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95AF9" w:rsidRPr="00CF5F1D" w:rsidRDefault="00095AF9" w:rsidP="00D30EC8">
      <w:pPr>
        <w:spacing w:after="0" w:line="240" w:lineRule="auto"/>
        <w:ind w:firstLine="425"/>
        <w:jc w:val="center"/>
        <w:rPr>
          <w:rFonts w:ascii="Times New Roman" w:hAnsi="Times New Roman" w:cs="Times New Roman"/>
          <w:sz w:val="28"/>
          <w:szCs w:val="28"/>
        </w:rPr>
      </w:pPr>
      <w:r w:rsidRPr="004020EF">
        <w:rPr>
          <w:rFonts w:ascii="Times New Roman" w:hAnsi="Times New Roman" w:cs="Times New Roman"/>
          <w:sz w:val="28"/>
          <w:szCs w:val="28"/>
          <w:lang w:val="uk-UA"/>
        </w:rPr>
        <w:t>МІНІСТЕРСТВО ОСВІТИ І НАУКИ</w:t>
      </w:r>
      <w:r w:rsidR="00BC6621" w:rsidRPr="0047049D">
        <w:rPr>
          <w:rFonts w:ascii="Times New Roman" w:hAnsi="Times New Roman" w:cs="Times New Roman"/>
          <w:sz w:val="28"/>
          <w:szCs w:val="28"/>
        </w:rPr>
        <w:t xml:space="preserve"> </w:t>
      </w:r>
      <w:r w:rsidRPr="004020EF">
        <w:rPr>
          <w:rFonts w:ascii="Times New Roman" w:hAnsi="Times New Roman" w:cs="Times New Roman"/>
          <w:sz w:val="28"/>
          <w:szCs w:val="28"/>
          <w:lang w:val="uk-UA"/>
        </w:rPr>
        <w:t xml:space="preserve"> УКРАЇНИ</w:t>
      </w:r>
    </w:p>
    <w:p w:rsidR="00260B3A" w:rsidRPr="00CF5F1D" w:rsidRDefault="00260B3A" w:rsidP="00D30EC8">
      <w:pPr>
        <w:spacing w:after="0" w:line="240" w:lineRule="auto"/>
        <w:ind w:firstLine="425"/>
        <w:jc w:val="center"/>
        <w:rPr>
          <w:rFonts w:ascii="Times New Roman" w:hAnsi="Times New Roman" w:cs="Times New Roman"/>
          <w:sz w:val="28"/>
          <w:szCs w:val="28"/>
        </w:rPr>
      </w:pPr>
    </w:p>
    <w:p w:rsidR="00095AF9" w:rsidRPr="004020EF" w:rsidRDefault="00095AF9" w:rsidP="00D30EC8">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ХАРКІВСЬКИЙ НАЦІОНАЛЬНИЙ</w:t>
      </w:r>
    </w:p>
    <w:p w:rsidR="00095AF9" w:rsidRPr="004020EF" w:rsidRDefault="00095AF9" w:rsidP="00D30EC8">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УНІВЕРСИТЕТ РАДІОЕЛЕКТРОНІКИ</w:t>
      </w:r>
    </w:p>
    <w:p w:rsidR="00095AF9" w:rsidRPr="004020EF" w:rsidRDefault="00095AF9" w:rsidP="00D30EC8">
      <w:pPr>
        <w:spacing w:after="0" w:line="240" w:lineRule="auto"/>
        <w:ind w:firstLine="425"/>
        <w:jc w:val="center"/>
        <w:rPr>
          <w:rFonts w:ascii="Times New Roman" w:hAnsi="Times New Roman" w:cs="Times New Roman"/>
          <w:sz w:val="28"/>
          <w:szCs w:val="28"/>
          <w:lang w:val="uk-UA"/>
        </w:rPr>
      </w:pPr>
    </w:p>
    <w:p w:rsidR="00095AF9" w:rsidRPr="00CF5F1D" w:rsidRDefault="00095AF9" w:rsidP="00D30EC8">
      <w:pPr>
        <w:spacing w:after="0" w:line="240" w:lineRule="auto"/>
        <w:ind w:firstLine="425"/>
        <w:jc w:val="center"/>
        <w:rPr>
          <w:rFonts w:ascii="Times New Roman" w:hAnsi="Times New Roman" w:cs="Times New Roman"/>
          <w:sz w:val="28"/>
          <w:szCs w:val="28"/>
          <w:lang w:val="uk-UA"/>
        </w:rPr>
      </w:pPr>
    </w:p>
    <w:p w:rsidR="00260B3A" w:rsidRPr="00CF5F1D" w:rsidRDefault="00260B3A" w:rsidP="00D30EC8">
      <w:pPr>
        <w:spacing w:after="0" w:line="240" w:lineRule="auto"/>
        <w:ind w:firstLine="425"/>
        <w:jc w:val="center"/>
        <w:rPr>
          <w:rFonts w:ascii="Times New Roman" w:hAnsi="Times New Roman" w:cs="Times New Roman"/>
          <w:sz w:val="28"/>
          <w:szCs w:val="28"/>
          <w:lang w:val="uk-UA"/>
        </w:rPr>
      </w:pPr>
    </w:p>
    <w:p w:rsidR="00260B3A" w:rsidRPr="00CF5F1D" w:rsidRDefault="00260B3A" w:rsidP="00D30EC8">
      <w:pPr>
        <w:spacing w:after="0" w:line="240" w:lineRule="auto"/>
        <w:ind w:firstLine="425"/>
        <w:jc w:val="center"/>
        <w:rPr>
          <w:rFonts w:ascii="Times New Roman" w:hAnsi="Times New Roman" w:cs="Times New Roman"/>
          <w:sz w:val="28"/>
          <w:szCs w:val="28"/>
          <w:lang w:val="uk-UA"/>
        </w:rPr>
      </w:pPr>
    </w:p>
    <w:p w:rsidR="00260B3A" w:rsidRPr="00CF5F1D" w:rsidRDefault="00260B3A" w:rsidP="00D30EC8">
      <w:pPr>
        <w:spacing w:after="0" w:line="240" w:lineRule="auto"/>
        <w:ind w:firstLine="425"/>
        <w:jc w:val="center"/>
        <w:rPr>
          <w:rFonts w:ascii="Times New Roman" w:hAnsi="Times New Roman" w:cs="Times New Roman"/>
          <w:sz w:val="28"/>
          <w:szCs w:val="28"/>
          <w:lang w:val="uk-UA"/>
        </w:rPr>
      </w:pPr>
    </w:p>
    <w:p w:rsidR="00095AF9" w:rsidRPr="004020EF" w:rsidRDefault="00095AF9" w:rsidP="00D30EC8">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Е.І. Черняков, Ю.П.Мачехін, М.П.Кухтін</w:t>
      </w:r>
    </w:p>
    <w:p w:rsidR="00095AF9" w:rsidRPr="004020EF" w:rsidRDefault="00095AF9" w:rsidP="00D30EC8">
      <w:pPr>
        <w:spacing w:after="0" w:line="240" w:lineRule="auto"/>
        <w:ind w:firstLine="425"/>
        <w:jc w:val="center"/>
        <w:rPr>
          <w:rFonts w:ascii="Times New Roman" w:hAnsi="Times New Roman" w:cs="Times New Roman"/>
          <w:b/>
          <w:sz w:val="28"/>
          <w:szCs w:val="28"/>
          <w:lang w:val="uk-UA"/>
        </w:rPr>
      </w:pPr>
    </w:p>
    <w:p w:rsidR="00095AF9" w:rsidRPr="004020EF" w:rsidRDefault="00095AF9" w:rsidP="00D30EC8">
      <w:pPr>
        <w:spacing w:after="0" w:line="240" w:lineRule="auto"/>
        <w:ind w:firstLine="425"/>
        <w:jc w:val="center"/>
        <w:rPr>
          <w:rFonts w:ascii="Times New Roman" w:hAnsi="Times New Roman" w:cs="Times New Roman"/>
          <w:b/>
          <w:sz w:val="28"/>
          <w:szCs w:val="28"/>
          <w:lang w:val="uk-UA"/>
        </w:rPr>
      </w:pPr>
    </w:p>
    <w:p w:rsidR="00095AF9" w:rsidRPr="004020EF" w:rsidRDefault="00095AF9" w:rsidP="00D30EC8">
      <w:pPr>
        <w:spacing w:after="0" w:line="240" w:lineRule="auto"/>
        <w:ind w:firstLine="425"/>
        <w:jc w:val="center"/>
        <w:rPr>
          <w:rFonts w:ascii="Times New Roman" w:hAnsi="Times New Roman" w:cs="Times New Roman"/>
          <w:b/>
          <w:sz w:val="28"/>
          <w:szCs w:val="28"/>
          <w:lang w:val="uk-UA"/>
        </w:rPr>
      </w:pPr>
    </w:p>
    <w:p w:rsidR="00095AF9" w:rsidRPr="004020EF" w:rsidRDefault="00095AF9" w:rsidP="00D30EC8">
      <w:pPr>
        <w:spacing w:after="0" w:line="240" w:lineRule="auto"/>
        <w:ind w:firstLine="425"/>
        <w:jc w:val="center"/>
        <w:rPr>
          <w:rFonts w:ascii="Times New Roman" w:hAnsi="Times New Roman" w:cs="Times New Roman"/>
          <w:b/>
          <w:sz w:val="28"/>
          <w:szCs w:val="28"/>
          <w:lang w:val="uk-UA"/>
        </w:rPr>
      </w:pPr>
    </w:p>
    <w:p w:rsidR="00095AF9" w:rsidRPr="004020EF" w:rsidRDefault="00095AF9" w:rsidP="00D30EC8">
      <w:pPr>
        <w:spacing w:after="0" w:line="240" w:lineRule="auto"/>
        <w:ind w:firstLine="425"/>
        <w:jc w:val="center"/>
        <w:rPr>
          <w:rFonts w:ascii="Times New Roman" w:hAnsi="Times New Roman" w:cs="Times New Roman"/>
          <w:b/>
          <w:sz w:val="28"/>
          <w:szCs w:val="28"/>
          <w:lang w:val="uk-UA"/>
        </w:rPr>
      </w:pPr>
    </w:p>
    <w:p w:rsidR="00095AF9" w:rsidRPr="004020EF" w:rsidRDefault="00095AF9" w:rsidP="00D30EC8">
      <w:pPr>
        <w:spacing w:after="0" w:line="240" w:lineRule="auto"/>
        <w:ind w:firstLine="425"/>
        <w:jc w:val="center"/>
        <w:rPr>
          <w:rFonts w:ascii="Times New Roman" w:hAnsi="Times New Roman" w:cs="Times New Roman"/>
          <w:b/>
          <w:sz w:val="28"/>
          <w:szCs w:val="28"/>
          <w:lang w:val="uk-UA"/>
        </w:rPr>
      </w:pPr>
    </w:p>
    <w:p w:rsidR="00095AF9" w:rsidRPr="00260B3A" w:rsidRDefault="00095AF9" w:rsidP="00D30EC8">
      <w:pPr>
        <w:spacing w:after="0" w:line="240" w:lineRule="auto"/>
        <w:ind w:firstLine="425"/>
        <w:jc w:val="center"/>
        <w:rPr>
          <w:rFonts w:ascii="Times New Roman" w:hAnsi="Times New Roman" w:cs="Times New Roman"/>
          <w:sz w:val="32"/>
          <w:szCs w:val="32"/>
          <w:lang w:val="uk-UA"/>
        </w:rPr>
      </w:pPr>
      <w:r w:rsidRPr="00260B3A">
        <w:rPr>
          <w:rFonts w:ascii="Times New Roman" w:hAnsi="Times New Roman" w:cs="Times New Roman"/>
          <w:sz w:val="32"/>
          <w:szCs w:val="32"/>
          <w:lang w:val="uk-UA"/>
        </w:rPr>
        <w:t>ОПТОЕЛЕКТРОНІКА</w:t>
      </w:r>
    </w:p>
    <w:p w:rsidR="00260B3A" w:rsidRDefault="00095AF9" w:rsidP="00D30EC8">
      <w:pPr>
        <w:spacing w:after="0" w:line="240" w:lineRule="auto"/>
        <w:ind w:firstLine="425"/>
        <w:jc w:val="center"/>
        <w:rPr>
          <w:rFonts w:ascii="Times New Roman" w:hAnsi="Times New Roman" w:cs="Times New Roman"/>
          <w:sz w:val="32"/>
          <w:szCs w:val="32"/>
          <w:lang w:val="uk-UA"/>
        </w:rPr>
      </w:pPr>
      <w:r w:rsidRPr="00260B3A">
        <w:rPr>
          <w:rFonts w:ascii="Times New Roman" w:hAnsi="Times New Roman" w:cs="Times New Roman"/>
          <w:sz w:val="32"/>
          <w:szCs w:val="32"/>
          <w:lang w:val="uk-UA"/>
        </w:rPr>
        <w:t>Ч</w:t>
      </w:r>
      <w:r w:rsidR="00260B3A" w:rsidRPr="00260B3A">
        <w:rPr>
          <w:rFonts w:ascii="Times New Roman" w:hAnsi="Times New Roman" w:cs="Times New Roman"/>
          <w:sz w:val="32"/>
          <w:szCs w:val="32"/>
          <w:lang w:val="uk-UA"/>
        </w:rPr>
        <w:t>астина</w:t>
      </w:r>
      <w:r w:rsidRPr="00260B3A">
        <w:rPr>
          <w:rFonts w:ascii="Times New Roman" w:hAnsi="Times New Roman" w:cs="Times New Roman"/>
          <w:sz w:val="32"/>
          <w:szCs w:val="32"/>
          <w:lang w:val="uk-UA"/>
        </w:rPr>
        <w:t xml:space="preserve">1. </w:t>
      </w:r>
    </w:p>
    <w:p w:rsidR="00260B3A" w:rsidRPr="00CF5F1D" w:rsidRDefault="00260B3A" w:rsidP="00D30EC8">
      <w:pPr>
        <w:spacing w:after="0" w:line="240" w:lineRule="auto"/>
        <w:ind w:firstLine="425"/>
        <w:jc w:val="center"/>
        <w:rPr>
          <w:rFonts w:ascii="Times New Roman" w:hAnsi="Times New Roman" w:cs="Times New Roman"/>
          <w:sz w:val="32"/>
          <w:szCs w:val="32"/>
        </w:rPr>
      </w:pPr>
    </w:p>
    <w:p w:rsidR="00095AF9" w:rsidRPr="00260B3A" w:rsidRDefault="00095AF9" w:rsidP="00D30EC8">
      <w:pPr>
        <w:spacing w:after="0" w:line="240" w:lineRule="auto"/>
        <w:ind w:firstLine="425"/>
        <w:jc w:val="center"/>
        <w:rPr>
          <w:rFonts w:ascii="Times New Roman" w:hAnsi="Times New Roman" w:cs="Times New Roman"/>
          <w:sz w:val="32"/>
          <w:szCs w:val="32"/>
          <w:lang w:val="uk-UA"/>
        </w:rPr>
      </w:pPr>
      <w:r w:rsidRPr="00260B3A">
        <w:rPr>
          <w:rFonts w:ascii="Times New Roman" w:hAnsi="Times New Roman" w:cs="Times New Roman"/>
          <w:sz w:val="32"/>
          <w:szCs w:val="32"/>
          <w:lang w:val="uk-UA"/>
        </w:rPr>
        <w:t>Фізичні основи</w:t>
      </w:r>
    </w:p>
    <w:p w:rsidR="00095AF9" w:rsidRPr="004020EF" w:rsidRDefault="00095AF9" w:rsidP="00D30EC8">
      <w:pPr>
        <w:spacing w:after="0" w:line="240" w:lineRule="auto"/>
        <w:ind w:firstLine="425"/>
        <w:jc w:val="center"/>
        <w:rPr>
          <w:rFonts w:ascii="Times New Roman" w:hAnsi="Times New Roman" w:cs="Times New Roman"/>
          <w:b/>
          <w:sz w:val="28"/>
          <w:szCs w:val="28"/>
          <w:lang w:val="uk-UA"/>
        </w:rPr>
      </w:pPr>
    </w:p>
    <w:p w:rsidR="00095AF9" w:rsidRPr="004020EF" w:rsidRDefault="00095AF9" w:rsidP="00D30EC8">
      <w:pPr>
        <w:spacing w:after="0" w:line="240" w:lineRule="auto"/>
        <w:ind w:firstLine="425"/>
        <w:jc w:val="center"/>
        <w:rPr>
          <w:rFonts w:ascii="Times New Roman" w:hAnsi="Times New Roman" w:cs="Times New Roman"/>
          <w:b/>
          <w:sz w:val="28"/>
          <w:szCs w:val="28"/>
          <w:lang w:val="uk-UA"/>
        </w:rPr>
      </w:pPr>
    </w:p>
    <w:p w:rsidR="00095AF9" w:rsidRPr="004020EF" w:rsidRDefault="00095AF9" w:rsidP="00D30EC8">
      <w:pPr>
        <w:spacing w:after="0" w:line="240" w:lineRule="auto"/>
        <w:ind w:firstLine="425"/>
        <w:jc w:val="center"/>
        <w:rPr>
          <w:rFonts w:ascii="Times New Roman" w:hAnsi="Times New Roman" w:cs="Times New Roman"/>
          <w:b/>
          <w:sz w:val="28"/>
          <w:szCs w:val="28"/>
          <w:lang w:val="uk-UA"/>
        </w:rPr>
      </w:pPr>
    </w:p>
    <w:p w:rsidR="00095AF9" w:rsidRPr="004020EF" w:rsidRDefault="00095AF9" w:rsidP="00D30EC8">
      <w:pPr>
        <w:spacing w:after="0" w:line="240" w:lineRule="auto"/>
        <w:ind w:firstLine="425"/>
        <w:jc w:val="center"/>
        <w:rPr>
          <w:rFonts w:ascii="Times New Roman" w:hAnsi="Times New Roman" w:cs="Times New Roman"/>
          <w:b/>
          <w:sz w:val="28"/>
          <w:szCs w:val="28"/>
          <w:lang w:val="uk-UA"/>
        </w:rPr>
      </w:pPr>
    </w:p>
    <w:p w:rsidR="00095AF9" w:rsidRDefault="00E22019" w:rsidP="00D30EC8">
      <w:pPr>
        <w:spacing w:after="0" w:line="240" w:lineRule="auto"/>
        <w:ind w:firstLine="425"/>
        <w:jc w:val="center"/>
        <w:rPr>
          <w:rFonts w:ascii="Times New Roman" w:hAnsi="Times New Roman" w:cs="Times New Roman"/>
          <w:sz w:val="28"/>
          <w:szCs w:val="28"/>
          <w:lang w:val="uk-UA"/>
        </w:rPr>
      </w:pPr>
      <w:r w:rsidRPr="00E22019">
        <w:rPr>
          <w:rFonts w:ascii="Times New Roman" w:hAnsi="Times New Roman" w:cs="Times New Roman"/>
          <w:sz w:val="28"/>
          <w:szCs w:val="28"/>
          <w:lang w:val="uk-UA"/>
        </w:rPr>
        <w:t>Ре</w:t>
      </w:r>
      <w:r>
        <w:rPr>
          <w:rFonts w:ascii="Times New Roman" w:hAnsi="Times New Roman" w:cs="Times New Roman"/>
          <w:sz w:val="28"/>
          <w:szCs w:val="28"/>
          <w:lang w:val="uk-UA"/>
        </w:rPr>
        <w:t>комендовано Міністерством освіти і науки України</w:t>
      </w:r>
    </w:p>
    <w:p w:rsidR="002C7125" w:rsidRDefault="002C7125" w:rsidP="00D30EC8">
      <w:pPr>
        <w:spacing w:after="0" w:line="240" w:lineRule="auto"/>
        <w:ind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як навчальний посібник для студентів вищих </w:t>
      </w:r>
    </w:p>
    <w:p w:rsidR="002C7125" w:rsidRDefault="002C7125" w:rsidP="00D30EC8">
      <w:pPr>
        <w:spacing w:after="0" w:line="240" w:lineRule="auto"/>
        <w:ind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навчальних закладів, які навчаються</w:t>
      </w:r>
    </w:p>
    <w:p w:rsidR="002C7125" w:rsidRPr="00E22019" w:rsidRDefault="002C7125" w:rsidP="00D30EC8">
      <w:pPr>
        <w:spacing w:after="0" w:line="240" w:lineRule="auto"/>
        <w:ind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за напрямом підготовки «Оптоелектроніка»</w:t>
      </w:r>
    </w:p>
    <w:p w:rsidR="00095AF9" w:rsidRPr="004020EF" w:rsidRDefault="00095AF9" w:rsidP="00D30EC8">
      <w:pPr>
        <w:spacing w:after="0" w:line="240" w:lineRule="auto"/>
        <w:ind w:firstLine="425"/>
        <w:jc w:val="center"/>
        <w:rPr>
          <w:rFonts w:ascii="Times New Roman" w:hAnsi="Times New Roman" w:cs="Times New Roman"/>
          <w:b/>
          <w:sz w:val="28"/>
          <w:szCs w:val="28"/>
          <w:lang w:val="uk-UA"/>
        </w:rPr>
      </w:pPr>
    </w:p>
    <w:p w:rsidR="00095AF9" w:rsidRPr="004020EF" w:rsidRDefault="00095AF9" w:rsidP="00D30EC8">
      <w:pPr>
        <w:spacing w:after="0" w:line="240" w:lineRule="auto"/>
        <w:ind w:firstLine="425"/>
        <w:jc w:val="center"/>
        <w:rPr>
          <w:rFonts w:ascii="Times New Roman" w:hAnsi="Times New Roman" w:cs="Times New Roman"/>
          <w:b/>
          <w:sz w:val="28"/>
          <w:szCs w:val="28"/>
          <w:lang w:val="uk-UA"/>
        </w:rPr>
      </w:pPr>
    </w:p>
    <w:p w:rsidR="00095AF9" w:rsidRPr="004020EF" w:rsidRDefault="00095AF9" w:rsidP="00D30EC8">
      <w:pPr>
        <w:spacing w:after="0" w:line="240" w:lineRule="auto"/>
        <w:ind w:firstLine="425"/>
        <w:jc w:val="center"/>
        <w:rPr>
          <w:rFonts w:ascii="Times New Roman" w:hAnsi="Times New Roman" w:cs="Times New Roman"/>
          <w:b/>
          <w:sz w:val="28"/>
          <w:szCs w:val="28"/>
          <w:lang w:val="uk-UA"/>
        </w:rPr>
      </w:pPr>
    </w:p>
    <w:p w:rsidR="00095AF9" w:rsidRPr="004020EF" w:rsidRDefault="00095AF9" w:rsidP="00D30EC8">
      <w:pPr>
        <w:spacing w:after="0" w:line="240" w:lineRule="auto"/>
        <w:ind w:firstLine="425"/>
        <w:jc w:val="center"/>
        <w:rPr>
          <w:rFonts w:ascii="Times New Roman" w:hAnsi="Times New Roman" w:cs="Times New Roman"/>
          <w:b/>
          <w:sz w:val="28"/>
          <w:szCs w:val="28"/>
          <w:lang w:val="uk-UA"/>
        </w:rPr>
      </w:pPr>
    </w:p>
    <w:p w:rsidR="00095AF9" w:rsidRPr="004020EF" w:rsidRDefault="00095AF9" w:rsidP="00500205">
      <w:pPr>
        <w:spacing w:after="0" w:line="240" w:lineRule="auto"/>
        <w:ind w:firstLine="425"/>
        <w:jc w:val="both"/>
        <w:rPr>
          <w:rFonts w:ascii="Times New Roman" w:hAnsi="Times New Roman" w:cs="Times New Roman"/>
          <w:b/>
          <w:sz w:val="28"/>
          <w:szCs w:val="28"/>
          <w:lang w:val="uk-UA"/>
        </w:rPr>
      </w:pPr>
    </w:p>
    <w:p w:rsidR="00192FF0" w:rsidRPr="004020EF" w:rsidRDefault="00192FF0" w:rsidP="00500205">
      <w:pPr>
        <w:spacing w:after="0" w:line="240" w:lineRule="auto"/>
        <w:ind w:firstLine="425"/>
        <w:jc w:val="both"/>
        <w:rPr>
          <w:rFonts w:ascii="Times New Roman" w:hAnsi="Times New Roman" w:cs="Times New Roman"/>
          <w:b/>
          <w:sz w:val="28"/>
          <w:szCs w:val="28"/>
          <w:lang w:val="uk-UA"/>
        </w:rPr>
      </w:pPr>
    </w:p>
    <w:p w:rsidR="00192FF0" w:rsidRPr="004020EF" w:rsidRDefault="00192FF0" w:rsidP="00500205">
      <w:pPr>
        <w:spacing w:after="0" w:line="240" w:lineRule="auto"/>
        <w:ind w:firstLine="425"/>
        <w:jc w:val="both"/>
        <w:rPr>
          <w:rFonts w:ascii="Times New Roman" w:hAnsi="Times New Roman" w:cs="Times New Roman"/>
          <w:b/>
          <w:sz w:val="28"/>
          <w:szCs w:val="28"/>
          <w:lang w:val="uk-UA"/>
        </w:rPr>
      </w:pPr>
    </w:p>
    <w:p w:rsidR="00192FF0" w:rsidRPr="004020EF" w:rsidRDefault="00192FF0" w:rsidP="00500205">
      <w:pPr>
        <w:spacing w:after="0" w:line="240" w:lineRule="auto"/>
        <w:ind w:firstLine="425"/>
        <w:jc w:val="both"/>
        <w:rPr>
          <w:rFonts w:ascii="Times New Roman" w:hAnsi="Times New Roman" w:cs="Times New Roman"/>
          <w:b/>
          <w:sz w:val="28"/>
          <w:szCs w:val="28"/>
          <w:lang w:val="uk-UA"/>
        </w:rPr>
      </w:pPr>
    </w:p>
    <w:p w:rsidR="00192FF0" w:rsidRPr="004020EF" w:rsidRDefault="00192FF0" w:rsidP="00500205">
      <w:pPr>
        <w:spacing w:after="0" w:line="240" w:lineRule="auto"/>
        <w:ind w:firstLine="425"/>
        <w:jc w:val="both"/>
        <w:rPr>
          <w:rFonts w:ascii="Times New Roman" w:hAnsi="Times New Roman" w:cs="Times New Roman"/>
          <w:b/>
          <w:sz w:val="28"/>
          <w:szCs w:val="28"/>
          <w:lang w:val="uk-UA"/>
        </w:rPr>
      </w:pPr>
    </w:p>
    <w:p w:rsidR="00192FF0" w:rsidRPr="004020EF" w:rsidRDefault="00192FF0" w:rsidP="00500205">
      <w:pPr>
        <w:spacing w:after="0" w:line="240" w:lineRule="auto"/>
        <w:ind w:firstLine="425"/>
        <w:jc w:val="both"/>
        <w:rPr>
          <w:rFonts w:ascii="Times New Roman" w:hAnsi="Times New Roman" w:cs="Times New Roman"/>
          <w:b/>
          <w:sz w:val="28"/>
          <w:szCs w:val="28"/>
          <w:lang w:val="uk-UA"/>
        </w:rPr>
      </w:pPr>
    </w:p>
    <w:p w:rsidR="00192FF0" w:rsidRPr="004020EF" w:rsidRDefault="00192FF0" w:rsidP="00500205">
      <w:pPr>
        <w:spacing w:after="0" w:line="240" w:lineRule="auto"/>
        <w:ind w:firstLine="425"/>
        <w:jc w:val="both"/>
        <w:rPr>
          <w:rFonts w:ascii="Times New Roman" w:hAnsi="Times New Roman" w:cs="Times New Roman"/>
          <w:b/>
          <w:sz w:val="28"/>
          <w:szCs w:val="28"/>
          <w:lang w:val="uk-UA"/>
        </w:rPr>
      </w:pPr>
    </w:p>
    <w:p w:rsidR="00192FF0" w:rsidRPr="004020EF" w:rsidRDefault="00192FF0" w:rsidP="00500205">
      <w:pPr>
        <w:spacing w:after="0" w:line="240" w:lineRule="auto"/>
        <w:ind w:firstLine="425"/>
        <w:jc w:val="both"/>
        <w:rPr>
          <w:rFonts w:ascii="Times New Roman" w:hAnsi="Times New Roman" w:cs="Times New Roman"/>
          <w:b/>
          <w:sz w:val="28"/>
          <w:szCs w:val="28"/>
          <w:lang w:val="uk-UA"/>
        </w:rPr>
      </w:pPr>
    </w:p>
    <w:p w:rsidR="00192FF0" w:rsidRPr="004020EF" w:rsidRDefault="00192FF0" w:rsidP="00500205">
      <w:pPr>
        <w:spacing w:after="0" w:line="240" w:lineRule="auto"/>
        <w:ind w:firstLine="425"/>
        <w:jc w:val="both"/>
        <w:rPr>
          <w:rFonts w:ascii="Times New Roman" w:hAnsi="Times New Roman" w:cs="Times New Roman"/>
          <w:b/>
          <w:sz w:val="28"/>
          <w:szCs w:val="28"/>
          <w:lang w:val="uk-UA"/>
        </w:rPr>
      </w:pPr>
    </w:p>
    <w:p w:rsidR="00095AF9" w:rsidRPr="004020EF" w:rsidRDefault="00095AF9" w:rsidP="00500205">
      <w:pPr>
        <w:spacing w:after="0" w:line="240" w:lineRule="auto"/>
        <w:ind w:firstLine="425"/>
        <w:jc w:val="both"/>
        <w:rPr>
          <w:rFonts w:ascii="Times New Roman" w:hAnsi="Times New Roman" w:cs="Times New Roman"/>
          <w:b/>
          <w:sz w:val="28"/>
          <w:szCs w:val="28"/>
          <w:lang w:val="uk-UA"/>
        </w:rPr>
      </w:pPr>
    </w:p>
    <w:p w:rsidR="00095AF9" w:rsidRPr="00CF5F1D" w:rsidRDefault="00095AF9" w:rsidP="00D30EC8">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Харків</w:t>
      </w:r>
      <w:r w:rsidR="00260B3A" w:rsidRPr="00CF5F1D">
        <w:rPr>
          <w:rFonts w:ascii="Times New Roman" w:hAnsi="Times New Roman" w:cs="Times New Roman"/>
          <w:sz w:val="28"/>
          <w:szCs w:val="28"/>
          <w:lang w:val="uk-UA"/>
        </w:rPr>
        <w:t xml:space="preserve"> 2015</w:t>
      </w:r>
    </w:p>
    <w:p w:rsidR="00D30EC8" w:rsidRPr="004020EF" w:rsidRDefault="00D30EC8" w:rsidP="00500205">
      <w:pPr>
        <w:spacing w:after="0" w:line="240" w:lineRule="auto"/>
        <w:ind w:firstLine="425"/>
        <w:jc w:val="both"/>
        <w:rPr>
          <w:rFonts w:ascii="Times New Roman" w:hAnsi="Times New Roman" w:cs="Times New Roman"/>
          <w:sz w:val="28"/>
          <w:szCs w:val="28"/>
          <w:lang w:val="uk-UA"/>
        </w:rPr>
      </w:pPr>
    </w:p>
    <w:p w:rsidR="002C7125" w:rsidRDefault="00095AF9"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lastRenderedPageBreak/>
        <w:t>УДК 621.3</w:t>
      </w:r>
      <w:r w:rsidR="002C7125">
        <w:rPr>
          <w:rFonts w:ascii="Times New Roman" w:hAnsi="Times New Roman" w:cs="Times New Roman"/>
          <w:sz w:val="28"/>
          <w:szCs w:val="28"/>
          <w:lang w:val="uk-UA"/>
        </w:rPr>
        <w:t xml:space="preserve">                                                 Гриф надано Міністерством </w:t>
      </w:r>
    </w:p>
    <w:p w:rsidR="002C7125" w:rsidRPr="004020EF" w:rsidRDefault="002C7125" w:rsidP="002C712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ББК 32.8</w:t>
      </w:r>
      <w:r w:rsidRPr="002C712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освіти і науки України                    </w:t>
      </w:r>
    </w:p>
    <w:p w:rsidR="002C7125" w:rsidRPr="004020EF" w:rsidRDefault="002C7125" w:rsidP="002C712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Ч45</w:t>
      </w:r>
      <w:r>
        <w:rPr>
          <w:rFonts w:ascii="Times New Roman" w:hAnsi="Times New Roman" w:cs="Times New Roman"/>
          <w:sz w:val="28"/>
          <w:szCs w:val="28"/>
          <w:lang w:val="uk-UA"/>
        </w:rPr>
        <w:t xml:space="preserve">                                                             (Лист №1/11-10184 від 03.07.2014)</w:t>
      </w:r>
    </w:p>
    <w:p w:rsidR="00095AF9" w:rsidRPr="004020EF" w:rsidRDefault="002C7125" w:rsidP="00500205">
      <w:pPr>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095AF9" w:rsidRPr="004020EF" w:rsidRDefault="00095AF9"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Рекомендовано Міністерством освіти і науки України як навчальний посібник для студентів вищих навчальних закладів, які навчаються за напрямом підготовки  «Оптотехніка»</w:t>
      </w:r>
    </w:p>
    <w:p w:rsidR="00095AF9" w:rsidRPr="004020EF" w:rsidRDefault="00095AF9" w:rsidP="00500205">
      <w:pPr>
        <w:spacing w:after="0" w:line="240" w:lineRule="auto"/>
        <w:ind w:firstLine="425"/>
        <w:jc w:val="both"/>
        <w:rPr>
          <w:rFonts w:ascii="Times New Roman" w:hAnsi="Times New Roman" w:cs="Times New Roman"/>
          <w:sz w:val="28"/>
          <w:szCs w:val="28"/>
          <w:lang w:val="uk-UA"/>
        </w:rPr>
      </w:pPr>
    </w:p>
    <w:p w:rsidR="00095AF9" w:rsidRPr="004020EF" w:rsidRDefault="00095AF9"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Рецензенти:</w:t>
      </w:r>
    </w:p>
    <w:p w:rsidR="00095AF9" w:rsidRPr="004020EF" w:rsidRDefault="00095AF9"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Булгаков О.О., д-р фіз.-мат. наук, проф., с.н.с. Інституту радіофізики і електроніки НАН України ім. О.Я. Усикова;</w:t>
      </w:r>
    </w:p>
    <w:p w:rsidR="00095AF9" w:rsidRPr="004020EF" w:rsidRDefault="00095AF9"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Назаренко Л.А., д-р техн. наук, проф., завідувач кафедри світлотехніки та джерел світла Харківської національної академії міського господарства </w:t>
      </w:r>
    </w:p>
    <w:p w:rsidR="00095AF9" w:rsidRPr="004020EF" w:rsidRDefault="00095AF9"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095AF9" w:rsidRPr="004020EF" w:rsidRDefault="002C7125" w:rsidP="00500205">
      <w:pPr>
        <w:spacing w:after="0" w:line="240" w:lineRule="auto"/>
        <w:ind w:firstLine="425"/>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095AF9" w:rsidRPr="004020EF">
        <w:rPr>
          <w:rFonts w:ascii="Times New Roman" w:hAnsi="Times New Roman" w:cs="Times New Roman"/>
          <w:b/>
          <w:sz w:val="28"/>
          <w:szCs w:val="28"/>
          <w:lang w:val="uk-UA"/>
        </w:rPr>
        <w:t>Е.І. Черняков</w:t>
      </w:r>
    </w:p>
    <w:p w:rsidR="002C7125" w:rsidRDefault="00095AF9" w:rsidP="002C7125">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Ч45    Оптоелектроніка [Текст]:навч. посіб./ Е.І. Черняков, </w:t>
      </w:r>
      <w:r w:rsidR="007A058A" w:rsidRPr="004020EF">
        <w:rPr>
          <w:rFonts w:ascii="Times New Roman" w:hAnsi="Times New Roman" w:cs="Times New Roman"/>
          <w:sz w:val="28"/>
          <w:szCs w:val="28"/>
          <w:lang w:val="uk-UA"/>
        </w:rPr>
        <w:t xml:space="preserve"> Ю</w:t>
      </w:r>
      <w:r w:rsidRPr="004020EF">
        <w:rPr>
          <w:rFonts w:ascii="Times New Roman" w:hAnsi="Times New Roman" w:cs="Times New Roman"/>
          <w:sz w:val="28"/>
          <w:szCs w:val="28"/>
          <w:lang w:val="uk-UA"/>
        </w:rPr>
        <w:t xml:space="preserve">.П.Мачехін, </w:t>
      </w:r>
    </w:p>
    <w:p w:rsidR="00095AF9" w:rsidRDefault="007A058A"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2C7125">
        <w:rPr>
          <w:rFonts w:ascii="Times New Roman" w:hAnsi="Times New Roman" w:cs="Times New Roman"/>
          <w:sz w:val="28"/>
          <w:szCs w:val="28"/>
          <w:lang w:val="uk-UA"/>
        </w:rPr>
        <w:t xml:space="preserve">   </w:t>
      </w:r>
      <w:r w:rsidR="00095AF9" w:rsidRPr="004020EF">
        <w:rPr>
          <w:rFonts w:ascii="Times New Roman" w:hAnsi="Times New Roman" w:cs="Times New Roman"/>
          <w:sz w:val="28"/>
          <w:szCs w:val="28"/>
          <w:lang w:val="uk-UA"/>
        </w:rPr>
        <w:t>М.П.Кухтін. – Х</w:t>
      </w:r>
      <w:r w:rsidR="00746EDD">
        <w:rPr>
          <w:rFonts w:ascii="Times New Roman" w:hAnsi="Times New Roman" w:cs="Times New Roman"/>
          <w:sz w:val="28"/>
          <w:szCs w:val="28"/>
          <w:lang w:val="uk-UA"/>
        </w:rPr>
        <w:t>арків: ХНУРЕ.2015. – 39</w:t>
      </w:r>
      <w:r w:rsidR="00C84C9A">
        <w:rPr>
          <w:rFonts w:ascii="Times New Roman" w:hAnsi="Times New Roman" w:cs="Times New Roman"/>
          <w:sz w:val="28"/>
          <w:szCs w:val="28"/>
          <w:lang w:val="uk-UA"/>
        </w:rPr>
        <w:t xml:space="preserve">6 </w:t>
      </w:r>
      <w:r w:rsidR="00746EDD">
        <w:rPr>
          <w:rFonts w:ascii="Times New Roman" w:hAnsi="Times New Roman" w:cs="Times New Roman"/>
          <w:sz w:val="28"/>
          <w:szCs w:val="28"/>
          <w:lang w:val="uk-UA"/>
        </w:rPr>
        <w:t xml:space="preserve"> с.</w:t>
      </w:r>
    </w:p>
    <w:p w:rsidR="00746EDD" w:rsidRDefault="00746EDD" w:rsidP="00500205">
      <w:pPr>
        <w:spacing w:after="0" w:line="240" w:lineRule="auto"/>
        <w:ind w:firstLine="425"/>
        <w:jc w:val="both"/>
        <w:rPr>
          <w:rFonts w:ascii="Times New Roman" w:hAnsi="Times New Roman" w:cs="Times New Roman"/>
          <w:sz w:val="28"/>
          <w:szCs w:val="28"/>
          <w:lang w:val="uk-UA"/>
        </w:rPr>
      </w:pPr>
    </w:p>
    <w:p w:rsidR="00746EDD" w:rsidRPr="00CF5F1D" w:rsidRDefault="00746EDD" w:rsidP="00500205">
      <w:pPr>
        <w:spacing w:after="0" w:line="240" w:lineRule="auto"/>
        <w:ind w:firstLine="425"/>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ISBN</w:t>
      </w:r>
      <w:r w:rsidRPr="00CF5F1D">
        <w:rPr>
          <w:rFonts w:ascii="Times New Roman" w:hAnsi="Times New Roman" w:cs="Times New Roman"/>
          <w:sz w:val="28"/>
          <w:szCs w:val="28"/>
        </w:rPr>
        <w:t xml:space="preserve"> 978-966-659-204-3</w:t>
      </w:r>
    </w:p>
    <w:p w:rsidR="00095AF9" w:rsidRPr="004020EF" w:rsidRDefault="00095AF9" w:rsidP="00500205">
      <w:pPr>
        <w:spacing w:after="0" w:line="240" w:lineRule="auto"/>
        <w:ind w:firstLine="425"/>
        <w:jc w:val="both"/>
        <w:rPr>
          <w:rFonts w:ascii="Times New Roman" w:hAnsi="Times New Roman" w:cs="Times New Roman"/>
          <w:sz w:val="28"/>
          <w:szCs w:val="28"/>
          <w:lang w:val="uk-UA"/>
        </w:rPr>
      </w:pPr>
    </w:p>
    <w:p w:rsidR="00095AF9" w:rsidRPr="004020EF" w:rsidRDefault="00095AF9"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bookmarkStart w:id="0" w:name="_GoBack"/>
      <w:r w:rsidRPr="004020EF">
        <w:rPr>
          <w:rFonts w:ascii="Times New Roman" w:hAnsi="Times New Roman" w:cs="Times New Roman"/>
          <w:sz w:val="28"/>
          <w:szCs w:val="28"/>
          <w:lang w:val="uk-UA"/>
        </w:rPr>
        <w:t>В даному посібнику викладено матеріал, передбачений програмою «Оптоелектроніка».  В доступній формі розглянуто фізичні основи оптоелектроніки, що включають опис структурних, механічних, теплових, електричних, магнітних і оптичних властивостей твердих тіл, контактних, поверхневих, гальваномагнітних явищ і різноманітних резонансів у них.</w:t>
      </w:r>
    </w:p>
    <w:p w:rsidR="00095AF9" w:rsidRPr="004020EF" w:rsidRDefault="00095AF9"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Книга може служити навчальним посібником за курсом «Оптоелектроніка» та ряду інших навчальних дисциплін. Крім того, вона може бути корисною для інженерно-технічних працівників, що бажають поновити свої знання з фізичних основ оптоелектроніки.</w:t>
      </w:r>
    </w:p>
    <w:bookmarkEnd w:id="0"/>
    <w:p w:rsidR="00F90F79" w:rsidRPr="004020EF" w:rsidRDefault="00F90F79" w:rsidP="00F90F79">
      <w:pPr>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УДК 621.3</w:t>
      </w:r>
    </w:p>
    <w:p w:rsidR="00F90F79" w:rsidRPr="00746EDD" w:rsidRDefault="00F90F79" w:rsidP="00F90F79">
      <w:pPr>
        <w:spacing w:after="0" w:line="240" w:lineRule="auto"/>
        <w:ind w:firstLine="425"/>
        <w:jc w:val="center"/>
        <w:rPr>
          <w:rFonts w:ascii="Times New Roman" w:hAnsi="Times New Roman" w:cs="Times New Roman"/>
          <w:sz w:val="28"/>
          <w:szCs w:val="28"/>
          <w:lang w:val="uk-UA"/>
        </w:rPr>
      </w:pPr>
      <w:r w:rsidRPr="00746EDD">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ББК 32.8</w:t>
      </w:r>
    </w:p>
    <w:p w:rsidR="00F90F79" w:rsidRPr="00746EDD" w:rsidRDefault="00F90F79" w:rsidP="00F90F79">
      <w:pPr>
        <w:spacing w:after="0" w:line="240" w:lineRule="auto"/>
        <w:ind w:firstLine="425"/>
        <w:jc w:val="center"/>
        <w:rPr>
          <w:rFonts w:ascii="Times New Roman" w:hAnsi="Times New Roman" w:cs="Times New Roman"/>
          <w:sz w:val="28"/>
          <w:szCs w:val="28"/>
          <w:lang w:val="uk-UA"/>
        </w:rPr>
      </w:pPr>
      <w:r w:rsidRPr="00746ED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Ч</w:t>
      </w:r>
      <w:r w:rsidRPr="00746EDD">
        <w:rPr>
          <w:rFonts w:ascii="Times New Roman" w:hAnsi="Times New Roman" w:cs="Times New Roman"/>
          <w:sz w:val="28"/>
          <w:szCs w:val="28"/>
          <w:lang w:val="uk-UA"/>
        </w:rPr>
        <w:t>45</w:t>
      </w:r>
    </w:p>
    <w:p w:rsidR="00095AF9" w:rsidRPr="00746EDD" w:rsidRDefault="00746EDD" w:rsidP="00746EDD">
      <w:pPr>
        <w:spacing w:after="0" w:line="240" w:lineRule="auto"/>
        <w:ind w:firstLine="425"/>
        <w:jc w:val="right"/>
        <w:rPr>
          <w:rFonts w:ascii="Times New Roman" w:hAnsi="Times New Roman" w:cs="Times New Roman"/>
          <w:sz w:val="28"/>
          <w:szCs w:val="28"/>
          <w:lang w:val="uk-UA"/>
        </w:rPr>
      </w:pPr>
      <w:r w:rsidRPr="00746EDD">
        <w:rPr>
          <w:rFonts w:ascii="Times New Roman" w:hAnsi="Times New Roman" w:cs="Times New Roman"/>
          <w:sz w:val="28"/>
          <w:szCs w:val="28"/>
          <w:lang w:val="uk-UA"/>
        </w:rPr>
        <w:t xml:space="preserve">               </w:t>
      </w:r>
    </w:p>
    <w:p w:rsidR="00F90F79" w:rsidRPr="004020EF" w:rsidRDefault="00F90F79" w:rsidP="00F90F79">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Іл.: 176. Табл.:33 Бібліогр. наймен.: 71.</w:t>
      </w:r>
    </w:p>
    <w:p w:rsidR="00F90F79" w:rsidRPr="004020EF" w:rsidRDefault="00F90F79" w:rsidP="00F90F79">
      <w:pPr>
        <w:spacing w:after="0" w:line="240" w:lineRule="auto"/>
        <w:ind w:firstLine="425"/>
        <w:jc w:val="both"/>
        <w:rPr>
          <w:rFonts w:ascii="Times New Roman" w:hAnsi="Times New Roman" w:cs="Times New Roman"/>
          <w:sz w:val="28"/>
          <w:szCs w:val="28"/>
          <w:lang w:val="uk-UA"/>
        </w:rPr>
      </w:pPr>
    </w:p>
    <w:p w:rsidR="00F90F79" w:rsidRDefault="00F90F79" w:rsidP="00F90F79">
      <w:pPr>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ab/>
        <w:t>Рецензенти:</w:t>
      </w:r>
    </w:p>
    <w:p w:rsidR="00F90F79" w:rsidRDefault="00F90F79" w:rsidP="00F90F79">
      <w:pPr>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ab/>
        <w:t>О.О. Булгаков, д-р фіз.-мат.наук, проф.., с.н.с. Інституту радіофізики і електроніки НАН україни ім. О.Я. Усикова;</w:t>
      </w:r>
    </w:p>
    <w:p w:rsidR="00F90F79" w:rsidRPr="004020EF" w:rsidRDefault="00F90F79" w:rsidP="00F90F79">
      <w:pPr>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ab/>
        <w:t>Л.А. Назаренко,         д-р      техн.   наук, проф.,     завідувач кафедри світлотехніки та джерел світла Харківської національної академії міського господарства.</w:t>
      </w:r>
    </w:p>
    <w:p w:rsidR="00D30EC8" w:rsidRPr="004020EF" w:rsidRDefault="00D30EC8" w:rsidP="00500205">
      <w:pPr>
        <w:spacing w:after="0" w:line="240" w:lineRule="auto"/>
        <w:ind w:firstLine="425"/>
        <w:jc w:val="both"/>
        <w:rPr>
          <w:rFonts w:ascii="Times New Roman" w:hAnsi="Times New Roman" w:cs="Times New Roman"/>
          <w:sz w:val="28"/>
          <w:szCs w:val="28"/>
          <w:lang w:val="uk-UA"/>
        </w:rPr>
      </w:pPr>
    </w:p>
    <w:p w:rsidR="00D30EC8" w:rsidRPr="00F90F79" w:rsidRDefault="00F90F79" w:rsidP="00F90F79">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en-US"/>
        </w:rPr>
        <w:t>ISBN</w:t>
      </w:r>
      <w:r w:rsidRPr="00F90F79">
        <w:rPr>
          <w:rFonts w:ascii="Times New Roman" w:hAnsi="Times New Roman" w:cs="Times New Roman"/>
          <w:sz w:val="28"/>
          <w:szCs w:val="28"/>
          <w:lang w:val="uk-UA"/>
        </w:rPr>
        <w:t xml:space="preserve"> 978-966-659-204-3</w:t>
      </w:r>
      <w:r>
        <w:rPr>
          <w:rFonts w:ascii="Times New Roman" w:hAnsi="Times New Roman" w:cs="Times New Roman"/>
          <w:sz w:val="28"/>
          <w:szCs w:val="28"/>
          <w:lang w:val="uk-UA"/>
        </w:rPr>
        <w:t xml:space="preserve">                                      © </w:t>
      </w:r>
      <w:r w:rsidRPr="004020EF">
        <w:rPr>
          <w:rFonts w:ascii="Times New Roman" w:hAnsi="Times New Roman" w:cs="Times New Roman"/>
          <w:sz w:val="28"/>
          <w:szCs w:val="28"/>
          <w:lang w:val="uk-UA"/>
        </w:rPr>
        <w:t>Е.І. Черняков,  Ю.П.Мачехін,</w:t>
      </w:r>
    </w:p>
    <w:p w:rsidR="00D30EC8" w:rsidRPr="004020EF" w:rsidRDefault="00F90F79" w:rsidP="00500205">
      <w:pPr>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М.П.Кухтін</w:t>
      </w:r>
      <w:r>
        <w:rPr>
          <w:rFonts w:ascii="Times New Roman" w:hAnsi="Times New Roman" w:cs="Times New Roman"/>
          <w:sz w:val="28"/>
          <w:szCs w:val="28"/>
          <w:lang w:val="uk-UA"/>
        </w:rPr>
        <w:t>, 2015</w:t>
      </w:r>
    </w:p>
    <w:p w:rsidR="00095AF9" w:rsidRPr="004020EF" w:rsidRDefault="00095AF9" w:rsidP="00D30EC8">
      <w:pPr>
        <w:spacing w:after="0" w:line="240" w:lineRule="auto"/>
        <w:jc w:val="center"/>
        <w:rPr>
          <w:rFonts w:ascii="Times New Roman" w:hAnsi="Times New Roman" w:cs="Times New Roman"/>
          <w:b/>
          <w:sz w:val="28"/>
          <w:szCs w:val="28"/>
          <w:lang w:val="uk-UA"/>
        </w:rPr>
      </w:pPr>
      <w:r w:rsidRPr="004020EF">
        <w:rPr>
          <w:rFonts w:ascii="Times New Roman" w:hAnsi="Times New Roman" w:cs="Times New Roman"/>
          <w:b/>
          <w:sz w:val="28"/>
          <w:szCs w:val="28"/>
          <w:lang w:val="uk-UA"/>
        </w:rPr>
        <w:t>ЗМІСТ</w:t>
      </w:r>
    </w:p>
    <w:p w:rsidR="000A5AE0" w:rsidRDefault="000A5AE0" w:rsidP="00D30EC8">
      <w:pPr>
        <w:spacing w:after="0" w:line="240" w:lineRule="auto"/>
        <w:jc w:val="both"/>
        <w:rPr>
          <w:rFonts w:ascii="Times New Roman" w:hAnsi="Times New Roman" w:cs="Times New Roman"/>
          <w:b/>
          <w:sz w:val="28"/>
          <w:szCs w:val="28"/>
          <w:lang w:val="en-US"/>
        </w:rPr>
      </w:pPr>
    </w:p>
    <w:p w:rsidR="00095AF9" w:rsidRPr="004020EF" w:rsidRDefault="00095AF9" w:rsidP="00D30EC8">
      <w:pPr>
        <w:spacing w:after="0" w:line="240" w:lineRule="auto"/>
        <w:jc w:val="both"/>
        <w:rPr>
          <w:rFonts w:ascii="Times New Roman" w:hAnsi="Times New Roman" w:cs="Times New Roman"/>
          <w:b/>
          <w:sz w:val="28"/>
          <w:szCs w:val="28"/>
          <w:lang w:val="uk-UA"/>
        </w:rPr>
      </w:pPr>
      <w:r w:rsidRPr="004020EF">
        <w:rPr>
          <w:rFonts w:ascii="Times New Roman" w:hAnsi="Times New Roman" w:cs="Times New Roman"/>
          <w:b/>
          <w:sz w:val="28"/>
          <w:szCs w:val="28"/>
          <w:lang w:val="uk-UA"/>
        </w:rPr>
        <w:t>ВСТУП</w:t>
      </w:r>
    </w:p>
    <w:p w:rsidR="00D30EC8" w:rsidRPr="004020EF" w:rsidRDefault="00D30EC8" w:rsidP="00D30EC8">
      <w:pPr>
        <w:spacing w:after="0" w:line="240" w:lineRule="auto"/>
        <w:jc w:val="both"/>
        <w:rPr>
          <w:rFonts w:ascii="Times New Roman" w:hAnsi="Times New Roman" w:cs="Times New Roman"/>
          <w:b/>
          <w:sz w:val="28"/>
          <w:szCs w:val="28"/>
          <w:lang w:val="uk-UA"/>
        </w:rPr>
      </w:pPr>
    </w:p>
    <w:p w:rsidR="00095AF9" w:rsidRPr="004020EF" w:rsidRDefault="00095AF9" w:rsidP="00013021">
      <w:pPr>
        <w:pStyle w:val="12"/>
        <w:numPr>
          <w:ilvl w:val="0"/>
          <w:numId w:val="1"/>
        </w:numPr>
        <w:tabs>
          <w:tab w:val="clear" w:pos="1070"/>
          <w:tab w:val="left" w:pos="0"/>
        </w:tabs>
        <w:ind w:left="0" w:firstLine="0"/>
        <w:jc w:val="both"/>
        <w:rPr>
          <w:b/>
          <w:bCs/>
        </w:rPr>
      </w:pPr>
      <w:r w:rsidRPr="004020EF">
        <w:t xml:space="preserve"> </w:t>
      </w:r>
      <w:r w:rsidRPr="004020EF">
        <w:rPr>
          <w:b/>
          <w:bCs/>
        </w:rPr>
        <w:t>СТРУКТУРА КРИСТАЛІЧНИХ І АМОРФНИХ ТІЛ</w:t>
      </w:r>
    </w:p>
    <w:p w:rsidR="00095AF9" w:rsidRPr="004020EF" w:rsidRDefault="00095AF9" w:rsidP="00D30EC8">
      <w:pPr>
        <w:spacing w:after="0" w:line="240" w:lineRule="auto"/>
        <w:jc w:val="both"/>
        <w:rPr>
          <w:rFonts w:ascii="Times New Roman" w:hAnsi="Times New Roman" w:cs="Times New Roman"/>
          <w:sz w:val="28"/>
          <w:szCs w:val="28"/>
          <w:lang w:val="uk-UA" w:eastAsia="ru-RU"/>
        </w:rPr>
      </w:pPr>
    </w:p>
    <w:p w:rsidR="00095AF9" w:rsidRPr="004020EF" w:rsidRDefault="00095AF9" w:rsidP="00D30EC8">
      <w:pPr>
        <w:pStyle w:val="12"/>
        <w:numPr>
          <w:ilvl w:val="1"/>
          <w:numId w:val="2"/>
        </w:numPr>
        <w:tabs>
          <w:tab w:val="clear" w:pos="360"/>
          <w:tab w:val="left" w:pos="0"/>
        </w:tabs>
        <w:jc w:val="both"/>
        <w:rPr>
          <w:bCs/>
        </w:rPr>
      </w:pPr>
      <w:r w:rsidRPr="004020EF">
        <w:rPr>
          <w:bCs/>
        </w:rPr>
        <w:t xml:space="preserve"> Структура кристалів</w:t>
      </w:r>
    </w:p>
    <w:p w:rsidR="00095AF9" w:rsidRPr="004020EF" w:rsidRDefault="00095AF9" w:rsidP="00D30EC8">
      <w:pPr>
        <w:numPr>
          <w:ilvl w:val="1"/>
          <w:numId w:val="2"/>
        </w:numPr>
        <w:tabs>
          <w:tab w:val="clear" w:pos="360"/>
          <w:tab w:val="left" w:pos="0"/>
        </w:tab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Точкова  і просторова симетрія</w:t>
      </w:r>
    </w:p>
    <w:p w:rsidR="00095AF9" w:rsidRPr="004020EF" w:rsidRDefault="00095AF9" w:rsidP="00D30EC8">
      <w:pPr>
        <w:numPr>
          <w:ilvl w:val="1"/>
          <w:numId w:val="2"/>
        </w:numPr>
        <w:tabs>
          <w:tab w:val="clear" w:pos="360"/>
          <w:tab w:val="left" w:pos="0"/>
        </w:tab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Точкові групи симетрії</w:t>
      </w:r>
    </w:p>
    <w:p w:rsidR="00095AF9" w:rsidRPr="004020EF" w:rsidRDefault="00095AF9" w:rsidP="00D30EC8">
      <w:pPr>
        <w:numPr>
          <w:ilvl w:val="1"/>
          <w:numId w:val="2"/>
        </w:numPr>
        <w:tabs>
          <w:tab w:val="clear" w:pos="360"/>
          <w:tab w:val="num" w:pos="0"/>
        </w:tab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Групи просторової симетрії</w:t>
      </w:r>
    </w:p>
    <w:p w:rsidR="00095AF9" w:rsidRPr="004020EF" w:rsidRDefault="00231FEE" w:rsidP="00D30EC8">
      <w:pPr>
        <w:numPr>
          <w:ilvl w:val="1"/>
          <w:numId w:val="2"/>
        </w:numPr>
        <w:tabs>
          <w:tab w:val="clear" w:pos="360"/>
          <w:tab w:val="left" w:pos="0"/>
        </w:tab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Ґ</w:t>
      </w:r>
      <w:r w:rsidR="00095AF9" w:rsidRPr="004020EF">
        <w:rPr>
          <w:rFonts w:ascii="Times New Roman" w:hAnsi="Times New Roman" w:cs="Times New Roman"/>
          <w:sz w:val="28"/>
          <w:szCs w:val="28"/>
          <w:lang w:val="uk-UA"/>
        </w:rPr>
        <w:t xml:space="preserve">ратниці Браве </w:t>
      </w:r>
    </w:p>
    <w:p w:rsidR="00095AF9" w:rsidRPr="004020EF" w:rsidRDefault="00095AF9" w:rsidP="00D30EC8">
      <w:pPr>
        <w:pStyle w:val="12"/>
        <w:numPr>
          <w:ilvl w:val="1"/>
          <w:numId w:val="2"/>
        </w:numPr>
        <w:tabs>
          <w:tab w:val="clear" w:pos="360"/>
          <w:tab w:val="left" w:pos="0"/>
          <w:tab w:val="left" w:pos="142"/>
        </w:tabs>
        <w:jc w:val="both"/>
        <w:rPr>
          <w:bCs/>
        </w:rPr>
      </w:pPr>
      <w:r w:rsidRPr="004020EF">
        <w:rPr>
          <w:bCs/>
        </w:rPr>
        <w:t xml:space="preserve">Кристалографічні індекси. Період ідентичності. Кут між кристалографічними напрямами </w:t>
      </w:r>
    </w:p>
    <w:p w:rsidR="00095AF9" w:rsidRPr="004020EF" w:rsidRDefault="00095AF9" w:rsidP="00D30EC8">
      <w:pPr>
        <w:pStyle w:val="12"/>
        <w:numPr>
          <w:ilvl w:val="1"/>
          <w:numId w:val="2"/>
        </w:numPr>
        <w:tabs>
          <w:tab w:val="left" w:pos="0"/>
          <w:tab w:val="left" w:pos="142"/>
        </w:tabs>
        <w:jc w:val="both"/>
        <w:rPr>
          <w:bCs/>
        </w:rPr>
      </w:pPr>
      <w:r w:rsidRPr="004020EF">
        <w:rPr>
          <w:bCs/>
        </w:rPr>
        <w:t>Обернена гратниця</w:t>
      </w:r>
    </w:p>
    <w:p w:rsidR="00095AF9" w:rsidRPr="004020EF" w:rsidRDefault="00095AF9" w:rsidP="00D30EC8">
      <w:pPr>
        <w:pStyle w:val="12"/>
        <w:numPr>
          <w:ilvl w:val="1"/>
          <w:numId w:val="2"/>
        </w:numPr>
        <w:tabs>
          <w:tab w:val="left" w:pos="0"/>
          <w:tab w:val="left" w:pos="142"/>
        </w:tabs>
        <w:jc w:val="both"/>
        <w:rPr>
          <w:bCs/>
        </w:rPr>
      </w:pPr>
      <w:r w:rsidRPr="004020EF">
        <w:rPr>
          <w:bCs/>
        </w:rPr>
        <w:t xml:space="preserve">Комірка  Вігнера-Зейтца  і зони Бріллюена </w:t>
      </w:r>
    </w:p>
    <w:p w:rsidR="00095AF9" w:rsidRPr="004020EF" w:rsidRDefault="00095AF9" w:rsidP="00D30EC8">
      <w:pPr>
        <w:numPr>
          <w:ilvl w:val="1"/>
          <w:numId w:val="2"/>
        </w:numPr>
        <w:tabs>
          <w:tab w:val="left" w:pos="0"/>
          <w:tab w:val="left" w:pos="142"/>
        </w:tab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Типові кристалічні структури</w:t>
      </w:r>
    </w:p>
    <w:p w:rsidR="00095AF9" w:rsidRPr="004020EF" w:rsidRDefault="00095AF9" w:rsidP="00D30EC8">
      <w:pPr>
        <w:numPr>
          <w:ilvl w:val="1"/>
          <w:numId w:val="2"/>
        </w:numPr>
        <w:tabs>
          <w:tab w:val="left" w:pos="0"/>
          <w:tab w:val="left" w:pos="142"/>
        </w:tab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Симетрія і фізичні властивості кристалів</w:t>
      </w:r>
    </w:p>
    <w:p w:rsidR="00095AF9" w:rsidRPr="004020EF" w:rsidRDefault="00095AF9" w:rsidP="00D30EC8">
      <w:pPr>
        <w:pStyle w:val="12"/>
        <w:numPr>
          <w:ilvl w:val="1"/>
          <w:numId w:val="2"/>
        </w:numPr>
        <w:tabs>
          <w:tab w:val="clear" w:pos="360"/>
          <w:tab w:val="left" w:pos="0"/>
          <w:tab w:val="left" w:pos="142"/>
        </w:tabs>
        <w:jc w:val="both"/>
        <w:rPr>
          <w:bCs/>
        </w:rPr>
      </w:pPr>
      <w:r w:rsidRPr="004020EF">
        <w:rPr>
          <w:bCs/>
        </w:rPr>
        <w:t>Анізотропія і поліморфізм твердих тіл</w:t>
      </w:r>
    </w:p>
    <w:p w:rsidR="00095AF9" w:rsidRPr="004020EF" w:rsidRDefault="00095AF9" w:rsidP="00D30EC8">
      <w:pPr>
        <w:pStyle w:val="12"/>
        <w:numPr>
          <w:ilvl w:val="1"/>
          <w:numId w:val="2"/>
        </w:numPr>
        <w:tabs>
          <w:tab w:val="clear" w:pos="360"/>
          <w:tab w:val="left" w:pos="0"/>
        </w:tabs>
        <w:jc w:val="both"/>
        <w:rPr>
          <w:bCs/>
        </w:rPr>
      </w:pPr>
      <w:r w:rsidRPr="004020EF">
        <w:rPr>
          <w:bCs/>
        </w:rPr>
        <w:t xml:space="preserve">  Рідкі кристали</w:t>
      </w:r>
    </w:p>
    <w:p w:rsidR="00095AF9" w:rsidRPr="004020EF" w:rsidRDefault="00095AF9" w:rsidP="00D30EC8">
      <w:pPr>
        <w:pStyle w:val="12"/>
        <w:numPr>
          <w:ilvl w:val="1"/>
          <w:numId w:val="2"/>
        </w:numPr>
        <w:tabs>
          <w:tab w:val="left" w:pos="0"/>
          <w:tab w:val="left" w:pos="142"/>
        </w:tabs>
        <w:jc w:val="both"/>
        <w:rPr>
          <w:bCs/>
        </w:rPr>
      </w:pPr>
      <w:r w:rsidRPr="004020EF">
        <w:rPr>
          <w:bCs/>
        </w:rPr>
        <w:t>Полімери, аморфні тіла і кераміка</w:t>
      </w:r>
    </w:p>
    <w:p w:rsidR="00095AF9" w:rsidRPr="004020EF" w:rsidRDefault="000A5AE0" w:rsidP="00D30EC8">
      <w:pPr>
        <w:pStyle w:val="2"/>
        <w:tabs>
          <w:tab w:val="left" w:pos="0"/>
          <w:tab w:val="left" w:pos="142"/>
        </w:tabs>
        <w:suppressAutoHyphens/>
        <w:ind w:left="0"/>
      </w:pPr>
      <w:r>
        <w:rPr>
          <w:lang w:val="en-US"/>
        </w:rPr>
        <w:tab/>
      </w:r>
      <w:r>
        <w:rPr>
          <w:lang w:val="en-US"/>
        </w:rPr>
        <w:tab/>
      </w:r>
      <w:r w:rsidR="00095AF9" w:rsidRPr="004020EF">
        <w:t>Контрольні запитання та завдання</w:t>
      </w:r>
    </w:p>
    <w:p w:rsidR="00095AF9" w:rsidRPr="004020EF" w:rsidRDefault="00095AF9" w:rsidP="000A5AE0">
      <w:pPr>
        <w:suppressAutoHyphens/>
        <w:autoSpaceDE w:val="0"/>
        <w:autoSpaceDN w:val="0"/>
        <w:spacing w:after="0" w:line="240" w:lineRule="auto"/>
        <w:ind w:firstLine="708"/>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Література до глави 1</w:t>
      </w:r>
    </w:p>
    <w:p w:rsidR="00D30EC8" w:rsidRPr="004020EF" w:rsidRDefault="00D30EC8" w:rsidP="00D30EC8">
      <w:pPr>
        <w:suppressAutoHyphens/>
        <w:autoSpaceDE w:val="0"/>
        <w:autoSpaceDN w:val="0"/>
        <w:spacing w:after="0" w:line="240" w:lineRule="auto"/>
        <w:jc w:val="both"/>
        <w:rPr>
          <w:rFonts w:ascii="Times New Roman" w:hAnsi="Times New Roman" w:cs="Times New Roman"/>
          <w:color w:val="000000"/>
          <w:sz w:val="28"/>
          <w:szCs w:val="28"/>
          <w:lang w:val="uk-UA"/>
        </w:rPr>
      </w:pPr>
    </w:p>
    <w:p w:rsidR="00095AF9" w:rsidRPr="004020EF" w:rsidRDefault="00095AF9" w:rsidP="00D30EC8">
      <w:pPr>
        <w:pStyle w:val="12"/>
        <w:numPr>
          <w:ilvl w:val="0"/>
          <w:numId w:val="3"/>
        </w:numPr>
        <w:tabs>
          <w:tab w:val="left" w:pos="142"/>
        </w:tabs>
        <w:ind w:left="142" w:firstLine="0"/>
        <w:jc w:val="both"/>
        <w:rPr>
          <w:b/>
          <w:bCs/>
        </w:rPr>
      </w:pPr>
      <w:r w:rsidRPr="004020EF">
        <w:rPr>
          <w:b/>
          <w:bCs/>
        </w:rPr>
        <w:t>ТИПИ ЗВ’ЯЗКІВ У КРИСТАЛАХ</w:t>
      </w:r>
    </w:p>
    <w:p w:rsidR="00095AF9" w:rsidRPr="004020EF" w:rsidRDefault="00095AF9" w:rsidP="00D30EC8">
      <w:pPr>
        <w:spacing w:after="0" w:line="240" w:lineRule="auto"/>
        <w:jc w:val="both"/>
        <w:rPr>
          <w:rFonts w:ascii="Times New Roman" w:hAnsi="Times New Roman" w:cs="Times New Roman"/>
          <w:sz w:val="28"/>
          <w:szCs w:val="28"/>
          <w:lang w:val="uk-UA" w:eastAsia="ru-RU"/>
        </w:rPr>
      </w:pPr>
    </w:p>
    <w:p w:rsidR="00095AF9" w:rsidRPr="004020EF" w:rsidRDefault="00095AF9" w:rsidP="00D30EC8">
      <w:pPr>
        <w:pStyle w:val="12"/>
        <w:jc w:val="both"/>
        <w:rPr>
          <w:bCs/>
        </w:rPr>
      </w:pPr>
      <w:r w:rsidRPr="004020EF">
        <w:rPr>
          <w:bCs/>
        </w:rPr>
        <w:t xml:space="preserve">2.1 Класифікація середовищ за типами зв'язків </w:t>
      </w:r>
    </w:p>
    <w:p w:rsidR="00095AF9" w:rsidRPr="004020EF" w:rsidRDefault="00095AF9" w:rsidP="00D30EC8">
      <w:pPr>
        <w:pStyle w:val="a3"/>
        <w:tabs>
          <w:tab w:val="left" w:pos="0"/>
        </w:tabs>
        <w:ind w:left="0"/>
        <w:jc w:val="both"/>
        <w:rPr>
          <w:sz w:val="28"/>
          <w:szCs w:val="28"/>
          <w:lang w:val="uk-UA"/>
        </w:rPr>
      </w:pPr>
      <w:r w:rsidRPr="004020EF">
        <w:rPr>
          <w:sz w:val="28"/>
          <w:szCs w:val="28"/>
          <w:lang w:val="uk-UA"/>
        </w:rPr>
        <w:t>2.2 Атомні кристали</w:t>
      </w:r>
    </w:p>
    <w:p w:rsidR="00095AF9" w:rsidRPr="004020EF" w:rsidRDefault="00095AF9" w:rsidP="00D30EC8">
      <w:pPr>
        <w:pStyle w:val="a3"/>
        <w:ind w:left="0"/>
        <w:jc w:val="both"/>
        <w:rPr>
          <w:bCs/>
          <w:sz w:val="28"/>
          <w:szCs w:val="28"/>
          <w:lang w:val="uk-UA"/>
        </w:rPr>
      </w:pPr>
      <w:r w:rsidRPr="004020EF">
        <w:rPr>
          <w:bCs/>
          <w:sz w:val="28"/>
          <w:szCs w:val="28"/>
          <w:lang w:val="uk-UA"/>
        </w:rPr>
        <w:t>2.3 Іонні кристали</w:t>
      </w:r>
    </w:p>
    <w:p w:rsidR="00095AF9" w:rsidRPr="004020EF" w:rsidRDefault="00095AF9" w:rsidP="00D30EC8">
      <w:pPr>
        <w:pStyle w:val="12"/>
        <w:jc w:val="both"/>
        <w:rPr>
          <w:bCs/>
        </w:rPr>
      </w:pPr>
      <w:r w:rsidRPr="004020EF">
        <w:rPr>
          <w:bCs/>
        </w:rPr>
        <w:t>2.4 Металеві кристали</w:t>
      </w:r>
    </w:p>
    <w:p w:rsidR="00095AF9" w:rsidRPr="004020EF" w:rsidRDefault="00095AF9" w:rsidP="00D30EC8">
      <w:pPr>
        <w:pStyle w:val="12"/>
        <w:jc w:val="both"/>
        <w:rPr>
          <w:bCs/>
        </w:rPr>
      </w:pPr>
      <w:r w:rsidRPr="004020EF">
        <w:t xml:space="preserve">2.5 </w:t>
      </w:r>
      <w:r w:rsidRPr="004020EF">
        <w:rPr>
          <w:bCs/>
        </w:rPr>
        <w:t>Молекулярні кристали</w:t>
      </w:r>
    </w:p>
    <w:p w:rsidR="00095AF9" w:rsidRPr="004020EF" w:rsidRDefault="00095AF9" w:rsidP="00D30EC8">
      <w:pPr>
        <w:pStyle w:val="12"/>
        <w:jc w:val="both"/>
        <w:rPr>
          <w:bCs/>
        </w:rPr>
      </w:pPr>
      <w:r w:rsidRPr="004020EF">
        <w:rPr>
          <w:bCs/>
        </w:rPr>
        <w:t>2.6 Кристали з водневими зв’язками</w:t>
      </w:r>
    </w:p>
    <w:p w:rsidR="00095AF9" w:rsidRPr="004020EF" w:rsidRDefault="00095AF9" w:rsidP="00D30EC8">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2.7 Порівняльна характеристика зв’язків</w:t>
      </w:r>
    </w:p>
    <w:p w:rsidR="00095AF9" w:rsidRPr="004020EF" w:rsidRDefault="000A5AE0" w:rsidP="00D30EC8">
      <w:pPr>
        <w:pStyle w:val="2"/>
        <w:tabs>
          <w:tab w:val="left" w:pos="0"/>
          <w:tab w:val="left" w:pos="142"/>
        </w:tabs>
        <w:suppressAutoHyphens/>
        <w:ind w:left="0"/>
      </w:pPr>
      <w:r>
        <w:rPr>
          <w:lang w:val="en-US"/>
        </w:rPr>
        <w:tab/>
        <w:t xml:space="preserve">    </w:t>
      </w:r>
      <w:r w:rsidR="00095AF9" w:rsidRPr="004020EF">
        <w:t>Контрольні запитання та завдання</w:t>
      </w:r>
    </w:p>
    <w:p w:rsidR="00095AF9" w:rsidRPr="004020EF" w:rsidRDefault="000A5AE0" w:rsidP="000A5AE0">
      <w:pPr>
        <w:suppressAutoHyphens/>
        <w:autoSpaceDE w:val="0"/>
        <w:autoSpaceDN w:val="0"/>
        <w:spacing w:after="0" w:line="24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en-US"/>
        </w:rPr>
        <w:t xml:space="preserve">     </w:t>
      </w:r>
      <w:r w:rsidR="00095AF9" w:rsidRPr="004020EF">
        <w:rPr>
          <w:rFonts w:ascii="Times New Roman" w:hAnsi="Times New Roman" w:cs="Times New Roman"/>
          <w:color w:val="000000"/>
          <w:sz w:val="28"/>
          <w:szCs w:val="28"/>
          <w:lang w:val="uk-UA"/>
        </w:rPr>
        <w:t>Література до глави 2</w:t>
      </w:r>
    </w:p>
    <w:p w:rsidR="00095AF9" w:rsidRPr="004020EF" w:rsidRDefault="00095AF9" w:rsidP="00D30EC8">
      <w:pPr>
        <w:spacing w:after="0" w:line="240" w:lineRule="auto"/>
        <w:jc w:val="both"/>
        <w:rPr>
          <w:rFonts w:ascii="Times New Roman" w:hAnsi="Times New Roman" w:cs="Times New Roman"/>
          <w:sz w:val="28"/>
          <w:szCs w:val="28"/>
          <w:lang w:val="uk-UA"/>
        </w:rPr>
      </w:pPr>
    </w:p>
    <w:p w:rsidR="00095AF9" w:rsidRPr="004020EF" w:rsidRDefault="00095AF9" w:rsidP="00D30EC8">
      <w:pPr>
        <w:numPr>
          <w:ilvl w:val="0"/>
          <w:numId w:val="4"/>
        </w:numPr>
        <w:spacing w:after="0" w:line="240" w:lineRule="auto"/>
        <w:ind w:left="0" w:firstLine="0"/>
        <w:jc w:val="both"/>
        <w:rPr>
          <w:rFonts w:ascii="Times New Roman" w:hAnsi="Times New Roman" w:cs="Times New Roman"/>
          <w:b/>
          <w:bCs/>
          <w:sz w:val="28"/>
          <w:szCs w:val="28"/>
          <w:lang w:val="uk-UA"/>
        </w:rPr>
      </w:pPr>
      <w:r w:rsidRPr="004020EF">
        <w:rPr>
          <w:rFonts w:ascii="Times New Roman" w:hAnsi="Times New Roman" w:cs="Times New Roman"/>
          <w:b/>
          <w:bCs/>
          <w:sz w:val="28"/>
          <w:szCs w:val="28"/>
          <w:lang w:val="uk-UA"/>
        </w:rPr>
        <w:t>ДИНАМІКА КРИСТАЛІЧНОЇ  ҐРАТНИЦІ</w:t>
      </w:r>
    </w:p>
    <w:p w:rsidR="00095AF9" w:rsidRPr="004020EF" w:rsidRDefault="00095AF9" w:rsidP="00D30EC8">
      <w:pPr>
        <w:spacing w:after="0" w:line="240" w:lineRule="auto"/>
        <w:jc w:val="both"/>
        <w:rPr>
          <w:rFonts w:ascii="Times New Roman" w:hAnsi="Times New Roman" w:cs="Times New Roman"/>
          <w:b/>
          <w:bCs/>
          <w:sz w:val="28"/>
          <w:szCs w:val="28"/>
          <w:lang w:val="uk-UA"/>
        </w:rPr>
      </w:pPr>
    </w:p>
    <w:p w:rsidR="00095AF9" w:rsidRPr="004020EF" w:rsidRDefault="00095AF9" w:rsidP="00D30EC8">
      <w:pPr>
        <w:pStyle w:val="21"/>
        <w:numPr>
          <w:ilvl w:val="1"/>
          <w:numId w:val="4"/>
        </w:numPr>
        <w:ind w:left="0" w:firstLine="0"/>
        <w:jc w:val="both"/>
      </w:pPr>
      <w:r w:rsidRPr="004020EF">
        <w:rPr>
          <w:bCs/>
        </w:rPr>
        <w:t>Модель  одновимірного кристала. Акустичні і оптичні коливання</w:t>
      </w:r>
    </w:p>
    <w:p w:rsidR="00095AF9" w:rsidRPr="004020EF" w:rsidRDefault="00095AF9" w:rsidP="00D30EC8">
      <w:pPr>
        <w:pStyle w:val="21"/>
        <w:numPr>
          <w:ilvl w:val="1"/>
          <w:numId w:val="4"/>
        </w:numPr>
        <w:ind w:left="0" w:firstLine="0"/>
        <w:jc w:val="both"/>
      </w:pPr>
      <w:r w:rsidRPr="004020EF">
        <w:rPr>
          <w:bCs/>
        </w:rPr>
        <w:t>Коливання тривимірної ґратниці</w:t>
      </w:r>
    </w:p>
    <w:p w:rsidR="00095AF9" w:rsidRPr="004020EF" w:rsidRDefault="00095AF9" w:rsidP="00D30EC8">
      <w:pPr>
        <w:pStyle w:val="21"/>
        <w:numPr>
          <w:ilvl w:val="1"/>
          <w:numId w:val="4"/>
        </w:numPr>
        <w:ind w:left="0" w:firstLine="0"/>
        <w:jc w:val="both"/>
      </w:pPr>
      <w:r w:rsidRPr="004020EF">
        <w:rPr>
          <w:bCs/>
        </w:rPr>
        <w:t>Фонони</w:t>
      </w:r>
    </w:p>
    <w:p w:rsidR="00095AF9" w:rsidRPr="004020EF" w:rsidRDefault="00095AF9" w:rsidP="00D30EC8">
      <w:pPr>
        <w:pStyle w:val="21"/>
        <w:numPr>
          <w:ilvl w:val="1"/>
          <w:numId w:val="4"/>
        </w:numPr>
        <w:ind w:left="0" w:firstLine="0"/>
        <w:jc w:val="both"/>
        <w:rPr>
          <w:bCs/>
        </w:rPr>
      </w:pPr>
      <w:r w:rsidRPr="004020EF">
        <w:rPr>
          <w:bCs/>
        </w:rPr>
        <w:t>Теплоємність кристалічної  ґратниці</w:t>
      </w:r>
    </w:p>
    <w:p w:rsidR="00095AF9" w:rsidRPr="004020EF" w:rsidRDefault="00095AF9" w:rsidP="00D30EC8">
      <w:pPr>
        <w:pStyle w:val="21"/>
        <w:numPr>
          <w:ilvl w:val="1"/>
          <w:numId w:val="4"/>
        </w:numPr>
        <w:tabs>
          <w:tab w:val="left" w:pos="0"/>
        </w:tabs>
        <w:ind w:left="0" w:firstLine="0"/>
        <w:jc w:val="both"/>
      </w:pPr>
      <w:r w:rsidRPr="004020EF">
        <w:t>Теплове розширення кристалічної ґратниці</w:t>
      </w:r>
    </w:p>
    <w:p w:rsidR="00095AF9" w:rsidRPr="004020EF" w:rsidRDefault="00095AF9" w:rsidP="00D30EC8">
      <w:pPr>
        <w:pStyle w:val="21"/>
        <w:numPr>
          <w:ilvl w:val="1"/>
          <w:numId w:val="4"/>
        </w:numPr>
        <w:ind w:left="0" w:firstLine="0"/>
        <w:jc w:val="both"/>
      </w:pPr>
      <w:r w:rsidRPr="004020EF">
        <w:t>Теплопровідність ґратниці</w:t>
      </w:r>
    </w:p>
    <w:p w:rsidR="00095AF9" w:rsidRPr="004020EF" w:rsidRDefault="00095AF9" w:rsidP="00D30EC8">
      <w:pPr>
        <w:pStyle w:val="21"/>
        <w:numPr>
          <w:ilvl w:val="1"/>
          <w:numId w:val="4"/>
        </w:numPr>
        <w:ind w:left="0" w:firstLine="0"/>
        <w:jc w:val="both"/>
      </w:pPr>
      <w:r w:rsidRPr="004020EF">
        <w:rPr>
          <w:bCs/>
        </w:rPr>
        <w:t>Дифузія в твердих тілах</w:t>
      </w:r>
    </w:p>
    <w:p w:rsidR="00095AF9" w:rsidRPr="004020EF" w:rsidRDefault="00095AF9" w:rsidP="00D30EC8">
      <w:pPr>
        <w:pStyle w:val="21"/>
        <w:numPr>
          <w:ilvl w:val="1"/>
          <w:numId w:val="4"/>
        </w:numPr>
        <w:ind w:left="0" w:firstLine="0"/>
        <w:jc w:val="both"/>
      </w:pPr>
      <w:r w:rsidRPr="004020EF">
        <w:rPr>
          <w:bCs/>
        </w:rPr>
        <w:t>Дефекти кристалічної ґратниці</w:t>
      </w:r>
    </w:p>
    <w:p w:rsidR="00095AF9" w:rsidRPr="004020EF" w:rsidRDefault="000A5AE0" w:rsidP="00D30EC8">
      <w:pPr>
        <w:pStyle w:val="2"/>
        <w:tabs>
          <w:tab w:val="left" w:pos="0"/>
          <w:tab w:val="left" w:pos="142"/>
        </w:tabs>
        <w:suppressAutoHyphens/>
        <w:ind w:left="0"/>
      </w:pPr>
      <w:r>
        <w:rPr>
          <w:lang w:val="en-US"/>
        </w:rPr>
        <w:tab/>
      </w:r>
      <w:r>
        <w:rPr>
          <w:lang w:val="en-US"/>
        </w:rPr>
        <w:tab/>
      </w:r>
      <w:r w:rsidR="00095AF9" w:rsidRPr="004020EF">
        <w:t>Контрольні запитання та завдання</w:t>
      </w:r>
    </w:p>
    <w:p w:rsidR="00095AF9" w:rsidRPr="004020EF" w:rsidRDefault="00095AF9" w:rsidP="000A5AE0">
      <w:pPr>
        <w:suppressAutoHyphens/>
        <w:autoSpaceDE w:val="0"/>
        <w:autoSpaceDN w:val="0"/>
        <w:spacing w:after="0" w:line="240" w:lineRule="auto"/>
        <w:ind w:firstLine="708"/>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Література до глави 3</w:t>
      </w:r>
    </w:p>
    <w:p w:rsidR="00095AF9" w:rsidRPr="004020EF" w:rsidRDefault="00095AF9" w:rsidP="00D30EC8">
      <w:pPr>
        <w:pStyle w:val="21"/>
        <w:ind w:firstLine="0"/>
        <w:jc w:val="both"/>
      </w:pPr>
    </w:p>
    <w:p w:rsidR="00095AF9" w:rsidRPr="004020EF" w:rsidRDefault="00095AF9" w:rsidP="00D30EC8">
      <w:pPr>
        <w:numPr>
          <w:ilvl w:val="0"/>
          <w:numId w:val="5"/>
        </w:numPr>
        <w:tabs>
          <w:tab w:val="left" w:pos="0"/>
        </w:tabs>
        <w:suppressAutoHyphens/>
        <w:spacing w:after="0" w:line="240" w:lineRule="auto"/>
        <w:ind w:left="0" w:firstLine="0"/>
        <w:jc w:val="both"/>
        <w:rPr>
          <w:rFonts w:ascii="Times New Roman" w:hAnsi="Times New Roman" w:cs="Times New Roman"/>
          <w:b/>
          <w:bCs/>
          <w:sz w:val="28"/>
          <w:szCs w:val="28"/>
          <w:lang w:val="uk-UA"/>
        </w:rPr>
      </w:pPr>
      <w:r w:rsidRPr="004020EF">
        <w:rPr>
          <w:rFonts w:ascii="Times New Roman" w:hAnsi="Times New Roman" w:cs="Times New Roman"/>
          <w:b/>
          <w:bCs/>
          <w:sz w:val="28"/>
          <w:szCs w:val="28"/>
          <w:lang w:val="uk-UA"/>
        </w:rPr>
        <w:t>ЕНЕРГЕТИЧНА СТРУКТУРА ТВЕРДИХ ТІЛ</w:t>
      </w:r>
    </w:p>
    <w:p w:rsidR="00D30EC8" w:rsidRPr="004020EF" w:rsidRDefault="00D30EC8" w:rsidP="000D2020">
      <w:pPr>
        <w:tabs>
          <w:tab w:val="left" w:pos="0"/>
        </w:tabs>
        <w:suppressAutoHyphens/>
        <w:spacing w:after="0" w:line="240" w:lineRule="auto"/>
        <w:jc w:val="both"/>
        <w:rPr>
          <w:rFonts w:ascii="Times New Roman" w:hAnsi="Times New Roman" w:cs="Times New Roman"/>
          <w:b/>
          <w:bCs/>
          <w:sz w:val="28"/>
          <w:szCs w:val="28"/>
          <w:lang w:val="uk-UA"/>
        </w:rPr>
      </w:pPr>
    </w:p>
    <w:p w:rsidR="00095AF9" w:rsidRPr="004020EF" w:rsidRDefault="00095AF9" w:rsidP="00D30EC8">
      <w:pPr>
        <w:numPr>
          <w:ilvl w:val="1"/>
          <w:numId w:val="5"/>
        </w:numPr>
        <w:suppressAutoHyphens/>
        <w:spacing w:after="0" w:line="240" w:lineRule="auto"/>
        <w:ind w:left="0" w:firstLine="0"/>
        <w:jc w:val="both"/>
        <w:rPr>
          <w:rFonts w:ascii="Times New Roman" w:hAnsi="Times New Roman" w:cs="Times New Roman"/>
          <w:bCs/>
          <w:sz w:val="28"/>
          <w:szCs w:val="28"/>
          <w:lang w:val="uk-UA"/>
        </w:rPr>
      </w:pPr>
      <w:r w:rsidRPr="004020EF">
        <w:rPr>
          <w:rFonts w:ascii="Times New Roman" w:hAnsi="Times New Roman" w:cs="Times New Roman"/>
          <w:bCs/>
          <w:sz w:val="28"/>
          <w:szCs w:val="28"/>
          <w:lang w:val="uk-UA"/>
        </w:rPr>
        <w:t>Загальні відомості про електричні властивості твердих тіл</w:t>
      </w:r>
    </w:p>
    <w:p w:rsidR="00095AF9" w:rsidRPr="004020EF" w:rsidRDefault="00095AF9" w:rsidP="00D30EC8">
      <w:pPr>
        <w:numPr>
          <w:ilvl w:val="1"/>
          <w:numId w:val="5"/>
        </w:numPr>
        <w:suppressAutoHyphens/>
        <w:spacing w:after="0" w:line="240" w:lineRule="auto"/>
        <w:ind w:left="0" w:firstLine="0"/>
        <w:jc w:val="both"/>
        <w:rPr>
          <w:rFonts w:ascii="Times New Roman" w:hAnsi="Times New Roman" w:cs="Times New Roman"/>
          <w:bCs/>
          <w:sz w:val="28"/>
          <w:szCs w:val="28"/>
          <w:lang w:val="uk-UA"/>
        </w:rPr>
      </w:pPr>
      <w:r w:rsidRPr="004020EF">
        <w:rPr>
          <w:rFonts w:ascii="Times New Roman" w:hAnsi="Times New Roman" w:cs="Times New Roman"/>
          <w:bCs/>
          <w:sz w:val="28"/>
          <w:szCs w:val="28"/>
          <w:lang w:val="uk-UA"/>
        </w:rPr>
        <w:t>Рівняння Шредінгера для кристала</w:t>
      </w:r>
    </w:p>
    <w:p w:rsidR="00095AF9" w:rsidRPr="004020EF" w:rsidRDefault="00095AF9" w:rsidP="00D30EC8">
      <w:pPr>
        <w:numPr>
          <w:ilvl w:val="1"/>
          <w:numId w:val="5"/>
        </w:numPr>
        <w:suppressAutoHyphens/>
        <w:spacing w:after="0" w:line="240" w:lineRule="auto"/>
        <w:ind w:left="0" w:firstLine="0"/>
        <w:jc w:val="both"/>
        <w:rPr>
          <w:rFonts w:ascii="Times New Roman" w:hAnsi="Times New Roman" w:cs="Times New Roman"/>
          <w:bCs/>
          <w:sz w:val="28"/>
          <w:szCs w:val="28"/>
          <w:lang w:val="uk-UA"/>
        </w:rPr>
      </w:pPr>
      <w:r w:rsidRPr="004020EF">
        <w:rPr>
          <w:rFonts w:ascii="Times New Roman" w:hAnsi="Times New Roman" w:cs="Times New Roman"/>
          <w:bCs/>
          <w:sz w:val="28"/>
          <w:szCs w:val="28"/>
          <w:lang w:val="uk-UA"/>
        </w:rPr>
        <w:t>Модель Кроніга-Пенні</w:t>
      </w:r>
    </w:p>
    <w:p w:rsidR="00095AF9" w:rsidRPr="004020EF" w:rsidRDefault="00095AF9" w:rsidP="00D30EC8">
      <w:pPr>
        <w:numPr>
          <w:ilvl w:val="1"/>
          <w:numId w:val="5"/>
        </w:numPr>
        <w:suppressAutoHyphens/>
        <w:spacing w:after="0" w:line="240" w:lineRule="auto"/>
        <w:ind w:left="0" w:firstLine="0"/>
        <w:jc w:val="both"/>
        <w:rPr>
          <w:rFonts w:ascii="Times New Roman" w:hAnsi="Times New Roman" w:cs="Times New Roman"/>
          <w:bCs/>
          <w:sz w:val="28"/>
          <w:szCs w:val="28"/>
          <w:lang w:val="uk-UA"/>
        </w:rPr>
      </w:pPr>
      <w:r w:rsidRPr="004020EF">
        <w:rPr>
          <w:rFonts w:ascii="Times New Roman" w:hAnsi="Times New Roman" w:cs="Times New Roman"/>
          <w:bCs/>
          <w:sz w:val="28"/>
          <w:szCs w:val="28"/>
          <w:lang w:val="uk-UA"/>
        </w:rPr>
        <w:t xml:space="preserve">Метод сильного зв’язку </w:t>
      </w:r>
    </w:p>
    <w:p w:rsidR="00095AF9" w:rsidRPr="004020EF" w:rsidRDefault="00095AF9" w:rsidP="00D30EC8">
      <w:pPr>
        <w:numPr>
          <w:ilvl w:val="1"/>
          <w:numId w:val="5"/>
        </w:numPr>
        <w:suppressAutoHyphens/>
        <w:spacing w:after="0" w:line="240" w:lineRule="auto"/>
        <w:ind w:left="0" w:firstLine="0"/>
        <w:jc w:val="both"/>
        <w:rPr>
          <w:rFonts w:ascii="Times New Roman" w:hAnsi="Times New Roman" w:cs="Times New Roman"/>
          <w:bCs/>
          <w:sz w:val="28"/>
          <w:szCs w:val="28"/>
          <w:lang w:val="uk-UA"/>
        </w:rPr>
      </w:pPr>
      <w:r w:rsidRPr="004020EF">
        <w:rPr>
          <w:rFonts w:ascii="Times New Roman" w:hAnsi="Times New Roman" w:cs="Times New Roman"/>
          <w:bCs/>
          <w:sz w:val="28"/>
          <w:szCs w:val="28"/>
          <w:lang w:val="uk-UA"/>
        </w:rPr>
        <w:t>Ефективна маса електрона в кристалі</w:t>
      </w:r>
    </w:p>
    <w:p w:rsidR="00095AF9" w:rsidRPr="004020EF" w:rsidRDefault="00095AF9" w:rsidP="00D30EC8">
      <w:pPr>
        <w:numPr>
          <w:ilvl w:val="1"/>
          <w:numId w:val="5"/>
        </w:numPr>
        <w:suppressAutoHyphens/>
        <w:spacing w:after="0" w:line="240" w:lineRule="auto"/>
        <w:ind w:left="0" w:firstLine="0"/>
        <w:jc w:val="both"/>
        <w:rPr>
          <w:rFonts w:ascii="Times New Roman" w:hAnsi="Times New Roman" w:cs="Times New Roman"/>
          <w:bCs/>
          <w:sz w:val="28"/>
          <w:szCs w:val="28"/>
          <w:lang w:val="uk-UA"/>
        </w:rPr>
      </w:pPr>
      <w:r w:rsidRPr="004020EF">
        <w:rPr>
          <w:rFonts w:ascii="Times New Roman" w:hAnsi="Times New Roman" w:cs="Times New Roman"/>
          <w:bCs/>
          <w:sz w:val="28"/>
          <w:szCs w:val="28"/>
          <w:lang w:val="uk-UA"/>
        </w:rPr>
        <w:t>Діелектрики, напівпровідники і метали в зонній теорії</w:t>
      </w:r>
    </w:p>
    <w:p w:rsidR="00095AF9" w:rsidRPr="004020EF" w:rsidRDefault="00095AF9" w:rsidP="00D30EC8">
      <w:pPr>
        <w:numPr>
          <w:ilvl w:val="1"/>
          <w:numId w:val="5"/>
        </w:numPr>
        <w:suppressAutoHyphens/>
        <w:spacing w:after="0" w:line="240" w:lineRule="auto"/>
        <w:ind w:left="0" w:firstLine="0"/>
        <w:jc w:val="both"/>
        <w:rPr>
          <w:rFonts w:ascii="Times New Roman" w:hAnsi="Times New Roman" w:cs="Times New Roman"/>
          <w:bCs/>
          <w:sz w:val="28"/>
          <w:szCs w:val="28"/>
          <w:lang w:val="uk-UA"/>
        </w:rPr>
      </w:pPr>
      <w:r w:rsidRPr="004020EF">
        <w:rPr>
          <w:rFonts w:ascii="Times New Roman" w:hAnsi="Times New Roman" w:cs="Times New Roman"/>
          <w:bCs/>
          <w:sz w:val="28"/>
          <w:szCs w:val="28"/>
          <w:lang w:val="uk-UA"/>
        </w:rPr>
        <w:t>Енергетичні стани в недосконалих кристалах</w:t>
      </w:r>
    </w:p>
    <w:p w:rsidR="00095AF9" w:rsidRPr="004020EF" w:rsidRDefault="00095AF9" w:rsidP="00D30EC8">
      <w:pPr>
        <w:numPr>
          <w:ilvl w:val="1"/>
          <w:numId w:val="5"/>
        </w:numPr>
        <w:suppressAutoHyphens/>
        <w:spacing w:after="0" w:line="240" w:lineRule="auto"/>
        <w:ind w:left="0" w:firstLine="0"/>
        <w:jc w:val="both"/>
        <w:rPr>
          <w:rFonts w:ascii="Times New Roman" w:hAnsi="Times New Roman" w:cs="Times New Roman"/>
          <w:bCs/>
          <w:sz w:val="28"/>
          <w:szCs w:val="28"/>
          <w:lang w:val="uk-UA"/>
        </w:rPr>
      </w:pPr>
      <w:r w:rsidRPr="004020EF">
        <w:rPr>
          <w:rFonts w:ascii="Times New Roman" w:hAnsi="Times New Roman" w:cs="Times New Roman"/>
          <w:bCs/>
          <w:sz w:val="28"/>
          <w:szCs w:val="28"/>
          <w:lang w:val="uk-UA"/>
        </w:rPr>
        <w:t>Густина станів та розподіл електронів за енергіями</w:t>
      </w:r>
    </w:p>
    <w:p w:rsidR="00095AF9" w:rsidRPr="004020EF" w:rsidRDefault="00095AF9" w:rsidP="00D30EC8">
      <w:pPr>
        <w:numPr>
          <w:ilvl w:val="1"/>
          <w:numId w:val="5"/>
        </w:numPr>
        <w:suppressAutoHyphens/>
        <w:spacing w:after="0" w:line="240" w:lineRule="auto"/>
        <w:ind w:left="0" w:firstLine="0"/>
        <w:jc w:val="both"/>
        <w:rPr>
          <w:rFonts w:ascii="Times New Roman" w:hAnsi="Times New Roman" w:cs="Times New Roman"/>
          <w:bCs/>
          <w:sz w:val="28"/>
          <w:szCs w:val="28"/>
          <w:lang w:val="uk-UA"/>
        </w:rPr>
      </w:pPr>
      <w:r w:rsidRPr="004020EF">
        <w:rPr>
          <w:rFonts w:ascii="Times New Roman" w:hAnsi="Times New Roman" w:cs="Times New Roman"/>
          <w:bCs/>
          <w:sz w:val="28"/>
          <w:szCs w:val="28"/>
          <w:lang w:val="uk-UA"/>
        </w:rPr>
        <w:t>Енергія Фермі та концентрація електронів в металі</w:t>
      </w:r>
    </w:p>
    <w:p w:rsidR="00095AF9" w:rsidRPr="004020EF" w:rsidRDefault="00095AF9" w:rsidP="00D30EC8">
      <w:pPr>
        <w:numPr>
          <w:ilvl w:val="1"/>
          <w:numId w:val="5"/>
        </w:numPr>
        <w:suppressAutoHyphens/>
        <w:spacing w:after="0" w:line="240" w:lineRule="auto"/>
        <w:ind w:left="0" w:firstLine="0"/>
        <w:jc w:val="both"/>
        <w:rPr>
          <w:rFonts w:ascii="Times New Roman" w:hAnsi="Times New Roman" w:cs="Times New Roman"/>
          <w:bCs/>
          <w:sz w:val="28"/>
          <w:szCs w:val="28"/>
          <w:lang w:val="uk-UA"/>
        </w:rPr>
      </w:pPr>
      <w:r w:rsidRPr="004020EF">
        <w:rPr>
          <w:rFonts w:ascii="Times New Roman" w:hAnsi="Times New Roman" w:cs="Times New Roman"/>
          <w:bCs/>
          <w:sz w:val="28"/>
          <w:szCs w:val="28"/>
          <w:lang w:val="uk-UA"/>
        </w:rPr>
        <w:t>Теплоємність і теплопровідність металів</w:t>
      </w:r>
    </w:p>
    <w:p w:rsidR="00095AF9" w:rsidRPr="004020EF" w:rsidRDefault="00095AF9" w:rsidP="00D30EC8">
      <w:pPr>
        <w:numPr>
          <w:ilvl w:val="1"/>
          <w:numId w:val="5"/>
        </w:numPr>
        <w:suppressAutoHyphens/>
        <w:spacing w:after="0" w:line="240" w:lineRule="auto"/>
        <w:ind w:left="0" w:firstLine="0"/>
        <w:jc w:val="both"/>
        <w:rPr>
          <w:rFonts w:ascii="Times New Roman" w:hAnsi="Times New Roman" w:cs="Times New Roman"/>
          <w:bCs/>
          <w:sz w:val="28"/>
          <w:szCs w:val="28"/>
          <w:lang w:val="uk-UA"/>
        </w:rPr>
      </w:pPr>
      <w:r w:rsidRPr="004020EF">
        <w:rPr>
          <w:rFonts w:ascii="Times New Roman" w:hAnsi="Times New Roman" w:cs="Times New Roman"/>
          <w:bCs/>
          <w:sz w:val="28"/>
          <w:szCs w:val="28"/>
          <w:lang w:val="uk-UA"/>
        </w:rPr>
        <w:t>Ефективна маса для густини станів</w:t>
      </w:r>
    </w:p>
    <w:p w:rsidR="00095AF9" w:rsidRPr="004020EF" w:rsidRDefault="00095AF9" w:rsidP="00D30EC8">
      <w:pPr>
        <w:numPr>
          <w:ilvl w:val="1"/>
          <w:numId w:val="5"/>
        </w:numPr>
        <w:suppressAutoHyphens/>
        <w:spacing w:after="0" w:line="240" w:lineRule="auto"/>
        <w:ind w:left="0" w:firstLine="0"/>
        <w:jc w:val="both"/>
        <w:rPr>
          <w:rFonts w:ascii="Times New Roman" w:hAnsi="Times New Roman" w:cs="Times New Roman"/>
          <w:bCs/>
          <w:sz w:val="28"/>
          <w:szCs w:val="28"/>
          <w:lang w:val="uk-UA"/>
        </w:rPr>
      </w:pPr>
      <w:r w:rsidRPr="004020EF">
        <w:rPr>
          <w:rFonts w:ascii="Times New Roman" w:hAnsi="Times New Roman" w:cs="Times New Roman"/>
          <w:bCs/>
          <w:sz w:val="28"/>
          <w:szCs w:val="28"/>
          <w:lang w:val="uk-UA"/>
        </w:rPr>
        <w:t>Рівень Фермі та концентрація носіїв у власних напівпровідниках</w:t>
      </w:r>
    </w:p>
    <w:p w:rsidR="00095AF9" w:rsidRPr="004020EF" w:rsidRDefault="00095AF9" w:rsidP="00D30EC8">
      <w:pPr>
        <w:numPr>
          <w:ilvl w:val="1"/>
          <w:numId w:val="5"/>
        </w:numPr>
        <w:suppressAutoHyphens/>
        <w:spacing w:after="0" w:line="240" w:lineRule="auto"/>
        <w:ind w:left="0" w:firstLine="0"/>
        <w:jc w:val="both"/>
        <w:rPr>
          <w:rFonts w:ascii="Times New Roman" w:hAnsi="Times New Roman" w:cs="Times New Roman"/>
          <w:bCs/>
          <w:sz w:val="28"/>
          <w:szCs w:val="28"/>
          <w:lang w:val="uk-UA"/>
        </w:rPr>
      </w:pPr>
      <w:r w:rsidRPr="004020EF">
        <w:rPr>
          <w:rFonts w:ascii="Times New Roman" w:hAnsi="Times New Roman" w:cs="Times New Roman"/>
          <w:bCs/>
          <w:sz w:val="28"/>
          <w:szCs w:val="28"/>
          <w:lang w:val="uk-UA"/>
        </w:rPr>
        <w:t>Рівень Фермі та концентрація носіїв в домішкових напівпровідниках</w:t>
      </w:r>
    </w:p>
    <w:p w:rsidR="00095AF9" w:rsidRPr="004020EF" w:rsidRDefault="00095AF9" w:rsidP="00D30EC8">
      <w:pPr>
        <w:numPr>
          <w:ilvl w:val="1"/>
          <w:numId w:val="5"/>
        </w:numPr>
        <w:suppressAutoHyphens/>
        <w:spacing w:after="0" w:line="240" w:lineRule="auto"/>
        <w:ind w:left="0" w:firstLine="0"/>
        <w:jc w:val="both"/>
        <w:rPr>
          <w:rFonts w:ascii="Times New Roman" w:hAnsi="Times New Roman" w:cs="Times New Roman"/>
          <w:bCs/>
          <w:sz w:val="28"/>
          <w:szCs w:val="28"/>
          <w:lang w:val="uk-UA"/>
        </w:rPr>
      </w:pPr>
      <w:r w:rsidRPr="004020EF">
        <w:rPr>
          <w:rFonts w:ascii="Times New Roman" w:hAnsi="Times New Roman" w:cs="Times New Roman"/>
          <w:bCs/>
          <w:sz w:val="28"/>
          <w:szCs w:val="28"/>
          <w:lang w:val="uk-UA"/>
        </w:rPr>
        <w:t>Закон діючих мас</w:t>
      </w:r>
    </w:p>
    <w:p w:rsidR="00095AF9" w:rsidRPr="004020EF" w:rsidRDefault="000A5AE0" w:rsidP="00D30EC8">
      <w:pPr>
        <w:pStyle w:val="2"/>
        <w:tabs>
          <w:tab w:val="left" w:pos="0"/>
          <w:tab w:val="left" w:pos="142"/>
        </w:tabs>
        <w:suppressAutoHyphens/>
        <w:ind w:left="0"/>
      </w:pPr>
      <w:r>
        <w:rPr>
          <w:lang w:val="en-US"/>
        </w:rPr>
        <w:tab/>
      </w:r>
      <w:r>
        <w:rPr>
          <w:lang w:val="en-US"/>
        </w:rPr>
        <w:tab/>
      </w:r>
      <w:r w:rsidR="00095AF9" w:rsidRPr="004020EF">
        <w:t>Контрольні запитання та завдання</w:t>
      </w:r>
    </w:p>
    <w:p w:rsidR="00095AF9" w:rsidRPr="004020EF" w:rsidRDefault="00095AF9" w:rsidP="000A5AE0">
      <w:pPr>
        <w:suppressAutoHyphens/>
        <w:autoSpaceDE w:val="0"/>
        <w:autoSpaceDN w:val="0"/>
        <w:spacing w:after="0" w:line="240" w:lineRule="auto"/>
        <w:ind w:firstLine="708"/>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Література до глави 4</w:t>
      </w:r>
    </w:p>
    <w:p w:rsidR="00095AF9" w:rsidRPr="004020EF" w:rsidRDefault="00095AF9" w:rsidP="00D30EC8">
      <w:pPr>
        <w:suppressAutoHyphens/>
        <w:spacing w:after="0" w:line="240" w:lineRule="auto"/>
        <w:jc w:val="both"/>
        <w:rPr>
          <w:rFonts w:ascii="Times New Roman" w:hAnsi="Times New Roman" w:cs="Times New Roman"/>
          <w:b/>
          <w:bCs/>
          <w:sz w:val="28"/>
          <w:szCs w:val="28"/>
          <w:lang w:val="uk-UA"/>
        </w:rPr>
      </w:pPr>
    </w:p>
    <w:p w:rsidR="00095AF9" w:rsidRPr="004020EF" w:rsidRDefault="00095AF9" w:rsidP="00D30EC8">
      <w:pPr>
        <w:numPr>
          <w:ilvl w:val="0"/>
          <w:numId w:val="6"/>
        </w:numPr>
        <w:spacing w:after="0" w:line="240" w:lineRule="auto"/>
        <w:ind w:left="142" w:firstLine="0"/>
        <w:jc w:val="both"/>
        <w:rPr>
          <w:rFonts w:ascii="Times New Roman" w:hAnsi="Times New Roman" w:cs="Times New Roman"/>
          <w:b/>
          <w:color w:val="000000"/>
          <w:sz w:val="28"/>
          <w:szCs w:val="28"/>
          <w:lang w:val="uk-UA"/>
        </w:rPr>
      </w:pPr>
      <w:r w:rsidRPr="004020EF">
        <w:rPr>
          <w:rFonts w:ascii="Times New Roman" w:hAnsi="Times New Roman" w:cs="Times New Roman"/>
          <w:b/>
          <w:color w:val="000000"/>
          <w:sz w:val="28"/>
          <w:szCs w:val="28"/>
          <w:lang w:val="uk-UA"/>
        </w:rPr>
        <w:t>ДІЕЛЕКТРИЧНІ І МАГНІТНІ ВЛАСТИВОСТІ ТВЕРДИХ ТІЛ</w:t>
      </w:r>
    </w:p>
    <w:p w:rsidR="00095AF9" w:rsidRPr="004020EF" w:rsidRDefault="00095AF9" w:rsidP="00D30EC8">
      <w:pPr>
        <w:suppressAutoHyphens/>
        <w:spacing w:after="0" w:line="240" w:lineRule="auto"/>
        <w:jc w:val="both"/>
        <w:rPr>
          <w:rFonts w:ascii="Times New Roman" w:hAnsi="Times New Roman" w:cs="Times New Roman"/>
          <w:b/>
          <w:bCs/>
          <w:sz w:val="28"/>
          <w:szCs w:val="28"/>
          <w:lang w:val="uk-UA"/>
        </w:rPr>
      </w:pPr>
    </w:p>
    <w:p w:rsidR="00095AF9" w:rsidRPr="004020EF" w:rsidRDefault="00095AF9" w:rsidP="00D30EC8">
      <w:pPr>
        <w:numPr>
          <w:ilvl w:val="1"/>
          <w:numId w:val="6"/>
        </w:numPr>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Діелектрики. Основні визначення.  Механізми поляризації</w:t>
      </w:r>
    </w:p>
    <w:p w:rsidR="00095AF9" w:rsidRPr="004020EF" w:rsidRDefault="00095AF9" w:rsidP="00D30EC8">
      <w:pPr>
        <w:numPr>
          <w:ilvl w:val="1"/>
          <w:numId w:val="6"/>
        </w:numPr>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Діелектрики в постійному полі. Рівняння Клаузіуса –Моссотті</w:t>
      </w:r>
    </w:p>
    <w:p w:rsidR="00095AF9" w:rsidRPr="004020EF" w:rsidRDefault="00095AF9" w:rsidP="00D30EC8">
      <w:pPr>
        <w:numPr>
          <w:ilvl w:val="1"/>
          <w:numId w:val="6"/>
        </w:numPr>
        <w:tabs>
          <w:tab w:val="left" w:pos="0"/>
        </w:tabs>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Температурний коефіцієнт діелектричної проникності</w:t>
      </w:r>
    </w:p>
    <w:p w:rsidR="00095AF9" w:rsidRPr="004020EF" w:rsidRDefault="00095AF9" w:rsidP="00D30EC8">
      <w:pPr>
        <w:numPr>
          <w:ilvl w:val="1"/>
          <w:numId w:val="7"/>
        </w:numPr>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Поляризація в змінному полі</w:t>
      </w:r>
    </w:p>
    <w:p w:rsidR="00095AF9" w:rsidRPr="004020EF" w:rsidRDefault="00095AF9" w:rsidP="00D30EC8">
      <w:pPr>
        <w:numPr>
          <w:ilvl w:val="1"/>
          <w:numId w:val="7"/>
        </w:numPr>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 xml:space="preserve">Діелектричні втрати </w:t>
      </w:r>
    </w:p>
    <w:p w:rsidR="00095AF9" w:rsidRPr="004020EF" w:rsidRDefault="00095AF9" w:rsidP="00D30EC8">
      <w:pPr>
        <w:numPr>
          <w:ilvl w:val="1"/>
          <w:numId w:val="7"/>
        </w:numPr>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Особливі стани і види діелектриків</w:t>
      </w:r>
    </w:p>
    <w:p w:rsidR="00095AF9" w:rsidRPr="004020EF" w:rsidRDefault="00095AF9" w:rsidP="00D30EC8">
      <w:pPr>
        <w:numPr>
          <w:ilvl w:val="1"/>
          <w:numId w:val="7"/>
        </w:numPr>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Магнітні характеристики речовини</w:t>
      </w:r>
    </w:p>
    <w:p w:rsidR="00095AF9" w:rsidRPr="004020EF" w:rsidRDefault="00095AF9" w:rsidP="00D30EC8">
      <w:pPr>
        <w:numPr>
          <w:ilvl w:val="1"/>
          <w:numId w:val="7"/>
        </w:numPr>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Магнітний атом</w:t>
      </w:r>
    </w:p>
    <w:p w:rsidR="00095AF9" w:rsidRPr="004020EF" w:rsidRDefault="00095AF9" w:rsidP="00D30EC8">
      <w:pPr>
        <w:numPr>
          <w:ilvl w:val="1"/>
          <w:numId w:val="7"/>
        </w:numPr>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Діамагнетизм</w:t>
      </w:r>
    </w:p>
    <w:p w:rsidR="00095AF9" w:rsidRPr="004020EF" w:rsidRDefault="00095AF9" w:rsidP="00D30EC8">
      <w:pPr>
        <w:numPr>
          <w:ilvl w:val="1"/>
          <w:numId w:val="7"/>
        </w:numPr>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Парамагнетизм</w:t>
      </w:r>
    </w:p>
    <w:p w:rsidR="00095AF9" w:rsidRPr="004020EF" w:rsidRDefault="00095AF9" w:rsidP="00D30EC8">
      <w:pPr>
        <w:numPr>
          <w:ilvl w:val="1"/>
          <w:numId w:val="7"/>
        </w:numPr>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Феромагнетизм</w:t>
      </w:r>
    </w:p>
    <w:p w:rsidR="00095AF9" w:rsidRPr="004020EF" w:rsidRDefault="00095AF9" w:rsidP="00D30EC8">
      <w:pPr>
        <w:numPr>
          <w:ilvl w:val="1"/>
          <w:numId w:val="7"/>
        </w:numPr>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Феримагнетизм</w:t>
      </w:r>
    </w:p>
    <w:p w:rsidR="00095AF9" w:rsidRPr="004020EF" w:rsidRDefault="00095AF9" w:rsidP="00D30EC8">
      <w:pPr>
        <w:numPr>
          <w:ilvl w:val="1"/>
          <w:numId w:val="7"/>
        </w:numPr>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Параметри магнітних матеріалів</w:t>
      </w:r>
    </w:p>
    <w:p w:rsidR="00095AF9" w:rsidRPr="004020EF" w:rsidRDefault="00095AF9" w:rsidP="00D30EC8">
      <w:pPr>
        <w:numPr>
          <w:ilvl w:val="1"/>
          <w:numId w:val="7"/>
        </w:numPr>
        <w:tabs>
          <w:tab w:val="left" w:pos="0"/>
        </w:tabs>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 xml:space="preserve"> Магнітні резонанси</w:t>
      </w:r>
    </w:p>
    <w:p w:rsidR="00095AF9" w:rsidRPr="004020EF" w:rsidRDefault="00095AF9" w:rsidP="00D30EC8">
      <w:pPr>
        <w:numPr>
          <w:ilvl w:val="1"/>
          <w:numId w:val="7"/>
        </w:numPr>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Магнітооптичні ефекти</w:t>
      </w:r>
    </w:p>
    <w:p w:rsidR="00095AF9" w:rsidRPr="004020EF" w:rsidRDefault="00095AF9" w:rsidP="000A5AE0">
      <w:pPr>
        <w:suppressAutoHyphens/>
        <w:spacing w:after="0" w:line="240" w:lineRule="auto"/>
        <w:ind w:firstLine="708"/>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 xml:space="preserve"> Контрольні запитання та завдання</w:t>
      </w:r>
    </w:p>
    <w:p w:rsidR="00095AF9" w:rsidRPr="004020EF" w:rsidRDefault="00095AF9" w:rsidP="000A5AE0">
      <w:pPr>
        <w:suppressAutoHyphens/>
        <w:autoSpaceDE w:val="0"/>
        <w:autoSpaceDN w:val="0"/>
        <w:spacing w:after="0" w:line="240" w:lineRule="auto"/>
        <w:ind w:firstLine="708"/>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Література до глави 5</w:t>
      </w:r>
    </w:p>
    <w:p w:rsidR="00095AF9" w:rsidRPr="004020EF" w:rsidRDefault="00095AF9" w:rsidP="00D30EC8">
      <w:pPr>
        <w:suppressAutoHyphens/>
        <w:spacing w:after="0" w:line="240" w:lineRule="auto"/>
        <w:jc w:val="both"/>
        <w:rPr>
          <w:rFonts w:ascii="Times New Roman" w:hAnsi="Times New Roman" w:cs="Times New Roman"/>
          <w:color w:val="000000"/>
          <w:sz w:val="28"/>
          <w:szCs w:val="28"/>
          <w:lang w:val="uk-UA"/>
        </w:rPr>
      </w:pPr>
    </w:p>
    <w:p w:rsidR="00D30EC8" w:rsidRPr="004020EF" w:rsidRDefault="00D30EC8" w:rsidP="00D30EC8">
      <w:pPr>
        <w:suppressAutoHyphens/>
        <w:spacing w:after="0" w:line="240" w:lineRule="auto"/>
        <w:jc w:val="both"/>
        <w:rPr>
          <w:rFonts w:ascii="Times New Roman" w:hAnsi="Times New Roman" w:cs="Times New Roman"/>
          <w:color w:val="000000"/>
          <w:sz w:val="28"/>
          <w:szCs w:val="28"/>
          <w:lang w:val="uk-UA"/>
        </w:rPr>
      </w:pPr>
    </w:p>
    <w:p w:rsidR="00D30EC8" w:rsidRPr="004020EF" w:rsidRDefault="00D30EC8" w:rsidP="00D30EC8">
      <w:pPr>
        <w:suppressAutoHyphens/>
        <w:spacing w:after="0" w:line="240" w:lineRule="auto"/>
        <w:jc w:val="both"/>
        <w:rPr>
          <w:rFonts w:ascii="Times New Roman" w:hAnsi="Times New Roman" w:cs="Times New Roman"/>
          <w:color w:val="000000"/>
          <w:sz w:val="28"/>
          <w:szCs w:val="28"/>
          <w:lang w:val="uk-UA"/>
        </w:rPr>
      </w:pPr>
    </w:p>
    <w:p w:rsidR="00095AF9" w:rsidRPr="004020EF" w:rsidRDefault="00095AF9" w:rsidP="00D30EC8">
      <w:pPr>
        <w:pStyle w:val="a4"/>
        <w:widowControl w:val="0"/>
        <w:numPr>
          <w:ilvl w:val="0"/>
          <w:numId w:val="8"/>
        </w:numPr>
        <w:tabs>
          <w:tab w:val="clear" w:pos="435"/>
          <w:tab w:val="left" w:pos="0"/>
        </w:tabs>
        <w:autoSpaceDE w:val="0"/>
        <w:autoSpaceDN w:val="0"/>
        <w:spacing w:after="0" w:line="240" w:lineRule="auto"/>
        <w:ind w:left="0" w:firstLine="0"/>
        <w:jc w:val="both"/>
        <w:rPr>
          <w:rFonts w:ascii="Times New Roman" w:hAnsi="Times New Roman" w:cs="Times New Roman"/>
          <w:b/>
          <w:color w:val="000000"/>
          <w:sz w:val="28"/>
          <w:szCs w:val="28"/>
          <w:lang w:val="uk-UA"/>
        </w:rPr>
      </w:pPr>
      <w:r w:rsidRPr="004020EF">
        <w:rPr>
          <w:rFonts w:ascii="Times New Roman" w:hAnsi="Times New Roman" w:cs="Times New Roman"/>
          <w:b/>
          <w:color w:val="000000"/>
          <w:sz w:val="28"/>
          <w:szCs w:val="28"/>
          <w:lang w:val="uk-UA"/>
        </w:rPr>
        <w:t>КІНЕТИЧНІ ЕФЕКТИ В ОДНОРІДНИХ СТРУКТУРАХ</w:t>
      </w:r>
    </w:p>
    <w:p w:rsidR="00095AF9" w:rsidRPr="004020EF" w:rsidRDefault="00095AF9" w:rsidP="00D30EC8">
      <w:pPr>
        <w:pStyle w:val="a4"/>
        <w:widowControl w:val="0"/>
        <w:tabs>
          <w:tab w:val="left" w:pos="0"/>
        </w:tabs>
        <w:autoSpaceDE w:val="0"/>
        <w:autoSpaceDN w:val="0"/>
        <w:spacing w:after="0" w:line="240" w:lineRule="auto"/>
        <w:ind w:left="0"/>
        <w:jc w:val="both"/>
        <w:rPr>
          <w:rFonts w:ascii="Times New Roman" w:hAnsi="Times New Roman" w:cs="Times New Roman"/>
          <w:b/>
          <w:color w:val="000000"/>
          <w:sz w:val="28"/>
          <w:szCs w:val="28"/>
          <w:lang w:val="uk-UA"/>
        </w:rPr>
      </w:pPr>
    </w:p>
    <w:p w:rsidR="00095AF9" w:rsidRPr="004020EF" w:rsidRDefault="00095AF9" w:rsidP="00D30EC8">
      <w:pPr>
        <w:pStyle w:val="a4"/>
        <w:widowControl w:val="0"/>
        <w:numPr>
          <w:ilvl w:val="1"/>
          <w:numId w:val="8"/>
        </w:numPr>
        <w:tabs>
          <w:tab w:val="clear" w:pos="720"/>
          <w:tab w:val="left" w:pos="567"/>
          <w:tab w:val="left" w:pos="1134"/>
        </w:tabs>
        <w:spacing w:after="0" w:line="240" w:lineRule="auto"/>
        <w:ind w:left="0" w:firstLine="0"/>
        <w:jc w:val="both"/>
        <w:outlineLvl w:val="0"/>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Кінетичне рівняння Больцмана</w:t>
      </w:r>
    </w:p>
    <w:p w:rsidR="00095AF9" w:rsidRPr="004020EF" w:rsidRDefault="00095AF9" w:rsidP="00D30EC8">
      <w:pPr>
        <w:pStyle w:val="a4"/>
        <w:widowControl w:val="0"/>
        <w:numPr>
          <w:ilvl w:val="1"/>
          <w:numId w:val="8"/>
        </w:numPr>
        <w:tabs>
          <w:tab w:val="clear" w:pos="720"/>
          <w:tab w:val="num" w:pos="567"/>
          <w:tab w:val="left" w:pos="1134"/>
        </w:tabs>
        <w:spacing w:after="0" w:line="240" w:lineRule="auto"/>
        <w:ind w:left="0" w:firstLine="0"/>
        <w:jc w:val="both"/>
        <w:outlineLvl w:val="0"/>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Розв’язання кінетичного рівняння</w:t>
      </w:r>
    </w:p>
    <w:p w:rsidR="00095AF9" w:rsidRPr="004020EF" w:rsidRDefault="00095AF9" w:rsidP="00D30EC8">
      <w:pPr>
        <w:pStyle w:val="a4"/>
        <w:widowControl w:val="0"/>
        <w:numPr>
          <w:ilvl w:val="1"/>
          <w:numId w:val="8"/>
        </w:numPr>
        <w:tabs>
          <w:tab w:val="clear" w:pos="720"/>
          <w:tab w:val="num" w:pos="0"/>
        </w:tabs>
        <w:spacing w:after="0" w:line="240" w:lineRule="auto"/>
        <w:ind w:left="0" w:firstLine="0"/>
        <w:jc w:val="both"/>
        <w:outlineLvl w:val="0"/>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Провідність невироджених напівпровідників</w:t>
      </w:r>
    </w:p>
    <w:p w:rsidR="00095AF9" w:rsidRPr="004020EF" w:rsidRDefault="00095AF9" w:rsidP="00D30EC8">
      <w:pPr>
        <w:pStyle w:val="a4"/>
        <w:widowControl w:val="0"/>
        <w:numPr>
          <w:ilvl w:val="1"/>
          <w:numId w:val="8"/>
        </w:numPr>
        <w:tabs>
          <w:tab w:val="clear" w:pos="720"/>
          <w:tab w:val="num" w:pos="0"/>
        </w:tabs>
        <w:spacing w:after="0" w:line="240" w:lineRule="auto"/>
        <w:ind w:left="0" w:firstLine="0"/>
        <w:jc w:val="both"/>
        <w:outlineLvl w:val="0"/>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Провідність металів і вироджених напівпровідників</w:t>
      </w:r>
    </w:p>
    <w:p w:rsidR="00095AF9" w:rsidRPr="004020EF" w:rsidRDefault="00095AF9" w:rsidP="00D30EC8">
      <w:pPr>
        <w:pStyle w:val="21"/>
        <w:numPr>
          <w:ilvl w:val="1"/>
          <w:numId w:val="8"/>
        </w:numPr>
        <w:tabs>
          <w:tab w:val="clear" w:pos="720"/>
          <w:tab w:val="num" w:pos="0"/>
        </w:tabs>
        <w:ind w:left="0" w:firstLine="0"/>
        <w:jc w:val="both"/>
      </w:pPr>
      <w:r w:rsidRPr="004020EF">
        <w:rPr>
          <w:bCs/>
        </w:rPr>
        <w:t>Теплоємність і теплопровідність металів</w:t>
      </w:r>
    </w:p>
    <w:p w:rsidR="00095AF9" w:rsidRPr="004020EF" w:rsidRDefault="00095AF9" w:rsidP="00D30EC8">
      <w:pPr>
        <w:pStyle w:val="a4"/>
        <w:widowControl w:val="0"/>
        <w:numPr>
          <w:ilvl w:val="1"/>
          <w:numId w:val="8"/>
        </w:numPr>
        <w:tabs>
          <w:tab w:val="clear" w:pos="720"/>
          <w:tab w:val="num" w:pos="0"/>
        </w:tabs>
        <w:spacing w:after="0" w:line="240" w:lineRule="auto"/>
        <w:ind w:left="0" w:firstLine="0"/>
        <w:jc w:val="both"/>
        <w:outlineLvl w:val="0"/>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Залежність рухливості носіїв заряду від температури</w:t>
      </w:r>
    </w:p>
    <w:p w:rsidR="00095AF9" w:rsidRPr="004020EF" w:rsidRDefault="00095AF9" w:rsidP="00D30EC8">
      <w:pPr>
        <w:pStyle w:val="21"/>
        <w:numPr>
          <w:ilvl w:val="1"/>
          <w:numId w:val="8"/>
        </w:numPr>
        <w:tabs>
          <w:tab w:val="clear" w:pos="720"/>
          <w:tab w:val="num" w:pos="0"/>
        </w:tabs>
        <w:ind w:left="0" w:firstLine="0"/>
        <w:jc w:val="both"/>
      </w:pPr>
      <w:r w:rsidRPr="004020EF">
        <w:rPr>
          <w:color w:val="000000"/>
        </w:rPr>
        <w:t>Залежність електропровідності напівпровідників від температури</w:t>
      </w:r>
    </w:p>
    <w:p w:rsidR="00095AF9" w:rsidRPr="004020EF" w:rsidRDefault="00095AF9" w:rsidP="00D30EC8">
      <w:pPr>
        <w:pStyle w:val="a4"/>
        <w:widowControl w:val="0"/>
        <w:numPr>
          <w:ilvl w:val="1"/>
          <w:numId w:val="8"/>
        </w:numPr>
        <w:tabs>
          <w:tab w:val="clear" w:pos="720"/>
          <w:tab w:val="num" w:pos="0"/>
        </w:tabs>
        <w:spacing w:after="0" w:line="240" w:lineRule="auto"/>
        <w:ind w:left="0" w:firstLine="0"/>
        <w:jc w:val="both"/>
        <w:outlineLvl w:val="0"/>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 xml:space="preserve">Гальваномагнітні ефекти </w:t>
      </w:r>
    </w:p>
    <w:p w:rsidR="00095AF9" w:rsidRPr="004020EF" w:rsidRDefault="00095AF9" w:rsidP="00D30EC8">
      <w:pPr>
        <w:pStyle w:val="12"/>
        <w:numPr>
          <w:ilvl w:val="1"/>
          <w:numId w:val="8"/>
        </w:numPr>
        <w:tabs>
          <w:tab w:val="clear" w:pos="720"/>
          <w:tab w:val="num" w:pos="0"/>
        </w:tabs>
        <w:ind w:left="0" w:firstLine="0"/>
        <w:jc w:val="both"/>
        <w:outlineLvl w:val="0"/>
        <w:rPr>
          <w:color w:val="000000"/>
        </w:rPr>
      </w:pPr>
      <w:r w:rsidRPr="004020EF">
        <w:rPr>
          <w:color w:val="000000"/>
        </w:rPr>
        <w:t>Термомагнітні ефекти</w:t>
      </w:r>
    </w:p>
    <w:p w:rsidR="00095AF9" w:rsidRPr="004020EF" w:rsidRDefault="00095AF9" w:rsidP="00D30EC8">
      <w:pPr>
        <w:pStyle w:val="a4"/>
        <w:widowControl w:val="0"/>
        <w:numPr>
          <w:ilvl w:val="1"/>
          <w:numId w:val="8"/>
        </w:numPr>
        <w:tabs>
          <w:tab w:val="clear" w:pos="720"/>
          <w:tab w:val="num" w:pos="0"/>
        </w:tabs>
        <w:spacing w:after="0" w:line="240" w:lineRule="auto"/>
        <w:ind w:left="0" w:firstLine="0"/>
        <w:jc w:val="both"/>
        <w:outlineLvl w:val="0"/>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 xml:space="preserve">Ефект Холла (строгий підхід) </w:t>
      </w:r>
    </w:p>
    <w:p w:rsidR="00095AF9" w:rsidRPr="004020EF" w:rsidRDefault="00095AF9" w:rsidP="00D30EC8">
      <w:pPr>
        <w:pStyle w:val="a4"/>
        <w:widowControl w:val="0"/>
        <w:numPr>
          <w:ilvl w:val="1"/>
          <w:numId w:val="8"/>
        </w:numPr>
        <w:tabs>
          <w:tab w:val="clear" w:pos="720"/>
          <w:tab w:val="num" w:pos="0"/>
        </w:tabs>
        <w:spacing w:after="0" w:line="240" w:lineRule="auto"/>
        <w:ind w:left="0" w:firstLine="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Явище надпровідності</w:t>
      </w:r>
    </w:p>
    <w:p w:rsidR="00095AF9" w:rsidRPr="004020EF" w:rsidRDefault="00095AF9" w:rsidP="00D30EC8">
      <w:pPr>
        <w:numPr>
          <w:ilvl w:val="1"/>
          <w:numId w:val="8"/>
        </w:numPr>
        <w:tabs>
          <w:tab w:val="clear" w:pos="720"/>
          <w:tab w:val="num" w:pos="0"/>
        </w:tabs>
        <w:spacing w:after="0" w:line="240" w:lineRule="auto"/>
        <w:ind w:left="0" w:firstLine="0"/>
        <w:jc w:val="both"/>
        <w:outlineLvl w:val="0"/>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Ефекти Джозефсона </w:t>
      </w:r>
    </w:p>
    <w:p w:rsidR="00095AF9" w:rsidRPr="004020EF" w:rsidRDefault="00095AF9" w:rsidP="00D30EC8">
      <w:pPr>
        <w:numPr>
          <w:ilvl w:val="1"/>
          <w:numId w:val="8"/>
        </w:numPr>
        <w:tabs>
          <w:tab w:val="clear" w:pos="720"/>
          <w:tab w:val="num" w:pos="0"/>
        </w:tabs>
        <w:spacing w:after="0" w:line="240" w:lineRule="auto"/>
        <w:ind w:left="0" w:firstLine="0"/>
        <w:jc w:val="both"/>
        <w:outlineLvl w:val="0"/>
        <w:rPr>
          <w:rFonts w:ascii="Times New Roman" w:hAnsi="Times New Roman" w:cs="Times New Roman"/>
          <w:sz w:val="28"/>
          <w:szCs w:val="28"/>
          <w:lang w:val="uk-UA"/>
        </w:rPr>
      </w:pPr>
      <w:r w:rsidRPr="004020EF">
        <w:rPr>
          <w:rFonts w:ascii="Times New Roman" w:hAnsi="Times New Roman" w:cs="Times New Roman"/>
          <w:sz w:val="28"/>
          <w:szCs w:val="28"/>
          <w:lang w:val="uk-UA"/>
        </w:rPr>
        <w:t>Високотемпературна надпровідність (ВТНП)</w:t>
      </w:r>
    </w:p>
    <w:p w:rsidR="00095AF9" w:rsidRPr="004020EF" w:rsidRDefault="00B206B9" w:rsidP="00D30EC8">
      <w:pPr>
        <w:tabs>
          <w:tab w:val="num" w:pos="0"/>
        </w:tabs>
        <w:suppressAutoHyphens/>
        <w:spacing w:after="0" w:line="24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en-US"/>
        </w:rPr>
        <w:tab/>
      </w:r>
      <w:r w:rsidR="00095AF9" w:rsidRPr="004020EF">
        <w:rPr>
          <w:rFonts w:ascii="Times New Roman" w:hAnsi="Times New Roman" w:cs="Times New Roman"/>
          <w:color w:val="000000"/>
          <w:sz w:val="28"/>
          <w:szCs w:val="28"/>
          <w:lang w:val="uk-UA"/>
        </w:rPr>
        <w:t>Контрольні запитання та завдання</w:t>
      </w:r>
    </w:p>
    <w:p w:rsidR="00095AF9" w:rsidRPr="004020EF" w:rsidRDefault="00B206B9" w:rsidP="00D30EC8">
      <w:pPr>
        <w:tabs>
          <w:tab w:val="num" w:pos="0"/>
        </w:tabs>
        <w:suppressAutoHyphens/>
        <w:autoSpaceDE w:val="0"/>
        <w:autoSpaceDN w:val="0"/>
        <w:spacing w:after="0" w:line="24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en-US"/>
        </w:rPr>
        <w:tab/>
      </w:r>
      <w:r w:rsidR="00095AF9" w:rsidRPr="004020EF">
        <w:rPr>
          <w:rFonts w:ascii="Times New Roman" w:hAnsi="Times New Roman" w:cs="Times New Roman"/>
          <w:color w:val="000000"/>
          <w:sz w:val="28"/>
          <w:szCs w:val="28"/>
          <w:lang w:val="uk-UA"/>
        </w:rPr>
        <w:t>Література до глави 6</w:t>
      </w:r>
    </w:p>
    <w:p w:rsidR="00095AF9" w:rsidRPr="004020EF" w:rsidRDefault="00095AF9" w:rsidP="00D30EC8">
      <w:pPr>
        <w:suppressAutoHyphens/>
        <w:autoSpaceDE w:val="0"/>
        <w:autoSpaceDN w:val="0"/>
        <w:spacing w:after="0" w:line="240" w:lineRule="auto"/>
        <w:jc w:val="both"/>
        <w:rPr>
          <w:rFonts w:ascii="Times New Roman" w:hAnsi="Times New Roman" w:cs="Times New Roman"/>
          <w:color w:val="000000"/>
          <w:sz w:val="28"/>
          <w:szCs w:val="28"/>
          <w:lang w:val="uk-UA"/>
        </w:rPr>
      </w:pPr>
    </w:p>
    <w:p w:rsidR="00095AF9" w:rsidRPr="004020EF" w:rsidRDefault="00095AF9" w:rsidP="00D30EC8">
      <w:pPr>
        <w:numPr>
          <w:ilvl w:val="0"/>
          <w:numId w:val="9"/>
        </w:numPr>
        <w:tabs>
          <w:tab w:val="left" w:pos="993"/>
        </w:tabs>
        <w:spacing w:after="0" w:line="240" w:lineRule="auto"/>
        <w:ind w:left="426" w:firstLine="0"/>
        <w:jc w:val="both"/>
        <w:rPr>
          <w:rFonts w:ascii="Times New Roman" w:hAnsi="Times New Roman" w:cs="Times New Roman"/>
          <w:b/>
          <w:sz w:val="28"/>
          <w:szCs w:val="28"/>
          <w:lang w:val="uk-UA"/>
        </w:rPr>
      </w:pPr>
      <w:r w:rsidRPr="004020EF">
        <w:rPr>
          <w:rFonts w:ascii="Times New Roman" w:hAnsi="Times New Roman" w:cs="Times New Roman"/>
          <w:b/>
          <w:sz w:val="28"/>
          <w:szCs w:val="28"/>
          <w:lang w:val="uk-UA"/>
        </w:rPr>
        <w:t>ГЕНЕРАЦІЯ І РЕКОМБІНАЦІЯ, ДИФУЗІЯ І ДРЕЙФ НЕРІВНОВАЖНИХ НОСІЇВ ЗАРЯДУ</w:t>
      </w:r>
    </w:p>
    <w:p w:rsidR="00095AF9" w:rsidRPr="004020EF" w:rsidRDefault="00095AF9" w:rsidP="00D30EC8">
      <w:pPr>
        <w:tabs>
          <w:tab w:val="left" w:pos="993"/>
        </w:tabs>
        <w:spacing w:after="0" w:line="240" w:lineRule="auto"/>
        <w:ind w:left="426"/>
        <w:jc w:val="both"/>
        <w:rPr>
          <w:rFonts w:ascii="Times New Roman" w:hAnsi="Times New Roman" w:cs="Times New Roman"/>
          <w:b/>
          <w:sz w:val="28"/>
          <w:szCs w:val="28"/>
          <w:lang w:val="uk-UA"/>
        </w:rPr>
      </w:pPr>
    </w:p>
    <w:p w:rsidR="00095AF9" w:rsidRPr="004020EF" w:rsidRDefault="00095AF9" w:rsidP="00D30EC8">
      <w:pPr>
        <w:numPr>
          <w:ilvl w:val="1"/>
          <w:numId w:val="9"/>
        </w:numPr>
        <w:tabs>
          <w:tab w:val="left" w:pos="0"/>
        </w:tabs>
        <w:spacing w:after="0" w:line="240" w:lineRule="auto"/>
        <w:ind w:left="0" w:firstLine="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Нерівноважні носії заряду і квазірівні Фермі</w:t>
      </w:r>
    </w:p>
    <w:p w:rsidR="00095AF9" w:rsidRPr="004020EF" w:rsidRDefault="00095AF9" w:rsidP="00D30EC8">
      <w:pPr>
        <w:numPr>
          <w:ilvl w:val="1"/>
          <w:numId w:val="9"/>
        </w:numPr>
        <w:tabs>
          <w:tab w:val="left" w:pos="0"/>
        </w:tabs>
        <w:spacing w:after="0" w:line="240" w:lineRule="auto"/>
        <w:ind w:left="0" w:firstLine="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Час життя нерівноважних носіїв заряду</w:t>
      </w:r>
    </w:p>
    <w:p w:rsidR="00095AF9" w:rsidRPr="004020EF" w:rsidRDefault="00095AF9" w:rsidP="00D30EC8">
      <w:pPr>
        <w:numPr>
          <w:ilvl w:val="1"/>
          <w:numId w:val="9"/>
        </w:numPr>
        <w:tabs>
          <w:tab w:val="left" w:pos="0"/>
        </w:tabs>
        <w:spacing w:after="0" w:line="240" w:lineRule="auto"/>
        <w:ind w:left="0" w:firstLine="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Види рекомбінації</w:t>
      </w:r>
    </w:p>
    <w:p w:rsidR="00095AF9" w:rsidRPr="004020EF" w:rsidRDefault="00095AF9" w:rsidP="00D30EC8">
      <w:pPr>
        <w:numPr>
          <w:ilvl w:val="1"/>
          <w:numId w:val="9"/>
        </w:numPr>
        <w:tabs>
          <w:tab w:val="left" w:pos="0"/>
        </w:tabs>
        <w:spacing w:after="0" w:line="240" w:lineRule="auto"/>
        <w:ind w:left="0" w:firstLine="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Рівняння безперервності</w:t>
      </w:r>
    </w:p>
    <w:p w:rsidR="00095AF9" w:rsidRPr="004020EF" w:rsidRDefault="00095AF9" w:rsidP="00D30EC8">
      <w:pPr>
        <w:numPr>
          <w:ilvl w:val="1"/>
          <w:numId w:val="9"/>
        </w:numPr>
        <w:spacing w:after="0" w:line="240" w:lineRule="auto"/>
        <w:ind w:left="0" w:firstLine="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Дифузійний і дрейфовий струми</w:t>
      </w:r>
    </w:p>
    <w:p w:rsidR="00095AF9" w:rsidRPr="004020EF" w:rsidRDefault="00095AF9" w:rsidP="00D30EC8">
      <w:pPr>
        <w:numPr>
          <w:ilvl w:val="1"/>
          <w:numId w:val="9"/>
        </w:numPr>
        <w:spacing w:after="0" w:line="240" w:lineRule="auto"/>
        <w:ind w:left="0" w:firstLine="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Співвідношення Ейнштейна</w:t>
      </w:r>
    </w:p>
    <w:p w:rsidR="00095AF9" w:rsidRPr="004020EF" w:rsidRDefault="00095AF9" w:rsidP="00D30EC8">
      <w:pPr>
        <w:numPr>
          <w:ilvl w:val="1"/>
          <w:numId w:val="9"/>
        </w:numPr>
        <w:spacing w:after="0" w:line="240" w:lineRule="auto"/>
        <w:ind w:left="0" w:firstLine="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Рух неосновних носіїв заряду</w:t>
      </w:r>
    </w:p>
    <w:p w:rsidR="00095AF9" w:rsidRPr="004020EF" w:rsidRDefault="00095AF9" w:rsidP="00D30EC8">
      <w:pPr>
        <w:numPr>
          <w:ilvl w:val="1"/>
          <w:numId w:val="9"/>
        </w:numPr>
        <w:shd w:val="clear" w:color="auto" w:fill="FFFFFF"/>
        <w:spacing w:after="0" w:line="240" w:lineRule="auto"/>
        <w:ind w:left="0" w:firstLine="0"/>
        <w:jc w:val="both"/>
        <w:rPr>
          <w:rFonts w:ascii="Times New Roman" w:hAnsi="Times New Roman" w:cs="Times New Roman"/>
          <w:sz w:val="28"/>
          <w:szCs w:val="28"/>
          <w:lang w:val="uk-UA"/>
        </w:rPr>
      </w:pPr>
      <w:r w:rsidRPr="004020EF">
        <w:rPr>
          <w:rFonts w:ascii="Times New Roman" w:hAnsi="Times New Roman" w:cs="Times New Roman"/>
          <w:bCs/>
          <w:spacing w:val="-1"/>
          <w:sz w:val="28"/>
          <w:szCs w:val="28"/>
          <w:lang w:val="uk-UA"/>
        </w:rPr>
        <w:t>Явища в сильних полях</w:t>
      </w:r>
    </w:p>
    <w:p w:rsidR="00095AF9" w:rsidRPr="004020EF" w:rsidRDefault="00095AF9" w:rsidP="00B206B9">
      <w:pPr>
        <w:suppressAutoHyphens/>
        <w:spacing w:after="0" w:line="240" w:lineRule="auto"/>
        <w:ind w:firstLine="708"/>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Контрольні запитання та завдання</w:t>
      </w:r>
    </w:p>
    <w:p w:rsidR="00095AF9" w:rsidRPr="004020EF" w:rsidRDefault="00095AF9" w:rsidP="00B206B9">
      <w:pPr>
        <w:suppressAutoHyphens/>
        <w:autoSpaceDE w:val="0"/>
        <w:autoSpaceDN w:val="0"/>
        <w:spacing w:after="0" w:line="240" w:lineRule="auto"/>
        <w:ind w:firstLine="708"/>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Література до глави 7</w:t>
      </w:r>
    </w:p>
    <w:p w:rsidR="00095AF9" w:rsidRPr="004020EF" w:rsidRDefault="00095AF9" w:rsidP="00D30EC8">
      <w:pPr>
        <w:spacing w:after="0" w:line="240" w:lineRule="auto"/>
        <w:jc w:val="both"/>
        <w:rPr>
          <w:rFonts w:ascii="Times New Roman" w:hAnsi="Times New Roman" w:cs="Times New Roman"/>
          <w:b/>
          <w:sz w:val="28"/>
          <w:szCs w:val="28"/>
          <w:lang w:val="uk-UA"/>
        </w:rPr>
      </w:pPr>
    </w:p>
    <w:p w:rsidR="00095AF9" w:rsidRPr="004020EF" w:rsidRDefault="00095AF9" w:rsidP="00D30EC8">
      <w:pPr>
        <w:numPr>
          <w:ilvl w:val="0"/>
          <w:numId w:val="10"/>
        </w:numPr>
        <w:suppressAutoHyphens/>
        <w:spacing w:after="0" w:line="240" w:lineRule="auto"/>
        <w:ind w:left="0" w:firstLine="0"/>
        <w:jc w:val="both"/>
        <w:rPr>
          <w:rFonts w:ascii="Times New Roman" w:hAnsi="Times New Roman" w:cs="Times New Roman"/>
          <w:b/>
          <w:color w:val="000000"/>
          <w:sz w:val="28"/>
          <w:szCs w:val="28"/>
          <w:lang w:val="uk-UA"/>
        </w:rPr>
      </w:pPr>
      <w:r w:rsidRPr="004020EF">
        <w:rPr>
          <w:rFonts w:ascii="Times New Roman" w:hAnsi="Times New Roman" w:cs="Times New Roman"/>
          <w:b/>
          <w:color w:val="000000"/>
          <w:sz w:val="28"/>
          <w:szCs w:val="28"/>
          <w:lang w:val="uk-UA"/>
        </w:rPr>
        <w:t>КОНТАКТНІ І ПОВЕРХНЕВІ ЯВИЩА В ТВЕРДИХ ТІЛАХ</w:t>
      </w:r>
    </w:p>
    <w:p w:rsidR="00095AF9" w:rsidRPr="004020EF" w:rsidRDefault="00095AF9" w:rsidP="00D30EC8">
      <w:pPr>
        <w:suppressAutoHyphens/>
        <w:spacing w:after="0" w:line="240" w:lineRule="auto"/>
        <w:ind w:left="34"/>
        <w:jc w:val="both"/>
        <w:rPr>
          <w:rFonts w:ascii="Times New Roman" w:hAnsi="Times New Roman" w:cs="Times New Roman"/>
          <w:b/>
          <w:color w:val="000000"/>
          <w:sz w:val="28"/>
          <w:szCs w:val="28"/>
          <w:lang w:val="uk-UA"/>
        </w:rPr>
      </w:pPr>
    </w:p>
    <w:p w:rsidR="00095AF9" w:rsidRPr="004020EF" w:rsidRDefault="00095AF9" w:rsidP="00D30EC8">
      <w:pPr>
        <w:numPr>
          <w:ilvl w:val="1"/>
          <w:numId w:val="10"/>
        </w:numPr>
        <w:tabs>
          <w:tab w:val="left" w:pos="0"/>
        </w:tabs>
        <w:suppressAutoHyphens/>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Робота виходу з металу і напівпровідника. Контакт двох</w:t>
      </w:r>
    </w:p>
    <w:p w:rsidR="00095AF9" w:rsidRPr="004020EF" w:rsidRDefault="00095AF9" w:rsidP="00D30EC8">
      <w:pPr>
        <w:tabs>
          <w:tab w:val="left" w:pos="1276"/>
        </w:tabs>
        <w:suppressAutoHyphens/>
        <w:spacing w:after="0" w:line="240" w:lineRule="auto"/>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 xml:space="preserve">       металів</w:t>
      </w:r>
    </w:p>
    <w:p w:rsidR="00095AF9" w:rsidRPr="004020EF" w:rsidRDefault="00095AF9" w:rsidP="00D30EC8">
      <w:pPr>
        <w:numPr>
          <w:ilvl w:val="1"/>
          <w:numId w:val="10"/>
        </w:numPr>
        <w:suppressAutoHyphens/>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Контакт метал – напівпровідник. Бар’єр Шотткі</w:t>
      </w:r>
    </w:p>
    <w:p w:rsidR="00095AF9" w:rsidRPr="004020EF" w:rsidRDefault="00095AF9" w:rsidP="00D30EC8">
      <w:pPr>
        <w:numPr>
          <w:ilvl w:val="1"/>
          <w:numId w:val="10"/>
        </w:numPr>
        <w:suppressAutoHyphens/>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Випрямляючі властивості  контакту  метал-напівпровідник</w:t>
      </w:r>
    </w:p>
    <w:p w:rsidR="00095AF9" w:rsidRPr="004020EF" w:rsidRDefault="00095AF9" w:rsidP="00D30EC8">
      <w:pPr>
        <w:pStyle w:val="a4"/>
        <w:numPr>
          <w:ilvl w:val="1"/>
          <w:numId w:val="10"/>
        </w:numPr>
        <w:suppressAutoHyphens/>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 xml:space="preserve">Контакт двох напівпровідників із провідністю різного типу </w:t>
      </w:r>
    </w:p>
    <w:p w:rsidR="00095AF9" w:rsidRPr="004020EF" w:rsidRDefault="00095AF9" w:rsidP="00D30EC8">
      <w:pPr>
        <w:pStyle w:val="a4"/>
        <w:numPr>
          <w:ilvl w:val="1"/>
          <w:numId w:val="10"/>
        </w:numPr>
        <w:suppressAutoHyphens/>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 xml:space="preserve">Вольт-амперна характеристика (ВАХ) </w:t>
      </w:r>
      <w:r w:rsidRPr="004020EF">
        <w:rPr>
          <w:rFonts w:ascii="Times New Roman" w:hAnsi="Times New Roman" w:cs="Times New Roman"/>
          <w:i/>
          <w:color w:val="000000"/>
          <w:sz w:val="28"/>
          <w:szCs w:val="28"/>
          <w:lang w:val="uk-UA"/>
        </w:rPr>
        <w:t>p-n-</w:t>
      </w:r>
      <w:r w:rsidRPr="004020EF">
        <w:rPr>
          <w:rFonts w:ascii="Times New Roman" w:hAnsi="Times New Roman" w:cs="Times New Roman"/>
          <w:color w:val="000000"/>
          <w:sz w:val="28"/>
          <w:szCs w:val="28"/>
          <w:lang w:val="uk-UA"/>
        </w:rPr>
        <w:t xml:space="preserve">переходу </w:t>
      </w:r>
    </w:p>
    <w:p w:rsidR="00095AF9" w:rsidRPr="004020EF" w:rsidRDefault="00095AF9" w:rsidP="00D30EC8">
      <w:pPr>
        <w:numPr>
          <w:ilvl w:val="1"/>
          <w:numId w:val="10"/>
        </w:numPr>
        <w:autoSpaceDE w:val="0"/>
        <w:autoSpaceDN w:val="0"/>
        <w:adjustRightInd w:val="0"/>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 xml:space="preserve">Ємність  і пробій </w:t>
      </w:r>
      <w:r w:rsidRPr="004020EF">
        <w:rPr>
          <w:rFonts w:ascii="Times New Roman" w:hAnsi="Times New Roman" w:cs="Times New Roman"/>
          <w:i/>
          <w:color w:val="000000"/>
          <w:sz w:val="28"/>
          <w:szCs w:val="28"/>
          <w:lang w:val="uk-UA"/>
        </w:rPr>
        <w:t>p-n</w:t>
      </w:r>
      <w:r w:rsidRPr="004020EF">
        <w:rPr>
          <w:rFonts w:ascii="Times New Roman" w:hAnsi="Times New Roman" w:cs="Times New Roman"/>
          <w:color w:val="000000"/>
          <w:sz w:val="28"/>
          <w:szCs w:val="28"/>
          <w:lang w:val="uk-UA"/>
        </w:rPr>
        <w:t xml:space="preserve">-переходу </w:t>
      </w:r>
    </w:p>
    <w:p w:rsidR="00095AF9" w:rsidRPr="004020EF" w:rsidRDefault="00095AF9" w:rsidP="00D30EC8">
      <w:pPr>
        <w:pStyle w:val="a4"/>
        <w:numPr>
          <w:ilvl w:val="1"/>
          <w:numId w:val="10"/>
        </w:numPr>
        <w:suppressAutoHyphens/>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Спеціальні види контакту</w:t>
      </w:r>
    </w:p>
    <w:p w:rsidR="00095AF9" w:rsidRPr="004020EF" w:rsidRDefault="00095AF9" w:rsidP="00D30EC8">
      <w:pPr>
        <w:numPr>
          <w:ilvl w:val="1"/>
          <w:numId w:val="10"/>
        </w:numPr>
        <w:autoSpaceDE w:val="0"/>
        <w:autoSpaceDN w:val="0"/>
        <w:adjustRightInd w:val="0"/>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Гетеропереходи</w:t>
      </w:r>
    </w:p>
    <w:p w:rsidR="00095AF9" w:rsidRPr="004020EF" w:rsidRDefault="00095AF9" w:rsidP="00D30EC8">
      <w:pPr>
        <w:pStyle w:val="a4"/>
        <w:numPr>
          <w:ilvl w:val="1"/>
          <w:numId w:val="10"/>
        </w:numPr>
        <w:suppressAutoHyphens/>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Поверхневі явища. Ефект поля</w:t>
      </w:r>
    </w:p>
    <w:p w:rsidR="00095AF9" w:rsidRPr="004020EF" w:rsidRDefault="00095AF9" w:rsidP="00D30EC8">
      <w:pPr>
        <w:pStyle w:val="a4"/>
        <w:numPr>
          <w:ilvl w:val="1"/>
          <w:numId w:val="10"/>
        </w:numPr>
        <w:suppressAutoHyphens/>
        <w:autoSpaceDE w:val="0"/>
        <w:autoSpaceDN w:val="0"/>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Термоелектричні явища</w:t>
      </w:r>
    </w:p>
    <w:p w:rsidR="00095AF9" w:rsidRPr="004020EF" w:rsidRDefault="00095AF9" w:rsidP="00D30EC8">
      <w:pPr>
        <w:suppressAutoHyphens/>
        <w:spacing w:after="0" w:line="240" w:lineRule="auto"/>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 xml:space="preserve"> </w:t>
      </w:r>
      <w:r w:rsidR="00B206B9">
        <w:rPr>
          <w:rFonts w:ascii="Times New Roman" w:hAnsi="Times New Roman" w:cs="Times New Roman"/>
          <w:color w:val="000000"/>
          <w:sz w:val="28"/>
          <w:szCs w:val="28"/>
          <w:lang w:val="en-US"/>
        </w:rPr>
        <w:tab/>
      </w:r>
      <w:r w:rsidRPr="004020EF">
        <w:rPr>
          <w:rFonts w:ascii="Times New Roman" w:hAnsi="Times New Roman" w:cs="Times New Roman"/>
          <w:color w:val="000000"/>
          <w:sz w:val="28"/>
          <w:szCs w:val="28"/>
          <w:lang w:val="uk-UA"/>
        </w:rPr>
        <w:t>Контрольні запитання і завдання</w:t>
      </w:r>
    </w:p>
    <w:p w:rsidR="00095AF9" w:rsidRPr="004020EF" w:rsidRDefault="00095AF9" w:rsidP="00B206B9">
      <w:pPr>
        <w:suppressAutoHyphens/>
        <w:autoSpaceDE w:val="0"/>
        <w:autoSpaceDN w:val="0"/>
        <w:spacing w:after="0" w:line="240" w:lineRule="auto"/>
        <w:ind w:firstLine="708"/>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Література до глави 8</w:t>
      </w:r>
    </w:p>
    <w:p w:rsidR="00D30EC8" w:rsidRPr="004020EF" w:rsidRDefault="00D30EC8" w:rsidP="00D30EC8">
      <w:pPr>
        <w:suppressAutoHyphens/>
        <w:autoSpaceDE w:val="0"/>
        <w:autoSpaceDN w:val="0"/>
        <w:spacing w:after="0" w:line="240" w:lineRule="auto"/>
        <w:jc w:val="both"/>
        <w:rPr>
          <w:rFonts w:ascii="Times New Roman" w:hAnsi="Times New Roman" w:cs="Times New Roman"/>
          <w:color w:val="000000"/>
          <w:sz w:val="28"/>
          <w:szCs w:val="28"/>
          <w:lang w:val="uk-UA"/>
        </w:rPr>
      </w:pPr>
    </w:p>
    <w:p w:rsidR="00095AF9" w:rsidRPr="004020EF" w:rsidRDefault="00095AF9" w:rsidP="00D30EC8">
      <w:pPr>
        <w:pStyle w:val="a3"/>
        <w:numPr>
          <w:ilvl w:val="0"/>
          <w:numId w:val="10"/>
        </w:numPr>
        <w:shd w:val="clear" w:color="auto" w:fill="FFFFFF"/>
        <w:ind w:left="0" w:right="4" w:firstLine="0"/>
        <w:jc w:val="both"/>
        <w:rPr>
          <w:b/>
          <w:sz w:val="28"/>
          <w:szCs w:val="28"/>
          <w:lang w:val="uk-UA"/>
        </w:rPr>
      </w:pPr>
      <w:r w:rsidRPr="004020EF">
        <w:rPr>
          <w:b/>
          <w:sz w:val="28"/>
          <w:szCs w:val="28"/>
          <w:lang w:val="uk-UA"/>
        </w:rPr>
        <w:t xml:space="preserve"> ОПТИЧНЕ ВИПРОМІНЮВАННЯ</w:t>
      </w:r>
    </w:p>
    <w:p w:rsidR="00095AF9" w:rsidRPr="004020EF" w:rsidRDefault="00095AF9" w:rsidP="00D30EC8">
      <w:pPr>
        <w:pStyle w:val="a3"/>
        <w:shd w:val="clear" w:color="auto" w:fill="FFFFFF"/>
        <w:ind w:left="0" w:right="4"/>
        <w:jc w:val="both"/>
        <w:rPr>
          <w:b/>
          <w:sz w:val="28"/>
          <w:szCs w:val="28"/>
          <w:lang w:val="uk-UA"/>
        </w:rPr>
      </w:pPr>
    </w:p>
    <w:p w:rsidR="00095AF9" w:rsidRPr="004020EF" w:rsidRDefault="00095AF9" w:rsidP="00D30EC8">
      <w:pPr>
        <w:pStyle w:val="a3"/>
        <w:widowControl w:val="0"/>
        <w:numPr>
          <w:ilvl w:val="0"/>
          <w:numId w:val="11"/>
        </w:numPr>
        <w:shd w:val="clear" w:color="auto" w:fill="FFFFFF"/>
        <w:autoSpaceDE w:val="0"/>
        <w:autoSpaceDN w:val="0"/>
        <w:adjustRightInd w:val="0"/>
        <w:ind w:left="0" w:firstLine="0"/>
        <w:jc w:val="both"/>
        <w:rPr>
          <w:bCs/>
          <w:sz w:val="28"/>
          <w:szCs w:val="28"/>
          <w:lang w:val="uk-UA"/>
        </w:rPr>
      </w:pPr>
      <w:r w:rsidRPr="004020EF">
        <w:rPr>
          <w:bCs/>
          <w:sz w:val="28"/>
          <w:szCs w:val="28"/>
          <w:lang w:val="uk-UA"/>
        </w:rPr>
        <w:t>Рівняння Максвелла  і хвилеве рівняння</w:t>
      </w:r>
    </w:p>
    <w:p w:rsidR="00095AF9" w:rsidRPr="004020EF" w:rsidRDefault="00095AF9" w:rsidP="00D30EC8">
      <w:pPr>
        <w:pStyle w:val="a3"/>
        <w:widowControl w:val="0"/>
        <w:numPr>
          <w:ilvl w:val="0"/>
          <w:numId w:val="11"/>
        </w:numPr>
        <w:shd w:val="clear" w:color="auto" w:fill="FFFFFF"/>
        <w:autoSpaceDE w:val="0"/>
        <w:autoSpaceDN w:val="0"/>
        <w:adjustRightInd w:val="0"/>
        <w:ind w:left="0" w:firstLine="0"/>
        <w:jc w:val="both"/>
        <w:rPr>
          <w:bCs/>
          <w:sz w:val="28"/>
          <w:szCs w:val="28"/>
          <w:lang w:val="uk-UA"/>
        </w:rPr>
      </w:pPr>
      <w:r w:rsidRPr="004020EF">
        <w:rPr>
          <w:bCs/>
          <w:sz w:val="28"/>
          <w:szCs w:val="28"/>
          <w:lang w:val="uk-UA"/>
        </w:rPr>
        <w:t>Поширення світла в ізотропному середовищі</w:t>
      </w:r>
    </w:p>
    <w:p w:rsidR="00095AF9" w:rsidRPr="004020EF" w:rsidRDefault="00095AF9" w:rsidP="00D30EC8">
      <w:pPr>
        <w:pStyle w:val="a3"/>
        <w:widowControl w:val="0"/>
        <w:numPr>
          <w:ilvl w:val="0"/>
          <w:numId w:val="11"/>
        </w:numPr>
        <w:shd w:val="clear" w:color="auto" w:fill="FFFFFF"/>
        <w:autoSpaceDE w:val="0"/>
        <w:autoSpaceDN w:val="0"/>
        <w:adjustRightInd w:val="0"/>
        <w:ind w:left="0" w:firstLine="0"/>
        <w:jc w:val="both"/>
        <w:rPr>
          <w:bCs/>
          <w:sz w:val="28"/>
          <w:szCs w:val="28"/>
          <w:lang w:val="uk-UA"/>
        </w:rPr>
      </w:pPr>
      <w:r w:rsidRPr="004020EF">
        <w:rPr>
          <w:bCs/>
          <w:sz w:val="28"/>
          <w:szCs w:val="28"/>
          <w:lang w:val="uk-UA"/>
        </w:rPr>
        <w:t>Поширення світла в анізотропних середовищах</w:t>
      </w:r>
    </w:p>
    <w:p w:rsidR="00095AF9" w:rsidRPr="004020EF" w:rsidRDefault="00095AF9" w:rsidP="00D30EC8">
      <w:pPr>
        <w:pStyle w:val="a3"/>
        <w:widowControl w:val="0"/>
        <w:numPr>
          <w:ilvl w:val="0"/>
          <w:numId w:val="11"/>
        </w:numPr>
        <w:shd w:val="clear" w:color="auto" w:fill="FFFFFF"/>
        <w:autoSpaceDE w:val="0"/>
        <w:autoSpaceDN w:val="0"/>
        <w:adjustRightInd w:val="0"/>
        <w:ind w:left="0" w:firstLine="0"/>
        <w:jc w:val="both"/>
        <w:rPr>
          <w:bCs/>
          <w:sz w:val="28"/>
          <w:szCs w:val="28"/>
          <w:lang w:val="uk-UA"/>
        </w:rPr>
      </w:pPr>
      <w:r w:rsidRPr="004020EF">
        <w:rPr>
          <w:bCs/>
          <w:sz w:val="28"/>
          <w:szCs w:val="28"/>
          <w:lang w:val="uk-UA"/>
        </w:rPr>
        <w:t>Інтерференція і дифракція світла</w:t>
      </w:r>
    </w:p>
    <w:p w:rsidR="00095AF9" w:rsidRPr="004020EF" w:rsidRDefault="00095AF9" w:rsidP="00D30EC8">
      <w:pPr>
        <w:pStyle w:val="a3"/>
        <w:widowControl w:val="0"/>
        <w:numPr>
          <w:ilvl w:val="0"/>
          <w:numId w:val="11"/>
        </w:numPr>
        <w:shd w:val="clear" w:color="auto" w:fill="FFFFFF"/>
        <w:autoSpaceDE w:val="0"/>
        <w:autoSpaceDN w:val="0"/>
        <w:adjustRightInd w:val="0"/>
        <w:ind w:left="0" w:firstLine="0"/>
        <w:jc w:val="both"/>
        <w:rPr>
          <w:bCs/>
          <w:sz w:val="28"/>
          <w:szCs w:val="28"/>
          <w:lang w:val="uk-UA"/>
        </w:rPr>
      </w:pPr>
      <w:r w:rsidRPr="004020EF">
        <w:rPr>
          <w:bCs/>
          <w:sz w:val="28"/>
          <w:szCs w:val="28"/>
          <w:lang w:val="uk-UA"/>
        </w:rPr>
        <w:t>Дифракція на отворах</w:t>
      </w:r>
      <w:r w:rsidRPr="004020EF">
        <w:rPr>
          <w:bCs/>
          <w:color w:val="000000"/>
          <w:sz w:val="28"/>
          <w:szCs w:val="28"/>
          <w:lang w:val="uk-UA"/>
        </w:rPr>
        <w:t xml:space="preserve"> різної форми</w:t>
      </w:r>
    </w:p>
    <w:p w:rsidR="00095AF9" w:rsidRPr="004020EF" w:rsidRDefault="00095AF9" w:rsidP="00D30EC8">
      <w:pPr>
        <w:pStyle w:val="a3"/>
        <w:widowControl w:val="0"/>
        <w:numPr>
          <w:ilvl w:val="0"/>
          <w:numId w:val="11"/>
        </w:numPr>
        <w:shd w:val="clear" w:color="auto" w:fill="FFFFFF"/>
        <w:autoSpaceDE w:val="0"/>
        <w:autoSpaceDN w:val="0"/>
        <w:adjustRightInd w:val="0"/>
        <w:ind w:left="0" w:firstLine="0"/>
        <w:jc w:val="both"/>
        <w:rPr>
          <w:bCs/>
          <w:sz w:val="28"/>
          <w:szCs w:val="28"/>
          <w:lang w:val="uk-UA"/>
        </w:rPr>
      </w:pPr>
      <w:r w:rsidRPr="004020EF">
        <w:rPr>
          <w:bCs/>
          <w:sz w:val="28"/>
          <w:szCs w:val="28"/>
          <w:lang w:val="uk-UA"/>
        </w:rPr>
        <w:t>Енергетичні і світлові параметри оптичного  випромінювання</w:t>
      </w:r>
    </w:p>
    <w:p w:rsidR="00095AF9" w:rsidRPr="004020EF" w:rsidRDefault="00095AF9" w:rsidP="00D30EC8">
      <w:pPr>
        <w:pStyle w:val="a3"/>
        <w:widowControl w:val="0"/>
        <w:numPr>
          <w:ilvl w:val="0"/>
          <w:numId w:val="11"/>
        </w:numPr>
        <w:shd w:val="clear" w:color="auto" w:fill="FFFFFF"/>
        <w:autoSpaceDE w:val="0"/>
        <w:autoSpaceDN w:val="0"/>
        <w:adjustRightInd w:val="0"/>
        <w:ind w:left="0" w:firstLine="0"/>
        <w:jc w:val="both"/>
        <w:rPr>
          <w:bCs/>
          <w:sz w:val="28"/>
          <w:szCs w:val="28"/>
          <w:lang w:val="uk-UA"/>
        </w:rPr>
      </w:pPr>
      <w:r w:rsidRPr="004020EF">
        <w:rPr>
          <w:bCs/>
          <w:sz w:val="28"/>
          <w:szCs w:val="28"/>
          <w:lang w:val="uk-UA"/>
        </w:rPr>
        <w:t>Колориметричні системи</w:t>
      </w:r>
    </w:p>
    <w:p w:rsidR="00095AF9" w:rsidRPr="004020EF" w:rsidRDefault="00095AF9" w:rsidP="00B206B9">
      <w:pPr>
        <w:suppressAutoHyphens/>
        <w:spacing w:after="0" w:line="240" w:lineRule="auto"/>
        <w:ind w:firstLine="708"/>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Контрольні запитання і завдання</w:t>
      </w:r>
    </w:p>
    <w:p w:rsidR="00095AF9" w:rsidRPr="004020EF" w:rsidRDefault="00095AF9" w:rsidP="00B206B9">
      <w:pPr>
        <w:suppressAutoHyphens/>
        <w:autoSpaceDE w:val="0"/>
        <w:autoSpaceDN w:val="0"/>
        <w:spacing w:after="0" w:line="240" w:lineRule="auto"/>
        <w:ind w:firstLine="708"/>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 xml:space="preserve">Література до глави </w:t>
      </w:r>
      <w:r w:rsidR="00EA652E" w:rsidRPr="004020EF">
        <w:rPr>
          <w:rFonts w:ascii="Times New Roman" w:hAnsi="Times New Roman" w:cs="Times New Roman"/>
          <w:color w:val="000000"/>
          <w:sz w:val="28"/>
          <w:szCs w:val="28"/>
          <w:lang w:val="uk-UA"/>
        </w:rPr>
        <w:t>9</w:t>
      </w:r>
    </w:p>
    <w:p w:rsidR="00095AF9" w:rsidRPr="004020EF" w:rsidRDefault="00095AF9" w:rsidP="00D30EC8">
      <w:pPr>
        <w:suppressAutoHyphens/>
        <w:spacing w:after="0" w:line="240" w:lineRule="auto"/>
        <w:jc w:val="both"/>
        <w:rPr>
          <w:rFonts w:ascii="Times New Roman" w:hAnsi="Times New Roman" w:cs="Times New Roman"/>
          <w:color w:val="000000"/>
          <w:sz w:val="28"/>
          <w:szCs w:val="28"/>
          <w:lang w:val="uk-UA"/>
        </w:rPr>
      </w:pPr>
    </w:p>
    <w:p w:rsidR="00095AF9" w:rsidRPr="004020EF" w:rsidRDefault="00095AF9" w:rsidP="00B206B9">
      <w:pPr>
        <w:numPr>
          <w:ilvl w:val="0"/>
          <w:numId w:val="12"/>
        </w:numPr>
        <w:tabs>
          <w:tab w:val="clear" w:pos="705"/>
        </w:tabs>
        <w:spacing w:after="0" w:line="240" w:lineRule="auto"/>
        <w:ind w:left="0" w:firstLine="0"/>
        <w:jc w:val="both"/>
        <w:rPr>
          <w:rFonts w:ascii="Times New Roman" w:hAnsi="Times New Roman" w:cs="Times New Roman"/>
          <w:b/>
          <w:color w:val="000000"/>
          <w:sz w:val="28"/>
          <w:szCs w:val="28"/>
          <w:lang w:val="uk-UA"/>
        </w:rPr>
      </w:pPr>
      <w:r w:rsidRPr="004020EF">
        <w:rPr>
          <w:rFonts w:ascii="Times New Roman" w:hAnsi="Times New Roman" w:cs="Times New Roman"/>
          <w:b/>
          <w:color w:val="000000"/>
          <w:sz w:val="28"/>
          <w:szCs w:val="28"/>
          <w:lang w:val="uk-UA"/>
        </w:rPr>
        <w:t xml:space="preserve">ОПТИЧНІ ВЛАСТИВОСТІ НАПІВПРОВІДНИКІВ І </w:t>
      </w:r>
    </w:p>
    <w:p w:rsidR="00095AF9" w:rsidRDefault="00095AF9" w:rsidP="00D30EC8">
      <w:pPr>
        <w:tabs>
          <w:tab w:val="left" w:pos="709"/>
        </w:tabs>
        <w:spacing w:after="0" w:line="240" w:lineRule="auto"/>
        <w:ind w:left="709"/>
        <w:jc w:val="both"/>
        <w:rPr>
          <w:rFonts w:ascii="Times New Roman" w:hAnsi="Times New Roman" w:cs="Times New Roman"/>
          <w:b/>
          <w:color w:val="000000"/>
          <w:sz w:val="28"/>
          <w:szCs w:val="28"/>
          <w:lang w:val="uk-UA"/>
        </w:rPr>
      </w:pPr>
      <w:r w:rsidRPr="004020EF">
        <w:rPr>
          <w:rFonts w:ascii="Times New Roman" w:hAnsi="Times New Roman" w:cs="Times New Roman"/>
          <w:b/>
          <w:color w:val="000000"/>
          <w:sz w:val="28"/>
          <w:szCs w:val="28"/>
          <w:lang w:val="uk-UA"/>
        </w:rPr>
        <w:t xml:space="preserve">          МЕТАЛІВ</w:t>
      </w:r>
    </w:p>
    <w:p w:rsidR="000D2020" w:rsidRPr="004020EF" w:rsidRDefault="000D2020" w:rsidP="00D30EC8">
      <w:pPr>
        <w:tabs>
          <w:tab w:val="left" w:pos="709"/>
        </w:tabs>
        <w:spacing w:after="0" w:line="240" w:lineRule="auto"/>
        <w:ind w:left="709"/>
        <w:jc w:val="both"/>
        <w:rPr>
          <w:rFonts w:ascii="Times New Roman" w:hAnsi="Times New Roman" w:cs="Times New Roman"/>
          <w:b/>
          <w:color w:val="000000"/>
          <w:sz w:val="28"/>
          <w:szCs w:val="28"/>
          <w:lang w:val="uk-UA"/>
        </w:rPr>
      </w:pPr>
    </w:p>
    <w:p w:rsidR="00095AF9" w:rsidRPr="004020EF" w:rsidRDefault="00095AF9" w:rsidP="00D30EC8">
      <w:pPr>
        <w:numPr>
          <w:ilvl w:val="1"/>
          <w:numId w:val="12"/>
        </w:numPr>
        <w:tabs>
          <w:tab w:val="clear" w:pos="1430"/>
          <w:tab w:val="num" w:pos="0"/>
        </w:tabs>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 xml:space="preserve">  Спектр поглинання і основні механізми</w:t>
      </w:r>
    </w:p>
    <w:p w:rsidR="00095AF9" w:rsidRPr="004020EF" w:rsidRDefault="00095AF9" w:rsidP="00D30EC8">
      <w:pPr>
        <w:numPr>
          <w:ilvl w:val="1"/>
          <w:numId w:val="12"/>
        </w:numPr>
        <w:tabs>
          <w:tab w:val="clear" w:pos="1430"/>
          <w:tab w:val="num" w:pos="0"/>
        </w:tabs>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Фотопровідність і релаксація фотопровідності</w:t>
      </w:r>
    </w:p>
    <w:p w:rsidR="00095AF9" w:rsidRPr="004020EF" w:rsidRDefault="00095AF9" w:rsidP="00D30EC8">
      <w:pPr>
        <w:numPr>
          <w:ilvl w:val="1"/>
          <w:numId w:val="12"/>
        </w:numPr>
        <w:tabs>
          <w:tab w:val="clear" w:pos="1430"/>
          <w:tab w:val="num" w:pos="0"/>
        </w:tabs>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Фотовольтаїчні ефекти</w:t>
      </w:r>
    </w:p>
    <w:p w:rsidR="00095AF9" w:rsidRPr="004020EF" w:rsidRDefault="00095AF9" w:rsidP="00D30EC8">
      <w:pPr>
        <w:numPr>
          <w:ilvl w:val="1"/>
          <w:numId w:val="12"/>
        </w:numPr>
        <w:tabs>
          <w:tab w:val="clear" w:pos="1430"/>
          <w:tab w:val="num" w:pos="0"/>
        </w:tabs>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Нелінійні явища</w:t>
      </w:r>
    </w:p>
    <w:p w:rsidR="00095AF9" w:rsidRPr="004020EF" w:rsidRDefault="00095AF9" w:rsidP="00D30EC8">
      <w:pPr>
        <w:numPr>
          <w:ilvl w:val="1"/>
          <w:numId w:val="12"/>
        </w:numPr>
        <w:tabs>
          <w:tab w:val="clear" w:pos="1430"/>
          <w:tab w:val="num" w:pos="0"/>
        </w:tabs>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Електрооптичні ефекти</w:t>
      </w:r>
    </w:p>
    <w:p w:rsidR="00095AF9" w:rsidRPr="004020EF" w:rsidRDefault="00095AF9" w:rsidP="00D30EC8">
      <w:pPr>
        <w:numPr>
          <w:ilvl w:val="1"/>
          <w:numId w:val="12"/>
        </w:numPr>
        <w:tabs>
          <w:tab w:val="clear" w:pos="1430"/>
          <w:tab w:val="num" w:pos="0"/>
        </w:tabs>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Комбінаційне розсіяння світла і Мандельштама-Бріллюена розсіяння</w:t>
      </w:r>
    </w:p>
    <w:p w:rsidR="00095AF9" w:rsidRPr="004020EF" w:rsidRDefault="00095AF9" w:rsidP="00D30EC8">
      <w:pPr>
        <w:numPr>
          <w:ilvl w:val="1"/>
          <w:numId w:val="12"/>
        </w:numPr>
        <w:tabs>
          <w:tab w:val="clear" w:pos="1430"/>
          <w:tab w:val="num" w:pos="0"/>
        </w:tabs>
        <w:spacing w:after="0" w:line="240" w:lineRule="auto"/>
        <w:ind w:left="0" w:firstLine="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Магнітооптичні ефекти</w:t>
      </w:r>
    </w:p>
    <w:p w:rsidR="00095AF9" w:rsidRPr="004020EF" w:rsidRDefault="00095AF9" w:rsidP="00B206B9">
      <w:pPr>
        <w:suppressAutoHyphens/>
        <w:spacing w:after="0" w:line="240" w:lineRule="auto"/>
        <w:ind w:firstLine="708"/>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Контрольні запитання і завдання</w:t>
      </w:r>
    </w:p>
    <w:p w:rsidR="00095AF9" w:rsidRPr="004020EF" w:rsidRDefault="00095AF9" w:rsidP="00B206B9">
      <w:pPr>
        <w:suppressAutoHyphens/>
        <w:autoSpaceDE w:val="0"/>
        <w:autoSpaceDN w:val="0"/>
        <w:spacing w:after="0" w:line="240" w:lineRule="auto"/>
        <w:ind w:firstLine="708"/>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 xml:space="preserve">Література до глави </w:t>
      </w:r>
      <w:r w:rsidR="00EA652E" w:rsidRPr="004020EF">
        <w:rPr>
          <w:rFonts w:ascii="Times New Roman" w:hAnsi="Times New Roman" w:cs="Times New Roman"/>
          <w:color w:val="000000"/>
          <w:sz w:val="28"/>
          <w:szCs w:val="28"/>
          <w:lang w:val="uk-UA"/>
        </w:rPr>
        <w:t>10</w:t>
      </w:r>
    </w:p>
    <w:p w:rsidR="00095AF9" w:rsidRDefault="00095AF9" w:rsidP="00D30EC8">
      <w:pPr>
        <w:suppressAutoHyphens/>
        <w:spacing w:after="0" w:line="240" w:lineRule="auto"/>
        <w:jc w:val="both"/>
        <w:rPr>
          <w:rFonts w:ascii="Times New Roman" w:hAnsi="Times New Roman" w:cs="Times New Roman"/>
          <w:color w:val="000000"/>
          <w:sz w:val="28"/>
          <w:szCs w:val="28"/>
          <w:lang w:val="uk-UA"/>
        </w:rPr>
      </w:pPr>
    </w:p>
    <w:p w:rsidR="000D2020" w:rsidRDefault="000D2020" w:rsidP="000D2020">
      <w:pPr>
        <w:spacing w:after="0" w:line="288"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ЛІТЕРНІ ПОЗНАЧЕННЯ</w:t>
      </w:r>
    </w:p>
    <w:p w:rsidR="000D2020" w:rsidRPr="004020EF" w:rsidRDefault="000D2020" w:rsidP="00D30EC8">
      <w:pPr>
        <w:suppressAutoHyphens/>
        <w:spacing w:after="0" w:line="240" w:lineRule="auto"/>
        <w:jc w:val="both"/>
        <w:rPr>
          <w:rFonts w:ascii="Times New Roman" w:hAnsi="Times New Roman" w:cs="Times New Roman"/>
          <w:color w:val="000000"/>
          <w:sz w:val="28"/>
          <w:szCs w:val="28"/>
          <w:lang w:val="uk-UA"/>
        </w:rPr>
      </w:pPr>
    </w:p>
    <w:p w:rsidR="00076720" w:rsidRPr="004020EF" w:rsidRDefault="00076720" w:rsidP="00D30EC8">
      <w:pPr>
        <w:spacing w:after="0" w:line="240" w:lineRule="auto"/>
        <w:jc w:val="both"/>
        <w:rPr>
          <w:rFonts w:ascii="Times New Roman" w:hAnsi="Times New Roman" w:cs="Times New Roman"/>
          <w:sz w:val="28"/>
          <w:szCs w:val="28"/>
          <w:lang w:val="uk-UA"/>
        </w:rPr>
      </w:pP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p w:rsidR="00500205" w:rsidRPr="00B206B9" w:rsidRDefault="00013021" w:rsidP="00013021">
      <w:pPr>
        <w:spacing w:after="0" w:line="240" w:lineRule="auto"/>
        <w:ind w:firstLine="425"/>
        <w:jc w:val="center"/>
        <w:rPr>
          <w:rFonts w:ascii="Times New Roman" w:hAnsi="Times New Roman" w:cs="Times New Roman"/>
          <w:b/>
          <w:sz w:val="28"/>
          <w:szCs w:val="28"/>
          <w:lang w:val="uk-UA"/>
        </w:rPr>
      </w:pPr>
      <w:r w:rsidRPr="00B206B9">
        <w:rPr>
          <w:rFonts w:ascii="Times New Roman" w:hAnsi="Times New Roman" w:cs="Times New Roman"/>
          <w:b/>
          <w:sz w:val="28"/>
          <w:szCs w:val="28"/>
          <w:lang w:val="uk-UA"/>
        </w:rPr>
        <w:t>ВСТУП</w:t>
      </w:r>
    </w:p>
    <w:p w:rsidR="00013021" w:rsidRPr="004020EF" w:rsidRDefault="00013021" w:rsidP="00013021">
      <w:pPr>
        <w:spacing w:after="0" w:line="240" w:lineRule="auto"/>
        <w:ind w:firstLine="425"/>
        <w:jc w:val="center"/>
        <w:rPr>
          <w:rFonts w:ascii="Times New Roman" w:hAnsi="Times New Roman" w:cs="Times New Roman"/>
          <w:b/>
          <w:sz w:val="24"/>
          <w:szCs w:val="28"/>
          <w:lang w:val="uk-UA"/>
        </w:rPr>
      </w:pP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eastAsia="Times New Roman" w:hAnsi="Times New Roman" w:cs="Times New Roman"/>
          <w:b/>
          <w:bCs/>
          <w:sz w:val="28"/>
          <w:szCs w:val="28"/>
          <w:lang w:val="uk-UA" w:eastAsia="ru-RU"/>
        </w:rPr>
        <w:t xml:space="preserve">Оптоелектроніка </w:t>
      </w:r>
      <w:r w:rsidRPr="004020EF">
        <w:rPr>
          <w:rFonts w:ascii="Times New Roman" w:eastAsia="Times New Roman" w:hAnsi="Times New Roman" w:cs="Times New Roman"/>
          <w:bCs/>
          <w:sz w:val="28"/>
          <w:szCs w:val="28"/>
          <w:lang w:val="uk-UA" w:eastAsia="ru-RU"/>
        </w:rPr>
        <w:t xml:space="preserve">представляє галузь фізики і техніки, яка використовує ефекти взаємного перетворення електромагнітного випромінювання оптичного діапазону в електричний струм і назад.  Вона досліджує і застосовує процеси взаємодії оптичного випромінювання з речовиною для передачі, прийому, переробки, зберігання і відображення інформації. Термін  </w:t>
      </w:r>
      <w:r w:rsidRPr="004020EF">
        <w:rPr>
          <w:rFonts w:ascii="Times New Roman" w:eastAsia="Times New Roman" w:hAnsi="Times New Roman" w:cs="Times New Roman"/>
          <w:bCs/>
          <w:i/>
          <w:sz w:val="28"/>
          <w:szCs w:val="28"/>
          <w:lang w:val="uk-UA" w:eastAsia="ru-RU"/>
        </w:rPr>
        <w:t xml:space="preserve">оптоелектроніка  </w:t>
      </w:r>
      <w:r w:rsidRPr="004020EF">
        <w:rPr>
          <w:rFonts w:ascii="Times New Roman" w:eastAsia="Times New Roman" w:hAnsi="Times New Roman" w:cs="Times New Roman"/>
          <w:bCs/>
          <w:sz w:val="28"/>
          <w:szCs w:val="28"/>
          <w:lang w:val="uk-UA" w:eastAsia="ru-RU"/>
        </w:rPr>
        <w:t xml:space="preserve">увійшов до вживання в 1960-х рр., коли з’явилися прилади  </w:t>
      </w:r>
      <w:r w:rsidRPr="004020EF">
        <w:rPr>
          <w:rFonts w:ascii="Times New Roman" w:eastAsia="Times New Roman" w:hAnsi="Times New Roman" w:cs="Times New Roman"/>
          <w:bCs/>
          <w:i/>
          <w:sz w:val="28"/>
          <w:szCs w:val="28"/>
          <w:lang w:val="uk-UA" w:eastAsia="ru-RU"/>
        </w:rPr>
        <w:t>оптрони</w:t>
      </w:r>
      <w:r w:rsidRPr="004020EF">
        <w:rPr>
          <w:rFonts w:ascii="Times New Roman" w:eastAsia="Times New Roman" w:hAnsi="Times New Roman" w:cs="Times New Roman"/>
          <w:bCs/>
          <w:sz w:val="28"/>
          <w:szCs w:val="28"/>
          <w:lang w:val="uk-UA" w:eastAsia="ru-RU"/>
        </w:rPr>
        <w:t xml:space="preserve">, в яких для забезпечення гальванічної розв’язки між електронними ланцюгами використовується пара </w:t>
      </w:r>
      <w:r w:rsidRPr="004020EF">
        <w:rPr>
          <w:rFonts w:ascii="Times New Roman" w:eastAsia="Times New Roman" w:hAnsi="Times New Roman" w:cs="Times New Roman"/>
          <w:bCs/>
          <w:i/>
          <w:sz w:val="28"/>
          <w:szCs w:val="28"/>
          <w:lang w:val="uk-UA" w:eastAsia="ru-RU"/>
        </w:rPr>
        <w:t>джерело світла – фотоприймач</w:t>
      </w:r>
      <w:r w:rsidRPr="004020EF">
        <w:rPr>
          <w:rFonts w:ascii="Times New Roman" w:eastAsia="Times New Roman" w:hAnsi="Times New Roman" w:cs="Times New Roman"/>
          <w:bCs/>
          <w:sz w:val="28"/>
          <w:szCs w:val="28"/>
          <w:lang w:val="uk-UA" w:eastAsia="ru-RU"/>
        </w:rPr>
        <w:t>.</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До оптичного випромінювання відноситься електромагнітне випромінювання, що займає діапазон від 1нм до 1мм: ультрафіолет (1…380</w:t>
      </w:r>
      <w:r w:rsidRPr="00B206B9">
        <w:rPr>
          <w:rFonts w:ascii="Times New Roman" w:hAnsi="Times New Roman" w:cs="Times New Roman"/>
          <w:i/>
          <w:sz w:val="28"/>
          <w:szCs w:val="28"/>
          <w:lang w:val="uk-UA"/>
        </w:rPr>
        <w:t>нм</w:t>
      </w:r>
      <w:r w:rsidRPr="004020EF">
        <w:rPr>
          <w:rFonts w:ascii="Times New Roman" w:hAnsi="Times New Roman" w:cs="Times New Roman"/>
          <w:sz w:val="28"/>
          <w:szCs w:val="28"/>
          <w:lang w:val="uk-UA"/>
        </w:rPr>
        <w:t>), видимий (380…780</w:t>
      </w:r>
      <w:r w:rsidRPr="00B206B9">
        <w:rPr>
          <w:rFonts w:ascii="Times New Roman" w:hAnsi="Times New Roman" w:cs="Times New Roman"/>
          <w:i/>
          <w:sz w:val="28"/>
          <w:szCs w:val="28"/>
          <w:lang w:val="uk-UA"/>
        </w:rPr>
        <w:t>нм</w:t>
      </w:r>
      <w:r w:rsidRPr="004020EF">
        <w:rPr>
          <w:rFonts w:ascii="Times New Roman" w:hAnsi="Times New Roman" w:cs="Times New Roman"/>
          <w:sz w:val="28"/>
          <w:szCs w:val="28"/>
          <w:lang w:val="uk-UA"/>
        </w:rPr>
        <w:t xml:space="preserve">), інфрачервоний (0,78 </w:t>
      </w:r>
      <w:r w:rsidRPr="00B206B9">
        <w:rPr>
          <w:rFonts w:ascii="Times New Roman" w:hAnsi="Times New Roman" w:cs="Times New Roman"/>
          <w:i/>
          <w:sz w:val="28"/>
          <w:szCs w:val="28"/>
          <w:lang w:val="uk-UA"/>
        </w:rPr>
        <w:t>мкм</w:t>
      </w:r>
      <w:r w:rsidRPr="004020EF">
        <w:rPr>
          <w:rFonts w:ascii="Times New Roman" w:hAnsi="Times New Roman" w:cs="Times New Roman"/>
          <w:sz w:val="28"/>
          <w:szCs w:val="28"/>
          <w:lang w:val="uk-UA"/>
        </w:rPr>
        <w:t>…1000</w:t>
      </w:r>
      <w:r w:rsidRPr="00B206B9">
        <w:rPr>
          <w:rFonts w:ascii="Times New Roman" w:hAnsi="Times New Roman" w:cs="Times New Roman"/>
          <w:i/>
          <w:sz w:val="28"/>
          <w:szCs w:val="28"/>
          <w:lang w:val="uk-UA"/>
        </w:rPr>
        <w:t>мкм</w:t>
      </w:r>
      <w:r w:rsidRPr="004020EF">
        <w:rPr>
          <w:rFonts w:ascii="Times New Roman" w:hAnsi="Times New Roman" w:cs="Times New Roman"/>
          <w:sz w:val="28"/>
          <w:szCs w:val="28"/>
          <w:lang w:val="uk-UA"/>
        </w:rPr>
        <w:t>) (див. рис. В1).</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 xml:space="preserve">Фізичну основу оптоелектроніки складають процеси перетворення електричних сигналів в оптичні  і назад, процеси поширення випромінювання в середовищах, а також процеси взаємодії випромінювання оптичного діапазону з речовиною.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Сучасна оптоелектроніка визначає нові можливості як електроніки, так і оптики, але не передивляється їх фундаментальні положення.  Оптоелектроніка синтезує досягнення різних галузей науки і техніки: квантової електроніки, нелінійної оптики, фізики і техніки напівпровідників, голографії, волоконної оптики, світлотехніки. Принципові переваги оптоелектроніки обумовлені специфічними особливостями електромагнітних хвиль оптичного діапазону і особливими властивостями фотона як носія інформації.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Вживання оптичного сигналу дозволяє збільшити швидкість передачі і обробки інформації завдяки високій несній частоті (</w:t>
      </w:r>
      <w:r w:rsidRPr="004020EF">
        <w:rPr>
          <w:rFonts w:ascii="Times New Roman" w:hAnsi="Times New Roman" w:cs="Times New Roman"/>
          <w:position w:val="-6"/>
          <w:sz w:val="28"/>
          <w:szCs w:val="28"/>
          <w:lang w:val="uk-UA"/>
        </w:rPr>
        <w:object w:dxaOrig="116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7pt;height:18pt" o:ole="">
            <v:imagedata r:id="rId8" o:title=""/>
          </v:shape>
          <o:OLEObject Type="Embed" ProgID="Equation.DSMT4" ShapeID="_x0000_i1025" DrawAspect="Content" ObjectID="_1620228994" r:id="rId9"/>
        </w:object>
      </w:r>
      <w:r w:rsidRPr="00B206B9">
        <w:rPr>
          <w:rFonts w:ascii="Times New Roman" w:hAnsi="Times New Roman" w:cs="Times New Roman"/>
          <w:i/>
          <w:sz w:val="28"/>
          <w:szCs w:val="28"/>
          <w:lang w:val="uk-UA"/>
        </w:rPr>
        <w:t>Гц</w:t>
      </w:r>
      <w:r w:rsidRPr="004020EF">
        <w:rPr>
          <w:rFonts w:ascii="Times New Roman" w:hAnsi="Times New Roman" w:cs="Times New Roman"/>
          <w:sz w:val="28"/>
          <w:szCs w:val="28"/>
          <w:lang w:val="uk-UA"/>
        </w:rPr>
        <w:t xml:space="preserve">) і можливості паралельного функціонування багатьох каналів. Наприклад, для передачі звичайного телевізійного сигналу потрібна смуга частот  </w:t>
      </w:r>
      <w:r w:rsidRPr="004020EF">
        <w:rPr>
          <w:rFonts w:ascii="Times New Roman" w:hAnsi="Times New Roman" w:cs="Times New Roman"/>
          <w:position w:val="-6"/>
          <w:sz w:val="28"/>
          <w:szCs w:val="28"/>
          <w:lang w:val="uk-UA"/>
        </w:rPr>
        <w:object w:dxaOrig="840" w:dyaOrig="300">
          <v:shape id="_x0000_i1026" type="#_x0000_t75" style="width:42pt;height:15.25pt" o:ole="">
            <v:imagedata r:id="rId10" o:title=""/>
          </v:shape>
          <o:OLEObject Type="Embed" ProgID="Equation.DSMT4" ShapeID="_x0000_i1026" DrawAspect="Content" ObjectID="_1620228995" r:id="rId11"/>
        </w:object>
      </w:r>
      <w:r w:rsidRPr="00B206B9">
        <w:rPr>
          <w:rFonts w:ascii="Times New Roman" w:hAnsi="Times New Roman" w:cs="Times New Roman"/>
          <w:i/>
          <w:sz w:val="28"/>
          <w:szCs w:val="28"/>
          <w:lang w:val="uk-UA"/>
        </w:rPr>
        <w:t>Мгц</w:t>
      </w:r>
      <w:r w:rsidRPr="004020EF">
        <w:rPr>
          <w:rFonts w:ascii="Times New Roman" w:hAnsi="Times New Roman" w:cs="Times New Roman"/>
          <w:sz w:val="28"/>
          <w:szCs w:val="28"/>
          <w:lang w:val="uk-UA"/>
        </w:rPr>
        <w:t xml:space="preserve">, отже, в метровому діапазоні при значенні несній </w:t>
      </w:r>
      <w:r w:rsidRPr="004020EF">
        <w:rPr>
          <w:rFonts w:ascii="Times New Roman" w:hAnsi="Times New Roman" w:cs="Times New Roman"/>
          <w:position w:val="-12"/>
          <w:sz w:val="28"/>
          <w:szCs w:val="28"/>
          <w:lang w:val="uk-UA"/>
        </w:rPr>
        <w:object w:dxaOrig="999" w:dyaOrig="380">
          <v:shape id="_x0000_i1027" type="#_x0000_t75" style="width:50.3pt;height:18.9pt" o:ole="">
            <v:imagedata r:id="rId12" o:title=""/>
          </v:shape>
          <o:OLEObject Type="Embed" ProgID="Equation.DSMT4" ShapeID="_x0000_i1027" DrawAspect="Content" ObjectID="_1620228996" r:id="rId13"/>
        </w:object>
      </w:r>
      <w:r w:rsidRPr="00B206B9">
        <w:rPr>
          <w:rFonts w:ascii="Times New Roman" w:hAnsi="Times New Roman" w:cs="Times New Roman"/>
          <w:i/>
          <w:sz w:val="28"/>
          <w:szCs w:val="28"/>
          <w:lang w:val="uk-UA"/>
        </w:rPr>
        <w:t>Мгц</w:t>
      </w:r>
      <w:r w:rsidRPr="004020EF">
        <w:rPr>
          <w:rFonts w:ascii="Times New Roman" w:hAnsi="Times New Roman" w:cs="Times New Roman"/>
          <w:sz w:val="28"/>
          <w:szCs w:val="28"/>
          <w:lang w:val="uk-UA"/>
        </w:rPr>
        <w:t xml:space="preserve"> можна передати порядку десяти телепередач. У оптичному діапазоні при тому ж співвідношенні </w:t>
      </w:r>
      <w:r w:rsidRPr="004020EF">
        <w:rPr>
          <w:rFonts w:ascii="Times New Roman" w:hAnsi="Times New Roman" w:cs="Times New Roman"/>
          <w:position w:val="-12"/>
          <w:sz w:val="28"/>
          <w:szCs w:val="28"/>
          <w:lang w:val="uk-UA"/>
        </w:rPr>
        <w:object w:dxaOrig="840" w:dyaOrig="380">
          <v:shape id="_x0000_i1028" type="#_x0000_t75" style="width:42pt;height:18.9pt" o:ole="">
            <v:imagedata r:id="rId14" o:title=""/>
          </v:shape>
          <o:OLEObject Type="Embed" ProgID="Equation.DSMT4" ShapeID="_x0000_i1028" DrawAspect="Content" ObjectID="_1620228997" r:id="rId15"/>
        </w:object>
      </w:r>
      <w:r w:rsidRPr="004020EF">
        <w:rPr>
          <w:rFonts w:ascii="Times New Roman" w:hAnsi="Times New Roman" w:cs="Times New Roman"/>
          <w:sz w:val="28"/>
          <w:szCs w:val="28"/>
          <w:lang w:val="uk-UA"/>
        </w:rPr>
        <w:t xml:space="preserve">  це число зростає в мільйони разів.</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 xml:space="preserve">Передача  інформації  здійснюється  фотонами. На відміну від електронів, які служать основними носіями інформації в звичайних електронних приладах, фотони є електрично  нейтральними  частинками, які не взаємодіють між собою і з зовнішніми електричними і магнітними полями. Внаслідок цього реалізується  ідеальна  гальванічна розв’язка входу і виходу, однонаправленість потоку інформації і відсутність зворотного зв’язку, висока перешкодозахищеність, виключення наведень і паразитних зв’язків.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 xml:space="preserve">Оптичне випромінювання має малу довжину хвилі. З теорії дифракції відомо, що потік випромінювання можна сфокусувати в пляму з лінійними розмірами  біля </w:t>
      </w:r>
      <w:r w:rsidRPr="004020EF">
        <w:rPr>
          <w:rFonts w:ascii="Times New Roman" w:eastAsia="Times New Roman" w:hAnsi="Times New Roman" w:cs="Times New Roman"/>
          <w:position w:val="-6"/>
          <w:sz w:val="28"/>
          <w:szCs w:val="28"/>
          <w:lang w:val="uk-UA" w:eastAsia="ru-RU"/>
        </w:rPr>
        <w:object w:dxaOrig="580" w:dyaOrig="300">
          <v:shape id="_x0000_i1029" type="#_x0000_t75" style="width:29.55pt;height:15.25pt" o:ole="">
            <v:imagedata r:id="rId16" o:title=""/>
          </v:shape>
          <o:OLEObject Type="Embed" ProgID="Equation.DSMT4" ShapeID="_x0000_i1029" DrawAspect="Content" ObjectID="_1620228998" r:id="rId17"/>
        </w:object>
      </w:r>
      <w:r w:rsidRPr="004020EF">
        <w:rPr>
          <w:rFonts w:ascii="Times New Roman" w:eastAsia="Times New Roman" w:hAnsi="Times New Roman" w:cs="Times New Roman"/>
          <w:sz w:val="28"/>
          <w:szCs w:val="28"/>
          <w:lang w:val="uk-UA" w:eastAsia="ru-RU"/>
        </w:rPr>
        <w:t xml:space="preserve">, а кутова розбіжність пучка може складати </w:t>
      </w:r>
      <w:r w:rsidRPr="004020EF">
        <w:rPr>
          <w:rFonts w:ascii="Times New Roman" w:eastAsia="Times New Roman" w:hAnsi="Times New Roman" w:cs="Times New Roman"/>
          <w:position w:val="-6"/>
          <w:sz w:val="28"/>
          <w:szCs w:val="28"/>
          <w:lang w:val="uk-UA" w:eastAsia="ru-RU"/>
        </w:rPr>
        <w:object w:dxaOrig="620" w:dyaOrig="300">
          <v:shape id="_x0000_i1030" type="#_x0000_t75" style="width:30pt;height:15.25pt" o:ole="">
            <v:imagedata r:id="rId18" o:title=""/>
          </v:shape>
          <o:OLEObject Type="Embed" ProgID="Equation.DSMT4" ShapeID="_x0000_i1030" DrawAspect="Content" ObjectID="_1620228999" r:id="rId19"/>
        </w:object>
      </w:r>
      <w:r w:rsidRPr="004020EF">
        <w:rPr>
          <w:rFonts w:ascii="Times New Roman" w:eastAsia="Times New Roman" w:hAnsi="Times New Roman" w:cs="Times New Roman"/>
          <w:sz w:val="28"/>
          <w:szCs w:val="28"/>
          <w:lang w:val="uk-UA" w:eastAsia="ru-RU"/>
        </w:rPr>
        <w:t xml:space="preserve">, де </w:t>
      </w:r>
      <w:r w:rsidRPr="004020EF">
        <w:rPr>
          <w:rFonts w:ascii="Times New Roman" w:eastAsia="Times New Roman" w:hAnsi="Times New Roman" w:cs="Times New Roman"/>
          <w:position w:val="-4"/>
          <w:sz w:val="28"/>
          <w:szCs w:val="28"/>
          <w:lang w:val="uk-UA" w:eastAsia="ru-RU"/>
        </w:rPr>
        <w:object w:dxaOrig="260" w:dyaOrig="279">
          <v:shape id="_x0000_i1031" type="#_x0000_t75" style="width:12.45pt;height:14.3pt" o:ole="">
            <v:imagedata r:id="rId20" o:title=""/>
          </v:shape>
          <o:OLEObject Type="Embed" ProgID="Equation.DSMT4" ShapeID="_x0000_i1031" DrawAspect="Content" ObjectID="_1620229000" r:id="rId21"/>
        </w:object>
      </w:r>
      <w:r w:rsidRPr="004020EF">
        <w:rPr>
          <w:rFonts w:ascii="Times New Roman" w:eastAsia="Times New Roman" w:hAnsi="Times New Roman" w:cs="Times New Roman"/>
          <w:sz w:val="28"/>
          <w:szCs w:val="28"/>
          <w:lang w:val="uk-UA" w:eastAsia="ru-RU"/>
        </w:rPr>
        <w:t xml:space="preserve">  – апертура випромінювача. Наслідком цього є можливість високої щільності запису інформації і високої  концентрації  оптичного  випромінювання  в  просторі. </w:t>
      </w: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3"/>
      </w:tblGrid>
      <w:tr w:rsidR="00500205" w:rsidRPr="004020EF" w:rsidTr="00500205">
        <w:tc>
          <w:tcPr>
            <w:tcW w:w="9853" w:type="dxa"/>
          </w:tcPr>
          <w:p w:rsidR="00500205" w:rsidRPr="004020EF" w:rsidRDefault="00500205" w:rsidP="00500205">
            <w:pPr>
              <w:ind w:firstLine="425"/>
              <w:jc w:val="both"/>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5810250" cy="646747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810250" cy="6467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500205" w:rsidRPr="004020EF" w:rsidTr="00500205">
        <w:tc>
          <w:tcPr>
            <w:tcW w:w="9853" w:type="dxa"/>
          </w:tcPr>
          <w:p w:rsidR="00A67512" w:rsidRDefault="00A67512" w:rsidP="00A67512">
            <w:pPr>
              <w:ind w:firstLine="425"/>
              <w:jc w:val="center"/>
              <w:rPr>
                <w:rFonts w:ascii="Times New Roman" w:hAnsi="Times New Roman" w:cs="Times New Roman"/>
                <w:sz w:val="28"/>
                <w:szCs w:val="28"/>
                <w:lang w:val="uk-UA"/>
              </w:rPr>
            </w:pPr>
          </w:p>
          <w:p w:rsidR="00500205" w:rsidRPr="004020EF" w:rsidRDefault="00A67512" w:rsidP="00A67512">
            <w:pPr>
              <w:ind w:firstLine="425"/>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 </w:t>
            </w:r>
            <w:r w:rsidR="00500205" w:rsidRPr="004020EF">
              <w:rPr>
                <w:rFonts w:ascii="Times New Roman" w:hAnsi="Times New Roman" w:cs="Times New Roman"/>
                <w:sz w:val="28"/>
                <w:szCs w:val="28"/>
                <w:lang w:val="uk-UA"/>
              </w:rPr>
              <w:t xml:space="preserve"> Шкала електромагнітного </w:t>
            </w:r>
            <w:r w:rsidR="00500205" w:rsidRPr="004020EF">
              <w:rPr>
                <w:rFonts w:ascii="Times New Roman" w:eastAsia="Times New Roman" w:hAnsi="Times New Roman" w:cs="Times New Roman"/>
                <w:sz w:val="28"/>
                <w:szCs w:val="28"/>
                <w:lang w:val="uk-UA" w:eastAsia="ru-RU"/>
              </w:rPr>
              <w:t>випромінювання</w:t>
            </w:r>
          </w:p>
        </w:tc>
      </w:tr>
    </w:tbl>
    <w:p w:rsidR="00500205" w:rsidRDefault="00500205" w:rsidP="00500205">
      <w:pPr>
        <w:spacing w:after="0" w:line="240" w:lineRule="auto"/>
        <w:ind w:firstLine="425"/>
        <w:jc w:val="both"/>
        <w:rPr>
          <w:rFonts w:ascii="Times New Roman" w:hAnsi="Times New Roman" w:cs="Times New Roman"/>
          <w:sz w:val="28"/>
          <w:szCs w:val="28"/>
          <w:lang w:val="uk-UA"/>
        </w:rPr>
      </w:pPr>
    </w:p>
    <w:p w:rsidR="00A67512" w:rsidRPr="004020EF" w:rsidRDefault="00A67512" w:rsidP="00500205">
      <w:pPr>
        <w:spacing w:after="0" w:line="240" w:lineRule="auto"/>
        <w:ind w:firstLine="425"/>
        <w:jc w:val="both"/>
        <w:rPr>
          <w:rFonts w:ascii="Times New Roman" w:hAnsi="Times New Roman" w:cs="Times New Roman"/>
          <w:sz w:val="28"/>
          <w:szCs w:val="28"/>
          <w:lang w:val="uk-UA"/>
        </w:rPr>
      </w:pPr>
    </w:p>
    <w:p w:rsidR="00500205" w:rsidRPr="004020EF" w:rsidRDefault="00A67512" w:rsidP="00500205">
      <w:pPr>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Застосув</w:t>
      </w:r>
      <w:r w:rsidR="00500205" w:rsidRPr="004020EF">
        <w:rPr>
          <w:rFonts w:ascii="Times New Roman" w:hAnsi="Times New Roman" w:cs="Times New Roman"/>
          <w:sz w:val="28"/>
          <w:szCs w:val="28"/>
          <w:lang w:val="uk-UA"/>
        </w:rPr>
        <w:t>ання оптичних методів запису, зберігання і обробки інформації відкриває нові можливості для побудови ЕОМ. Це обумовлено, з одного боку, можливістю реалізації нових принципів паралельної обробки інформації (наприклад, на основі голографічних методів),  а з іншого – можливістю досягнення високої щільності запису (</w:t>
      </w:r>
      <w:r w:rsidR="00B206B9" w:rsidRPr="00B206B9">
        <w:rPr>
          <w:rFonts w:ascii="Times New Roman" w:hAnsi="Times New Roman" w:cs="Times New Roman"/>
          <w:position w:val="-6"/>
          <w:sz w:val="28"/>
          <w:szCs w:val="28"/>
          <w:lang w:val="uk-UA"/>
        </w:rPr>
        <w:object w:dxaOrig="1540" w:dyaOrig="360">
          <v:shape id="_x0000_i1032" type="#_x0000_t75" style="width:77.1pt;height:18pt" o:ole="">
            <v:imagedata r:id="rId23" o:title=""/>
          </v:shape>
          <o:OLEObject Type="Embed" ProgID="Equation.DSMT4" ShapeID="_x0000_i1032" DrawAspect="Content" ObjectID="_1620229001" r:id="rId24"/>
        </w:object>
      </w:r>
      <w:r w:rsidR="00500205" w:rsidRPr="004020EF">
        <w:rPr>
          <w:rFonts w:ascii="Times New Roman" w:hAnsi="Times New Roman" w:cs="Times New Roman"/>
          <w:sz w:val="28"/>
          <w:szCs w:val="28"/>
          <w:lang w:val="uk-UA"/>
        </w:rPr>
        <w:t xml:space="preserve">) в оптичних запам’ятовувальних пристроях. </w:t>
      </w:r>
    </w:p>
    <w:p w:rsidR="00500205" w:rsidRPr="004020EF" w:rsidRDefault="00500205" w:rsidP="00A67512">
      <w:pPr>
        <w:spacing w:after="0" w:line="264"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Різноманітність фізичних явищ і ефектів зумовила велику кількість різних приладів оптоелектроніки. Основними з них є джерела випромінювання (когерентні і некогерентні), фотоприймачі, модулятори, дефлектори, волоконні світлопроводи і узгоджувальні елементи, мультиплексори і демультиплексори, а також просторово-часові модулятори світла (керовані транспаранти), що використовуються для двовимірного динамічного відображення і обробки інформації.</w:t>
      </w:r>
    </w:p>
    <w:p w:rsidR="00500205" w:rsidRPr="004020EF" w:rsidRDefault="00500205" w:rsidP="00A67512">
      <w:pPr>
        <w:spacing w:after="0" w:line="264" w:lineRule="auto"/>
        <w:ind w:firstLine="425"/>
        <w:jc w:val="both"/>
        <w:rPr>
          <w:rFonts w:ascii="Times New Roman" w:hAnsi="Times New Roman" w:cs="Times New Roman"/>
          <w:color w:val="000000"/>
          <w:sz w:val="28"/>
          <w:szCs w:val="28"/>
          <w:lang w:val="uk-UA"/>
        </w:rPr>
      </w:pPr>
      <w:r w:rsidRPr="004020EF">
        <w:rPr>
          <w:rFonts w:ascii="Times New Roman" w:hAnsi="Times New Roman" w:cs="Times New Roman"/>
          <w:sz w:val="28"/>
          <w:szCs w:val="28"/>
          <w:lang w:val="uk-UA"/>
        </w:rPr>
        <w:t xml:space="preserve"> Виходячи з функціональних особливостей прилади оптоелектроніки можна розділити на наступні типи: джерела випромінювання і п</w:t>
      </w:r>
      <w:r w:rsidRPr="004020EF">
        <w:rPr>
          <w:rFonts w:ascii="Times New Roman" w:eastAsia="Times New Roman" w:hAnsi="Times New Roman" w:cs="Times New Roman"/>
          <w:color w:val="000000"/>
          <w:sz w:val="28"/>
          <w:szCs w:val="28"/>
          <w:lang w:val="uk-UA" w:eastAsia="ru-RU"/>
        </w:rPr>
        <w:t>риймачі випромінювання.</w:t>
      </w:r>
    </w:p>
    <w:p w:rsidR="00500205" w:rsidRPr="004020EF" w:rsidRDefault="00500205" w:rsidP="00A67512">
      <w:pPr>
        <w:spacing w:after="0" w:line="264" w:lineRule="auto"/>
        <w:ind w:firstLine="425"/>
        <w:jc w:val="both"/>
        <w:rPr>
          <w:rFonts w:ascii="Times New Roman" w:hAnsi="Times New Roman" w:cs="Times New Roman"/>
          <w:sz w:val="28"/>
          <w:szCs w:val="28"/>
          <w:lang w:val="uk-UA"/>
        </w:rPr>
      </w:pPr>
      <w:r w:rsidRPr="004020EF">
        <w:rPr>
          <w:rFonts w:ascii="Times New Roman" w:hAnsi="Times New Roman" w:cs="Times New Roman"/>
          <w:b/>
          <w:i/>
          <w:sz w:val="28"/>
          <w:szCs w:val="28"/>
          <w:lang w:val="uk-UA"/>
        </w:rPr>
        <w:t xml:space="preserve">Джерела випромінювання. </w:t>
      </w:r>
      <w:r w:rsidRPr="004020EF">
        <w:rPr>
          <w:rFonts w:ascii="Times New Roman" w:hAnsi="Times New Roman" w:cs="Times New Roman"/>
          <w:sz w:val="28"/>
          <w:szCs w:val="28"/>
          <w:lang w:val="uk-UA"/>
        </w:rPr>
        <w:t xml:space="preserve">До некогерентних джерел випромінювання відносяться  світлодіоди (СД), з яких найбільш поширеними є СД на основі гетероструктур </w:t>
      </w:r>
      <w:r w:rsidRPr="004020EF">
        <w:rPr>
          <w:rFonts w:ascii="Times New Roman" w:hAnsi="Times New Roman" w:cs="Times New Roman"/>
          <w:i/>
          <w:sz w:val="28"/>
          <w:szCs w:val="28"/>
          <w:lang w:val="uk-UA"/>
        </w:rPr>
        <w:t>AlGaAs</w:t>
      </w:r>
      <w:r w:rsidRPr="004020EF">
        <w:rPr>
          <w:rFonts w:ascii="Times New Roman" w:hAnsi="Times New Roman" w:cs="Times New Roman"/>
          <w:sz w:val="28"/>
          <w:szCs w:val="28"/>
          <w:lang w:val="uk-UA"/>
        </w:rPr>
        <w:t>. ККД цих СД перевищує 20%, їх швидкодія досягає 0,1</w:t>
      </w:r>
      <w:r w:rsidRPr="00E96A60">
        <w:rPr>
          <w:rFonts w:ascii="Times New Roman" w:hAnsi="Times New Roman" w:cs="Times New Roman"/>
          <w:i/>
          <w:sz w:val="28"/>
          <w:szCs w:val="28"/>
          <w:lang w:val="uk-UA"/>
        </w:rPr>
        <w:t>нс</w:t>
      </w:r>
      <w:r w:rsidRPr="004020EF">
        <w:rPr>
          <w:rFonts w:ascii="Times New Roman" w:hAnsi="Times New Roman" w:cs="Times New Roman"/>
          <w:sz w:val="28"/>
          <w:szCs w:val="28"/>
          <w:lang w:val="uk-UA"/>
        </w:rPr>
        <w:t>. На відміну від когерентних джерел СД володіють великою кутовою апертурою і великою спектральною шириною випромінювання.  Виготовляються матриці СД.</w:t>
      </w:r>
    </w:p>
    <w:p w:rsidR="00500205" w:rsidRPr="004020EF" w:rsidRDefault="00500205" w:rsidP="00A67512">
      <w:pPr>
        <w:spacing w:after="0" w:line="264"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Когерентними джерелами випромінювання є  головним чином інжекційні лазери на основі гетероструктур і матриці інжекційних лазерів. Ширина спектральної лінії  </w:t>
      </w:r>
      <w:r w:rsidRPr="004020EF">
        <w:rPr>
          <w:rFonts w:ascii="Times New Roman" w:hAnsi="Times New Roman" w:cs="Times New Roman"/>
          <w:noProof/>
          <w:position w:val="-10"/>
          <w:sz w:val="28"/>
          <w:szCs w:val="28"/>
          <w:lang w:val="uk-UA" w:eastAsia="ru-RU"/>
        </w:rPr>
        <w:object w:dxaOrig="1020" w:dyaOrig="340">
          <v:shape id="_x0000_i1033" type="#_x0000_t75" style="width:50.3pt;height:16.15pt" o:ole="">
            <v:imagedata r:id="rId25" o:title=""/>
          </v:shape>
          <o:OLEObject Type="Embed" ProgID="Equation.DSMT4" ShapeID="_x0000_i1033" DrawAspect="Content" ObjectID="_1620229002" r:id="rId26"/>
        </w:object>
      </w:r>
      <w:r w:rsidRPr="00B206B9">
        <w:rPr>
          <w:rFonts w:ascii="Times New Roman" w:hAnsi="Times New Roman" w:cs="Times New Roman"/>
          <w:i/>
          <w:sz w:val="28"/>
          <w:szCs w:val="28"/>
          <w:lang w:val="uk-UA"/>
        </w:rPr>
        <w:t>нм</w:t>
      </w:r>
      <w:r w:rsidRPr="004020EF">
        <w:rPr>
          <w:rFonts w:ascii="Times New Roman" w:hAnsi="Times New Roman" w:cs="Times New Roman"/>
          <w:sz w:val="28"/>
          <w:szCs w:val="28"/>
          <w:lang w:val="uk-UA"/>
        </w:rPr>
        <w:t xml:space="preserve">, розбіжність променя до 30°, ККД до 50%.  Довжина хвилі змінюється залежно від складу твердого розчину активної області. В теперішній час інжекційні лазери перекривають  практично весь оптичний діапазон довжин хвиль від 0,78 </w:t>
      </w:r>
      <w:r w:rsidRPr="00B206B9">
        <w:rPr>
          <w:rFonts w:ascii="Times New Roman" w:hAnsi="Times New Roman" w:cs="Times New Roman"/>
          <w:i/>
          <w:sz w:val="28"/>
          <w:szCs w:val="28"/>
          <w:lang w:val="uk-UA"/>
        </w:rPr>
        <w:t>мкм</w:t>
      </w:r>
      <w:r w:rsidRPr="004020EF">
        <w:rPr>
          <w:rFonts w:ascii="Times New Roman" w:hAnsi="Times New Roman" w:cs="Times New Roman"/>
          <w:sz w:val="28"/>
          <w:szCs w:val="28"/>
          <w:lang w:val="uk-UA"/>
        </w:rPr>
        <w:t xml:space="preserve"> до 1,55 </w:t>
      </w:r>
      <w:r w:rsidRPr="00B206B9">
        <w:rPr>
          <w:rFonts w:ascii="Times New Roman" w:hAnsi="Times New Roman" w:cs="Times New Roman"/>
          <w:i/>
          <w:sz w:val="28"/>
          <w:szCs w:val="28"/>
          <w:lang w:val="uk-UA"/>
        </w:rPr>
        <w:t>мкм</w:t>
      </w:r>
      <w:r w:rsidRPr="004020EF">
        <w:rPr>
          <w:rFonts w:ascii="Times New Roman" w:hAnsi="Times New Roman" w:cs="Times New Roman"/>
          <w:sz w:val="28"/>
          <w:szCs w:val="28"/>
          <w:lang w:val="uk-UA"/>
        </w:rPr>
        <w:t xml:space="preserve">. Частота модуляції випромінювання інжекційних лазерів перевищує 20 </w:t>
      </w:r>
      <w:r w:rsidRPr="00B206B9">
        <w:rPr>
          <w:rFonts w:ascii="Times New Roman" w:hAnsi="Times New Roman" w:cs="Times New Roman"/>
          <w:i/>
          <w:sz w:val="28"/>
          <w:szCs w:val="28"/>
          <w:lang w:val="uk-UA"/>
        </w:rPr>
        <w:t>Ггц</w:t>
      </w:r>
      <w:r w:rsidRPr="004020EF">
        <w:rPr>
          <w:rFonts w:ascii="Times New Roman" w:hAnsi="Times New Roman" w:cs="Times New Roman"/>
          <w:sz w:val="28"/>
          <w:szCs w:val="28"/>
          <w:lang w:val="uk-UA"/>
        </w:rPr>
        <w:t xml:space="preserve">. У монолітному (інтегральному) вигляді виготовляються матриці інжекційних лазерів. </w:t>
      </w:r>
    </w:p>
    <w:p w:rsidR="00500205" w:rsidRPr="004020EF" w:rsidRDefault="00500205" w:rsidP="00A67512">
      <w:pPr>
        <w:spacing w:after="0" w:line="264" w:lineRule="auto"/>
        <w:ind w:firstLine="425"/>
        <w:jc w:val="both"/>
        <w:rPr>
          <w:rFonts w:ascii="Times New Roman" w:eastAsia="Times New Roman" w:hAnsi="Times New Roman" w:cs="Times New Roman"/>
          <w:color w:val="000000"/>
          <w:sz w:val="28"/>
          <w:szCs w:val="28"/>
          <w:lang w:val="uk-UA" w:eastAsia="ru-RU"/>
        </w:rPr>
      </w:pPr>
      <w:r w:rsidRPr="004020EF">
        <w:rPr>
          <w:rFonts w:ascii="Times New Roman" w:hAnsi="Times New Roman" w:cs="Times New Roman"/>
          <w:sz w:val="28"/>
          <w:szCs w:val="28"/>
          <w:lang w:val="uk-UA"/>
        </w:rPr>
        <w:t>Застосовуються також газові і твердотілі  лазери.</w:t>
      </w:r>
    </w:p>
    <w:p w:rsidR="00500205" w:rsidRPr="004020EF" w:rsidRDefault="00500205" w:rsidP="00A67512">
      <w:pPr>
        <w:spacing w:after="0" w:line="264" w:lineRule="auto"/>
        <w:ind w:firstLine="425"/>
        <w:jc w:val="both"/>
        <w:rPr>
          <w:rFonts w:ascii="Times New Roman" w:eastAsia="Times New Roman" w:hAnsi="Times New Roman" w:cs="Times New Roman"/>
          <w:color w:val="000000"/>
          <w:sz w:val="28"/>
          <w:szCs w:val="28"/>
          <w:lang w:val="uk-UA" w:eastAsia="ru-RU"/>
        </w:rPr>
      </w:pPr>
      <w:r w:rsidRPr="004020EF">
        <w:rPr>
          <w:rFonts w:ascii="Times New Roman" w:eastAsia="Times New Roman" w:hAnsi="Times New Roman" w:cs="Times New Roman"/>
          <w:b/>
          <w:i/>
          <w:color w:val="000000"/>
          <w:sz w:val="28"/>
          <w:szCs w:val="28"/>
          <w:lang w:val="uk-UA" w:eastAsia="ru-RU"/>
        </w:rPr>
        <w:t xml:space="preserve">Приймачі випромінювання. </w:t>
      </w:r>
      <w:r w:rsidRPr="004020EF">
        <w:rPr>
          <w:rFonts w:ascii="Times New Roman" w:eastAsia="Times New Roman" w:hAnsi="Times New Roman" w:cs="Times New Roman"/>
          <w:color w:val="000000"/>
          <w:sz w:val="28"/>
          <w:szCs w:val="28"/>
          <w:lang w:val="uk-UA" w:eastAsia="ru-RU"/>
        </w:rPr>
        <w:t>Для перетворення світла в електричний струм служать фоторезистори, фотодіоди, фототранзистори, фототиристори, піроелектричні приймачі, прилади із зарядовим зв’язком (ПЗЗ), фотоелектронні помножувачі (ФЕП).</w:t>
      </w:r>
      <w:r w:rsidRPr="004020EF">
        <w:rPr>
          <w:rFonts w:ascii="Times New Roman" w:eastAsia="Times New Roman" w:hAnsi="Times New Roman" w:cs="Times New Roman"/>
          <w:b/>
          <w:i/>
          <w:color w:val="000000"/>
          <w:sz w:val="28"/>
          <w:szCs w:val="28"/>
          <w:lang w:val="uk-UA" w:eastAsia="ru-RU"/>
        </w:rPr>
        <w:t xml:space="preserve"> </w:t>
      </w:r>
    </w:p>
    <w:p w:rsidR="00500205" w:rsidRPr="004020EF" w:rsidRDefault="00500205" w:rsidP="00A67512">
      <w:pPr>
        <w:spacing w:after="0" w:line="264" w:lineRule="auto"/>
        <w:ind w:firstLine="425"/>
        <w:jc w:val="both"/>
        <w:rPr>
          <w:rFonts w:ascii="Times New Roman" w:hAnsi="Times New Roman" w:cs="Times New Roman"/>
          <w:sz w:val="28"/>
          <w:szCs w:val="28"/>
          <w:lang w:val="uk-UA"/>
        </w:rPr>
      </w:pPr>
      <w:r w:rsidRPr="004020EF">
        <w:rPr>
          <w:rFonts w:ascii="Times New Roman" w:eastAsia="Times New Roman" w:hAnsi="Times New Roman" w:cs="Times New Roman"/>
          <w:color w:val="000000"/>
          <w:sz w:val="28"/>
          <w:szCs w:val="28"/>
          <w:lang w:val="uk-UA" w:eastAsia="ru-RU"/>
        </w:rPr>
        <w:t xml:space="preserve">Велике застосування отримали </w:t>
      </w:r>
      <w:r w:rsidRPr="004020EF">
        <w:rPr>
          <w:rFonts w:ascii="Times New Roman" w:eastAsia="Times New Roman" w:hAnsi="Times New Roman" w:cs="Times New Roman"/>
          <w:i/>
          <w:color w:val="000000"/>
          <w:sz w:val="28"/>
          <w:szCs w:val="28"/>
          <w:lang w:val="uk-UA" w:eastAsia="ru-RU"/>
        </w:rPr>
        <w:t>pin</w:t>
      </w:r>
      <w:r w:rsidRPr="004020EF">
        <w:rPr>
          <w:rFonts w:ascii="Times New Roman" w:eastAsia="Times New Roman" w:hAnsi="Times New Roman" w:cs="Times New Roman"/>
          <w:color w:val="000000"/>
          <w:sz w:val="28"/>
          <w:szCs w:val="28"/>
          <w:lang w:val="uk-UA" w:eastAsia="ru-RU"/>
        </w:rPr>
        <w:t xml:space="preserve">-діоди і фотодіоди Шотткі. У </w:t>
      </w:r>
      <w:r w:rsidRPr="004020EF">
        <w:rPr>
          <w:rFonts w:ascii="Times New Roman" w:eastAsia="Times New Roman" w:hAnsi="Times New Roman" w:cs="Times New Roman"/>
          <w:i/>
          <w:color w:val="000000"/>
          <w:sz w:val="28"/>
          <w:szCs w:val="28"/>
          <w:lang w:val="uk-UA" w:eastAsia="ru-RU"/>
        </w:rPr>
        <w:t>pin</w:t>
      </w:r>
      <w:r w:rsidRPr="004020EF">
        <w:rPr>
          <w:rFonts w:ascii="Times New Roman" w:eastAsia="Times New Roman" w:hAnsi="Times New Roman" w:cs="Times New Roman"/>
          <w:color w:val="000000"/>
          <w:sz w:val="28"/>
          <w:szCs w:val="28"/>
          <w:lang w:val="uk-UA" w:eastAsia="ru-RU"/>
        </w:rPr>
        <w:t xml:space="preserve">-діодах швидкодія </w:t>
      </w:r>
      <w:r w:rsidRPr="004020EF">
        <w:rPr>
          <w:rFonts w:ascii="Times New Roman" w:hAnsi="Times New Roman" w:cs="Times New Roman"/>
          <w:position w:val="-4"/>
          <w:sz w:val="28"/>
          <w:szCs w:val="28"/>
          <w:lang w:val="uk-UA"/>
        </w:rPr>
        <w:object w:dxaOrig="380" w:dyaOrig="279">
          <v:shape id="_x0000_i1034" type="#_x0000_t75" style="width:18.9pt;height:14.3pt" o:ole="">
            <v:imagedata r:id="rId27" o:title=""/>
          </v:shape>
          <o:OLEObject Type="Embed" ProgID="Equation.DSMT4" ShapeID="_x0000_i1034" DrawAspect="Content" ObjectID="_1620229003" r:id="rId28"/>
        </w:object>
      </w:r>
      <w:r w:rsidRPr="00B206B9">
        <w:rPr>
          <w:rFonts w:ascii="Times New Roman" w:eastAsia="Times New Roman" w:hAnsi="Times New Roman" w:cs="Times New Roman"/>
          <w:i/>
          <w:color w:val="000000"/>
          <w:sz w:val="28"/>
          <w:szCs w:val="28"/>
          <w:lang w:val="uk-UA" w:eastAsia="ru-RU"/>
        </w:rPr>
        <w:t>нc</w:t>
      </w:r>
      <w:r w:rsidRPr="004020EF">
        <w:rPr>
          <w:rFonts w:ascii="Times New Roman" w:eastAsia="Times New Roman" w:hAnsi="Times New Roman" w:cs="Times New Roman"/>
          <w:color w:val="000000"/>
          <w:sz w:val="28"/>
          <w:szCs w:val="28"/>
          <w:lang w:val="uk-UA" w:eastAsia="ru-RU"/>
        </w:rPr>
        <w:t xml:space="preserve">, квантова ефективність до 90%, посилення фотоструму практично відсутнє. Як матеріали використовуються: </w:t>
      </w:r>
      <w:r w:rsidRPr="004020EF">
        <w:rPr>
          <w:rFonts w:ascii="Times New Roman" w:eastAsia="Times New Roman" w:hAnsi="Times New Roman" w:cs="Times New Roman"/>
          <w:i/>
          <w:color w:val="000000"/>
          <w:sz w:val="28"/>
          <w:szCs w:val="28"/>
          <w:lang w:val="uk-UA" w:eastAsia="ru-RU"/>
        </w:rPr>
        <w:t>GaAs</w:t>
      </w:r>
      <w:r w:rsidRPr="004020EF">
        <w:rPr>
          <w:rFonts w:ascii="Times New Roman" w:eastAsia="Times New Roman" w:hAnsi="Times New Roman" w:cs="Times New Roman"/>
          <w:color w:val="000000"/>
          <w:sz w:val="28"/>
          <w:szCs w:val="28"/>
          <w:lang w:val="uk-UA" w:eastAsia="ru-RU"/>
        </w:rPr>
        <w:t xml:space="preserve"> (</w:t>
      </w:r>
      <w:r w:rsidRPr="004020EF">
        <w:rPr>
          <w:rFonts w:ascii="Times New Roman" w:hAnsi="Times New Roman" w:cs="Times New Roman"/>
          <w:noProof/>
          <w:position w:val="-10"/>
          <w:sz w:val="28"/>
          <w:szCs w:val="28"/>
          <w:lang w:val="uk-UA" w:eastAsia="ru-RU"/>
        </w:rPr>
        <w:object w:dxaOrig="859" w:dyaOrig="340">
          <v:shape id="_x0000_i1035" type="#_x0000_t75" style="width:42.45pt;height:16.15pt" o:ole="">
            <v:imagedata r:id="rId29" o:title=""/>
          </v:shape>
          <o:OLEObject Type="Embed" ProgID="Equation.DSMT4" ShapeID="_x0000_i1035" DrawAspect="Content" ObjectID="_1620229004" r:id="rId30"/>
        </w:object>
      </w:r>
      <w:r w:rsidRPr="004020EF">
        <w:rPr>
          <w:rFonts w:ascii="Times New Roman" w:eastAsia="Times New Roman" w:hAnsi="Times New Roman" w:cs="Times New Roman"/>
          <w:color w:val="000000"/>
          <w:sz w:val="28"/>
          <w:szCs w:val="28"/>
          <w:lang w:val="uk-UA" w:eastAsia="ru-RU"/>
        </w:rPr>
        <w:t xml:space="preserve"> </w:t>
      </w:r>
      <w:r w:rsidRPr="00B206B9">
        <w:rPr>
          <w:rFonts w:ascii="Times New Roman" w:eastAsia="Times New Roman" w:hAnsi="Times New Roman" w:cs="Times New Roman"/>
          <w:i/>
          <w:color w:val="000000"/>
          <w:sz w:val="28"/>
          <w:szCs w:val="28"/>
          <w:lang w:val="uk-UA" w:eastAsia="ru-RU"/>
        </w:rPr>
        <w:t>мкм</w:t>
      </w:r>
      <w:r w:rsidRPr="004020EF">
        <w:rPr>
          <w:rFonts w:ascii="Times New Roman" w:eastAsia="Times New Roman" w:hAnsi="Times New Roman" w:cs="Times New Roman"/>
          <w:color w:val="000000"/>
          <w:sz w:val="28"/>
          <w:szCs w:val="28"/>
          <w:lang w:val="uk-UA" w:eastAsia="ru-RU"/>
        </w:rPr>
        <w:t xml:space="preserve">), </w:t>
      </w:r>
      <w:r w:rsidRPr="004020EF">
        <w:rPr>
          <w:rFonts w:ascii="Times New Roman" w:eastAsia="Times New Roman" w:hAnsi="Times New Roman" w:cs="Times New Roman"/>
          <w:i/>
          <w:color w:val="000000"/>
          <w:sz w:val="28"/>
          <w:szCs w:val="28"/>
          <w:lang w:val="uk-UA" w:eastAsia="ru-RU"/>
        </w:rPr>
        <w:t>InGaAs</w:t>
      </w:r>
      <w:r w:rsidRPr="004020EF">
        <w:rPr>
          <w:rFonts w:ascii="Times New Roman" w:eastAsia="Times New Roman" w:hAnsi="Times New Roman" w:cs="Times New Roman"/>
          <w:color w:val="000000"/>
          <w:sz w:val="28"/>
          <w:szCs w:val="28"/>
          <w:lang w:val="uk-UA" w:eastAsia="ru-RU"/>
        </w:rPr>
        <w:t xml:space="preserve"> (</w:t>
      </w:r>
      <w:r w:rsidRPr="004020EF">
        <w:rPr>
          <w:rFonts w:ascii="Times New Roman" w:hAnsi="Times New Roman" w:cs="Times New Roman"/>
          <w:position w:val="-10"/>
          <w:sz w:val="28"/>
          <w:szCs w:val="28"/>
          <w:lang w:val="uk-UA"/>
        </w:rPr>
        <w:object w:dxaOrig="1400" w:dyaOrig="340">
          <v:shape id="_x0000_i1036" type="#_x0000_t75" style="width:71.55pt;height:16.15pt" o:ole="">
            <v:imagedata r:id="rId31" o:title=""/>
          </v:shape>
          <o:OLEObject Type="Embed" ProgID="Equation.DSMT4" ShapeID="_x0000_i1036" DrawAspect="Content" ObjectID="_1620229005" r:id="rId32"/>
        </w:object>
      </w:r>
      <w:r w:rsidRPr="00B206B9">
        <w:rPr>
          <w:rFonts w:ascii="Times New Roman" w:eastAsia="Times New Roman" w:hAnsi="Times New Roman" w:cs="Times New Roman"/>
          <w:i/>
          <w:color w:val="000000"/>
          <w:sz w:val="28"/>
          <w:szCs w:val="28"/>
          <w:lang w:val="uk-UA" w:eastAsia="ru-RU"/>
        </w:rPr>
        <w:t>мкм</w:t>
      </w:r>
      <w:r w:rsidRPr="004020EF">
        <w:rPr>
          <w:rFonts w:ascii="Times New Roman" w:eastAsia="Times New Roman" w:hAnsi="Times New Roman" w:cs="Times New Roman"/>
          <w:color w:val="000000"/>
          <w:sz w:val="28"/>
          <w:szCs w:val="28"/>
          <w:lang w:val="uk-UA" w:eastAsia="ru-RU"/>
        </w:rPr>
        <w:t xml:space="preserve">). У фотодіодах Шотткі швидкодія також </w:t>
      </w:r>
      <w:r w:rsidRPr="004020EF">
        <w:rPr>
          <w:rFonts w:ascii="Times New Roman" w:hAnsi="Times New Roman" w:cs="Times New Roman"/>
          <w:position w:val="-4"/>
          <w:sz w:val="28"/>
          <w:szCs w:val="28"/>
          <w:lang w:val="uk-UA"/>
        </w:rPr>
        <w:object w:dxaOrig="380" w:dyaOrig="279">
          <v:shape id="_x0000_i1037" type="#_x0000_t75" style="width:18.9pt;height:14.3pt" o:ole="">
            <v:imagedata r:id="rId33" o:title=""/>
          </v:shape>
          <o:OLEObject Type="Embed" ProgID="Equation.DSMT4" ShapeID="_x0000_i1037" DrawAspect="Content" ObjectID="_1620229006" r:id="rId34"/>
        </w:object>
      </w:r>
      <w:r w:rsidRPr="004020EF">
        <w:rPr>
          <w:rFonts w:ascii="Times New Roman" w:eastAsia="Times New Roman" w:hAnsi="Times New Roman" w:cs="Times New Roman"/>
          <w:color w:val="000000"/>
          <w:sz w:val="28"/>
          <w:szCs w:val="28"/>
          <w:lang w:val="uk-UA" w:eastAsia="ru-RU"/>
        </w:rPr>
        <w:t xml:space="preserve">нc; квантова ефективність до 40%, матеріали: </w:t>
      </w:r>
      <w:r w:rsidRPr="004020EF">
        <w:rPr>
          <w:rFonts w:ascii="Times New Roman" w:eastAsia="Times New Roman" w:hAnsi="Times New Roman" w:cs="Times New Roman"/>
          <w:i/>
          <w:color w:val="000000"/>
          <w:sz w:val="28"/>
          <w:szCs w:val="28"/>
          <w:lang w:val="uk-UA" w:eastAsia="ru-RU"/>
        </w:rPr>
        <w:t>n</w:t>
      </w:r>
      <w:r w:rsidRPr="004020EF">
        <w:rPr>
          <w:rFonts w:ascii="Times New Roman" w:eastAsia="Times New Roman" w:hAnsi="Times New Roman" w:cs="Times New Roman"/>
          <w:color w:val="000000"/>
          <w:sz w:val="28"/>
          <w:szCs w:val="28"/>
          <w:lang w:val="uk-UA" w:eastAsia="ru-RU"/>
        </w:rPr>
        <w:t>-</w:t>
      </w:r>
      <w:r w:rsidRPr="004020EF">
        <w:rPr>
          <w:rFonts w:ascii="Times New Roman" w:eastAsia="Times New Roman" w:hAnsi="Times New Roman" w:cs="Times New Roman"/>
          <w:i/>
          <w:color w:val="000000"/>
          <w:sz w:val="28"/>
          <w:szCs w:val="28"/>
          <w:lang w:val="uk-UA" w:eastAsia="ru-RU"/>
        </w:rPr>
        <w:t>GaAs</w:t>
      </w:r>
      <w:r w:rsidRPr="004020EF">
        <w:rPr>
          <w:rFonts w:ascii="Times New Roman" w:eastAsia="Times New Roman" w:hAnsi="Times New Roman" w:cs="Times New Roman"/>
          <w:color w:val="000000"/>
          <w:sz w:val="28"/>
          <w:szCs w:val="28"/>
          <w:lang w:val="uk-UA" w:eastAsia="ru-RU"/>
        </w:rPr>
        <w:t xml:space="preserve">, </w:t>
      </w:r>
      <w:r w:rsidRPr="004020EF">
        <w:rPr>
          <w:rFonts w:ascii="Times New Roman" w:eastAsia="Times New Roman" w:hAnsi="Times New Roman" w:cs="Times New Roman"/>
          <w:i/>
          <w:color w:val="000000"/>
          <w:sz w:val="28"/>
          <w:szCs w:val="28"/>
          <w:lang w:val="uk-UA" w:eastAsia="ru-RU"/>
        </w:rPr>
        <w:t>GaAs-AlGaAs</w:t>
      </w:r>
      <w:r w:rsidRPr="004020EF">
        <w:rPr>
          <w:rFonts w:ascii="Times New Roman" w:eastAsia="Times New Roman" w:hAnsi="Times New Roman" w:cs="Times New Roman"/>
          <w:color w:val="000000"/>
          <w:sz w:val="28"/>
          <w:szCs w:val="28"/>
          <w:lang w:val="uk-UA" w:eastAsia="ru-RU"/>
        </w:rPr>
        <w:t xml:space="preserve">, </w:t>
      </w:r>
      <w:r w:rsidRPr="004020EF">
        <w:rPr>
          <w:rFonts w:ascii="Times New Roman" w:eastAsia="Times New Roman" w:hAnsi="Times New Roman" w:cs="Times New Roman"/>
          <w:i/>
          <w:color w:val="000000"/>
          <w:sz w:val="28"/>
          <w:szCs w:val="28"/>
          <w:lang w:val="uk-UA" w:eastAsia="ru-RU"/>
        </w:rPr>
        <w:t>InGaAs</w:t>
      </w:r>
      <w:r w:rsidRPr="004020EF">
        <w:rPr>
          <w:rFonts w:ascii="Times New Roman" w:eastAsia="Times New Roman" w:hAnsi="Times New Roman" w:cs="Times New Roman"/>
          <w:color w:val="000000"/>
          <w:sz w:val="28"/>
          <w:szCs w:val="28"/>
          <w:lang w:val="uk-UA" w:eastAsia="ru-RU"/>
        </w:rPr>
        <w:t xml:space="preserve">             (</w:t>
      </w:r>
      <w:r w:rsidRPr="004020EF">
        <w:rPr>
          <w:rFonts w:ascii="Times New Roman" w:hAnsi="Times New Roman" w:cs="Times New Roman"/>
          <w:position w:val="-10"/>
          <w:sz w:val="28"/>
          <w:szCs w:val="28"/>
          <w:lang w:val="uk-UA"/>
        </w:rPr>
        <w:object w:dxaOrig="1440" w:dyaOrig="340">
          <v:shape id="_x0000_i1038" type="#_x0000_t75" style="width:1in;height:16.15pt" o:ole="">
            <v:imagedata r:id="rId35" o:title=""/>
          </v:shape>
          <o:OLEObject Type="Embed" ProgID="Equation.DSMT4" ShapeID="_x0000_i1038" DrawAspect="Content" ObjectID="_1620229007" r:id="rId36"/>
        </w:object>
      </w:r>
      <w:r w:rsidRPr="00B206B9">
        <w:rPr>
          <w:rFonts w:ascii="Times New Roman" w:eastAsia="Times New Roman" w:hAnsi="Times New Roman" w:cs="Times New Roman"/>
          <w:i/>
          <w:color w:val="000000"/>
          <w:sz w:val="28"/>
          <w:szCs w:val="28"/>
          <w:lang w:val="uk-UA" w:eastAsia="ru-RU"/>
        </w:rPr>
        <w:t>мкм</w:t>
      </w:r>
      <w:r w:rsidRPr="004020EF">
        <w:rPr>
          <w:rFonts w:ascii="Times New Roman" w:eastAsia="Times New Roman" w:hAnsi="Times New Roman" w:cs="Times New Roman"/>
          <w:color w:val="000000"/>
          <w:sz w:val="28"/>
          <w:szCs w:val="28"/>
          <w:lang w:val="uk-UA" w:eastAsia="ru-RU"/>
        </w:rPr>
        <w:t xml:space="preserve">). Там, де потрібна висока чутливість, застосовуються фототранзистори і лавинні ФД. Вони володіють внутрішнім посиленням до  </w:t>
      </w:r>
      <w:r w:rsidRPr="004020EF">
        <w:rPr>
          <w:rFonts w:ascii="Times New Roman" w:hAnsi="Times New Roman" w:cs="Times New Roman"/>
          <w:position w:val="-6"/>
          <w:sz w:val="28"/>
          <w:szCs w:val="28"/>
          <w:lang w:val="uk-UA"/>
        </w:rPr>
        <w:object w:dxaOrig="420" w:dyaOrig="360">
          <v:shape id="_x0000_i1039" type="#_x0000_t75" style="width:21.7pt;height:18.9pt" o:ole="">
            <v:imagedata r:id="rId37" o:title=""/>
          </v:shape>
          <o:OLEObject Type="Embed" ProgID="Equation.DSMT4" ShapeID="_x0000_i1039" DrawAspect="Content" ObjectID="_1620229008" r:id="rId38"/>
        </w:object>
      </w:r>
      <w:r w:rsidRPr="004020EF">
        <w:rPr>
          <w:rFonts w:ascii="Times New Roman" w:eastAsia="Times New Roman" w:hAnsi="Times New Roman" w:cs="Times New Roman"/>
          <w:color w:val="000000"/>
          <w:sz w:val="28"/>
          <w:szCs w:val="28"/>
          <w:lang w:val="uk-UA" w:eastAsia="ru-RU"/>
        </w:rPr>
        <w:t xml:space="preserve"> і більш; як матеріали використовуються </w:t>
      </w:r>
      <w:r w:rsidRPr="004020EF">
        <w:rPr>
          <w:rFonts w:ascii="Times New Roman" w:eastAsia="Times New Roman" w:hAnsi="Times New Roman" w:cs="Times New Roman"/>
          <w:i/>
          <w:color w:val="000000"/>
          <w:sz w:val="28"/>
          <w:szCs w:val="28"/>
          <w:lang w:val="uk-UA" w:eastAsia="ru-RU"/>
        </w:rPr>
        <w:t>Ge, Si, InGaAs, InGaPAs, GaAs</w:t>
      </w:r>
      <w:r w:rsidRPr="004020EF">
        <w:rPr>
          <w:rFonts w:ascii="Times New Roman" w:eastAsia="Times New Roman" w:hAnsi="Times New Roman" w:cs="Times New Roman"/>
          <w:color w:val="000000"/>
          <w:sz w:val="28"/>
          <w:szCs w:val="28"/>
          <w:lang w:val="uk-UA" w:eastAsia="ru-RU"/>
        </w:rPr>
        <w:t xml:space="preserve">. </w:t>
      </w:r>
    </w:p>
    <w:p w:rsidR="00500205" w:rsidRPr="004020EF" w:rsidRDefault="00500205" w:rsidP="00A67512">
      <w:pPr>
        <w:spacing w:after="0" w:line="264" w:lineRule="auto"/>
        <w:ind w:firstLine="425"/>
        <w:jc w:val="both"/>
        <w:rPr>
          <w:rFonts w:ascii="Times New Roman" w:eastAsia="Times New Roman" w:hAnsi="Times New Roman" w:cs="Times New Roman"/>
          <w:color w:val="000000"/>
          <w:sz w:val="28"/>
          <w:szCs w:val="28"/>
          <w:lang w:val="uk-UA" w:eastAsia="ru-RU"/>
        </w:rPr>
      </w:pPr>
      <w:r w:rsidRPr="004020EF">
        <w:rPr>
          <w:rFonts w:ascii="Times New Roman" w:hAnsi="Times New Roman" w:cs="Times New Roman"/>
          <w:sz w:val="28"/>
          <w:szCs w:val="28"/>
          <w:lang w:val="uk-UA"/>
        </w:rPr>
        <w:t>Як фотоприймачі використовуються також планарні фоторезистори з малим зазором між омічними контактами з швидкодією 80–200</w:t>
      </w:r>
      <w:r w:rsidR="00B206B9">
        <w:rPr>
          <w:rFonts w:ascii="Times New Roman" w:hAnsi="Times New Roman" w:cs="Times New Roman"/>
          <w:sz w:val="28"/>
          <w:szCs w:val="28"/>
          <w:lang w:val="uk-UA"/>
        </w:rPr>
        <w:t xml:space="preserve"> </w:t>
      </w:r>
      <w:r w:rsidRPr="00B206B9">
        <w:rPr>
          <w:rFonts w:ascii="Times New Roman" w:hAnsi="Times New Roman" w:cs="Times New Roman"/>
          <w:i/>
          <w:sz w:val="28"/>
          <w:szCs w:val="28"/>
          <w:lang w:val="uk-UA"/>
        </w:rPr>
        <w:t>пс</w:t>
      </w:r>
      <w:r w:rsidRPr="004020EF">
        <w:rPr>
          <w:rFonts w:ascii="Times New Roman" w:hAnsi="Times New Roman" w:cs="Times New Roman"/>
          <w:sz w:val="28"/>
          <w:szCs w:val="28"/>
          <w:lang w:val="uk-UA"/>
        </w:rPr>
        <w:t xml:space="preserve">. Особливе місце в оптоелектроніці займають фотоприймальні матриці, що використовують ефект зарядового зв’язку в напівпровідниках. Ці приймачі дозволяють приймати, зберігати і послідовно передавати при зчитуванні оптичні сигнали. </w:t>
      </w:r>
    </w:p>
    <w:p w:rsidR="00500205" w:rsidRPr="004020EF" w:rsidRDefault="00500205" w:rsidP="00A67512">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b/>
          <w:i/>
          <w:sz w:val="28"/>
          <w:szCs w:val="28"/>
          <w:lang w:val="uk-UA"/>
        </w:rPr>
        <w:t xml:space="preserve">Хвилеводи, мультиплексори, дефлектори. </w:t>
      </w:r>
      <w:r w:rsidRPr="004020EF">
        <w:rPr>
          <w:rFonts w:ascii="Times New Roman" w:hAnsi="Times New Roman" w:cs="Times New Roman"/>
          <w:sz w:val="28"/>
          <w:szCs w:val="28"/>
          <w:lang w:val="uk-UA"/>
        </w:rPr>
        <w:t xml:space="preserve">Передача оптичних сигналів здійснюється волоконними світлопроводами, які забезпечують виключно високу перешкодозахищеність при втратах менше 0,2 </w:t>
      </w:r>
      <w:r w:rsidRPr="00B206B9">
        <w:rPr>
          <w:rFonts w:ascii="Times New Roman" w:hAnsi="Times New Roman" w:cs="Times New Roman"/>
          <w:i/>
          <w:sz w:val="28"/>
          <w:szCs w:val="28"/>
          <w:lang w:val="uk-UA"/>
        </w:rPr>
        <w:t>дБ/км</w:t>
      </w:r>
      <w:r w:rsidRPr="004020EF">
        <w:rPr>
          <w:rFonts w:ascii="Times New Roman" w:hAnsi="Times New Roman" w:cs="Times New Roman"/>
          <w:sz w:val="28"/>
          <w:szCs w:val="28"/>
          <w:lang w:val="uk-UA"/>
        </w:rPr>
        <w:t>.</w:t>
      </w:r>
    </w:p>
    <w:p w:rsidR="00500205" w:rsidRPr="004020EF" w:rsidRDefault="00500205" w:rsidP="00A67512">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Модуляція оптичного випромінювання здійснюється або шляхом внутрішньої модуляції за рахунок зміни живлячого струму (світлодіоди і інжекційні лазери), або шляхом зовнішньої модуляції, яка використовує в основному електрооптичний ефект.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Одним із шляхів збільшення числа каналів зв’язку у волоконних світловодах є передача  інформації по одному каналу на різних довжинах хвиль, тобто від різних джерел з відповідним розділенням на приймальному кінці. З цією метою застосовуються мультиплексори і демультиплексори, які зазвичай виготовляються в інтегральному вигляді шляхом з’єднання або галуження оптичних хвилеводів.</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Селекторами довжин хвиль є дифракційні грати, вхідними і вихідними елементами – призми. Дефлектори лазерного випромінювання – необхідні елементи в системах оптичного запису і зчитування інформації. Дефлектори на основі електрооптичного ефекту більш швидкодіючі, ніж електроакустичні, але володіють меншою ефективністю. </w:t>
      </w:r>
    </w:p>
    <w:p w:rsidR="00500205" w:rsidRPr="004020EF" w:rsidRDefault="00500205" w:rsidP="00500205">
      <w:pPr>
        <w:spacing w:after="0" w:line="240" w:lineRule="auto"/>
        <w:ind w:firstLine="425"/>
        <w:jc w:val="both"/>
        <w:rPr>
          <w:rFonts w:ascii="Times New Roman" w:eastAsia="Times New Roman" w:hAnsi="Times New Roman" w:cs="Times New Roman"/>
          <w:color w:val="000000"/>
          <w:sz w:val="28"/>
          <w:szCs w:val="28"/>
          <w:lang w:val="uk-UA" w:eastAsia="ru-RU"/>
        </w:rPr>
      </w:pPr>
      <w:r w:rsidRPr="004020EF">
        <w:rPr>
          <w:rFonts w:ascii="Times New Roman" w:hAnsi="Times New Roman" w:cs="Times New Roman"/>
          <w:sz w:val="28"/>
          <w:szCs w:val="28"/>
          <w:lang w:val="uk-UA"/>
        </w:rPr>
        <w:t>Просторово-часові модулятори світла (ПЧМС) дозволяють створювати і обробляти двовимірні зображення. Управління пропусканням ПЧМС здійснюється електричними і магнітними полями  або слабкими світловими сигналами. Крім того, поширення набули ПЧМС на спеціальних кераміках і рідких кристалах, але останні володіють малою швидкодією (</w:t>
      </w:r>
      <w:r w:rsidRPr="004020EF">
        <w:rPr>
          <w:rFonts w:ascii="Times New Roman" w:hAnsi="Times New Roman" w:cs="Times New Roman"/>
          <w:position w:val="-6"/>
          <w:sz w:val="28"/>
          <w:szCs w:val="28"/>
          <w:lang w:val="uk-UA"/>
        </w:rPr>
        <w:object w:dxaOrig="639" w:dyaOrig="360">
          <v:shape id="_x0000_i1040" type="#_x0000_t75" style="width:31.4pt;height:18.9pt" o:ole="">
            <v:imagedata r:id="rId39" o:title=""/>
          </v:shape>
          <o:OLEObject Type="Embed" ProgID="Equation.DSMT4" ShapeID="_x0000_i1040" DrawAspect="Content" ObjectID="_1620229009" r:id="rId40"/>
        </w:object>
      </w:r>
      <w:r w:rsidRPr="004020EF">
        <w:rPr>
          <w:rFonts w:ascii="Times New Roman" w:hAnsi="Times New Roman" w:cs="Times New Roman"/>
          <w:sz w:val="28"/>
          <w:szCs w:val="28"/>
          <w:lang w:val="uk-UA"/>
        </w:rPr>
        <w:t xml:space="preserve"> </w:t>
      </w:r>
      <w:r w:rsidRPr="00B206B9">
        <w:rPr>
          <w:rFonts w:ascii="Times New Roman" w:hAnsi="Times New Roman" w:cs="Times New Roman"/>
          <w:i/>
          <w:sz w:val="28"/>
          <w:szCs w:val="28"/>
          <w:lang w:val="uk-UA"/>
        </w:rPr>
        <w:t>мкс</w:t>
      </w:r>
      <w:r w:rsidRPr="004020EF">
        <w:rPr>
          <w:rFonts w:ascii="Times New Roman" w:hAnsi="Times New Roman" w:cs="Times New Roman"/>
          <w:sz w:val="28"/>
          <w:szCs w:val="28"/>
          <w:lang w:val="uk-UA"/>
        </w:rPr>
        <w:t xml:space="preserve">). </w:t>
      </w:r>
    </w:p>
    <w:p w:rsidR="00500205" w:rsidRPr="004020EF" w:rsidRDefault="00500205" w:rsidP="00500205">
      <w:pPr>
        <w:spacing w:after="0" w:line="240" w:lineRule="auto"/>
        <w:ind w:firstLine="425"/>
        <w:jc w:val="both"/>
        <w:rPr>
          <w:rFonts w:ascii="Times New Roman" w:eastAsia="Times New Roman" w:hAnsi="Times New Roman" w:cs="Times New Roman"/>
          <w:color w:val="000000"/>
          <w:sz w:val="28"/>
          <w:szCs w:val="28"/>
          <w:lang w:val="uk-UA" w:eastAsia="ru-RU"/>
        </w:rPr>
      </w:pPr>
      <w:r w:rsidRPr="004020EF">
        <w:rPr>
          <w:rFonts w:ascii="Times New Roman" w:hAnsi="Times New Roman" w:cs="Times New Roman"/>
          <w:b/>
          <w:i/>
          <w:sz w:val="28"/>
          <w:szCs w:val="28"/>
          <w:lang w:val="uk-UA"/>
        </w:rPr>
        <w:t>Оптопари</w:t>
      </w:r>
      <w:r w:rsidRPr="004020EF">
        <w:rPr>
          <w:rFonts w:ascii="Times New Roman" w:hAnsi="Times New Roman" w:cs="Times New Roman"/>
          <w:sz w:val="28"/>
          <w:szCs w:val="28"/>
          <w:lang w:val="uk-UA"/>
        </w:rPr>
        <w:t xml:space="preserve">. Для ізоляції електричних ланцюгів (послідовного перетворення </w:t>
      </w:r>
      <w:r w:rsidRPr="004020EF">
        <w:rPr>
          <w:rFonts w:ascii="Times New Roman" w:hAnsi="Times New Roman" w:cs="Times New Roman"/>
          <w:i/>
          <w:sz w:val="28"/>
          <w:szCs w:val="28"/>
          <w:lang w:val="uk-UA"/>
        </w:rPr>
        <w:t>струм–світло–струм</w:t>
      </w:r>
      <w:r w:rsidRPr="004020EF">
        <w:rPr>
          <w:rFonts w:ascii="Times New Roman" w:hAnsi="Times New Roman" w:cs="Times New Roman"/>
          <w:sz w:val="28"/>
          <w:szCs w:val="28"/>
          <w:lang w:val="uk-UA"/>
        </w:rPr>
        <w:t xml:space="preserve">) використовують спеціальні пристрої оптоелектроніки – </w:t>
      </w:r>
      <w:r w:rsidRPr="004020EF">
        <w:rPr>
          <w:rFonts w:ascii="Times New Roman" w:hAnsi="Times New Roman" w:cs="Times New Roman"/>
          <w:i/>
          <w:sz w:val="28"/>
          <w:szCs w:val="28"/>
          <w:lang w:val="uk-UA"/>
        </w:rPr>
        <w:t>оптопари</w:t>
      </w:r>
      <w:r w:rsidRPr="004020EF">
        <w:rPr>
          <w:rFonts w:ascii="Times New Roman" w:hAnsi="Times New Roman" w:cs="Times New Roman"/>
          <w:sz w:val="28"/>
          <w:szCs w:val="28"/>
          <w:lang w:val="uk-UA"/>
        </w:rPr>
        <w:t>: резисторні, діодні, транзисторні, тиристорні, оптопари на одноперехідних фототранзисторах і оптопари з відкритим оптичним каналом.</w:t>
      </w:r>
    </w:p>
    <w:p w:rsidR="00500205" w:rsidRPr="004020EF" w:rsidRDefault="00500205" w:rsidP="00500205">
      <w:pPr>
        <w:spacing w:after="0" w:line="240" w:lineRule="auto"/>
        <w:ind w:firstLine="425"/>
        <w:jc w:val="both"/>
        <w:rPr>
          <w:rFonts w:ascii="Times New Roman" w:eastAsia="Times New Roman" w:hAnsi="Times New Roman" w:cs="Times New Roman"/>
          <w:color w:val="000000"/>
          <w:sz w:val="28"/>
          <w:szCs w:val="28"/>
          <w:lang w:val="uk-UA" w:eastAsia="ru-RU"/>
        </w:rPr>
      </w:pPr>
      <w:r w:rsidRPr="004020EF">
        <w:rPr>
          <w:rFonts w:ascii="Times New Roman" w:eastAsia="Times New Roman" w:hAnsi="Times New Roman" w:cs="Times New Roman"/>
          <w:b/>
          <w:i/>
          <w:color w:val="000000"/>
          <w:sz w:val="28"/>
          <w:szCs w:val="28"/>
          <w:lang w:val="uk-UA" w:eastAsia="ru-RU"/>
        </w:rPr>
        <w:t xml:space="preserve">Оптоелектронні інтегральні схеми. </w:t>
      </w:r>
      <w:r w:rsidRPr="004020EF">
        <w:rPr>
          <w:rFonts w:ascii="Times New Roman" w:eastAsia="Times New Roman" w:hAnsi="Times New Roman" w:cs="Times New Roman"/>
          <w:color w:val="000000"/>
          <w:sz w:val="28"/>
          <w:szCs w:val="28"/>
          <w:lang w:val="uk-UA" w:eastAsia="ru-RU"/>
        </w:rPr>
        <w:t>У різних електронних пристроях використовуються інтегральні мікросхеми, в яких з метою гальванічної розв’язки  зв’язок між окремими вузлами здійснюється оптичним шляхом.</w:t>
      </w:r>
      <w:r w:rsidRPr="004020EF">
        <w:rPr>
          <w:rFonts w:ascii="Times New Roman" w:eastAsia="Times New Roman" w:hAnsi="Times New Roman" w:cs="Times New Roman"/>
          <w:b/>
          <w:i/>
          <w:color w:val="000000"/>
          <w:sz w:val="28"/>
          <w:szCs w:val="28"/>
          <w:lang w:val="uk-UA" w:eastAsia="ru-RU"/>
        </w:rPr>
        <w:t xml:space="preserve">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Перспективними є дослідження по створенню оптично бістабільних елементів, які мали б два стійкі стани з різними оптичними властивостями і виконували б в оптиці роль, аналогічну ролі транзисторів в електроніці. Створення таких елементів дозволить конструювати  оптоелектронні обчислювальні машини, що перевершують по продуктивності ЕОМ і здатні виконувати більше </w:t>
      </w:r>
      <w:r w:rsidRPr="004020EF">
        <w:rPr>
          <w:rFonts w:ascii="Times New Roman" w:hAnsi="Times New Roman" w:cs="Times New Roman"/>
          <w:position w:val="-6"/>
          <w:sz w:val="28"/>
          <w:szCs w:val="28"/>
          <w:lang w:val="uk-UA"/>
        </w:rPr>
        <w:object w:dxaOrig="480" w:dyaOrig="360">
          <v:shape id="_x0000_i1041" type="#_x0000_t75" style="width:24pt;height:18pt" o:ole="">
            <v:imagedata r:id="rId41" o:title=""/>
          </v:shape>
          <o:OLEObject Type="Embed" ProgID="Equation.DSMT4" ShapeID="_x0000_i1041" DrawAspect="Content" ObjectID="_1620229010" r:id="rId42"/>
        </w:object>
      </w:r>
      <w:r w:rsidRPr="004020EF">
        <w:rPr>
          <w:rFonts w:ascii="Times New Roman" w:hAnsi="Times New Roman" w:cs="Times New Roman"/>
          <w:sz w:val="28"/>
          <w:szCs w:val="28"/>
          <w:lang w:val="uk-UA"/>
        </w:rPr>
        <w:t>операцій в секунду.</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Розробляються оптичні волокна з втратами до 0,005 </w:t>
      </w:r>
      <w:r w:rsidRPr="00B206B9">
        <w:rPr>
          <w:rFonts w:ascii="Times New Roman" w:hAnsi="Times New Roman" w:cs="Times New Roman"/>
          <w:i/>
          <w:sz w:val="28"/>
          <w:szCs w:val="28"/>
          <w:lang w:val="uk-UA"/>
        </w:rPr>
        <w:t>дБ/км</w:t>
      </w:r>
      <w:r w:rsidRPr="004020EF">
        <w:rPr>
          <w:rFonts w:ascii="Times New Roman" w:hAnsi="Times New Roman" w:cs="Times New Roman"/>
          <w:sz w:val="28"/>
          <w:szCs w:val="28"/>
          <w:lang w:val="uk-UA"/>
        </w:rPr>
        <w:t xml:space="preserve">. Набувають сили тенденції до збільшення швидкості передачі інформації, яка вже досягає десятків терабіт за секунду.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hAnsi="Times New Roman" w:cs="Times New Roman"/>
          <w:sz w:val="28"/>
          <w:szCs w:val="28"/>
          <w:lang w:val="uk-UA"/>
        </w:rPr>
        <w:t>Збільшення асортименту і кількості  випуску елементів оптоелектроніки  відбувається дуже інтенсивно. Це пов’язано з великим комерційним випуском систем, що базуються на оптоелектронних елементах.</w:t>
      </w:r>
    </w:p>
    <w:p w:rsidR="00500205" w:rsidRPr="004020EF" w:rsidRDefault="00500205" w:rsidP="00A67512">
      <w:pPr>
        <w:spacing w:after="0" w:line="264"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 xml:space="preserve">Історія  оптоелектроніки  спирається  на  ряд  фундаментальних  фізичних відкриттів в області генерації, прийому і перетворення світлового випромінювання. До основних віх передісторії і розвитку оптоелектроніки можна віднести наступні: </w:t>
      </w:r>
    </w:p>
    <w:p w:rsidR="00500205" w:rsidRPr="004020EF" w:rsidRDefault="00500205" w:rsidP="00A67512">
      <w:pPr>
        <w:spacing w:after="0" w:line="264"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1864 – Дж. Максвелл</w:t>
      </w:r>
      <w:r w:rsidRPr="004020EF">
        <w:rPr>
          <w:rStyle w:val="af"/>
          <w:rFonts w:ascii="Times New Roman" w:eastAsia="Times New Roman" w:hAnsi="Times New Roman" w:cs="Times New Roman"/>
          <w:sz w:val="28"/>
          <w:szCs w:val="28"/>
          <w:lang w:val="uk-UA" w:eastAsia="ru-RU"/>
        </w:rPr>
        <w:footnoteReference w:id="1"/>
      </w:r>
      <w:r w:rsidRPr="004020EF">
        <w:rPr>
          <w:rFonts w:ascii="Times New Roman" w:eastAsia="Times New Roman" w:hAnsi="Times New Roman" w:cs="Times New Roman"/>
          <w:sz w:val="28"/>
          <w:szCs w:val="28"/>
          <w:lang w:val="uk-UA" w:eastAsia="ru-RU"/>
        </w:rPr>
        <w:t xml:space="preserve">  отримав основні рівняння електродинаміки, що дозволили  успішно  пояснити  сукупність  дослідних  даних  по  оптиці, –  явищ  дифракції,  інтерференції,  рефракції  і  ін., що отримані  раніше Х.Гюйгенсом</w:t>
      </w:r>
      <w:r w:rsidRPr="004020EF">
        <w:rPr>
          <w:rStyle w:val="af"/>
          <w:rFonts w:ascii="Times New Roman" w:eastAsia="Times New Roman" w:hAnsi="Times New Roman" w:cs="Times New Roman"/>
          <w:sz w:val="28"/>
          <w:szCs w:val="28"/>
          <w:lang w:val="uk-UA" w:eastAsia="ru-RU"/>
        </w:rPr>
        <w:footnoteReference w:id="2"/>
      </w:r>
      <w:r w:rsidRPr="004020EF">
        <w:rPr>
          <w:rFonts w:ascii="Times New Roman" w:eastAsia="Times New Roman" w:hAnsi="Times New Roman" w:cs="Times New Roman"/>
          <w:sz w:val="28"/>
          <w:szCs w:val="28"/>
          <w:lang w:val="uk-UA" w:eastAsia="ru-RU"/>
        </w:rPr>
        <w:t>, І. Ньютоном</w:t>
      </w:r>
      <w:r w:rsidRPr="004020EF">
        <w:rPr>
          <w:rStyle w:val="af"/>
          <w:rFonts w:ascii="Times New Roman" w:eastAsia="Times New Roman" w:hAnsi="Times New Roman" w:cs="Times New Roman"/>
          <w:sz w:val="28"/>
          <w:szCs w:val="28"/>
          <w:lang w:val="uk-UA" w:eastAsia="ru-RU"/>
        </w:rPr>
        <w:footnoteReference w:id="3"/>
      </w:r>
      <w:r w:rsidRPr="004020EF">
        <w:rPr>
          <w:rFonts w:ascii="Times New Roman" w:eastAsia="Times New Roman" w:hAnsi="Times New Roman" w:cs="Times New Roman"/>
          <w:sz w:val="28"/>
          <w:szCs w:val="28"/>
          <w:lang w:val="uk-UA" w:eastAsia="ru-RU"/>
        </w:rPr>
        <w:t>, О. Френелем</w:t>
      </w:r>
      <w:r w:rsidRPr="004020EF">
        <w:rPr>
          <w:rStyle w:val="af"/>
          <w:rFonts w:ascii="Times New Roman" w:eastAsia="Times New Roman" w:hAnsi="Times New Roman" w:cs="Times New Roman"/>
          <w:sz w:val="28"/>
          <w:szCs w:val="28"/>
          <w:lang w:val="uk-UA" w:eastAsia="ru-RU"/>
        </w:rPr>
        <w:footnoteReference w:id="4"/>
      </w:r>
      <w:r w:rsidRPr="004020EF">
        <w:rPr>
          <w:rFonts w:ascii="Times New Roman" w:eastAsia="Times New Roman" w:hAnsi="Times New Roman" w:cs="Times New Roman"/>
          <w:sz w:val="28"/>
          <w:szCs w:val="28"/>
          <w:lang w:val="uk-UA" w:eastAsia="ru-RU"/>
        </w:rPr>
        <w:t>, М. Фарадєєм</w:t>
      </w:r>
      <w:r w:rsidRPr="004020EF">
        <w:rPr>
          <w:rStyle w:val="af"/>
          <w:rFonts w:ascii="Times New Roman" w:eastAsia="Times New Roman" w:hAnsi="Times New Roman" w:cs="Times New Roman"/>
          <w:sz w:val="28"/>
          <w:szCs w:val="28"/>
          <w:lang w:val="uk-UA" w:eastAsia="ru-RU"/>
        </w:rPr>
        <w:footnoteReference w:id="5"/>
      </w:r>
      <w:r w:rsidRPr="004020EF">
        <w:rPr>
          <w:rFonts w:ascii="Times New Roman" w:eastAsia="Times New Roman" w:hAnsi="Times New Roman" w:cs="Times New Roman"/>
          <w:sz w:val="28"/>
          <w:szCs w:val="28"/>
          <w:lang w:val="uk-UA" w:eastAsia="ru-RU"/>
        </w:rPr>
        <w:t xml:space="preserve">  і ін. </w:t>
      </w:r>
    </w:p>
    <w:p w:rsidR="00500205" w:rsidRPr="004020EF" w:rsidRDefault="00500205" w:rsidP="00A67512">
      <w:pPr>
        <w:spacing w:after="0" w:line="264"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1873 – У. Сміт</w:t>
      </w:r>
      <w:r w:rsidRPr="004020EF">
        <w:rPr>
          <w:rStyle w:val="af"/>
          <w:rFonts w:ascii="Times New Roman" w:eastAsia="Times New Roman" w:hAnsi="Times New Roman" w:cs="Times New Roman"/>
          <w:sz w:val="28"/>
          <w:szCs w:val="28"/>
          <w:lang w:val="uk-UA" w:eastAsia="ru-RU"/>
        </w:rPr>
        <w:footnoteReference w:id="6"/>
      </w:r>
      <w:r w:rsidRPr="004020EF">
        <w:rPr>
          <w:rFonts w:ascii="Times New Roman" w:eastAsia="Times New Roman" w:hAnsi="Times New Roman" w:cs="Times New Roman"/>
          <w:sz w:val="28"/>
          <w:szCs w:val="28"/>
          <w:lang w:val="uk-UA" w:eastAsia="ru-RU"/>
        </w:rPr>
        <w:t xml:space="preserve">   експериментально  виявив  явище  фотопровідності (внутрішній фотоефект). </w:t>
      </w:r>
    </w:p>
    <w:p w:rsidR="00500205" w:rsidRPr="004020EF" w:rsidRDefault="00500205" w:rsidP="00A67512">
      <w:pPr>
        <w:spacing w:after="0" w:line="264"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1875 – Д. Керр</w:t>
      </w:r>
      <w:r w:rsidRPr="004020EF">
        <w:rPr>
          <w:rStyle w:val="af"/>
          <w:rFonts w:ascii="Times New Roman" w:eastAsia="Times New Roman" w:hAnsi="Times New Roman" w:cs="Times New Roman"/>
          <w:sz w:val="28"/>
          <w:szCs w:val="28"/>
          <w:lang w:val="uk-UA" w:eastAsia="ru-RU"/>
        </w:rPr>
        <w:footnoteReference w:id="7"/>
      </w:r>
      <w:r w:rsidRPr="004020EF">
        <w:rPr>
          <w:rFonts w:ascii="Times New Roman" w:eastAsia="Times New Roman" w:hAnsi="Times New Roman" w:cs="Times New Roman"/>
          <w:sz w:val="28"/>
          <w:szCs w:val="28"/>
          <w:lang w:val="uk-UA" w:eastAsia="ru-RU"/>
        </w:rPr>
        <w:t xml:space="preserve">  виявив електрооптичний ефект. </w:t>
      </w:r>
    </w:p>
    <w:p w:rsidR="00500205" w:rsidRPr="004020EF" w:rsidRDefault="00500205" w:rsidP="00A67512">
      <w:pPr>
        <w:spacing w:after="0" w:line="264"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1888 – А.Г. Столетов</w:t>
      </w:r>
      <w:r w:rsidRPr="004020EF">
        <w:rPr>
          <w:rStyle w:val="af"/>
          <w:rFonts w:ascii="Times New Roman" w:eastAsia="Times New Roman" w:hAnsi="Times New Roman" w:cs="Times New Roman"/>
          <w:sz w:val="28"/>
          <w:szCs w:val="28"/>
          <w:lang w:val="uk-UA" w:eastAsia="ru-RU"/>
        </w:rPr>
        <w:footnoteReference w:id="8"/>
      </w:r>
      <w:r w:rsidRPr="004020EF">
        <w:rPr>
          <w:rFonts w:ascii="Times New Roman" w:eastAsia="Times New Roman" w:hAnsi="Times New Roman" w:cs="Times New Roman"/>
          <w:sz w:val="28"/>
          <w:szCs w:val="28"/>
          <w:lang w:val="uk-UA" w:eastAsia="ru-RU"/>
        </w:rPr>
        <w:t xml:space="preserve">  отримав повний опис зовнішнього фотоефекту; В.А.Ульянін</w:t>
      </w:r>
      <w:r w:rsidRPr="004020EF">
        <w:rPr>
          <w:rStyle w:val="af"/>
          <w:rFonts w:ascii="Times New Roman" w:eastAsia="Times New Roman" w:hAnsi="Times New Roman" w:cs="Times New Roman"/>
          <w:sz w:val="28"/>
          <w:szCs w:val="28"/>
          <w:lang w:val="uk-UA" w:eastAsia="ru-RU"/>
        </w:rPr>
        <w:footnoteReference w:id="9"/>
      </w:r>
      <w:r w:rsidRPr="004020EF">
        <w:rPr>
          <w:rFonts w:ascii="Times New Roman" w:eastAsia="Times New Roman" w:hAnsi="Times New Roman" w:cs="Times New Roman"/>
          <w:sz w:val="28"/>
          <w:szCs w:val="28"/>
          <w:lang w:val="uk-UA" w:eastAsia="ru-RU"/>
        </w:rPr>
        <w:t xml:space="preserve">  виявив ЕДС в </w:t>
      </w:r>
      <w:r w:rsidRPr="004020EF">
        <w:rPr>
          <w:rFonts w:ascii="Times New Roman" w:eastAsia="Times New Roman" w:hAnsi="Times New Roman" w:cs="Times New Roman"/>
          <w:i/>
          <w:sz w:val="28"/>
          <w:szCs w:val="28"/>
          <w:lang w:val="uk-UA" w:eastAsia="ru-RU"/>
        </w:rPr>
        <w:t>Se</w:t>
      </w:r>
      <w:r w:rsidRPr="004020EF">
        <w:rPr>
          <w:rFonts w:ascii="Times New Roman" w:eastAsia="Times New Roman" w:hAnsi="Times New Roman" w:cs="Times New Roman"/>
          <w:sz w:val="28"/>
          <w:szCs w:val="28"/>
          <w:lang w:val="uk-UA" w:eastAsia="ru-RU"/>
        </w:rPr>
        <w:t xml:space="preserve"> при опроміненні. </w:t>
      </w:r>
    </w:p>
    <w:p w:rsidR="00500205" w:rsidRPr="004020EF" w:rsidRDefault="00500205" w:rsidP="00A67512">
      <w:pPr>
        <w:spacing w:after="0" w:line="264"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1905 – А. Ейнштейн</w:t>
      </w:r>
      <w:r w:rsidRPr="004020EF">
        <w:rPr>
          <w:rStyle w:val="af"/>
          <w:rFonts w:ascii="Times New Roman" w:eastAsia="Times New Roman" w:hAnsi="Times New Roman" w:cs="Times New Roman"/>
          <w:sz w:val="28"/>
          <w:szCs w:val="28"/>
          <w:lang w:val="uk-UA" w:eastAsia="ru-RU"/>
        </w:rPr>
        <w:footnoteReference w:id="10"/>
      </w:r>
      <w:r w:rsidRPr="004020EF">
        <w:rPr>
          <w:rFonts w:ascii="Times New Roman" w:eastAsia="Times New Roman" w:hAnsi="Times New Roman" w:cs="Times New Roman"/>
          <w:sz w:val="28"/>
          <w:szCs w:val="28"/>
          <w:lang w:val="uk-UA" w:eastAsia="ru-RU"/>
        </w:rPr>
        <w:t xml:space="preserve">  запропонував квантову теорію фотоефекту, в цей же час був створений перший фотоелемент. </w:t>
      </w:r>
    </w:p>
    <w:p w:rsidR="00A67512" w:rsidRDefault="00A67512" w:rsidP="00500205">
      <w:pPr>
        <w:spacing w:after="0" w:line="240" w:lineRule="auto"/>
        <w:ind w:firstLine="425"/>
        <w:jc w:val="both"/>
        <w:rPr>
          <w:rFonts w:ascii="Times New Roman" w:eastAsia="Times New Roman" w:hAnsi="Times New Roman" w:cs="Times New Roman"/>
          <w:sz w:val="28"/>
          <w:szCs w:val="28"/>
          <w:lang w:val="uk-UA" w:eastAsia="ru-RU"/>
        </w:rPr>
      </w:pPr>
    </w:p>
    <w:p w:rsidR="00A67512" w:rsidRDefault="00A67512" w:rsidP="00500205">
      <w:pPr>
        <w:spacing w:after="0" w:line="240" w:lineRule="auto"/>
        <w:ind w:firstLine="425"/>
        <w:jc w:val="both"/>
        <w:rPr>
          <w:rFonts w:ascii="Times New Roman" w:eastAsia="Times New Roman" w:hAnsi="Times New Roman" w:cs="Times New Roman"/>
          <w:sz w:val="28"/>
          <w:szCs w:val="28"/>
          <w:lang w:val="uk-UA" w:eastAsia="ru-RU"/>
        </w:rPr>
      </w:pPr>
    </w:p>
    <w:p w:rsidR="00A67512" w:rsidRDefault="00A67512" w:rsidP="00500205">
      <w:pPr>
        <w:spacing w:after="0" w:line="240" w:lineRule="auto"/>
        <w:ind w:firstLine="425"/>
        <w:jc w:val="both"/>
        <w:rPr>
          <w:rFonts w:ascii="Times New Roman" w:eastAsia="Times New Roman" w:hAnsi="Times New Roman" w:cs="Times New Roman"/>
          <w:sz w:val="28"/>
          <w:szCs w:val="28"/>
          <w:lang w:val="uk-UA" w:eastAsia="ru-RU"/>
        </w:rPr>
      </w:pP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 xml:space="preserve">1917 – А. Ейнштейн теоретично передбачив можливість здобуття вимушеного (індукованого) випромінювання, почато виробництво фотоприймачів на основі </w:t>
      </w:r>
      <w:r w:rsidRPr="004020EF">
        <w:rPr>
          <w:rFonts w:ascii="Times New Roman" w:eastAsia="Times New Roman" w:hAnsi="Times New Roman" w:cs="Times New Roman"/>
          <w:i/>
          <w:sz w:val="28"/>
          <w:szCs w:val="28"/>
          <w:lang w:val="uk-UA" w:eastAsia="ru-RU"/>
        </w:rPr>
        <w:t>TаS</w:t>
      </w:r>
      <w:r w:rsidRPr="004020EF">
        <w:rPr>
          <w:rFonts w:ascii="Times New Roman" w:eastAsia="Times New Roman" w:hAnsi="Times New Roman" w:cs="Times New Roman"/>
          <w:sz w:val="28"/>
          <w:szCs w:val="28"/>
          <w:lang w:val="uk-UA" w:eastAsia="ru-RU"/>
        </w:rPr>
        <w:t xml:space="preserve">.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1922 – О. Лосев</w:t>
      </w:r>
      <w:r w:rsidRPr="004020EF">
        <w:rPr>
          <w:rStyle w:val="af"/>
          <w:rFonts w:ascii="Times New Roman" w:eastAsia="Times New Roman" w:hAnsi="Times New Roman" w:cs="Times New Roman"/>
          <w:sz w:val="28"/>
          <w:szCs w:val="28"/>
          <w:lang w:val="uk-UA" w:eastAsia="ru-RU"/>
        </w:rPr>
        <w:footnoteReference w:id="11"/>
      </w:r>
      <w:r w:rsidRPr="004020EF">
        <w:rPr>
          <w:rFonts w:ascii="Times New Roman" w:eastAsia="Times New Roman" w:hAnsi="Times New Roman" w:cs="Times New Roman"/>
          <w:sz w:val="28"/>
          <w:szCs w:val="28"/>
          <w:lang w:val="uk-UA" w:eastAsia="ru-RU"/>
        </w:rPr>
        <w:t xml:space="preserve">  виявив свічення в контакті метал – </w:t>
      </w:r>
      <w:r w:rsidRPr="004020EF">
        <w:rPr>
          <w:rFonts w:ascii="Times New Roman" w:eastAsia="Times New Roman" w:hAnsi="Times New Roman" w:cs="Times New Roman"/>
          <w:i/>
          <w:sz w:val="28"/>
          <w:szCs w:val="28"/>
          <w:lang w:val="uk-UA" w:eastAsia="ru-RU"/>
        </w:rPr>
        <w:t>SіC</w:t>
      </w:r>
      <w:r w:rsidRPr="004020EF">
        <w:rPr>
          <w:rFonts w:ascii="Times New Roman" w:eastAsia="Times New Roman" w:hAnsi="Times New Roman" w:cs="Times New Roman"/>
          <w:sz w:val="28"/>
          <w:szCs w:val="28"/>
          <w:lang w:val="uk-UA" w:eastAsia="ru-RU"/>
        </w:rPr>
        <w:t xml:space="preserve"> (інжекційну електролюмінесценцію).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1936 – Ж. Дестріо</w:t>
      </w:r>
      <w:r w:rsidRPr="004020EF">
        <w:rPr>
          <w:rStyle w:val="af"/>
          <w:rFonts w:ascii="Times New Roman" w:eastAsia="Times New Roman" w:hAnsi="Times New Roman" w:cs="Times New Roman"/>
          <w:sz w:val="28"/>
          <w:szCs w:val="28"/>
          <w:lang w:val="uk-UA" w:eastAsia="ru-RU"/>
        </w:rPr>
        <w:footnoteReference w:id="12"/>
      </w:r>
      <w:r w:rsidRPr="004020EF">
        <w:rPr>
          <w:rFonts w:ascii="Times New Roman" w:eastAsia="Times New Roman" w:hAnsi="Times New Roman" w:cs="Times New Roman"/>
          <w:sz w:val="28"/>
          <w:szCs w:val="28"/>
          <w:lang w:val="uk-UA" w:eastAsia="ru-RU"/>
        </w:rPr>
        <w:t xml:space="preserve">  виявив свічення в кристалі </w:t>
      </w:r>
      <w:r w:rsidRPr="004020EF">
        <w:rPr>
          <w:rFonts w:ascii="Times New Roman" w:eastAsia="Times New Roman" w:hAnsi="Times New Roman" w:cs="Times New Roman"/>
          <w:i/>
          <w:sz w:val="28"/>
          <w:szCs w:val="28"/>
          <w:lang w:val="uk-UA" w:eastAsia="ru-RU"/>
        </w:rPr>
        <w:t>ZnS</w:t>
      </w:r>
      <w:r w:rsidRPr="004020EF">
        <w:rPr>
          <w:rFonts w:ascii="Times New Roman" w:eastAsia="Times New Roman" w:hAnsi="Times New Roman" w:cs="Times New Roman"/>
          <w:sz w:val="28"/>
          <w:szCs w:val="28"/>
          <w:lang w:val="uk-UA" w:eastAsia="ru-RU"/>
        </w:rPr>
        <w:t xml:space="preserve"> під дією електричного поля (передпробійну електролюмінесценцію).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1940 – В.А. Фабрикант</w:t>
      </w:r>
      <w:r w:rsidRPr="004020EF">
        <w:rPr>
          <w:rStyle w:val="af"/>
          <w:rFonts w:ascii="Times New Roman" w:eastAsia="Times New Roman" w:hAnsi="Times New Roman" w:cs="Times New Roman"/>
          <w:sz w:val="28"/>
          <w:szCs w:val="28"/>
          <w:lang w:val="uk-UA" w:eastAsia="ru-RU"/>
        </w:rPr>
        <w:footnoteReference w:id="13"/>
      </w:r>
      <w:r w:rsidRPr="004020EF">
        <w:rPr>
          <w:rFonts w:ascii="Times New Roman" w:eastAsia="Times New Roman" w:hAnsi="Times New Roman" w:cs="Times New Roman"/>
          <w:sz w:val="28"/>
          <w:szCs w:val="28"/>
          <w:lang w:val="uk-UA" w:eastAsia="ru-RU"/>
        </w:rPr>
        <w:t xml:space="preserve">  сформулював умови створення негативного поглинання (посилення випромінювання).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1947 – Д. Габор</w:t>
      </w:r>
      <w:r w:rsidRPr="004020EF">
        <w:rPr>
          <w:rStyle w:val="af"/>
          <w:rFonts w:ascii="Times New Roman" w:eastAsia="Times New Roman" w:hAnsi="Times New Roman" w:cs="Times New Roman"/>
          <w:sz w:val="28"/>
          <w:szCs w:val="28"/>
          <w:lang w:val="uk-UA" w:eastAsia="ru-RU"/>
        </w:rPr>
        <w:footnoteReference w:id="14"/>
      </w:r>
      <w:r w:rsidRPr="004020EF">
        <w:rPr>
          <w:rFonts w:ascii="Times New Roman" w:eastAsia="Times New Roman" w:hAnsi="Times New Roman" w:cs="Times New Roman"/>
          <w:sz w:val="28"/>
          <w:szCs w:val="28"/>
          <w:lang w:val="uk-UA" w:eastAsia="ru-RU"/>
        </w:rPr>
        <w:t xml:space="preserve">  обґрунтував основні принципи голографії.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 xml:space="preserve">Початок 50-х. Створені фотодіоди і фототранзистори на </w:t>
      </w:r>
      <w:r w:rsidRPr="004020EF">
        <w:rPr>
          <w:rFonts w:ascii="Times New Roman" w:eastAsia="Times New Roman" w:hAnsi="Times New Roman" w:cs="Times New Roman"/>
          <w:i/>
          <w:sz w:val="28"/>
          <w:szCs w:val="28"/>
          <w:lang w:val="uk-UA" w:eastAsia="ru-RU"/>
        </w:rPr>
        <w:t>р-п-</w:t>
      </w:r>
      <w:r w:rsidRPr="004020EF">
        <w:rPr>
          <w:rFonts w:ascii="Times New Roman" w:eastAsia="Times New Roman" w:hAnsi="Times New Roman" w:cs="Times New Roman"/>
          <w:sz w:val="28"/>
          <w:szCs w:val="28"/>
          <w:lang w:val="uk-UA" w:eastAsia="ru-RU"/>
        </w:rPr>
        <w:t xml:space="preserve"> переходах.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1954 – А.М. Прохоров</w:t>
      </w:r>
      <w:r w:rsidRPr="004020EF">
        <w:rPr>
          <w:rStyle w:val="af"/>
          <w:rFonts w:ascii="Times New Roman" w:eastAsia="Times New Roman" w:hAnsi="Times New Roman" w:cs="Times New Roman"/>
          <w:sz w:val="28"/>
          <w:szCs w:val="28"/>
          <w:lang w:val="uk-UA" w:eastAsia="ru-RU"/>
        </w:rPr>
        <w:footnoteReference w:id="15"/>
      </w:r>
      <w:r w:rsidRPr="004020EF">
        <w:rPr>
          <w:rFonts w:ascii="Times New Roman" w:eastAsia="Times New Roman" w:hAnsi="Times New Roman" w:cs="Times New Roman"/>
          <w:sz w:val="28"/>
          <w:szCs w:val="28"/>
          <w:lang w:val="uk-UA" w:eastAsia="ru-RU"/>
        </w:rPr>
        <w:t>, Н.Г. Басов</w:t>
      </w:r>
      <w:r w:rsidRPr="004020EF">
        <w:rPr>
          <w:rStyle w:val="af"/>
          <w:rFonts w:ascii="Times New Roman" w:eastAsia="Times New Roman" w:hAnsi="Times New Roman" w:cs="Times New Roman"/>
          <w:sz w:val="28"/>
          <w:szCs w:val="28"/>
          <w:lang w:val="uk-UA" w:eastAsia="ru-RU"/>
        </w:rPr>
        <w:footnoteReference w:id="16"/>
      </w:r>
      <w:r w:rsidRPr="004020EF">
        <w:rPr>
          <w:rFonts w:ascii="Times New Roman" w:eastAsia="Times New Roman" w:hAnsi="Times New Roman" w:cs="Times New Roman"/>
          <w:sz w:val="28"/>
          <w:szCs w:val="28"/>
          <w:lang w:val="uk-UA" w:eastAsia="ru-RU"/>
        </w:rPr>
        <w:t xml:space="preserve">  і Ч. Таунс</w:t>
      </w:r>
      <w:r w:rsidRPr="004020EF">
        <w:rPr>
          <w:rStyle w:val="af"/>
          <w:rFonts w:ascii="Times New Roman" w:eastAsia="Times New Roman" w:hAnsi="Times New Roman" w:cs="Times New Roman"/>
          <w:sz w:val="28"/>
          <w:szCs w:val="28"/>
          <w:lang w:val="uk-UA" w:eastAsia="ru-RU"/>
        </w:rPr>
        <w:footnoteReference w:id="17"/>
      </w:r>
      <w:r w:rsidRPr="004020EF">
        <w:rPr>
          <w:rFonts w:ascii="Times New Roman" w:eastAsia="Times New Roman" w:hAnsi="Times New Roman" w:cs="Times New Roman"/>
          <w:sz w:val="28"/>
          <w:szCs w:val="28"/>
          <w:lang w:val="uk-UA" w:eastAsia="ru-RU"/>
        </w:rPr>
        <w:t xml:space="preserve">  (США) створили молекулярний генератор на аміаку (мазер).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1955 – Ігон Лобнер  Лебнер</w:t>
      </w:r>
      <w:r w:rsidRPr="004020EF">
        <w:rPr>
          <w:rStyle w:val="af"/>
          <w:rFonts w:ascii="Times New Roman" w:eastAsia="Times New Roman" w:hAnsi="Times New Roman" w:cs="Times New Roman"/>
          <w:sz w:val="28"/>
          <w:szCs w:val="28"/>
          <w:lang w:val="uk-UA" w:eastAsia="ru-RU"/>
        </w:rPr>
        <w:footnoteReference w:id="18"/>
      </w:r>
      <w:r w:rsidRPr="004020EF">
        <w:rPr>
          <w:rFonts w:ascii="Times New Roman" w:eastAsia="Times New Roman" w:hAnsi="Times New Roman" w:cs="Times New Roman"/>
          <w:sz w:val="28"/>
          <w:szCs w:val="28"/>
          <w:lang w:val="uk-UA" w:eastAsia="ru-RU"/>
        </w:rPr>
        <w:t xml:space="preserve"> (Loebner E.E.) запропонував  об’єднати джерела і приймачі  оптичного випромінювання в одному корпусі (оптрон). Їм же була запропонована назва – оптоелектроніка.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 xml:space="preserve">1956 – Відкрита  інжекційна  електролюмінесценція  в  </w:t>
      </w:r>
      <w:r w:rsidRPr="004020EF">
        <w:rPr>
          <w:rFonts w:ascii="Times New Roman" w:eastAsia="Times New Roman" w:hAnsi="Times New Roman" w:cs="Times New Roman"/>
          <w:i/>
          <w:sz w:val="28"/>
          <w:szCs w:val="28"/>
          <w:lang w:val="uk-UA" w:eastAsia="ru-RU"/>
        </w:rPr>
        <w:t>р-п</w:t>
      </w:r>
      <w:r w:rsidRPr="004020EF">
        <w:rPr>
          <w:rFonts w:ascii="Times New Roman" w:eastAsia="Times New Roman" w:hAnsi="Times New Roman" w:cs="Times New Roman"/>
          <w:sz w:val="28"/>
          <w:szCs w:val="28"/>
          <w:lang w:val="uk-UA" w:eastAsia="ru-RU"/>
        </w:rPr>
        <w:t xml:space="preserve">-переходах  на арсеніді галію.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1960 – Створений твердотілий лазер на рубіні (Т.Х. Мейман</w:t>
      </w:r>
      <w:r w:rsidRPr="004020EF">
        <w:rPr>
          <w:rStyle w:val="af"/>
          <w:rFonts w:ascii="Times New Roman" w:eastAsia="Times New Roman" w:hAnsi="Times New Roman" w:cs="Times New Roman"/>
          <w:sz w:val="28"/>
          <w:szCs w:val="28"/>
          <w:lang w:val="uk-UA" w:eastAsia="ru-RU"/>
        </w:rPr>
        <w:footnoteReference w:id="19"/>
      </w:r>
      <w:r w:rsidRPr="004020EF">
        <w:rPr>
          <w:rFonts w:ascii="Times New Roman" w:eastAsia="Times New Roman" w:hAnsi="Times New Roman" w:cs="Times New Roman"/>
          <w:sz w:val="28"/>
          <w:szCs w:val="28"/>
          <w:lang w:val="uk-UA" w:eastAsia="ru-RU"/>
        </w:rPr>
        <w:t xml:space="preserve">, США).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1961 – Створений газовий гелій - неоновий лазер (А. Джавана</w:t>
      </w:r>
      <w:r w:rsidRPr="004020EF">
        <w:rPr>
          <w:rStyle w:val="af"/>
          <w:rFonts w:ascii="Times New Roman" w:eastAsia="Times New Roman" w:hAnsi="Times New Roman" w:cs="Times New Roman"/>
          <w:sz w:val="28"/>
          <w:szCs w:val="28"/>
          <w:lang w:val="uk-UA" w:eastAsia="ru-RU"/>
        </w:rPr>
        <w:footnoteReference w:id="20"/>
      </w:r>
      <w:r w:rsidRPr="004020EF">
        <w:rPr>
          <w:rFonts w:ascii="Times New Roman" w:eastAsia="Times New Roman" w:hAnsi="Times New Roman" w:cs="Times New Roman"/>
          <w:sz w:val="28"/>
          <w:szCs w:val="28"/>
          <w:lang w:val="uk-UA" w:eastAsia="ru-RU"/>
        </w:rPr>
        <w:t xml:space="preserve">  і ін., США).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 xml:space="preserve">1962 – Н.Г.Басовим показана можливість створення  напівпровідникового лазера.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1962 – Створені інфрачервоні випромінюючі діоди на основі GaAs.</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1963 – Створений арсенід-галієвий лазер (Роберт Холл</w:t>
      </w:r>
      <w:r w:rsidRPr="004020EF">
        <w:rPr>
          <w:rStyle w:val="af"/>
          <w:rFonts w:ascii="Times New Roman" w:eastAsia="Times New Roman" w:hAnsi="Times New Roman" w:cs="Times New Roman"/>
          <w:sz w:val="28"/>
          <w:szCs w:val="28"/>
          <w:lang w:val="uk-UA" w:eastAsia="ru-RU"/>
        </w:rPr>
        <w:footnoteReference w:id="21"/>
      </w:r>
      <w:r w:rsidRPr="004020EF">
        <w:rPr>
          <w:rFonts w:ascii="Times New Roman" w:eastAsia="Times New Roman" w:hAnsi="Times New Roman" w:cs="Times New Roman"/>
          <w:sz w:val="28"/>
          <w:szCs w:val="28"/>
          <w:lang w:val="uk-UA" w:eastAsia="ru-RU"/>
        </w:rPr>
        <w:t xml:space="preserve">, США).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1962-1963 – Записані лазерні голограми на поверхні (Е. Лейт</w:t>
      </w:r>
      <w:r w:rsidRPr="004020EF">
        <w:rPr>
          <w:rStyle w:val="af"/>
          <w:rFonts w:ascii="Times New Roman" w:eastAsia="Times New Roman" w:hAnsi="Times New Roman" w:cs="Times New Roman"/>
          <w:sz w:val="28"/>
          <w:szCs w:val="28"/>
          <w:lang w:val="uk-UA" w:eastAsia="ru-RU"/>
        </w:rPr>
        <w:footnoteReference w:id="22"/>
      </w:r>
      <w:r w:rsidRPr="004020EF">
        <w:rPr>
          <w:rFonts w:ascii="Times New Roman" w:eastAsia="Times New Roman" w:hAnsi="Times New Roman" w:cs="Times New Roman"/>
          <w:sz w:val="28"/>
          <w:szCs w:val="28"/>
          <w:lang w:val="uk-UA" w:eastAsia="ru-RU"/>
        </w:rPr>
        <w:t xml:space="preserve"> і Ю.Упатнієкс) і в об’ємі речовини (Ю.Н. Денисюк</w:t>
      </w:r>
      <w:r w:rsidRPr="004020EF">
        <w:rPr>
          <w:rStyle w:val="af"/>
          <w:rFonts w:ascii="Times New Roman" w:eastAsia="Times New Roman" w:hAnsi="Times New Roman" w:cs="Times New Roman"/>
          <w:sz w:val="28"/>
          <w:szCs w:val="28"/>
          <w:lang w:val="uk-UA" w:eastAsia="ru-RU"/>
        </w:rPr>
        <w:footnoteReference w:id="23"/>
      </w:r>
      <w:r w:rsidRPr="004020EF">
        <w:rPr>
          <w:rFonts w:ascii="Times New Roman" w:eastAsia="Times New Roman" w:hAnsi="Times New Roman" w:cs="Times New Roman"/>
          <w:sz w:val="28"/>
          <w:szCs w:val="28"/>
          <w:lang w:val="uk-UA" w:eastAsia="ru-RU"/>
        </w:rPr>
        <w:t xml:space="preserve">).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 xml:space="preserve">1964 –  Створені  світлодіоди  на </w:t>
      </w:r>
      <w:r w:rsidRPr="004020EF">
        <w:rPr>
          <w:rFonts w:ascii="Times New Roman" w:eastAsia="Times New Roman" w:hAnsi="Times New Roman" w:cs="Times New Roman"/>
          <w:i/>
          <w:sz w:val="28"/>
          <w:szCs w:val="28"/>
          <w:lang w:val="uk-UA" w:eastAsia="ru-RU"/>
        </w:rPr>
        <w:t>GaP</w:t>
      </w:r>
      <w:r w:rsidRPr="004020EF">
        <w:rPr>
          <w:rFonts w:ascii="Times New Roman" w:eastAsia="Times New Roman" w:hAnsi="Times New Roman" w:cs="Times New Roman"/>
          <w:sz w:val="28"/>
          <w:szCs w:val="28"/>
          <w:lang w:val="uk-UA" w:eastAsia="ru-RU"/>
        </w:rPr>
        <w:t xml:space="preserve">,  випромінюючі  у  видимому  діапазоні (червоні, зелені).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1963-1967 – Ж. І. Алферовим</w:t>
      </w:r>
      <w:r w:rsidRPr="004020EF">
        <w:rPr>
          <w:rStyle w:val="af"/>
          <w:rFonts w:ascii="Times New Roman" w:eastAsia="Times New Roman" w:hAnsi="Times New Roman" w:cs="Times New Roman"/>
          <w:sz w:val="28"/>
          <w:szCs w:val="28"/>
          <w:lang w:val="uk-UA" w:eastAsia="ru-RU"/>
        </w:rPr>
        <w:footnoteReference w:id="24"/>
      </w:r>
      <w:r w:rsidRPr="004020EF">
        <w:rPr>
          <w:rFonts w:ascii="Times New Roman" w:eastAsia="Times New Roman" w:hAnsi="Times New Roman" w:cs="Times New Roman"/>
          <w:sz w:val="28"/>
          <w:szCs w:val="28"/>
          <w:lang w:val="uk-UA" w:eastAsia="ru-RU"/>
        </w:rPr>
        <w:t xml:space="preserve">  створені напівпровідникові лазери на гетеропереходах.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 xml:space="preserve">1965-1967 – Почалося промислове виробництво оптронів.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1966 –  К. Ч. Као</w:t>
      </w:r>
      <w:r w:rsidRPr="004020EF">
        <w:rPr>
          <w:rStyle w:val="af"/>
          <w:rFonts w:ascii="Times New Roman" w:eastAsia="Times New Roman" w:hAnsi="Times New Roman" w:cs="Times New Roman"/>
          <w:sz w:val="28"/>
          <w:szCs w:val="28"/>
          <w:lang w:val="uk-UA" w:eastAsia="ru-RU"/>
        </w:rPr>
        <w:footnoteReference w:id="25"/>
      </w:r>
      <w:r w:rsidRPr="004020EF">
        <w:rPr>
          <w:rFonts w:ascii="Times New Roman" w:eastAsia="Times New Roman" w:hAnsi="Times New Roman" w:cs="Times New Roman"/>
          <w:sz w:val="28"/>
          <w:szCs w:val="28"/>
          <w:lang w:val="uk-UA" w:eastAsia="ru-RU"/>
        </w:rPr>
        <w:t xml:space="preserve">  і Дж.А. Хокхем (Standart Telecommunication Laboratories, Англія) сформулювали вимоги на систему передачі інформації по скляних волокнах і показали можливість створення оптичного скляного волокна із загасанням менше 20 </w:t>
      </w:r>
      <w:r w:rsidRPr="00E96A60">
        <w:rPr>
          <w:rFonts w:ascii="Times New Roman" w:eastAsia="Times New Roman" w:hAnsi="Times New Roman" w:cs="Times New Roman"/>
          <w:i/>
          <w:sz w:val="28"/>
          <w:szCs w:val="28"/>
          <w:lang w:val="uk-UA" w:eastAsia="ru-RU"/>
        </w:rPr>
        <w:t>дБ/км</w:t>
      </w:r>
      <w:r w:rsidRPr="004020EF">
        <w:rPr>
          <w:rFonts w:ascii="Times New Roman" w:eastAsia="Times New Roman" w:hAnsi="Times New Roman" w:cs="Times New Roman"/>
          <w:sz w:val="28"/>
          <w:szCs w:val="28"/>
          <w:lang w:val="uk-UA" w:eastAsia="ru-RU"/>
        </w:rPr>
        <w:t xml:space="preserve">.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 xml:space="preserve">1966-1967 – Отримані перші зразки низьковольтних катодолюмінесцентних індикаторів.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 xml:space="preserve">1966-1968 – Початий випуск світлодіодних і рідкокристалічних індикаторів.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 xml:space="preserve">1969 – Створені багатоелементні матричні фотоприймачі (ПЗС).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1970 </w:t>
      </w:r>
      <w:r w:rsidRPr="004020EF">
        <w:rPr>
          <w:rFonts w:ascii="Times New Roman" w:eastAsia="Times New Roman" w:hAnsi="Times New Roman" w:cs="Times New Roman"/>
          <w:sz w:val="28"/>
          <w:szCs w:val="28"/>
          <w:lang w:val="uk-UA" w:eastAsia="ru-RU"/>
        </w:rPr>
        <w:t>– Роберт Маурер</w:t>
      </w:r>
      <w:r w:rsidRPr="004020EF">
        <w:rPr>
          <w:rStyle w:val="af"/>
          <w:rFonts w:ascii="Times New Roman" w:eastAsia="Times New Roman" w:hAnsi="Times New Roman" w:cs="Times New Roman"/>
          <w:sz w:val="28"/>
          <w:szCs w:val="28"/>
          <w:lang w:val="uk-UA" w:eastAsia="ru-RU"/>
        </w:rPr>
        <w:footnoteReference w:id="26"/>
      </w:r>
      <w:r w:rsidRPr="004020EF">
        <w:rPr>
          <w:rFonts w:ascii="Times New Roman" w:eastAsia="Times New Roman" w:hAnsi="Times New Roman" w:cs="Times New Roman"/>
          <w:sz w:val="28"/>
          <w:szCs w:val="28"/>
          <w:lang w:val="uk-UA" w:eastAsia="ru-RU"/>
        </w:rPr>
        <w:t xml:space="preserve">  і Дональд Кек (Corning Glass Work) отримали оптичне волокно з втратами 16 </w:t>
      </w:r>
      <w:r w:rsidRPr="00B206B9">
        <w:rPr>
          <w:rFonts w:ascii="Times New Roman" w:eastAsia="Times New Roman" w:hAnsi="Times New Roman" w:cs="Times New Roman"/>
          <w:i/>
          <w:sz w:val="28"/>
          <w:szCs w:val="28"/>
          <w:lang w:val="uk-UA" w:eastAsia="ru-RU"/>
        </w:rPr>
        <w:t>дБ/км</w:t>
      </w:r>
      <w:r w:rsidRPr="004020EF">
        <w:rPr>
          <w:rFonts w:ascii="Times New Roman" w:eastAsia="Times New Roman" w:hAnsi="Times New Roman" w:cs="Times New Roman"/>
          <w:sz w:val="28"/>
          <w:szCs w:val="28"/>
          <w:lang w:val="uk-UA" w:eastAsia="ru-RU"/>
        </w:rPr>
        <w:t xml:space="preserve">.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 xml:space="preserve">1974 – Створений перший тонкоплівковий електролюмінісцентний екран.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 xml:space="preserve">1978 – Показана можливість здійснення волоконно-оптичного зв’язку.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1987  </w:t>
      </w:r>
      <w:r w:rsidRPr="004020EF">
        <w:rPr>
          <w:rFonts w:ascii="Times New Roman" w:eastAsia="Times New Roman" w:hAnsi="Times New Roman" w:cs="Times New Roman"/>
          <w:sz w:val="28"/>
          <w:szCs w:val="28"/>
          <w:lang w:val="uk-UA" w:eastAsia="ru-RU"/>
        </w:rPr>
        <w:t>– Розроблений ербієвий оптичний підсилювач.</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hAnsi="Times New Roman" w:cs="Times New Roman"/>
          <w:sz w:val="28"/>
          <w:szCs w:val="28"/>
          <w:lang w:val="uk-UA"/>
        </w:rPr>
        <w:t xml:space="preserve">1990 </w:t>
      </w:r>
      <w:r w:rsidRPr="004020EF">
        <w:rPr>
          <w:rFonts w:ascii="Times New Roman" w:eastAsia="Times New Roman" w:hAnsi="Times New Roman" w:cs="Times New Roman"/>
          <w:sz w:val="28"/>
          <w:szCs w:val="28"/>
          <w:lang w:val="uk-UA" w:eastAsia="ru-RU"/>
        </w:rPr>
        <w:t xml:space="preserve">– Компанія Bellcore продемонструвала можливість передачі сигналу на основі солітонного режиму без регенерації із швидкістю 2,5 </w:t>
      </w:r>
      <w:r w:rsidRPr="00B206B9">
        <w:rPr>
          <w:rFonts w:ascii="Times New Roman" w:eastAsia="Times New Roman" w:hAnsi="Times New Roman" w:cs="Times New Roman"/>
          <w:i/>
          <w:sz w:val="28"/>
          <w:szCs w:val="28"/>
          <w:lang w:val="uk-UA" w:eastAsia="ru-RU"/>
        </w:rPr>
        <w:t>Гб/с</w:t>
      </w:r>
      <w:r w:rsidRPr="004020EF">
        <w:rPr>
          <w:rFonts w:ascii="Times New Roman" w:eastAsia="Times New Roman" w:hAnsi="Times New Roman" w:cs="Times New Roman"/>
          <w:sz w:val="28"/>
          <w:szCs w:val="28"/>
          <w:lang w:val="uk-UA" w:eastAsia="ru-RU"/>
        </w:rPr>
        <w:t xml:space="preserve">  на відстань 7500 км.</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 xml:space="preserve">1997-1998 – Створені і почали випускатися світлодіоди з синім, фіолетовим і білим кольором свічення. </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 xml:space="preserve">2010 – Продемонстрована швидкість передачі інформації 101,7 </w:t>
      </w:r>
      <w:r w:rsidRPr="00B206B9">
        <w:rPr>
          <w:rFonts w:ascii="Times New Roman" w:eastAsia="Times New Roman" w:hAnsi="Times New Roman" w:cs="Times New Roman"/>
          <w:i/>
          <w:sz w:val="28"/>
          <w:szCs w:val="28"/>
          <w:lang w:val="uk-UA" w:eastAsia="ru-RU"/>
        </w:rPr>
        <w:t>Тб/с</w:t>
      </w:r>
      <w:r w:rsidRPr="004020EF">
        <w:rPr>
          <w:rFonts w:ascii="Times New Roman" w:eastAsia="Times New Roman" w:hAnsi="Times New Roman" w:cs="Times New Roman"/>
          <w:sz w:val="28"/>
          <w:szCs w:val="28"/>
          <w:lang w:val="uk-UA" w:eastAsia="ru-RU"/>
        </w:rPr>
        <w:t xml:space="preserve"> на відстань близько 200 </w:t>
      </w:r>
      <w:r w:rsidRPr="00B206B9">
        <w:rPr>
          <w:rFonts w:ascii="Times New Roman" w:eastAsia="Times New Roman" w:hAnsi="Times New Roman" w:cs="Times New Roman"/>
          <w:i/>
          <w:sz w:val="28"/>
          <w:szCs w:val="28"/>
          <w:lang w:val="uk-UA" w:eastAsia="ru-RU"/>
        </w:rPr>
        <w:t>км</w:t>
      </w:r>
      <w:r w:rsidRPr="004020EF">
        <w:rPr>
          <w:rFonts w:ascii="Times New Roman" w:eastAsia="Times New Roman" w:hAnsi="Times New Roman" w:cs="Times New Roman"/>
          <w:sz w:val="28"/>
          <w:szCs w:val="28"/>
          <w:lang w:val="uk-UA" w:eastAsia="ru-RU"/>
        </w:rPr>
        <w:t>.</w:t>
      </w:r>
    </w:p>
    <w:p w:rsidR="00500205" w:rsidRPr="004020EF" w:rsidRDefault="00500205" w:rsidP="00500205">
      <w:pPr>
        <w:spacing w:after="0" w:line="240" w:lineRule="auto"/>
        <w:ind w:firstLine="425"/>
        <w:jc w:val="both"/>
        <w:rPr>
          <w:rFonts w:ascii="Times New Roman" w:eastAsia="Times New Roman" w:hAnsi="Times New Roman" w:cs="Times New Roman"/>
          <w:sz w:val="28"/>
          <w:szCs w:val="28"/>
          <w:lang w:val="uk-UA" w:eastAsia="ru-RU"/>
        </w:rPr>
      </w:pPr>
      <w:r w:rsidRPr="004020EF">
        <w:rPr>
          <w:rFonts w:ascii="Times New Roman" w:eastAsia="Times New Roman" w:hAnsi="Times New Roman" w:cs="Times New Roman"/>
          <w:sz w:val="28"/>
          <w:szCs w:val="28"/>
          <w:lang w:val="uk-UA" w:eastAsia="ru-RU"/>
        </w:rPr>
        <w:t xml:space="preserve">На сьогоднішній день реалізована  лише  невелика  частина  переліку  переваг оптоелектроніки. До перспективних напрямків розвитку  оптоелектроніки можна віднести розробку оптичних і оптоелектронних мікросхем, джерел і приймачів випромінювання на основі  квантових  точок і  ям в напівпровідникових структурах, волоконно-оптичних датчиків і ліній зв’язку, голографічних пристроїв, квантових комп’ютерів і ін.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Перш ніж переходити до розгляду суті предмету, доцільно домовитися про термінологію.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i/>
          <w:sz w:val="28"/>
          <w:szCs w:val="28"/>
          <w:lang w:val="uk-UA"/>
        </w:rPr>
        <w:t xml:space="preserve">Квантова електроніка – </w:t>
      </w:r>
      <w:r w:rsidRPr="004020EF">
        <w:rPr>
          <w:rFonts w:ascii="Times New Roman" w:hAnsi="Times New Roman" w:cs="Times New Roman"/>
          <w:sz w:val="28"/>
          <w:szCs w:val="28"/>
          <w:lang w:val="uk-UA"/>
        </w:rPr>
        <w:t xml:space="preserve">галузь науки і техніки, що досліджує і застосовує квантові явища для посилення, генерації і перетворення когерентних електромагнітних хвиль.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i/>
          <w:sz w:val="28"/>
          <w:szCs w:val="28"/>
          <w:lang w:val="uk-UA"/>
        </w:rPr>
        <w:t xml:space="preserve">Оптоелектроніка – </w:t>
      </w:r>
      <w:r w:rsidRPr="004020EF">
        <w:rPr>
          <w:rFonts w:ascii="Times New Roman" w:hAnsi="Times New Roman" w:cs="Times New Roman"/>
          <w:sz w:val="28"/>
          <w:szCs w:val="28"/>
          <w:lang w:val="uk-UA"/>
        </w:rPr>
        <w:t xml:space="preserve">галузь науки і техніки, що досліджує і застосовує процеси взаємодії оптичного випромінювання з речовиною для передачі, прийому, переробки, зберігання і відображення інформації.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i/>
          <w:sz w:val="28"/>
          <w:szCs w:val="28"/>
          <w:lang w:val="uk-UA"/>
        </w:rPr>
        <w:t xml:space="preserve">Інтегральна оптика – </w:t>
      </w:r>
      <w:r w:rsidRPr="004020EF">
        <w:rPr>
          <w:rFonts w:ascii="Times New Roman" w:hAnsi="Times New Roman" w:cs="Times New Roman"/>
          <w:sz w:val="28"/>
          <w:szCs w:val="28"/>
          <w:lang w:val="uk-UA"/>
        </w:rPr>
        <w:t xml:space="preserve">розділ оптоелектроніки, що вивчає і застосовує оптичні явища в тонкоплівкових напівпровідникових і діелектричних хвилеводах і структурах, виготовлених на єдиній підкладці методами групової (інтегральною) технології.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i/>
          <w:sz w:val="28"/>
          <w:szCs w:val="28"/>
          <w:lang w:val="uk-UA"/>
        </w:rPr>
        <w:t xml:space="preserve">Оптичне випромінювання – </w:t>
      </w:r>
      <w:r w:rsidRPr="004020EF">
        <w:rPr>
          <w:rFonts w:ascii="Times New Roman" w:hAnsi="Times New Roman" w:cs="Times New Roman"/>
          <w:sz w:val="28"/>
          <w:szCs w:val="28"/>
          <w:lang w:val="uk-UA"/>
        </w:rPr>
        <w:t xml:space="preserve">електромагнітне випромінювання оптичного діапазону, довжина хвиль якого лежить в межах від 1 </w:t>
      </w:r>
      <w:r w:rsidR="00B206B9" w:rsidRPr="00B206B9">
        <w:rPr>
          <w:rFonts w:ascii="Times New Roman" w:hAnsi="Times New Roman" w:cs="Times New Roman"/>
          <w:i/>
          <w:sz w:val="28"/>
          <w:szCs w:val="28"/>
          <w:lang w:val="uk-UA"/>
        </w:rPr>
        <w:t>м</w:t>
      </w:r>
      <w:r w:rsidRPr="00B206B9">
        <w:rPr>
          <w:rFonts w:ascii="Times New Roman" w:hAnsi="Times New Roman" w:cs="Times New Roman"/>
          <w:i/>
          <w:sz w:val="28"/>
          <w:szCs w:val="28"/>
          <w:lang w:val="uk-UA"/>
        </w:rPr>
        <w:t>м</w:t>
      </w:r>
      <w:r w:rsidRPr="004020EF">
        <w:rPr>
          <w:rFonts w:ascii="Times New Roman" w:hAnsi="Times New Roman" w:cs="Times New Roman"/>
          <w:sz w:val="28"/>
          <w:szCs w:val="28"/>
          <w:lang w:val="uk-UA"/>
        </w:rPr>
        <w:t xml:space="preserve"> до 1 </w:t>
      </w:r>
      <w:r w:rsidRPr="00B206B9">
        <w:rPr>
          <w:rFonts w:ascii="Times New Roman" w:hAnsi="Times New Roman" w:cs="Times New Roman"/>
          <w:i/>
          <w:sz w:val="28"/>
          <w:szCs w:val="28"/>
          <w:lang w:val="uk-UA"/>
        </w:rPr>
        <w:t>нм</w:t>
      </w:r>
      <w:r w:rsidRPr="004020EF">
        <w:rPr>
          <w:rFonts w:ascii="Times New Roman" w:hAnsi="Times New Roman" w:cs="Times New Roman"/>
          <w:sz w:val="28"/>
          <w:szCs w:val="28"/>
          <w:lang w:val="uk-UA"/>
        </w:rPr>
        <w:t xml:space="preserve">.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i/>
          <w:sz w:val="28"/>
          <w:szCs w:val="28"/>
          <w:lang w:val="uk-UA"/>
        </w:rPr>
        <w:t xml:space="preserve">Світлові хвилі – </w:t>
      </w:r>
      <w:r w:rsidRPr="004020EF">
        <w:rPr>
          <w:rFonts w:ascii="Times New Roman" w:hAnsi="Times New Roman" w:cs="Times New Roman"/>
          <w:sz w:val="28"/>
          <w:szCs w:val="28"/>
          <w:lang w:val="uk-UA"/>
        </w:rPr>
        <w:t xml:space="preserve">електромагнітні хвилі оптичного діапазону.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i/>
          <w:sz w:val="28"/>
          <w:szCs w:val="28"/>
          <w:lang w:val="uk-UA"/>
        </w:rPr>
        <w:t xml:space="preserve">Монохроматичне випромінювання – </w:t>
      </w:r>
      <w:r w:rsidRPr="004020EF">
        <w:rPr>
          <w:rFonts w:ascii="Times New Roman" w:hAnsi="Times New Roman" w:cs="Times New Roman"/>
          <w:sz w:val="28"/>
          <w:szCs w:val="28"/>
          <w:lang w:val="uk-UA"/>
        </w:rPr>
        <w:t xml:space="preserve">оптичне випромінювання, що характеризується якою-небудь однією частотою (однією довжиною хвилі) світлових коливань. Цей інтервал визначений Міжнародною комісією з освітлення (МКО) і є умовним. Інколи довгохвильову межу оптичного діапазону, що примикає до радіодіапазону, відносять до радіохвиль, а короткохвильову – до м’якого рентгенівського випромінювання.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i/>
          <w:sz w:val="28"/>
          <w:szCs w:val="28"/>
          <w:lang w:val="uk-UA"/>
        </w:rPr>
        <w:t xml:space="preserve">Квантовий підсилювач – </w:t>
      </w:r>
      <w:r w:rsidRPr="004020EF">
        <w:rPr>
          <w:rFonts w:ascii="Times New Roman" w:hAnsi="Times New Roman" w:cs="Times New Roman"/>
          <w:sz w:val="28"/>
          <w:szCs w:val="28"/>
          <w:lang w:val="uk-UA"/>
        </w:rPr>
        <w:t xml:space="preserve">підсилювач електромагнітних хвиль, заснований на використанні вимушеного випромінювання.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i/>
          <w:sz w:val="28"/>
          <w:szCs w:val="28"/>
          <w:lang w:val="uk-UA"/>
        </w:rPr>
        <w:t xml:space="preserve">Квантовий генератор – </w:t>
      </w:r>
      <w:r w:rsidRPr="004020EF">
        <w:rPr>
          <w:rFonts w:ascii="Times New Roman" w:hAnsi="Times New Roman" w:cs="Times New Roman"/>
          <w:sz w:val="28"/>
          <w:szCs w:val="28"/>
          <w:lang w:val="uk-UA"/>
        </w:rPr>
        <w:t>джерело когерентного випромінювання, засноване на використанні вимушеного випромінювання.</w:t>
      </w:r>
      <w:r w:rsidRPr="004020EF">
        <w:rPr>
          <w:rFonts w:ascii="Times New Roman" w:hAnsi="Times New Roman" w:cs="Times New Roman"/>
          <w:i/>
          <w:sz w:val="28"/>
          <w:szCs w:val="28"/>
          <w:lang w:val="uk-UA"/>
        </w:rPr>
        <w:t xml:space="preserve">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i/>
          <w:sz w:val="28"/>
          <w:szCs w:val="28"/>
          <w:lang w:val="uk-UA"/>
        </w:rPr>
        <w:t xml:space="preserve">Лазер (оптичний квантовий генератор) – </w:t>
      </w:r>
      <w:r w:rsidRPr="004020EF">
        <w:rPr>
          <w:rFonts w:ascii="Times New Roman" w:hAnsi="Times New Roman" w:cs="Times New Roman"/>
          <w:sz w:val="28"/>
          <w:szCs w:val="28"/>
          <w:lang w:val="uk-UA"/>
        </w:rPr>
        <w:t xml:space="preserve">квантовий генератор (підсилювач) оптичного випромінювання.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i/>
          <w:sz w:val="28"/>
          <w:szCs w:val="28"/>
          <w:lang w:val="uk-UA"/>
        </w:rPr>
        <w:t xml:space="preserve">Мазер – </w:t>
      </w:r>
      <w:r w:rsidRPr="004020EF">
        <w:rPr>
          <w:rFonts w:ascii="Times New Roman" w:hAnsi="Times New Roman" w:cs="Times New Roman"/>
          <w:sz w:val="28"/>
          <w:szCs w:val="28"/>
          <w:lang w:val="uk-UA"/>
        </w:rPr>
        <w:t xml:space="preserve">квантовий генератор (підсилювач) електромагнітного випромінювання радіодіапазону.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i/>
          <w:sz w:val="28"/>
          <w:szCs w:val="28"/>
          <w:lang w:val="uk-UA"/>
        </w:rPr>
        <w:t xml:space="preserve">Вимушене випромінювання – </w:t>
      </w:r>
      <w:r w:rsidRPr="004020EF">
        <w:rPr>
          <w:rFonts w:ascii="Times New Roman" w:hAnsi="Times New Roman" w:cs="Times New Roman"/>
          <w:sz w:val="28"/>
          <w:szCs w:val="28"/>
          <w:lang w:val="uk-UA"/>
        </w:rPr>
        <w:t xml:space="preserve">когерентне електромагнітне випромінювання, що виникає в результаті вимушеного випускання.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i/>
          <w:sz w:val="28"/>
          <w:szCs w:val="28"/>
          <w:lang w:val="uk-UA"/>
        </w:rPr>
        <w:t xml:space="preserve">Вимушене випускання – </w:t>
      </w:r>
      <w:r w:rsidRPr="004020EF">
        <w:rPr>
          <w:rFonts w:ascii="Times New Roman" w:hAnsi="Times New Roman" w:cs="Times New Roman"/>
          <w:sz w:val="28"/>
          <w:szCs w:val="28"/>
          <w:lang w:val="uk-UA"/>
        </w:rPr>
        <w:t xml:space="preserve">когерентне випускання фотона при квантовому переході системи в результаті взаємодії із зовнішнім електромагнітним полем.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i/>
          <w:sz w:val="28"/>
          <w:szCs w:val="28"/>
          <w:lang w:val="uk-UA"/>
        </w:rPr>
        <w:t xml:space="preserve">Когерентність – </w:t>
      </w:r>
      <w:r w:rsidRPr="004020EF">
        <w:rPr>
          <w:rFonts w:ascii="Times New Roman" w:hAnsi="Times New Roman" w:cs="Times New Roman"/>
          <w:sz w:val="28"/>
          <w:szCs w:val="28"/>
          <w:lang w:val="uk-UA"/>
        </w:rPr>
        <w:t>погоджене протікання в часі і в просторі коливальних або хвилевих процесів. Електромагнітна хвиля називається когерентною, якщо її амплітуда, частота, фаза, напрям поширення і поляризація постійні або змінюються по певному закону (впорядковано).</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p w:rsidR="00500205" w:rsidRPr="004020EF" w:rsidRDefault="00500205" w:rsidP="0055270D">
      <w:pPr>
        <w:pStyle w:val="12"/>
        <w:numPr>
          <w:ilvl w:val="0"/>
          <w:numId w:val="18"/>
        </w:numPr>
        <w:jc w:val="both"/>
        <w:rPr>
          <w:b/>
          <w:bCs/>
        </w:rPr>
      </w:pPr>
      <w:r w:rsidRPr="004020EF">
        <w:rPr>
          <w:b/>
          <w:bCs/>
        </w:rPr>
        <w:t>СТРУКТУРА КРИСТАЛІЧНИХ І АМОРФНИХ ТІЛ</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p>
    <w:p w:rsidR="00500205" w:rsidRPr="004020EF" w:rsidRDefault="00500205" w:rsidP="00AC5BEA">
      <w:pPr>
        <w:pStyle w:val="12"/>
        <w:tabs>
          <w:tab w:val="left" w:pos="851"/>
        </w:tabs>
        <w:ind w:firstLine="680"/>
        <w:jc w:val="both"/>
      </w:pPr>
      <w:r w:rsidRPr="004020EF">
        <w:t xml:space="preserve">Структурними одиницями речовини є атоми, молекули або іони. З агрегатних станів речовини конденсованими є два – рідке і тверде.  </w:t>
      </w:r>
      <w:r w:rsidRPr="004020EF">
        <w:tab/>
      </w:r>
    </w:p>
    <w:p w:rsidR="00500205" w:rsidRPr="004020EF" w:rsidRDefault="00500205" w:rsidP="00AC5BEA">
      <w:pPr>
        <w:autoSpaceDE w:val="0"/>
        <w:autoSpaceDN w:val="0"/>
        <w:adjustRightInd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Тверді тіла підрозділяють по взаємному розташуванню атомів на кристалічні та аморфні, відмінність між якими полягає в мірі впорядкованості частинок в просторі. У аморфних речовинах спостерігається ближній порядок, коли взаємно впорядковані найближчі атоми, але ця впорядкованість періодично не повторюється на великих відстанях. Кристалічні речовини характеризуються далеким порядком, при якому взаємна впорядкованість найближчих сусідів періодично повторюється в просторі. </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Вводяться поняття точкової і просторової симетрії, ґратниць Браве</w:t>
      </w:r>
      <w:r w:rsidRPr="004020EF">
        <w:rPr>
          <w:rStyle w:val="af"/>
          <w:rFonts w:ascii="Times New Roman" w:hAnsi="Times New Roman" w:cs="Times New Roman"/>
          <w:sz w:val="28"/>
          <w:szCs w:val="28"/>
          <w:lang w:val="uk-UA"/>
        </w:rPr>
        <w:footnoteReference w:id="27"/>
      </w:r>
      <w:r w:rsidRPr="004020EF">
        <w:rPr>
          <w:rFonts w:ascii="Times New Roman" w:hAnsi="Times New Roman" w:cs="Times New Roman"/>
          <w:sz w:val="28"/>
          <w:szCs w:val="28"/>
          <w:lang w:val="uk-UA"/>
        </w:rPr>
        <w:t>, кристалографічних індексів, зон Бріллюена</w:t>
      </w:r>
      <w:r w:rsidRPr="004020EF">
        <w:rPr>
          <w:rStyle w:val="af"/>
          <w:rFonts w:ascii="Times New Roman" w:hAnsi="Times New Roman" w:cs="Times New Roman"/>
          <w:sz w:val="28"/>
          <w:szCs w:val="28"/>
          <w:lang w:val="uk-UA"/>
        </w:rPr>
        <w:footnoteReference w:id="28"/>
      </w:r>
      <w:r w:rsidRPr="004020EF">
        <w:rPr>
          <w:rFonts w:ascii="Times New Roman" w:hAnsi="Times New Roman" w:cs="Times New Roman"/>
          <w:sz w:val="28"/>
          <w:szCs w:val="28"/>
          <w:lang w:val="uk-UA"/>
        </w:rPr>
        <w:t xml:space="preserve">. Розглядається зв’язок фізичних властивостей кристала і його симетрії. Наведені приклади анізотропії і поліморфізму. </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Надані короткі відомості про рідкі кристали, полімери, аморфні тіла і кераміки.</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p>
    <w:p w:rsidR="00500205" w:rsidRPr="004020EF" w:rsidRDefault="00500205" w:rsidP="00AC5BEA">
      <w:pPr>
        <w:pStyle w:val="12"/>
        <w:numPr>
          <w:ilvl w:val="1"/>
          <w:numId w:val="14"/>
        </w:numPr>
        <w:tabs>
          <w:tab w:val="clear" w:pos="1430"/>
          <w:tab w:val="num" w:pos="0"/>
        </w:tabs>
        <w:ind w:left="0" w:firstLine="426"/>
        <w:jc w:val="both"/>
        <w:rPr>
          <w:b/>
          <w:bCs/>
        </w:rPr>
      </w:pPr>
      <w:r w:rsidRPr="004020EF">
        <w:rPr>
          <w:b/>
          <w:bCs/>
        </w:rPr>
        <w:t>Структура кристалів</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Головними макроскопічними ознаками кристалічного стану є однорідність, анізотропія і симетрія. Однорідність кристалічного стану означає, що в довільних областях кристала його властивості є тотожними. Макроскопічна однорідність передбачає, що розміри кристала мають бути такими, аби не позначалася дискретність атомної будови. Тобто для лінійних </w:t>
      </w:r>
      <w:r w:rsidRPr="004020EF">
        <w:rPr>
          <w:rFonts w:ascii="Times New Roman" w:hAnsi="Times New Roman" w:cs="Times New Roman"/>
          <w:i/>
          <w:sz w:val="28"/>
          <w:szCs w:val="28"/>
          <w:lang w:val="uk-UA"/>
        </w:rPr>
        <w:t>L</w:t>
      </w:r>
      <w:r w:rsidRPr="004020EF">
        <w:rPr>
          <w:rFonts w:ascii="Times New Roman" w:hAnsi="Times New Roman" w:cs="Times New Roman"/>
          <w:sz w:val="28"/>
          <w:szCs w:val="28"/>
          <w:lang w:val="uk-UA"/>
        </w:rPr>
        <w:t xml:space="preserve">, площинних  </w:t>
      </w:r>
      <w:r w:rsidRPr="004020EF">
        <w:rPr>
          <w:rFonts w:ascii="Times New Roman" w:hAnsi="Times New Roman" w:cs="Times New Roman"/>
          <w:i/>
          <w:sz w:val="28"/>
          <w:szCs w:val="28"/>
          <w:lang w:val="uk-UA"/>
        </w:rPr>
        <w:t>S</w:t>
      </w:r>
      <w:r w:rsidRPr="004020EF">
        <w:rPr>
          <w:rFonts w:ascii="Times New Roman" w:hAnsi="Times New Roman" w:cs="Times New Roman"/>
          <w:sz w:val="28"/>
          <w:szCs w:val="28"/>
          <w:lang w:val="uk-UA"/>
        </w:rPr>
        <w:t xml:space="preserve">  і об’ємних  </w:t>
      </w:r>
      <w:r w:rsidRPr="004020EF">
        <w:rPr>
          <w:rFonts w:ascii="Times New Roman" w:hAnsi="Times New Roman" w:cs="Times New Roman"/>
          <w:i/>
          <w:sz w:val="28"/>
          <w:szCs w:val="28"/>
          <w:lang w:val="uk-UA"/>
        </w:rPr>
        <w:t>V</w:t>
      </w:r>
      <w:r w:rsidRPr="004020EF">
        <w:rPr>
          <w:rFonts w:ascii="Times New Roman" w:hAnsi="Times New Roman" w:cs="Times New Roman"/>
          <w:sz w:val="28"/>
          <w:szCs w:val="28"/>
          <w:lang w:val="uk-UA"/>
        </w:rPr>
        <w:t xml:space="preserve">  розмірів зразка повинні виконуватися умови:</w:t>
      </w:r>
    </w:p>
    <w:p w:rsidR="00500205" w:rsidRPr="004020EF" w:rsidRDefault="00500205" w:rsidP="00500205">
      <w:pPr>
        <w:autoSpaceDE w:val="0"/>
        <w:autoSpaceDN w:val="0"/>
        <w:spacing w:after="0" w:line="240" w:lineRule="auto"/>
        <w:ind w:firstLine="425"/>
        <w:jc w:val="both"/>
        <w:rPr>
          <w:rFonts w:ascii="Times New Roman" w:hAnsi="Times New Roman" w:cs="Times New Roman"/>
          <w:sz w:val="28"/>
          <w:szCs w:val="28"/>
          <w:lang w:val="uk-UA"/>
        </w:rPr>
      </w:pPr>
    </w:p>
    <w:p w:rsidR="00500205" w:rsidRPr="004020EF" w:rsidRDefault="00500205" w:rsidP="00013021">
      <w:pPr>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position w:val="-10"/>
          <w:sz w:val="28"/>
          <w:szCs w:val="28"/>
          <w:lang w:val="uk-UA"/>
        </w:rPr>
        <w:object w:dxaOrig="2880" w:dyaOrig="400">
          <v:shape id="_x0000_i1042" type="#_x0000_t75" style="width:2in;height:19.4pt" o:ole="">
            <v:imagedata r:id="rId43" o:title=""/>
          </v:shape>
          <o:OLEObject Type="Embed" ProgID="Equation.DSMT4" ShapeID="_x0000_i1042" DrawAspect="Content" ObjectID="_1620229011" r:id="rId44"/>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(1.1)</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p w:rsidR="00500205" w:rsidRPr="004020EF" w:rsidRDefault="00500205" w:rsidP="003B1DDF">
      <w:pPr>
        <w:autoSpaceDE w:val="0"/>
        <w:autoSpaceDN w:val="0"/>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xml:space="preserve"> – відстань між сусідніми атомами в кристалі (~ 0,1 </w:t>
      </w:r>
      <w:r w:rsidRPr="004020EF">
        <w:rPr>
          <w:rFonts w:ascii="Times New Roman" w:hAnsi="Times New Roman" w:cs="Times New Roman"/>
          <w:i/>
          <w:sz w:val="28"/>
          <w:szCs w:val="28"/>
          <w:lang w:val="uk-UA"/>
        </w:rPr>
        <w:t>нм</w:t>
      </w:r>
      <w:r w:rsidRPr="004020EF">
        <w:rPr>
          <w:rFonts w:ascii="Times New Roman" w:hAnsi="Times New Roman" w:cs="Times New Roman"/>
          <w:sz w:val="28"/>
          <w:szCs w:val="28"/>
          <w:lang w:val="uk-UA"/>
        </w:rPr>
        <w:t xml:space="preserve">). </w:t>
      </w:r>
    </w:p>
    <w:p w:rsidR="003B1DDF" w:rsidRPr="004020EF" w:rsidRDefault="00500205" w:rsidP="003B1DDF">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r w:rsidR="003B1DDF" w:rsidRPr="004020EF">
        <w:rPr>
          <w:rFonts w:ascii="Times New Roman" w:hAnsi="Times New Roman" w:cs="Times New Roman"/>
          <w:i/>
          <w:iCs/>
          <w:sz w:val="28"/>
          <w:szCs w:val="28"/>
          <w:lang w:val="uk-UA"/>
        </w:rPr>
        <w:t>Однорідність можна визначити як інваріантність фізичних властивостей  F кристала  відносно довільного перенесення початку координат:</w:t>
      </w:r>
    </w:p>
    <w:p w:rsidR="00500205" w:rsidRPr="004020EF" w:rsidRDefault="00500205" w:rsidP="00013021">
      <w:pPr>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2200" w:dyaOrig="380">
          <v:shape id="_x0000_i1043" type="#_x0000_t75" style="width:110.3pt;height:18.9pt" o:ole="">
            <v:imagedata r:id="rId45" o:title=""/>
          </v:shape>
          <o:OLEObject Type="Embed" ProgID="Equation.DSMT4" ShapeID="_x0000_i1043" DrawAspect="Content" ObjectID="_1620229012" r:id="rId46"/>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(1.2)</w:t>
      </w:r>
    </w:p>
    <w:p w:rsidR="00500205" w:rsidRPr="004020EF" w:rsidRDefault="00500205" w:rsidP="00AC5BEA">
      <w:pPr>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Таким чином, кристал можна розглядати як безперервне, однорідне середовище без врахування дискретності його будови. Такий підхід лежить в основі феноменологічного опису фізичних властивостей і широко застосовується у фізиці. </w:t>
      </w:r>
    </w:p>
    <w:p w:rsidR="00500205" w:rsidRPr="004020EF" w:rsidRDefault="00500205" w:rsidP="00AC5BEA">
      <w:pPr>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Умова макроскопічної однорідності є характерною не лише для кристалічного стану, але і для аморфних і скловидних матеріалів, рідин і газів. Особливість кристалів в порівнянні з аморфними матеріалами полягає в їх анізотропії.</w:t>
      </w:r>
    </w:p>
    <w:p w:rsidR="00500205" w:rsidRPr="004020EF" w:rsidRDefault="00500205" w:rsidP="00AC5BEA">
      <w:pPr>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r w:rsidRPr="004020EF">
        <w:rPr>
          <w:rFonts w:ascii="Times New Roman" w:hAnsi="Times New Roman" w:cs="Times New Roman"/>
          <w:i/>
          <w:iCs/>
          <w:sz w:val="28"/>
          <w:szCs w:val="28"/>
          <w:lang w:val="uk-UA"/>
        </w:rPr>
        <w:t xml:space="preserve">Анізотропія – це залежність фізичних властивостей речовини (механічних, оптичних, електричних, магнітних і ін.) від напряму. </w:t>
      </w:r>
      <w:r w:rsidRPr="004020EF">
        <w:rPr>
          <w:rFonts w:ascii="Times New Roman" w:hAnsi="Times New Roman" w:cs="Times New Roman"/>
          <w:iCs/>
          <w:sz w:val="28"/>
          <w:szCs w:val="28"/>
          <w:lang w:val="uk-UA"/>
        </w:rPr>
        <w:t>Анізотропія властива також рідким кристалам і полімерам. Анізотропія визначається атомною будовою і не обов’язково пов’язана з відмінністю властивостей за різними напрямами. Для деяких різних напрямів властивості можуть бути однаковими, що є проявом симетрії кристала.</w:t>
      </w:r>
    </w:p>
    <w:p w:rsidR="00500205" w:rsidRPr="004020EF" w:rsidRDefault="00500205" w:rsidP="00AC5BEA">
      <w:pPr>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i/>
          <w:iCs/>
          <w:sz w:val="28"/>
          <w:szCs w:val="28"/>
          <w:lang w:val="uk-UA"/>
        </w:rPr>
        <w:t xml:space="preserve">Симетрія кристала – це властивість кристала суміщатися самим з собою при поворотах, віддзеркаленнях, паралельних перенесеннях. </w:t>
      </w:r>
      <w:r w:rsidRPr="004020EF">
        <w:rPr>
          <w:rFonts w:ascii="Times New Roman" w:hAnsi="Times New Roman" w:cs="Times New Roman"/>
          <w:iCs/>
          <w:sz w:val="28"/>
          <w:szCs w:val="28"/>
          <w:lang w:val="uk-UA"/>
        </w:rPr>
        <w:t>Симетрія зовнішньої форми кристала визначається симетрією його атомної будови. Вона ж визначає і симетрію фізичних властивостей кристала.</w:t>
      </w:r>
    </w:p>
    <w:p w:rsidR="00500205" w:rsidRPr="004020EF" w:rsidRDefault="00500205" w:rsidP="00AC5BEA">
      <w:pPr>
        <w:pStyle w:val="12"/>
        <w:tabs>
          <w:tab w:val="left" w:pos="0"/>
        </w:tabs>
        <w:ind w:firstLine="680"/>
        <w:jc w:val="both"/>
        <w:rPr>
          <w:b/>
          <w:bCs/>
        </w:rPr>
      </w:pPr>
      <w:r w:rsidRPr="004020EF">
        <w:t>Для опису внутрішньої організації (структури) кристала зручно використовувати  поняття  просторових або кристалічних ґрат (рис.1.1).</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p>
    <w:tbl>
      <w:tblPr>
        <w:tblW w:w="0" w:type="auto"/>
        <w:tblInd w:w="468" w:type="dxa"/>
        <w:tblLook w:val="01E0" w:firstRow="1" w:lastRow="1" w:firstColumn="1" w:lastColumn="1" w:noHBand="0" w:noVBand="0"/>
      </w:tblPr>
      <w:tblGrid>
        <w:gridCol w:w="9000"/>
      </w:tblGrid>
      <w:tr w:rsidR="00500205" w:rsidRPr="004020EF" w:rsidTr="00500205">
        <w:tc>
          <w:tcPr>
            <w:tcW w:w="9000" w:type="dxa"/>
            <w:shd w:val="clear" w:color="auto" w:fill="auto"/>
          </w:tcPr>
          <w:p w:rsidR="00500205" w:rsidRPr="004020EF" w:rsidRDefault="00500205" w:rsidP="00500205">
            <w:pPr>
              <w:pStyle w:val="12"/>
              <w:tabs>
                <w:tab w:val="left" w:pos="567"/>
              </w:tabs>
              <w:ind w:firstLine="425"/>
              <w:jc w:val="both"/>
              <w:rPr>
                <w:b/>
              </w:rPr>
            </w:pPr>
            <w:r w:rsidRPr="004020EF">
              <w:rPr>
                <w:noProof/>
                <w:lang w:val="ru-RU"/>
              </w:rPr>
              <w:drawing>
                <wp:inline distT="0" distB="0" distL="0" distR="0">
                  <wp:extent cx="4123690" cy="2312035"/>
                  <wp:effectExtent l="0" t="0" r="0" b="0"/>
                  <wp:docPr id="54" name="Рисунок 54" descr="FTT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FTT1-1"/>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4123690" cy="2312035"/>
                          </a:xfrm>
                          <a:prstGeom prst="rect">
                            <a:avLst/>
                          </a:prstGeom>
                          <a:noFill/>
                          <a:ln>
                            <a:noFill/>
                          </a:ln>
                        </pic:spPr>
                      </pic:pic>
                    </a:graphicData>
                  </a:graphic>
                </wp:inline>
              </w:drawing>
            </w:r>
          </w:p>
        </w:tc>
      </w:tr>
      <w:tr w:rsidR="00500205" w:rsidRPr="004020EF" w:rsidTr="00500205">
        <w:tc>
          <w:tcPr>
            <w:tcW w:w="9000" w:type="dxa"/>
            <w:shd w:val="clear" w:color="auto" w:fill="auto"/>
          </w:tcPr>
          <w:p w:rsidR="00500205" w:rsidRPr="004020EF" w:rsidRDefault="00500205" w:rsidP="00013021">
            <w:pPr>
              <w:pStyle w:val="12"/>
              <w:tabs>
                <w:tab w:val="left" w:pos="567"/>
              </w:tabs>
              <w:ind w:firstLine="425"/>
              <w:rPr>
                <w:b/>
              </w:rPr>
            </w:pPr>
            <w:r w:rsidRPr="004020EF">
              <w:t>Рис.1.1. Схема кристалічної ґратниці</w:t>
            </w:r>
          </w:p>
        </w:tc>
      </w:tr>
    </w:tbl>
    <w:p w:rsidR="00500205" w:rsidRPr="004020EF" w:rsidRDefault="00500205" w:rsidP="00500205">
      <w:pPr>
        <w:pStyle w:val="12"/>
        <w:tabs>
          <w:tab w:val="left" w:pos="567"/>
        </w:tabs>
        <w:ind w:firstLine="425"/>
        <w:jc w:val="both"/>
        <w:rPr>
          <w:b/>
        </w:rPr>
      </w:pPr>
    </w:p>
    <w:p w:rsidR="00500205" w:rsidRPr="004020EF" w:rsidRDefault="00500205" w:rsidP="00AC5BEA">
      <w:pPr>
        <w:pStyle w:val="af1"/>
        <w:tabs>
          <w:tab w:val="left" w:pos="0"/>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i/>
          <w:iCs/>
          <w:sz w:val="28"/>
          <w:szCs w:val="28"/>
          <w:lang w:val="uk-UA"/>
        </w:rPr>
        <w:t xml:space="preserve">Кристалічна ґратниця – це просторова сітка, у вузлах і деяких інших характерних точках якої розташовані частинки (атоми або молекули), які утворюють тверде тіло. </w:t>
      </w:r>
      <w:r w:rsidRPr="004020EF">
        <w:rPr>
          <w:rFonts w:ascii="Times New Roman" w:hAnsi="Times New Roman" w:cs="Times New Roman"/>
          <w:iCs/>
          <w:sz w:val="28"/>
          <w:szCs w:val="28"/>
          <w:lang w:val="uk-UA"/>
        </w:rPr>
        <w:t xml:space="preserve">Розглядаючи геометрію ґратниці, варто відвернутися від теплового руху частинок і розглядати нерухому ґратницю, що визначає положення центрів, відносно яких відбуваються коливання. </w:t>
      </w:r>
    </w:p>
    <w:p w:rsidR="00500205" w:rsidRPr="004020EF" w:rsidRDefault="00500205" w:rsidP="00AC5BEA">
      <w:pPr>
        <w:pStyle w:val="af1"/>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Ґратницю можна характеризувати трійкою векторів </w:t>
      </w:r>
      <w:r w:rsidRPr="004020EF">
        <w:rPr>
          <w:rFonts w:ascii="Times New Roman" w:hAnsi="Times New Roman" w:cs="Times New Roman"/>
          <w:position w:val="-10"/>
          <w:sz w:val="28"/>
          <w:szCs w:val="28"/>
          <w:lang w:val="uk-UA"/>
        </w:rPr>
        <w:object w:dxaOrig="520" w:dyaOrig="360">
          <v:shape id="_x0000_i1044" type="#_x0000_t75" style="width:25.85pt;height:18pt" o:ole="">
            <v:imagedata r:id="rId48" o:title=""/>
          </v:shape>
          <o:OLEObject Type="Embed" ProgID="Equation.2" ShapeID="_x0000_i1044" DrawAspect="Content" ObjectID="_1620229013" r:id="rId49"/>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4"/>
          <w:sz w:val="28"/>
          <w:szCs w:val="28"/>
          <w:lang w:val="uk-UA"/>
        </w:rPr>
        <w:object w:dxaOrig="220" w:dyaOrig="220">
          <v:shape id="_x0000_i1045" type="#_x0000_t75" style="width:10.6pt;height:10.6pt" o:ole="">
            <v:imagedata r:id="rId50" o:title=""/>
          </v:shape>
          <o:OLEObject Type="Embed" ProgID="Equation.2" ShapeID="_x0000_i1045" DrawAspect="Content" ObjectID="_1620229014" r:id="rId51"/>
        </w:object>
      </w:r>
      <w:r w:rsidRPr="004020EF">
        <w:rPr>
          <w:rFonts w:ascii="Times New Roman" w:hAnsi="Times New Roman" w:cs="Times New Roman"/>
          <w:sz w:val="28"/>
          <w:szCs w:val="28"/>
          <w:lang w:val="uk-UA"/>
        </w:rPr>
        <w:t xml:space="preserve">, які називаються </w:t>
      </w:r>
      <w:r w:rsidRPr="004020EF">
        <w:rPr>
          <w:rFonts w:ascii="Times New Roman" w:hAnsi="Times New Roman" w:cs="Times New Roman"/>
          <w:i/>
          <w:sz w:val="28"/>
          <w:szCs w:val="28"/>
          <w:lang w:val="uk-UA"/>
        </w:rPr>
        <w:t>основними трансляціями</w:t>
      </w:r>
      <w:r w:rsidRPr="004020EF">
        <w:rPr>
          <w:rFonts w:ascii="Times New Roman" w:hAnsi="Times New Roman" w:cs="Times New Roman"/>
          <w:sz w:val="28"/>
          <w:szCs w:val="28"/>
          <w:lang w:val="uk-UA"/>
        </w:rPr>
        <w:t xml:space="preserve"> ґратниці. Ці вектори не лежать в одній площині і підбираються таким чином, щоб вектор  </w:t>
      </w:r>
      <w:r w:rsidRPr="004020EF">
        <w:rPr>
          <w:rFonts w:ascii="Times New Roman" w:hAnsi="Times New Roman" w:cs="Times New Roman"/>
          <w:position w:val="-12"/>
          <w:sz w:val="28"/>
          <w:szCs w:val="28"/>
          <w:lang w:val="uk-UA"/>
        </w:rPr>
        <w:object w:dxaOrig="2100" w:dyaOrig="380">
          <v:shape id="_x0000_i1046" type="#_x0000_t75" style="width:105.25pt;height:18.9pt" o:ole="">
            <v:imagedata r:id="rId52" o:title=""/>
          </v:shape>
          <o:OLEObject Type="Embed" ProgID="Equation.DSMT4" ShapeID="_x0000_i1046" DrawAspect="Content" ObjectID="_1620229015" r:id="rId53"/>
        </w:object>
      </w:r>
      <w:r w:rsidRPr="004020EF">
        <w:rPr>
          <w:rFonts w:ascii="Times New Roman" w:hAnsi="Times New Roman" w:cs="Times New Roman"/>
          <w:sz w:val="28"/>
          <w:szCs w:val="28"/>
          <w:lang w:val="uk-UA"/>
        </w:rPr>
        <w:t xml:space="preserve">  збігався зі всіма вузлами ґратниці, коли </w:t>
      </w:r>
      <w:r w:rsidRPr="004020EF">
        <w:rPr>
          <w:rFonts w:ascii="Times New Roman" w:hAnsi="Times New Roman" w:cs="Times New Roman"/>
          <w:position w:val="-12"/>
          <w:sz w:val="28"/>
          <w:szCs w:val="28"/>
          <w:lang w:val="uk-UA"/>
        </w:rPr>
        <w:object w:dxaOrig="600" w:dyaOrig="380">
          <v:shape id="_x0000_i1047" type="#_x0000_t75" style="width:30pt;height:18.9pt" o:ole="">
            <v:imagedata r:id="rId54" o:title=""/>
          </v:shape>
          <o:OLEObject Type="Embed" ProgID="Equation.DSMT4" ShapeID="_x0000_i1047" DrawAspect="Content" ObjectID="_1620229016" r:id="rId55"/>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2"/>
          <w:sz w:val="28"/>
          <w:szCs w:val="28"/>
          <w:lang w:val="uk-UA"/>
        </w:rPr>
        <w:object w:dxaOrig="320" w:dyaOrig="380">
          <v:shape id="_x0000_i1048" type="#_x0000_t75" style="width:16.15pt;height:18.9pt" o:ole="" fillcolor="window">
            <v:imagedata r:id="rId56" o:title=""/>
          </v:shape>
          <o:OLEObject Type="Embed" ProgID="Equation.3" ShapeID="_x0000_i1048" DrawAspect="Content" ObjectID="_1620229017" r:id="rId57"/>
        </w:object>
      </w:r>
      <w:r w:rsidRPr="004020EF">
        <w:rPr>
          <w:rFonts w:ascii="Times New Roman" w:hAnsi="Times New Roman" w:cs="Times New Roman"/>
          <w:sz w:val="28"/>
          <w:szCs w:val="28"/>
          <w:lang w:val="uk-UA"/>
        </w:rPr>
        <w:t xml:space="preserve"> набувають будь-яких позитивних і негативних значень. Вибір векторів </w:t>
      </w:r>
      <w:r w:rsidRPr="004020EF">
        <w:rPr>
          <w:rFonts w:ascii="Times New Roman" w:hAnsi="Times New Roman" w:cs="Times New Roman"/>
          <w:position w:val="-10"/>
          <w:sz w:val="28"/>
          <w:szCs w:val="28"/>
          <w:lang w:val="uk-UA"/>
        </w:rPr>
        <w:object w:dxaOrig="520" w:dyaOrig="360">
          <v:shape id="_x0000_i1049" type="#_x0000_t75" style="width:25.85pt;height:18pt" o:ole="">
            <v:imagedata r:id="rId48" o:title=""/>
          </v:shape>
          <o:OLEObject Type="Embed" ProgID="Equation.2" ShapeID="_x0000_i1049" DrawAspect="Content" ObjectID="_1620229018" r:id="rId58"/>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4"/>
          <w:sz w:val="28"/>
          <w:szCs w:val="28"/>
          <w:lang w:val="uk-UA"/>
        </w:rPr>
        <w:object w:dxaOrig="220" w:dyaOrig="220">
          <v:shape id="_x0000_i1050" type="#_x0000_t75" style="width:10.6pt;height:10.6pt" o:ole="">
            <v:imagedata r:id="rId50" o:title=""/>
          </v:shape>
          <o:OLEObject Type="Embed" ProgID="Equation.2" ShapeID="_x0000_i1050" DrawAspect="Content" ObjectID="_1620229019" r:id="rId59"/>
        </w:object>
      </w:r>
      <w:r w:rsidRPr="004020EF">
        <w:rPr>
          <w:rFonts w:ascii="Times New Roman" w:hAnsi="Times New Roman" w:cs="Times New Roman"/>
          <w:sz w:val="28"/>
          <w:szCs w:val="28"/>
          <w:lang w:val="uk-UA"/>
        </w:rPr>
        <w:t xml:space="preserve">, взагалі кажучи, неоднозначний.  </w:t>
      </w:r>
    </w:p>
    <w:p w:rsidR="00500205" w:rsidRPr="004020EF" w:rsidRDefault="00500205" w:rsidP="00AC5BEA">
      <w:pPr>
        <w:pStyle w:val="af1"/>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Паралелепіпед, побудований на основних трансляціях ґратниці, називається елементарною коміркою. Довжини ребер (періоди) </w:t>
      </w:r>
      <w:r w:rsidRPr="004020EF">
        <w:rPr>
          <w:rFonts w:ascii="Times New Roman" w:hAnsi="Times New Roman" w:cs="Times New Roman"/>
          <w:i/>
          <w:iCs/>
          <w:sz w:val="28"/>
          <w:szCs w:val="28"/>
          <w:lang w:val="uk-UA"/>
        </w:rPr>
        <w:t xml:space="preserve">а, b, c </w:t>
      </w:r>
      <w:r w:rsidRPr="004020EF">
        <w:rPr>
          <w:rFonts w:ascii="Times New Roman" w:hAnsi="Times New Roman" w:cs="Times New Roman"/>
          <w:sz w:val="28"/>
          <w:szCs w:val="28"/>
          <w:lang w:val="uk-UA"/>
        </w:rPr>
        <w:t xml:space="preserve">і кути </w:t>
      </w:r>
      <w:r w:rsidRPr="004020EF">
        <w:rPr>
          <w:rFonts w:ascii="Times New Roman" w:hAnsi="Times New Roman" w:cs="Times New Roman"/>
          <w:i/>
          <w:iCs/>
          <w:sz w:val="28"/>
          <w:szCs w:val="28"/>
          <w:lang w:val="uk-UA"/>
        </w:rPr>
        <w:sym w:font="Symbol" w:char="F061"/>
      </w:r>
      <w:r w:rsidRPr="004020EF">
        <w:rPr>
          <w:rFonts w:ascii="Times New Roman" w:hAnsi="Times New Roman" w:cs="Times New Roman"/>
          <w:i/>
          <w:iCs/>
          <w:sz w:val="28"/>
          <w:szCs w:val="28"/>
          <w:lang w:val="uk-UA"/>
        </w:rPr>
        <w:t xml:space="preserve">, </w:t>
      </w:r>
      <w:r w:rsidRPr="004020EF">
        <w:rPr>
          <w:rFonts w:ascii="Times New Roman" w:hAnsi="Times New Roman" w:cs="Times New Roman"/>
          <w:i/>
          <w:iCs/>
          <w:sz w:val="28"/>
          <w:szCs w:val="28"/>
          <w:lang w:val="uk-UA"/>
        </w:rPr>
        <w:sym w:font="Symbol" w:char="F062"/>
      </w:r>
      <w:r w:rsidRPr="004020EF">
        <w:rPr>
          <w:rFonts w:ascii="Times New Roman" w:hAnsi="Times New Roman" w:cs="Times New Roman"/>
          <w:i/>
          <w:iCs/>
          <w:sz w:val="28"/>
          <w:szCs w:val="28"/>
          <w:lang w:val="uk-UA"/>
        </w:rPr>
        <w:t xml:space="preserve">, </w:t>
      </w:r>
      <w:r w:rsidRPr="004020EF">
        <w:rPr>
          <w:rFonts w:ascii="Times New Roman" w:hAnsi="Times New Roman" w:cs="Times New Roman"/>
          <w:i/>
          <w:iCs/>
          <w:sz w:val="28"/>
          <w:szCs w:val="28"/>
          <w:lang w:val="uk-UA"/>
        </w:rPr>
        <w:sym w:font="Symbol" w:char="F067"/>
      </w:r>
      <w:r w:rsidRPr="004020EF">
        <w:rPr>
          <w:rFonts w:ascii="Times New Roman" w:hAnsi="Times New Roman" w:cs="Times New Roman"/>
          <w:i/>
          <w:iCs/>
          <w:sz w:val="28"/>
          <w:szCs w:val="28"/>
          <w:lang w:val="uk-UA"/>
        </w:rPr>
        <w:t xml:space="preserve"> </w:t>
      </w:r>
      <w:r w:rsidRPr="004020EF">
        <w:rPr>
          <w:rFonts w:ascii="Times New Roman" w:hAnsi="Times New Roman" w:cs="Times New Roman"/>
          <w:sz w:val="28"/>
          <w:szCs w:val="28"/>
          <w:lang w:val="uk-UA"/>
        </w:rPr>
        <w:t xml:space="preserve"> між ними однозначно характеризують елементарну комірку (рис. 1.2).</w:t>
      </w:r>
    </w:p>
    <w:p w:rsidR="00500205" w:rsidRPr="004020EF" w:rsidRDefault="00500205" w:rsidP="00AC5BEA">
      <w:pPr>
        <w:pStyle w:val="af1"/>
        <w:tabs>
          <w:tab w:val="left" w:pos="567"/>
        </w:tabs>
        <w:spacing w:after="0" w:line="240" w:lineRule="auto"/>
        <w:ind w:firstLine="680"/>
        <w:jc w:val="both"/>
        <w:rPr>
          <w:rFonts w:ascii="Times New Roman" w:hAnsi="Times New Roman" w:cs="Times New Roman"/>
          <w:sz w:val="28"/>
          <w:szCs w:val="28"/>
          <w:lang w:val="uk-UA"/>
        </w:rPr>
      </w:pPr>
    </w:p>
    <w:tbl>
      <w:tblPr>
        <w:tblW w:w="0" w:type="auto"/>
        <w:tblInd w:w="534" w:type="dxa"/>
        <w:tblLayout w:type="fixed"/>
        <w:tblLook w:val="0000" w:firstRow="0" w:lastRow="0" w:firstColumn="0" w:lastColumn="0" w:noHBand="0" w:noVBand="0"/>
      </w:tblPr>
      <w:tblGrid>
        <w:gridCol w:w="8505"/>
      </w:tblGrid>
      <w:tr w:rsidR="00500205" w:rsidRPr="004020EF" w:rsidTr="00500205">
        <w:tc>
          <w:tcPr>
            <w:tcW w:w="8505" w:type="dxa"/>
          </w:tcPr>
          <w:p w:rsidR="00500205" w:rsidRPr="004020EF" w:rsidRDefault="00500205" w:rsidP="00AC5BEA">
            <w:pPr>
              <w:pStyle w:val="af1"/>
              <w:tabs>
                <w:tab w:val="left" w:pos="567"/>
              </w:tabs>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2191385" cy="1527175"/>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191385" cy="1527175"/>
                          </a:xfrm>
                          <a:prstGeom prst="rect">
                            <a:avLst/>
                          </a:prstGeom>
                          <a:noFill/>
                          <a:ln>
                            <a:noFill/>
                          </a:ln>
                        </pic:spPr>
                      </pic:pic>
                    </a:graphicData>
                  </a:graphic>
                </wp:inline>
              </w:drawing>
            </w:r>
          </w:p>
        </w:tc>
      </w:tr>
      <w:tr w:rsidR="00500205" w:rsidRPr="004020EF" w:rsidTr="00500205">
        <w:tc>
          <w:tcPr>
            <w:tcW w:w="8505" w:type="dxa"/>
          </w:tcPr>
          <w:p w:rsidR="00500205" w:rsidRPr="004020EF" w:rsidRDefault="00500205" w:rsidP="00AC5BEA">
            <w:pPr>
              <w:tabs>
                <w:tab w:val="left" w:pos="567"/>
              </w:tabs>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Рис.1.2. Елементарна комірка кристалічної ґратниці</w:t>
            </w:r>
          </w:p>
        </w:tc>
      </w:tr>
    </w:tbl>
    <w:p w:rsidR="00500205" w:rsidRPr="004020EF" w:rsidRDefault="00500205" w:rsidP="00AC5BEA">
      <w:pPr>
        <w:pStyle w:val="af1"/>
        <w:spacing w:after="0" w:line="240" w:lineRule="auto"/>
        <w:ind w:firstLine="680"/>
        <w:jc w:val="both"/>
        <w:rPr>
          <w:rFonts w:ascii="Times New Roman" w:hAnsi="Times New Roman" w:cs="Times New Roman"/>
          <w:sz w:val="28"/>
          <w:szCs w:val="28"/>
          <w:lang w:val="uk-UA"/>
        </w:rPr>
      </w:pPr>
    </w:p>
    <w:p w:rsidR="00500205" w:rsidRPr="004020EF" w:rsidRDefault="00500205" w:rsidP="00AC5BEA">
      <w:pPr>
        <w:pStyle w:val="af1"/>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Елементарна комірка повинна задовольняти двом умовам: мати мінімальний об’єм і при розмноженні векторами трансляції покривати весь простір кристала. </w:t>
      </w:r>
    </w:p>
    <w:p w:rsidR="00500205" w:rsidRPr="004020EF" w:rsidRDefault="00500205" w:rsidP="00500205">
      <w:pPr>
        <w:pStyle w:val="af1"/>
        <w:spacing w:after="0" w:line="240" w:lineRule="auto"/>
        <w:ind w:firstLine="425"/>
        <w:jc w:val="both"/>
        <w:rPr>
          <w:rFonts w:ascii="Times New Roman" w:hAnsi="Times New Roman" w:cs="Times New Roman"/>
          <w:sz w:val="28"/>
          <w:szCs w:val="28"/>
          <w:lang w:val="uk-UA"/>
        </w:rPr>
      </w:pPr>
    </w:p>
    <w:p w:rsidR="00500205" w:rsidRPr="004020EF" w:rsidRDefault="00500205" w:rsidP="0055270D">
      <w:pPr>
        <w:numPr>
          <w:ilvl w:val="1"/>
          <w:numId w:val="14"/>
        </w:numPr>
        <w:spacing w:after="0" w:line="240" w:lineRule="auto"/>
        <w:ind w:firstLine="425"/>
        <w:jc w:val="both"/>
        <w:rPr>
          <w:rFonts w:ascii="Times New Roman" w:hAnsi="Times New Roman" w:cs="Times New Roman"/>
          <w:b/>
          <w:sz w:val="28"/>
          <w:szCs w:val="28"/>
          <w:lang w:val="uk-UA"/>
        </w:rPr>
      </w:pPr>
      <w:r w:rsidRPr="004020EF">
        <w:rPr>
          <w:rFonts w:ascii="Times New Roman" w:hAnsi="Times New Roman" w:cs="Times New Roman"/>
          <w:b/>
          <w:sz w:val="28"/>
          <w:szCs w:val="28"/>
          <w:lang w:val="uk-UA"/>
        </w:rPr>
        <w:t>Точкова  і просторова симетрія</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У фізиці твердого тіла важливу роль грає поняття геометричної симетрії. Симетрія означає можливість перетворення об’єкту, яке суміщає  його з собою. Під симетрією кристалів розуміють властивість кристалів суміщатися з собою після виконання деяких симетричних операцій.</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У загальному значенні симетрія – незмінність (інваріантність) об’єктів і законів при деяких перетвореннях змінних, що їх описують. </w:t>
      </w:r>
      <w:r w:rsidRPr="004020EF">
        <w:rPr>
          <w:rFonts w:ascii="Times New Roman" w:hAnsi="Times New Roman" w:cs="Times New Roman"/>
          <w:i/>
          <w:sz w:val="28"/>
          <w:szCs w:val="28"/>
          <w:lang w:val="uk-UA"/>
        </w:rPr>
        <w:t>Теорія симетрії кристалів – це теорія симетричних перетворень самого в себе  тривимірного простору з урахуванням того, що внутрішня атомна структура кристалів тривимірна періодична, тобто описується як кристалічна ґратниця.</w:t>
      </w:r>
      <w:r w:rsidRPr="004020EF">
        <w:rPr>
          <w:rFonts w:ascii="Times New Roman" w:hAnsi="Times New Roman" w:cs="Times New Roman"/>
          <w:sz w:val="28"/>
          <w:szCs w:val="28"/>
          <w:lang w:val="uk-UA"/>
        </w:rPr>
        <w:t xml:space="preserve"> Для кристалів скінченних розмірів можливі такі операції симетрії як поворот кристала на певний кут і відображення в площині, для кристалів безмежних розмірів слід додати ще трансляцію (паралельне перенесення).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Операції симетрії – це віддзеркалення, обертання, перенесення (трансляції),  які приводять простір (фігуру) в суміщення з самим собою.</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Для опису структури конкретного кристала необхідно:</w:t>
      </w:r>
    </w:p>
    <w:p w:rsidR="00500205" w:rsidRPr="004020EF" w:rsidRDefault="00500205" w:rsidP="00500205">
      <w:pPr>
        <w:spacing w:after="0" w:line="240" w:lineRule="auto"/>
        <w:ind w:left="425"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визначити кристалічну ґратницю;</w:t>
      </w:r>
    </w:p>
    <w:p w:rsidR="00500205" w:rsidRPr="004020EF" w:rsidRDefault="00500205" w:rsidP="00500205">
      <w:pPr>
        <w:spacing w:after="0" w:line="240" w:lineRule="auto"/>
        <w:ind w:left="425"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вибрати кристалографічну систему координат;</w:t>
      </w:r>
    </w:p>
    <w:p w:rsidR="00500205" w:rsidRPr="004020EF" w:rsidRDefault="00500205" w:rsidP="00500205">
      <w:pPr>
        <w:spacing w:after="0" w:line="240" w:lineRule="auto"/>
        <w:ind w:left="425"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знайти базис;</w:t>
      </w:r>
    </w:p>
    <w:p w:rsidR="00500205" w:rsidRPr="004020EF" w:rsidRDefault="00500205" w:rsidP="0055270D">
      <w:pPr>
        <w:numPr>
          <w:ilvl w:val="0"/>
          <w:numId w:val="16"/>
        </w:numPr>
        <w:tabs>
          <w:tab w:val="left" w:pos="426"/>
        </w:tabs>
        <w:spacing w:after="0" w:line="240" w:lineRule="auto"/>
        <w:ind w:left="426"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визначити набір перетворень симетрії, яка суміщає кристалічну структуру саму з собою.</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Елементи операцій симетрії створюють множину (скінченну або нескінченну), яка називається групою симетрії. Множина елементів називається групою, якщо для цих елементів виконуються наступні умови:</w:t>
      </w:r>
    </w:p>
    <w:p w:rsidR="00500205" w:rsidRPr="004020EF" w:rsidRDefault="00500205" w:rsidP="0055270D">
      <w:pPr>
        <w:numPr>
          <w:ilvl w:val="0"/>
          <w:numId w:val="15"/>
        </w:numPr>
        <w:tabs>
          <w:tab w:val="clear" w:pos="928"/>
        </w:tab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На множині елементів </w:t>
      </w:r>
      <w:r w:rsidRPr="004020EF">
        <w:rPr>
          <w:rFonts w:ascii="Times New Roman" w:hAnsi="Times New Roman" w:cs="Times New Roman"/>
          <w:position w:val="-6"/>
          <w:sz w:val="28"/>
          <w:szCs w:val="28"/>
          <w:lang w:val="uk-UA"/>
        </w:rPr>
        <w:object w:dxaOrig="279" w:dyaOrig="300">
          <v:shape id="_x0000_i1051" type="#_x0000_t75" style="width:14.3pt;height:15.25pt" o:ole="">
            <v:imagedata r:id="rId61" o:title=""/>
          </v:shape>
          <o:OLEObject Type="Embed" ProgID="Equation.DSMT4" ShapeID="_x0000_i1051" DrawAspect="Content" ObjectID="_1620229020" r:id="rId62"/>
        </w:object>
      </w:r>
      <w:r w:rsidRPr="004020EF">
        <w:rPr>
          <w:rFonts w:ascii="Times New Roman" w:hAnsi="Times New Roman" w:cs="Times New Roman"/>
          <w:sz w:val="28"/>
          <w:szCs w:val="28"/>
          <w:lang w:val="uk-UA"/>
        </w:rPr>
        <w:t xml:space="preserve"> надано закон множення елементів, тобто якщо елементи </w:t>
      </w:r>
      <w:r w:rsidRPr="004020EF">
        <w:rPr>
          <w:rFonts w:ascii="Times New Roman" w:hAnsi="Times New Roman" w:cs="Times New Roman"/>
          <w:position w:val="-12"/>
          <w:sz w:val="28"/>
          <w:szCs w:val="28"/>
          <w:lang w:val="uk-UA"/>
        </w:rPr>
        <w:object w:dxaOrig="300" w:dyaOrig="380">
          <v:shape id="_x0000_i1052" type="#_x0000_t75" style="width:15.25pt;height:18.9pt" o:ole="">
            <v:imagedata r:id="rId63" o:title=""/>
          </v:shape>
          <o:OLEObject Type="Embed" ProgID="Equation.DSMT4" ShapeID="_x0000_i1052" DrawAspect="Content" ObjectID="_1620229021" r:id="rId64"/>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2"/>
          <w:sz w:val="28"/>
          <w:szCs w:val="28"/>
          <w:lang w:val="uk-UA"/>
        </w:rPr>
        <w:object w:dxaOrig="320" w:dyaOrig="380">
          <v:shape id="_x0000_i1053" type="#_x0000_t75" style="width:16.15pt;height:18.9pt" o:ole="">
            <v:imagedata r:id="rId65" o:title=""/>
          </v:shape>
          <o:OLEObject Type="Embed" ProgID="Equation.DSMT4" ShapeID="_x0000_i1053" DrawAspect="Content" ObjectID="_1620229022" r:id="rId66"/>
        </w:object>
      </w:r>
      <w:r w:rsidRPr="004020EF">
        <w:rPr>
          <w:rFonts w:ascii="Times New Roman" w:hAnsi="Times New Roman" w:cs="Times New Roman"/>
          <w:sz w:val="28"/>
          <w:szCs w:val="28"/>
          <w:lang w:val="uk-UA"/>
        </w:rPr>
        <w:t xml:space="preserve">  належать даній множині (</w:t>
      </w:r>
      <w:r w:rsidRPr="004020EF">
        <w:rPr>
          <w:rFonts w:ascii="Times New Roman" w:hAnsi="Times New Roman" w:cs="Times New Roman"/>
          <w:position w:val="-12"/>
          <w:sz w:val="28"/>
          <w:szCs w:val="28"/>
          <w:lang w:val="uk-UA"/>
        </w:rPr>
        <w:object w:dxaOrig="780" w:dyaOrig="380">
          <v:shape id="_x0000_i1054" type="#_x0000_t75" style="width:38.75pt;height:18.9pt" o:ole="">
            <v:imagedata r:id="rId67" o:title=""/>
          </v:shape>
          <o:OLEObject Type="Embed" ProgID="Equation.DSMT4" ShapeID="_x0000_i1054" DrawAspect="Content" ObjectID="_1620229023" r:id="rId68"/>
        </w:object>
      </w:r>
      <w:r w:rsidRPr="004020EF">
        <w:rPr>
          <w:rFonts w:ascii="Times New Roman" w:hAnsi="Times New Roman" w:cs="Times New Roman"/>
          <w:sz w:val="28"/>
          <w:szCs w:val="28"/>
          <w:lang w:val="uk-UA"/>
        </w:rPr>
        <w:t>,</w:t>
      </w:r>
      <w:r w:rsidRPr="004020EF">
        <w:rPr>
          <w:rFonts w:ascii="Times New Roman" w:hAnsi="Times New Roman" w:cs="Times New Roman"/>
          <w:position w:val="-12"/>
          <w:sz w:val="28"/>
          <w:szCs w:val="28"/>
          <w:lang w:val="uk-UA"/>
        </w:rPr>
        <w:object w:dxaOrig="820" w:dyaOrig="380">
          <v:shape id="_x0000_i1055" type="#_x0000_t75" style="width:40.6pt;height:18.9pt" o:ole="">
            <v:imagedata r:id="rId69" o:title=""/>
          </v:shape>
          <o:OLEObject Type="Embed" ProgID="Equation.DSMT4" ShapeID="_x0000_i1055" DrawAspect="Content" ObjectID="_1620229024" r:id="rId70"/>
        </w:object>
      </w:r>
      <w:r w:rsidRPr="004020EF">
        <w:rPr>
          <w:rFonts w:ascii="Times New Roman" w:hAnsi="Times New Roman" w:cs="Times New Roman"/>
          <w:sz w:val="28"/>
          <w:szCs w:val="28"/>
          <w:lang w:val="uk-UA"/>
        </w:rPr>
        <w:t xml:space="preserve">),  то їх добуток також належить множині   </w:t>
      </w:r>
      <w:r w:rsidRPr="004020EF">
        <w:rPr>
          <w:rFonts w:ascii="Times New Roman" w:hAnsi="Times New Roman" w:cs="Times New Roman"/>
          <w:position w:val="-6"/>
          <w:sz w:val="28"/>
          <w:szCs w:val="28"/>
          <w:lang w:val="uk-UA"/>
        </w:rPr>
        <w:object w:dxaOrig="279" w:dyaOrig="300">
          <v:shape id="_x0000_i1056" type="#_x0000_t75" style="width:14.3pt;height:15.25pt" o:ole="">
            <v:imagedata r:id="rId61" o:title=""/>
          </v:shape>
          <o:OLEObject Type="Embed" ProgID="Equation.DSMT4" ShapeID="_x0000_i1056" DrawAspect="Content" ObjectID="_1620229025" r:id="rId71"/>
        </w:object>
      </w:r>
      <w:r w:rsidRPr="004020EF">
        <w:rPr>
          <w:rFonts w:ascii="Times New Roman" w:hAnsi="Times New Roman" w:cs="Times New Roman"/>
          <w:sz w:val="28"/>
          <w:szCs w:val="28"/>
          <w:lang w:val="uk-UA"/>
        </w:rPr>
        <w:t xml:space="preserve"> (</w:t>
      </w:r>
      <w:r w:rsidRPr="004020EF">
        <w:rPr>
          <w:rFonts w:ascii="Times New Roman" w:hAnsi="Times New Roman" w:cs="Times New Roman"/>
          <w:position w:val="-12"/>
          <w:sz w:val="28"/>
          <w:szCs w:val="28"/>
          <w:lang w:val="uk-UA"/>
        </w:rPr>
        <w:object w:dxaOrig="1820" w:dyaOrig="380">
          <v:shape id="_x0000_i1057" type="#_x0000_t75" style="width:90.9pt;height:18.9pt" o:ole="">
            <v:imagedata r:id="rId72" o:title=""/>
          </v:shape>
          <o:OLEObject Type="Embed" ProgID="Equation.DSMT4" ShapeID="_x0000_i1057" DrawAspect="Content" ObjectID="_1620229026" r:id="rId73"/>
        </w:object>
      </w:r>
      <w:r w:rsidRPr="004020EF">
        <w:rPr>
          <w:rFonts w:ascii="Times New Roman" w:hAnsi="Times New Roman" w:cs="Times New Roman"/>
          <w:sz w:val="28"/>
          <w:szCs w:val="28"/>
          <w:lang w:val="uk-UA"/>
        </w:rPr>
        <w:t>).</w:t>
      </w:r>
    </w:p>
    <w:p w:rsidR="00500205" w:rsidRPr="004020EF" w:rsidRDefault="00500205" w:rsidP="0055270D">
      <w:pPr>
        <w:numPr>
          <w:ilvl w:val="0"/>
          <w:numId w:val="15"/>
        </w:numPr>
        <w:tabs>
          <w:tab w:val="clear" w:pos="928"/>
          <w:tab w:val="num" w:pos="142"/>
        </w:tab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На множині елементів </w:t>
      </w:r>
      <w:r w:rsidRPr="004020EF">
        <w:rPr>
          <w:rFonts w:ascii="Times New Roman" w:hAnsi="Times New Roman" w:cs="Times New Roman"/>
          <w:position w:val="-6"/>
          <w:sz w:val="28"/>
          <w:szCs w:val="28"/>
          <w:lang w:val="uk-UA"/>
        </w:rPr>
        <w:object w:dxaOrig="279" w:dyaOrig="300">
          <v:shape id="_x0000_i1058" type="#_x0000_t75" style="width:14.3pt;height:15.25pt" o:ole="">
            <v:imagedata r:id="rId61" o:title=""/>
          </v:shape>
          <o:OLEObject Type="Embed" ProgID="Equation.DSMT4" ShapeID="_x0000_i1058" DrawAspect="Content" ObjectID="_1620229027" r:id="rId74"/>
        </w:object>
      </w:r>
      <w:r w:rsidRPr="004020EF">
        <w:rPr>
          <w:rFonts w:ascii="Times New Roman" w:hAnsi="Times New Roman" w:cs="Times New Roman"/>
          <w:sz w:val="28"/>
          <w:szCs w:val="28"/>
          <w:lang w:val="uk-UA"/>
        </w:rPr>
        <w:t xml:space="preserve"> заданий одиничний елемент  </w:t>
      </w:r>
      <w:r w:rsidRPr="004020EF">
        <w:rPr>
          <w:rFonts w:ascii="Times New Roman" w:hAnsi="Times New Roman" w:cs="Times New Roman"/>
          <w:position w:val="-6"/>
          <w:sz w:val="28"/>
          <w:szCs w:val="28"/>
          <w:lang w:val="uk-UA"/>
        </w:rPr>
        <w:object w:dxaOrig="740" w:dyaOrig="300">
          <v:shape id="_x0000_i1059" type="#_x0000_t75" style="width:36.9pt;height:15.25pt" o:ole="">
            <v:imagedata r:id="rId75" o:title=""/>
          </v:shape>
          <o:OLEObject Type="Embed" ProgID="Equation.DSMT4" ShapeID="_x0000_i1059" DrawAspect="Content" ObjectID="_1620229028" r:id="rId76"/>
        </w:object>
      </w:r>
      <w:r w:rsidRPr="004020EF">
        <w:rPr>
          <w:rFonts w:ascii="Times New Roman" w:hAnsi="Times New Roman" w:cs="Times New Roman"/>
          <w:sz w:val="28"/>
          <w:szCs w:val="28"/>
          <w:lang w:val="uk-UA"/>
        </w:rPr>
        <w:t xml:space="preserve"> такий, що виконується   </w:t>
      </w:r>
      <w:r w:rsidRPr="004020EF">
        <w:rPr>
          <w:rFonts w:ascii="Times New Roman" w:hAnsi="Times New Roman" w:cs="Times New Roman"/>
          <w:position w:val="-12"/>
          <w:sz w:val="28"/>
          <w:szCs w:val="28"/>
          <w:lang w:val="uk-UA"/>
        </w:rPr>
        <w:object w:dxaOrig="2000" w:dyaOrig="360">
          <v:shape id="_x0000_i1060" type="#_x0000_t75" style="width:100.6pt;height:18pt" o:ole="">
            <v:imagedata r:id="rId77" o:title=""/>
          </v:shape>
          <o:OLEObject Type="Embed" ProgID="Equation.DSMT4" ShapeID="_x0000_i1060" DrawAspect="Content" ObjectID="_1620229029" r:id="rId78"/>
        </w:object>
      </w:r>
      <w:r w:rsidRPr="004020EF">
        <w:rPr>
          <w:rFonts w:ascii="Times New Roman" w:hAnsi="Times New Roman" w:cs="Times New Roman"/>
          <w:sz w:val="28"/>
          <w:szCs w:val="28"/>
          <w:lang w:val="uk-UA"/>
        </w:rPr>
        <w:t>.</w:t>
      </w:r>
    </w:p>
    <w:p w:rsidR="00500205" w:rsidRPr="004020EF" w:rsidRDefault="00500205" w:rsidP="0055270D">
      <w:pPr>
        <w:numPr>
          <w:ilvl w:val="0"/>
          <w:numId w:val="15"/>
        </w:numPr>
        <w:tabs>
          <w:tab w:val="clear" w:pos="928"/>
          <w:tab w:val="num" w:pos="0"/>
        </w:tab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На множині елементів </w:t>
      </w:r>
      <w:r w:rsidRPr="004020EF">
        <w:rPr>
          <w:rFonts w:ascii="Times New Roman" w:hAnsi="Times New Roman" w:cs="Times New Roman"/>
          <w:position w:val="-6"/>
          <w:sz w:val="28"/>
          <w:szCs w:val="28"/>
          <w:lang w:val="uk-UA"/>
        </w:rPr>
        <w:object w:dxaOrig="279" w:dyaOrig="300">
          <v:shape id="_x0000_i1061" type="#_x0000_t75" style="width:14.3pt;height:15.25pt" o:ole="">
            <v:imagedata r:id="rId61" o:title=""/>
          </v:shape>
          <o:OLEObject Type="Embed" ProgID="Equation.DSMT4" ShapeID="_x0000_i1061" DrawAspect="Content" ObjectID="_1620229030" r:id="rId79"/>
        </w:object>
      </w:r>
      <w:r w:rsidRPr="004020EF">
        <w:rPr>
          <w:rFonts w:ascii="Times New Roman" w:hAnsi="Times New Roman" w:cs="Times New Roman"/>
          <w:sz w:val="28"/>
          <w:szCs w:val="28"/>
          <w:lang w:val="uk-UA"/>
        </w:rPr>
        <w:t xml:space="preserve">  для кожного елементу </w:t>
      </w:r>
      <w:r w:rsidRPr="004020EF">
        <w:rPr>
          <w:rFonts w:ascii="Times New Roman" w:hAnsi="Times New Roman" w:cs="Times New Roman"/>
          <w:position w:val="-12"/>
          <w:sz w:val="28"/>
          <w:szCs w:val="28"/>
          <w:lang w:val="uk-UA"/>
        </w:rPr>
        <w:object w:dxaOrig="720" w:dyaOrig="360">
          <v:shape id="_x0000_i1062" type="#_x0000_t75" style="width:36.45pt;height:18pt" o:ole="">
            <v:imagedata r:id="rId80" o:title=""/>
          </v:shape>
          <o:OLEObject Type="Embed" ProgID="Equation.DSMT4" ShapeID="_x0000_i1062" DrawAspect="Content" ObjectID="_1620229031" r:id="rId81"/>
        </w:object>
      </w:r>
      <w:r w:rsidRPr="004020EF">
        <w:rPr>
          <w:rFonts w:ascii="Times New Roman" w:hAnsi="Times New Roman" w:cs="Times New Roman"/>
          <w:sz w:val="28"/>
          <w:szCs w:val="28"/>
          <w:lang w:val="uk-UA"/>
        </w:rPr>
        <w:t xml:space="preserve"> є йому зворотний </w:t>
      </w:r>
      <w:r w:rsidRPr="004020EF">
        <w:rPr>
          <w:rFonts w:ascii="Times New Roman" w:hAnsi="Times New Roman" w:cs="Times New Roman"/>
          <w:position w:val="-12"/>
          <w:sz w:val="28"/>
          <w:szCs w:val="28"/>
          <w:lang w:val="uk-UA"/>
        </w:rPr>
        <w:object w:dxaOrig="900" w:dyaOrig="420">
          <v:shape id="_x0000_i1063" type="#_x0000_t75" style="width:45.25pt;height:21.25pt" o:ole="">
            <v:imagedata r:id="rId82" o:title=""/>
          </v:shape>
          <o:OLEObject Type="Embed" ProgID="Equation.DSMT4" ShapeID="_x0000_i1063" DrawAspect="Content" ObjectID="_1620229032" r:id="rId83"/>
        </w:object>
      </w:r>
      <w:r w:rsidRPr="004020EF">
        <w:rPr>
          <w:rFonts w:ascii="Times New Roman" w:hAnsi="Times New Roman" w:cs="Times New Roman"/>
          <w:sz w:val="28"/>
          <w:szCs w:val="28"/>
          <w:lang w:val="uk-UA"/>
        </w:rPr>
        <w:t xml:space="preserve">, так що  </w:t>
      </w:r>
      <w:r w:rsidRPr="004020EF">
        <w:rPr>
          <w:rFonts w:ascii="Times New Roman" w:hAnsi="Times New Roman" w:cs="Times New Roman"/>
          <w:position w:val="-12"/>
          <w:sz w:val="28"/>
          <w:szCs w:val="28"/>
          <w:lang w:val="uk-UA"/>
        </w:rPr>
        <w:object w:dxaOrig="1320" w:dyaOrig="420">
          <v:shape id="_x0000_i1064" type="#_x0000_t75" style="width:65.55pt;height:21.25pt" o:ole="">
            <v:imagedata r:id="rId84" o:title=""/>
          </v:shape>
          <o:OLEObject Type="Embed" ProgID="Equation.DSMT4" ShapeID="_x0000_i1064" DrawAspect="Content" ObjectID="_1620229033" r:id="rId85"/>
        </w:object>
      </w:r>
      <w:r w:rsidRPr="004020EF">
        <w:rPr>
          <w:rFonts w:ascii="Times New Roman" w:hAnsi="Times New Roman" w:cs="Times New Roman"/>
          <w:sz w:val="28"/>
          <w:szCs w:val="28"/>
          <w:lang w:val="uk-UA"/>
        </w:rPr>
        <w:t>.</w:t>
      </w:r>
    </w:p>
    <w:p w:rsidR="00500205" w:rsidRPr="004020EF" w:rsidRDefault="00500205" w:rsidP="0055270D">
      <w:pPr>
        <w:numPr>
          <w:ilvl w:val="0"/>
          <w:numId w:val="15"/>
        </w:numPr>
        <w:tabs>
          <w:tab w:val="clear" w:pos="928"/>
        </w:tab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Виконується закон асоціативності  </w:t>
      </w:r>
      <w:r w:rsidRPr="004020EF">
        <w:rPr>
          <w:rFonts w:ascii="Times New Roman" w:hAnsi="Times New Roman" w:cs="Times New Roman"/>
          <w:position w:val="-12"/>
          <w:sz w:val="28"/>
          <w:szCs w:val="28"/>
          <w:lang w:val="uk-UA"/>
        </w:rPr>
        <w:object w:dxaOrig="3200" w:dyaOrig="380">
          <v:shape id="_x0000_i1065" type="#_x0000_t75" style="width:160.15pt;height:18.9pt" o:ole="">
            <v:imagedata r:id="rId86" o:title=""/>
          </v:shape>
          <o:OLEObject Type="Embed" ProgID="Equation.DSMT4" ShapeID="_x0000_i1065" DrawAspect="Content" ObjectID="_1620229034" r:id="rId87"/>
        </w:object>
      </w:r>
      <w:r w:rsidRPr="004020EF">
        <w:rPr>
          <w:rFonts w:ascii="Times New Roman" w:hAnsi="Times New Roman" w:cs="Times New Roman"/>
          <w:sz w:val="28"/>
          <w:szCs w:val="28"/>
          <w:lang w:val="uk-UA"/>
        </w:rPr>
        <w:t xml:space="preserve">.  </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Нескінченний набір векторів трансляції, при перенесенні на які кристал суміщається сам з собою, утворює </w:t>
      </w:r>
      <w:r w:rsidRPr="004020EF">
        <w:rPr>
          <w:rFonts w:ascii="Times New Roman" w:hAnsi="Times New Roman" w:cs="Times New Roman"/>
          <w:i/>
          <w:sz w:val="28"/>
          <w:szCs w:val="28"/>
          <w:lang w:val="uk-UA"/>
        </w:rPr>
        <w:t>групу трансляції</w:t>
      </w:r>
      <w:r w:rsidRPr="004020EF">
        <w:rPr>
          <w:rFonts w:ascii="Times New Roman" w:hAnsi="Times New Roman" w:cs="Times New Roman"/>
          <w:sz w:val="28"/>
          <w:szCs w:val="28"/>
          <w:lang w:val="uk-UA"/>
        </w:rPr>
        <w:t>.</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Кристалічні структури мають два типів симетричних перетворень: точкова симетрія і просторова симетрія.</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i/>
          <w:sz w:val="28"/>
          <w:szCs w:val="28"/>
          <w:lang w:val="uk-UA"/>
        </w:rPr>
        <w:t xml:space="preserve">Точковою групою симетрії </w:t>
      </w:r>
      <w:r w:rsidRPr="004020EF">
        <w:rPr>
          <w:rFonts w:ascii="Times New Roman" w:hAnsi="Times New Roman" w:cs="Times New Roman"/>
          <w:sz w:val="28"/>
          <w:szCs w:val="28"/>
          <w:lang w:val="uk-UA"/>
        </w:rPr>
        <w:t>називають сукупність точкових операцій симетрії, які суміщають ґратницю саму з собою.</w:t>
      </w:r>
      <w:r w:rsidRPr="004020EF">
        <w:rPr>
          <w:rFonts w:ascii="Times New Roman" w:hAnsi="Times New Roman" w:cs="Times New Roman"/>
          <w:i/>
          <w:sz w:val="28"/>
          <w:szCs w:val="28"/>
          <w:lang w:val="uk-UA"/>
        </w:rPr>
        <w:t xml:space="preserve"> </w:t>
      </w:r>
      <w:r w:rsidRPr="004020EF">
        <w:rPr>
          <w:rFonts w:ascii="Times New Roman" w:hAnsi="Times New Roman" w:cs="Times New Roman"/>
          <w:sz w:val="28"/>
          <w:szCs w:val="28"/>
          <w:lang w:val="uk-UA"/>
        </w:rPr>
        <w:t>Загальне число незалежних точкових груп симетрії кристалів складає 32. Ці групи включають скінченну кількість елементів.</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i/>
          <w:sz w:val="28"/>
          <w:szCs w:val="28"/>
          <w:lang w:val="uk-UA"/>
        </w:rPr>
        <w:t xml:space="preserve">Симетрія трансляції </w:t>
      </w:r>
      <w:r w:rsidRPr="004020EF">
        <w:rPr>
          <w:rFonts w:ascii="Times New Roman" w:hAnsi="Times New Roman" w:cs="Times New Roman"/>
          <w:sz w:val="28"/>
          <w:szCs w:val="28"/>
          <w:lang w:val="uk-UA"/>
        </w:rPr>
        <w:t>відображує ту обставину, що однакові атоми в однаковому оточенні повторюються в різних точках кристала і будь-яку з цих точок можна перевести в положення, яке збігається з іншою точкою, за допомогою операції трансляції.</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Сукупність елементів точкової і трансляційної груп симетрії утворює </w:t>
      </w:r>
      <w:r w:rsidRPr="004020EF">
        <w:rPr>
          <w:rFonts w:ascii="Times New Roman" w:hAnsi="Times New Roman" w:cs="Times New Roman"/>
          <w:i/>
          <w:sz w:val="28"/>
          <w:szCs w:val="28"/>
          <w:lang w:val="uk-UA"/>
        </w:rPr>
        <w:t>просторову групу симетрії</w:t>
      </w:r>
      <w:r w:rsidRPr="004020EF">
        <w:rPr>
          <w:rFonts w:ascii="Times New Roman" w:hAnsi="Times New Roman" w:cs="Times New Roman"/>
          <w:sz w:val="28"/>
          <w:szCs w:val="28"/>
          <w:lang w:val="uk-UA"/>
        </w:rPr>
        <w:t>. Загальна кількість незалежних просторових груп симетрії кристалів 230.</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Операції точкової симетрії залишають нерухомою одну точку простору. Представимо список елементів точкової симетрії:</w:t>
      </w:r>
    </w:p>
    <w:p w:rsidR="00500205" w:rsidRPr="004020EF" w:rsidRDefault="00500205" w:rsidP="00AC5BEA">
      <w:pPr>
        <w:spacing w:after="0" w:line="240" w:lineRule="auto"/>
        <w:ind w:left="357"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площина симетрії (площина дзеркальної симетрії);</w:t>
      </w:r>
    </w:p>
    <w:p w:rsidR="00500205" w:rsidRPr="004020EF" w:rsidRDefault="00500205" w:rsidP="00AC5BEA">
      <w:pPr>
        <w:spacing w:after="0" w:line="240" w:lineRule="auto"/>
        <w:ind w:left="357"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центр симетрії (центр інверсії);</w:t>
      </w:r>
    </w:p>
    <w:p w:rsidR="00500205" w:rsidRPr="004020EF" w:rsidRDefault="00500205" w:rsidP="00AC5BEA">
      <w:pPr>
        <w:spacing w:after="0" w:line="240" w:lineRule="auto"/>
        <w:ind w:left="357"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вісь симетрії  певного порядку;</w:t>
      </w:r>
    </w:p>
    <w:p w:rsidR="00500205" w:rsidRPr="004020EF" w:rsidRDefault="00500205" w:rsidP="00AC5BEA">
      <w:pPr>
        <w:spacing w:after="0" w:line="240" w:lineRule="auto"/>
        <w:ind w:left="357"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інверсійні осі симетрії.</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i/>
          <w:sz w:val="28"/>
          <w:szCs w:val="28"/>
          <w:lang w:val="uk-UA"/>
        </w:rPr>
        <w:t xml:space="preserve">Площиною симетрії m (англ. mirror – дзеркало) </w:t>
      </w:r>
      <w:r w:rsidRPr="004020EF">
        <w:rPr>
          <w:rFonts w:ascii="Times New Roman" w:hAnsi="Times New Roman" w:cs="Times New Roman"/>
          <w:sz w:val="28"/>
          <w:szCs w:val="28"/>
          <w:lang w:val="uk-UA"/>
        </w:rPr>
        <w:t xml:space="preserve">називається уявна площина, яка ділить фігуру на дві дзеркально рівні частини. </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i/>
          <w:sz w:val="28"/>
          <w:szCs w:val="28"/>
          <w:lang w:val="uk-UA"/>
        </w:rPr>
        <w:t xml:space="preserve">Центром симетрії (інверсії) </w:t>
      </w:r>
      <w:r w:rsidRPr="004020EF">
        <w:rPr>
          <w:rFonts w:ascii="Times New Roman" w:hAnsi="Times New Roman" w:cs="Times New Roman"/>
          <w:sz w:val="28"/>
          <w:szCs w:val="28"/>
          <w:lang w:val="uk-UA"/>
        </w:rPr>
        <w:t xml:space="preserve">є особлива точка, операція інверсії відносно якої приводить до ідентичного взаємного розташування точок. Операція інверсії переміщає точку з координатами </w:t>
      </w:r>
      <w:r w:rsidRPr="004020EF">
        <w:rPr>
          <w:rFonts w:ascii="Times New Roman" w:hAnsi="Times New Roman" w:cs="Times New Roman"/>
          <w:position w:val="-12"/>
          <w:sz w:val="28"/>
          <w:szCs w:val="28"/>
          <w:lang w:val="uk-UA"/>
        </w:rPr>
        <w:object w:dxaOrig="900" w:dyaOrig="360">
          <v:shape id="_x0000_i1066" type="#_x0000_t75" style="width:45.25pt;height:18pt" o:ole="">
            <v:imagedata r:id="rId88" o:title=""/>
          </v:shape>
          <o:OLEObject Type="Embed" ProgID="Equation.DSMT4" ShapeID="_x0000_i1066" DrawAspect="Content" ObjectID="_1620229035" r:id="rId89"/>
        </w:object>
      </w:r>
      <w:r w:rsidRPr="004020EF">
        <w:rPr>
          <w:rFonts w:ascii="Times New Roman" w:hAnsi="Times New Roman" w:cs="Times New Roman"/>
          <w:sz w:val="28"/>
          <w:szCs w:val="28"/>
          <w:lang w:val="uk-UA"/>
        </w:rPr>
        <w:t xml:space="preserve"> в точку з координатами </w:t>
      </w:r>
      <w:r w:rsidRPr="004020EF">
        <w:rPr>
          <w:rFonts w:ascii="Times New Roman" w:hAnsi="Times New Roman" w:cs="Times New Roman"/>
          <w:position w:val="-12"/>
          <w:sz w:val="28"/>
          <w:szCs w:val="28"/>
          <w:lang w:val="uk-UA"/>
        </w:rPr>
        <w:object w:dxaOrig="1380" w:dyaOrig="360">
          <v:shape id="_x0000_i1067" type="#_x0000_t75" style="width:69.7pt;height:18pt" o:ole="">
            <v:imagedata r:id="rId90" o:title=""/>
          </v:shape>
          <o:OLEObject Type="Embed" ProgID="Equation.DSMT4" ShapeID="_x0000_i1067" DrawAspect="Content" ObjectID="_1620229036" r:id="rId91"/>
        </w:object>
      </w:r>
      <w:r w:rsidRPr="004020EF">
        <w:rPr>
          <w:rFonts w:ascii="Times New Roman" w:hAnsi="Times New Roman" w:cs="Times New Roman"/>
          <w:sz w:val="28"/>
          <w:szCs w:val="28"/>
          <w:lang w:val="uk-UA"/>
        </w:rPr>
        <w:t xml:space="preserve">. Наприклад, якщо ми поглянемо з центру елементарної  комірки з координатами </w:t>
      </w:r>
      <w:r w:rsidRPr="004020EF">
        <w:rPr>
          <w:rFonts w:ascii="Times New Roman" w:hAnsi="Times New Roman" w:cs="Times New Roman"/>
          <w:position w:val="-16"/>
          <w:sz w:val="28"/>
          <w:szCs w:val="28"/>
          <w:lang w:val="uk-UA"/>
        </w:rPr>
        <w:object w:dxaOrig="2160" w:dyaOrig="460">
          <v:shape id="_x0000_i1068" type="#_x0000_t75" style="width:108.45pt;height:23.1pt" o:ole="">
            <v:imagedata r:id="rId92" o:title=""/>
          </v:shape>
          <o:OLEObject Type="Embed" ProgID="Equation.DSMT4" ShapeID="_x0000_i1068" DrawAspect="Content" ObjectID="_1620229037" r:id="rId93"/>
        </w:object>
      </w:r>
      <w:r w:rsidRPr="004020EF">
        <w:rPr>
          <w:rFonts w:ascii="Times New Roman" w:hAnsi="Times New Roman" w:cs="Times New Roman"/>
          <w:sz w:val="28"/>
          <w:szCs w:val="28"/>
          <w:lang w:val="uk-UA"/>
        </w:rPr>
        <w:t xml:space="preserve">, то в будь-якому напряму  </w:t>
      </w:r>
      <w:r w:rsidRPr="004020EF">
        <w:rPr>
          <w:rFonts w:ascii="Times New Roman" w:hAnsi="Times New Roman" w:cs="Times New Roman"/>
          <w:position w:val="-12"/>
          <w:sz w:val="28"/>
          <w:szCs w:val="28"/>
          <w:lang w:val="uk-UA"/>
        </w:rPr>
        <w:object w:dxaOrig="720" w:dyaOrig="360">
          <v:shape id="_x0000_i1069" type="#_x0000_t75" style="width:36.45pt;height:18pt" o:ole="">
            <v:imagedata r:id="rId94" o:title=""/>
          </v:shape>
          <o:OLEObject Type="Embed" ProgID="Equation.DSMT4" ShapeID="_x0000_i1069" DrawAspect="Content" ObjectID="_1620229038" r:id="rId95"/>
        </w:object>
      </w:r>
      <w:r w:rsidRPr="004020EF">
        <w:rPr>
          <w:rFonts w:ascii="Times New Roman" w:hAnsi="Times New Roman" w:cs="Times New Roman"/>
          <w:sz w:val="28"/>
          <w:szCs w:val="28"/>
          <w:lang w:val="uk-UA"/>
        </w:rPr>
        <w:t xml:space="preserve">  картина буде такою ж, як і в напряму </w:t>
      </w:r>
      <w:r w:rsidRPr="004020EF">
        <w:rPr>
          <w:rFonts w:ascii="Times New Roman" w:hAnsi="Times New Roman" w:cs="Times New Roman"/>
          <w:position w:val="-12"/>
          <w:sz w:val="28"/>
          <w:szCs w:val="28"/>
          <w:lang w:val="uk-UA"/>
        </w:rPr>
        <w:object w:dxaOrig="720" w:dyaOrig="360">
          <v:shape id="_x0000_i1070" type="#_x0000_t75" style="width:36.45pt;height:18pt" o:ole="">
            <v:imagedata r:id="rId96" o:title=""/>
          </v:shape>
          <o:OLEObject Type="Embed" ProgID="Equation.DSMT4" ShapeID="_x0000_i1070" DrawAspect="Content" ObjectID="_1620229039" r:id="rId97"/>
        </w:object>
      </w:r>
      <w:r w:rsidRPr="004020EF">
        <w:rPr>
          <w:rFonts w:ascii="Times New Roman" w:hAnsi="Times New Roman" w:cs="Times New Roman"/>
          <w:sz w:val="28"/>
          <w:szCs w:val="28"/>
          <w:lang w:val="uk-UA"/>
        </w:rPr>
        <w:t>. Зрозуміло, що в ґратниці  всі вузли є центрами симетрії ґратниці</w:t>
      </w:r>
      <w:r w:rsidRPr="004020EF">
        <w:rPr>
          <w:rFonts w:ascii="Times New Roman" w:hAnsi="Times New Roman" w:cs="Times New Roman"/>
          <w:i/>
          <w:sz w:val="28"/>
          <w:szCs w:val="28"/>
          <w:lang w:val="uk-UA"/>
        </w:rPr>
        <w:t xml:space="preserve">. </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r w:rsidRPr="004020EF">
        <w:rPr>
          <w:rFonts w:ascii="Times New Roman" w:hAnsi="Times New Roman" w:cs="Times New Roman"/>
          <w:i/>
          <w:sz w:val="28"/>
          <w:szCs w:val="28"/>
          <w:lang w:val="uk-UA"/>
        </w:rPr>
        <w:t xml:space="preserve">Віссю симетрії порядку </w:t>
      </w:r>
      <w:r w:rsidRPr="004020EF">
        <w:rPr>
          <w:rFonts w:ascii="Times New Roman" w:hAnsi="Times New Roman" w:cs="Times New Roman"/>
          <w:position w:val="-6"/>
          <w:sz w:val="28"/>
          <w:szCs w:val="28"/>
          <w:lang w:val="uk-UA"/>
        </w:rPr>
        <w:object w:dxaOrig="220" w:dyaOrig="240">
          <v:shape id="_x0000_i1071" type="#_x0000_t75" style="width:10.6pt;height:12.45pt" o:ole="">
            <v:imagedata r:id="rId98" o:title=""/>
          </v:shape>
          <o:OLEObject Type="Embed" ProgID="Equation.DSMT4" ShapeID="_x0000_i1071" DrawAspect="Content" ObjectID="_1620229040" r:id="rId99"/>
        </w:object>
      </w:r>
      <w:r w:rsidRPr="004020EF">
        <w:rPr>
          <w:rFonts w:ascii="Times New Roman" w:hAnsi="Times New Roman" w:cs="Times New Roman"/>
          <w:i/>
          <w:sz w:val="28"/>
          <w:szCs w:val="28"/>
          <w:lang w:val="uk-UA"/>
        </w:rPr>
        <w:t xml:space="preserve"> </w:t>
      </w:r>
      <w:r w:rsidRPr="004020EF">
        <w:rPr>
          <w:rFonts w:ascii="Times New Roman" w:hAnsi="Times New Roman" w:cs="Times New Roman"/>
          <w:sz w:val="28"/>
          <w:szCs w:val="28"/>
          <w:lang w:val="uk-UA"/>
        </w:rPr>
        <w:t xml:space="preserve">називають уявну пряму, поворот кристала довкола якої на кут  </w:t>
      </w:r>
      <w:r w:rsidRPr="004020EF">
        <w:rPr>
          <w:rFonts w:ascii="Times New Roman" w:hAnsi="Times New Roman" w:cs="Times New Roman"/>
          <w:position w:val="-10"/>
          <w:sz w:val="28"/>
          <w:szCs w:val="28"/>
          <w:lang w:val="uk-UA"/>
        </w:rPr>
        <w:object w:dxaOrig="1140" w:dyaOrig="340">
          <v:shape id="_x0000_i1072" type="#_x0000_t75" style="width:56.75pt;height:17.1pt" o:ole="">
            <v:imagedata r:id="rId100" o:title=""/>
          </v:shape>
          <o:OLEObject Type="Embed" ProgID="Equation.DSMT4" ShapeID="_x0000_i1072" DrawAspect="Content" ObjectID="_1620229041" r:id="rId101"/>
        </w:object>
      </w:r>
      <w:r w:rsidRPr="004020EF">
        <w:rPr>
          <w:rFonts w:ascii="Times New Roman" w:hAnsi="Times New Roman" w:cs="Times New Roman"/>
          <w:sz w:val="28"/>
          <w:szCs w:val="28"/>
          <w:lang w:val="uk-UA"/>
        </w:rPr>
        <w:t xml:space="preserve">  суміщає його з самим  собою. </w:t>
      </w:r>
      <w:r w:rsidRPr="004020EF">
        <w:rPr>
          <w:rFonts w:ascii="Times New Roman" w:hAnsi="Times New Roman" w:cs="Times New Roman"/>
          <w:i/>
          <w:sz w:val="28"/>
          <w:szCs w:val="28"/>
          <w:lang w:val="uk-UA"/>
        </w:rPr>
        <w:t xml:space="preserve"> </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Операція дзеркальної симетрії зводиться до відображення в деякій площині (дзеркалі), яку називають </w:t>
      </w:r>
      <w:r w:rsidRPr="004020EF">
        <w:rPr>
          <w:rFonts w:ascii="Times New Roman" w:hAnsi="Times New Roman" w:cs="Times New Roman"/>
          <w:i/>
          <w:sz w:val="28"/>
          <w:szCs w:val="28"/>
          <w:lang w:val="uk-UA"/>
        </w:rPr>
        <w:t>площиною симетрії</w:t>
      </w:r>
      <w:r w:rsidRPr="004020EF">
        <w:rPr>
          <w:rFonts w:ascii="Times New Roman" w:hAnsi="Times New Roman" w:cs="Times New Roman"/>
          <w:sz w:val="28"/>
          <w:szCs w:val="28"/>
          <w:lang w:val="uk-UA"/>
        </w:rPr>
        <w:t>.</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Послідовно можуть виконуватися не лише однотипні, але і різнотипні симетричні перетворення. Наприклад, комбінація повороту довкола осі і віддзеркалення в площині, перпендикулярній до цієї осі, приводить до появи нових елементів симетрії – </w:t>
      </w:r>
      <w:r w:rsidRPr="004020EF">
        <w:rPr>
          <w:rFonts w:ascii="Times New Roman" w:hAnsi="Times New Roman" w:cs="Times New Roman"/>
          <w:i/>
          <w:sz w:val="28"/>
          <w:szCs w:val="28"/>
          <w:lang w:val="uk-UA"/>
        </w:rPr>
        <w:t>дзеркально поворотних осей</w:t>
      </w:r>
      <w:r w:rsidRPr="004020EF">
        <w:rPr>
          <w:rFonts w:ascii="Times New Roman" w:hAnsi="Times New Roman" w:cs="Times New Roman"/>
          <w:sz w:val="28"/>
          <w:szCs w:val="28"/>
          <w:lang w:val="uk-UA"/>
        </w:rPr>
        <w:t xml:space="preserve">  </w:t>
      </w:r>
      <w:r w:rsidRPr="004020EF">
        <w:rPr>
          <w:rFonts w:ascii="Times New Roman" w:hAnsi="Times New Roman" w:cs="Times New Roman"/>
          <w:position w:val="-6"/>
          <w:sz w:val="28"/>
          <w:szCs w:val="28"/>
          <w:lang w:val="uk-UA"/>
        </w:rPr>
        <w:object w:dxaOrig="220" w:dyaOrig="240">
          <v:shape id="_x0000_i1073" type="#_x0000_t75" style="width:10.6pt;height:12.45pt" o:ole="">
            <v:imagedata r:id="rId98" o:title=""/>
          </v:shape>
          <o:OLEObject Type="Embed" ProgID="Equation.DSMT4" ShapeID="_x0000_i1073" DrawAspect="Content" ObjectID="_1620229042" r:id="rId102"/>
        </w:object>
      </w:r>
      <w:r w:rsidRPr="004020EF">
        <w:rPr>
          <w:rFonts w:ascii="Times New Roman" w:hAnsi="Times New Roman" w:cs="Times New Roman"/>
          <w:sz w:val="28"/>
          <w:szCs w:val="28"/>
          <w:lang w:val="uk-UA"/>
        </w:rPr>
        <w:t>-го порядку.</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 У кристалах на елементи симетрії накладаються певні обмеження. Можна довести, що в кристалах існують лише осі  симетрії   </w:t>
      </w:r>
      <w:r w:rsidRPr="004020EF">
        <w:rPr>
          <w:rFonts w:ascii="Times New Roman" w:hAnsi="Times New Roman" w:cs="Times New Roman"/>
          <w:position w:val="-10"/>
          <w:sz w:val="28"/>
          <w:szCs w:val="28"/>
          <w:lang w:val="uk-UA"/>
        </w:rPr>
        <w:object w:dxaOrig="1480" w:dyaOrig="340">
          <v:shape id="_x0000_i1074" type="#_x0000_t75" style="width:73.85pt;height:17.1pt" o:ole="">
            <v:imagedata r:id="rId103" o:title=""/>
          </v:shape>
          <o:OLEObject Type="Embed" ProgID="Equation.DSMT4" ShapeID="_x0000_i1074" DrawAspect="Content" ObjectID="_1620229043" r:id="rId104"/>
        </w:object>
      </w:r>
      <w:r w:rsidRPr="004020EF">
        <w:rPr>
          <w:rFonts w:ascii="Times New Roman" w:hAnsi="Times New Roman" w:cs="Times New Roman"/>
          <w:sz w:val="28"/>
          <w:szCs w:val="28"/>
          <w:lang w:val="uk-UA"/>
        </w:rPr>
        <w:t>-го порядків. Кристал може бути симетричним відносно багатьох осей, що перетинаються, але можливі кутові співвідношення між осями жорстко обмежені.</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Осі п’ятого, сьомого і вищих порядків в кристалах неможливі, але вони характерні для так званих квазікристалів і біологічних об’єктів. </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Поєднання послідовних обертань довкола різних осей завжди зв’язані в групи з трьох. Це трапляється тому, що поворот довкола будь-якої осі, наприклад А, на кут </w:t>
      </w:r>
      <w:r w:rsidRPr="004020EF">
        <w:rPr>
          <w:rFonts w:ascii="Times New Roman" w:hAnsi="Times New Roman" w:cs="Times New Roman"/>
          <w:position w:val="-6"/>
          <w:sz w:val="28"/>
          <w:szCs w:val="28"/>
          <w:lang w:val="uk-UA"/>
        </w:rPr>
        <w:object w:dxaOrig="260" w:dyaOrig="240">
          <v:shape id="_x0000_i1075" type="#_x0000_t75" style="width:13.4pt;height:12.45pt" o:ole="">
            <v:imagedata r:id="rId105" o:title=""/>
          </v:shape>
          <o:OLEObject Type="Embed" ProgID="Equation.DSMT4" ShapeID="_x0000_i1075" DrawAspect="Content" ObjectID="_1620229044" r:id="rId106"/>
        </w:object>
      </w:r>
      <w:r w:rsidRPr="004020EF">
        <w:rPr>
          <w:rFonts w:ascii="Times New Roman" w:hAnsi="Times New Roman" w:cs="Times New Roman"/>
          <w:sz w:val="28"/>
          <w:szCs w:val="28"/>
          <w:lang w:val="uk-UA"/>
        </w:rPr>
        <w:t xml:space="preserve"> з наступним поворотом довкола осі В на кут </w:t>
      </w:r>
      <w:r w:rsidRPr="004020EF">
        <w:rPr>
          <w:rFonts w:ascii="Times New Roman" w:hAnsi="Times New Roman" w:cs="Times New Roman"/>
          <w:position w:val="-10"/>
          <w:sz w:val="28"/>
          <w:szCs w:val="28"/>
          <w:lang w:val="uk-UA"/>
        </w:rPr>
        <w:object w:dxaOrig="260" w:dyaOrig="340">
          <v:shape id="_x0000_i1076" type="#_x0000_t75" style="width:13.4pt;height:17.1pt" o:ole="">
            <v:imagedata r:id="rId107" o:title=""/>
          </v:shape>
          <o:OLEObject Type="Embed" ProgID="Equation.DSMT4" ShapeID="_x0000_i1076" DrawAspect="Content" ObjectID="_1620229045" r:id="rId108"/>
        </w:object>
      </w:r>
      <w:r w:rsidRPr="004020EF">
        <w:rPr>
          <w:rFonts w:ascii="Times New Roman" w:hAnsi="Times New Roman" w:cs="Times New Roman"/>
          <w:sz w:val="28"/>
          <w:szCs w:val="28"/>
          <w:lang w:val="uk-UA"/>
        </w:rPr>
        <w:t xml:space="preserve"> може бути представлений єдиним поворотом біля деякої третьої осі С на кут  </w:t>
      </w:r>
      <w:r w:rsidRPr="004020EF">
        <w:rPr>
          <w:rFonts w:ascii="Times New Roman" w:hAnsi="Times New Roman" w:cs="Times New Roman"/>
          <w:position w:val="-10"/>
          <w:sz w:val="28"/>
          <w:szCs w:val="28"/>
          <w:lang w:val="uk-UA"/>
        </w:rPr>
        <w:object w:dxaOrig="220" w:dyaOrig="279">
          <v:shape id="_x0000_i1077" type="#_x0000_t75" style="width:10.6pt;height:14.3pt" o:ole="">
            <v:imagedata r:id="rId109" o:title=""/>
          </v:shape>
          <o:OLEObject Type="Embed" ProgID="Equation.DSMT4" ShapeID="_x0000_i1077" DrawAspect="Content" ObjectID="_1620229046" r:id="rId110"/>
        </w:object>
      </w:r>
      <w:r w:rsidRPr="004020EF">
        <w:rPr>
          <w:rStyle w:val="af"/>
          <w:rFonts w:ascii="Times New Roman" w:hAnsi="Times New Roman" w:cs="Times New Roman"/>
          <w:sz w:val="28"/>
          <w:szCs w:val="28"/>
          <w:lang w:val="uk-UA"/>
        </w:rPr>
        <w:footnoteReference w:id="29"/>
      </w:r>
      <w:r w:rsidRPr="004020EF">
        <w:rPr>
          <w:rFonts w:ascii="Times New Roman" w:hAnsi="Times New Roman" w:cs="Times New Roman"/>
          <w:sz w:val="28"/>
          <w:szCs w:val="28"/>
          <w:lang w:val="uk-UA"/>
        </w:rPr>
        <w:t>. Кожному з можливих поєднань осей симетрії відповідає кристалографічна система (сингонія) (див. табл.1.1 і табл.2.2).</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У кристалографії використовується декілька способів позначення елементів симетрії. Найпоширенішими є міжнародні позначення, в яких поворотні осі відбиваються цифрами 1, 2, 3, 4, 6; інверсійні – </w:t>
      </w:r>
      <w:r w:rsidRPr="004020EF">
        <w:rPr>
          <w:rFonts w:ascii="Times New Roman" w:hAnsi="Times New Roman" w:cs="Times New Roman"/>
          <w:position w:val="-10"/>
          <w:sz w:val="28"/>
          <w:szCs w:val="28"/>
          <w:lang w:val="uk-UA"/>
        </w:rPr>
        <w:object w:dxaOrig="980" w:dyaOrig="400">
          <v:shape id="_x0000_i1078" type="#_x0000_t75" style="width:48.9pt;height:19.4pt" o:ole="">
            <v:imagedata r:id="rId111" o:title=""/>
          </v:shape>
          <o:OLEObject Type="Embed" ProgID="Equation.DSMT4" ShapeID="_x0000_i1078" DrawAspect="Content" ObjectID="_1620229047" r:id="rId112"/>
        </w:object>
      </w:r>
      <w:r w:rsidRPr="004020EF">
        <w:rPr>
          <w:rFonts w:ascii="Times New Roman" w:hAnsi="Times New Roman" w:cs="Times New Roman"/>
          <w:sz w:val="28"/>
          <w:szCs w:val="28"/>
          <w:lang w:val="uk-UA"/>
        </w:rPr>
        <w:t xml:space="preserve">, дзеркально поворотні – </w:t>
      </w:r>
      <w:r w:rsidRPr="004020EF">
        <w:rPr>
          <w:rFonts w:ascii="Times New Roman" w:hAnsi="Times New Roman" w:cs="Times New Roman"/>
          <w:position w:val="-10"/>
          <w:sz w:val="28"/>
          <w:szCs w:val="28"/>
          <w:lang w:val="uk-UA"/>
        </w:rPr>
        <w:object w:dxaOrig="880" w:dyaOrig="400">
          <v:shape id="_x0000_i1079" type="#_x0000_t75" style="width:43.85pt;height:19.4pt" o:ole="">
            <v:imagedata r:id="rId113" o:title=""/>
          </v:shape>
          <o:OLEObject Type="Embed" ProgID="Equation.DSMT4" ShapeID="_x0000_i1079" DrawAspect="Content" ObjectID="_1620229048" r:id="rId114"/>
        </w:object>
      </w:r>
      <w:r w:rsidRPr="004020EF">
        <w:rPr>
          <w:rFonts w:ascii="Times New Roman" w:hAnsi="Times New Roman" w:cs="Times New Roman"/>
          <w:sz w:val="28"/>
          <w:szCs w:val="28"/>
          <w:lang w:val="uk-UA"/>
        </w:rPr>
        <w:t xml:space="preserve">. Площини симетрії позначають символом </w:t>
      </w:r>
      <w:r w:rsidRPr="004020EF">
        <w:rPr>
          <w:rFonts w:ascii="Times New Roman" w:hAnsi="Times New Roman" w:cs="Times New Roman"/>
          <w:position w:val="-6"/>
          <w:sz w:val="28"/>
          <w:szCs w:val="28"/>
          <w:lang w:val="uk-UA"/>
        </w:rPr>
        <w:object w:dxaOrig="279" w:dyaOrig="240">
          <v:shape id="_x0000_i1080" type="#_x0000_t75" style="width:14.3pt;height:12.45pt" o:ole="">
            <v:imagedata r:id="rId115" o:title=""/>
          </v:shape>
          <o:OLEObject Type="Embed" ProgID="Equation.DSMT4" ShapeID="_x0000_i1080" DrawAspect="Content" ObjectID="_1620229049" r:id="rId116"/>
        </w:object>
      </w:r>
      <w:r w:rsidRPr="004020EF">
        <w:rPr>
          <w:rFonts w:ascii="Times New Roman" w:hAnsi="Times New Roman" w:cs="Times New Roman"/>
          <w:sz w:val="28"/>
          <w:szCs w:val="28"/>
          <w:lang w:val="uk-UA"/>
        </w:rPr>
        <w:t xml:space="preserve">. Записи ·(точка), : (двоточка), /(коса риска) означають, що площина відповідно є паралельною, перпендикулярною або нахилена під кутом до осі симетрії. Центр інверсії позначають  </w:t>
      </w:r>
      <w:r w:rsidRPr="004020EF">
        <w:rPr>
          <w:rFonts w:ascii="Times New Roman" w:hAnsi="Times New Roman" w:cs="Times New Roman"/>
          <w:position w:val="-4"/>
          <w:sz w:val="28"/>
          <w:szCs w:val="28"/>
          <w:lang w:val="uk-UA"/>
        </w:rPr>
        <w:object w:dxaOrig="240" w:dyaOrig="320">
          <v:shape id="_x0000_i1081" type="#_x0000_t75" style="width:12.45pt;height:16.15pt" o:ole="">
            <v:imagedata r:id="rId117" o:title=""/>
          </v:shape>
          <o:OLEObject Type="Embed" ProgID="Equation.DSMT4" ShapeID="_x0000_i1081" DrawAspect="Content" ObjectID="_1620229050" r:id="rId118"/>
        </w:object>
      </w:r>
      <w:r w:rsidRPr="004020EF">
        <w:rPr>
          <w:rFonts w:ascii="Times New Roman" w:hAnsi="Times New Roman" w:cs="Times New Roman"/>
          <w:sz w:val="28"/>
          <w:szCs w:val="28"/>
          <w:lang w:val="uk-UA"/>
        </w:rPr>
        <w:t>.</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Подібними до міжнародної символіки є позначення Шубнікова, в яких замість дзеркально інверсійних використовуються дзеркально поворотні осі </w:t>
      </w:r>
      <w:r w:rsidRPr="004020EF">
        <w:rPr>
          <w:rFonts w:ascii="Times New Roman" w:hAnsi="Times New Roman" w:cs="Times New Roman"/>
          <w:position w:val="-6"/>
          <w:sz w:val="28"/>
          <w:szCs w:val="28"/>
          <w:lang w:val="uk-UA"/>
        </w:rPr>
        <w:object w:dxaOrig="240" w:dyaOrig="279">
          <v:shape id="_x0000_i1082" type="#_x0000_t75" style="width:12.45pt;height:14.3pt" o:ole="">
            <v:imagedata r:id="rId119" o:title=""/>
          </v:shape>
          <o:OLEObject Type="Embed" ProgID="Equation.DSMT4" ShapeID="_x0000_i1082" DrawAspect="Content" ObjectID="_1620229051" r:id="rId120"/>
        </w:object>
      </w:r>
      <w:r w:rsidRPr="004020EF">
        <w:rPr>
          <w:rFonts w:ascii="Times New Roman" w:hAnsi="Times New Roman" w:cs="Times New Roman"/>
          <w:sz w:val="28"/>
          <w:szCs w:val="28"/>
          <w:lang w:val="uk-UA"/>
        </w:rPr>
        <w:t>.</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У фізиці твердого тіла використовуються також позначення Шенфліса</w:t>
      </w:r>
      <w:r w:rsidRPr="004020EF">
        <w:rPr>
          <w:rStyle w:val="af"/>
          <w:rFonts w:ascii="Times New Roman" w:hAnsi="Times New Roman" w:cs="Times New Roman"/>
          <w:sz w:val="28"/>
          <w:szCs w:val="28"/>
          <w:lang w:val="uk-UA"/>
        </w:rPr>
        <w:footnoteReference w:id="30"/>
      </w:r>
      <w:r w:rsidRPr="004020EF">
        <w:rPr>
          <w:rFonts w:ascii="Times New Roman" w:hAnsi="Times New Roman" w:cs="Times New Roman"/>
          <w:sz w:val="28"/>
          <w:szCs w:val="28"/>
          <w:lang w:val="uk-UA"/>
        </w:rPr>
        <w:t>:</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r w:rsidRPr="004020EF">
        <w:rPr>
          <w:rFonts w:ascii="Times New Roman" w:hAnsi="Times New Roman" w:cs="Times New Roman"/>
          <w:position w:val="-12"/>
          <w:sz w:val="28"/>
          <w:szCs w:val="28"/>
          <w:lang w:val="uk-UA"/>
        </w:rPr>
        <w:object w:dxaOrig="340" w:dyaOrig="380">
          <v:shape id="_x0000_i1083" type="#_x0000_t75" style="width:17.1pt;height:18.9pt" o:ole="">
            <v:imagedata r:id="rId121" o:title=""/>
          </v:shape>
          <o:OLEObject Type="Embed" ProgID="Equation.DSMT4" ShapeID="_x0000_i1083" DrawAspect="Content" ObjectID="_1620229052" r:id="rId122"/>
        </w:object>
      </w:r>
      <w:r w:rsidRPr="004020EF">
        <w:rPr>
          <w:rFonts w:ascii="Times New Roman" w:hAnsi="Times New Roman" w:cs="Times New Roman"/>
          <w:sz w:val="28"/>
          <w:szCs w:val="28"/>
          <w:lang w:val="uk-UA"/>
        </w:rPr>
        <w:t xml:space="preserve"> – вісь симетрії порядку </w:t>
      </w:r>
      <w:r w:rsidRPr="004020EF">
        <w:rPr>
          <w:rFonts w:ascii="Times New Roman" w:hAnsi="Times New Roman" w:cs="Times New Roman"/>
          <w:position w:val="-6"/>
          <w:sz w:val="28"/>
          <w:szCs w:val="28"/>
          <w:lang w:val="uk-UA"/>
        </w:rPr>
        <w:object w:dxaOrig="220" w:dyaOrig="240">
          <v:shape id="_x0000_i1084" type="#_x0000_t75" style="width:10.6pt;height:12.45pt" o:ole="">
            <v:imagedata r:id="rId123" o:title=""/>
          </v:shape>
          <o:OLEObject Type="Embed" ProgID="Equation.DSMT4" ShapeID="_x0000_i1084" DrawAspect="Content" ObjectID="_1620229053" r:id="rId124"/>
        </w:object>
      </w:r>
      <w:r w:rsidRPr="004020EF">
        <w:rPr>
          <w:rFonts w:ascii="Times New Roman" w:hAnsi="Times New Roman" w:cs="Times New Roman"/>
          <w:sz w:val="28"/>
          <w:szCs w:val="28"/>
          <w:lang w:val="uk-UA"/>
        </w:rPr>
        <w:t>;</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r w:rsidRPr="004020EF">
        <w:rPr>
          <w:rFonts w:ascii="Times New Roman" w:hAnsi="Times New Roman" w:cs="Times New Roman"/>
          <w:position w:val="-12"/>
          <w:sz w:val="28"/>
          <w:szCs w:val="28"/>
          <w:lang w:val="uk-UA"/>
        </w:rPr>
        <w:object w:dxaOrig="360" w:dyaOrig="380">
          <v:shape id="_x0000_i1085" type="#_x0000_t75" style="width:18pt;height:18.9pt" o:ole="">
            <v:imagedata r:id="rId125" o:title=""/>
          </v:shape>
          <o:OLEObject Type="Embed" ProgID="Equation.DSMT4" ShapeID="_x0000_i1085" DrawAspect="Content" ObjectID="_1620229054" r:id="rId126"/>
        </w:object>
      </w:r>
      <w:r w:rsidRPr="004020EF">
        <w:rPr>
          <w:rFonts w:ascii="Times New Roman" w:hAnsi="Times New Roman" w:cs="Times New Roman"/>
          <w:sz w:val="28"/>
          <w:szCs w:val="28"/>
          <w:lang w:val="uk-UA"/>
        </w:rPr>
        <w:t xml:space="preserve"> – вісь симетрії порядку  </w:t>
      </w:r>
      <w:r w:rsidRPr="004020EF">
        <w:rPr>
          <w:rFonts w:ascii="Times New Roman" w:hAnsi="Times New Roman" w:cs="Times New Roman"/>
          <w:position w:val="-6"/>
          <w:sz w:val="28"/>
          <w:szCs w:val="28"/>
          <w:lang w:val="uk-UA"/>
        </w:rPr>
        <w:object w:dxaOrig="220" w:dyaOrig="240">
          <v:shape id="_x0000_i1086" type="#_x0000_t75" style="width:10.6pt;height:12.45pt" o:ole="">
            <v:imagedata r:id="rId123" o:title=""/>
          </v:shape>
          <o:OLEObject Type="Embed" ProgID="Equation.DSMT4" ShapeID="_x0000_i1086" DrawAspect="Content" ObjectID="_1620229055" r:id="rId127"/>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6"/>
          <w:sz w:val="28"/>
          <w:szCs w:val="28"/>
          <w:lang w:val="uk-UA"/>
        </w:rPr>
        <w:object w:dxaOrig="220" w:dyaOrig="240">
          <v:shape id="_x0000_i1087" type="#_x0000_t75" style="width:10.6pt;height:12.45pt" o:ole="">
            <v:imagedata r:id="rId123" o:title=""/>
          </v:shape>
          <o:OLEObject Type="Embed" ProgID="Equation.DSMT4" ShapeID="_x0000_i1087" DrawAspect="Content" ObjectID="_1620229056" r:id="rId128"/>
        </w:object>
      </w:r>
      <w:r w:rsidRPr="004020EF">
        <w:rPr>
          <w:rFonts w:ascii="Times New Roman" w:hAnsi="Times New Roman" w:cs="Times New Roman"/>
          <w:sz w:val="28"/>
          <w:szCs w:val="28"/>
          <w:lang w:val="uk-UA"/>
        </w:rPr>
        <w:t xml:space="preserve"> осей, перпендикулярних до неї;</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r w:rsidRPr="004020EF">
        <w:rPr>
          <w:rFonts w:ascii="Times New Roman" w:hAnsi="Times New Roman" w:cs="Times New Roman"/>
          <w:position w:val="-6"/>
          <w:sz w:val="28"/>
          <w:szCs w:val="28"/>
          <w:lang w:val="uk-UA"/>
        </w:rPr>
        <w:object w:dxaOrig="260" w:dyaOrig="240">
          <v:shape id="_x0000_i1088" type="#_x0000_t75" style="width:13.4pt;height:12.45pt" o:ole="">
            <v:imagedata r:id="rId129" o:title=""/>
          </v:shape>
          <o:OLEObject Type="Embed" ProgID="Equation.DSMT4" ShapeID="_x0000_i1088" DrawAspect="Content" ObjectID="_1620229057" r:id="rId130"/>
        </w:object>
      </w:r>
      <w:r w:rsidRPr="004020EF">
        <w:rPr>
          <w:rFonts w:ascii="Times New Roman" w:hAnsi="Times New Roman" w:cs="Times New Roman"/>
          <w:sz w:val="28"/>
          <w:szCs w:val="28"/>
          <w:lang w:val="uk-UA"/>
        </w:rPr>
        <w:t xml:space="preserve"> – площина симетрії;</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r w:rsidRPr="004020EF">
        <w:rPr>
          <w:rFonts w:ascii="Times New Roman" w:hAnsi="Times New Roman" w:cs="Times New Roman"/>
          <w:position w:val="-12"/>
          <w:sz w:val="28"/>
          <w:szCs w:val="28"/>
          <w:lang w:val="uk-UA"/>
        </w:rPr>
        <w:object w:dxaOrig="320" w:dyaOrig="380">
          <v:shape id="_x0000_i1089" type="#_x0000_t75" style="width:16.15pt;height:18.9pt" o:ole="">
            <v:imagedata r:id="rId131" o:title=""/>
          </v:shape>
          <o:OLEObject Type="Embed" ProgID="Equation.DSMT4" ShapeID="_x0000_i1089" DrawAspect="Content" ObjectID="_1620229058" r:id="rId132"/>
        </w:object>
      </w:r>
      <w:r w:rsidRPr="004020EF">
        <w:rPr>
          <w:rFonts w:ascii="Times New Roman" w:hAnsi="Times New Roman" w:cs="Times New Roman"/>
          <w:sz w:val="28"/>
          <w:szCs w:val="28"/>
          <w:lang w:val="uk-UA"/>
        </w:rPr>
        <w:t xml:space="preserve"> – дзеркально поворотна вісь порядку  </w:t>
      </w:r>
      <w:r w:rsidRPr="004020EF">
        <w:rPr>
          <w:rFonts w:ascii="Times New Roman" w:hAnsi="Times New Roman" w:cs="Times New Roman"/>
          <w:position w:val="-6"/>
          <w:sz w:val="28"/>
          <w:szCs w:val="28"/>
          <w:lang w:val="uk-UA"/>
        </w:rPr>
        <w:object w:dxaOrig="220" w:dyaOrig="240">
          <v:shape id="_x0000_i1090" type="#_x0000_t75" style="width:10.6pt;height:12.45pt" o:ole="">
            <v:imagedata r:id="rId123" o:title=""/>
          </v:shape>
          <o:OLEObject Type="Embed" ProgID="Equation.DSMT4" ShapeID="_x0000_i1090" DrawAspect="Content" ObjectID="_1620229059" r:id="rId133"/>
        </w:object>
      </w:r>
      <w:r w:rsidRPr="004020EF">
        <w:rPr>
          <w:rFonts w:ascii="Times New Roman" w:hAnsi="Times New Roman" w:cs="Times New Roman"/>
          <w:sz w:val="28"/>
          <w:szCs w:val="28"/>
          <w:lang w:val="uk-UA"/>
        </w:rPr>
        <w:t>;</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r w:rsidRPr="004020EF">
        <w:rPr>
          <w:rFonts w:ascii="Times New Roman" w:hAnsi="Times New Roman" w:cs="Times New Roman"/>
          <w:position w:val="-4"/>
          <w:sz w:val="28"/>
          <w:szCs w:val="28"/>
          <w:lang w:val="uk-UA"/>
        </w:rPr>
        <w:object w:dxaOrig="240" w:dyaOrig="279">
          <v:shape id="_x0000_i1091" type="#_x0000_t75" style="width:12.45pt;height:14.3pt" o:ole="">
            <v:imagedata r:id="rId134" o:title=""/>
          </v:shape>
          <o:OLEObject Type="Embed" ProgID="Equation.DSMT4" ShapeID="_x0000_i1091" DrawAspect="Content" ObjectID="_1620229060" r:id="rId135"/>
        </w:object>
      </w:r>
      <w:r w:rsidRPr="004020EF">
        <w:rPr>
          <w:rFonts w:ascii="Times New Roman" w:hAnsi="Times New Roman" w:cs="Times New Roman"/>
          <w:sz w:val="28"/>
          <w:szCs w:val="28"/>
          <w:lang w:val="uk-UA"/>
        </w:rPr>
        <w:t>– набір осей симетрії кубічного тетраедра;</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r>
      <w:r w:rsidRPr="004020EF">
        <w:rPr>
          <w:rFonts w:ascii="Times New Roman" w:hAnsi="Times New Roman" w:cs="Times New Roman"/>
          <w:position w:val="-6"/>
          <w:sz w:val="28"/>
          <w:szCs w:val="28"/>
          <w:lang w:val="uk-UA"/>
        </w:rPr>
        <w:object w:dxaOrig="279" w:dyaOrig="300">
          <v:shape id="_x0000_i1092" type="#_x0000_t75" style="width:14.3pt;height:15.25pt" o:ole="">
            <v:imagedata r:id="rId136" o:title=""/>
          </v:shape>
          <o:OLEObject Type="Embed" ProgID="Equation.DSMT4" ShapeID="_x0000_i1092" DrawAspect="Content" ObjectID="_1620229061" r:id="rId137"/>
        </w:object>
      </w:r>
      <w:r w:rsidRPr="004020EF">
        <w:rPr>
          <w:rFonts w:ascii="Times New Roman" w:hAnsi="Times New Roman" w:cs="Times New Roman"/>
          <w:sz w:val="28"/>
          <w:szCs w:val="28"/>
          <w:lang w:val="uk-UA"/>
        </w:rPr>
        <w:t>– набір осей симетрії кубічного октаедра;</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r w:rsidRPr="004020EF">
        <w:rPr>
          <w:rFonts w:ascii="Times New Roman" w:hAnsi="Times New Roman" w:cs="Times New Roman"/>
          <w:position w:val="-4"/>
          <w:sz w:val="28"/>
          <w:szCs w:val="28"/>
          <w:lang w:val="uk-UA"/>
        </w:rPr>
        <w:object w:dxaOrig="260" w:dyaOrig="279">
          <v:shape id="_x0000_i1093" type="#_x0000_t75" style="width:13.4pt;height:14.3pt" o:ole="">
            <v:imagedata r:id="rId138" o:title=""/>
          </v:shape>
          <o:OLEObject Type="Embed" ProgID="Equation.DSMT4" ShapeID="_x0000_i1093" DrawAspect="Content" ObjectID="_1620229062" r:id="rId139"/>
        </w:object>
      </w:r>
      <w:r w:rsidRPr="004020EF">
        <w:rPr>
          <w:rFonts w:ascii="Times New Roman" w:hAnsi="Times New Roman" w:cs="Times New Roman"/>
          <w:sz w:val="28"/>
          <w:szCs w:val="28"/>
          <w:lang w:val="uk-UA"/>
        </w:rPr>
        <w:t xml:space="preserve"> – тотожне (одиничне) перетворення.</w:t>
      </w:r>
    </w:p>
    <w:p w:rsidR="00500205"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Індексами </w:t>
      </w:r>
      <w:r w:rsidRPr="004020EF">
        <w:rPr>
          <w:rFonts w:ascii="Times New Roman" w:hAnsi="Times New Roman" w:cs="Times New Roman"/>
          <w:position w:val="-10"/>
          <w:sz w:val="28"/>
          <w:szCs w:val="28"/>
          <w:lang w:val="uk-UA"/>
        </w:rPr>
        <w:object w:dxaOrig="840" w:dyaOrig="340">
          <v:shape id="_x0000_i1094" type="#_x0000_t75" style="width:42pt;height:17.1pt" o:ole="">
            <v:imagedata r:id="rId140" o:title=""/>
          </v:shape>
          <o:OLEObject Type="Embed" ProgID="Equation.DSMT4" ShapeID="_x0000_i1094" DrawAspect="Content" ObjectID="_1620229063" r:id="rId141"/>
        </w:object>
      </w:r>
      <w:r w:rsidRPr="004020EF">
        <w:rPr>
          <w:rFonts w:ascii="Times New Roman" w:hAnsi="Times New Roman" w:cs="Times New Roman"/>
          <w:sz w:val="28"/>
          <w:szCs w:val="28"/>
          <w:lang w:val="uk-UA"/>
        </w:rPr>
        <w:t xml:space="preserve"> відзначають відповідно вертикальну, горизонтальну і діагональну площини віддзеркалення. Вертикальна і діагональна площини проходять через вертикальну вісь симетрії, горизонтальна – перпендикулярно до неї.</w:t>
      </w:r>
    </w:p>
    <w:p w:rsidR="00AC5BEA" w:rsidRPr="004020EF" w:rsidRDefault="00AC5BEA" w:rsidP="00AC5BEA">
      <w:pPr>
        <w:spacing w:after="0" w:line="240" w:lineRule="auto"/>
        <w:ind w:firstLine="680"/>
        <w:jc w:val="both"/>
        <w:rPr>
          <w:rFonts w:ascii="Times New Roman" w:hAnsi="Times New Roman" w:cs="Times New Roman"/>
          <w:sz w:val="28"/>
          <w:szCs w:val="28"/>
          <w:lang w:val="uk-UA"/>
        </w:rPr>
      </w:pPr>
    </w:p>
    <w:p w:rsidR="00500205" w:rsidRPr="004020EF" w:rsidRDefault="00500205" w:rsidP="0055270D">
      <w:pPr>
        <w:numPr>
          <w:ilvl w:val="1"/>
          <w:numId w:val="14"/>
        </w:numPr>
        <w:tabs>
          <w:tab w:val="clear" w:pos="1430"/>
          <w:tab w:val="num" w:pos="0"/>
        </w:tabs>
        <w:spacing w:after="0" w:line="240" w:lineRule="auto"/>
        <w:ind w:left="142" w:firstLine="567"/>
        <w:jc w:val="both"/>
        <w:rPr>
          <w:rFonts w:ascii="Times New Roman" w:hAnsi="Times New Roman" w:cs="Times New Roman"/>
          <w:b/>
          <w:sz w:val="28"/>
          <w:szCs w:val="28"/>
          <w:lang w:val="uk-UA"/>
        </w:rPr>
      </w:pPr>
      <w:r w:rsidRPr="004020EF">
        <w:rPr>
          <w:rFonts w:ascii="Times New Roman" w:hAnsi="Times New Roman" w:cs="Times New Roman"/>
          <w:b/>
          <w:sz w:val="28"/>
          <w:szCs w:val="28"/>
          <w:lang w:val="uk-UA"/>
        </w:rPr>
        <w:t>Точкові групи симетрії</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Як вже було зазначено, точкова група (клас) симетрії кристала є сукупністю операцій симетрії, яка суміщає кристал з самим собою, при яких одна (особлива) точка кристала залишається нерухомою (трансляції відсутні). Точкові групи описують зовнішню форму (огранку) кристала. Симетрія зовнішньої форми кристала визначається симетрією його атомної будови, яка обумовлює і симетрію фізичних властивостей кристала (діелектричних, магнітних і ін.).</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Для кожної точкової групи можна виділити мінімум вихідних елементів, необхідних для виведення всієї сукупності елементів. Порядок групи визначається кількістю елементів, які до неї входять.</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Операціями точкової симетрії є: повороти довкола осі симетрії порядку </w:t>
      </w:r>
      <w:r w:rsidRPr="004020EF">
        <w:rPr>
          <w:rFonts w:ascii="Times New Roman" w:hAnsi="Times New Roman" w:cs="Times New Roman"/>
          <w:position w:val="-6"/>
          <w:sz w:val="28"/>
          <w:szCs w:val="28"/>
          <w:lang w:val="uk-UA"/>
        </w:rPr>
        <w:object w:dxaOrig="220" w:dyaOrig="240">
          <v:shape id="_x0000_i1095" type="#_x0000_t75" style="width:10.6pt;height:12.45pt" o:ole="">
            <v:imagedata r:id="rId142" o:title=""/>
          </v:shape>
          <o:OLEObject Type="Embed" ProgID="Equation.DSMT4" ShapeID="_x0000_i1095" DrawAspect="Content" ObjectID="_1620229064" r:id="rId143"/>
        </w:object>
      </w:r>
      <w:r w:rsidRPr="004020EF">
        <w:rPr>
          <w:rFonts w:ascii="Times New Roman" w:hAnsi="Times New Roman" w:cs="Times New Roman"/>
          <w:sz w:val="28"/>
          <w:szCs w:val="28"/>
          <w:lang w:val="uk-UA"/>
        </w:rPr>
        <w:t xml:space="preserve">  на кут </w:t>
      </w:r>
      <w:r w:rsidRPr="004020EF">
        <w:rPr>
          <w:rFonts w:ascii="Times New Roman" w:hAnsi="Times New Roman" w:cs="Times New Roman"/>
          <w:position w:val="-10"/>
          <w:sz w:val="28"/>
          <w:szCs w:val="28"/>
          <w:lang w:val="uk-UA"/>
        </w:rPr>
        <w:object w:dxaOrig="1140" w:dyaOrig="340">
          <v:shape id="_x0000_i1096" type="#_x0000_t75" style="width:56.75pt;height:17.1pt" o:ole="">
            <v:imagedata r:id="rId100" o:title=""/>
          </v:shape>
          <o:OLEObject Type="Embed" ProgID="Equation.DSMT4" ShapeID="_x0000_i1096" DrawAspect="Content" ObjectID="_1620229065" r:id="rId144"/>
        </w:object>
      </w:r>
      <w:r w:rsidRPr="004020EF">
        <w:rPr>
          <w:rFonts w:ascii="Times New Roman" w:hAnsi="Times New Roman" w:cs="Times New Roman"/>
          <w:sz w:val="28"/>
          <w:szCs w:val="28"/>
          <w:lang w:val="uk-UA"/>
        </w:rPr>
        <w:t xml:space="preserve">, віддзеркалення в площині симетрії, інверсія </w:t>
      </w:r>
      <w:r w:rsidRPr="004020EF">
        <w:rPr>
          <w:rFonts w:ascii="Times New Roman" w:hAnsi="Times New Roman" w:cs="Times New Roman"/>
          <w:position w:val="-4"/>
          <w:sz w:val="28"/>
          <w:szCs w:val="28"/>
          <w:lang w:val="uk-UA"/>
        </w:rPr>
        <w:object w:dxaOrig="240" w:dyaOrig="320">
          <v:shape id="_x0000_i1097" type="#_x0000_t75" style="width:12.45pt;height:16.15pt" o:ole="">
            <v:imagedata r:id="rId145" o:title=""/>
          </v:shape>
          <o:OLEObject Type="Embed" ProgID="Equation.DSMT4" ShapeID="_x0000_i1097" DrawAspect="Content" ObjectID="_1620229066" r:id="rId146"/>
        </w:object>
      </w:r>
      <w:r w:rsidRPr="004020EF">
        <w:rPr>
          <w:rFonts w:ascii="Times New Roman" w:hAnsi="Times New Roman" w:cs="Times New Roman"/>
          <w:sz w:val="28"/>
          <w:szCs w:val="28"/>
          <w:lang w:val="uk-UA"/>
        </w:rPr>
        <w:t xml:space="preserve">(симетрія відносно точки), інверсні повороти </w:t>
      </w:r>
      <w:r w:rsidRPr="004020EF">
        <w:rPr>
          <w:rFonts w:ascii="Times New Roman" w:hAnsi="Times New Roman" w:cs="Times New Roman"/>
          <w:position w:val="-6"/>
          <w:sz w:val="28"/>
          <w:szCs w:val="28"/>
          <w:lang w:val="uk-UA"/>
        </w:rPr>
        <w:object w:dxaOrig="240" w:dyaOrig="279">
          <v:shape id="_x0000_i1098" type="#_x0000_t75" style="width:12.45pt;height:14.3pt" o:ole="">
            <v:imagedata r:id="rId147" o:title=""/>
          </v:shape>
          <o:OLEObject Type="Embed" ProgID="Equation.DSMT4" ShapeID="_x0000_i1098" DrawAspect="Content" ObjectID="_1620229067" r:id="rId148"/>
        </w:object>
      </w:r>
      <w:r w:rsidRPr="004020EF">
        <w:rPr>
          <w:rFonts w:ascii="Times New Roman" w:hAnsi="Times New Roman" w:cs="Times New Roman"/>
          <w:sz w:val="28"/>
          <w:szCs w:val="28"/>
          <w:lang w:val="uk-UA"/>
        </w:rPr>
        <w:t xml:space="preserve">. Замість інверсійних поворотів інколи розглядають дзеркальні повороти </w:t>
      </w:r>
      <w:r w:rsidRPr="004020EF">
        <w:rPr>
          <w:rFonts w:ascii="Times New Roman" w:hAnsi="Times New Roman" w:cs="Times New Roman"/>
          <w:position w:val="-6"/>
          <w:sz w:val="28"/>
          <w:szCs w:val="28"/>
          <w:lang w:val="uk-UA"/>
        </w:rPr>
        <w:object w:dxaOrig="220" w:dyaOrig="300">
          <v:shape id="_x0000_i1099" type="#_x0000_t75" style="width:10.6pt;height:15.25pt" o:ole="">
            <v:imagedata r:id="rId149" o:title=""/>
          </v:shape>
          <o:OLEObject Type="Embed" ProgID="Equation.DSMT4" ShapeID="_x0000_i1099" DrawAspect="Content" ObjectID="_1620229068" r:id="rId150"/>
        </w:object>
      </w:r>
      <w:r w:rsidRPr="004020EF">
        <w:rPr>
          <w:rFonts w:ascii="Times New Roman" w:hAnsi="Times New Roman" w:cs="Times New Roman"/>
          <w:sz w:val="28"/>
          <w:szCs w:val="28"/>
          <w:lang w:val="uk-UA"/>
        </w:rPr>
        <w:t>. Геометрично можливі поєднання цих операцій визначають ту або іншу точкову групу симетрії.</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Розглянемо дію інверсійних осей симетрії. Інверсійна вісь симетрії </w:t>
      </w:r>
      <w:r w:rsidRPr="004020EF">
        <w:rPr>
          <w:rFonts w:ascii="Times New Roman" w:hAnsi="Times New Roman" w:cs="Times New Roman"/>
          <w:position w:val="-6"/>
          <w:sz w:val="28"/>
          <w:szCs w:val="28"/>
          <w:lang w:val="uk-UA"/>
        </w:rPr>
        <w:object w:dxaOrig="220" w:dyaOrig="300">
          <v:shape id="_x0000_i1100" type="#_x0000_t75" style="width:10.6pt;height:15.25pt" o:ole="">
            <v:imagedata r:id="rId149" o:title=""/>
          </v:shape>
          <o:OLEObject Type="Embed" ProgID="Equation.DSMT4" ShapeID="_x0000_i1100" DrawAspect="Content" ObjectID="_1620229069" r:id="rId151"/>
        </w:object>
      </w:r>
      <w:r w:rsidRPr="004020EF">
        <w:rPr>
          <w:rFonts w:ascii="Times New Roman" w:hAnsi="Times New Roman" w:cs="Times New Roman"/>
          <w:sz w:val="28"/>
          <w:szCs w:val="28"/>
          <w:lang w:val="uk-UA"/>
        </w:rPr>
        <w:t xml:space="preserve"> є спільною дією – добутком осі симетрії і центру симетрії: </w:t>
      </w:r>
      <w:r w:rsidRPr="004020EF">
        <w:rPr>
          <w:rFonts w:ascii="Times New Roman" w:hAnsi="Times New Roman" w:cs="Times New Roman"/>
          <w:position w:val="-6"/>
          <w:sz w:val="28"/>
          <w:szCs w:val="28"/>
          <w:lang w:val="uk-UA"/>
        </w:rPr>
        <w:object w:dxaOrig="1040" w:dyaOrig="340">
          <v:shape id="_x0000_i1101" type="#_x0000_t75" style="width:52.6pt;height:17.1pt" o:ole="">
            <v:imagedata r:id="rId152" o:title=""/>
          </v:shape>
          <o:OLEObject Type="Embed" ProgID="Equation.DSMT4" ShapeID="_x0000_i1101" DrawAspect="Content" ObjectID="_1620229070" r:id="rId153"/>
        </w:object>
      </w:r>
      <w:r w:rsidRPr="004020EF">
        <w:rPr>
          <w:rFonts w:ascii="Times New Roman" w:hAnsi="Times New Roman" w:cs="Times New Roman"/>
          <w:sz w:val="28"/>
          <w:szCs w:val="28"/>
          <w:lang w:val="uk-UA"/>
        </w:rPr>
        <w:t xml:space="preserve">. При цьому повинні виникати якісно нові елементи симетрії. Але не всі такі утворені елементи симетрії є новими. Наприклад, інверсійна вісь симетрії першого порядку еквівалентна центру симетрії (центру інверсії); дія інверсійної осі другого порядку тотожна площини симетрії, яка перпендикулярна осі; операція </w:t>
      </w:r>
      <w:r w:rsidRPr="004020EF">
        <w:rPr>
          <w:rFonts w:ascii="Times New Roman" w:hAnsi="Times New Roman" w:cs="Times New Roman"/>
          <w:position w:val="-6"/>
          <w:sz w:val="28"/>
          <w:szCs w:val="28"/>
          <w:lang w:val="uk-UA"/>
        </w:rPr>
        <w:object w:dxaOrig="220" w:dyaOrig="360">
          <v:shape id="_x0000_i1102" type="#_x0000_t75" style="width:10.6pt;height:18pt" o:ole="">
            <v:imagedata r:id="rId154" o:title=""/>
          </v:shape>
          <o:OLEObject Type="Embed" ProgID="Equation.DSMT4" ShapeID="_x0000_i1102" DrawAspect="Content" ObjectID="_1620229071" r:id="rId155"/>
        </w:object>
      </w:r>
      <w:r w:rsidRPr="004020EF">
        <w:rPr>
          <w:rFonts w:ascii="Times New Roman" w:hAnsi="Times New Roman" w:cs="Times New Roman"/>
          <w:sz w:val="28"/>
          <w:szCs w:val="28"/>
          <w:lang w:val="uk-UA"/>
        </w:rPr>
        <w:t xml:space="preserve"> еквівалентна дії осі третього порядку і центру симетрії; операція 6 також не дає новий елемент симетрії, оскільки еквівалентна послідовній дії осі третього порядку і площини симетрії. Таку властивість має лише вісь 4 (рис.1.3). В даному випадку грань А повертається на 90</w:t>
      </w:r>
      <w:r w:rsidRPr="004020EF">
        <w:rPr>
          <w:rFonts w:ascii="Times New Roman" w:hAnsi="Times New Roman" w:cs="Times New Roman"/>
          <w:sz w:val="28"/>
          <w:szCs w:val="28"/>
          <w:vertAlign w:val="superscript"/>
          <w:lang w:val="uk-UA"/>
        </w:rPr>
        <w:t>0</w:t>
      </w:r>
      <w:r w:rsidRPr="004020EF">
        <w:rPr>
          <w:rFonts w:ascii="Times New Roman" w:hAnsi="Times New Roman" w:cs="Times New Roman"/>
          <w:sz w:val="28"/>
          <w:szCs w:val="28"/>
          <w:lang w:val="uk-UA"/>
        </w:rPr>
        <w:t xml:space="preserve"> в проміжний стан і відбивається в центрі, переходячи в грань В. Відзначимо  також, що інверсійна вісь парного порядку </w:t>
      </w:r>
      <w:r w:rsidRPr="004020EF">
        <w:rPr>
          <w:rFonts w:ascii="Times New Roman" w:hAnsi="Times New Roman" w:cs="Times New Roman"/>
          <w:position w:val="-6"/>
          <w:sz w:val="28"/>
          <w:szCs w:val="28"/>
          <w:lang w:val="uk-UA"/>
        </w:rPr>
        <w:object w:dxaOrig="360" w:dyaOrig="300">
          <v:shape id="_x0000_i1103" type="#_x0000_t75" style="width:18pt;height:15.25pt" o:ole="">
            <v:imagedata r:id="rId156" o:title=""/>
          </v:shape>
          <o:OLEObject Type="Embed" ProgID="Equation.DSMT4" ShapeID="_x0000_i1103" DrawAspect="Content" ObjectID="_1620229072" r:id="rId157"/>
        </w:object>
      </w:r>
      <w:r w:rsidRPr="004020EF">
        <w:rPr>
          <w:rFonts w:ascii="Times New Roman" w:hAnsi="Times New Roman" w:cs="Times New Roman"/>
          <w:sz w:val="28"/>
          <w:szCs w:val="28"/>
          <w:lang w:val="uk-UA"/>
        </w:rPr>
        <w:t xml:space="preserve"> одночасно є простою віссю симетрії порядку </w:t>
      </w:r>
      <w:r w:rsidRPr="004020EF">
        <w:rPr>
          <w:rFonts w:ascii="Times New Roman" w:hAnsi="Times New Roman" w:cs="Times New Roman"/>
          <w:position w:val="-6"/>
          <w:sz w:val="28"/>
          <w:szCs w:val="28"/>
          <w:lang w:val="uk-UA"/>
        </w:rPr>
        <w:object w:dxaOrig="220" w:dyaOrig="240">
          <v:shape id="_x0000_i1104" type="#_x0000_t75" style="width:10.6pt;height:12.45pt" o:ole="">
            <v:imagedata r:id="rId158" o:title=""/>
          </v:shape>
          <o:OLEObject Type="Embed" ProgID="Equation.DSMT4" ShapeID="_x0000_i1104" DrawAspect="Content" ObjectID="_1620229073" r:id="rId159"/>
        </w:object>
      </w:r>
      <w:r w:rsidRPr="004020EF">
        <w:rPr>
          <w:rFonts w:ascii="Times New Roman" w:hAnsi="Times New Roman" w:cs="Times New Roman"/>
          <w:sz w:val="28"/>
          <w:szCs w:val="28"/>
          <w:lang w:val="uk-UA"/>
        </w:rPr>
        <w:t>.</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Отже, зовнішня симетрія кристалічних многогранників повністю описується операціями симетрії: </w:t>
      </w:r>
      <w:r w:rsidRPr="004020EF">
        <w:rPr>
          <w:rFonts w:ascii="Times New Roman" w:hAnsi="Times New Roman" w:cs="Times New Roman"/>
          <w:position w:val="-10"/>
          <w:sz w:val="28"/>
          <w:szCs w:val="28"/>
          <w:lang w:val="uk-UA"/>
        </w:rPr>
        <w:object w:dxaOrig="1900" w:dyaOrig="400">
          <v:shape id="_x0000_i1105" type="#_x0000_t75" style="width:95.1pt;height:19.4pt" o:ole="">
            <v:imagedata r:id="rId160" o:title=""/>
          </v:shape>
          <o:OLEObject Type="Embed" ProgID="Equation.DSMT4" ShapeID="_x0000_i1105" DrawAspect="Content" ObjectID="_1620229074" r:id="rId161"/>
        </w:object>
      </w:r>
      <w:r w:rsidRPr="004020EF">
        <w:rPr>
          <w:rFonts w:ascii="Times New Roman" w:hAnsi="Times New Roman" w:cs="Times New Roman"/>
          <w:sz w:val="28"/>
          <w:szCs w:val="28"/>
          <w:lang w:val="uk-UA"/>
        </w:rPr>
        <w:t>.</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Кристали за симетрією розділяють на категорії, використовуючи поняття одиничного напряму, тобто такого, яке не повторюється в кристалічному многограннику.  Його ще називають особливим. Всього існує три категорії, кожна з яких включає декілька сингоній. У певну сингонію потрапляють кристали з однаковою симетрією елементарних комірок і однаковою системою координат. Всього існують 7 сингоній.</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tbl>
      <w:tblPr>
        <w:tblW w:w="0" w:type="auto"/>
        <w:tblInd w:w="648" w:type="dxa"/>
        <w:tblLook w:val="01E0" w:firstRow="1" w:lastRow="1" w:firstColumn="1" w:lastColumn="1" w:noHBand="0" w:noVBand="0"/>
      </w:tblPr>
      <w:tblGrid>
        <w:gridCol w:w="8460"/>
      </w:tblGrid>
      <w:tr w:rsidR="00500205" w:rsidRPr="004020EF" w:rsidTr="00500205">
        <w:tc>
          <w:tcPr>
            <w:tcW w:w="8460" w:type="dxa"/>
          </w:tcPr>
          <w:p w:rsidR="00500205" w:rsidRPr="004020EF" w:rsidRDefault="00500205" w:rsidP="00013021">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1440815" cy="1932305"/>
                  <wp:effectExtent l="0" t="0" r="698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1440815" cy="1932305"/>
                          </a:xfrm>
                          <a:prstGeom prst="rect">
                            <a:avLst/>
                          </a:prstGeom>
                          <a:noFill/>
                          <a:ln>
                            <a:noFill/>
                          </a:ln>
                        </pic:spPr>
                      </pic:pic>
                    </a:graphicData>
                  </a:graphic>
                </wp:inline>
              </w:drawing>
            </w:r>
          </w:p>
        </w:tc>
      </w:tr>
      <w:tr w:rsidR="00500205" w:rsidRPr="004020EF" w:rsidTr="00500205">
        <w:tc>
          <w:tcPr>
            <w:tcW w:w="8460" w:type="dxa"/>
          </w:tcPr>
          <w:p w:rsidR="00500205" w:rsidRPr="004020EF" w:rsidRDefault="00500205" w:rsidP="00013021">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Рис.1.3. Дія інверсійної осі четвертого порядку</w:t>
            </w:r>
          </w:p>
        </w:tc>
      </w:tr>
    </w:tbl>
    <w:p w:rsidR="00500205" w:rsidRPr="004020EF" w:rsidRDefault="00500205" w:rsidP="00500205">
      <w:pPr>
        <w:spacing w:after="0" w:line="240" w:lineRule="auto"/>
        <w:ind w:firstLine="425"/>
        <w:jc w:val="both"/>
        <w:rPr>
          <w:rFonts w:ascii="Times New Roman" w:hAnsi="Times New Roman" w:cs="Times New Roman"/>
          <w:sz w:val="28"/>
          <w:szCs w:val="28"/>
          <w:lang w:val="uk-UA"/>
        </w:rPr>
      </w:pP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До </w:t>
      </w:r>
      <w:r w:rsidRPr="004020EF">
        <w:rPr>
          <w:rFonts w:ascii="Times New Roman" w:hAnsi="Times New Roman" w:cs="Times New Roman"/>
          <w:i/>
          <w:sz w:val="28"/>
          <w:szCs w:val="28"/>
          <w:lang w:val="uk-UA"/>
        </w:rPr>
        <w:t>вищої</w:t>
      </w:r>
      <w:r w:rsidRPr="004020EF">
        <w:rPr>
          <w:rFonts w:ascii="Times New Roman" w:hAnsi="Times New Roman" w:cs="Times New Roman"/>
          <w:sz w:val="28"/>
          <w:szCs w:val="28"/>
          <w:lang w:val="uk-UA"/>
        </w:rPr>
        <w:t xml:space="preserve"> категорії відноситься лише одна сингонія – кубічна. Осі </w:t>
      </w:r>
      <w:r w:rsidRPr="004020EF">
        <w:rPr>
          <w:rFonts w:ascii="Times New Roman" w:hAnsi="Times New Roman" w:cs="Times New Roman"/>
          <w:position w:val="-10"/>
          <w:sz w:val="28"/>
          <w:szCs w:val="28"/>
          <w:lang w:val="uk-UA"/>
        </w:rPr>
        <w:object w:dxaOrig="1020" w:dyaOrig="340">
          <v:shape id="_x0000_i1106" type="#_x0000_t75" style="width:50.75pt;height:17.1pt" o:ole="">
            <v:imagedata r:id="rId163" o:title=""/>
          </v:shape>
          <o:OLEObject Type="Embed" ProgID="Equation.DSMT4" ShapeID="_x0000_i1106" DrawAspect="Content" ObjectID="_1620229075" r:id="rId164"/>
        </w:object>
      </w:r>
      <w:r w:rsidRPr="004020EF">
        <w:rPr>
          <w:rFonts w:ascii="Times New Roman" w:hAnsi="Times New Roman" w:cs="Times New Roman"/>
          <w:sz w:val="28"/>
          <w:szCs w:val="28"/>
          <w:lang w:val="uk-UA"/>
        </w:rPr>
        <w:t xml:space="preserve">    паралельні трьом взаємно перпендикулярним осям симетрії 4, або </w:t>
      </w:r>
      <w:r w:rsidRPr="004020EF">
        <w:rPr>
          <w:rFonts w:ascii="Times New Roman" w:hAnsi="Times New Roman" w:cs="Times New Roman"/>
          <w:position w:val="-4"/>
          <w:sz w:val="28"/>
          <w:szCs w:val="28"/>
          <w:lang w:val="uk-UA"/>
        </w:rPr>
        <w:object w:dxaOrig="220" w:dyaOrig="340">
          <v:shape id="_x0000_i1107" type="#_x0000_t75" style="width:10.6pt;height:17.1pt" o:ole="">
            <v:imagedata r:id="rId165" o:title=""/>
          </v:shape>
          <o:OLEObject Type="Embed" ProgID="Equation.DSMT4" ShapeID="_x0000_i1107" DrawAspect="Content" ObjectID="_1620229076" r:id="rId166"/>
        </w:object>
      </w:r>
      <w:r w:rsidRPr="004020EF">
        <w:rPr>
          <w:rFonts w:ascii="Times New Roman" w:hAnsi="Times New Roman" w:cs="Times New Roman"/>
          <w:sz w:val="28"/>
          <w:szCs w:val="28"/>
          <w:lang w:val="uk-UA"/>
        </w:rPr>
        <w:t>, або 2 порядку.</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До </w:t>
      </w:r>
      <w:r w:rsidRPr="004020EF">
        <w:rPr>
          <w:rFonts w:ascii="Times New Roman" w:hAnsi="Times New Roman" w:cs="Times New Roman"/>
          <w:i/>
          <w:sz w:val="28"/>
          <w:szCs w:val="28"/>
          <w:lang w:val="uk-UA"/>
        </w:rPr>
        <w:t>середньої</w:t>
      </w:r>
      <w:r w:rsidRPr="004020EF">
        <w:rPr>
          <w:rFonts w:ascii="Times New Roman" w:hAnsi="Times New Roman" w:cs="Times New Roman"/>
          <w:sz w:val="28"/>
          <w:szCs w:val="28"/>
          <w:lang w:val="uk-UA"/>
        </w:rPr>
        <w:t xml:space="preserve"> категорії відносяться три сингонії:</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тригональна; за вісь </w:t>
      </w:r>
      <w:r w:rsidRPr="004020EF">
        <w:rPr>
          <w:rFonts w:ascii="Times New Roman" w:hAnsi="Times New Roman" w:cs="Times New Roman"/>
          <w:position w:val="-4"/>
          <w:sz w:val="28"/>
          <w:szCs w:val="28"/>
          <w:lang w:val="uk-UA"/>
        </w:rPr>
        <w:object w:dxaOrig="260" w:dyaOrig="279">
          <v:shape id="_x0000_i1108" type="#_x0000_t75" style="width:13.4pt;height:14.3pt" o:ole="">
            <v:imagedata r:id="rId167" o:title=""/>
          </v:shape>
          <o:OLEObject Type="Embed" ProgID="Equation.DSMT4" ShapeID="_x0000_i1108" DrawAspect="Content" ObjectID="_1620229077" r:id="rId168"/>
        </w:object>
      </w:r>
      <w:r w:rsidRPr="004020EF">
        <w:rPr>
          <w:rFonts w:ascii="Times New Roman" w:hAnsi="Times New Roman" w:cs="Times New Roman"/>
          <w:sz w:val="28"/>
          <w:szCs w:val="28"/>
          <w:lang w:val="uk-UA"/>
        </w:rPr>
        <w:t xml:space="preserve"> приймають вісь симетрії 3 або </w:t>
      </w:r>
      <w:r w:rsidRPr="004020EF">
        <w:rPr>
          <w:rFonts w:ascii="Times New Roman" w:hAnsi="Times New Roman" w:cs="Times New Roman"/>
          <w:position w:val="-6"/>
          <w:sz w:val="28"/>
          <w:szCs w:val="28"/>
          <w:lang w:val="uk-UA"/>
        </w:rPr>
        <w:object w:dxaOrig="220" w:dyaOrig="360">
          <v:shape id="_x0000_i1109" type="#_x0000_t75" style="width:10.6pt;height:17.55pt" o:ole="">
            <v:imagedata r:id="rId169" o:title=""/>
          </v:shape>
          <o:OLEObject Type="Embed" ProgID="Equation.DSMT4" ShapeID="_x0000_i1109" DrawAspect="Content" ObjectID="_1620229078" r:id="rId170"/>
        </w:object>
      </w:r>
      <w:r w:rsidRPr="004020EF">
        <w:rPr>
          <w:rFonts w:ascii="Times New Roman" w:hAnsi="Times New Roman" w:cs="Times New Roman"/>
          <w:sz w:val="28"/>
          <w:szCs w:val="28"/>
          <w:lang w:val="uk-UA"/>
        </w:rPr>
        <w:t xml:space="preserve"> порядку, осі  </w:t>
      </w:r>
      <w:r w:rsidRPr="004020EF">
        <w:rPr>
          <w:rFonts w:ascii="Times New Roman" w:hAnsi="Times New Roman" w:cs="Times New Roman"/>
          <w:position w:val="-4"/>
          <w:sz w:val="28"/>
          <w:szCs w:val="28"/>
          <w:lang w:val="uk-UA"/>
        </w:rPr>
        <w:object w:dxaOrig="320" w:dyaOrig="279">
          <v:shape id="_x0000_i1110" type="#_x0000_t75" style="width:16.15pt;height:14.3pt" o:ole="">
            <v:imagedata r:id="rId171" o:title=""/>
          </v:shape>
          <o:OLEObject Type="Embed" ProgID="Equation.DSMT4" ShapeID="_x0000_i1110" DrawAspect="Content" ObjectID="_1620229079" r:id="rId172"/>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4"/>
          <w:sz w:val="28"/>
          <w:szCs w:val="28"/>
          <w:lang w:val="uk-UA"/>
        </w:rPr>
        <w:object w:dxaOrig="240" w:dyaOrig="279">
          <v:shape id="_x0000_i1111" type="#_x0000_t75" style="width:12.45pt;height:14.3pt" o:ole="">
            <v:imagedata r:id="rId173" o:title=""/>
          </v:shape>
          <o:OLEObject Type="Embed" ProgID="Equation.DSMT4" ShapeID="_x0000_i1111" DrawAspect="Content" ObjectID="_1620229080" r:id="rId174"/>
        </w:object>
      </w:r>
      <w:r w:rsidRPr="004020EF">
        <w:rPr>
          <w:rFonts w:ascii="Times New Roman" w:hAnsi="Times New Roman" w:cs="Times New Roman"/>
          <w:sz w:val="28"/>
          <w:szCs w:val="28"/>
          <w:lang w:val="uk-UA"/>
        </w:rPr>
        <w:t xml:space="preserve"> лежать в площині, яка перпендикулярна до </w:t>
      </w:r>
      <w:r w:rsidRPr="004020EF">
        <w:rPr>
          <w:rFonts w:ascii="Times New Roman" w:hAnsi="Times New Roman" w:cs="Times New Roman"/>
          <w:position w:val="-4"/>
          <w:sz w:val="28"/>
          <w:szCs w:val="28"/>
          <w:lang w:val="uk-UA"/>
        </w:rPr>
        <w:object w:dxaOrig="260" w:dyaOrig="279">
          <v:shape id="_x0000_i1112" type="#_x0000_t75" style="width:13.4pt;height:14.3pt" o:ole="">
            <v:imagedata r:id="rId167" o:title=""/>
          </v:shape>
          <o:OLEObject Type="Embed" ProgID="Equation.DSMT4" ShapeID="_x0000_i1112" DrawAspect="Content" ObjectID="_1620229081" r:id="rId175"/>
        </w:object>
      </w:r>
      <w:r w:rsidRPr="004020EF">
        <w:rPr>
          <w:rFonts w:ascii="Times New Roman" w:hAnsi="Times New Roman" w:cs="Times New Roman"/>
          <w:sz w:val="28"/>
          <w:szCs w:val="28"/>
          <w:lang w:val="uk-UA"/>
        </w:rPr>
        <w:t>, і збігаються з осями 2 порядку або перпендикулярні до площин симетрії (якщо такі є);</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тетрагональна;  за вісь  </w:t>
      </w:r>
      <w:r w:rsidRPr="004020EF">
        <w:rPr>
          <w:rFonts w:ascii="Times New Roman" w:hAnsi="Times New Roman" w:cs="Times New Roman"/>
          <w:position w:val="-4"/>
          <w:sz w:val="28"/>
          <w:szCs w:val="28"/>
          <w:lang w:val="uk-UA"/>
        </w:rPr>
        <w:object w:dxaOrig="260" w:dyaOrig="279">
          <v:shape id="_x0000_i1113" type="#_x0000_t75" style="width:13.4pt;height:14.3pt" o:ole="">
            <v:imagedata r:id="rId167" o:title=""/>
          </v:shape>
          <o:OLEObject Type="Embed" ProgID="Equation.DSMT4" ShapeID="_x0000_i1113" DrawAspect="Content" ObjectID="_1620229082" r:id="rId176"/>
        </w:object>
      </w:r>
      <w:r w:rsidRPr="004020EF">
        <w:rPr>
          <w:rFonts w:ascii="Times New Roman" w:hAnsi="Times New Roman" w:cs="Times New Roman"/>
          <w:sz w:val="28"/>
          <w:szCs w:val="28"/>
          <w:lang w:val="uk-UA"/>
        </w:rPr>
        <w:t xml:space="preserve"> приймають вісь симетрії 4 або </w:t>
      </w:r>
      <w:r w:rsidRPr="004020EF">
        <w:rPr>
          <w:rFonts w:ascii="Times New Roman" w:hAnsi="Times New Roman" w:cs="Times New Roman"/>
          <w:position w:val="-4"/>
          <w:sz w:val="28"/>
          <w:szCs w:val="28"/>
          <w:lang w:val="uk-UA"/>
        </w:rPr>
        <w:object w:dxaOrig="220" w:dyaOrig="340">
          <v:shape id="_x0000_i1114" type="#_x0000_t75" style="width:10.6pt;height:17.1pt" o:ole="">
            <v:imagedata r:id="rId177" o:title=""/>
          </v:shape>
          <o:OLEObject Type="Embed" ProgID="Equation.DSMT4" ShapeID="_x0000_i1114" DrawAspect="Content" ObjectID="_1620229083" r:id="rId178"/>
        </w:object>
      </w:r>
      <w:r w:rsidRPr="004020EF">
        <w:rPr>
          <w:rFonts w:ascii="Times New Roman" w:hAnsi="Times New Roman" w:cs="Times New Roman"/>
          <w:sz w:val="28"/>
          <w:szCs w:val="28"/>
          <w:lang w:val="uk-UA"/>
        </w:rPr>
        <w:t xml:space="preserve"> порядку, осі  </w:t>
      </w:r>
      <w:r w:rsidRPr="004020EF">
        <w:rPr>
          <w:rFonts w:ascii="Times New Roman" w:hAnsi="Times New Roman" w:cs="Times New Roman"/>
          <w:position w:val="-4"/>
          <w:sz w:val="28"/>
          <w:szCs w:val="28"/>
          <w:lang w:val="uk-UA"/>
        </w:rPr>
        <w:object w:dxaOrig="320" w:dyaOrig="279">
          <v:shape id="_x0000_i1115" type="#_x0000_t75" style="width:16.15pt;height:14.3pt" o:ole="">
            <v:imagedata r:id="rId171" o:title=""/>
          </v:shape>
          <o:OLEObject Type="Embed" ProgID="Equation.DSMT4" ShapeID="_x0000_i1115" DrawAspect="Content" ObjectID="_1620229084" r:id="rId179"/>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4"/>
          <w:sz w:val="28"/>
          <w:szCs w:val="28"/>
          <w:lang w:val="uk-UA"/>
        </w:rPr>
        <w:object w:dxaOrig="240" w:dyaOrig="279">
          <v:shape id="_x0000_i1116" type="#_x0000_t75" style="width:12.45pt;height:14.3pt" o:ole="">
            <v:imagedata r:id="rId173" o:title=""/>
          </v:shape>
          <o:OLEObject Type="Embed" ProgID="Equation.DSMT4" ShapeID="_x0000_i1116" DrawAspect="Content" ObjectID="_1620229085" r:id="rId180"/>
        </w:object>
      </w:r>
      <w:r w:rsidRPr="004020EF">
        <w:rPr>
          <w:rFonts w:ascii="Times New Roman" w:hAnsi="Times New Roman" w:cs="Times New Roman"/>
          <w:sz w:val="28"/>
          <w:szCs w:val="28"/>
          <w:lang w:val="uk-UA"/>
        </w:rPr>
        <w:t xml:space="preserve">лежать в площині, яка  перпендикулярна до </w:t>
      </w:r>
      <w:r w:rsidRPr="004020EF">
        <w:rPr>
          <w:rFonts w:ascii="Times New Roman" w:hAnsi="Times New Roman" w:cs="Times New Roman"/>
          <w:position w:val="-4"/>
          <w:sz w:val="28"/>
          <w:szCs w:val="28"/>
          <w:lang w:val="uk-UA"/>
        </w:rPr>
        <w:object w:dxaOrig="260" w:dyaOrig="279">
          <v:shape id="_x0000_i1117" type="#_x0000_t75" style="width:13.4pt;height:14.3pt" o:ole="">
            <v:imagedata r:id="rId167" o:title=""/>
          </v:shape>
          <o:OLEObject Type="Embed" ProgID="Equation.DSMT4" ShapeID="_x0000_i1117" DrawAspect="Content" ObjectID="_1620229086" r:id="rId181"/>
        </w:object>
      </w:r>
      <w:r w:rsidRPr="004020EF">
        <w:rPr>
          <w:rFonts w:ascii="Times New Roman" w:hAnsi="Times New Roman" w:cs="Times New Roman"/>
          <w:sz w:val="28"/>
          <w:szCs w:val="28"/>
          <w:lang w:val="uk-UA"/>
        </w:rPr>
        <w:t>, і збігаються з осями 2 порядку або перпендикулярні до площин симетрії (якщо такі є);</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гексагональна;  за вісь  </w:t>
      </w:r>
      <w:r w:rsidRPr="004020EF">
        <w:rPr>
          <w:rFonts w:ascii="Times New Roman" w:hAnsi="Times New Roman" w:cs="Times New Roman"/>
          <w:position w:val="-4"/>
          <w:sz w:val="28"/>
          <w:szCs w:val="28"/>
          <w:lang w:val="uk-UA"/>
        </w:rPr>
        <w:object w:dxaOrig="260" w:dyaOrig="279">
          <v:shape id="_x0000_i1118" type="#_x0000_t75" style="width:13.4pt;height:14.3pt" o:ole="">
            <v:imagedata r:id="rId167" o:title=""/>
          </v:shape>
          <o:OLEObject Type="Embed" ProgID="Equation.DSMT4" ShapeID="_x0000_i1118" DrawAspect="Content" ObjectID="_1620229087" r:id="rId182"/>
        </w:object>
      </w:r>
      <w:r w:rsidRPr="004020EF">
        <w:rPr>
          <w:rFonts w:ascii="Times New Roman" w:hAnsi="Times New Roman" w:cs="Times New Roman"/>
          <w:sz w:val="28"/>
          <w:szCs w:val="28"/>
          <w:lang w:val="uk-UA"/>
        </w:rPr>
        <w:t xml:space="preserve">  приймають вісь симетрії 6 або </w:t>
      </w:r>
      <w:r w:rsidRPr="004020EF">
        <w:rPr>
          <w:rFonts w:ascii="Times New Roman" w:hAnsi="Times New Roman" w:cs="Times New Roman"/>
          <w:position w:val="-6"/>
          <w:sz w:val="28"/>
          <w:szCs w:val="28"/>
          <w:lang w:val="uk-UA"/>
        </w:rPr>
        <w:object w:dxaOrig="220" w:dyaOrig="360">
          <v:shape id="_x0000_i1119" type="#_x0000_t75" style="width:10.6pt;height:18pt" o:ole="">
            <v:imagedata r:id="rId183" o:title=""/>
          </v:shape>
          <o:OLEObject Type="Embed" ProgID="Equation.DSMT4" ShapeID="_x0000_i1119" DrawAspect="Content" ObjectID="_1620229088" r:id="rId184"/>
        </w:object>
      </w:r>
      <w:r w:rsidRPr="004020EF">
        <w:rPr>
          <w:rFonts w:ascii="Times New Roman" w:hAnsi="Times New Roman" w:cs="Times New Roman"/>
          <w:sz w:val="28"/>
          <w:szCs w:val="28"/>
          <w:lang w:val="uk-UA"/>
        </w:rPr>
        <w:t xml:space="preserve"> порядку, осі </w:t>
      </w:r>
      <w:r w:rsidRPr="004020EF">
        <w:rPr>
          <w:rFonts w:ascii="Times New Roman" w:hAnsi="Times New Roman" w:cs="Times New Roman"/>
          <w:position w:val="-4"/>
          <w:sz w:val="28"/>
          <w:szCs w:val="28"/>
          <w:lang w:val="uk-UA"/>
        </w:rPr>
        <w:object w:dxaOrig="320" w:dyaOrig="279">
          <v:shape id="_x0000_i1120" type="#_x0000_t75" style="width:16.15pt;height:14.3pt" o:ole="">
            <v:imagedata r:id="rId171" o:title=""/>
          </v:shape>
          <o:OLEObject Type="Embed" ProgID="Equation.DSMT4" ShapeID="_x0000_i1120" DrawAspect="Content" ObjectID="_1620229089" r:id="rId185"/>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4"/>
          <w:sz w:val="28"/>
          <w:szCs w:val="28"/>
          <w:lang w:val="uk-UA"/>
        </w:rPr>
        <w:object w:dxaOrig="240" w:dyaOrig="279">
          <v:shape id="_x0000_i1121" type="#_x0000_t75" style="width:12.45pt;height:14.3pt" o:ole="">
            <v:imagedata r:id="rId173" o:title=""/>
          </v:shape>
          <o:OLEObject Type="Embed" ProgID="Equation.DSMT4" ShapeID="_x0000_i1121" DrawAspect="Content" ObjectID="_1620229090" r:id="rId186"/>
        </w:object>
      </w:r>
      <w:r w:rsidRPr="004020EF">
        <w:rPr>
          <w:rFonts w:ascii="Times New Roman" w:hAnsi="Times New Roman" w:cs="Times New Roman"/>
          <w:sz w:val="28"/>
          <w:szCs w:val="28"/>
          <w:lang w:val="uk-UA"/>
        </w:rPr>
        <w:t xml:space="preserve"> лежать в площині, яка перпендикулярна до </w:t>
      </w:r>
      <w:r w:rsidRPr="004020EF">
        <w:rPr>
          <w:rFonts w:ascii="Times New Roman" w:hAnsi="Times New Roman" w:cs="Times New Roman"/>
          <w:position w:val="-4"/>
          <w:sz w:val="28"/>
          <w:szCs w:val="28"/>
          <w:lang w:val="uk-UA"/>
        </w:rPr>
        <w:object w:dxaOrig="260" w:dyaOrig="279">
          <v:shape id="_x0000_i1122" type="#_x0000_t75" style="width:13.4pt;height:14.3pt" o:ole="">
            <v:imagedata r:id="rId167" o:title=""/>
          </v:shape>
          <o:OLEObject Type="Embed" ProgID="Equation.DSMT4" ShapeID="_x0000_i1122" DrawAspect="Content" ObjectID="_1620229091" r:id="rId187"/>
        </w:object>
      </w:r>
      <w:r w:rsidRPr="004020EF">
        <w:rPr>
          <w:rFonts w:ascii="Times New Roman" w:hAnsi="Times New Roman" w:cs="Times New Roman"/>
          <w:sz w:val="28"/>
          <w:szCs w:val="28"/>
          <w:lang w:val="uk-UA"/>
        </w:rPr>
        <w:t>, і збігаються з осями 2 порядку або перпендикулярні до площин симетрії (якщо такі є).</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До </w:t>
      </w:r>
      <w:r w:rsidRPr="004020EF">
        <w:rPr>
          <w:rFonts w:ascii="Times New Roman" w:hAnsi="Times New Roman" w:cs="Times New Roman"/>
          <w:i/>
          <w:sz w:val="28"/>
          <w:szCs w:val="28"/>
          <w:lang w:val="uk-UA"/>
        </w:rPr>
        <w:t>нижчої</w:t>
      </w:r>
      <w:r w:rsidRPr="004020EF">
        <w:rPr>
          <w:rFonts w:ascii="Times New Roman" w:hAnsi="Times New Roman" w:cs="Times New Roman"/>
          <w:sz w:val="28"/>
          <w:szCs w:val="28"/>
          <w:lang w:val="uk-UA"/>
        </w:rPr>
        <w:t xml:space="preserve"> категорії також належать три сингонії:</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ромбічна; вісь вибирають паралельно осям симетрії 2 або уздовж перпендикулярів до площин симетрії;</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моноклінна; вісь </w:t>
      </w:r>
      <w:r w:rsidRPr="004020EF">
        <w:rPr>
          <w:rFonts w:ascii="Times New Roman" w:hAnsi="Times New Roman" w:cs="Times New Roman"/>
          <w:position w:val="-4"/>
          <w:sz w:val="28"/>
          <w:szCs w:val="28"/>
          <w:lang w:val="uk-UA"/>
        </w:rPr>
        <w:object w:dxaOrig="260" w:dyaOrig="279">
          <v:shape id="_x0000_i1123" type="#_x0000_t75" style="width:13.4pt;height:14.3pt" o:ole="">
            <v:imagedata r:id="rId167" o:title=""/>
          </v:shape>
          <o:OLEObject Type="Embed" ProgID="Equation.DSMT4" ShapeID="_x0000_i1123" DrawAspect="Content" ObjectID="_1620229092" r:id="rId188"/>
        </w:object>
      </w:r>
      <w:r w:rsidRPr="004020EF">
        <w:rPr>
          <w:rFonts w:ascii="Times New Roman" w:hAnsi="Times New Roman" w:cs="Times New Roman"/>
          <w:sz w:val="28"/>
          <w:szCs w:val="28"/>
          <w:lang w:val="uk-UA"/>
        </w:rPr>
        <w:t xml:space="preserve"> вибирають уздовж осі симетрії 2, або уздовж перпендикуляра до площини симетрії, осі </w:t>
      </w:r>
      <w:r w:rsidRPr="004020EF">
        <w:rPr>
          <w:rFonts w:ascii="Times New Roman" w:hAnsi="Times New Roman" w:cs="Times New Roman"/>
          <w:position w:val="-4"/>
          <w:sz w:val="28"/>
          <w:szCs w:val="28"/>
          <w:lang w:val="uk-UA"/>
        </w:rPr>
        <w:object w:dxaOrig="320" w:dyaOrig="279">
          <v:shape id="_x0000_i1124" type="#_x0000_t75" style="width:16.15pt;height:14.3pt" o:ole="">
            <v:imagedata r:id="rId171" o:title=""/>
          </v:shape>
          <o:OLEObject Type="Embed" ProgID="Equation.DSMT4" ShapeID="_x0000_i1124" DrawAspect="Content" ObjectID="_1620229093" r:id="rId189"/>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4"/>
          <w:sz w:val="28"/>
          <w:szCs w:val="28"/>
          <w:lang w:val="uk-UA"/>
        </w:rPr>
        <w:object w:dxaOrig="240" w:dyaOrig="279">
          <v:shape id="_x0000_i1125" type="#_x0000_t75" style="width:12.45pt;height:14.3pt" o:ole="">
            <v:imagedata r:id="rId173" o:title=""/>
          </v:shape>
          <o:OLEObject Type="Embed" ProgID="Equation.DSMT4" ShapeID="_x0000_i1125" DrawAspect="Content" ObjectID="_1620229094" r:id="rId190"/>
        </w:object>
      </w:r>
      <w:r w:rsidRPr="004020EF">
        <w:rPr>
          <w:rFonts w:ascii="Times New Roman" w:hAnsi="Times New Roman" w:cs="Times New Roman"/>
          <w:sz w:val="28"/>
          <w:szCs w:val="28"/>
          <w:lang w:val="uk-UA"/>
        </w:rPr>
        <w:t xml:space="preserve"> лежать в площині, яка перпендикулярна до осі 2;</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триклинна; осі кристалографічної системи не задані елементами симетрії, а вибрані уздовж ребер кристала або елементарної комірки за умови   </w:t>
      </w:r>
      <w:r w:rsidRPr="004020EF">
        <w:rPr>
          <w:rFonts w:ascii="Times New Roman" w:hAnsi="Times New Roman" w:cs="Times New Roman"/>
          <w:position w:val="-6"/>
          <w:sz w:val="28"/>
          <w:szCs w:val="28"/>
          <w:lang w:val="uk-UA"/>
        </w:rPr>
        <w:object w:dxaOrig="1020" w:dyaOrig="300">
          <v:shape id="_x0000_i1126" type="#_x0000_t75" style="width:50.75pt;height:15.25pt" o:ole="">
            <v:imagedata r:id="rId191" o:title=""/>
          </v:shape>
          <o:OLEObject Type="Embed" ProgID="Equation.DSMT4" ShapeID="_x0000_i1126" DrawAspect="Content" ObjectID="_1620229095" r:id="rId192"/>
        </w:object>
      </w:r>
      <w:r w:rsidRPr="004020EF">
        <w:rPr>
          <w:rFonts w:ascii="Times New Roman" w:hAnsi="Times New Roman" w:cs="Times New Roman"/>
          <w:sz w:val="28"/>
          <w:szCs w:val="28"/>
          <w:lang w:val="uk-UA"/>
        </w:rPr>
        <w:t>.</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Для ідеальних кристалічних многогранників існує 32 точкових групи симетрії, які розділяються на два класи. До першого класу належить 27 груп, в яких присутня вісь </w:t>
      </w:r>
      <w:r w:rsidRPr="004020EF">
        <w:rPr>
          <w:rFonts w:ascii="Times New Roman" w:hAnsi="Times New Roman" w:cs="Times New Roman"/>
          <w:position w:val="-10"/>
          <w:sz w:val="28"/>
          <w:szCs w:val="28"/>
          <w:lang w:val="uk-UA"/>
        </w:rPr>
        <w:object w:dxaOrig="2500" w:dyaOrig="400">
          <v:shape id="_x0000_i1127" type="#_x0000_t75" style="width:125.1pt;height:19.4pt" o:ole="">
            <v:imagedata r:id="rId193" o:title=""/>
          </v:shape>
          <o:OLEObject Type="Embed" ProgID="Equation.DSMT4" ShapeID="_x0000_i1127" DrawAspect="Content" ObjectID="_1620229096" r:id="rId194"/>
        </w:object>
      </w:r>
      <w:r w:rsidRPr="004020EF">
        <w:rPr>
          <w:rFonts w:ascii="Times New Roman" w:hAnsi="Times New Roman" w:cs="Times New Roman"/>
          <w:sz w:val="28"/>
          <w:szCs w:val="28"/>
          <w:lang w:val="uk-UA"/>
        </w:rPr>
        <w:t xml:space="preserve"> порядку.</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До другого класу відносять групи, в яких є декілька осей порядку  </w:t>
      </w:r>
      <w:r w:rsidRPr="004020EF">
        <w:rPr>
          <w:rFonts w:ascii="Times New Roman" w:hAnsi="Times New Roman" w:cs="Times New Roman"/>
          <w:position w:val="-6"/>
          <w:sz w:val="28"/>
          <w:szCs w:val="28"/>
          <w:lang w:val="uk-UA"/>
        </w:rPr>
        <w:object w:dxaOrig="600" w:dyaOrig="300">
          <v:shape id="_x0000_i1128" type="#_x0000_t75" style="width:30pt;height:15.25pt" o:ole="">
            <v:imagedata r:id="rId195" o:title=""/>
          </v:shape>
          <o:OLEObject Type="Embed" ProgID="Equation.DSMT4" ShapeID="_x0000_i1128" DrawAspect="Content" ObjectID="_1620229097" r:id="rId196"/>
        </w:object>
      </w:r>
      <w:r w:rsidRPr="004020EF">
        <w:rPr>
          <w:rFonts w:ascii="Times New Roman" w:hAnsi="Times New Roman" w:cs="Times New Roman"/>
          <w:sz w:val="28"/>
          <w:szCs w:val="28"/>
          <w:lang w:val="uk-UA"/>
        </w:rPr>
        <w:t xml:space="preserve">. Їх називають групами кубічної симетрії, існують 5 таких груп. </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Функції, які описують залежність різних властивостей кристала від напрямку, мають певну точкову симетрію, яка однозначно пов’язана з групою симетрії огранки кристала.</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Багато властивостей кристалів, які належать до певних точкових груп симетрії, описуються так званими граничними групами симетрії – групами Кюрі</w:t>
      </w:r>
      <w:r w:rsidRPr="004020EF">
        <w:rPr>
          <w:rStyle w:val="af"/>
          <w:rFonts w:ascii="Times New Roman" w:hAnsi="Times New Roman" w:cs="Times New Roman"/>
          <w:sz w:val="28"/>
          <w:szCs w:val="28"/>
          <w:lang w:val="uk-UA"/>
        </w:rPr>
        <w:footnoteReference w:id="31"/>
      </w:r>
      <w:r w:rsidRPr="004020EF">
        <w:rPr>
          <w:rFonts w:ascii="Times New Roman" w:hAnsi="Times New Roman" w:cs="Times New Roman"/>
          <w:sz w:val="28"/>
          <w:szCs w:val="28"/>
          <w:lang w:val="uk-UA"/>
        </w:rPr>
        <w:t xml:space="preserve"> . Вони мають вісь симетрії нескінченного порядку, яка відбивається символом </w:t>
      </w:r>
      <w:r w:rsidRPr="004020EF">
        <w:rPr>
          <w:rFonts w:ascii="Times New Roman" w:hAnsi="Times New Roman" w:cs="Times New Roman"/>
          <w:position w:val="-4"/>
          <w:sz w:val="28"/>
          <w:szCs w:val="28"/>
          <w:lang w:val="uk-UA"/>
        </w:rPr>
        <w:object w:dxaOrig="279" w:dyaOrig="220">
          <v:shape id="_x0000_i1129" type="#_x0000_t75" style="width:14.3pt;height:10.6pt" o:ole="">
            <v:imagedata r:id="rId197" o:title=""/>
          </v:shape>
          <o:OLEObject Type="Embed" ProgID="Equation.DSMT4" ShapeID="_x0000_i1129" DrawAspect="Content" ObjectID="_1620229098" r:id="rId198"/>
        </w:object>
      </w:r>
      <w:r w:rsidRPr="004020EF">
        <w:rPr>
          <w:rFonts w:ascii="Times New Roman" w:hAnsi="Times New Roman" w:cs="Times New Roman"/>
          <w:sz w:val="28"/>
          <w:szCs w:val="28"/>
          <w:lang w:val="uk-UA"/>
        </w:rPr>
        <w:t xml:space="preserve"> . Наявність осі  </w:t>
      </w:r>
      <w:r w:rsidRPr="004020EF">
        <w:rPr>
          <w:rFonts w:ascii="Times New Roman" w:hAnsi="Times New Roman" w:cs="Times New Roman"/>
          <w:position w:val="-4"/>
          <w:sz w:val="28"/>
          <w:szCs w:val="28"/>
          <w:lang w:val="uk-UA"/>
        </w:rPr>
        <w:object w:dxaOrig="279" w:dyaOrig="220">
          <v:shape id="_x0000_i1130" type="#_x0000_t75" style="width:14.3pt;height:10.6pt" o:ole="">
            <v:imagedata r:id="rId197" o:title=""/>
          </v:shape>
          <o:OLEObject Type="Embed" ProgID="Equation.DSMT4" ShapeID="_x0000_i1130" DrawAspect="Content" ObjectID="_1620229099" r:id="rId199"/>
        </w:object>
      </w:r>
      <w:r w:rsidRPr="004020EF">
        <w:rPr>
          <w:rFonts w:ascii="Times New Roman" w:hAnsi="Times New Roman" w:cs="Times New Roman"/>
          <w:sz w:val="28"/>
          <w:szCs w:val="28"/>
          <w:lang w:val="uk-UA"/>
        </w:rPr>
        <w:t xml:space="preserve">  означає, що об’єкт поєднується з собою при повороті на будь-який кут, у тому числі на нескінченно малий кут. Відомо сім груп Кюрі, для наочності їх змальовують за допомогою фігур кінцевих розмірів, які є тілами обертання (рис.1.4).</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Група  </w:t>
      </w:r>
      <w:r w:rsidRPr="004020EF">
        <w:rPr>
          <w:rFonts w:ascii="Times New Roman" w:hAnsi="Times New Roman" w:cs="Times New Roman"/>
          <w:position w:val="-4"/>
          <w:sz w:val="28"/>
          <w:szCs w:val="28"/>
          <w:lang w:val="uk-UA"/>
        </w:rPr>
        <w:object w:dxaOrig="279" w:dyaOrig="220">
          <v:shape id="_x0000_i1131" type="#_x0000_t75" style="width:14.3pt;height:10.6pt" o:ole="">
            <v:imagedata r:id="rId197" o:title=""/>
          </v:shape>
          <o:OLEObject Type="Embed" ProgID="Equation.DSMT4" ShapeID="_x0000_i1131" DrawAspect="Content" ObjectID="_1620229100" r:id="rId200"/>
        </w:object>
      </w:r>
      <w:r w:rsidRPr="004020EF">
        <w:rPr>
          <w:rFonts w:ascii="Times New Roman" w:hAnsi="Times New Roman" w:cs="Times New Roman"/>
          <w:sz w:val="28"/>
          <w:szCs w:val="28"/>
          <w:lang w:val="uk-UA"/>
        </w:rPr>
        <w:t xml:space="preserve"> містить лише одну вісь нескінченного порядку. Їй відповідає конус, який що рівномірно обертається вліво або управо. Вісь симетрії полярна (полярним називається напрям, кінці якого фізично і геометрично нееквівалентні).</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 Група </w:t>
      </w:r>
      <w:r w:rsidRPr="004020EF">
        <w:rPr>
          <w:rFonts w:ascii="Times New Roman" w:hAnsi="Times New Roman" w:cs="Times New Roman"/>
          <w:position w:val="-6"/>
          <w:sz w:val="28"/>
          <w:szCs w:val="28"/>
          <w:lang w:val="uk-UA"/>
        </w:rPr>
        <w:object w:dxaOrig="620" w:dyaOrig="240">
          <v:shape id="_x0000_i1132" type="#_x0000_t75" style="width:31.4pt;height:12.45pt" o:ole="">
            <v:imagedata r:id="rId201" o:title=""/>
          </v:shape>
          <o:OLEObject Type="Embed" ProgID="Equation.DSMT4" ShapeID="_x0000_i1132" DrawAspect="Content" ObjectID="_1620229101" r:id="rId202"/>
        </w:object>
      </w:r>
      <w:r w:rsidRPr="004020EF">
        <w:rPr>
          <w:rFonts w:ascii="Times New Roman" w:hAnsi="Times New Roman" w:cs="Times New Roman"/>
          <w:sz w:val="28"/>
          <w:szCs w:val="28"/>
          <w:lang w:val="uk-UA"/>
        </w:rPr>
        <w:t xml:space="preserve"> має  вісь нескінченного порядку і нескінчене число подовжніх  площин симетрії і їй відповідає нерухомий конус. Вісь симетрії полярна.  Таку симетрію мають полярні вектори, наприклад, електричне поле, сила, прискорення і ін.</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Група </w:t>
      </w:r>
      <w:r w:rsidRPr="004020EF">
        <w:rPr>
          <w:rFonts w:ascii="Times New Roman" w:hAnsi="Times New Roman" w:cs="Times New Roman"/>
          <w:position w:val="-6"/>
          <w:sz w:val="28"/>
          <w:szCs w:val="28"/>
          <w:lang w:val="uk-UA"/>
        </w:rPr>
        <w:object w:dxaOrig="639" w:dyaOrig="240">
          <v:shape id="_x0000_i1133" type="#_x0000_t75" style="width:31.85pt;height:12.45pt" o:ole="">
            <v:imagedata r:id="rId203" o:title=""/>
          </v:shape>
          <o:OLEObject Type="Embed" ProgID="Equation.DSMT4" ShapeID="_x0000_i1133" DrawAspect="Content" ObjectID="_1620229102" r:id="rId204"/>
        </w:object>
      </w:r>
      <w:r w:rsidRPr="004020EF">
        <w:rPr>
          <w:rFonts w:ascii="Times New Roman" w:hAnsi="Times New Roman" w:cs="Times New Roman"/>
          <w:sz w:val="28"/>
          <w:szCs w:val="28"/>
          <w:lang w:val="uk-UA"/>
        </w:rPr>
        <w:t xml:space="preserve"> має вісь нескінченного порядку, поперечну площину симетрії і центр. Це симетрія циліндра, що обертається. Цю симетрію має постійне магнітне поле або поле провідника із струмом.</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Група </w:t>
      </w:r>
      <w:r w:rsidRPr="004020EF">
        <w:rPr>
          <w:rFonts w:ascii="Times New Roman" w:hAnsi="Times New Roman" w:cs="Times New Roman"/>
          <w:position w:val="-4"/>
          <w:sz w:val="28"/>
          <w:szCs w:val="28"/>
          <w:lang w:val="uk-UA"/>
        </w:rPr>
        <w:object w:dxaOrig="420" w:dyaOrig="279">
          <v:shape id="_x0000_i1134" type="#_x0000_t75" style="width:21.25pt;height:14.3pt" o:ole="">
            <v:imagedata r:id="rId205" o:title=""/>
          </v:shape>
          <o:OLEObject Type="Embed" ProgID="Equation.DSMT4" ShapeID="_x0000_i1134" DrawAspect="Content" ObjectID="_1620229103" r:id="rId206"/>
        </w:object>
      </w:r>
      <w:r w:rsidRPr="004020EF">
        <w:rPr>
          <w:rFonts w:ascii="Times New Roman" w:hAnsi="Times New Roman" w:cs="Times New Roman"/>
          <w:sz w:val="28"/>
          <w:szCs w:val="28"/>
          <w:lang w:val="uk-UA"/>
        </w:rPr>
        <w:t xml:space="preserve"> містить вісь нескінченного порядку і нескінчене число осей 2, перпендикулярних до осі  </w:t>
      </w:r>
      <w:r w:rsidRPr="004020EF">
        <w:rPr>
          <w:rFonts w:ascii="Times New Roman" w:hAnsi="Times New Roman" w:cs="Times New Roman"/>
          <w:position w:val="-4"/>
          <w:sz w:val="28"/>
          <w:szCs w:val="28"/>
          <w:lang w:val="uk-UA"/>
        </w:rPr>
        <w:object w:dxaOrig="279" w:dyaOrig="220">
          <v:shape id="_x0000_i1135" type="#_x0000_t75" style="width:14.3pt;height:10.6pt" o:ole="">
            <v:imagedata r:id="rId207" o:title=""/>
          </v:shape>
          <o:OLEObject Type="Embed" ProgID="Equation.DSMT4" ShapeID="_x0000_i1135" DrawAspect="Content" ObjectID="_1620229104" r:id="rId208"/>
        </w:object>
      </w:r>
      <w:r w:rsidRPr="004020EF">
        <w:rPr>
          <w:rFonts w:ascii="Times New Roman" w:hAnsi="Times New Roman" w:cs="Times New Roman"/>
          <w:sz w:val="28"/>
          <w:szCs w:val="28"/>
          <w:lang w:val="uk-UA"/>
        </w:rPr>
        <w:t>. Їй відповідає циліндр з кінцями, що обертаються у різних напрямках. Така симетрія характерна для явища питомого обертання площин поляризації.</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Група </w:t>
      </w:r>
      <w:r w:rsidRPr="004020EF">
        <w:rPr>
          <w:rFonts w:ascii="Times New Roman" w:hAnsi="Times New Roman" w:cs="Times New Roman"/>
          <w:position w:val="-6"/>
          <w:sz w:val="28"/>
          <w:szCs w:val="28"/>
          <w:lang w:val="uk-UA"/>
        </w:rPr>
        <w:object w:dxaOrig="980" w:dyaOrig="240">
          <v:shape id="_x0000_i1136" type="#_x0000_t75" style="width:48.9pt;height:12.45pt" o:ole="">
            <v:imagedata r:id="rId209" o:title=""/>
          </v:shape>
          <o:OLEObject Type="Embed" ProgID="Equation.DSMT4" ShapeID="_x0000_i1136" DrawAspect="Content" ObjectID="_1620229105" r:id="rId210"/>
        </w:object>
      </w:r>
      <w:r w:rsidRPr="004020EF">
        <w:rPr>
          <w:rFonts w:ascii="Times New Roman" w:hAnsi="Times New Roman" w:cs="Times New Roman"/>
          <w:sz w:val="28"/>
          <w:szCs w:val="28"/>
          <w:lang w:val="uk-UA"/>
        </w:rPr>
        <w:t>, якій відповідає нерухомий циліндр, містить вісь нескінченного порядку, нескінчену кількість подовжніх площин симетрії,  осей 2-го порядку і центр інверсії. Такою симетрією володіє одноосний тиск.</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Група </w:t>
      </w:r>
      <w:r w:rsidRPr="004020EF">
        <w:rPr>
          <w:rFonts w:ascii="Times New Roman" w:hAnsi="Times New Roman" w:cs="Times New Roman"/>
          <w:position w:val="-6"/>
          <w:sz w:val="28"/>
          <w:szCs w:val="28"/>
          <w:lang w:val="uk-UA"/>
        </w:rPr>
        <w:object w:dxaOrig="620" w:dyaOrig="300">
          <v:shape id="_x0000_i1137" type="#_x0000_t75" style="width:31.4pt;height:15.25pt" o:ole="">
            <v:imagedata r:id="rId211" o:title=""/>
          </v:shape>
          <o:OLEObject Type="Embed" ProgID="Equation.DSMT4" ShapeID="_x0000_i1137" DrawAspect="Content" ObjectID="_1620229106" r:id="rId212"/>
        </w:object>
      </w:r>
      <w:r w:rsidRPr="004020EF">
        <w:rPr>
          <w:rFonts w:ascii="Times New Roman" w:hAnsi="Times New Roman" w:cs="Times New Roman"/>
          <w:sz w:val="28"/>
          <w:szCs w:val="28"/>
          <w:lang w:val="uk-UA"/>
        </w:rPr>
        <w:t xml:space="preserve"> містить нескінчене число осей симетрії без  площин і центру симетрії. Їй відповідає куля, в якої всі діаметри закручені по правому (або лівому) гвинту. Така симетрія питомого обертання площин поляризації в ізотропному середовищі.</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Група  </w:t>
      </w:r>
      <w:r w:rsidRPr="004020EF">
        <w:rPr>
          <w:rFonts w:ascii="Times New Roman" w:hAnsi="Times New Roman" w:cs="Times New Roman"/>
          <w:position w:val="-6"/>
          <w:sz w:val="28"/>
          <w:szCs w:val="28"/>
          <w:lang w:val="uk-UA"/>
        </w:rPr>
        <w:object w:dxaOrig="980" w:dyaOrig="300">
          <v:shape id="_x0000_i1138" type="#_x0000_t75" style="width:48.9pt;height:15.25pt" o:ole="">
            <v:imagedata r:id="rId213" o:title=""/>
          </v:shape>
          <o:OLEObject Type="Embed" ProgID="Equation.DSMT4" ShapeID="_x0000_i1138" DrawAspect="Content" ObjectID="_1620229107" r:id="rId214"/>
        </w:object>
      </w:r>
      <w:r w:rsidRPr="004020EF">
        <w:rPr>
          <w:rFonts w:ascii="Times New Roman" w:hAnsi="Times New Roman" w:cs="Times New Roman"/>
          <w:sz w:val="28"/>
          <w:szCs w:val="28"/>
          <w:lang w:val="uk-UA"/>
        </w:rPr>
        <w:t xml:space="preserve">– симетрія кулі. Містить центр симетрії, нескінчене  число осей симетрії порядку </w:t>
      </w:r>
      <w:r w:rsidRPr="004020EF">
        <w:rPr>
          <w:rFonts w:ascii="Times New Roman" w:hAnsi="Times New Roman" w:cs="Times New Roman"/>
          <w:position w:val="-4"/>
          <w:sz w:val="28"/>
          <w:szCs w:val="28"/>
          <w:lang w:val="uk-UA"/>
        </w:rPr>
        <w:object w:dxaOrig="279" w:dyaOrig="220">
          <v:shape id="_x0000_i1139" type="#_x0000_t75" style="width:14.3pt;height:10.6pt" o:ole="">
            <v:imagedata r:id="rId207" o:title=""/>
          </v:shape>
          <o:OLEObject Type="Embed" ProgID="Equation.DSMT4" ShapeID="_x0000_i1139" DrawAspect="Content" ObjectID="_1620229108" r:id="rId215"/>
        </w:object>
      </w:r>
      <w:r w:rsidRPr="004020EF">
        <w:rPr>
          <w:rFonts w:ascii="Times New Roman" w:hAnsi="Times New Roman" w:cs="Times New Roman"/>
          <w:sz w:val="28"/>
          <w:szCs w:val="28"/>
          <w:lang w:val="uk-UA"/>
        </w:rPr>
        <w:t xml:space="preserve"> і нескінчене число площин симетрії. Це симетрія полів гідростатичного тиску, однорідного нагріву.</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32 кристалографічних і 7 граничних класів – це 39 можливих типів прояву анізотропії у фізичних властивостях кристалів. Клас </w:t>
      </w:r>
      <w:r w:rsidRPr="004020EF">
        <w:rPr>
          <w:rFonts w:ascii="Times New Roman" w:hAnsi="Times New Roman" w:cs="Times New Roman"/>
          <w:position w:val="-4"/>
          <w:sz w:val="28"/>
          <w:szCs w:val="28"/>
          <w:lang w:val="uk-UA"/>
        </w:rPr>
        <w:object w:dxaOrig="279" w:dyaOrig="220">
          <v:shape id="_x0000_i1140" type="#_x0000_t75" style="width:14.3pt;height:10.6pt" o:ole="">
            <v:imagedata r:id="rId197" o:title=""/>
          </v:shape>
          <o:OLEObject Type="Embed" ProgID="Equation.DSMT4" ShapeID="_x0000_i1140" DrawAspect="Content" ObjectID="_1620229109" r:id="rId216"/>
        </w:object>
      </w:r>
      <w:r w:rsidRPr="004020EF">
        <w:rPr>
          <w:rFonts w:ascii="Times New Roman" w:hAnsi="Times New Roman" w:cs="Times New Roman"/>
          <w:sz w:val="28"/>
          <w:szCs w:val="28"/>
          <w:lang w:val="uk-UA"/>
        </w:rPr>
        <w:t xml:space="preserve"> характеризується граничною анізотропією. У класах </w:t>
      </w:r>
      <w:r w:rsidRPr="004020EF">
        <w:rPr>
          <w:rFonts w:ascii="Times New Roman" w:hAnsi="Times New Roman" w:cs="Times New Roman"/>
          <w:position w:val="-6"/>
          <w:sz w:val="28"/>
          <w:szCs w:val="28"/>
          <w:lang w:val="uk-UA"/>
        </w:rPr>
        <w:object w:dxaOrig="620" w:dyaOrig="300">
          <v:shape id="_x0000_i1141" type="#_x0000_t75" style="width:31.4pt;height:15.25pt" o:ole="">
            <v:imagedata r:id="rId211" o:title=""/>
          </v:shape>
          <o:OLEObject Type="Embed" ProgID="Equation.DSMT4" ShapeID="_x0000_i1141" DrawAspect="Content" ObjectID="_1620229110" r:id="rId217"/>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6"/>
          <w:sz w:val="28"/>
          <w:szCs w:val="28"/>
          <w:lang w:val="uk-UA"/>
        </w:rPr>
        <w:object w:dxaOrig="980" w:dyaOrig="300">
          <v:shape id="_x0000_i1142" type="#_x0000_t75" style="width:48.9pt;height:15.25pt" o:ole="">
            <v:imagedata r:id="rId213" o:title=""/>
          </v:shape>
          <o:OLEObject Type="Embed" ProgID="Equation.DSMT4" ShapeID="_x0000_i1142" DrawAspect="Content" ObjectID="_1620229111" r:id="rId218"/>
        </w:object>
      </w:r>
      <w:r w:rsidRPr="004020EF">
        <w:rPr>
          <w:rFonts w:ascii="Times New Roman" w:hAnsi="Times New Roman" w:cs="Times New Roman"/>
          <w:sz w:val="28"/>
          <w:szCs w:val="28"/>
          <w:lang w:val="uk-UA"/>
        </w:rPr>
        <w:t xml:space="preserve"> всі напрями еквівалентні і анізотропія в них неможлива. У кожному з 36 класів, що залишилися, на анізотропію тих або інших фізичних властивостей накладаються певні обмеження.</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5"/>
        <w:gridCol w:w="825"/>
        <w:gridCol w:w="1638"/>
        <w:gridCol w:w="1542"/>
        <w:gridCol w:w="922"/>
        <w:gridCol w:w="2258"/>
      </w:tblGrid>
      <w:tr w:rsidR="00500205" w:rsidRPr="004020EF" w:rsidTr="00500205">
        <w:tc>
          <w:tcPr>
            <w:tcW w:w="2355" w:type="dxa"/>
            <w:tcBorders>
              <w:top w:val="nil"/>
              <w:left w:val="nil"/>
              <w:bottom w:val="nil"/>
              <w:right w:val="nil"/>
            </w:tcBorders>
          </w:tcPr>
          <w:p w:rsidR="00500205" w:rsidRPr="004020EF" w:rsidRDefault="00500205" w:rsidP="003B1DDF">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871220" cy="1095375"/>
                  <wp:effectExtent l="0" t="0" r="5080" b="952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871220" cy="1095375"/>
                          </a:xfrm>
                          <a:prstGeom prst="rect">
                            <a:avLst/>
                          </a:prstGeom>
                          <a:noFill/>
                          <a:ln>
                            <a:noFill/>
                          </a:ln>
                        </pic:spPr>
                      </pic:pic>
                    </a:graphicData>
                  </a:graphic>
                </wp:inline>
              </w:drawing>
            </w:r>
          </w:p>
        </w:tc>
        <w:tc>
          <w:tcPr>
            <w:tcW w:w="2463" w:type="dxa"/>
            <w:gridSpan w:val="2"/>
            <w:tcBorders>
              <w:top w:val="nil"/>
              <w:left w:val="nil"/>
              <w:bottom w:val="nil"/>
              <w:right w:val="nil"/>
            </w:tcBorders>
          </w:tcPr>
          <w:p w:rsidR="00500205" w:rsidRPr="004020EF" w:rsidRDefault="00500205" w:rsidP="003B1DDF">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784860" cy="1095375"/>
                  <wp:effectExtent l="0" t="0" r="0" b="952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784860" cy="1095375"/>
                          </a:xfrm>
                          <a:prstGeom prst="rect">
                            <a:avLst/>
                          </a:prstGeom>
                          <a:noFill/>
                          <a:ln>
                            <a:noFill/>
                          </a:ln>
                        </pic:spPr>
                      </pic:pic>
                    </a:graphicData>
                  </a:graphic>
                </wp:inline>
              </w:drawing>
            </w:r>
          </w:p>
        </w:tc>
        <w:tc>
          <w:tcPr>
            <w:tcW w:w="2464" w:type="dxa"/>
            <w:gridSpan w:val="2"/>
            <w:tcBorders>
              <w:top w:val="nil"/>
              <w:left w:val="nil"/>
              <w:bottom w:val="nil"/>
              <w:right w:val="nil"/>
            </w:tcBorders>
          </w:tcPr>
          <w:p w:rsidR="00500205" w:rsidRPr="004020EF" w:rsidRDefault="00500205" w:rsidP="003B1DDF">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802005" cy="1061085"/>
                  <wp:effectExtent l="0" t="0" r="0" b="571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802005" cy="1061085"/>
                          </a:xfrm>
                          <a:prstGeom prst="rect">
                            <a:avLst/>
                          </a:prstGeom>
                          <a:noFill/>
                          <a:ln>
                            <a:noFill/>
                          </a:ln>
                        </pic:spPr>
                      </pic:pic>
                    </a:graphicData>
                  </a:graphic>
                </wp:inline>
              </w:drawing>
            </w:r>
          </w:p>
        </w:tc>
        <w:tc>
          <w:tcPr>
            <w:tcW w:w="2258" w:type="dxa"/>
            <w:tcBorders>
              <w:top w:val="nil"/>
              <w:left w:val="nil"/>
              <w:bottom w:val="nil"/>
              <w:right w:val="nil"/>
            </w:tcBorders>
          </w:tcPr>
          <w:p w:rsidR="00500205" w:rsidRPr="004020EF" w:rsidRDefault="00500205" w:rsidP="003B1DDF">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655320" cy="1017905"/>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655320" cy="1017905"/>
                          </a:xfrm>
                          <a:prstGeom prst="rect">
                            <a:avLst/>
                          </a:prstGeom>
                          <a:noFill/>
                          <a:ln>
                            <a:noFill/>
                          </a:ln>
                        </pic:spPr>
                      </pic:pic>
                    </a:graphicData>
                  </a:graphic>
                </wp:inline>
              </w:drawing>
            </w:r>
          </w:p>
        </w:tc>
      </w:tr>
      <w:tr w:rsidR="00500205" w:rsidRPr="004020EF" w:rsidTr="00500205">
        <w:tc>
          <w:tcPr>
            <w:tcW w:w="2355" w:type="dxa"/>
            <w:tcBorders>
              <w:top w:val="nil"/>
              <w:left w:val="nil"/>
              <w:bottom w:val="nil"/>
              <w:right w:val="nil"/>
            </w:tcBorders>
          </w:tcPr>
          <w:p w:rsidR="00500205" w:rsidRPr="004020EF" w:rsidRDefault="00500205" w:rsidP="003B1DDF">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position w:val="-4"/>
                <w:sz w:val="28"/>
                <w:szCs w:val="28"/>
                <w:lang w:val="uk-UA"/>
              </w:rPr>
              <w:object w:dxaOrig="279" w:dyaOrig="220">
                <v:shape id="_x0000_i1143" type="#_x0000_t75" style="width:14.3pt;height:10.6pt" o:ole="">
                  <v:imagedata r:id="rId223" o:title=""/>
                </v:shape>
                <o:OLEObject Type="Embed" ProgID="Equation.DSMT4" ShapeID="_x0000_i1143" DrawAspect="Content" ObjectID="_1620229112" r:id="rId224"/>
              </w:object>
            </w:r>
          </w:p>
        </w:tc>
        <w:tc>
          <w:tcPr>
            <w:tcW w:w="2463" w:type="dxa"/>
            <w:gridSpan w:val="2"/>
            <w:tcBorders>
              <w:top w:val="nil"/>
              <w:left w:val="nil"/>
              <w:bottom w:val="nil"/>
              <w:right w:val="nil"/>
            </w:tcBorders>
          </w:tcPr>
          <w:p w:rsidR="00500205" w:rsidRPr="004020EF" w:rsidRDefault="00500205" w:rsidP="003B1DDF">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position w:val="-6"/>
                <w:sz w:val="28"/>
                <w:szCs w:val="28"/>
                <w:lang w:val="uk-UA"/>
              </w:rPr>
              <w:object w:dxaOrig="620" w:dyaOrig="240">
                <v:shape id="_x0000_i1144" type="#_x0000_t75" style="width:31.4pt;height:12.45pt" o:ole="">
                  <v:imagedata r:id="rId225" o:title=""/>
                </v:shape>
                <o:OLEObject Type="Embed" ProgID="Equation.DSMT4" ShapeID="_x0000_i1144" DrawAspect="Content" ObjectID="_1620229113" r:id="rId226"/>
              </w:object>
            </w:r>
          </w:p>
        </w:tc>
        <w:tc>
          <w:tcPr>
            <w:tcW w:w="2464" w:type="dxa"/>
            <w:gridSpan w:val="2"/>
            <w:tcBorders>
              <w:top w:val="nil"/>
              <w:left w:val="nil"/>
              <w:bottom w:val="nil"/>
              <w:right w:val="nil"/>
            </w:tcBorders>
          </w:tcPr>
          <w:p w:rsidR="00500205" w:rsidRPr="004020EF" w:rsidRDefault="00500205" w:rsidP="003B1DDF">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position w:val="-6"/>
                <w:sz w:val="28"/>
                <w:szCs w:val="28"/>
                <w:lang w:val="uk-UA"/>
              </w:rPr>
              <w:object w:dxaOrig="639" w:dyaOrig="240">
                <v:shape id="_x0000_i1145" type="#_x0000_t75" style="width:31.85pt;height:12.45pt" o:ole="">
                  <v:imagedata r:id="rId203" o:title=""/>
                </v:shape>
                <o:OLEObject Type="Embed" ProgID="Equation.DSMT4" ShapeID="_x0000_i1145" DrawAspect="Content" ObjectID="_1620229114" r:id="rId227"/>
              </w:object>
            </w:r>
          </w:p>
        </w:tc>
        <w:tc>
          <w:tcPr>
            <w:tcW w:w="2258" w:type="dxa"/>
            <w:tcBorders>
              <w:top w:val="nil"/>
              <w:left w:val="nil"/>
              <w:bottom w:val="nil"/>
              <w:right w:val="nil"/>
            </w:tcBorders>
          </w:tcPr>
          <w:p w:rsidR="00500205" w:rsidRPr="004020EF" w:rsidRDefault="00500205" w:rsidP="003B1DDF">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position w:val="-6"/>
                <w:sz w:val="28"/>
                <w:szCs w:val="28"/>
                <w:lang w:val="uk-UA"/>
              </w:rPr>
              <w:object w:dxaOrig="560" w:dyaOrig="300">
                <v:shape id="_x0000_i1146" type="#_x0000_t75" style="width:27.7pt;height:15.25pt" o:ole="">
                  <v:imagedata r:id="rId228" o:title=""/>
                </v:shape>
                <o:OLEObject Type="Embed" ProgID="Equation.DSMT4" ShapeID="_x0000_i1146" DrawAspect="Content" ObjectID="_1620229115" r:id="rId229"/>
              </w:object>
            </w:r>
          </w:p>
        </w:tc>
      </w:tr>
      <w:tr w:rsidR="00500205" w:rsidRPr="004020EF" w:rsidTr="00500205">
        <w:tc>
          <w:tcPr>
            <w:tcW w:w="3180" w:type="dxa"/>
            <w:gridSpan w:val="2"/>
            <w:tcBorders>
              <w:top w:val="nil"/>
              <w:left w:val="nil"/>
              <w:bottom w:val="nil"/>
              <w:right w:val="nil"/>
            </w:tcBorders>
          </w:tcPr>
          <w:p w:rsidR="00500205" w:rsidRPr="004020EF" w:rsidRDefault="00500205" w:rsidP="003B1DDF">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698500" cy="966470"/>
                  <wp:effectExtent l="0" t="0" r="6350" b="508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230" cstate="print">
                            <a:extLst>
                              <a:ext uri="{28A0092B-C50C-407E-A947-70E740481C1C}">
                                <a14:useLocalDpi xmlns:a14="http://schemas.microsoft.com/office/drawing/2010/main" val="0"/>
                              </a:ext>
                            </a:extLst>
                          </a:blip>
                          <a:srcRect/>
                          <a:stretch>
                            <a:fillRect/>
                          </a:stretch>
                        </pic:blipFill>
                        <pic:spPr bwMode="auto">
                          <a:xfrm>
                            <a:off x="0" y="0"/>
                            <a:ext cx="698500" cy="966470"/>
                          </a:xfrm>
                          <a:prstGeom prst="rect">
                            <a:avLst/>
                          </a:prstGeom>
                          <a:noFill/>
                          <a:ln>
                            <a:noFill/>
                          </a:ln>
                        </pic:spPr>
                      </pic:pic>
                    </a:graphicData>
                  </a:graphic>
                </wp:inline>
              </w:drawing>
            </w:r>
          </w:p>
        </w:tc>
        <w:tc>
          <w:tcPr>
            <w:tcW w:w="3180" w:type="dxa"/>
            <w:gridSpan w:val="2"/>
            <w:tcBorders>
              <w:top w:val="nil"/>
              <w:left w:val="nil"/>
              <w:bottom w:val="nil"/>
              <w:right w:val="nil"/>
            </w:tcBorders>
          </w:tcPr>
          <w:p w:rsidR="00500205" w:rsidRPr="004020EF" w:rsidRDefault="00500205" w:rsidP="003B1DDF">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758825" cy="845185"/>
                  <wp:effectExtent l="0" t="0" r="317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231" cstate="print">
                            <a:extLst>
                              <a:ext uri="{28A0092B-C50C-407E-A947-70E740481C1C}">
                                <a14:useLocalDpi xmlns:a14="http://schemas.microsoft.com/office/drawing/2010/main" val="0"/>
                              </a:ext>
                            </a:extLst>
                          </a:blip>
                          <a:srcRect/>
                          <a:stretch>
                            <a:fillRect/>
                          </a:stretch>
                        </pic:blipFill>
                        <pic:spPr bwMode="auto">
                          <a:xfrm>
                            <a:off x="0" y="0"/>
                            <a:ext cx="758825" cy="845185"/>
                          </a:xfrm>
                          <a:prstGeom prst="rect">
                            <a:avLst/>
                          </a:prstGeom>
                          <a:noFill/>
                          <a:ln>
                            <a:noFill/>
                          </a:ln>
                        </pic:spPr>
                      </pic:pic>
                    </a:graphicData>
                  </a:graphic>
                </wp:inline>
              </w:drawing>
            </w:r>
          </w:p>
          <w:p w:rsidR="00500205" w:rsidRPr="004020EF" w:rsidRDefault="00500205" w:rsidP="003B1DDF">
            <w:pPr>
              <w:spacing w:after="0" w:line="240" w:lineRule="auto"/>
              <w:ind w:firstLine="425"/>
              <w:jc w:val="center"/>
              <w:rPr>
                <w:rFonts w:ascii="Times New Roman" w:hAnsi="Times New Roman" w:cs="Times New Roman"/>
                <w:sz w:val="28"/>
                <w:szCs w:val="28"/>
                <w:lang w:val="uk-UA"/>
              </w:rPr>
            </w:pPr>
          </w:p>
        </w:tc>
        <w:tc>
          <w:tcPr>
            <w:tcW w:w="3180" w:type="dxa"/>
            <w:gridSpan w:val="2"/>
            <w:tcBorders>
              <w:top w:val="nil"/>
              <w:left w:val="nil"/>
              <w:bottom w:val="nil"/>
              <w:right w:val="nil"/>
            </w:tcBorders>
          </w:tcPr>
          <w:p w:rsidR="00500205" w:rsidRPr="004020EF" w:rsidRDefault="00500205" w:rsidP="003B1DDF">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750570" cy="871220"/>
                  <wp:effectExtent l="0" t="0" r="0" b="508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232" cstate="print">
                            <a:extLst>
                              <a:ext uri="{28A0092B-C50C-407E-A947-70E740481C1C}">
                                <a14:useLocalDpi xmlns:a14="http://schemas.microsoft.com/office/drawing/2010/main" val="0"/>
                              </a:ext>
                            </a:extLst>
                          </a:blip>
                          <a:srcRect/>
                          <a:stretch>
                            <a:fillRect/>
                          </a:stretch>
                        </pic:blipFill>
                        <pic:spPr bwMode="auto">
                          <a:xfrm>
                            <a:off x="0" y="0"/>
                            <a:ext cx="750570" cy="871220"/>
                          </a:xfrm>
                          <a:prstGeom prst="rect">
                            <a:avLst/>
                          </a:prstGeom>
                          <a:noFill/>
                          <a:ln>
                            <a:noFill/>
                          </a:ln>
                        </pic:spPr>
                      </pic:pic>
                    </a:graphicData>
                  </a:graphic>
                </wp:inline>
              </w:drawing>
            </w:r>
          </w:p>
        </w:tc>
      </w:tr>
      <w:tr w:rsidR="00500205" w:rsidRPr="004020EF" w:rsidTr="00500205">
        <w:tc>
          <w:tcPr>
            <w:tcW w:w="3180" w:type="dxa"/>
            <w:gridSpan w:val="2"/>
            <w:tcBorders>
              <w:top w:val="nil"/>
              <w:left w:val="nil"/>
              <w:bottom w:val="nil"/>
              <w:right w:val="nil"/>
            </w:tcBorders>
          </w:tcPr>
          <w:p w:rsidR="00500205" w:rsidRPr="004020EF" w:rsidRDefault="00500205" w:rsidP="003B1DDF">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position w:val="-6"/>
                <w:sz w:val="28"/>
                <w:szCs w:val="28"/>
                <w:lang w:val="uk-UA"/>
              </w:rPr>
              <w:object w:dxaOrig="980" w:dyaOrig="240">
                <v:shape id="_x0000_i1147" type="#_x0000_t75" style="width:48.9pt;height:12.45pt" o:ole="">
                  <v:imagedata r:id="rId209" o:title=""/>
                </v:shape>
                <o:OLEObject Type="Embed" ProgID="Equation.DSMT4" ShapeID="_x0000_i1147" DrawAspect="Content" ObjectID="_1620229116" r:id="rId233"/>
              </w:object>
            </w:r>
          </w:p>
        </w:tc>
        <w:tc>
          <w:tcPr>
            <w:tcW w:w="3180" w:type="dxa"/>
            <w:gridSpan w:val="2"/>
            <w:tcBorders>
              <w:top w:val="nil"/>
              <w:left w:val="nil"/>
              <w:bottom w:val="nil"/>
              <w:right w:val="nil"/>
            </w:tcBorders>
          </w:tcPr>
          <w:p w:rsidR="00500205" w:rsidRPr="004020EF" w:rsidRDefault="00500205" w:rsidP="003B1DDF">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position w:val="-6"/>
                <w:sz w:val="28"/>
                <w:szCs w:val="28"/>
                <w:lang w:val="uk-UA"/>
              </w:rPr>
              <w:object w:dxaOrig="620" w:dyaOrig="300">
                <v:shape id="_x0000_i1148" type="#_x0000_t75" style="width:31.4pt;height:15.25pt" o:ole="">
                  <v:imagedata r:id="rId234" o:title=""/>
                </v:shape>
                <o:OLEObject Type="Embed" ProgID="Equation.DSMT4" ShapeID="_x0000_i1148" DrawAspect="Content" ObjectID="_1620229117" r:id="rId235"/>
              </w:object>
            </w:r>
          </w:p>
        </w:tc>
        <w:tc>
          <w:tcPr>
            <w:tcW w:w="3180" w:type="dxa"/>
            <w:gridSpan w:val="2"/>
            <w:tcBorders>
              <w:top w:val="nil"/>
              <w:left w:val="nil"/>
              <w:bottom w:val="nil"/>
              <w:right w:val="nil"/>
            </w:tcBorders>
          </w:tcPr>
          <w:p w:rsidR="00500205" w:rsidRPr="004020EF" w:rsidRDefault="00500205" w:rsidP="003B1DDF">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position w:val="-6"/>
                <w:sz w:val="28"/>
                <w:szCs w:val="28"/>
                <w:lang w:val="uk-UA"/>
              </w:rPr>
              <w:object w:dxaOrig="980" w:dyaOrig="300">
                <v:shape id="_x0000_i1149" type="#_x0000_t75" style="width:48.9pt;height:15.25pt" o:ole="">
                  <v:imagedata r:id="rId236" o:title=""/>
                </v:shape>
                <o:OLEObject Type="Embed" ProgID="Equation.DSMT4" ShapeID="_x0000_i1149" DrawAspect="Content" ObjectID="_1620229118" r:id="rId237"/>
              </w:object>
            </w:r>
          </w:p>
        </w:tc>
      </w:tr>
      <w:tr w:rsidR="00500205" w:rsidRPr="004020EF" w:rsidTr="00500205">
        <w:tc>
          <w:tcPr>
            <w:tcW w:w="9540" w:type="dxa"/>
            <w:gridSpan w:val="6"/>
            <w:tcBorders>
              <w:top w:val="nil"/>
              <w:left w:val="nil"/>
              <w:bottom w:val="nil"/>
              <w:right w:val="nil"/>
            </w:tcBorders>
          </w:tcPr>
          <w:p w:rsidR="00500205" w:rsidRPr="004020EF" w:rsidRDefault="00500205" w:rsidP="003B1DDF">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Рис.1.4. Фігури, які мають форму граничних груп симетрії</w:t>
            </w:r>
          </w:p>
        </w:tc>
      </w:tr>
    </w:tbl>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p>
    <w:p w:rsidR="00500205" w:rsidRPr="004020EF" w:rsidRDefault="00500205" w:rsidP="00AC5BEA">
      <w:pPr>
        <w:numPr>
          <w:ilvl w:val="1"/>
          <w:numId w:val="14"/>
        </w:numPr>
        <w:tabs>
          <w:tab w:val="clear" w:pos="1430"/>
          <w:tab w:val="num" w:pos="0"/>
        </w:tabs>
        <w:spacing w:after="0" w:line="240" w:lineRule="auto"/>
        <w:ind w:left="0" w:firstLine="680"/>
        <w:jc w:val="both"/>
        <w:rPr>
          <w:rFonts w:ascii="Times New Roman" w:hAnsi="Times New Roman" w:cs="Times New Roman"/>
          <w:b/>
          <w:sz w:val="28"/>
          <w:szCs w:val="28"/>
          <w:lang w:val="uk-UA"/>
        </w:rPr>
      </w:pPr>
      <w:r w:rsidRPr="004020EF">
        <w:rPr>
          <w:rFonts w:ascii="Times New Roman" w:hAnsi="Times New Roman" w:cs="Times New Roman"/>
          <w:b/>
          <w:sz w:val="28"/>
          <w:szCs w:val="28"/>
          <w:lang w:val="uk-UA"/>
        </w:rPr>
        <w:t>Групи просторової симетрії</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У просторових групах симетрії кристала до перетворень, які належать до симетрії точкової групи, додаються ще і трансляції. Група трансляцій – це перенесення  атомів (груп атомів уздовж будь-якого напряму на одну і ту ж певну відстань, яка називається періодом трансляції. </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Добуток долі періоду трансляції на операцію віддзеркалення в площині симетрії породжує нове симетричне перетворення – </w:t>
      </w:r>
      <w:r w:rsidRPr="004020EF">
        <w:rPr>
          <w:rFonts w:ascii="Times New Roman" w:hAnsi="Times New Roman" w:cs="Times New Roman"/>
          <w:i/>
          <w:sz w:val="28"/>
          <w:szCs w:val="28"/>
          <w:lang w:val="uk-UA"/>
        </w:rPr>
        <w:t>площину ковзного віддзеркалення</w:t>
      </w:r>
      <w:r w:rsidRPr="004020EF">
        <w:rPr>
          <w:rFonts w:ascii="Times New Roman" w:hAnsi="Times New Roman" w:cs="Times New Roman"/>
          <w:sz w:val="28"/>
          <w:szCs w:val="28"/>
          <w:lang w:val="uk-UA"/>
        </w:rPr>
        <w:t xml:space="preserve">. Площина ковзного віддзеркалення, яка орієнтована в площині </w:t>
      </w:r>
      <w:r w:rsidRPr="004020EF">
        <w:rPr>
          <w:rFonts w:ascii="Times New Roman" w:hAnsi="Times New Roman" w:cs="Times New Roman"/>
          <w:position w:val="-4"/>
          <w:sz w:val="28"/>
          <w:szCs w:val="28"/>
          <w:lang w:val="uk-UA"/>
        </w:rPr>
        <w:object w:dxaOrig="400" w:dyaOrig="279">
          <v:shape id="_x0000_i1150" type="#_x0000_t75" style="width:19.4pt;height:14.3pt" o:ole="">
            <v:imagedata r:id="rId238" o:title=""/>
          </v:shape>
          <o:OLEObject Type="Embed" ProgID="Equation.DSMT4" ShapeID="_x0000_i1150" DrawAspect="Content" ObjectID="_1620229119" r:id="rId239"/>
        </w:object>
      </w:r>
      <w:r w:rsidRPr="004020EF">
        <w:rPr>
          <w:rFonts w:ascii="Times New Roman" w:hAnsi="Times New Roman" w:cs="Times New Roman"/>
          <w:sz w:val="28"/>
          <w:szCs w:val="28"/>
          <w:lang w:val="uk-UA"/>
        </w:rPr>
        <w:t xml:space="preserve">, відбивається символом </w:t>
      </w:r>
      <w:r w:rsidRPr="004020EF">
        <w:rPr>
          <w:rFonts w:ascii="Times New Roman" w:hAnsi="Times New Roman" w:cs="Times New Roman"/>
          <w:position w:val="-6"/>
          <w:sz w:val="28"/>
          <w:szCs w:val="28"/>
          <w:lang w:val="uk-UA"/>
        </w:rPr>
        <w:object w:dxaOrig="220" w:dyaOrig="240">
          <v:shape id="_x0000_i1151" type="#_x0000_t75" style="width:10.6pt;height:12.45pt" o:ole="">
            <v:imagedata r:id="rId240" o:title=""/>
          </v:shape>
          <o:OLEObject Type="Embed" ProgID="Equation.DSMT4" ShapeID="_x0000_i1151" DrawAspect="Content" ObjectID="_1620229120" r:id="rId241"/>
        </w:object>
      </w:r>
      <w:r w:rsidRPr="004020EF">
        <w:rPr>
          <w:rFonts w:ascii="Times New Roman" w:hAnsi="Times New Roman" w:cs="Times New Roman"/>
          <w:sz w:val="28"/>
          <w:szCs w:val="28"/>
          <w:lang w:val="uk-UA"/>
        </w:rPr>
        <w:t xml:space="preserve">, в площині </w:t>
      </w:r>
      <w:r w:rsidRPr="004020EF">
        <w:rPr>
          <w:rFonts w:ascii="Times New Roman" w:hAnsi="Times New Roman" w:cs="Times New Roman"/>
          <w:position w:val="-4"/>
          <w:sz w:val="28"/>
          <w:szCs w:val="28"/>
          <w:lang w:val="uk-UA"/>
        </w:rPr>
        <w:object w:dxaOrig="460" w:dyaOrig="279">
          <v:shape id="_x0000_i1152" type="#_x0000_t75" style="width:23.1pt;height:14.3pt" o:ole="">
            <v:imagedata r:id="rId242" o:title=""/>
          </v:shape>
          <o:OLEObject Type="Embed" ProgID="Equation.DSMT4" ShapeID="_x0000_i1152" DrawAspect="Content" ObjectID="_1620229121" r:id="rId243"/>
        </w:object>
      </w:r>
      <w:r w:rsidRPr="004020EF">
        <w:rPr>
          <w:rFonts w:ascii="Times New Roman" w:hAnsi="Times New Roman" w:cs="Times New Roman"/>
          <w:sz w:val="28"/>
          <w:szCs w:val="28"/>
          <w:lang w:val="uk-UA"/>
        </w:rPr>
        <w:t xml:space="preserve"> – символом </w:t>
      </w:r>
      <w:r w:rsidRPr="004020EF">
        <w:rPr>
          <w:rFonts w:ascii="Times New Roman" w:hAnsi="Times New Roman" w:cs="Times New Roman"/>
          <w:position w:val="-6"/>
          <w:sz w:val="28"/>
          <w:szCs w:val="28"/>
          <w:lang w:val="uk-UA"/>
        </w:rPr>
        <w:object w:dxaOrig="200" w:dyaOrig="300">
          <v:shape id="_x0000_i1153" type="#_x0000_t75" style="width:10.15pt;height:15.25pt" o:ole="">
            <v:imagedata r:id="rId244" o:title=""/>
          </v:shape>
          <o:OLEObject Type="Embed" ProgID="Equation.DSMT4" ShapeID="_x0000_i1153" DrawAspect="Content" ObjectID="_1620229122" r:id="rId245"/>
        </w:object>
      </w:r>
      <w:r w:rsidRPr="004020EF">
        <w:rPr>
          <w:rFonts w:ascii="Times New Roman" w:hAnsi="Times New Roman" w:cs="Times New Roman"/>
          <w:sz w:val="28"/>
          <w:szCs w:val="28"/>
          <w:lang w:val="uk-UA"/>
        </w:rPr>
        <w:t xml:space="preserve">, в площині </w:t>
      </w:r>
      <w:r w:rsidRPr="004020EF">
        <w:rPr>
          <w:rFonts w:ascii="Times New Roman" w:hAnsi="Times New Roman" w:cs="Times New Roman"/>
          <w:position w:val="-4"/>
          <w:sz w:val="28"/>
          <w:szCs w:val="28"/>
          <w:lang w:val="uk-UA"/>
        </w:rPr>
        <w:object w:dxaOrig="460" w:dyaOrig="279">
          <v:shape id="_x0000_i1154" type="#_x0000_t75" style="width:23.1pt;height:14.3pt" o:ole="">
            <v:imagedata r:id="rId246" o:title=""/>
          </v:shape>
          <o:OLEObject Type="Embed" ProgID="Equation.DSMT4" ShapeID="_x0000_i1154" DrawAspect="Content" ObjectID="_1620229123" r:id="rId247"/>
        </w:object>
      </w:r>
      <w:r w:rsidRPr="004020EF">
        <w:rPr>
          <w:rFonts w:ascii="Times New Roman" w:hAnsi="Times New Roman" w:cs="Times New Roman"/>
          <w:sz w:val="28"/>
          <w:szCs w:val="28"/>
          <w:lang w:val="uk-UA"/>
        </w:rPr>
        <w:t xml:space="preserve">– символом  </w:t>
      </w:r>
      <w:r w:rsidRPr="004020EF">
        <w:rPr>
          <w:rFonts w:ascii="Times New Roman" w:hAnsi="Times New Roman" w:cs="Times New Roman"/>
          <w:position w:val="-6"/>
          <w:sz w:val="28"/>
          <w:szCs w:val="28"/>
          <w:lang w:val="uk-UA"/>
        </w:rPr>
        <w:object w:dxaOrig="200" w:dyaOrig="240">
          <v:shape id="_x0000_i1155" type="#_x0000_t75" style="width:10.15pt;height:12.45pt" o:ole="">
            <v:imagedata r:id="rId248" o:title=""/>
          </v:shape>
          <o:OLEObject Type="Embed" ProgID="Equation.DSMT4" ShapeID="_x0000_i1155" DrawAspect="Content" ObjectID="_1620229124" r:id="rId249"/>
        </w:object>
      </w:r>
      <w:r w:rsidRPr="004020EF">
        <w:rPr>
          <w:rFonts w:ascii="Times New Roman" w:hAnsi="Times New Roman" w:cs="Times New Roman"/>
          <w:sz w:val="28"/>
          <w:szCs w:val="28"/>
          <w:lang w:val="uk-UA"/>
        </w:rPr>
        <w:t xml:space="preserve">. </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Ковзання може бути направлене не лише уздовж основних трансляцій, а уздовж діагоналі, побудованої, наприклад, на елементарних трансляціях </w:t>
      </w:r>
      <w:r w:rsidRPr="004020EF">
        <w:rPr>
          <w:rFonts w:ascii="Times New Roman" w:hAnsi="Times New Roman" w:cs="Times New Roman"/>
          <w:position w:val="-10"/>
          <w:sz w:val="28"/>
          <w:szCs w:val="28"/>
          <w:lang w:val="uk-UA"/>
        </w:rPr>
        <w:object w:dxaOrig="540" w:dyaOrig="340">
          <v:shape id="_x0000_i1156" type="#_x0000_t75" style="width:26.75pt;height:17.1pt" o:ole="">
            <v:imagedata r:id="rId250" o:title=""/>
          </v:shape>
          <o:OLEObject Type="Embed" ProgID="Equation.DSMT4" ShapeID="_x0000_i1156" DrawAspect="Content" ObjectID="_1620229125" r:id="rId251"/>
        </w:object>
      </w:r>
      <w:r w:rsidRPr="004020EF">
        <w:rPr>
          <w:rFonts w:ascii="Times New Roman" w:hAnsi="Times New Roman" w:cs="Times New Roman"/>
          <w:sz w:val="28"/>
          <w:szCs w:val="28"/>
          <w:lang w:val="uk-UA"/>
        </w:rPr>
        <w:t xml:space="preserve">. Якщо перенесення проводиться на половину довжини діагоналі, площину позначають символом </w:t>
      </w:r>
      <w:r w:rsidRPr="004020EF">
        <w:rPr>
          <w:rFonts w:ascii="Times New Roman" w:hAnsi="Times New Roman" w:cs="Times New Roman"/>
          <w:position w:val="-6"/>
          <w:sz w:val="28"/>
          <w:szCs w:val="28"/>
          <w:lang w:val="uk-UA"/>
        </w:rPr>
        <w:object w:dxaOrig="220" w:dyaOrig="240">
          <v:shape id="_x0000_i1157" type="#_x0000_t75" style="width:10.6pt;height:12.45pt" o:ole="">
            <v:imagedata r:id="rId252" o:title=""/>
          </v:shape>
          <o:OLEObject Type="Embed" ProgID="Equation.DSMT4" ShapeID="_x0000_i1157" DrawAspect="Content" ObjectID="_1620229126" r:id="rId253"/>
        </w:object>
      </w:r>
      <w:r w:rsidRPr="004020EF">
        <w:rPr>
          <w:rFonts w:ascii="Times New Roman" w:hAnsi="Times New Roman" w:cs="Times New Roman"/>
          <w:sz w:val="28"/>
          <w:szCs w:val="28"/>
          <w:lang w:val="uk-UA"/>
        </w:rPr>
        <w:t xml:space="preserve">, на чверть довжини діагоналі – символом </w:t>
      </w:r>
      <w:r w:rsidRPr="004020EF">
        <w:rPr>
          <w:rFonts w:ascii="Times New Roman" w:hAnsi="Times New Roman" w:cs="Times New Roman"/>
          <w:position w:val="-6"/>
          <w:sz w:val="28"/>
          <w:szCs w:val="28"/>
          <w:lang w:val="uk-UA"/>
        </w:rPr>
        <w:object w:dxaOrig="240" w:dyaOrig="300">
          <v:shape id="_x0000_i1158" type="#_x0000_t75" style="width:12.45pt;height:15.25pt" o:ole="">
            <v:imagedata r:id="rId254" o:title=""/>
          </v:shape>
          <o:OLEObject Type="Embed" ProgID="Equation.DSMT4" ShapeID="_x0000_i1158" DrawAspect="Content" ObjectID="_1620229127" r:id="rId255"/>
        </w:object>
      </w:r>
      <w:r w:rsidRPr="004020EF">
        <w:rPr>
          <w:rFonts w:ascii="Times New Roman" w:hAnsi="Times New Roman" w:cs="Times New Roman"/>
          <w:sz w:val="28"/>
          <w:szCs w:val="28"/>
          <w:lang w:val="uk-UA"/>
        </w:rPr>
        <w:t xml:space="preserve">, такі площини називають «діамантовими», оскільки вони характерні для кристалів, які мають структуру алмазу (рис.1.9,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xml:space="preserve">). Число поряд з фігуркою означає переміщення в частинах періоду трансляції. </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Добуток долі періоду трансляції на поворот довкола осі породжує гвинтовий поворот. </w:t>
      </w:r>
      <w:r w:rsidRPr="004020EF">
        <w:rPr>
          <w:rFonts w:ascii="Times New Roman" w:hAnsi="Times New Roman" w:cs="Times New Roman"/>
          <w:i/>
          <w:sz w:val="28"/>
          <w:szCs w:val="28"/>
          <w:lang w:val="uk-UA"/>
        </w:rPr>
        <w:t>Гвинтовою віссю симетрії</w:t>
      </w:r>
      <w:r w:rsidRPr="004020EF">
        <w:rPr>
          <w:rFonts w:ascii="Times New Roman" w:hAnsi="Times New Roman" w:cs="Times New Roman"/>
          <w:sz w:val="28"/>
          <w:szCs w:val="28"/>
          <w:lang w:val="uk-UA"/>
        </w:rPr>
        <w:t xml:space="preserve"> називається сукупність осі симетрії і перенесення уздовж цієї осі, які діють спільно. Після цієї операції симетрії вихідна точка повинна поєднатися з другою, яка ідентична першій. Гвинтові осі симетрії в кристалічних структурах можуть бути лише 2, 3, 4 і 6 порядків. Гвинтова вісь відбивається цифрою з цифровим підрядковим індексом: цифра означає порядок осі, а частина від ділення індексу на порядок осі показує, на яку частку трансляції відбувається перенесення уздовж гвинтової осі при повороті, який відповідає дії даної осі (рис.1.5).</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Всі можливі кристалічні структури описуються 230 просторовими групами симетрії. </w:t>
      </w:r>
      <w:r w:rsidRPr="004020EF">
        <w:rPr>
          <w:rFonts w:ascii="Times New Roman" w:hAnsi="Times New Roman" w:cs="Times New Roman"/>
          <w:i/>
          <w:sz w:val="28"/>
          <w:szCs w:val="28"/>
          <w:lang w:val="uk-UA"/>
        </w:rPr>
        <w:t>Просторовою групою симетрії</w:t>
      </w:r>
      <w:r w:rsidRPr="004020EF">
        <w:rPr>
          <w:rFonts w:ascii="Times New Roman" w:hAnsi="Times New Roman" w:cs="Times New Roman"/>
          <w:sz w:val="28"/>
          <w:szCs w:val="28"/>
          <w:lang w:val="uk-UA"/>
        </w:rPr>
        <w:t xml:space="preserve"> називають з’єднання всіх можливих нескінчених перетворень симетрії кристалічної структури. Просторова група симетрії визначає симетрію кристалічної структури так само, як точкова група симетрії визначає симетрію зовнішньої форми кристала і симетрію його макроскопічних властивостей.</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Кожній групі симетрії відповідає декілька просторових груп. Точкову групу, яка відповідає просторовій групі симетрії, можна отримати, якщо  мислено знищити всі трансляції, тобто перетворити площини ковзного віддзеркалення на прості дзеркальні площини, гвинтові осі в звичайні поворотні осі симетрії і звести всі елементи симетрії, що залишилися, в точку.</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5"/>
        <w:gridCol w:w="2463"/>
        <w:gridCol w:w="2464"/>
        <w:gridCol w:w="2258"/>
      </w:tblGrid>
      <w:tr w:rsidR="00500205" w:rsidRPr="004020EF" w:rsidTr="003B1DDF">
        <w:tc>
          <w:tcPr>
            <w:tcW w:w="2175" w:type="dxa"/>
            <w:tcBorders>
              <w:top w:val="nil"/>
              <w:left w:val="nil"/>
              <w:bottom w:val="nil"/>
              <w:right w:val="nil"/>
            </w:tcBorders>
          </w:tcPr>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716280" cy="1380490"/>
                  <wp:effectExtent l="0" t="0" r="762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256" cstate="print">
                            <a:extLst>
                              <a:ext uri="{28A0092B-C50C-407E-A947-70E740481C1C}">
                                <a14:useLocalDpi xmlns:a14="http://schemas.microsoft.com/office/drawing/2010/main" val="0"/>
                              </a:ext>
                            </a:extLst>
                          </a:blip>
                          <a:srcRect/>
                          <a:stretch>
                            <a:fillRect/>
                          </a:stretch>
                        </pic:blipFill>
                        <pic:spPr bwMode="auto">
                          <a:xfrm>
                            <a:off x="0" y="0"/>
                            <a:ext cx="716280" cy="1380490"/>
                          </a:xfrm>
                          <a:prstGeom prst="rect">
                            <a:avLst/>
                          </a:prstGeom>
                          <a:noFill/>
                          <a:ln>
                            <a:noFill/>
                          </a:ln>
                        </pic:spPr>
                      </pic:pic>
                    </a:graphicData>
                  </a:graphic>
                </wp:inline>
              </w:drawing>
            </w:r>
          </w:p>
        </w:tc>
        <w:tc>
          <w:tcPr>
            <w:tcW w:w="2463" w:type="dxa"/>
            <w:tcBorders>
              <w:top w:val="nil"/>
              <w:left w:val="nil"/>
              <w:bottom w:val="nil"/>
              <w:right w:val="nil"/>
            </w:tcBorders>
          </w:tcPr>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802005" cy="138049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257" cstate="print">
                            <a:extLst>
                              <a:ext uri="{28A0092B-C50C-407E-A947-70E740481C1C}">
                                <a14:useLocalDpi xmlns:a14="http://schemas.microsoft.com/office/drawing/2010/main" val="0"/>
                              </a:ext>
                            </a:extLst>
                          </a:blip>
                          <a:srcRect/>
                          <a:stretch>
                            <a:fillRect/>
                          </a:stretch>
                        </pic:blipFill>
                        <pic:spPr bwMode="auto">
                          <a:xfrm>
                            <a:off x="0" y="0"/>
                            <a:ext cx="802005" cy="1380490"/>
                          </a:xfrm>
                          <a:prstGeom prst="rect">
                            <a:avLst/>
                          </a:prstGeom>
                          <a:noFill/>
                          <a:ln>
                            <a:noFill/>
                          </a:ln>
                        </pic:spPr>
                      </pic:pic>
                    </a:graphicData>
                  </a:graphic>
                </wp:inline>
              </w:drawing>
            </w:r>
          </w:p>
        </w:tc>
        <w:tc>
          <w:tcPr>
            <w:tcW w:w="2464" w:type="dxa"/>
            <w:tcBorders>
              <w:top w:val="nil"/>
              <w:left w:val="nil"/>
              <w:bottom w:val="nil"/>
              <w:right w:val="nil"/>
            </w:tcBorders>
          </w:tcPr>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923290" cy="149225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258" cstate="print">
                            <a:extLst>
                              <a:ext uri="{28A0092B-C50C-407E-A947-70E740481C1C}">
                                <a14:useLocalDpi xmlns:a14="http://schemas.microsoft.com/office/drawing/2010/main" val="0"/>
                              </a:ext>
                            </a:extLst>
                          </a:blip>
                          <a:srcRect/>
                          <a:stretch>
                            <a:fillRect/>
                          </a:stretch>
                        </pic:blipFill>
                        <pic:spPr bwMode="auto">
                          <a:xfrm>
                            <a:off x="0" y="0"/>
                            <a:ext cx="923290" cy="1492250"/>
                          </a:xfrm>
                          <a:prstGeom prst="rect">
                            <a:avLst/>
                          </a:prstGeom>
                          <a:noFill/>
                          <a:ln>
                            <a:noFill/>
                          </a:ln>
                        </pic:spPr>
                      </pic:pic>
                    </a:graphicData>
                  </a:graphic>
                </wp:inline>
              </w:drawing>
            </w:r>
          </w:p>
        </w:tc>
        <w:tc>
          <w:tcPr>
            <w:tcW w:w="2258" w:type="dxa"/>
            <w:tcBorders>
              <w:top w:val="nil"/>
              <w:left w:val="nil"/>
              <w:bottom w:val="nil"/>
              <w:right w:val="nil"/>
            </w:tcBorders>
          </w:tcPr>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724535" cy="1483995"/>
                  <wp:effectExtent l="0" t="0" r="0" b="190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259" cstate="print">
                            <a:extLst>
                              <a:ext uri="{28A0092B-C50C-407E-A947-70E740481C1C}">
                                <a14:useLocalDpi xmlns:a14="http://schemas.microsoft.com/office/drawing/2010/main" val="0"/>
                              </a:ext>
                            </a:extLst>
                          </a:blip>
                          <a:srcRect/>
                          <a:stretch>
                            <a:fillRect/>
                          </a:stretch>
                        </pic:blipFill>
                        <pic:spPr bwMode="auto">
                          <a:xfrm>
                            <a:off x="0" y="0"/>
                            <a:ext cx="724535" cy="1483995"/>
                          </a:xfrm>
                          <a:prstGeom prst="rect">
                            <a:avLst/>
                          </a:prstGeom>
                          <a:noFill/>
                          <a:ln>
                            <a:noFill/>
                          </a:ln>
                        </pic:spPr>
                      </pic:pic>
                    </a:graphicData>
                  </a:graphic>
                </wp:inline>
              </w:drawing>
            </w:r>
          </w:p>
        </w:tc>
      </w:tr>
      <w:tr w:rsidR="00500205" w:rsidRPr="004020EF" w:rsidTr="003B1DDF">
        <w:tc>
          <w:tcPr>
            <w:tcW w:w="2175" w:type="dxa"/>
            <w:tcBorders>
              <w:top w:val="nil"/>
              <w:left w:val="nil"/>
              <w:bottom w:val="nil"/>
              <w:right w:val="nil"/>
            </w:tcBorders>
          </w:tcPr>
          <w:p w:rsidR="00500205" w:rsidRPr="004020EF" w:rsidRDefault="00500205" w:rsidP="00AC5BEA">
            <w:pPr>
              <w:spacing w:after="0" w:line="240" w:lineRule="auto"/>
              <w:ind w:firstLine="680"/>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m</w:t>
            </w:r>
          </w:p>
        </w:tc>
        <w:tc>
          <w:tcPr>
            <w:tcW w:w="2463" w:type="dxa"/>
            <w:tcBorders>
              <w:top w:val="nil"/>
              <w:left w:val="nil"/>
              <w:bottom w:val="nil"/>
              <w:right w:val="nil"/>
            </w:tcBorders>
          </w:tcPr>
          <w:p w:rsidR="00500205" w:rsidRPr="004020EF" w:rsidRDefault="00500205" w:rsidP="00AC5BEA">
            <w:pPr>
              <w:spacing w:after="0" w:line="240" w:lineRule="auto"/>
              <w:ind w:firstLine="680"/>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n</w:t>
            </w:r>
          </w:p>
        </w:tc>
        <w:tc>
          <w:tcPr>
            <w:tcW w:w="2464" w:type="dxa"/>
            <w:tcBorders>
              <w:top w:val="nil"/>
              <w:left w:val="nil"/>
              <w:bottom w:val="nil"/>
              <w:right w:val="nil"/>
            </w:tcBorders>
          </w:tcPr>
          <w:p w:rsidR="00500205" w:rsidRPr="004020EF" w:rsidRDefault="00500205" w:rsidP="00AC5BEA">
            <w:pPr>
              <w:spacing w:after="0" w:line="240" w:lineRule="auto"/>
              <w:ind w:firstLine="680"/>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D</w:t>
            </w:r>
          </w:p>
        </w:tc>
        <w:tc>
          <w:tcPr>
            <w:tcW w:w="2258" w:type="dxa"/>
            <w:tcBorders>
              <w:top w:val="nil"/>
              <w:left w:val="nil"/>
              <w:bottom w:val="nil"/>
              <w:right w:val="nil"/>
            </w:tcBorders>
          </w:tcPr>
          <w:p w:rsidR="00500205" w:rsidRPr="004020EF" w:rsidRDefault="00500205" w:rsidP="00AC5BEA">
            <w:pPr>
              <w:spacing w:after="0" w:line="240" w:lineRule="auto"/>
              <w:ind w:firstLine="680"/>
              <w:jc w:val="center"/>
              <w:rPr>
                <w:rFonts w:ascii="Times New Roman" w:hAnsi="Times New Roman" w:cs="Times New Roman"/>
                <w:sz w:val="28"/>
                <w:szCs w:val="28"/>
                <w:vertAlign w:val="subscript"/>
                <w:lang w:val="uk-UA"/>
              </w:rPr>
            </w:pPr>
            <w:r w:rsidRPr="004020EF">
              <w:rPr>
                <w:rFonts w:ascii="Times New Roman" w:hAnsi="Times New Roman" w:cs="Times New Roman"/>
                <w:sz w:val="28"/>
                <w:szCs w:val="28"/>
                <w:lang w:val="uk-UA"/>
              </w:rPr>
              <w:t>4</w:t>
            </w:r>
            <w:r w:rsidRPr="004020EF">
              <w:rPr>
                <w:rFonts w:ascii="Times New Roman" w:hAnsi="Times New Roman" w:cs="Times New Roman"/>
                <w:sz w:val="28"/>
                <w:szCs w:val="28"/>
                <w:vertAlign w:val="subscript"/>
                <w:lang w:val="uk-UA"/>
              </w:rPr>
              <w:t>1</w:t>
            </w:r>
          </w:p>
        </w:tc>
      </w:tr>
      <w:tr w:rsidR="00500205" w:rsidRPr="004020EF" w:rsidTr="003B1DDF">
        <w:tc>
          <w:tcPr>
            <w:tcW w:w="9360" w:type="dxa"/>
            <w:gridSpan w:val="4"/>
            <w:tcBorders>
              <w:top w:val="nil"/>
              <w:left w:val="nil"/>
              <w:bottom w:val="nil"/>
              <w:right w:val="nil"/>
            </w:tcBorders>
          </w:tcPr>
          <w:p w:rsidR="00500205" w:rsidRPr="004020EF" w:rsidRDefault="00500205" w:rsidP="00AC5BEA">
            <w:pPr>
              <w:spacing w:after="0" w:line="240" w:lineRule="auto"/>
              <w:ind w:firstLine="39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Р</w:t>
            </w:r>
            <w:r w:rsidR="004020EF">
              <w:rPr>
                <w:rFonts w:ascii="Times New Roman" w:hAnsi="Times New Roman" w:cs="Times New Roman"/>
                <w:sz w:val="28"/>
                <w:szCs w:val="28"/>
                <w:lang w:val="uk-UA"/>
              </w:rPr>
              <w:t>и</w:t>
            </w:r>
            <w:r w:rsidRPr="004020EF">
              <w:rPr>
                <w:rFonts w:ascii="Times New Roman" w:hAnsi="Times New Roman" w:cs="Times New Roman"/>
                <w:sz w:val="28"/>
                <w:szCs w:val="28"/>
                <w:lang w:val="uk-UA"/>
              </w:rPr>
              <w:t>с.1.5. Площини дзеркального віддзеркалення і гвинтова вісь симетрії</w:t>
            </w:r>
          </w:p>
        </w:tc>
      </w:tr>
    </w:tbl>
    <w:p w:rsidR="00500205" w:rsidRPr="004020EF" w:rsidRDefault="00500205" w:rsidP="00AC5BEA">
      <w:pPr>
        <w:spacing w:after="0" w:line="240" w:lineRule="auto"/>
        <w:ind w:left="357" w:firstLine="680"/>
        <w:jc w:val="both"/>
        <w:rPr>
          <w:rFonts w:ascii="Times New Roman" w:hAnsi="Times New Roman" w:cs="Times New Roman"/>
          <w:sz w:val="28"/>
          <w:szCs w:val="28"/>
          <w:lang w:val="uk-UA"/>
        </w:rPr>
      </w:pP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Вивести з точкової групи симетрії всі просторові групи, які їй належать, – складніше завдання. Вперше вони були отримані одночасно і незалежно Є.Федоровим</w:t>
      </w:r>
      <w:r w:rsidRPr="004020EF">
        <w:rPr>
          <w:rStyle w:val="af"/>
          <w:rFonts w:ascii="Times New Roman" w:hAnsi="Times New Roman" w:cs="Times New Roman"/>
          <w:sz w:val="28"/>
          <w:szCs w:val="28"/>
          <w:lang w:val="uk-UA"/>
        </w:rPr>
        <w:footnoteReference w:id="32"/>
      </w:r>
      <w:r w:rsidRPr="004020EF">
        <w:rPr>
          <w:rFonts w:ascii="Times New Roman" w:hAnsi="Times New Roman" w:cs="Times New Roman"/>
          <w:sz w:val="28"/>
          <w:szCs w:val="28"/>
          <w:lang w:val="uk-UA"/>
        </w:rPr>
        <w:t xml:space="preserve">  і А.Шенфлісом. Тому їх ще називають федорівськими. </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Міжнародна символіка просторових груп симетрії складена таким чином, що по вигляду символу можна повністю представити взаємне розташування елементів симетрії (табл. 1.3). Відсутність елементу на відповідній позиції позначається цифрою 1. Наприклад, до точкової групи симетрії 32 належать просторові групи: Р321, Р3121, Р3221, Р312, Р3112, Р3212.</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p>
    <w:p w:rsidR="00500205" w:rsidRPr="004020EF" w:rsidRDefault="00500205" w:rsidP="0055270D">
      <w:pPr>
        <w:numPr>
          <w:ilvl w:val="1"/>
          <w:numId w:val="14"/>
        </w:numPr>
        <w:tabs>
          <w:tab w:val="clear" w:pos="1430"/>
          <w:tab w:val="num" w:pos="0"/>
        </w:tabs>
        <w:spacing w:after="0" w:line="240" w:lineRule="auto"/>
        <w:ind w:left="0" w:firstLine="426"/>
        <w:rPr>
          <w:rFonts w:ascii="Times New Roman" w:hAnsi="Times New Roman" w:cs="Times New Roman"/>
          <w:b/>
          <w:sz w:val="28"/>
          <w:szCs w:val="28"/>
          <w:lang w:val="uk-UA"/>
        </w:rPr>
      </w:pPr>
      <w:r w:rsidRPr="004020EF">
        <w:rPr>
          <w:rFonts w:ascii="Times New Roman" w:hAnsi="Times New Roman" w:cs="Times New Roman"/>
          <w:b/>
          <w:sz w:val="28"/>
          <w:szCs w:val="28"/>
          <w:lang w:val="uk-UA"/>
        </w:rPr>
        <w:t>Ґратки Браве</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Кристалічна ґратка перетворюється сама на себе при перетвореннях, які відповідають точковій групі, а також при трансляціях. Повна група перетворень, яка суміщають ґратку саму з собою, називається групою Браве. Ґратки, які виводять з однієї точки групою Браве, називають ґратками Браве. </w:t>
      </w:r>
    </w:p>
    <w:p w:rsidR="00500205" w:rsidRPr="004020EF" w:rsidRDefault="00500205" w:rsidP="00AC5BE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Симетрія кристалічного простору накладає обмеження на кількість можливих ґраток. Існує всього 14 просторових ґраток (трансляційних ґраток Браве), які належать 7 кристалографічним системам симетрії (сингоніям) (див. рис. 1.6 </w:t>
      </w:r>
      <w:r w:rsidR="00C625CF" w:rsidRPr="004020EF">
        <w:rPr>
          <w:rFonts w:ascii="Times New Roman" w:hAnsi="Times New Roman" w:cs="Times New Roman"/>
          <w:sz w:val="28"/>
          <w:szCs w:val="28"/>
          <w:lang w:val="uk-UA"/>
        </w:rPr>
        <w:t>і</w:t>
      </w:r>
      <w:r w:rsidR="00C625CF" w:rsidRPr="00C625CF">
        <w:rPr>
          <w:rFonts w:ascii="Times New Roman" w:hAnsi="Times New Roman" w:cs="Times New Roman"/>
          <w:sz w:val="28"/>
          <w:szCs w:val="28"/>
          <w:lang w:val="uk-UA"/>
        </w:rPr>
        <w:t xml:space="preserve"> </w:t>
      </w:r>
      <w:r w:rsidR="00C625CF" w:rsidRPr="004020EF">
        <w:rPr>
          <w:rFonts w:ascii="Times New Roman" w:hAnsi="Times New Roman" w:cs="Times New Roman"/>
          <w:sz w:val="28"/>
          <w:szCs w:val="28"/>
          <w:lang w:val="uk-UA"/>
        </w:rPr>
        <w:t>таблицю 1.1</w:t>
      </w:r>
      <w:r w:rsidRPr="004020EF">
        <w:rPr>
          <w:rFonts w:ascii="Times New Roman" w:hAnsi="Times New Roman" w:cs="Times New Roman"/>
          <w:sz w:val="28"/>
          <w:szCs w:val="28"/>
          <w:lang w:val="uk-UA"/>
        </w:rPr>
        <w:t xml:space="preserve">). </w:t>
      </w:r>
    </w:p>
    <w:p w:rsidR="006C700E" w:rsidRPr="004020EF" w:rsidRDefault="006C700E" w:rsidP="006C700E">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З них 6 є примітивними. Але кожній з не примітивних ґратниць відповідає примітивна комірка. Наприклад, ОЦК і ГЦК ґратки можна замінити примітивними ромбоедрами (рис. 1.7).</w:t>
      </w:r>
    </w:p>
    <w:p w:rsidR="003B1DDF" w:rsidRPr="004020EF" w:rsidRDefault="003B1DDF" w:rsidP="00500205">
      <w:pPr>
        <w:spacing w:after="0" w:line="240" w:lineRule="auto"/>
        <w:ind w:firstLine="425"/>
        <w:jc w:val="both"/>
        <w:rPr>
          <w:rFonts w:ascii="Times New Roman" w:hAnsi="Times New Roman" w:cs="Times New Roman"/>
          <w:sz w:val="28"/>
          <w:szCs w:val="28"/>
          <w:lang w:val="uk-UA"/>
        </w:rPr>
      </w:pPr>
    </w:p>
    <w:tbl>
      <w:tblPr>
        <w:tblW w:w="0" w:type="auto"/>
        <w:tblInd w:w="9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1"/>
        <w:gridCol w:w="1981"/>
        <w:gridCol w:w="1981"/>
        <w:gridCol w:w="1981"/>
      </w:tblGrid>
      <w:tr w:rsidR="00500205" w:rsidRPr="004020EF" w:rsidTr="003B1DDF">
        <w:tc>
          <w:tcPr>
            <w:tcW w:w="7924" w:type="dxa"/>
            <w:gridSpan w:val="4"/>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Гратниця</w:t>
            </w:r>
          </w:p>
        </w:tc>
      </w:tr>
      <w:tr w:rsidR="00500205" w:rsidRPr="004020EF" w:rsidTr="003B1DDF">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sz w:val="24"/>
                <w:szCs w:val="24"/>
                <w:lang w:val="uk-UA"/>
              </w:rPr>
              <w:t>примітивна</w:t>
            </w: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sz w:val="24"/>
                <w:szCs w:val="24"/>
                <w:lang w:val="uk-UA"/>
              </w:rPr>
              <w:t>базо-</w:t>
            </w:r>
          </w:p>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sz w:val="24"/>
                <w:szCs w:val="24"/>
                <w:lang w:val="uk-UA"/>
              </w:rPr>
              <w:t>центрована</w:t>
            </w: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sz w:val="24"/>
                <w:szCs w:val="24"/>
                <w:lang w:val="uk-UA"/>
              </w:rPr>
              <w:t>об’ємно-центрована</w:t>
            </w: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sz w:val="24"/>
                <w:szCs w:val="24"/>
                <w:lang w:val="uk-UA"/>
              </w:rPr>
              <w:t>гране- центрована</w:t>
            </w:r>
          </w:p>
        </w:tc>
      </w:tr>
      <w:tr w:rsidR="00500205" w:rsidRPr="004020EF" w:rsidTr="003B1DDF">
        <w:tc>
          <w:tcPr>
            <w:tcW w:w="7924" w:type="dxa"/>
            <w:gridSpan w:val="4"/>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sz w:val="24"/>
                <w:szCs w:val="24"/>
                <w:lang w:val="uk-UA"/>
              </w:rPr>
              <w:t>Триклинна сингонія</w:t>
            </w:r>
          </w:p>
        </w:tc>
      </w:tr>
      <w:tr w:rsidR="00500205" w:rsidRPr="004020EF" w:rsidTr="003B1DDF">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noProof/>
                <w:sz w:val="24"/>
                <w:szCs w:val="24"/>
                <w:lang w:eastAsia="ru-RU"/>
              </w:rPr>
              <w:drawing>
                <wp:inline distT="0" distB="0" distL="0" distR="0">
                  <wp:extent cx="673100" cy="86233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260" cstate="print">
                            <a:extLst>
                              <a:ext uri="{28A0092B-C50C-407E-A947-70E740481C1C}">
                                <a14:useLocalDpi xmlns:a14="http://schemas.microsoft.com/office/drawing/2010/main" val="0"/>
                              </a:ext>
                            </a:extLst>
                          </a:blip>
                          <a:srcRect/>
                          <a:stretch>
                            <a:fillRect/>
                          </a:stretch>
                        </pic:blipFill>
                        <pic:spPr bwMode="auto">
                          <a:xfrm>
                            <a:off x="0" y="0"/>
                            <a:ext cx="673100" cy="862330"/>
                          </a:xfrm>
                          <a:prstGeom prst="rect">
                            <a:avLst/>
                          </a:prstGeom>
                          <a:noFill/>
                          <a:ln>
                            <a:noFill/>
                          </a:ln>
                        </pic:spPr>
                      </pic:pic>
                    </a:graphicData>
                  </a:graphic>
                </wp:inline>
              </w:drawing>
            </w: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p>
        </w:tc>
      </w:tr>
      <w:tr w:rsidR="00500205" w:rsidRPr="004020EF" w:rsidTr="003B1DDF">
        <w:tc>
          <w:tcPr>
            <w:tcW w:w="7924" w:type="dxa"/>
            <w:gridSpan w:val="4"/>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sz w:val="24"/>
                <w:szCs w:val="24"/>
                <w:lang w:val="uk-UA"/>
              </w:rPr>
              <w:t>Моноклінна сингонія</w:t>
            </w:r>
          </w:p>
        </w:tc>
      </w:tr>
      <w:tr w:rsidR="00500205" w:rsidRPr="004020EF" w:rsidTr="003B1DDF">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noProof/>
                <w:sz w:val="24"/>
                <w:szCs w:val="24"/>
                <w:lang w:eastAsia="ru-RU"/>
              </w:rPr>
              <w:drawing>
                <wp:inline distT="0" distB="0" distL="0" distR="0">
                  <wp:extent cx="638175" cy="716280"/>
                  <wp:effectExtent l="0" t="0" r="9525" b="762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261" cstate="print">
                            <a:extLst>
                              <a:ext uri="{28A0092B-C50C-407E-A947-70E740481C1C}">
                                <a14:useLocalDpi xmlns:a14="http://schemas.microsoft.com/office/drawing/2010/main" val="0"/>
                              </a:ext>
                            </a:extLst>
                          </a:blip>
                          <a:srcRect/>
                          <a:stretch>
                            <a:fillRect/>
                          </a:stretch>
                        </pic:blipFill>
                        <pic:spPr bwMode="auto">
                          <a:xfrm>
                            <a:off x="0" y="0"/>
                            <a:ext cx="638175" cy="716280"/>
                          </a:xfrm>
                          <a:prstGeom prst="rect">
                            <a:avLst/>
                          </a:prstGeom>
                          <a:noFill/>
                          <a:ln>
                            <a:noFill/>
                          </a:ln>
                        </pic:spPr>
                      </pic:pic>
                    </a:graphicData>
                  </a:graphic>
                </wp:inline>
              </w:drawing>
            </w: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noProof/>
                <w:sz w:val="24"/>
                <w:szCs w:val="24"/>
                <w:lang w:eastAsia="ru-RU"/>
              </w:rPr>
              <w:drawing>
                <wp:inline distT="0" distB="0" distL="0" distR="0">
                  <wp:extent cx="569595" cy="690245"/>
                  <wp:effectExtent l="0" t="0" r="190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262" cstate="print">
                            <a:extLst>
                              <a:ext uri="{28A0092B-C50C-407E-A947-70E740481C1C}">
                                <a14:useLocalDpi xmlns:a14="http://schemas.microsoft.com/office/drawing/2010/main" val="0"/>
                              </a:ext>
                            </a:extLst>
                          </a:blip>
                          <a:srcRect/>
                          <a:stretch>
                            <a:fillRect/>
                          </a:stretch>
                        </pic:blipFill>
                        <pic:spPr bwMode="auto">
                          <a:xfrm>
                            <a:off x="0" y="0"/>
                            <a:ext cx="569595" cy="690245"/>
                          </a:xfrm>
                          <a:prstGeom prst="rect">
                            <a:avLst/>
                          </a:prstGeom>
                          <a:noFill/>
                          <a:ln>
                            <a:noFill/>
                          </a:ln>
                        </pic:spPr>
                      </pic:pic>
                    </a:graphicData>
                  </a:graphic>
                </wp:inline>
              </w:drawing>
            </w: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p>
        </w:tc>
      </w:tr>
      <w:tr w:rsidR="00500205" w:rsidRPr="004020EF" w:rsidTr="003B1DDF">
        <w:tc>
          <w:tcPr>
            <w:tcW w:w="7924" w:type="dxa"/>
            <w:gridSpan w:val="4"/>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sz w:val="24"/>
                <w:szCs w:val="24"/>
                <w:lang w:val="uk-UA"/>
              </w:rPr>
              <w:t>Ромбічна сингонія</w:t>
            </w:r>
          </w:p>
        </w:tc>
      </w:tr>
      <w:tr w:rsidR="00500205" w:rsidRPr="004020EF" w:rsidTr="003B1DDF">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noProof/>
                <w:sz w:val="24"/>
                <w:szCs w:val="24"/>
                <w:lang w:eastAsia="ru-RU"/>
              </w:rPr>
              <w:drawing>
                <wp:inline distT="0" distB="0" distL="0" distR="0">
                  <wp:extent cx="724535" cy="905510"/>
                  <wp:effectExtent l="0" t="0" r="0" b="889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263" cstate="print">
                            <a:extLst>
                              <a:ext uri="{28A0092B-C50C-407E-A947-70E740481C1C}">
                                <a14:useLocalDpi xmlns:a14="http://schemas.microsoft.com/office/drawing/2010/main" val="0"/>
                              </a:ext>
                            </a:extLst>
                          </a:blip>
                          <a:srcRect/>
                          <a:stretch>
                            <a:fillRect/>
                          </a:stretch>
                        </pic:blipFill>
                        <pic:spPr bwMode="auto">
                          <a:xfrm>
                            <a:off x="0" y="0"/>
                            <a:ext cx="724535" cy="905510"/>
                          </a:xfrm>
                          <a:prstGeom prst="rect">
                            <a:avLst/>
                          </a:prstGeom>
                          <a:noFill/>
                          <a:ln>
                            <a:noFill/>
                          </a:ln>
                        </pic:spPr>
                      </pic:pic>
                    </a:graphicData>
                  </a:graphic>
                </wp:inline>
              </w:drawing>
            </w: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noProof/>
                <w:sz w:val="24"/>
                <w:szCs w:val="24"/>
                <w:lang w:eastAsia="ru-RU"/>
              </w:rPr>
              <w:drawing>
                <wp:inline distT="0" distB="0" distL="0" distR="0">
                  <wp:extent cx="750570" cy="905510"/>
                  <wp:effectExtent l="0" t="0" r="0" b="889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264" cstate="print">
                            <a:extLst>
                              <a:ext uri="{28A0092B-C50C-407E-A947-70E740481C1C}">
                                <a14:useLocalDpi xmlns:a14="http://schemas.microsoft.com/office/drawing/2010/main" val="0"/>
                              </a:ext>
                            </a:extLst>
                          </a:blip>
                          <a:srcRect/>
                          <a:stretch>
                            <a:fillRect/>
                          </a:stretch>
                        </pic:blipFill>
                        <pic:spPr bwMode="auto">
                          <a:xfrm>
                            <a:off x="0" y="0"/>
                            <a:ext cx="750570" cy="905510"/>
                          </a:xfrm>
                          <a:prstGeom prst="rect">
                            <a:avLst/>
                          </a:prstGeom>
                          <a:noFill/>
                          <a:ln>
                            <a:noFill/>
                          </a:ln>
                        </pic:spPr>
                      </pic:pic>
                    </a:graphicData>
                  </a:graphic>
                </wp:inline>
              </w:drawing>
            </w: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noProof/>
                <w:sz w:val="24"/>
                <w:szCs w:val="24"/>
                <w:lang w:eastAsia="ru-RU"/>
              </w:rPr>
              <w:drawing>
                <wp:inline distT="0" distB="0" distL="0" distR="0">
                  <wp:extent cx="733425" cy="854075"/>
                  <wp:effectExtent l="0" t="0" r="9525" b="317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265" cstate="print">
                            <a:extLst>
                              <a:ext uri="{28A0092B-C50C-407E-A947-70E740481C1C}">
                                <a14:useLocalDpi xmlns:a14="http://schemas.microsoft.com/office/drawing/2010/main" val="0"/>
                              </a:ext>
                            </a:extLst>
                          </a:blip>
                          <a:srcRect/>
                          <a:stretch>
                            <a:fillRect/>
                          </a:stretch>
                        </pic:blipFill>
                        <pic:spPr bwMode="auto">
                          <a:xfrm>
                            <a:off x="0" y="0"/>
                            <a:ext cx="733425" cy="854075"/>
                          </a:xfrm>
                          <a:prstGeom prst="rect">
                            <a:avLst/>
                          </a:prstGeom>
                          <a:noFill/>
                          <a:ln>
                            <a:noFill/>
                          </a:ln>
                        </pic:spPr>
                      </pic:pic>
                    </a:graphicData>
                  </a:graphic>
                </wp:inline>
              </w:drawing>
            </w: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noProof/>
                <w:sz w:val="24"/>
                <w:szCs w:val="24"/>
                <w:lang w:eastAsia="ru-RU"/>
              </w:rPr>
              <w:drawing>
                <wp:inline distT="0" distB="0" distL="0" distR="0">
                  <wp:extent cx="810895" cy="880110"/>
                  <wp:effectExtent l="0" t="0" r="825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266" cstate="print">
                            <a:extLst>
                              <a:ext uri="{28A0092B-C50C-407E-A947-70E740481C1C}">
                                <a14:useLocalDpi xmlns:a14="http://schemas.microsoft.com/office/drawing/2010/main" val="0"/>
                              </a:ext>
                            </a:extLst>
                          </a:blip>
                          <a:srcRect/>
                          <a:stretch>
                            <a:fillRect/>
                          </a:stretch>
                        </pic:blipFill>
                        <pic:spPr bwMode="auto">
                          <a:xfrm>
                            <a:off x="0" y="0"/>
                            <a:ext cx="810895" cy="880110"/>
                          </a:xfrm>
                          <a:prstGeom prst="rect">
                            <a:avLst/>
                          </a:prstGeom>
                          <a:noFill/>
                          <a:ln>
                            <a:noFill/>
                          </a:ln>
                        </pic:spPr>
                      </pic:pic>
                    </a:graphicData>
                  </a:graphic>
                </wp:inline>
              </w:drawing>
            </w:r>
          </w:p>
        </w:tc>
      </w:tr>
      <w:tr w:rsidR="00500205" w:rsidRPr="004020EF" w:rsidTr="003B1DDF">
        <w:tc>
          <w:tcPr>
            <w:tcW w:w="7924" w:type="dxa"/>
            <w:gridSpan w:val="4"/>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sz w:val="24"/>
                <w:szCs w:val="24"/>
                <w:lang w:val="uk-UA"/>
              </w:rPr>
              <w:t>Тетрагональна сингонія</w:t>
            </w:r>
          </w:p>
        </w:tc>
      </w:tr>
      <w:tr w:rsidR="00500205" w:rsidRPr="004020EF" w:rsidTr="003B1DDF">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noProof/>
                <w:sz w:val="24"/>
                <w:szCs w:val="24"/>
                <w:lang w:eastAsia="ru-RU"/>
              </w:rPr>
              <w:drawing>
                <wp:inline distT="0" distB="0" distL="0" distR="0">
                  <wp:extent cx="681355" cy="810895"/>
                  <wp:effectExtent l="0" t="0" r="4445" b="825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267" cstate="print">
                            <a:extLst>
                              <a:ext uri="{28A0092B-C50C-407E-A947-70E740481C1C}">
                                <a14:useLocalDpi xmlns:a14="http://schemas.microsoft.com/office/drawing/2010/main" val="0"/>
                              </a:ext>
                            </a:extLst>
                          </a:blip>
                          <a:srcRect/>
                          <a:stretch>
                            <a:fillRect/>
                          </a:stretch>
                        </pic:blipFill>
                        <pic:spPr bwMode="auto">
                          <a:xfrm>
                            <a:off x="0" y="0"/>
                            <a:ext cx="681355" cy="810895"/>
                          </a:xfrm>
                          <a:prstGeom prst="rect">
                            <a:avLst/>
                          </a:prstGeom>
                          <a:noFill/>
                          <a:ln>
                            <a:noFill/>
                          </a:ln>
                        </pic:spPr>
                      </pic:pic>
                    </a:graphicData>
                  </a:graphic>
                </wp:inline>
              </w:drawing>
            </w: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noProof/>
                <w:sz w:val="24"/>
                <w:szCs w:val="24"/>
                <w:lang w:eastAsia="ru-RU"/>
              </w:rPr>
              <w:drawing>
                <wp:inline distT="0" distB="0" distL="0" distR="0">
                  <wp:extent cx="621030" cy="793750"/>
                  <wp:effectExtent l="0" t="0" r="7620" b="635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268" cstate="print">
                            <a:extLst>
                              <a:ext uri="{28A0092B-C50C-407E-A947-70E740481C1C}">
                                <a14:useLocalDpi xmlns:a14="http://schemas.microsoft.com/office/drawing/2010/main" val="0"/>
                              </a:ext>
                            </a:extLst>
                          </a:blip>
                          <a:srcRect/>
                          <a:stretch>
                            <a:fillRect/>
                          </a:stretch>
                        </pic:blipFill>
                        <pic:spPr bwMode="auto">
                          <a:xfrm>
                            <a:off x="0" y="0"/>
                            <a:ext cx="621030" cy="793750"/>
                          </a:xfrm>
                          <a:prstGeom prst="rect">
                            <a:avLst/>
                          </a:prstGeom>
                          <a:noFill/>
                          <a:ln>
                            <a:noFill/>
                          </a:ln>
                        </pic:spPr>
                      </pic:pic>
                    </a:graphicData>
                  </a:graphic>
                </wp:inline>
              </w:drawing>
            </w: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p>
        </w:tc>
      </w:tr>
      <w:tr w:rsidR="00500205" w:rsidRPr="004020EF" w:rsidTr="003B1DDF">
        <w:tc>
          <w:tcPr>
            <w:tcW w:w="7924" w:type="dxa"/>
            <w:gridSpan w:val="4"/>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sz w:val="24"/>
                <w:szCs w:val="24"/>
                <w:lang w:val="uk-UA"/>
              </w:rPr>
              <w:t>Тригональна (ромбоедрична) сингонія</w:t>
            </w:r>
          </w:p>
        </w:tc>
      </w:tr>
      <w:tr w:rsidR="00500205" w:rsidRPr="004020EF" w:rsidTr="003B1DDF">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noProof/>
                <w:sz w:val="24"/>
                <w:szCs w:val="24"/>
                <w:lang w:eastAsia="ru-RU"/>
              </w:rPr>
              <w:drawing>
                <wp:inline distT="0" distB="0" distL="0" distR="0">
                  <wp:extent cx="707390" cy="1078230"/>
                  <wp:effectExtent l="0" t="0" r="0" b="762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269" cstate="print">
                            <a:extLst>
                              <a:ext uri="{28A0092B-C50C-407E-A947-70E740481C1C}">
                                <a14:useLocalDpi xmlns:a14="http://schemas.microsoft.com/office/drawing/2010/main" val="0"/>
                              </a:ext>
                            </a:extLst>
                          </a:blip>
                          <a:srcRect/>
                          <a:stretch>
                            <a:fillRect/>
                          </a:stretch>
                        </pic:blipFill>
                        <pic:spPr bwMode="auto">
                          <a:xfrm>
                            <a:off x="0" y="0"/>
                            <a:ext cx="707390" cy="1078230"/>
                          </a:xfrm>
                          <a:prstGeom prst="rect">
                            <a:avLst/>
                          </a:prstGeom>
                          <a:noFill/>
                          <a:ln>
                            <a:noFill/>
                          </a:ln>
                        </pic:spPr>
                      </pic:pic>
                    </a:graphicData>
                  </a:graphic>
                </wp:inline>
              </w:drawing>
            </w: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p>
        </w:tc>
      </w:tr>
      <w:tr w:rsidR="00500205" w:rsidRPr="004020EF" w:rsidTr="003B1DDF">
        <w:tc>
          <w:tcPr>
            <w:tcW w:w="7924" w:type="dxa"/>
            <w:gridSpan w:val="4"/>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sz w:val="24"/>
                <w:szCs w:val="24"/>
                <w:lang w:val="uk-UA"/>
              </w:rPr>
              <w:t>Гексагональна сингонія</w:t>
            </w:r>
          </w:p>
        </w:tc>
      </w:tr>
      <w:tr w:rsidR="00500205" w:rsidRPr="004020EF" w:rsidTr="003B1DDF">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noProof/>
                <w:sz w:val="24"/>
                <w:szCs w:val="24"/>
                <w:lang w:eastAsia="ru-RU"/>
              </w:rPr>
              <w:drawing>
                <wp:inline distT="0" distB="0" distL="0" distR="0">
                  <wp:extent cx="707390" cy="9144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270" cstate="print">
                            <a:extLst>
                              <a:ext uri="{28A0092B-C50C-407E-A947-70E740481C1C}">
                                <a14:useLocalDpi xmlns:a14="http://schemas.microsoft.com/office/drawing/2010/main" val="0"/>
                              </a:ext>
                            </a:extLst>
                          </a:blip>
                          <a:srcRect/>
                          <a:stretch>
                            <a:fillRect/>
                          </a:stretch>
                        </pic:blipFill>
                        <pic:spPr bwMode="auto">
                          <a:xfrm>
                            <a:off x="0" y="0"/>
                            <a:ext cx="707390" cy="914400"/>
                          </a:xfrm>
                          <a:prstGeom prst="rect">
                            <a:avLst/>
                          </a:prstGeom>
                          <a:noFill/>
                          <a:ln>
                            <a:noFill/>
                          </a:ln>
                        </pic:spPr>
                      </pic:pic>
                    </a:graphicData>
                  </a:graphic>
                </wp:inline>
              </w:drawing>
            </w: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p>
        </w:tc>
      </w:tr>
      <w:tr w:rsidR="00500205" w:rsidRPr="004020EF" w:rsidTr="003B1DDF">
        <w:tc>
          <w:tcPr>
            <w:tcW w:w="7924" w:type="dxa"/>
            <w:gridSpan w:val="4"/>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sz w:val="24"/>
                <w:szCs w:val="24"/>
                <w:lang w:val="uk-UA"/>
              </w:rPr>
              <w:t>Кубічна сингонія</w:t>
            </w:r>
          </w:p>
        </w:tc>
      </w:tr>
      <w:tr w:rsidR="00500205" w:rsidRPr="004020EF" w:rsidTr="003B1DDF">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noProof/>
                <w:sz w:val="24"/>
                <w:szCs w:val="24"/>
                <w:lang w:eastAsia="ru-RU"/>
              </w:rPr>
              <w:drawing>
                <wp:inline distT="0" distB="0" distL="0" distR="0">
                  <wp:extent cx="690245" cy="72453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271" cstate="print">
                            <a:extLst>
                              <a:ext uri="{28A0092B-C50C-407E-A947-70E740481C1C}">
                                <a14:useLocalDpi xmlns:a14="http://schemas.microsoft.com/office/drawing/2010/main" val="0"/>
                              </a:ext>
                            </a:extLst>
                          </a:blip>
                          <a:srcRect/>
                          <a:stretch>
                            <a:fillRect/>
                          </a:stretch>
                        </pic:blipFill>
                        <pic:spPr bwMode="auto">
                          <a:xfrm>
                            <a:off x="0" y="0"/>
                            <a:ext cx="690245" cy="724535"/>
                          </a:xfrm>
                          <a:prstGeom prst="rect">
                            <a:avLst/>
                          </a:prstGeom>
                          <a:noFill/>
                          <a:ln>
                            <a:noFill/>
                          </a:ln>
                        </pic:spPr>
                      </pic:pic>
                    </a:graphicData>
                  </a:graphic>
                </wp:inline>
              </w:drawing>
            </w: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noProof/>
                <w:sz w:val="24"/>
                <w:szCs w:val="24"/>
                <w:lang w:eastAsia="ru-RU"/>
              </w:rPr>
              <w:drawing>
                <wp:inline distT="0" distB="0" distL="0" distR="0">
                  <wp:extent cx="621030" cy="655320"/>
                  <wp:effectExtent l="0" t="0" r="762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272" cstate="print">
                            <a:extLst>
                              <a:ext uri="{28A0092B-C50C-407E-A947-70E740481C1C}">
                                <a14:useLocalDpi xmlns:a14="http://schemas.microsoft.com/office/drawing/2010/main" val="0"/>
                              </a:ext>
                            </a:extLst>
                          </a:blip>
                          <a:srcRect/>
                          <a:stretch>
                            <a:fillRect/>
                          </a:stretch>
                        </pic:blipFill>
                        <pic:spPr bwMode="auto">
                          <a:xfrm>
                            <a:off x="0" y="0"/>
                            <a:ext cx="621030" cy="655320"/>
                          </a:xfrm>
                          <a:prstGeom prst="rect">
                            <a:avLst/>
                          </a:prstGeom>
                          <a:noFill/>
                          <a:ln>
                            <a:noFill/>
                          </a:ln>
                        </pic:spPr>
                      </pic:pic>
                    </a:graphicData>
                  </a:graphic>
                </wp:inline>
              </w:drawing>
            </w:r>
          </w:p>
        </w:tc>
        <w:tc>
          <w:tcPr>
            <w:tcW w:w="1981" w:type="dxa"/>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noProof/>
                <w:sz w:val="24"/>
                <w:szCs w:val="24"/>
                <w:lang w:eastAsia="ru-RU"/>
              </w:rPr>
              <w:drawing>
                <wp:inline distT="0" distB="0" distL="0" distR="0">
                  <wp:extent cx="655320" cy="65532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273" cstate="print">
                            <a:extLst>
                              <a:ext uri="{28A0092B-C50C-407E-A947-70E740481C1C}">
                                <a14:useLocalDpi xmlns:a14="http://schemas.microsoft.com/office/drawing/2010/main" val="0"/>
                              </a:ext>
                            </a:extLst>
                          </a:blip>
                          <a:srcRect/>
                          <a:stretch>
                            <a:fillRect/>
                          </a:stretch>
                        </pic:blipFill>
                        <pic:spPr bwMode="auto">
                          <a:xfrm>
                            <a:off x="0" y="0"/>
                            <a:ext cx="655320" cy="655320"/>
                          </a:xfrm>
                          <a:prstGeom prst="rect">
                            <a:avLst/>
                          </a:prstGeom>
                          <a:noFill/>
                          <a:ln>
                            <a:noFill/>
                          </a:ln>
                        </pic:spPr>
                      </pic:pic>
                    </a:graphicData>
                  </a:graphic>
                </wp:inline>
              </w:drawing>
            </w:r>
          </w:p>
        </w:tc>
      </w:tr>
      <w:tr w:rsidR="00500205" w:rsidRPr="004020EF" w:rsidTr="003B1DDF">
        <w:tc>
          <w:tcPr>
            <w:tcW w:w="7924" w:type="dxa"/>
            <w:gridSpan w:val="4"/>
            <w:shd w:val="clear" w:color="auto" w:fill="auto"/>
          </w:tcPr>
          <w:p w:rsidR="00500205" w:rsidRPr="004020EF" w:rsidRDefault="00500205" w:rsidP="003B1DDF">
            <w:pPr>
              <w:pStyle w:val="af1"/>
              <w:tabs>
                <w:tab w:val="left" w:pos="567"/>
              </w:tabs>
              <w:autoSpaceDE w:val="0"/>
              <w:autoSpaceDN w:val="0"/>
              <w:spacing w:after="0" w:line="240" w:lineRule="auto"/>
              <w:ind w:firstLine="54"/>
              <w:jc w:val="center"/>
              <w:rPr>
                <w:rFonts w:ascii="Times New Roman" w:hAnsi="Times New Roman" w:cs="Times New Roman"/>
                <w:sz w:val="24"/>
                <w:szCs w:val="24"/>
                <w:lang w:val="uk-UA"/>
              </w:rPr>
            </w:pPr>
            <w:r w:rsidRPr="004020EF">
              <w:rPr>
                <w:rFonts w:ascii="Times New Roman" w:hAnsi="Times New Roman" w:cs="Times New Roman"/>
                <w:sz w:val="24"/>
                <w:szCs w:val="24"/>
                <w:lang w:val="uk-UA"/>
              </w:rPr>
              <w:t>Рис.1.6.  Просторові ґратки Браве</w:t>
            </w:r>
          </w:p>
        </w:tc>
      </w:tr>
    </w:tbl>
    <w:p w:rsidR="00500205" w:rsidRDefault="00500205" w:rsidP="00500205">
      <w:pPr>
        <w:spacing w:after="0" w:line="240" w:lineRule="auto"/>
        <w:ind w:firstLine="425"/>
        <w:jc w:val="both"/>
        <w:rPr>
          <w:rFonts w:ascii="Times New Roman" w:hAnsi="Times New Roman" w:cs="Times New Roman"/>
          <w:sz w:val="28"/>
          <w:szCs w:val="28"/>
          <w:lang w:val="uk-UA"/>
        </w:rPr>
      </w:pPr>
    </w:p>
    <w:p w:rsidR="00C625CF" w:rsidRPr="004020EF" w:rsidRDefault="00C625CF" w:rsidP="00C625C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Ґратки мають бути інваріантні до всіх перетворень симетрії, які можливі для даного кристалічного простору.</w:t>
      </w:r>
    </w:p>
    <w:p w:rsidR="00C625CF" w:rsidRPr="004020EF" w:rsidRDefault="00C625CF" w:rsidP="00C625CF">
      <w:pPr>
        <w:tabs>
          <w:tab w:val="left" w:pos="142"/>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Елементарні комірки в ґратках Браве вибираються так, щоб:</w:t>
      </w:r>
    </w:p>
    <w:p w:rsidR="00C625CF" w:rsidRPr="004020EF" w:rsidRDefault="00C625CF" w:rsidP="00C625CF">
      <w:pPr>
        <w:tabs>
          <w:tab w:val="left" w:pos="142"/>
        </w:tabs>
        <w:spacing w:after="0" w:line="240" w:lineRule="auto"/>
        <w:ind w:left="720"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симетрія їх відповідала симетрії всіх ґраток;</w:t>
      </w:r>
    </w:p>
    <w:p w:rsidR="00C625CF" w:rsidRPr="004020EF" w:rsidRDefault="00C625CF" w:rsidP="00C625CF">
      <w:pPr>
        <w:tabs>
          <w:tab w:val="left" w:pos="142"/>
        </w:tabs>
        <w:spacing w:after="0" w:line="240" w:lineRule="auto"/>
        <w:ind w:left="720"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кількість прямих кутів і однакових сторін були максимальними;</w:t>
      </w:r>
    </w:p>
    <w:p w:rsidR="00C625CF" w:rsidRPr="004020EF" w:rsidRDefault="00C625CF" w:rsidP="00C625CF">
      <w:pPr>
        <w:tabs>
          <w:tab w:val="left" w:pos="142"/>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 об’єм комірки був мінімальним.</w:t>
      </w:r>
    </w:p>
    <w:p w:rsidR="00C625CF" w:rsidRPr="004020EF" w:rsidRDefault="00C625CF" w:rsidP="00C625CF">
      <w:pPr>
        <w:spacing w:after="0" w:line="240" w:lineRule="auto"/>
        <w:ind w:firstLine="680"/>
        <w:jc w:val="both"/>
        <w:rPr>
          <w:rFonts w:ascii="Times New Roman" w:hAnsi="Times New Roman" w:cs="Times New Roman"/>
          <w:sz w:val="28"/>
          <w:szCs w:val="28"/>
          <w:lang w:val="uk-UA"/>
        </w:rPr>
      </w:pPr>
    </w:p>
    <w:p w:rsidR="00C625CF" w:rsidRPr="004020EF" w:rsidRDefault="00C625CF" w:rsidP="00C625CF">
      <w:pPr>
        <w:pStyle w:val="af1"/>
        <w:spacing w:after="0" w:line="240" w:lineRule="auto"/>
        <w:ind w:left="72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Таблиця 1.1.  Елементарні комірки Браве</w:t>
      </w:r>
    </w:p>
    <w:p w:rsidR="00C625CF" w:rsidRPr="004020EF" w:rsidRDefault="00C625CF" w:rsidP="00C625CF">
      <w:pPr>
        <w:pStyle w:val="af1"/>
        <w:autoSpaceDE w:val="0"/>
        <w:autoSpaceDN w:val="0"/>
        <w:spacing w:after="0" w:line="120" w:lineRule="auto"/>
        <w:ind w:left="720" w:firstLine="425"/>
        <w:jc w:val="both"/>
        <w:rPr>
          <w:rFonts w:ascii="Times New Roman" w:hAnsi="Times New Roman" w:cs="Times New Roman"/>
          <w:sz w:val="28"/>
          <w:szCs w:val="28"/>
          <w:lang w:val="uk-UA"/>
        </w:rPr>
      </w:pPr>
    </w:p>
    <w:tbl>
      <w:tblPr>
        <w:tblW w:w="0" w:type="auto"/>
        <w:tblInd w:w="21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4"/>
        <w:gridCol w:w="1417"/>
        <w:gridCol w:w="1276"/>
        <w:gridCol w:w="3329"/>
      </w:tblGrid>
      <w:tr w:rsidR="00C625CF" w:rsidRPr="004020EF" w:rsidTr="00554323">
        <w:tc>
          <w:tcPr>
            <w:tcW w:w="3544"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pStyle w:val="af1"/>
              <w:tabs>
                <w:tab w:val="left" w:pos="567"/>
              </w:tab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Кристалографічна</w:t>
            </w:r>
          </w:p>
          <w:p w:rsidR="00C625CF" w:rsidRPr="004020EF" w:rsidRDefault="00C625CF" w:rsidP="00554323">
            <w:pPr>
              <w:pStyle w:val="af1"/>
              <w:tabs>
                <w:tab w:val="left" w:pos="567"/>
              </w:tab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система</w:t>
            </w:r>
          </w:p>
        </w:tc>
        <w:tc>
          <w:tcPr>
            <w:tcW w:w="1417"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pStyle w:val="af1"/>
              <w:tabs>
                <w:tab w:val="left" w:pos="0"/>
              </w:tabs>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Число</w:t>
            </w:r>
          </w:p>
          <w:p w:rsidR="00C625CF" w:rsidRPr="004020EF" w:rsidRDefault="00C625CF" w:rsidP="00554323">
            <w:pPr>
              <w:pStyle w:val="af1"/>
              <w:tabs>
                <w:tab w:val="left" w:pos="0"/>
              </w:tabs>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комірок</w:t>
            </w:r>
          </w:p>
        </w:tc>
        <w:tc>
          <w:tcPr>
            <w:tcW w:w="1276"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pStyle w:val="af1"/>
              <w:tabs>
                <w:tab w:val="left" w:pos="72"/>
              </w:tab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Символ</w:t>
            </w:r>
          </w:p>
          <w:p w:rsidR="00C625CF" w:rsidRPr="004020EF" w:rsidRDefault="00C625CF" w:rsidP="00554323">
            <w:pPr>
              <w:pStyle w:val="af1"/>
              <w:tabs>
                <w:tab w:val="left" w:pos="0"/>
              </w:tab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комірки</w:t>
            </w:r>
          </w:p>
        </w:tc>
        <w:tc>
          <w:tcPr>
            <w:tcW w:w="3329"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pStyle w:val="af1"/>
              <w:tabs>
                <w:tab w:val="left" w:pos="567"/>
              </w:tab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Характеристика</w:t>
            </w:r>
          </w:p>
          <w:p w:rsidR="00C625CF" w:rsidRPr="004020EF" w:rsidRDefault="00C625CF" w:rsidP="00554323">
            <w:pPr>
              <w:pStyle w:val="af1"/>
              <w:tabs>
                <w:tab w:val="left" w:pos="567"/>
              </w:tab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комірки</w:t>
            </w:r>
          </w:p>
        </w:tc>
      </w:tr>
      <w:tr w:rsidR="00C625CF" w:rsidRPr="004020EF" w:rsidTr="00554323">
        <w:tc>
          <w:tcPr>
            <w:tcW w:w="3544"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tabs>
                <w:tab w:val="left" w:pos="567"/>
              </w:tab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Триклинна</w:t>
            </w:r>
          </w:p>
        </w:tc>
        <w:tc>
          <w:tcPr>
            <w:tcW w:w="1417"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1</w:t>
            </w:r>
          </w:p>
        </w:tc>
        <w:tc>
          <w:tcPr>
            <w:tcW w:w="1276"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tabs>
                <w:tab w:val="left" w:pos="72"/>
              </w:tabs>
              <w:spacing w:after="0" w:line="240" w:lineRule="auto"/>
              <w:jc w:val="both"/>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P</w:t>
            </w:r>
          </w:p>
        </w:tc>
        <w:tc>
          <w:tcPr>
            <w:tcW w:w="3329"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tabs>
                <w:tab w:val="left" w:pos="567"/>
              </w:tabs>
              <w:spacing w:after="0" w:line="240" w:lineRule="auto"/>
              <w:jc w:val="both"/>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а</w:t>
            </w:r>
            <w:r w:rsidRPr="004020EF">
              <w:rPr>
                <w:rFonts w:ascii="Times New Roman" w:hAnsi="Times New Roman" w:cs="Times New Roman"/>
                <w:i/>
                <w:iCs/>
                <w:sz w:val="28"/>
                <w:szCs w:val="28"/>
                <w:lang w:val="uk-UA"/>
              </w:rPr>
              <w:sym w:font="Symbol" w:char="F0B9"/>
            </w:r>
            <w:r w:rsidRPr="004020EF">
              <w:rPr>
                <w:rFonts w:ascii="Times New Roman" w:hAnsi="Times New Roman" w:cs="Times New Roman"/>
                <w:i/>
                <w:iCs/>
                <w:sz w:val="28"/>
                <w:szCs w:val="28"/>
                <w:lang w:val="uk-UA"/>
              </w:rPr>
              <w:t>b</w:t>
            </w:r>
            <w:r w:rsidRPr="004020EF">
              <w:rPr>
                <w:rFonts w:ascii="Times New Roman" w:hAnsi="Times New Roman" w:cs="Times New Roman"/>
                <w:i/>
                <w:iCs/>
                <w:sz w:val="28"/>
                <w:szCs w:val="28"/>
                <w:lang w:val="uk-UA"/>
              </w:rPr>
              <w:sym w:font="Symbol" w:char="F0B9"/>
            </w:r>
            <w:r w:rsidRPr="004020EF">
              <w:rPr>
                <w:rFonts w:ascii="Times New Roman" w:hAnsi="Times New Roman" w:cs="Times New Roman"/>
                <w:i/>
                <w:iCs/>
                <w:sz w:val="28"/>
                <w:szCs w:val="28"/>
                <w:lang w:val="uk-UA"/>
              </w:rPr>
              <w:t xml:space="preserve">c; </w:t>
            </w:r>
            <w:r w:rsidRPr="004020EF">
              <w:rPr>
                <w:rFonts w:ascii="Times New Roman" w:hAnsi="Times New Roman" w:cs="Times New Roman"/>
                <w:i/>
                <w:iCs/>
                <w:sz w:val="28"/>
                <w:szCs w:val="28"/>
                <w:lang w:val="uk-UA"/>
              </w:rPr>
              <w:sym w:font="Symbol" w:char="F061"/>
            </w:r>
            <w:r w:rsidRPr="004020EF">
              <w:rPr>
                <w:rFonts w:ascii="Times New Roman" w:hAnsi="Times New Roman" w:cs="Times New Roman"/>
                <w:i/>
                <w:iCs/>
                <w:sz w:val="28"/>
                <w:szCs w:val="28"/>
                <w:lang w:val="uk-UA"/>
              </w:rPr>
              <w:sym w:font="Symbol" w:char="F0B9"/>
            </w:r>
            <w:r w:rsidRPr="004020EF">
              <w:rPr>
                <w:rFonts w:ascii="Times New Roman" w:hAnsi="Times New Roman" w:cs="Times New Roman"/>
                <w:i/>
                <w:iCs/>
                <w:sz w:val="28"/>
                <w:szCs w:val="28"/>
                <w:lang w:val="uk-UA"/>
              </w:rPr>
              <w:sym w:font="Symbol" w:char="F062"/>
            </w:r>
            <w:r w:rsidRPr="004020EF">
              <w:rPr>
                <w:rFonts w:ascii="Times New Roman" w:hAnsi="Times New Roman" w:cs="Times New Roman"/>
                <w:i/>
                <w:iCs/>
                <w:sz w:val="28"/>
                <w:szCs w:val="28"/>
                <w:lang w:val="uk-UA"/>
              </w:rPr>
              <w:sym w:font="Symbol" w:char="F0B9"/>
            </w:r>
            <w:r w:rsidRPr="004020EF">
              <w:rPr>
                <w:rFonts w:ascii="Times New Roman" w:hAnsi="Times New Roman" w:cs="Times New Roman"/>
                <w:i/>
                <w:iCs/>
                <w:sz w:val="28"/>
                <w:szCs w:val="28"/>
                <w:lang w:val="uk-UA"/>
              </w:rPr>
              <w:sym w:font="Symbol" w:char="F067"/>
            </w:r>
            <w:r w:rsidRPr="004020EF">
              <w:rPr>
                <w:rFonts w:ascii="Times New Roman" w:hAnsi="Times New Roman" w:cs="Times New Roman"/>
                <w:i/>
                <w:iCs/>
                <w:sz w:val="28"/>
                <w:szCs w:val="28"/>
                <w:lang w:val="uk-UA"/>
              </w:rPr>
              <w:sym w:font="Symbol" w:char="F0B9"/>
            </w:r>
            <w:r w:rsidRPr="004020EF">
              <w:rPr>
                <w:rFonts w:ascii="Times New Roman" w:hAnsi="Times New Roman" w:cs="Times New Roman"/>
                <w:i/>
                <w:iCs/>
                <w:sz w:val="28"/>
                <w:szCs w:val="28"/>
                <w:lang w:val="uk-UA"/>
              </w:rPr>
              <w:t>90</w:t>
            </w:r>
            <w:r w:rsidRPr="004020EF">
              <w:rPr>
                <w:rFonts w:ascii="Times New Roman" w:hAnsi="Times New Roman" w:cs="Times New Roman"/>
                <w:iCs/>
                <w:sz w:val="28"/>
                <w:szCs w:val="28"/>
                <w:vertAlign w:val="superscript"/>
                <w:lang w:val="uk-UA"/>
              </w:rPr>
              <w:t>0</w:t>
            </w:r>
          </w:p>
        </w:tc>
      </w:tr>
      <w:tr w:rsidR="00C625CF" w:rsidRPr="004020EF" w:rsidTr="00554323">
        <w:tc>
          <w:tcPr>
            <w:tcW w:w="3544"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Моноклінна</w:t>
            </w:r>
          </w:p>
        </w:tc>
        <w:tc>
          <w:tcPr>
            <w:tcW w:w="1417"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pStyle w:val="af1"/>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2</w:t>
            </w:r>
          </w:p>
        </w:tc>
        <w:tc>
          <w:tcPr>
            <w:tcW w:w="1276"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pStyle w:val="af1"/>
              <w:tabs>
                <w:tab w:val="left" w:pos="72"/>
              </w:tabs>
              <w:spacing w:after="0" w:line="240" w:lineRule="auto"/>
              <w:jc w:val="both"/>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Р,С</w:t>
            </w:r>
          </w:p>
        </w:tc>
        <w:tc>
          <w:tcPr>
            <w:tcW w:w="3329"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pStyle w:val="af1"/>
              <w:tabs>
                <w:tab w:val="left" w:pos="567"/>
              </w:tabs>
              <w:spacing w:after="0" w:line="240" w:lineRule="auto"/>
              <w:jc w:val="both"/>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а</w:t>
            </w:r>
            <w:r w:rsidRPr="004020EF">
              <w:rPr>
                <w:rFonts w:ascii="Times New Roman" w:hAnsi="Times New Roman" w:cs="Times New Roman"/>
                <w:i/>
                <w:iCs/>
                <w:sz w:val="28"/>
                <w:szCs w:val="28"/>
                <w:lang w:val="uk-UA"/>
              </w:rPr>
              <w:sym w:font="Symbol" w:char="F0B9"/>
            </w:r>
            <w:r w:rsidRPr="004020EF">
              <w:rPr>
                <w:rFonts w:ascii="Times New Roman" w:hAnsi="Times New Roman" w:cs="Times New Roman"/>
                <w:i/>
                <w:iCs/>
                <w:sz w:val="28"/>
                <w:szCs w:val="28"/>
                <w:lang w:val="uk-UA"/>
              </w:rPr>
              <w:t>b</w:t>
            </w:r>
            <w:r w:rsidRPr="004020EF">
              <w:rPr>
                <w:rFonts w:ascii="Times New Roman" w:hAnsi="Times New Roman" w:cs="Times New Roman"/>
                <w:i/>
                <w:iCs/>
                <w:sz w:val="28"/>
                <w:szCs w:val="28"/>
                <w:lang w:val="uk-UA"/>
              </w:rPr>
              <w:sym w:font="Symbol" w:char="F0B9"/>
            </w:r>
            <w:r w:rsidRPr="004020EF">
              <w:rPr>
                <w:rFonts w:ascii="Times New Roman" w:hAnsi="Times New Roman" w:cs="Times New Roman"/>
                <w:i/>
                <w:iCs/>
                <w:sz w:val="28"/>
                <w:szCs w:val="28"/>
                <w:lang w:val="uk-UA"/>
              </w:rPr>
              <w:t xml:space="preserve">c; </w:t>
            </w:r>
            <w:r w:rsidRPr="004020EF">
              <w:rPr>
                <w:rFonts w:ascii="Times New Roman" w:hAnsi="Times New Roman" w:cs="Times New Roman"/>
                <w:i/>
                <w:iCs/>
                <w:sz w:val="28"/>
                <w:szCs w:val="28"/>
                <w:lang w:val="uk-UA"/>
              </w:rPr>
              <w:sym w:font="Symbol" w:char="F061"/>
            </w:r>
            <w:r w:rsidRPr="004020EF">
              <w:rPr>
                <w:rFonts w:ascii="Times New Roman" w:hAnsi="Times New Roman" w:cs="Times New Roman"/>
                <w:i/>
                <w:iCs/>
                <w:sz w:val="28"/>
                <w:szCs w:val="28"/>
                <w:lang w:val="uk-UA"/>
              </w:rPr>
              <w:t>=</w:t>
            </w:r>
            <w:r w:rsidRPr="004020EF">
              <w:rPr>
                <w:rFonts w:ascii="Times New Roman" w:hAnsi="Times New Roman" w:cs="Times New Roman"/>
                <w:i/>
                <w:iCs/>
                <w:sz w:val="28"/>
                <w:szCs w:val="28"/>
                <w:lang w:val="uk-UA"/>
              </w:rPr>
              <w:sym w:font="Symbol" w:char="F067"/>
            </w:r>
            <w:r w:rsidRPr="004020EF">
              <w:rPr>
                <w:rFonts w:ascii="Times New Roman" w:hAnsi="Times New Roman" w:cs="Times New Roman"/>
                <w:i/>
                <w:iCs/>
                <w:sz w:val="28"/>
                <w:szCs w:val="28"/>
                <w:lang w:val="uk-UA"/>
              </w:rPr>
              <w:t>=90</w:t>
            </w:r>
            <w:r w:rsidRPr="004020EF">
              <w:rPr>
                <w:rFonts w:ascii="Times New Roman" w:hAnsi="Times New Roman" w:cs="Times New Roman"/>
                <w:i/>
                <w:iCs/>
                <w:sz w:val="28"/>
                <w:szCs w:val="28"/>
                <w:vertAlign w:val="superscript"/>
                <w:lang w:val="uk-UA"/>
              </w:rPr>
              <w:t>o</w:t>
            </w:r>
            <w:r w:rsidRPr="004020EF">
              <w:rPr>
                <w:rFonts w:ascii="Times New Roman" w:hAnsi="Times New Roman" w:cs="Times New Roman"/>
                <w:i/>
                <w:iCs/>
                <w:sz w:val="28"/>
                <w:szCs w:val="28"/>
                <w:lang w:val="uk-UA"/>
              </w:rPr>
              <w:t xml:space="preserve">; </w:t>
            </w:r>
            <w:r w:rsidRPr="004020EF">
              <w:rPr>
                <w:rFonts w:ascii="Times New Roman" w:hAnsi="Times New Roman" w:cs="Times New Roman"/>
                <w:i/>
                <w:iCs/>
                <w:sz w:val="28"/>
                <w:szCs w:val="28"/>
                <w:lang w:val="uk-UA"/>
              </w:rPr>
              <w:sym w:font="Symbol" w:char="F062"/>
            </w:r>
            <w:r w:rsidRPr="004020EF">
              <w:rPr>
                <w:rFonts w:ascii="Times New Roman" w:hAnsi="Times New Roman" w:cs="Times New Roman"/>
                <w:i/>
                <w:iCs/>
                <w:sz w:val="28"/>
                <w:szCs w:val="28"/>
                <w:lang w:val="uk-UA"/>
              </w:rPr>
              <w:sym w:font="Symbol" w:char="F0B9"/>
            </w:r>
            <w:r w:rsidRPr="004020EF">
              <w:rPr>
                <w:rFonts w:ascii="Times New Roman" w:hAnsi="Times New Roman" w:cs="Times New Roman"/>
                <w:i/>
                <w:iCs/>
                <w:sz w:val="28"/>
                <w:szCs w:val="28"/>
                <w:lang w:val="uk-UA"/>
              </w:rPr>
              <w:t xml:space="preserve"> 90</w:t>
            </w:r>
            <w:r w:rsidRPr="004020EF">
              <w:rPr>
                <w:rFonts w:ascii="Times New Roman" w:hAnsi="Times New Roman" w:cs="Times New Roman"/>
                <w:iCs/>
                <w:sz w:val="28"/>
                <w:szCs w:val="28"/>
                <w:vertAlign w:val="superscript"/>
                <w:lang w:val="uk-UA"/>
              </w:rPr>
              <w:t>0</w:t>
            </w:r>
          </w:p>
        </w:tc>
      </w:tr>
      <w:tr w:rsidR="00C625CF" w:rsidRPr="004020EF" w:rsidTr="00554323">
        <w:tc>
          <w:tcPr>
            <w:tcW w:w="3544"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Ромбічна</w:t>
            </w:r>
          </w:p>
        </w:tc>
        <w:tc>
          <w:tcPr>
            <w:tcW w:w="1417"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pStyle w:val="af1"/>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4</w:t>
            </w:r>
          </w:p>
        </w:tc>
        <w:tc>
          <w:tcPr>
            <w:tcW w:w="1276"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pStyle w:val="af1"/>
              <w:tabs>
                <w:tab w:val="left" w:pos="72"/>
              </w:tabs>
              <w:spacing w:after="0" w:line="240" w:lineRule="auto"/>
              <w:jc w:val="both"/>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Р,С,I,F</w:t>
            </w:r>
          </w:p>
        </w:tc>
        <w:tc>
          <w:tcPr>
            <w:tcW w:w="3329"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pStyle w:val="af1"/>
              <w:tabs>
                <w:tab w:val="left" w:pos="567"/>
              </w:tabs>
              <w:spacing w:after="0" w:line="240" w:lineRule="auto"/>
              <w:jc w:val="both"/>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а</w:t>
            </w:r>
            <w:r w:rsidRPr="004020EF">
              <w:rPr>
                <w:rFonts w:ascii="Times New Roman" w:hAnsi="Times New Roman" w:cs="Times New Roman"/>
                <w:i/>
                <w:iCs/>
                <w:sz w:val="28"/>
                <w:szCs w:val="28"/>
                <w:lang w:val="uk-UA"/>
              </w:rPr>
              <w:sym w:font="Symbol" w:char="F0B9"/>
            </w:r>
            <w:r w:rsidRPr="004020EF">
              <w:rPr>
                <w:rFonts w:ascii="Times New Roman" w:hAnsi="Times New Roman" w:cs="Times New Roman"/>
                <w:i/>
                <w:iCs/>
                <w:sz w:val="28"/>
                <w:szCs w:val="28"/>
                <w:lang w:val="uk-UA"/>
              </w:rPr>
              <w:t>b</w:t>
            </w:r>
            <w:r w:rsidRPr="004020EF">
              <w:rPr>
                <w:rFonts w:ascii="Times New Roman" w:hAnsi="Times New Roman" w:cs="Times New Roman"/>
                <w:i/>
                <w:iCs/>
                <w:sz w:val="28"/>
                <w:szCs w:val="28"/>
                <w:lang w:val="uk-UA"/>
              </w:rPr>
              <w:sym w:font="Symbol" w:char="F0B9"/>
            </w:r>
            <w:r w:rsidRPr="004020EF">
              <w:rPr>
                <w:rFonts w:ascii="Times New Roman" w:hAnsi="Times New Roman" w:cs="Times New Roman"/>
                <w:i/>
                <w:iCs/>
                <w:sz w:val="28"/>
                <w:szCs w:val="28"/>
                <w:lang w:val="uk-UA"/>
              </w:rPr>
              <w:t xml:space="preserve">c; </w:t>
            </w:r>
            <w:r w:rsidRPr="004020EF">
              <w:rPr>
                <w:rFonts w:ascii="Times New Roman" w:hAnsi="Times New Roman" w:cs="Times New Roman"/>
                <w:i/>
                <w:iCs/>
                <w:sz w:val="28"/>
                <w:szCs w:val="28"/>
                <w:lang w:val="uk-UA"/>
              </w:rPr>
              <w:sym w:font="Symbol" w:char="F061"/>
            </w:r>
            <w:r w:rsidRPr="004020EF">
              <w:rPr>
                <w:rFonts w:ascii="Times New Roman" w:hAnsi="Times New Roman" w:cs="Times New Roman"/>
                <w:i/>
                <w:iCs/>
                <w:sz w:val="28"/>
                <w:szCs w:val="28"/>
                <w:lang w:val="uk-UA"/>
              </w:rPr>
              <w:t>=</w:t>
            </w:r>
            <w:r w:rsidRPr="004020EF">
              <w:rPr>
                <w:rFonts w:ascii="Times New Roman" w:hAnsi="Times New Roman" w:cs="Times New Roman"/>
                <w:i/>
                <w:iCs/>
                <w:sz w:val="28"/>
                <w:szCs w:val="28"/>
                <w:lang w:val="uk-UA"/>
              </w:rPr>
              <w:sym w:font="Symbol" w:char="F062"/>
            </w:r>
            <w:r w:rsidRPr="004020EF">
              <w:rPr>
                <w:rFonts w:ascii="Times New Roman" w:hAnsi="Times New Roman" w:cs="Times New Roman"/>
                <w:i/>
                <w:iCs/>
                <w:sz w:val="28"/>
                <w:szCs w:val="28"/>
                <w:lang w:val="uk-UA"/>
              </w:rPr>
              <w:t>=</w:t>
            </w:r>
            <w:r w:rsidRPr="004020EF">
              <w:rPr>
                <w:rFonts w:ascii="Times New Roman" w:hAnsi="Times New Roman" w:cs="Times New Roman"/>
                <w:i/>
                <w:iCs/>
                <w:sz w:val="28"/>
                <w:szCs w:val="28"/>
                <w:lang w:val="uk-UA"/>
              </w:rPr>
              <w:sym w:font="Symbol" w:char="F067"/>
            </w:r>
            <w:r w:rsidRPr="004020EF">
              <w:rPr>
                <w:rFonts w:ascii="Times New Roman" w:hAnsi="Times New Roman" w:cs="Times New Roman"/>
                <w:i/>
                <w:iCs/>
                <w:sz w:val="28"/>
                <w:szCs w:val="28"/>
                <w:lang w:val="uk-UA"/>
              </w:rPr>
              <w:t>=90</w:t>
            </w:r>
            <w:r w:rsidRPr="004020EF">
              <w:rPr>
                <w:rFonts w:ascii="Times New Roman" w:hAnsi="Times New Roman" w:cs="Times New Roman"/>
                <w:iCs/>
                <w:sz w:val="28"/>
                <w:szCs w:val="28"/>
                <w:vertAlign w:val="superscript"/>
                <w:lang w:val="uk-UA"/>
              </w:rPr>
              <w:t>0</w:t>
            </w:r>
          </w:p>
        </w:tc>
      </w:tr>
      <w:tr w:rsidR="00C625CF" w:rsidRPr="004020EF" w:rsidTr="00554323">
        <w:tc>
          <w:tcPr>
            <w:tcW w:w="3544"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Тетрагональна</w:t>
            </w:r>
          </w:p>
        </w:tc>
        <w:tc>
          <w:tcPr>
            <w:tcW w:w="1417"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pStyle w:val="af1"/>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2</w:t>
            </w:r>
          </w:p>
        </w:tc>
        <w:tc>
          <w:tcPr>
            <w:tcW w:w="1276"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pStyle w:val="af1"/>
              <w:tabs>
                <w:tab w:val="left" w:pos="72"/>
              </w:tabs>
              <w:spacing w:after="0" w:line="240" w:lineRule="auto"/>
              <w:jc w:val="both"/>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P,I</w:t>
            </w:r>
          </w:p>
        </w:tc>
        <w:tc>
          <w:tcPr>
            <w:tcW w:w="3329"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pStyle w:val="af1"/>
              <w:tabs>
                <w:tab w:val="left" w:pos="567"/>
              </w:tabs>
              <w:spacing w:after="0" w:line="240" w:lineRule="auto"/>
              <w:jc w:val="both"/>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a=b</w:t>
            </w:r>
            <w:r w:rsidRPr="004020EF">
              <w:rPr>
                <w:rFonts w:ascii="Times New Roman" w:hAnsi="Times New Roman" w:cs="Times New Roman"/>
                <w:i/>
                <w:iCs/>
                <w:sz w:val="28"/>
                <w:szCs w:val="28"/>
                <w:lang w:val="uk-UA"/>
              </w:rPr>
              <w:sym w:font="Symbol" w:char="F0B9"/>
            </w:r>
            <w:r w:rsidRPr="004020EF">
              <w:rPr>
                <w:rFonts w:ascii="Times New Roman" w:hAnsi="Times New Roman" w:cs="Times New Roman"/>
                <w:i/>
                <w:iCs/>
                <w:sz w:val="28"/>
                <w:szCs w:val="28"/>
                <w:lang w:val="uk-UA"/>
              </w:rPr>
              <w:t xml:space="preserve">c; </w:t>
            </w:r>
            <w:r w:rsidRPr="004020EF">
              <w:rPr>
                <w:rFonts w:ascii="Times New Roman" w:hAnsi="Times New Roman" w:cs="Times New Roman"/>
                <w:i/>
                <w:iCs/>
                <w:sz w:val="28"/>
                <w:szCs w:val="28"/>
                <w:lang w:val="uk-UA"/>
              </w:rPr>
              <w:sym w:font="Symbol" w:char="F061"/>
            </w:r>
            <w:r w:rsidRPr="004020EF">
              <w:rPr>
                <w:rFonts w:ascii="Times New Roman" w:hAnsi="Times New Roman" w:cs="Times New Roman"/>
                <w:i/>
                <w:iCs/>
                <w:sz w:val="28"/>
                <w:szCs w:val="28"/>
                <w:lang w:val="uk-UA"/>
              </w:rPr>
              <w:t>=</w:t>
            </w:r>
            <w:r w:rsidRPr="004020EF">
              <w:rPr>
                <w:rFonts w:ascii="Times New Roman" w:hAnsi="Times New Roman" w:cs="Times New Roman"/>
                <w:i/>
                <w:iCs/>
                <w:sz w:val="28"/>
                <w:szCs w:val="28"/>
                <w:lang w:val="uk-UA"/>
              </w:rPr>
              <w:sym w:font="Symbol" w:char="F062"/>
            </w:r>
            <w:r w:rsidRPr="004020EF">
              <w:rPr>
                <w:rFonts w:ascii="Times New Roman" w:hAnsi="Times New Roman" w:cs="Times New Roman"/>
                <w:i/>
                <w:iCs/>
                <w:sz w:val="28"/>
                <w:szCs w:val="28"/>
                <w:lang w:val="uk-UA"/>
              </w:rPr>
              <w:t>=</w:t>
            </w:r>
            <w:r w:rsidRPr="004020EF">
              <w:rPr>
                <w:rFonts w:ascii="Times New Roman" w:hAnsi="Times New Roman" w:cs="Times New Roman"/>
                <w:i/>
                <w:iCs/>
                <w:sz w:val="28"/>
                <w:szCs w:val="28"/>
                <w:lang w:val="uk-UA"/>
              </w:rPr>
              <w:sym w:font="Symbol" w:char="F067"/>
            </w:r>
            <w:r w:rsidRPr="004020EF">
              <w:rPr>
                <w:rFonts w:ascii="Times New Roman" w:hAnsi="Times New Roman" w:cs="Times New Roman"/>
                <w:i/>
                <w:iCs/>
                <w:sz w:val="28"/>
                <w:szCs w:val="28"/>
                <w:lang w:val="uk-UA"/>
              </w:rPr>
              <w:t>=90</w:t>
            </w:r>
            <w:r w:rsidRPr="004020EF">
              <w:rPr>
                <w:rFonts w:ascii="Times New Roman" w:hAnsi="Times New Roman" w:cs="Times New Roman"/>
                <w:iCs/>
                <w:sz w:val="28"/>
                <w:szCs w:val="28"/>
                <w:vertAlign w:val="superscript"/>
                <w:lang w:val="uk-UA"/>
              </w:rPr>
              <w:t>0</w:t>
            </w:r>
          </w:p>
        </w:tc>
      </w:tr>
      <w:tr w:rsidR="00C625CF" w:rsidRPr="004020EF" w:rsidTr="00554323">
        <w:tc>
          <w:tcPr>
            <w:tcW w:w="3544"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Кубічна</w:t>
            </w:r>
          </w:p>
        </w:tc>
        <w:tc>
          <w:tcPr>
            <w:tcW w:w="1417"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pStyle w:val="af1"/>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3</w:t>
            </w:r>
          </w:p>
        </w:tc>
        <w:tc>
          <w:tcPr>
            <w:tcW w:w="1276"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pStyle w:val="af1"/>
              <w:tabs>
                <w:tab w:val="left" w:pos="72"/>
              </w:tabs>
              <w:spacing w:after="0" w:line="240" w:lineRule="auto"/>
              <w:jc w:val="both"/>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P,I,F</w:t>
            </w:r>
          </w:p>
        </w:tc>
        <w:tc>
          <w:tcPr>
            <w:tcW w:w="3329"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pStyle w:val="af1"/>
              <w:tabs>
                <w:tab w:val="left" w:pos="567"/>
              </w:tabs>
              <w:spacing w:after="0" w:line="240" w:lineRule="auto"/>
              <w:jc w:val="both"/>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 xml:space="preserve">a=b=c; </w:t>
            </w:r>
            <w:r w:rsidRPr="004020EF">
              <w:rPr>
                <w:rFonts w:ascii="Times New Roman" w:hAnsi="Times New Roman" w:cs="Times New Roman"/>
                <w:i/>
                <w:iCs/>
                <w:sz w:val="28"/>
                <w:szCs w:val="28"/>
                <w:lang w:val="uk-UA"/>
              </w:rPr>
              <w:sym w:font="Symbol" w:char="F061"/>
            </w:r>
            <w:r w:rsidRPr="004020EF">
              <w:rPr>
                <w:rFonts w:ascii="Times New Roman" w:hAnsi="Times New Roman" w:cs="Times New Roman"/>
                <w:i/>
                <w:iCs/>
                <w:sz w:val="28"/>
                <w:szCs w:val="28"/>
                <w:lang w:val="uk-UA"/>
              </w:rPr>
              <w:t>=</w:t>
            </w:r>
            <w:r w:rsidRPr="004020EF">
              <w:rPr>
                <w:rFonts w:ascii="Times New Roman" w:hAnsi="Times New Roman" w:cs="Times New Roman"/>
                <w:i/>
                <w:iCs/>
                <w:sz w:val="28"/>
                <w:szCs w:val="28"/>
                <w:lang w:val="uk-UA"/>
              </w:rPr>
              <w:sym w:font="Symbol" w:char="F062"/>
            </w:r>
            <w:r w:rsidRPr="004020EF">
              <w:rPr>
                <w:rFonts w:ascii="Times New Roman" w:hAnsi="Times New Roman" w:cs="Times New Roman"/>
                <w:i/>
                <w:iCs/>
                <w:sz w:val="28"/>
                <w:szCs w:val="28"/>
                <w:lang w:val="uk-UA"/>
              </w:rPr>
              <w:t>=</w:t>
            </w:r>
            <w:r w:rsidRPr="004020EF">
              <w:rPr>
                <w:rFonts w:ascii="Times New Roman" w:hAnsi="Times New Roman" w:cs="Times New Roman"/>
                <w:i/>
                <w:iCs/>
                <w:sz w:val="28"/>
                <w:szCs w:val="28"/>
                <w:lang w:val="uk-UA"/>
              </w:rPr>
              <w:sym w:font="Symbol" w:char="F067"/>
            </w:r>
            <w:r w:rsidRPr="004020EF">
              <w:rPr>
                <w:rFonts w:ascii="Times New Roman" w:hAnsi="Times New Roman" w:cs="Times New Roman"/>
                <w:i/>
                <w:iCs/>
                <w:sz w:val="28"/>
                <w:szCs w:val="28"/>
                <w:lang w:val="uk-UA"/>
              </w:rPr>
              <w:t>=90</w:t>
            </w:r>
            <w:r w:rsidRPr="004020EF">
              <w:rPr>
                <w:rFonts w:ascii="Times New Roman" w:hAnsi="Times New Roman" w:cs="Times New Roman"/>
                <w:i/>
                <w:iCs/>
                <w:sz w:val="28"/>
                <w:szCs w:val="28"/>
                <w:vertAlign w:val="superscript"/>
                <w:lang w:val="uk-UA"/>
              </w:rPr>
              <w:t>0</w:t>
            </w:r>
          </w:p>
        </w:tc>
      </w:tr>
      <w:tr w:rsidR="00C625CF" w:rsidRPr="004020EF" w:rsidTr="00554323">
        <w:tc>
          <w:tcPr>
            <w:tcW w:w="3544"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Тригональна</w:t>
            </w:r>
          </w:p>
        </w:tc>
        <w:tc>
          <w:tcPr>
            <w:tcW w:w="1417"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pStyle w:val="af1"/>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1</w:t>
            </w:r>
          </w:p>
        </w:tc>
        <w:tc>
          <w:tcPr>
            <w:tcW w:w="1276"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pStyle w:val="af1"/>
              <w:tabs>
                <w:tab w:val="left" w:pos="72"/>
              </w:tabs>
              <w:spacing w:after="0" w:line="240" w:lineRule="auto"/>
              <w:jc w:val="both"/>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P</w:t>
            </w:r>
          </w:p>
        </w:tc>
        <w:tc>
          <w:tcPr>
            <w:tcW w:w="3329"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pStyle w:val="af1"/>
              <w:tabs>
                <w:tab w:val="left" w:pos="567"/>
              </w:tabs>
              <w:spacing w:after="0" w:line="240" w:lineRule="auto"/>
              <w:jc w:val="both"/>
              <w:rPr>
                <w:rFonts w:ascii="Times New Roman" w:hAnsi="Times New Roman" w:cs="Times New Roman"/>
                <w:iCs/>
                <w:sz w:val="28"/>
                <w:szCs w:val="28"/>
                <w:lang w:val="uk-UA"/>
              </w:rPr>
            </w:pPr>
            <w:r w:rsidRPr="004020EF">
              <w:rPr>
                <w:rFonts w:ascii="Times New Roman" w:hAnsi="Times New Roman" w:cs="Times New Roman"/>
                <w:i/>
                <w:iCs/>
                <w:sz w:val="28"/>
                <w:szCs w:val="28"/>
                <w:lang w:val="uk-UA"/>
              </w:rPr>
              <w:t xml:space="preserve">a=b=c; </w:t>
            </w:r>
            <w:r w:rsidRPr="004020EF">
              <w:rPr>
                <w:rFonts w:ascii="Times New Roman" w:hAnsi="Times New Roman" w:cs="Times New Roman"/>
                <w:i/>
                <w:iCs/>
                <w:sz w:val="28"/>
                <w:szCs w:val="28"/>
                <w:lang w:val="uk-UA"/>
              </w:rPr>
              <w:sym w:font="Symbol" w:char="F061"/>
            </w:r>
            <w:r w:rsidRPr="004020EF">
              <w:rPr>
                <w:rFonts w:ascii="Times New Roman" w:hAnsi="Times New Roman" w:cs="Times New Roman"/>
                <w:i/>
                <w:iCs/>
                <w:sz w:val="28"/>
                <w:szCs w:val="28"/>
                <w:lang w:val="uk-UA"/>
              </w:rPr>
              <w:t>=</w:t>
            </w:r>
            <w:r w:rsidRPr="004020EF">
              <w:rPr>
                <w:rFonts w:ascii="Times New Roman" w:hAnsi="Times New Roman" w:cs="Times New Roman"/>
                <w:i/>
                <w:iCs/>
                <w:sz w:val="28"/>
                <w:szCs w:val="28"/>
                <w:lang w:val="uk-UA"/>
              </w:rPr>
              <w:sym w:font="Symbol" w:char="F062"/>
            </w:r>
            <w:r w:rsidRPr="004020EF">
              <w:rPr>
                <w:rFonts w:ascii="Times New Roman" w:hAnsi="Times New Roman" w:cs="Times New Roman"/>
                <w:i/>
                <w:iCs/>
                <w:sz w:val="28"/>
                <w:szCs w:val="28"/>
                <w:lang w:val="uk-UA"/>
              </w:rPr>
              <w:t>=</w:t>
            </w:r>
            <w:r w:rsidRPr="004020EF">
              <w:rPr>
                <w:rFonts w:ascii="Times New Roman" w:hAnsi="Times New Roman" w:cs="Times New Roman"/>
                <w:i/>
                <w:iCs/>
                <w:sz w:val="28"/>
                <w:szCs w:val="28"/>
                <w:lang w:val="uk-UA"/>
              </w:rPr>
              <w:sym w:font="Symbol" w:char="F067"/>
            </w:r>
            <w:r w:rsidRPr="004020EF">
              <w:rPr>
                <w:rFonts w:ascii="Times New Roman" w:hAnsi="Times New Roman" w:cs="Times New Roman"/>
                <w:i/>
                <w:iCs/>
                <w:sz w:val="28"/>
                <w:szCs w:val="28"/>
                <w:lang w:val="uk-UA"/>
              </w:rPr>
              <w:t>&lt;120</w:t>
            </w:r>
            <w:r w:rsidRPr="004020EF">
              <w:rPr>
                <w:rFonts w:ascii="Times New Roman" w:hAnsi="Times New Roman" w:cs="Times New Roman"/>
                <w:iCs/>
                <w:sz w:val="28"/>
                <w:szCs w:val="28"/>
                <w:vertAlign w:val="superscript"/>
                <w:lang w:val="uk-UA"/>
              </w:rPr>
              <w:t>0</w:t>
            </w:r>
            <w:r w:rsidRPr="004020EF">
              <w:rPr>
                <w:rFonts w:ascii="Times New Roman" w:hAnsi="Times New Roman" w:cs="Times New Roman"/>
                <w:i/>
                <w:iCs/>
                <w:sz w:val="28"/>
                <w:szCs w:val="28"/>
                <w:lang w:val="uk-UA"/>
              </w:rPr>
              <w:t>,</w:t>
            </w:r>
            <w:r w:rsidRPr="004020EF">
              <w:rPr>
                <w:rFonts w:ascii="Times New Roman" w:hAnsi="Times New Roman" w:cs="Times New Roman"/>
                <w:i/>
                <w:iCs/>
                <w:sz w:val="28"/>
                <w:szCs w:val="28"/>
                <w:lang w:val="uk-UA"/>
              </w:rPr>
              <w:sym w:font="Symbol" w:char="F0B9"/>
            </w:r>
            <w:r w:rsidRPr="004020EF">
              <w:rPr>
                <w:rFonts w:ascii="Times New Roman" w:hAnsi="Times New Roman" w:cs="Times New Roman"/>
                <w:i/>
                <w:iCs/>
                <w:sz w:val="28"/>
                <w:szCs w:val="28"/>
                <w:lang w:val="uk-UA"/>
              </w:rPr>
              <w:t xml:space="preserve"> 90</w:t>
            </w:r>
            <w:r w:rsidRPr="004020EF">
              <w:rPr>
                <w:rFonts w:ascii="Times New Roman" w:hAnsi="Times New Roman" w:cs="Times New Roman"/>
                <w:iCs/>
                <w:sz w:val="28"/>
                <w:szCs w:val="28"/>
                <w:vertAlign w:val="superscript"/>
                <w:lang w:val="uk-UA"/>
              </w:rPr>
              <w:t>0</w:t>
            </w:r>
          </w:p>
        </w:tc>
      </w:tr>
      <w:tr w:rsidR="00C625CF" w:rsidRPr="004020EF" w:rsidTr="00554323">
        <w:tc>
          <w:tcPr>
            <w:tcW w:w="3544"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Гексагональна</w:t>
            </w:r>
          </w:p>
        </w:tc>
        <w:tc>
          <w:tcPr>
            <w:tcW w:w="1417"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pStyle w:val="af1"/>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1</w:t>
            </w:r>
          </w:p>
        </w:tc>
        <w:tc>
          <w:tcPr>
            <w:tcW w:w="1276"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pStyle w:val="af1"/>
              <w:tabs>
                <w:tab w:val="left" w:pos="72"/>
              </w:tabs>
              <w:spacing w:after="0" w:line="240" w:lineRule="auto"/>
              <w:jc w:val="both"/>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P</w:t>
            </w:r>
          </w:p>
        </w:tc>
        <w:tc>
          <w:tcPr>
            <w:tcW w:w="3329" w:type="dxa"/>
            <w:tcBorders>
              <w:top w:val="single" w:sz="6" w:space="0" w:color="auto"/>
              <w:left w:val="single" w:sz="6" w:space="0" w:color="auto"/>
              <w:bottom w:val="single" w:sz="6" w:space="0" w:color="auto"/>
              <w:right w:val="single" w:sz="6" w:space="0" w:color="auto"/>
            </w:tcBorders>
          </w:tcPr>
          <w:p w:rsidR="00C625CF" w:rsidRPr="004020EF" w:rsidRDefault="00C625CF" w:rsidP="00554323">
            <w:pPr>
              <w:pStyle w:val="af1"/>
              <w:tabs>
                <w:tab w:val="left" w:pos="567"/>
              </w:tabs>
              <w:spacing w:after="0" w:line="240" w:lineRule="auto"/>
              <w:jc w:val="both"/>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a=b</w:t>
            </w:r>
            <w:r w:rsidRPr="004020EF">
              <w:rPr>
                <w:rFonts w:ascii="Times New Roman" w:hAnsi="Times New Roman" w:cs="Times New Roman"/>
                <w:i/>
                <w:iCs/>
                <w:sz w:val="28"/>
                <w:szCs w:val="28"/>
                <w:lang w:val="uk-UA"/>
              </w:rPr>
              <w:sym w:font="Symbol" w:char="F0B9"/>
            </w:r>
            <w:r w:rsidRPr="004020EF">
              <w:rPr>
                <w:rFonts w:ascii="Times New Roman" w:hAnsi="Times New Roman" w:cs="Times New Roman"/>
                <w:i/>
                <w:iCs/>
                <w:sz w:val="28"/>
                <w:szCs w:val="28"/>
                <w:lang w:val="uk-UA"/>
              </w:rPr>
              <w:t xml:space="preserve">c; </w:t>
            </w:r>
            <w:r w:rsidRPr="004020EF">
              <w:rPr>
                <w:rFonts w:ascii="Times New Roman" w:hAnsi="Times New Roman" w:cs="Times New Roman"/>
                <w:i/>
                <w:iCs/>
                <w:sz w:val="28"/>
                <w:szCs w:val="28"/>
                <w:lang w:val="uk-UA"/>
              </w:rPr>
              <w:sym w:font="Symbol" w:char="F061"/>
            </w:r>
            <w:r w:rsidRPr="004020EF">
              <w:rPr>
                <w:rFonts w:ascii="Times New Roman" w:hAnsi="Times New Roman" w:cs="Times New Roman"/>
                <w:i/>
                <w:iCs/>
                <w:sz w:val="28"/>
                <w:szCs w:val="28"/>
                <w:lang w:val="uk-UA"/>
              </w:rPr>
              <w:t>=</w:t>
            </w:r>
            <w:r w:rsidRPr="004020EF">
              <w:rPr>
                <w:rFonts w:ascii="Times New Roman" w:hAnsi="Times New Roman" w:cs="Times New Roman"/>
                <w:i/>
                <w:iCs/>
                <w:sz w:val="28"/>
                <w:szCs w:val="28"/>
                <w:lang w:val="uk-UA"/>
              </w:rPr>
              <w:sym w:font="Symbol" w:char="F062"/>
            </w:r>
            <w:r w:rsidRPr="004020EF">
              <w:rPr>
                <w:rFonts w:ascii="Times New Roman" w:hAnsi="Times New Roman" w:cs="Times New Roman"/>
                <w:i/>
                <w:iCs/>
                <w:sz w:val="28"/>
                <w:szCs w:val="28"/>
                <w:lang w:val="uk-UA"/>
              </w:rPr>
              <w:t>=90</w:t>
            </w:r>
            <w:r w:rsidRPr="004020EF">
              <w:rPr>
                <w:rFonts w:ascii="Times New Roman" w:hAnsi="Times New Roman" w:cs="Times New Roman"/>
                <w:iCs/>
                <w:sz w:val="28"/>
                <w:szCs w:val="28"/>
                <w:vertAlign w:val="superscript"/>
                <w:lang w:val="uk-UA"/>
              </w:rPr>
              <w:t>0</w:t>
            </w:r>
            <w:r w:rsidRPr="004020EF">
              <w:rPr>
                <w:rFonts w:ascii="Times New Roman" w:hAnsi="Times New Roman" w:cs="Times New Roman"/>
                <w:i/>
                <w:iCs/>
                <w:sz w:val="28"/>
                <w:szCs w:val="28"/>
                <w:lang w:val="uk-UA"/>
              </w:rPr>
              <w:t xml:space="preserve">, </w:t>
            </w:r>
            <w:r w:rsidRPr="004020EF">
              <w:rPr>
                <w:rFonts w:ascii="Times New Roman" w:hAnsi="Times New Roman" w:cs="Times New Roman"/>
                <w:i/>
                <w:iCs/>
                <w:sz w:val="28"/>
                <w:szCs w:val="28"/>
                <w:lang w:val="uk-UA"/>
              </w:rPr>
              <w:sym w:font="Symbol" w:char="F067"/>
            </w:r>
            <w:r w:rsidRPr="004020EF">
              <w:rPr>
                <w:rFonts w:ascii="Times New Roman" w:hAnsi="Times New Roman" w:cs="Times New Roman"/>
                <w:i/>
                <w:iCs/>
                <w:sz w:val="28"/>
                <w:szCs w:val="28"/>
                <w:lang w:val="uk-UA"/>
              </w:rPr>
              <w:t>=120</w:t>
            </w:r>
            <w:r w:rsidRPr="004020EF">
              <w:rPr>
                <w:rFonts w:ascii="Times New Roman" w:hAnsi="Times New Roman" w:cs="Times New Roman"/>
                <w:iCs/>
                <w:sz w:val="28"/>
                <w:szCs w:val="28"/>
                <w:vertAlign w:val="superscript"/>
                <w:lang w:val="uk-UA"/>
              </w:rPr>
              <w:t>0</w:t>
            </w:r>
          </w:p>
        </w:tc>
      </w:tr>
    </w:tbl>
    <w:p w:rsidR="00C625CF" w:rsidRPr="004020EF" w:rsidRDefault="00C625CF" w:rsidP="00500205">
      <w:pPr>
        <w:spacing w:after="0" w:line="240" w:lineRule="auto"/>
        <w:ind w:firstLine="425"/>
        <w:jc w:val="both"/>
        <w:rPr>
          <w:rFonts w:ascii="Times New Roman" w:hAnsi="Times New Roman" w:cs="Times New Roman"/>
          <w:sz w:val="28"/>
          <w:szCs w:val="28"/>
          <w:lang w:val="uk-UA"/>
        </w:rPr>
      </w:pPr>
    </w:p>
    <w:p w:rsidR="00500205" w:rsidRPr="004020EF" w:rsidRDefault="00500205" w:rsidP="00C625C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У просторових групах симетрії маємо лише чотири типи ґраток Браве: примітивна </w:t>
      </w:r>
      <w:r w:rsidRPr="004020EF">
        <w:rPr>
          <w:rFonts w:ascii="Times New Roman" w:hAnsi="Times New Roman" w:cs="Times New Roman"/>
          <w:i/>
          <w:sz w:val="28"/>
          <w:szCs w:val="28"/>
          <w:lang w:val="uk-UA"/>
        </w:rPr>
        <w:t>P</w:t>
      </w:r>
      <w:r w:rsidRPr="004020EF">
        <w:rPr>
          <w:rFonts w:ascii="Times New Roman" w:hAnsi="Times New Roman" w:cs="Times New Roman"/>
          <w:sz w:val="28"/>
          <w:szCs w:val="28"/>
          <w:lang w:val="uk-UA"/>
        </w:rPr>
        <w:t xml:space="preserve">,  об’ємноцентрована </w:t>
      </w:r>
      <w:r w:rsidRPr="004020EF">
        <w:rPr>
          <w:rFonts w:ascii="Times New Roman" w:hAnsi="Times New Roman" w:cs="Times New Roman"/>
          <w:i/>
          <w:sz w:val="28"/>
          <w:szCs w:val="28"/>
          <w:lang w:val="uk-UA"/>
        </w:rPr>
        <w:t>I</w:t>
      </w:r>
      <w:r w:rsidRPr="004020EF">
        <w:rPr>
          <w:rFonts w:ascii="Times New Roman" w:hAnsi="Times New Roman" w:cs="Times New Roman"/>
          <w:sz w:val="28"/>
          <w:szCs w:val="28"/>
          <w:lang w:val="uk-UA"/>
        </w:rPr>
        <w:t xml:space="preserve">, гранецентрована </w:t>
      </w:r>
      <w:r w:rsidRPr="004020EF">
        <w:rPr>
          <w:rFonts w:ascii="Times New Roman" w:hAnsi="Times New Roman" w:cs="Times New Roman"/>
          <w:i/>
          <w:sz w:val="28"/>
          <w:szCs w:val="28"/>
          <w:lang w:val="uk-UA"/>
        </w:rPr>
        <w:t>F</w:t>
      </w:r>
      <w:r w:rsidRPr="004020EF">
        <w:rPr>
          <w:rFonts w:ascii="Times New Roman" w:hAnsi="Times New Roman" w:cs="Times New Roman"/>
          <w:sz w:val="28"/>
          <w:szCs w:val="28"/>
          <w:lang w:val="uk-UA"/>
        </w:rPr>
        <w:t xml:space="preserve">, базоцентрована </w:t>
      </w:r>
      <w:r w:rsidRPr="004020EF">
        <w:rPr>
          <w:rFonts w:ascii="Times New Roman" w:hAnsi="Times New Roman" w:cs="Times New Roman"/>
          <w:i/>
          <w:sz w:val="28"/>
          <w:szCs w:val="28"/>
          <w:lang w:val="uk-UA"/>
        </w:rPr>
        <w:t>C</w:t>
      </w:r>
      <w:r w:rsidRPr="004020EF">
        <w:rPr>
          <w:rFonts w:ascii="Times New Roman" w:hAnsi="Times New Roman" w:cs="Times New Roman"/>
          <w:sz w:val="28"/>
          <w:szCs w:val="28"/>
          <w:lang w:val="uk-UA"/>
        </w:rPr>
        <w:t>.</w:t>
      </w:r>
    </w:p>
    <w:p w:rsidR="00500205" w:rsidRPr="004020EF" w:rsidRDefault="00500205" w:rsidP="00C625C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14 ґратками Браве вичерпуються всі можливі трансляційні ґратки кристалічних структур. У структурах кристалів ґратки Браве можуть бути вставлені одна в іншу, а у вузлах різних ґраток можуть знаходитися як однакові, так і неоднакові атоми.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79"/>
        <w:gridCol w:w="4721"/>
      </w:tblGrid>
      <w:tr w:rsidR="00500205" w:rsidRPr="004020EF" w:rsidTr="003B1DDF">
        <w:trPr>
          <w:jc w:val="center"/>
        </w:trPr>
        <w:tc>
          <w:tcPr>
            <w:tcW w:w="4279" w:type="dxa"/>
            <w:tcBorders>
              <w:top w:val="nil"/>
              <w:left w:val="nil"/>
              <w:bottom w:val="nil"/>
              <w:right w:val="nil"/>
            </w:tcBorders>
          </w:tcPr>
          <w:p w:rsidR="00500205" w:rsidRPr="004020EF" w:rsidRDefault="00500205" w:rsidP="003B1DDF">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1552575" cy="1527175"/>
                  <wp:effectExtent l="0" t="0" r="952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274" cstate="print">
                            <a:extLst>
                              <a:ext uri="{28A0092B-C50C-407E-A947-70E740481C1C}">
                                <a14:useLocalDpi xmlns:a14="http://schemas.microsoft.com/office/drawing/2010/main" val="0"/>
                              </a:ext>
                            </a:extLst>
                          </a:blip>
                          <a:srcRect/>
                          <a:stretch>
                            <a:fillRect/>
                          </a:stretch>
                        </pic:blipFill>
                        <pic:spPr bwMode="auto">
                          <a:xfrm>
                            <a:off x="0" y="0"/>
                            <a:ext cx="1552575" cy="1527175"/>
                          </a:xfrm>
                          <a:prstGeom prst="rect">
                            <a:avLst/>
                          </a:prstGeom>
                          <a:noFill/>
                          <a:ln>
                            <a:noFill/>
                          </a:ln>
                        </pic:spPr>
                      </pic:pic>
                    </a:graphicData>
                  </a:graphic>
                </wp:inline>
              </w:drawing>
            </w:r>
          </w:p>
        </w:tc>
        <w:tc>
          <w:tcPr>
            <w:tcW w:w="4721" w:type="dxa"/>
            <w:tcBorders>
              <w:top w:val="nil"/>
              <w:left w:val="nil"/>
              <w:bottom w:val="nil"/>
              <w:right w:val="nil"/>
            </w:tcBorders>
          </w:tcPr>
          <w:p w:rsidR="00500205" w:rsidRPr="004020EF" w:rsidRDefault="00500205" w:rsidP="003B1DDF">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1337310" cy="1518285"/>
                  <wp:effectExtent l="0" t="0" r="0" b="571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275" cstate="print">
                            <a:extLst>
                              <a:ext uri="{28A0092B-C50C-407E-A947-70E740481C1C}">
                                <a14:useLocalDpi xmlns:a14="http://schemas.microsoft.com/office/drawing/2010/main" val="0"/>
                              </a:ext>
                            </a:extLst>
                          </a:blip>
                          <a:srcRect/>
                          <a:stretch>
                            <a:fillRect/>
                          </a:stretch>
                        </pic:blipFill>
                        <pic:spPr bwMode="auto">
                          <a:xfrm>
                            <a:off x="0" y="0"/>
                            <a:ext cx="1337310" cy="1518285"/>
                          </a:xfrm>
                          <a:prstGeom prst="rect">
                            <a:avLst/>
                          </a:prstGeom>
                          <a:noFill/>
                          <a:ln>
                            <a:noFill/>
                          </a:ln>
                        </pic:spPr>
                      </pic:pic>
                    </a:graphicData>
                  </a:graphic>
                </wp:inline>
              </w:drawing>
            </w:r>
          </w:p>
        </w:tc>
      </w:tr>
      <w:tr w:rsidR="00500205" w:rsidRPr="004020EF" w:rsidTr="003B1DDF">
        <w:trPr>
          <w:jc w:val="center"/>
        </w:trPr>
        <w:tc>
          <w:tcPr>
            <w:tcW w:w="4279" w:type="dxa"/>
            <w:tcBorders>
              <w:top w:val="nil"/>
              <w:left w:val="nil"/>
              <w:bottom w:val="nil"/>
              <w:right w:val="nil"/>
            </w:tcBorders>
          </w:tcPr>
          <w:p w:rsidR="00500205" w:rsidRPr="004020EF" w:rsidRDefault="00500205" w:rsidP="00500205">
            <w:pPr>
              <w:spacing w:after="0" w:line="240" w:lineRule="auto"/>
              <w:ind w:firstLine="425"/>
              <w:jc w:val="both"/>
              <w:rPr>
                <w:rFonts w:ascii="Times New Roman" w:hAnsi="Times New Roman" w:cs="Times New Roman"/>
                <w:i/>
                <w:sz w:val="28"/>
                <w:szCs w:val="28"/>
                <w:lang w:val="uk-UA"/>
              </w:rPr>
            </w:pPr>
            <w:r w:rsidRPr="004020EF">
              <w:rPr>
                <w:rFonts w:ascii="Times New Roman" w:hAnsi="Times New Roman" w:cs="Times New Roman"/>
                <w:i/>
                <w:sz w:val="28"/>
                <w:szCs w:val="28"/>
                <w:lang w:val="uk-UA"/>
              </w:rPr>
              <w:t xml:space="preserve">                            а</w:t>
            </w:r>
          </w:p>
        </w:tc>
        <w:tc>
          <w:tcPr>
            <w:tcW w:w="4721" w:type="dxa"/>
            <w:tcBorders>
              <w:top w:val="nil"/>
              <w:left w:val="nil"/>
              <w:bottom w:val="nil"/>
              <w:right w:val="nil"/>
            </w:tcBorders>
          </w:tcPr>
          <w:p w:rsidR="00500205" w:rsidRPr="004020EF" w:rsidRDefault="00500205" w:rsidP="00500205">
            <w:pPr>
              <w:spacing w:after="0" w:line="240" w:lineRule="auto"/>
              <w:ind w:firstLine="425"/>
              <w:jc w:val="both"/>
              <w:rPr>
                <w:rFonts w:ascii="Times New Roman" w:hAnsi="Times New Roman" w:cs="Times New Roman"/>
                <w:i/>
                <w:sz w:val="28"/>
                <w:szCs w:val="28"/>
                <w:lang w:val="uk-UA"/>
              </w:rPr>
            </w:pPr>
            <w:r w:rsidRPr="004020EF">
              <w:rPr>
                <w:rFonts w:ascii="Times New Roman" w:hAnsi="Times New Roman" w:cs="Times New Roman"/>
                <w:i/>
                <w:sz w:val="28"/>
                <w:szCs w:val="28"/>
                <w:lang w:val="uk-UA"/>
              </w:rPr>
              <w:t xml:space="preserve">                         б</w:t>
            </w:r>
          </w:p>
        </w:tc>
      </w:tr>
      <w:tr w:rsidR="00500205" w:rsidRPr="004020EF" w:rsidTr="003B1DDF">
        <w:trPr>
          <w:jc w:val="center"/>
        </w:trPr>
        <w:tc>
          <w:tcPr>
            <w:tcW w:w="9000" w:type="dxa"/>
            <w:gridSpan w:val="2"/>
            <w:tcBorders>
              <w:top w:val="nil"/>
              <w:left w:val="nil"/>
              <w:bottom w:val="nil"/>
              <w:right w:val="nil"/>
            </w:tcBorders>
          </w:tcPr>
          <w:p w:rsidR="00500205" w:rsidRPr="004020EF" w:rsidRDefault="00500205" w:rsidP="003B1DDF">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Рис.1.7. Примітивні комірки для ОЦК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і ГЦК (</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 ґраток</w:t>
            </w:r>
          </w:p>
        </w:tc>
      </w:tr>
    </w:tbl>
    <w:p w:rsidR="00500205" w:rsidRPr="004020EF" w:rsidRDefault="00500205" w:rsidP="00500205">
      <w:pPr>
        <w:spacing w:after="0" w:line="240" w:lineRule="auto"/>
        <w:ind w:firstLine="425"/>
        <w:jc w:val="both"/>
        <w:rPr>
          <w:rFonts w:ascii="Times New Roman" w:hAnsi="Times New Roman" w:cs="Times New Roman"/>
          <w:sz w:val="28"/>
          <w:szCs w:val="28"/>
          <w:lang w:val="uk-UA"/>
        </w:rPr>
      </w:pPr>
    </w:p>
    <w:p w:rsidR="00500205" w:rsidRPr="004020EF" w:rsidRDefault="00500205" w:rsidP="00500205">
      <w:pPr>
        <w:pStyle w:val="af1"/>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 Найбільш поширені серед металів просторові ґратки відносно прості і збігаються з трансляційними: об’ємноцентрована кубічна, гранецентрована кубічна. Щільно упакована гексагональна серед металів (рис.1.8), а серед напівпровідників – кубічна типа алмазу або цинкової обманки (рис.1.9) не менше поширені. Останні представляють подвоєну гранецентровану кубічну.</w:t>
      </w:r>
    </w:p>
    <w:p w:rsidR="00500205" w:rsidRDefault="00500205" w:rsidP="00C625CF">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Самі по собі просторові ґратниці не визначають положення атомів в кристалі, а є геометричним образом, який відповідає деякому розміщенню точок в просторі.</w:t>
      </w:r>
    </w:p>
    <w:p w:rsidR="006C700E" w:rsidRPr="004020EF" w:rsidRDefault="006C700E" w:rsidP="006C700E">
      <w:pPr>
        <w:pStyle w:val="af1"/>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Для опису структури кристала необхідно, окрім ґратки, вказати базис. Під базисом ґратки розуміють сукупність координат мінімального числа частинок, виражену в осьових одиницях, трансляцією якої в трьох осьових напрямках утворюється дана ґратка. </w:t>
      </w:r>
    </w:p>
    <w:p w:rsidR="00C625CF" w:rsidRPr="004020EF" w:rsidRDefault="00C625CF" w:rsidP="00C625CF">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p>
    <w:tbl>
      <w:tblPr>
        <w:tblW w:w="0" w:type="auto"/>
        <w:tblInd w:w="1668" w:type="dxa"/>
        <w:tblLook w:val="01E0" w:firstRow="1" w:lastRow="1" w:firstColumn="1" w:lastColumn="1" w:noHBand="0" w:noVBand="0"/>
      </w:tblPr>
      <w:tblGrid>
        <w:gridCol w:w="7229"/>
      </w:tblGrid>
      <w:tr w:rsidR="00500205" w:rsidRPr="004020EF" w:rsidTr="00500205">
        <w:tc>
          <w:tcPr>
            <w:tcW w:w="7229" w:type="dxa"/>
            <w:shd w:val="clear" w:color="auto" w:fill="auto"/>
          </w:tcPr>
          <w:p w:rsidR="00500205" w:rsidRPr="004020EF" w:rsidRDefault="00500205" w:rsidP="003B1DDF">
            <w:pPr>
              <w:pStyle w:val="af1"/>
              <w:tabs>
                <w:tab w:val="left" w:pos="567"/>
              </w:tab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ab/>
            </w:r>
            <w:r w:rsidRPr="004020EF">
              <w:rPr>
                <w:rFonts w:ascii="Times New Roman" w:hAnsi="Times New Roman" w:cs="Times New Roman"/>
                <w:noProof/>
                <w:sz w:val="28"/>
                <w:szCs w:val="28"/>
                <w:lang w:eastAsia="ru-RU"/>
              </w:rPr>
              <w:drawing>
                <wp:inline distT="0" distB="0" distL="0" distR="0">
                  <wp:extent cx="1380490" cy="166497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276" cstate="print">
                            <a:extLst>
                              <a:ext uri="{28A0092B-C50C-407E-A947-70E740481C1C}">
                                <a14:useLocalDpi xmlns:a14="http://schemas.microsoft.com/office/drawing/2010/main" val="0"/>
                              </a:ext>
                            </a:extLst>
                          </a:blip>
                          <a:srcRect/>
                          <a:stretch>
                            <a:fillRect/>
                          </a:stretch>
                        </pic:blipFill>
                        <pic:spPr bwMode="auto">
                          <a:xfrm>
                            <a:off x="0" y="0"/>
                            <a:ext cx="1380490" cy="1664970"/>
                          </a:xfrm>
                          <a:prstGeom prst="rect">
                            <a:avLst/>
                          </a:prstGeom>
                          <a:noFill/>
                          <a:ln>
                            <a:noFill/>
                          </a:ln>
                        </pic:spPr>
                      </pic:pic>
                    </a:graphicData>
                  </a:graphic>
                </wp:inline>
              </w:drawing>
            </w:r>
          </w:p>
        </w:tc>
      </w:tr>
    </w:tbl>
    <w:p w:rsidR="00500205" w:rsidRPr="004020EF" w:rsidRDefault="00500205" w:rsidP="00500205">
      <w:pPr>
        <w:spacing w:after="0" w:line="240" w:lineRule="auto"/>
        <w:ind w:firstLine="425"/>
        <w:jc w:val="both"/>
        <w:rPr>
          <w:rFonts w:ascii="Times New Roman" w:hAnsi="Times New Roman" w:cs="Times New Roman"/>
          <w:vanish/>
          <w:sz w:val="28"/>
          <w:szCs w:val="28"/>
          <w:lang w:val="uk-UA"/>
        </w:rPr>
      </w:pPr>
    </w:p>
    <w:tbl>
      <w:tblPr>
        <w:tblW w:w="0" w:type="auto"/>
        <w:tblInd w:w="1668" w:type="dxa"/>
        <w:tblLook w:val="01E0" w:firstRow="1" w:lastRow="1" w:firstColumn="1" w:lastColumn="1" w:noHBand="0" w:noVBand="0"/>
      </w:tblPr>
      <w:tblGrid>
        <w:gridCol w:w="7229"/>
      </w:tblGrid>
      <w:tr w:rsidR="00500205" w:rsidRPr="004020EF" w:rsidTr="00500205">
        <w:tc>
          <w:tcPr>
            <w:tcW w:w="7229" w:type="dxa"/>
          </w:tcPr>
          <w:p w:rsidR="00500205" w:rsidRPr="004020EF" w:rsidRDefault="00500205" w:rsidP="00500205">
            <w:pPr>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Рис.1.8.  Гексагональна щільно упакована ґратка</w:t>
            </w:r>
          </w:p>
        </w:tc>
      </w:tr>
    </w:tbl>
    <w:p w:rsidR="00500205" w:rsidRPr="004020EF" w:rsidRDefault="00500205" w:rsidP="00C625CF">
      <w:pPr>
        <w:pStyle w:val="af1"/>
        <w:tabs>
          <w:tab w:val="left" w:pos="567"/>
        </w:tabs>
        <w:spacing w:after="0" w:line="120" w:lineRule="auto"/>
        <w:ind w:firstLine="425"/>
        <w:jc w:val="both"/>
        <w:rPr>
          <w:rFonts w:ascii="Times New Roman" w:hAnsi="Times New Roman" w:cs="Times New Roman"/>
          <w:sz w:val="28"/>
          <w:szCs w:val="28"/>
          <w:lang w:val="uk-UA"/>
        </w:rPr>
      </w:pPr>
    </w:p>
    <w:p w:rsidR="00500205" w:rsidRPr="004020EF" w:rsidRDefault="00500205" w:rsidP="00C625CF">
      <w:pPr>
        <w:pStyle w:val="af1"/>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Якщо базис містить лише один атом, то ґратка називається примітивною (або простою), в іншому випадку, якщо базис включає декілька атомів, говорять про ґратку з базисом. Можна показати, що всі ґратки  Браве є простими, хоча елементарна комірка можуть містити і більш за один атом. Ґратка з базисом може бути представлена як сукупність декількох ґраток Браве, вставлених одна в іншу. </w:t>
      </w:r>
    </w:p>
    <w:p w:rsidR="00500205" w:rsidRPr="004020EF" w:rsidRDefault="00500205" w:rsidP="00C625CF">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Наприклад, ґратка типа алмазу може розглядатися у вигляді двох кубічних гранецентрованих ґраток, зміщених одна відносно іншої на чверть довжини просторової діагоналі комірки (рис.1.9,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w:t>
      </w:r>
    </w:p>
    <w:p w:rsidR="00500205" w:rsidRDefault="00500205" w:rsidP="00C625CF">
      <w:pPr>
        <w:pStyle w:val="af1"/>
        <w:tabs>
          <w:tab w:val="left" w:pos="567"/>
        </w:tabs>
        <w:spacing w:after="0" w:line="240" w:lineRule="auto"/>
        <w:ind w:firstLine="680"/>
        <w:jc w:val="both"/>
        <w:rPr>
          <w:rFonts w:ascii="Times New Roman" w:hAnsi="Times New Roman" w:cs="Times New Roman"/>
          <w:i/>
          <w:sz w:val="28"/>
          <w:szCs w:val="28"/>
          <w:lang w:val="uk-UA"/>
        </w:rPr>
      </w:pPr>
      <w:r w:rsidRPr="004020EF">
        <w:rPr>
          <w:rFonts w:ascii="Times New Roman" w:hAnsi="Times New Roman" w:cs="Times New Roman"/>
          <w:sz w:val="28"/>
          <w:szCs w:val="28"/>
          <w:lang w:val="uk-UA"/>
        </w:rPr>
        <w:t xml:space="preserve">Серед бінарних напівпровідникових з’єднань типа </w:t>
      </w:r>
      <w:r w:rsidRPr="004020EF">
        <w:rPr>
          <w:rFonts w:ascii="Times New Roman" w:hAnsi="Times New Roman" w:cs="Times New Roman"/>
          <w:i/>
          <w:iCs/>
          <w:sz w:val="28"/>
          <w:szCs w:val="28"/>
          <w:lang w:val="uk-UA"/>
        </w:rPr>
        <w:t>А</w:t>
      </w:r>
      <w:r w:rsidRPr="004020EF">
        <w:rPr>
          <w:rFonts w:ascii="Times New Roman" w:hAnsi="Times New Roman" w:cs="Times New Roman"/>
          <w:i/>
          <w:iCs/>
          <w:sz w:val="28"/>
          <w:szCs w:val="28"/>
          <w:vertAlign w:val="superscript"/>
          <w:lang w:val="uk-UA"/>
        </w:rPr>
        <w:t>III</w:t>
      </w:r>
      <w:r w:rsidRPr="004020EF">
        <w:rPr>
          <w:rFonts w:ascii="Times New Roman" w:hAnsi="Times New Roman" w:cs="Times New Roman"/>
          <w:i/>
          <w:iCs/>
          <w:sz w:val="28"/>
          <w:szCs w:val="28"/>
          <w:lang w:val="uk-UA"/>
        </w:rPr>
        <w:t>В</w:t>
      </w:r>
      <w:r w:rsidRPr="004020EF">
        <w:rPr>
          <w:rFonts w:ascii="Times New Roman" w:hAnsi="Times New Roman" w:cs="Times New Roman"/>
          <w:i/>
          <w:iCs/>
          <w:sz w:val="28"/>
          <w:szCs w:val="28"/>
          <w:vertAlign w:val="superscript"/>
          <w:lang w:val="uk-UA"/>
        </w:rPr>
        <w:t>V</w:t>
      </w:r>
      <w:r w:rsidRPr="004020EF">
        <w:rPr>
          <w:rFonts w:ascii="Times New Roman" w:hAnsi="Times New Roman" w:cs="Times New Roman"/>
          <w:sz w:val="28"/>
          <w:szCs w:val="28"/>
          <w:lang w:val="uk-UA"/>
        </w:rPr>
        <w:t xml:space="preserve"> і </w:t>
      </w:r>
      <w:r w:rsidRPr="004020EF">
        <w:rPr>
          <w:rFonts w:ascii="Times New Roman" w:hAnsi="Times New Roman" w:cs="Times New Roman"/>
          <w:i/>
          <w:iCs/>
          <w:sz w:val="28"/>
          <w:szCs w:val="28"/>
          <w:lang w:val="uk-UA"/>
        </w:rPr>
        <w:t>A</w:t>
      </w:r>
      <w:r w:rsidRPr="004020EF">
        <w:rPr>
          <w:rFonts w:ascii="Times New Roman" w:hAnsi="Times New Roman" w:cs="Times New Roman"/>
          <w:i/>
          <w:iCs/>
          <w:sz w:val="28"/>
          <w:szCs w:val="28"/>
          <w:vertAlign w:val="superscript"/>
          <w:lang w:val="uk-UA"/>
        </w:rPr>
        <w:t>ІІ</w:t>
      </w:r>
      <w:r w:rsidRPr="004020EF">
        <w:rPr>
          <w:rFonts w:ascii="Times New Roman" w:hAnsi="Times New Roman" w:cs="Times New Roman"/>
          <w:i/>
          <w:iCs/>
          <w:sz w:val="28"/>
          <w:szCs w:val="28"/>
          <w:lang w:val="uk-UA"/>
        </w:rPr>
        <w:t>B</w:t>
      </w:r>
      <w:r w:rsidRPr="004020EF">
        <w:rPr>
          <w:rFonts w:ascii="Times New Roman" w:hAnsi="Times New Roman" w:cs="Times New Roman"/>
          <w:i/>
          <w:iCs/>
          <w:sz w:val="28"/>
          <w:szCs w:val="28"/>
          <w:vertAlign w:val="superscript"/>
          <w:lang w:val="uk-UA"/>
        </w:rPr>
        <w:t xml:space="preserve">VІ </w:t>
      </w:r>
      <w:r w:rsidRPr="004020EF">
        <w:rPr>
          <w:rFonts w:ascii="Times New Roman" w:hAnsi="Times New Roman" w:cs="Times New Roman"/>
          <w:sz w:val="28"/>
          <w:szCs w:val="28"/>
          <w:lang w:val="uk-UA"/>
        </w:rPr>
        <w:t xml:space="preserve">поширені ґратки типа цинкової обманки </w:t>
      </w:r>
      <w:r w:rsidRPr="004020EF">
        <w:rPr>
          <w:rFonts w:ascii="Times New Roman" w:hAnsi="Times New Roman" w:cs="Times New Roman"/>
          <w:i/>
          <w:iCs/>
          <w:sz w:val="28"/>
          <w:szCs w:val="28"/>
          <w:lang w:val="uk-UA"/>
        </w:rPr>
        <w:t>ZnS</w:t>
      </w:r>
      <w:r w:rsidRPr="004020EF">
        <w:rPr>
          <w:rFonts w:ascii="Times New Roman" w:hAnsi="Times New Roman" w:cs="Times New Roman"/>
          <w:sz w:val="28"/>
          <w:szCs w:val="28"/>
          <w:lang w:val="uk-UA"/>
        </w:rPr>
        <w:t xml:space="preserve"> (рис.1.9, </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 xml:space="preserve">). Така структура виходить із структури алмазу, якщо атоми цинку розмістити в одній з гранецентрованих ґраток, а атоми сірки – в іншій. Довкола кожного атома на однаковій відстані від нього знаходяться чотири атоми іншого сорту, розміщених в кутах правильного тетраедра. Прикладами таких з’єднань можуть бути </w:t>
      </w:r>
      <w:r w:rsidRPr="004020EF">
        <w:rPr>
          <w:rFonts w:ascii="Times New Roman" w:hAnsi="Times New Roman" w:cs="Times New Roman"/>
          <w:i/>
          <w:sz w:val="28"/>
          <w:szCs w:val="28"/>
          <w:lang w:val="uk-UA"/>
        </w:rPr>
        <w:t>ІnSb, ІnAs, ІnP, GaAs, GaSb, GаP.</w:t>
      </w:r>
    </w:p>
    <w:p w:rsidR="00C625CF" w:rsidRPr="004020EF" w:rsidRDefault="00C625CF" w:rsidP="00C625CF">
      <w:pPr>
        <w:pStyle w:val="af1"/>
        <w:tabs>
          <w:tab w:val="left" w:pos="567"/>
        </w:tabs>
        <w:spacing w:after="0" w:line="240" w:lineRule="auto"/>
        <w:ind w:firstLine="680"/>
        <w:jc w:val="both"/>
        <w:rPr>
          <w:rFonts w:ascii="Times New Roman" w:hAnsi="Times New Roman" w:cs="Times New Roman"/>
          <w:i/>
          <w:sz w:val="28"/>
          <w:szCs w:val="28"/>
          <w:lang w:val="uk-UA"/>
        </w:rPr>
      </w:pPr>
    </w:p>
    <w:tbl>
      <w:tblPr>
        <w:tblW w:w="0" w:type="auto"/>
        <w:tblLook w:val="01E0" w:firstRow="1" w:lastRow="1" w:firstColumn="1" w:lastColumn="1" w:noHBand="0" w:noVBand="0"/>
      </w:tblPr>
      <w:tblGrid>
        <w:gridCol w:w="9853"/>
      </w:tblGrid>
      <w:tr w:rsidR="00500205" w:rsidRPr="004020EF" w:rsidTr="00C625CF">
        <w:tc>
          <w:tcPr>
            <w:tcW w:w="9853" w:type="dxa"/>
            <w:shd w:val="clear" w:color="auto" w:fill="auto"/>
          </w:tcPr>
          <w:p w:rsidR="00500205" w:rsidRPr="004020EF" w:rsidRDefault="00500205" w:rsidP="003B1DDF">
            <w:pPr>
              <w:pStyle w:val="af1"/>
              <w:tabs>
                <w:tab w:val="left" w:pos="567"/>
              </w:tab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3373120" cy="166497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277" cstate="print">
                            <a:extLst>
                              <a:ext uri="{28A0092B-C50C-407E-A947-70E740481C1C}">
                                <a14:useLocalDpi xmlns:a14="http://schemas.microsoft.com/office/drawing/2010/main" val="0"/>
                              </a:ext>
                            </a:extLst>
                          </a:blip>
                          <a:srcRect/>
                          <a:stretch>
                            <a:fillRect/>
                          </a:stretch>
                        </pic:blipFill>
                        <pic:spPr bwMode="auto">
                          <a:xfrm>
                            <a:off x="0" y="0"/>
                            <a:ext cx="3373120" cy="1664970"/>
                          </a:xfrm>
                          <a:prstGeom prst="rect">
                            <a:avLst/>
                          </a:prstGeom>
                          <a:noFill/>
                          <a:ln>
                            <a:noFill/>
                          </a:ln>
                        </pic:spPr>
                      </pic:pic>
                    </a:graphicData>
                  </a:graphic>
                </wp:inline>
              </w:drawing>
            </w:r>
          </w:p>
        </w:tc>
      </w:tr>
    </w:tbl>
    <w:p w:rsidR="00500205" w:rsidRPr="004020EF" w:rsidRDefault="00500205" w:rsidP="00500205">
      <w:pPr>
        <w:spacing w:after="0" w:line="240" w:lineRule="auto"/>
        <w:ind w:firstLine="425"/>
        <w:jc w:val="both"/>
        <w:rPr>
          <w:rFonts w:ascii="Times New Roman" w:hAnsi="Times New Roman" w:cs="Times New Roman"/>
          <w:vanish/>
          <w:sz w:val="28"/>
          <w:szCs w:val="28"/>
          <w:lang w:val="uk-UA"/>
        </w:rPr>
      </w:pPr>
    </w:p>
    <w:tbl>
      <w:tblPr>
        <w:tblW w:w="0" w:type="auto"/>
        <w:tblLook w:val="01E0" w:firstRow="1" w:lastRow="1" w:firstColumn="1" w:lastColumn="1" w:noHBand="0" w:noVBand="0"/>
      </w:tblPr>
      <w:tblGrid>
        <w:gridCol w:w="9853"/>
      </w:tblGrid>
      <w:tr w:rsidR="00500205" w:rsidRPr="004020EF" w:rsidTr="00500205">
        <w:tc>
          <w:tcPr>
            <w:tcW w:w="9855" w:type="dxa"/>
          </w:tcPr>
          <w:p w:rsidR="00500205" w:rsidRPr="004020EF" w:rsidRDefault="00500205" w:rsidP="00500205">
            <w:pPr>
              <w:tabs>
                <w:tab w:val="left" w:pos="567"/>
              </w:tabs>
              <w:spacing w:after="0" w:line="240" w:lineRule="auto"/>
              <w:ind w:firstLine="425"/>
              <w:jc w:val="both"/>
              <w:rPr>
                <w:rFonts w:ascii="Times New Roman" w:hAnsi="Times New Roman" w:cs="Times New Roman"/>
                <w:i/>
                <w:iCs/>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i/>
                <w:iCs/>
                <w:sz w:val="28"/>
                <w:szCs w:val="28"/>
                <w:lang w:val="uk-UA"/>
              </w:rPr>
              <w:t>а                                   б</w:t>
            </w:r>
          </w:p>
        </w:tc>
      </w:tr>
      <w:tr w:rsidR="00500205" w:rsidRPr="004020EF" w:rsidTr="00500205">
        <w:trPr>
          <w:trHeight w:val="228"/>
        </w:trPr>
        <w:tc>
          <w:tcPr>
            <w:tcW w:w="9855" w:type="dxa"/>
          </w:tcPr>
          <w:p w:rsidR="00500205" w:rsidRPr="004020EF" w:rsidRDefault="00500205" w:rsidP="003B1DDF">
            <w:pPr>
              <w:pStyle w:val="af1"/>
              <w:tabs>
                <w:tab w:val="left" w:pos="567"/>
              </w:tab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w:t>
            </w:r>
            <w:r w:rsidR="003B1DDF" w:rsidRPr="004020EF">
              <w:rPr>
                <w:rFonts w:ascii="Times New Roman" w:hAnsi="Times New Roman" w:cs="Times New Roman"/>
                <w:sz w:val="28"/>
                <w:szCs w:val="28"/>
                <w:lang w:val="uk-UA"/>
              </w:rPr>
              <w:t>и</w:t>
            </w:r>
            <w:r w:rsidRPr="004020EF">
              <w:rPr>
                <w:rFonts w:ascii="Times New Roman" w:hAnsi="Times New Roman" w:cs="Times New Roman"/>
                <w:sz w:val="28"/>
                <w:szCs w:val="28"/>
                <w:lang w:val="uk-UA"/>
              </w:rPr>
              <w:t>с.1.9. Кубічні ґратки типа алмазу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і типа цинкової обманки (</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w:t>
            </w:r>
          </w:p>
        </w:tc>
      </w:tr>
    </w:tbl>
    <w:p w:rsidR="00500205" w:rsidRPr="004020EF" w:rsidRDefault="00500205" w:rsidP="00500205">
      <w:pPr>
        <w:pStyle w:val="af1"/>
        <w:tabs>
          <w:tab w:val="left" w:pos="567"/>
        </w:tabs>
        <w:autoSpaceDE w:val="0"/>
        <w:autoSpaceDN w:val="0"/>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Інтерес представляють також кубічні структури типу хлористого натрію і хлористого цезію (рис.1.10). Ґратка Браве </w:t>
      </w:r>
      <w:r w:rsidRPr="004020EF">
        <w:rPr>
          <w:rFonts w:ascii="Times New Roman" w:hAnsi="Times New Roman" w:cs="Times New Roman"/>
          <w:i/>
          <w:sz w:val="28"/>
          <w:szCs w:val="28"/>
          <w:lang w:val="uk-UA"/>
        </w:rPr>
        <w:t>NaCl</w:t>
      </w:r>
      <w:r w:rsidRPr="004020EF">
        <w:rPr>
          <w:rFonts w:ascii="Times New Roman" w:hAnsi="Times New Roman" w:cs="Times New Roman"/>
          <w:sz w:val="28"/>
          <w:szCs w:val="28"/>
          <w:lang w:val="uk-UA"/>
        </w:rPr>
        <w:t xml:space="preserve"> – кубічна гранецентрована, базис якої складається з двох атомів: одного атома </w:t>
      </w:r>
      <w:r w:rsidRPr="004020EF">
        <w:rPr>
          <w:rFonts w:ascii="Times New Roman" w:hAnsi="Times New Roman" w:cs="Times New Roman"/>
          <w:i/>
          <w:sz w:val="28"/>
          <w:szCs w:val="28"/>
          <w:lang w:val="uk-UA"/>
        </w:rPr>
        <w:t>Na</w:t>
      </w:r>
      <w:r w:rsidRPr="004020EF">
        <w:rPr>
          <w:rFonts w:ascii="Times New Roman" w:hAnsi="Times New Roman" w:cs="Times New Roman"/>
          <w:sz w:val="28"/>
          <w:szCs w:val="28"/>
          <w:lang w:val="uk-UA"/>
        </w:rPr>
        <w:t xml:space="preserve"> і одного атома </w:t>
      </w:r>
      <w:r w:rsidRPr="004020EF">
        <w:rPr>
          <w:rFonts w:ascii="Times New Roman" w:hAnsi="Times New Roman" w:cs="Times New Roman"/>
          <w:i/>
          <w:sz w:val="28"/>
          <w:szCs w:val="28"/>
          <w:lang w:val="uk-UA"/>
        </w:rPr>
        <w:t>Cl</w:t>
      </w:r>
      <w:r w:rsidRPr="004020EF">
        <w:rPr>
          <w:rFonts w:ascii="Times New Roman" w:hAnsi="Times New Roman" w:cs="Times New Roman"/>
          <w:sz w:val="28"/>
          <w:szCs w:val="28"/>
          <w:lang w:val="uk-UA"/>
        </w:rPr>
        <w:t xml:space="preserve">, які знаходяться один від одного на відстані, що дорівнює половині довжини параметра ґратки. Просторова ґратка </w:t>
      </w:r>
      <w:r w:rsidRPr="004020EF">
        <w:rPr>
          <w:rFonts w:ascii="Times New Roman" w:hAnsi="Times New Roman" w:cs="Times New Roman"/>
          <w:i/>
          <w:sz w:val="28"/>
          <w:szCs w:val="28"/>
          <w:lang w:val="uk-UA"/>
        </w:rPr>
        <w:t>CsCl</w:t>
      </w:r>
      <w:r w:rsidRPr="004020EF">
        <w:rPr>
          <w:rFonts w:ascii="Times New Roman" w:hAnsi="Times New Roman" w:cs="Times New Roman"/>
          <w:sz w:val="28"/>
          <w:szCs w:val="28"/>
          <w:lang w:val="uk-UA"/>
        </w:rPr>
        <w:t xml:space="preserve"> – проста кубічна, з базисом з одного атома </w:t>
      </w:r>
      <w:r w:rsidRPr="004020EF">
        <w:rPr>
          <w:rFonts w:ascii="Times New Roman" w:hAnsi="Times New Roman" w:cs="Times New Roman"/>
          <w:i/>
          <w:sz w:val="28"/>
          <w:szCs w:val="28"/>
          <w:lang w:val="uk-UA"/>
        </w:rPr>
        <w:t>Cs</w:t>
      </w:r>
      <w:r w:rsidRPr="004020EF">
        <w:rPr>
          <w:rFonts w:ascii="Times New Roman" w:hAnsi="Times New Roman" w:cs="Times New Roman"/>
          <w:sz w:val="28"/>
          <w:szCs w:val="28"/>
          <w:lang w:val="uk-UA"/>
        </w:rPr>
        <w:t xml:space="preserve"> і одного атома </w:t>
      </w:r>
      <w:r w:rsidRPr="004020EF">
        <w:rPr>
          <w:rFonts w:ascii="Times New Roman" w:hAnsi="Times New Roman" w:cs="Times New Roman"/>
          <w:i/>
          <w:sz w:val="28"/>
          <w:szCs w:val="28"/>
          <w:lang w:val="uk-UA"/>
        </w:rPr>
        <w:t>Cl</w:t>
      </w:r>
      <w:r w:rsidRPr="004020EF">
        <w:rPr>
          <w:rFonts w:ascii="Times New Roman" w:hAnsi="Times New Roman" w:cs="Times New Roman"/>
          <w:sz w:val="28"/>
          <w:szCs w:val="28"/>
          <w:lang w:val="uk-UA"/>
        </w:rPr>
        <w:t>.</w:t>
      </w:r>
    </w:p>
    <w:p w:rsidR="00500205" w:rsidRPr="004020EF" w:rsidRDefault="00500205" w:rsidP="00500205">
      <w:pPr>
        <w:pStyle w:val="af1"/>
        <w:tabs>
          <w:tab w:val="left" w:pos="567"/>
        </w:tabs>
        <w:autoSpaceDE w:val="0"/>
        <w:autoSpaceDN w:val="0"/>
        <w:spacing w:after="0" w:line="240" w:lineRule="auto"/>
        <w:ind w:firstLine="425"/>
        <w:jc w:val="both"/>
        <w:rPr>
          <w:rFonts w:ascii="Times New Roman" w:hAnsi="Times New Roman" w:cs="Times New Roman"/>
          <w:sz w:val="28"/>
          <w:szCs w:val="28"/>
          <w:lang w:val="uk-UA"/>
        </w:rPr>
      </w:pPr>
    </w:p>
    <w:tbl>
      <w:tblPr>
        <w:tblW w:w="0" w:type="auto"/>
        <w:tblInd w:w="250" w:type="dxa"/>
        <w:tblLook w:val="04A0" w:firstRow="1" w:lastRow="0" w:firstColumn="1" w:lastColumn="0" w:noHBand="0" w:noVBand="1"/>
      </w:tblPr>
      <w:tblGrid>
        <w:gridCol w:w="9356"/>
      </w:tblGrid>
      <w:tr w:rsidR="00500205" w:rsidRPr="004020EF" w:rsidTr="00500205">
        <w:tc>
          <w:tcPr>
            <w:tcW w:w="9356" w:type="dxa"/>
            <w:shd w:val="clear" w:color="auto" w:fill="auto"/>
          </w:tcPr>
          <w:p w:rsidR="00500205" w:rsidRPr="004020EF" w:rsidRDefault="00500205" w:rsidP="003B1DDF">
            <w:pPr>
              <w:pStyle w:val="af1"/>
              <w:tabs>
                <w:tab w:val="left" w:pos="567"/>
              </w:tabs>
              <w:autoSpaceDE w:val="0"/>
              <w:autoSpaceDN w:val="0"/>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3260725" cy="1535430"/>
                  <wp:effectExtent l="0" t="0" r="0" b="7620"/>
                  <wp:docPr id="22" name="Рисунок 22" descr="FTT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descr="FTT1-6"/>
                          <pic:cNvPicPr>
                            <a:picLocks noChangeAspect="1" noChangeArrowheads="1"/>
                          </pic:cNvPicPr>
                        </pic:nvPicPr>
                        <pic:blipFill>
                          <a:blip r:embed="rId278" cstate="print">
                            <a:extLst>
                              <a:ext uri="{28A0092B-C50C-407E-A947-70E740481C1C}">
                                <a14:useLocalDpi xmlns:a14="http://schemas.microsoft.com/office/drawing/2010/main" val="0"/>
                              </a:ext>
                            </a:extLst>
                          </a:blip>
                          <a:srcRect/>
                          <a:stretch>
                            <a:fillRect/>
                          </a:stretch>
                        </pic:blipFill>
                        <pic:spPr bwMode="auto">
                          <a:xfrm>
                            <a:off x="0" y="0"/>
                            <a:ext cx="3260725" cy="1535430"/>
                          </a:xfrm>
                          <a:prstGeom prst="rect">
                            <a:avLst/>
                          </a:prstGeom>
                          <a:noFill/>
                          <a:ln>
                            <a:noFill/>
                          </a:ln>
                        </pic:spPr>
                      </pic:pic>
                    </a:graphicData>
                  </a:graphic>
                </wp:inline>
              </w:drawing>
            </w:r>
          </w:p>
        </w:tc>
      </w:tr>
      <w:tr w:rsidR="00500205" w:rsidRPr="004020EF" w:rsidTr="00500205">
        <w:tc>
          <w:tcPr>
            <w:tcW w:w="9356" w:type="dxa"/>
            <w:shd w:val="clear" w:color="auto" w:fill="auto"/>
          </w:tcPr>
          <w:p w:rsidR="00500205" w:rsidRPr="004020EF" w:rsidRDefault="00500205" w:rsidP="003B1DDF">
            <w:pPr>
              <w:pStyle w:val="af1"/>
              <w:tabs>
                <w:tab w:val="left" w:pos="567"/>
              </w:tabs>
              <w:autoSpaceDE w:val="0"/>
              <w:autoSpaceDN w:val="0"/>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i/>
                <w:sz w:val="28"/>
                <w:szCs w:val="28"/>
                <w:lang w:val="uk-UA"/>
              </w:rPr>
              <w:t>а                                 б</w:t>
            </w:r>
          </w:p>
        </w:tc>
      </w:tr>
      <w:tr w:rsidR="00500205" w:rsidRPr="004020EF" w:rsidTr="00500205">
        <w:tc>
          <w:tcPr>
            <w:tcW w:w="9356" w:type="dxa"/>
            <w:shd w:val="clear" w:color="auto" w:fill="auto"/>
          </w:tcPr>
          <w:p w:rsidR="00500205" w:rsidRPr="004020EF" w:rsidRDefault="00500205" w:rsidP="003B1DDF">
            <w:pPr>
              <w:pStyle w:val="af1"/>
              <w:tabs>
                <w:tab w:val="left" w:pos="567"/>
              </w:tabs>
              <w:autoSpaceDE w:val="0"/>
              <w:autoSpaceDN w:val="0"/>
              <w:spacing w:after="0" w:line="240" w:lineRule="auto"/>
              <w:ind w:firstLine="425"/>
              <w:jc w:val="center"/>
              <w:rPr>
                <w:rFonts w:ascii="Times New Roman" w:hAnsi="Times New Roman" w:cs="Times New Roman"/>
                <w:i/>
                <w:sz w:val="28"/>
                <w:szCs w:val="28"/>
                <w:lang w:val="uk-UA"/>
              </w:rPr>
            </w:pPr>
            <w:r w:rsidRPr="004020EF">
              <w:rPr>
                <w:rFonts w:ascii="Times New Roman" w:hAnsi="Times New Roman" w:cs="Times New Roman"/>
                <w:sz w:val="28"/>
                <w:szCs w:val="28"/>
                <w:lang w:val="uk-UA"/>
              </w:rPr>
              <w:t>Р</w:t>
            </w:r>
            <w:r w:rsidR="003B1DDF" w:rsidRPr="004020EF">
              <w:rPr>
                <w:rFonts w:ascii="Times New Roman" w:hAnsi="Times New Roman" w:cs="Times New Roman"/>
                <w:sz w:val="28"/>
                <w:szCs w:val="28"/>
                <w:lang w:val="uk-UA"/>
              </w:rPr>
              <w:t>и</w:t>
            </w:r>
            <w:r w:rsidRPr="004020EF">
              <w:rPr>
                <w:rFonts w:ascii="Times New Roman" w:hAnsi="Times New Roman" w:cs="Times New Roman"/>
                <w:sz w:val="28"/>
                <w:szCs w:val="28"/>
                <w:lang w:val="uk-UA"/>
              </w:rPr>
              <w:t>с.1.10. Кубічні ґратки хлористого натрію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і хлористого цезію (</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w:t>
            </w:r>
          </w:p>
        </w:tc>
      </w:tr>
    </w:tbl>
    <w:p w:rsidR="00500205" w:rsidRPr="004020EF" w:rsidRDefault="00500205" w:rsidP="00500205">
      <w:pPr>
        <w:pStyle w:val="af1"/>
        <w:tabs>
          <w:tab w:val="left" w:pos="567"/>
        </w:tabs>
        <w:autoSpaceDE w:val="0"/>
        <w:autoSpaceDN w:val="0"/>
        <w:spacing w:after="0" w:line="240" w:lineRule="auto"/>
        <w:ind w:firstLine="425"/>
        <w:jc w:val="both"/>
        <w:rPr>
          <w:rFonts w:ascii="Times New Roman" w:hAnsi="Times New Roman" w:cs="Times New Roman"/>
          <w:sz w:val="28"/>
          <w:szCs w:val="28"/>
          <w:lang w:val="uk-UA"/>
        </w:rPr>
      </w:pPr>
    </w:p>
    <w:p w:rsidR="00500205" w:rsidRPr="004020EF" w:rsidRDefault="00500205" w:rsidP="00500205">
      <w:pPr>
        <w:pStyle w:val="af1"/>
        <w:tabs>
          <w:tab w:val="left" w:pos="567"/>
        </w:tabs>
        <w:autoSpaceDE w:val="0"/>
        <w:autoSpaceDN w:val="0"/>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Для характеристики кубічних ґраток використовують наступні основні параметри:</w:t>
      </w:r>
    </w:p>
    <w:p w:rsidR="00500205" w:rsidRPr="004020EF" w:rsidRDefault="00500205" w:rsidP="00500205">
      <w:pPr>
        <w:pStyle w:val="af1"/>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координаційне число – кількість найближчих сусідів атома;</w:t>
      </w:r>
    </w:p>
    <w:p w:rsidR="00500205" w:rsidRPr="004020EF" w:rsidRDefault="00500205" w:rsidP="00500205">
      <w:pPr>
        <w:pStyle w:val="af1"/>
        <w:tabs>
          <w:tab w:val="left" w:pos="567"/>
        </w:tabs>
        <w:autoSpaceDE w:val="0"/>
        <w:autoSpaceDN w:val="0"/>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атомний радіус – половина відстані між найближчими сусідами;</w:t>
      </w:r>
    </w:p>
    <w:p w:rsidR="00500205" w:rsidRPr="004020EF" w:rsidRDefault="00500205" w:rsidP="00500205">
      <w:pPr>
        <w:pStyle w:val="af1"/>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число атомів в елементарній комірці;</w:t>
      </w:r>
    </w:p>
    <w:p w:rsidR="00500205" w:rsidRPr="004020EF" w:rsidRDefault="00500205" w:rsidP="00500205">
      <w:pPr>
        <w:pStyle w:val="af1"/>
        <w:tabs>
          <w:tab w:val="left" w:pos="567"/>
        </w:tabs>
        <w:autoSpaceDE w:val="0"/>
        <w:autoSpaceDN w:val="0"/>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щільність пакування – відношення  об’єму, зайнятого атомами у комірці, до об’єму комірки.</w:t>
      </w:r>
    </w:p>
    <w:p w:rsidR="00500205" w:rsidRPr="004020EF" w:rsidRDefault="00500205" w:rsidP="00500205">
      <w:pPr>
        <w:pStyle w:val="af1"/>
        <w:tabs>
          <w:tab w:val="left" w:pos="567"/>
        </w:tabs>
        <w:autoSpaceDE w:val="0"/>
        <w:autoSpaceDN w:val="0"/>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У таблиці 1.2 приведені характеристики кубічних ґраток.</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p w:rsidR="00500205" w:rsidRPr="004020EF" w:rsidRDefault="00500205" w:rsidP="00500205">
      <w:pPr>
        <w:pStyle w:val="12"/>
        <w:tabs>
          <w:tab w:val="left" w:pos="567"/>
        </w:tabs>
        <w:ind w:firstLine="425"/>
        <w:jc w:val="both"/>
      </w:pPr>
      <w:r w:rsidRPr="004020EF">
        <w:t>Таблиця 1.2.  Характеристики кубічних ґраток</w:t>
      </w:r>
    </w:p>
    <w:tbl>
      <w:tblPr>
        <w:tblpPr w:leftFromText="180" w:rightFromText="180" w:vertAnchor="text" w:horzAnchor="page" w:tblpX="2050" w:tblpY="185"/>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1480"/>
        <w:gridCol w:w="1184"/>
        <w:gridCol w:w="1363"/>
        <w:gridCol w:w="1472"/>
      </w:tblGrid>
      <w:tr w:rsidR="00500205" w:rsidRPr="004020EF" w:rsidTr="00500205">
        <w:trPr>
          <w:cantSplit/>
          <w:trHeight w:val="375"/>
        </w:trPr>
        <w:tc>
          <w:tcPr>
            <w:tcW w:w="3085" w:type="dxa"/>
            <w:vMerge w:val="restart"/>
          </w:tcPr>
          <w:p w:rsidR="00500205" w:rsidRPr="004020EF" w:rsidRDefault="00500205" w:rsidP="00500205">
            <w:pPr>
              <w:pStyle w:val="af1"/>
              <w:tabs>
                <w:tab w:val="left" w:pos="567"/>
              </w:tabs>
              <w:spacing w:after="0" w:line="240" w:lineRule="auto"/>
              <w:ind w:firstLine="425"/>
              <w:jc w:val="both"/>
              <w:rPr>
                <w:rFonts w:ascii="Times New Roman" w:hAnsi="Times New Roman" w:cs="Times New Roman"/>
                <w:sz w:val="24"/>
                <w:szCs w:val="24"/>
                <w:lang w:val="uk-UA"/>
              </w:rPr>
            </w:pPr>
          </w:p>
          <w:p w:rsidR="00500205" w:rsidRPr="004020EF" w:rsidRDefault="00500205" w:rsidP="00500205">
            <w:pPr>
              <w:pStyle w:val="af1"/>
              <w:tabs>
                <w:tab w:val="left" w:pos="567"/>
              </w:tabs>
              <w:spacing w:after="0" w:line="240" w:lineRule="auto"/>
              <w:ind w:firstLine="425"/>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Параметри</w:t>
            </w:r>
          </w:p>
        </w:tc>
        <w:tc>
          <w:tcPr>
            <w:tcW w:w="5499" w:type="dxa"/>
            <w:gridSpan w:val="4"/>
          </w:tcPr>
          <w:p w:rsidR="00500205" w:rsidRPr="004020EF" w:rsidRDefault="00500205" w:rsidP="00500205">
            <w:pPr>
              <w:pStyle w:val="af1"/>
              <w:tabs>
                <w:tab w:val="left" w:pos="567"/>
              </w:tabs>
              <w:spacing w:after="0" w:line="240" w:lineRule="auto"/>
              <w:ind w:firstLine="425"/>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Тип ґратки</w:t>
            </w:r>
          </w:p>
        </w:tc>
      </w:tr>
      <w:tr w:rsidR="00500205" w:rsidRPr="004020EF" w:rsidTr="00500205">
        <w:trPr>
          <w:cantSplit/>
          <w:trHeight w:val="345"/>
        </w:trPr>
        <w:tc>
          <w:tcPr>
            <w:tcW w:w="3085" w:type="dxa"/>
            <w:vMerge/>
          </w:tcPr>
          <w:p w:rsidR="00500205" w:rsidRPr="004020EF" w:rsidRDefault="00500205" w:rsidP="00500205">
            <w:pPr>
              <w:pStyle w:val="af1"/>
              <w:tabs>
                <w:tab w:val="left" w:pos="567"/>
              </w:tabs>
              <w:spacing w:after="0" w:line="240" w:lineRule="auto"/>
              <w:ind w:firstLine="425"/>
              <w:jc w:val="both"/>
              <w:rPr>
                <w:rFonts w:ascii="Times New Roman" w:hAnsi="Times New Roman" w:cs="Times New Roman"/>
                <w:sz w:val="24"/>
                <w:szCs w:val="24"/>
                <w:lang w:val="uk-UA"/>
              </w:rPr>
            </w:pPr>
          </w:p>
        </w:tc>
        <w:tc>
          <w:tcPr>
            <w:tcW w:w="1480" w:type="dxa"/>
          </w:tcPr>
          <w:p w:rsidR="00500205" w:rsidRPr="004020EF" w:rsidRDefault="00500205" w:rsidP="00500205">
            <w:pPr>
              <w:pStyle w:val="af1"/>
              <w:tabs>
                <w:tab w:val="left" w:pos="176"/>
              </w:tabs>
              <w:spacing w:after="0" w:line="240" w:lineRule="auto"/>
              <w:ind w:firstLine="425"/>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Примітивна</w:t>
            </w:r>
          </w:p>
        </w:tc>
        <w:tc>
          <w:tcPr>
            <w:tcW w:w="1184" w:type="dxa"/>
          </w:tcPr>
          <w:p w:rsidR="00500205" w:rsidRPr="004020EF" w:rsidRDefault="00500205" w:rsidP="00500205">
            <w:pPr>
              <w:pStyle w:val="af1"/>
              <w:tabs>
                <w:tab w:val="left" w:pos="567"/>
              </w:tabs>
              <w:spacing w:after="0" w:line="240" w:lineRule="auto"/>
              <w:ind w:firstLine="425"/>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ОЦК</w:t>
            </w:r>
          </w:p>
        </w:tc>
        <w:tc>
          <w:tcPr>
            <w:tcW w:w="1363" w:type="dxa"/>
          </w:tcPr>
          <w:p w:rsidR="00500205" w:rsidRPr="004020EF" w:rsidRDefault="00500205" w:rsidP="00500205">
            <w:pPr>
              <w:pStyle w:val="af1"/>
              <w:tabs>
                <w:tab w:val="left" w:pos="567"/>
              </w:tabs>
              <w:spacing w:after="0" w:line="240" w:lineRule="auto"/>
              <w:ind w:firstLine="425"/>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ГЦК</w:t>
            </w:r>
          </w:p>
        </w:tc>
        <w:tc>
          <w:tcPr>
            <w:tcW w:w="1472" w:type="dxa"/>
          </w:tcPr>
          <w:p w:rsidR="00500205" w:rsidRPr="004020EF" w:rsidRDefault="00500205" w:rsidP="00500205">
            <w:pPr>
              <w:pStyle w:val="af1"/>
              <w:tabs>
                <w:tab w:val="left" w:pos="567"/>
              </w:tabs>
              <w:spacing w:after="0" w:line="240" w:lineRule="auto"/>
              <w:ind w:firstLine="425"/>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Типу           алмазу</w:t>
            </w:r>
          </w:p>
        </w:tc>
      </w:tr>
      <w:tr w:rsidR="00500205" w:rsidRPr="004020EF" w:rsidTr="00500205">
        <w:trPr>
          <w:trHeight w:val="660"/>
        </w:trPr>
        <w:tc>
          <w:tcPr>
            <w:tcW w:w="3085" w:type="dxa"/>
          </w:tcPr>
          <w:p w:rsidR="00500205" w:rsidRPr="004020EF" w:rsidRDefault="00500205" w:rsidP="003B1DDF">
            <w:pPr>
              <w:pStyle w:val="af1"/>
              <w:tabs>
                <w:tab w:val="left" w:pos="567"/>
              </w:tabs>
              <w:spacing w:after="0" w:line="240" w:lineRule="auto"/>
              <w:rPr>
                <w:rFonts w:ascii="Times New Roman" w:hAnsi="Times New Roman" w:cs="Times New Roman"/>
                <w:sz w:val="24"/>
                <w:szCs w:val="24"/>
                <w:lang w:val="uk-UA"/>
              </w:rPr>
            </w:pPr>
            <w:r w:rsidRPr="004020EF">
              <w:rPr>
                <w:rFonts w:ascii="Times New Roman" w:hAnsi="Times New Roman" w:cs="Times New Roman"/>
                <w:sz w:val="24"/>
                <w:szCs w:val="24"/>
                <w:lang w:val="uk-UA"/>
              </w:rPr>
              <w:t>Координаційне</w:t>
            </w:r>
          </w:p>
          <w:p w:rsidR="00500205" w:rsidRPr="004020EF" w:rsidRDefault="00500205" w:rsidP="003B1DDF">
            <w:pPr>
              <w:pStyle w:val="af1"/>
              <w:tabs>
                <w:tab w:val="left" w:pos="567"/>
              </w:tabs>
              <w:spacing w:after="0" w:line="240" w:lineRule="auto"/>
              <w:rPr>
                <w:rFonts w:ascii="Times New Roman" w:hAnsi="Times New Roman" w:cs="Times New Roman"/>
                <w:sz w:val="24"/>
                <w:szCs w:val="24"/>
                <w:lang w:val="uk-UA"/>
              </w:rPr>
            </w:pPr>
            <w:r w:rsidRPr="004020EF">
              <w:rPr>
                <w:rFonts w:ascii="Times New Roman" w:hAnsi="Times New Roman" w:cs="Times New Roman"/>
                <w:sz w:val="24"/>
                <w:szCs w:val="24"/>
                <w:lang w:val="uk-UA"/>
              </w:rPr>
              <w:t>число</w:t>
            </w:r>
          </w:p>
        </w:tc>
        <w:tc>
          <w:tcPr>
            <w:tcW w:w="1480" w:type="dxa"/>
          </w:tcPr>
          <w:p w:rsidR="00500205" w:rsidRPr="004020EF" w:rsidRDefault="00500205" w:rsidP="003B1DDF">
            <w:pPr>
              <w:pStyle w:val="af1"/>
              <w:tabs>
                <w:tab w:val="left" w:pos="567"/>
              </w:tabs>
              <w:spacing w:before="120" w:after="0" w:line="240" w:lineRule="auto"/>
              <w:ind w:firstLine="425"/>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6</w:t>
            </w:r>
          </w:p>
        </w:tc>
        <w:tc>
          <w:tcPr>
            <w:tcW w:w="1184" w:type="dxa"/>
          </w:tcPr>
          <w:p w:rsidR="00500205" w:rsidRPr="004020EF" w:rsidRDefault="00500205" w:rsidP="003B1DDF">
            <w:pPr>
              <w:pStyle w:val="af1"/>
              <w:tabs>
                <w:tab w:val="left" w:pos="567"/>
              </w:tabs>
              <w:spacing w:before="120" w:after="0" w:line="240" w:lineRule="auto"/>
              <w:ind w:firstLine="425"/>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8</w:t>
            </w:r>
          </w:p>
        </w:tc>
        <w:tc>
          <w:tcPr>
            <w:tcW w:w="1363" w:type="dxa"/>
          </w:tcPr>
          <w:p w:rsidR="00500205" w:rsidRPr="004020EF" w:rsidRDefault="00500205" w:rsidP="003B1DDF">
            <w:pPr>
              <w:pStyle w:val="af1"/>
              <w:tabs>
                <w:tab w:val="left" w:pos="567"/>
              </w:tabs>
              <w:spacing w:before="120" w:after="0" w:line="240" w:lineRule="auto"/>
              <w:ind w:firstLine="425"/>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12</w:t>
            </w:r>
          </w:p>
        </w:tc>
        <w:tc>
          <w:tcPr>
            <w:tcW w:w="1472" w:type="dxa"/>
          </w:tcPr>
          <w:p w:rsidR="00500205" w:rsidRPr="004020EF" w:rsidRDefault="00500205" w:rsidP="003B1DDF">
            <w:pPr>
              <w:pStyle w:val="af1"/>
              <w:tabs>
                <w:tab w:val="left" w:pos="567"/>
              </w:tabs>
              <w:spacing w:before="120" w:after="0" w:line="240" w:lineRule="auto"/>
              <w:ind w:firstLine="425"/>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4</w:t>
            </w:r>
          </w:p>
        </w:tc>
      </w:tr>
      <w:tr w:rsidR="00500205" w:rsidRPr="004020EF" w:rsidTr="00500205">
        <w:trPr>
          <w:trHeight w:val="731"/>
        </w:trPr>
        <w:tc>
          <w:tcPr>
            <w:tcW w:w="3085" w:type="dxa"/>
          </w:tcPr>
          <w:p w:rsidR="00500205" w:rsidRPr="004020EF" w:rsidRDefault="00500205" w:rsidP="003B1DDF">
            <w:pPr>
              <w:pStyle w:val="af1"/>
              <w:tabs>
                <w:tab w:val="left" w:pos="567"/>
              </w:tabs>
              <w:spacing w:after="0" w:line="240" w:lineRule="auto"/>
              <w:rPr>
                <w:rFonts w:ascii="Times New Roman" w:hAnsi="Times New Roman" w:cs="Times New Roman"/>
                <w:sz w:val="24"/>
                <w:szCs w:val="24"/>
                <w:lang w:val="uk-UA"/>
              </w:rPr>
            </w:pPr>
            <w:r w:rsidRPr="004020EF">
              <w:rPr>
                <w:rFonts w:ascii="Times New Roman" w:hAnsi="Times New Roman" w:cs="Times New Roman"/>
                <w:sz w:val="24"/>
                <w:szCs w:val="24"/>
                <w:lang w:val="uk-UA"/>
              </w:rPr>
              <w:t xml:space="preserve">Атомний </w:t>
            </w:r>
          </w:p>
          <w:p w:rsidR="00500205" w:rsidRPr="004020EF" w:rsidRDefault="00500205" w:rsidP="003B1DDF">
            <w:pPr>
              <w:pStyle w:val="af1"/>
              <w:tabs>
                <w:tab w:val="left" w:pos="567"/>
              </w:tabs>
              <w:spacing w:after="0" w:line="240" w:lineRule="auto"/>
              <w:rPr>
                <w:rFonts w:ascii="Times New Roman" w:hAnsi="Times New Roman" w:cs="Times New Roman"/>
                <w:sz w:val="24"/>
                <w:szCs w:val="24"/>
                <w:lang w:val="uk-UA"/>
              </w:rPr>
            </w:pPr>
            <w:r w:rsidRPr="004020EF">
              <w:rPr>
                <w:rFonts w:ascii="Times New Roman" w:hAnsi="Times New Roman" w:cs="Times New Roman"/>
                <w:sz w:val="24"/>
                <w:szCs w:val="24"/>
                <w:lang w:val="uk-UA"/>
              </w:rPr>
              <w:t>радіус</w:t>
            </w:r>
          </w:p>
        </w:tc>
        <w:tc>
          <w:tcPr>
            <w:tcW w:w="1480" w:type="dxa"/>
          </w:tcPr>
          <w:p w:rsidR="00500205" w:rsidRPr="004020EF" w:rsidRDefault="00500205" w:rsidP="00500205">
            <w:pPr>
              <w:pStyle w:val="af1"/>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position w:val="-24"/>
                <w:sz w:val="28"/>
                <w:szCs w:val="28"/>
                <w:lang w:val="uk-UA"/>
              </w:rPr>
              <w:object w:dxaOrig="240" w:dyaOrig="620">
                <v:shape id="_x0000_i1159" type="#_x0000_t75" style="width:12.45pt;height:31.4pt" o:ole="" fillcolor="window">
                  <v:imagedata r:id="rId279" o:title=""/>
                </v:shape>
                <o:OLEObject Type="Embed" ProgID="Equation.3" ShapeID="_x0000_i1159" DrawAspect="Content" ObjectID="_1620229128" r:id="rId280"/>
              </w:object>
            </w:r>
          </w:p>
        </w:tc>
        <w:tc>
          <w:tcPr>
            <w:tcW w:w="1184" w:type="dxa"/>
          </w:tcPr>
          <w:p w:rsidR="00500205" w:rsidRPr="004020EF" w:rsidRDefault="00500205" w:rsidP="00500205">
            <w:pPr>
              <w:pStyle w:val="af1"/>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position w:val="-24"/>
                <w:sz w:val="28"/>
                <w:szCs w:val="28"/>
                <w:lang w:val="uk-UA"/>
              </w:rPr>
              <w:object w:dxaOrig="540" w:dyaOrig="680">
                <v:shape id="_x0000_i1160" type="#_x0000_t75" style="width:26.75pt;height:33.7pt" o:ole="" fillcolor="window">
                  <v:imagedata r:id="rId281" o:title=""/>
                </v:shape>
                <o:OLEObject Type="Embed" ProgID="Equation.3" ShapeID="_x0000_i1160" DrawAspect="Content" ObjectID="_1620229129" r:id="rId282"/>
              </w:object>
            </w:r>
          </w:p>
        </w:tc>
        <w:tc>
          <w:tcPr>
            <w:tcW w:w="1363" w:type="dxa"/>
          </w:tcPr>
          <w:p w:rsidR="00500205" w:rsidRPr="004020EF" w:rsidRDefault="00500205" w:rsidP="00500205">
            <w:pPr>
              <w:pStyle w:val="af1"/>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position w:val="-24"/>
                <w:sz w:val="28"/>
                <w:szCs w:val="28"/>
                <w:lang w:val="uk-UA"/>
              </w:rPr>
              <w:object w:dxaOrig="540" w:dyaOrig="680">
                <v:shape id="_x0000_i1161" type="#_x0000_t75" style="width:26.75pt;height:33.7pt" o:ole="" fillcolor="window">
                  <v:imagedata r:id="rId283" o:title=""/>
                </v:shape>
                <o:OLEObject Type="Embed" ProgID="Equation.3" ShapeID="_x0000_i1161" DrawAspect="Content" ObjectID="_1620229130" r:id="rId284"/>
              </w:object>
            </w:r>
          </w:p>
        </w:tc>
        <w:tc>
          <w:tcPr>
            <w:tcW w:w="1472" w:type="dxa"/>
          </w:tcPr>
          <w:p w:rsidR="00500205" w:rsidRPr="004020EF" w:rsidRDefault="00500205" w:rsidP="00500205">
            <w:pPr>
              <w:pStyle w:val="af1"/>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position w:val="-24"/>
                <w:sz w:val="28"/>
                <w:szCs w:val="28"/>
                <w:lang w:val="uk-UA"/>
              </w:rPr>
              <w:object w:dxaOrig="540" w:dyaOrig="680">
                <v:shape id="_x0000_i1162" type="#_x0000_t75" style="width:26.75pt;height:33.7pt" o:ole="" fillcolor="window">
                  <v:imagedata r:id="rId285" o:title=""/>
                </v:shape>
                <o:OLEObject Type="Embed" ProgID="Equation.3" ShapeID="_x0000_i1162" DrawAspect="Content" ObjectID="_1620229131" r:id="rId286"/>
              </w:object>
            </w:r>
          </w:p>
        </w:tc>
      </w:tr>
      <w:tr w:rsidR="00500205" w:rsidRPr="004020EF" w:rsidTr="00500205">
        <w:trPr>
          <w:trHeight w:val="639"/>
        </w:trPr>
        <w:tc>
          <w:tcPr>
            <w:tcW w:w="3085" w:type="dxa"/>
          </w:tcPr>
          <w:p w:rsidR="00500205" w:rsidRPr="004020EF" w:rsidRDefault="00500205" w:rsidP="003B1DDF">
            <w:pPr>
              <w:pStyle w:val="af1"/>
              <w:tabs>
                <w:tab w:val="left" w:pos="567"/>
              </w:tabs>
              <w:spacing w:after="0" w:line="240" w:lineRule="auto"/>
              <w:rPr>
                <w:rFonts w:ascii="Times New Roman" w:hAnsi="Times New Roman" w:cs="Times New Roman"/>
                <w:sz w:val="24"/>
                <w:szCs w:val="24"/>
                <w:lang w:val="uk-UA"/>
              </w:rPr>
            </w:pPr>
            <w:r w:rsidRPr="004020EF">
              <w:rPr>
                <w:rFonts w:ascii="Times New Roman" w:hAnsi="Times New Roman" w:cs="Times New Roman"/>
                <w:sz w:val="24"/>
                <w:szCs w:val="24"/>
                <w:lang w:val="uk-UA"/>
              </w:rPr>
              <w:t>Число атомів в елементарній комірці</w:t>
            </w:r>
          </w:p>
        </w:tc>
        <w:tc>
          <w:tcPr>
            <w:tcW w:w="1480" w:type="dxa"/>
          </w:tcPr>
          <w:p w:rsidR="00500205" w:rsidRPr="004020EF" w:rsidRDefault="00500205" w:rsidP="003B1DDF">
            <w:pPr>
              <w:pStyle w:val="af1"/>
              <w:tabs>
                <w:tab w:val="left" w:pos="567"/>
              </w:tabs>
              <w:spacing w:before="120" w:after="0" w:line="240" w:lineRule="auto"/>
              <w:ind w:firstLine="425"/>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1</w:t>
            </w:r>
          </w:p>
        </w:tc>
        <w:tc>
          <w:tcPr>
            <w:tcW w:w="1184" w:type="dxa"/>
          </w:tcPr>
          <w:p w:rsidR="00500205" w:rsidRPr="004020EF" w:rsidRDefault="00500205" w:rsidP="003B1DDF">
            <w:pPr>
              <w:pStyle w:val="af1"/>
              <w:tabs>
                <w:tab w:val="left" w:pos="567"/>
              </w:tabs>
              <w:spacing w:before="120" w:after="0" w:line="240" w:lineRule="auto"/>
              <w:ind w:firstLine="425"/>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2</w:t>
            </w:r>
          </w:p>
        </w:tc>
        <w:tc>
          <w:tcPr>
            <w:tcW w:w="1363" w:type="dxa"/>
          </w:tcPr>
          <w:p w:rsidR="00500205" w:rsidRPr="004020EF" w:rsidRDefault="00500205" w:rsidP="003B1DDF">
            <w:pPr>
              <w:pStyle w:val="af1"/>
              <w:tabs>
                <w:tab w:val="left" w:pos="567"/>
              </w:tabs>
              <w:spacing w:before="120" w:after="0" w:line="240" w:lineRule="auto"/>
              <w:ind w:firstLine="425"/>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4</w:t>
            </w:r>
          </w:p>
        </w:tc>
        <w:tc>
          <w:tcPr>
            <w:tcW w:w="1472" w:type="dxa"/>
          </w:tcPr>
          <w:p w:rsidR="00500205" w:rsidRPr="004020EF" w:rsidRDefault="00500205" w:rsidP="003B1DDF">
            <w:pPr>
              <w:pStyle w:val="af1"/>
              <w:tabs>
                <w:tab w:val="left" w:pos="567"/>
              </w:tabs>
              <w:spacing w:before="120" w:after="0" w:line="240" w:lineRule="auto"/>
              <w:ind w:firstLine="425"/>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8</w:t>
            </w:r>
          </w:p>
        </w:tc>
      </w:tr>
      <w:tr w:rsidR="00500205" w:rsidRPr="004020EF" w:rsidTr="00500205">
        <w:trPr>
          <w:trHeight w:val="645"/>
        </w:trPr>
        <w:tc>
          <w:tcPr>
            <w:tcW w:w="3085" w:type="dxa"/>
          </w:tcPr>
          <w:p w:rsidR="00500205" w:rsidRPr="004020EF" w:rsidRDefault="00500205" w:rsidP="003B1DDF">
            <w:pPr>
              <w:pStyle w:val="af1"/>
              <w:tabs>
                <w:tab w:val="left" w:pos="567"/>
              </w:tabs>
              <w:spacing w:after="0" w:line="240" w:lineRule="auto"/>
              <w:rPr>
                <w:rFonts w:ascii="Times New Roman" w:hAnsi="Times New Roman" w:cs="Times New Roman"/>
                <w:sz w:val="24"/>
                <w:szCs w:val="24"/>
                <w:lang w:val="uk-UA"/>
              </w:rPr>
            </w:pPr>
            <w:r w:rsidRPr="004020EF">
              <w:rPr>
                <w:rFonts w:ascii="Times New Roman" w:hAnsi="Times New Roman" w:cs="Times New Roman"/>
                <w:sz w:val="24"/>
                <w:szCs w:val="24"/>
                <w:lang w:val="uk-UA"/>
              </w:rPr>
              <w:t>Коефіцієнт компактності  η</w:t>
            </w:r>
          </w:p>
          <w:p w:rsidR="00500205" w:rsidRPr="004020EF" w:rsidRDefault="00500205" w:rsidP="003B1DDF">
            <w:pPr>
              <w:pStyle w:val="af1"/>
              <w:tabs>
                <w:tab w:val="left" w:pos="567"/>
              </w:tabs>
              <w:spacing w:after="0" w:line="240" w:lineRule="auto"/>
              <w:rPr>
                <w:rFonts w:ascii="Times New Roman" w:hAnsi="Times New Roman" w:cs="Times New Roman"/>
                <w:sz w:val="24"/>
                <w:szCs w:val="24"/>
                <w:lang w:val="uk-UA"/>
              </w:rPr>
            </w:pPr>
            <w:r w:rsidRPr="004020EF">
              <w:rPr>
                <w:rFonts w:ascii="Times New Roman" w:hAnsi="Times New Roman" w:cs="Times New Roman"/>
                <w:sz w:val="24"/>
                <w:szCs w:val="24"/>
                <w:lang w:val="uk-UA"/>
              </w:rPr>
              <w:t>(щільність пакування),  %</w:t>
            </w:r>
          </w:p>
        </w:tc>
        <w:tc>
          <w:tcPr>
            <w:tcW w:w="1480" w:type="dxa"/>
          </w:tcPr>
          <w:p w:rsidR="00500205" w:rsidRPr="004020EF" w:rsidRDefault="00500205" w:rsidP="003B1DDF">
            <w:pPr>
              <w:pStyle w:val="af1"/>
              <w:tabs>
                <w:tab w:val="left" w:pos="567"/>
              </w:tabs>
              <w:spacing w:before="120" w:after="0" w:line="240" w:lineRule="auto"/>
              <w:ind w:firstLine="425"/>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52</w:t>
            </w:r>
          </w:p>
        </w:tc>
        <w:tc>
          <w:tcPr>
            <w:tcW w:w="1184" w:type="dxa"/>
          </w:tcPr>
          <w:p w:rsidR="00500205" w:rsidRPr="004020EF" w:rsidRDefault="00500205" w:rsidP="003B1DDF">
            <w:pPr>
              <w:pStyle w:val="af1"/>
              <w:tabs>
                <w:tab w:val="left" w:pos="567"/>
              </w:tabs>
              <w:spacing w:before="120" w:after="0" w:line="240" w:lineRule="auto"/>
              <w:ind w:firstLine="425"/>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68</w:t>
            </w:r>
          </w:p>
        </w:tc>
        <w:tc>
          <w:tcPr>
            <w:tcW w:w="1363" w:type="dxa"/>
          </w:tcPr>
          <w:p w:rsidR="00500205" w:rsidRPr="004020EF" w:rsidRDefault="00500205" w:rsidP="003B1DDF">
            <w:pPr>
              <w:pStyle w:val="af1"/>
              <w:tabs>
                <w:tab w:val="left" w:pos="567"/>
              </w:tabs>
              <w:spacing w:before="120" w:after="0" w:line="240" w:lineRule="auto"/>
              <w:ind w:firstLine="425"/>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74</w:t>
            </w:r>
          </w:p>
        </w:tc>
        <w:tc>
          <w:tcPr>
            <w:tcW w:w="1472" w:type="dxa"/>
          </w:tcPr>
          <w:p w:rsidR="00500205" w:rsidRPr="004020EF" w:rsidRDefault="00500205" w:rsidP="003B1DDF">
            <w:pPr>
              <w:pStyle w:val="af1"/>
              <w:tabs>
                <w:tab w:val="left" w:pos="567"/>
              </w:tabs>
              <w:spacing w:before="120" w:after="0" w:line="240" w:lineRule="auto"/>
              <w:ind w:firstLine="425"/>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34</w:t>
            </w:r>
          </w:p>
        </w:tc>
      </w:tr>
    </w:tbl>
    <w:p w:rsidR="00500205"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500205" w:rsidRPr="004020EF" w:rsidRDefault="00500205" w:rsidP="0055270D">
      <w:pPr>
        <w:pStyle w:val="12"/>
        <w:numPr>
          <w:ilvl w:val="1"/>
          <w:numId w:val="14"/>
        </w:numPr>
        <w:ind w:left="142" w:firstLine="425"/>
        <w:jc w:val="both"/>
        <w:rPr>
          <w:b/>
          <w:bCs/>
        </w:rPr>
      </w:pPr>
      <w:r w:rsidRPr="004020EF">
        <w:rPr>
          <w:b/>
          <w:bCs/>
        </w:rPr>
        <w:t xml:space="preserve">Кристалографічні індекси. Період ідентичності. Кут між кристалографічними напрямами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p w:rsidR="00500205" w:rsidRPr="004020EF" w:rsidRDefault="00500205" w:rsidP="00C625CF">
      <w:pPr>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b/>
          <w:bCs/>
          <w:sz w:val="28"/>
          <w:szCs w:val="28"/>
          <w:lang w:val="uk-UA"/>
        </w:rPr>
        <w:tab/>
      </w:r>
      <w:r w:rsidRPr="004020EF">
        <w:rPr>
          <w:rFonts w:ascii="Times New Roman" w:hAnsi="Times New Roman" w:cs="Times New Roman"/>
          <w:sz w:val="28"/>
          <w:szCs w:val="28"/>
          <w:lang w:val="uk-UA"/>
        </w:rPr>
        <w:t xml:space="preserve">Для визначення положення вузлів, напрямів і площин в кристалі використовується система індексів. Помістимо початок системи координат в один з вузлів (довільний) ґратки, а напрями координатних осей виберемо уздовж основних трансляцій (рис.1.1). Тоді положення будь-якого вузла однозначно визначається трійкою чисел </w:t>
      </w:r>
      <w:r w:rsidRPr="004020EF">
        <w:rPr>
          <w:rFonts w:ascii="Times New Roman" w:hAnsi="Times New Roman" w:cs="Times New Roman"/>
          <w:i/>
          <w:sz w:val="28"/>
          <w:szCs w:val="28"/>
          <w:lang w:val="uk-UA"/>
        </w:rPr>
        <w:t>m, n</w:t>
      </w:r>
      <w:r w:rsidRPr="004020EF">
        <w:rPr>
          <w:rFonts w:ascii="Times New Roman" w:hAnsi="Times New Roman" w:cs="Times New Roman"/>
          <w:sz w:val="28"/>
          <w:szCs w:val="28"/>
          <w:lang w:val="uk-UA"/>
        </w:rPr>
        <w:t xml:space="preserve"> і </w:t>
      </w:r>
      <w:r w:rsidRPr="004020EF">
        <w:rPr>
          <w:rFonts w:ascii="Times New Roman" w:hAnsi="Times New Roman" w:cs="Times New Roman"/>
          <w:i/>
          <w:sz w:val="28"/>
          <w:szCs w:val="28"/>
          <w:lang w:val="uk-UA"/>
        </w:rPr>
        <w:t>p</w:t>
      </w:r>
      <w:r w:rsidRPr="004020EF">
        <w:rPr>
          <w:rFonts w:ascii="Times New Roman" w:hAnsi="Times New Roman" w:cs="Times New Roman"/>
          <w:sz w:val="28"/>
          <w:szCs w:val="28"/>
          <w:lang w:val="uk-UA"/>
        </w:rPr>
        <w:t xml:space="preserve">, якщо за  одиниці виміру вибрати параметри ґратки  </w:t>
      </w:r>
      <w:r w:rsidRPr="004020EF">
        <w:rPr>
          <w:rFonts w:ascii="Times New Roman" w:hAnsi="Times New Roman" w:cs="Times New Roman"/>
          <w:i/>
          <w:sz w:val="28"/>
          <w:szCs w:val="28"/>
          <w:lang w:val="uk-UA"/>
        </w:rPr>
        <w:t>а, b, с</w:t>
      </w:r>
      <w:r w:rsidRPr="004020EF">
        <w:rPr>
          <w:rFonts w:ascii="Times New Roman" w:hAnsi="Times New Roman" w:cs="Times New Roman"/>
          <w:sz w:val="28"/>
          <w:szCs w:val="28"/>
          <w:lang w:val="uk-UA"/>
        </w:rPr>
        <w:t>. Для позначення індексів вузла використовуються подвійні квадратні дужки [[</w:t>
      </w:r>
      <w:r w:rsidRPr="004020EF">
        <w:rPr>
          <w:rFonts w:ascii="Times New Roman" w:hAnsi="Times New Roman" w:cs="Times New Roman"/>
          <w:i/>
          <w:sz w:val="28"/>
          <w:szCs w:val="28"/>
          <w:lang w:val="uk-UA"/>
        </w:rPr>
        <w:t>mnp</w:t>
      </w:r>
      <w:r w:rsidRPr="004020EF">
        <w:rPr>
          <w:rFonts w:ascii="Times New Roman" w:hAnsi="Times New Roman" w:cs="Times New Roman"/>
          <w:sz w:val="28"/>
          <w:szCs w:val="28"/>
          <w:lang w:val="uk-UA"/>
        </w:rPr>
        <w:t>]].</w:t>
      </w:r>
    </w:p>
    <w:p w:rsidR="00500205" w:rsidRPr="004020EF" w:rsidRDefault="00500205" w:rsidP="00C625CF">
      <w:pPr>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У кристалах цікавлять напрями, що проходять через вузли. Для цього вибирається пряма, яка проходить через початок координат. Її напрямок однозначно визначається індексами найближчого до початку координат вузла, який пряма пересікає. Індекси напряму записують в одинарні квадратні дужки [</w:t>
      </w:r>
      <w:r w:rsidRPr="004020EF">
        <w:rPr>
          <w:rFonts w:ascii="Times New Roman" w:hAnsi="Times New Roman" w:cs="Times New Roman"/>
          <w:i/>
          <w:sz w:val="28"/>
          <w:szCs w:val="28"/>
          <w:lang w:val="uk-UA"/>
        </w:rPr>
        <w:t>mnp</w:t>
      </w:r>
      <w:r w:rsidRPr="004020EF">
        <w:rPr>
          <w:rFonts w:ascii="Times New Roman" w:hAnsi="Times New Roman" w:cs="Times New Roman"/>
          <w:sz w:val="28"/>
          <w:szCs w:val="28"/>
          <w:lang w:val="uk-UA"/>
        </w:rPr>
        <w:t>].</w:t>
      </w:r>
    </w:p>
    <w:p w:rsidR="00500205" w:rsidRPr="004020EF" w:rsidRDefault="00500205" w:rsidP="00C625CF">
      <w:pPr>
        <w:pStyle w:val="23"/>
        <w:ind w:firstLine="680"/>
      </w:pPr>
      <w:r w:rsidRPr="004020EF">
        <w:t>Вузли просторових  ґраток розташовуються на групі рівновіддалених площин.  Для визначення таких груп використовують індекси Міллера</w:t>
      </w:r>
      <w:r w:rsidRPr="004020EF">
        <w:rPr>
          <w:rStyle w:val="af"/>
        </w:rPr>
        <w:footnoteReference w:id="33"/>
      </w:r>
      <w:r w:rsidRPr="004020EF">
        <w:t xml:space="preserve">. Процедура їх введення полягає в наступному: визначаються три відрізка </w:t>
      </w:r>
      <w:r w:rsidRPr="004020EF">
        <w:rPr>
          <w:i/>
        </w:rPr>
        <w:t>А, B, C</w:t>
      </w:r>
      <w:r w:rsidRPr="004020EF">
        <w:t xml:space="preserve">, які  відсікаються на осях площиною групи, в одиницях кратних параметру ґратки для кожної осі (рис.1.11); потім беруть обернені величини  </w:t>
      </w:r>
      <w:r w:rsidRPr="004020EF">
        <w:rPr>
          <w:position w:val="-10"/>
        </w:rPr>
        <w:object w:dxaOrig="1860" w:dyaOrig="340">
          <v:shape id="_x0000_i1163" type="#_x0000_t75" style="width:93.25pt;height:17.1pt" o:ole="">
            <v:imagedata r:id="rId287" o:title=""/>
          </v:shape>
          <o:OLEObject Type="Embed" ProgID="Equation.DSMT4" ShapeID="_x0000_i1163" DrawAspect="Content" ObjectID="_1620229132" r:id="rId288"/>
        </w:object>
      </w:r>
      <w:r w:rsidRPr="004020EF">
        <w:t xml:space="preserve"> і зводять їх до спільного знаменника </w:t>
      </w:r>
      <w:r w:rsidRPr="004020EF">
        <w:rPr>
          <w:i/>
        </w:rPr>
        <w:t>D</w:t>
      </w:r>
      <w:r w:rsidRPr="004020EF">
        <w:t xml:space="preserve">. Цілі числа </w:t>
      </w:r>
      <w:r w:rsidRPr="004020EF">
        <w:rPr>
          <w:position w:val="-12"/>
        </w:rPr>
        <w:object w:dxaOrig="3400" w:dyaOrig="360">
          <v:shape id="_x0000_i1164" type="#_x0000_t75" style="width:169.85pt;height:18pt" o:ole="">
            <v:imagedata r:id="rId289" o:title=""/>
          </v:shape>
          <o:OLEObject Type="Embed" ProgID="Equation.DSMT4" ShapeID="_x0000_i1164" DrawAspect="Content" ObjectID="_1620229133" r:id="rId290"/>
        </w:object>
      </w:r>
      <w:r w:rsidRPr="004020EF">
        <w:t xml:space="preserve"> і зображають індекси Міллера для групи рівновіддалених площин, вони беруться в круглі дужки (</w:t>
      </w:r>
      <w:r w:rsidRPr="004020EF">
        <w:rPr>
          <w:i/>
        </w:rPr>
        <w:t>hkl</w:t>
      </w:r>
      <w:r w:rsidRPr="004020EF">
        <w:t xml:space="preserve">). Якщо площина пересікає яку-небудь вісь в області негативних значень (наприклад, вісь </w:t>
      </w:r>
      <w:r w:rsidRPr="004020EF">
        <w:rPr>
          <w:b/>
          <w:bCs/>
          <w:i/>
          <w:iCs/>
        </w:rPr>
        <w:t>а</w:t>
      </w:r>
      <w:r w:rsidRPr="004020EF">
        <w:t xml:space="preserve">), то індекси Міллера такої площини записуються у вигляді  </w:t>
      </w:r>
      <w:r w:rsidRPr="004020EF">
        <w:rPr>
          <w:position w:val="-12"/>
        </w:rPr>
        <w:object w:dxaOrig="660" w:dyaOrig="420">
          <v:shape id="_x0000_i1165" type="#_x0000_t75" style="width:33.25pt;height:21.25pt" o:ole="" fillcolor="window">
            <v:imagedata r:id="rId291" o:title=""/>
          </v:shape>
          <o:OLEObject Type="Embed" ProgID="Equation.3" ShapeID="_x0000_i1165" DrawAspect="Content" ObjectID="_1620229134" r:id="rId292"/>
        </w:object>
      </w:r>
      <w:r w:rsidRPr="004020EF">
        <w:t>.</w:t>
      </w:r>
    </w:p>
    <w:p w:rsidR="00500205" w:rsidRPr="004020EF" w:rsidRDefault="00500205" w:rsidP="00C625CF">
      <w:pPr>
        <w:pStyle w:val="23"/>
        <w:ind w:firstLine="680"/>
      </w:pPr>
    </w:p>
    <w:tbl>
      <w:tblPr>
        <w:tblW w:w="0" w:type="auto"/>
        <w:tblInd w:w="588" w:type="dxa"/>
        <w:tblLook w:val="01E0" w:firstRow="1" w:lastRow="1" w:firstColumn="1" w:lastColumn="1" w:noHBand="0" w:noVBand="0"/>
      </w:tblPr>
      <w:tblGrid>
        <w:gridCol w:w="8640"/>
      </w:tblGrid>
      <w:tr w:rsidR="00500205" w:rsidRPr="004020EF" w:rsidTr="00500205">
        <w:tc>
          <w:tcPr>
            <w:tcW w:w="8640" w:type="dxa"/>
            <w:shd w:val="clear" w:color="auto" w:fill="auto"/>
          </w:tcPr>
          <w:p w:rsidR="00500205" w:rsidRPr="004020EF" w:rsidRDefault="00500205" w:rsidP="003B1DDF">
            <w:pPr>
              <w:pStyle w:val="a4"/>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1923415" cy="1716405"/>
                  <wp:effectExtent l="0" t="0" r="63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293" cstate="print">
                            <a:extLst>
                              <a:ext uri="{28A0092B-C50C-407E-A947-70E740481C1C}">
                                <a14:useLocalDpi xmlns:a14="http://schemas.microsoft.com/office/drawing/2010/main" val="0"/>
                              </a:ext>
                            </a:extLst>
                          </a:blip>
                          <a:srcRect/>
                          <a:stretch>
                            <a:fillRect/>
                          </a:stretch>
                        </pic:blipFill>
                        <pic:spPr bwMode="auto">
                          <a:xfrm>
                            <a:off x="0" y="0"/>
                            <a:ext cx="1923415" cy="1716405"/>
                          </a:xfrm>
                          <a:prstGeom prst="rect">
                            <a:avLst/>
                          </a:prstGeom>
                          <a:noFill/>
                          <a:ln>
                            <a:noFill/>
                          </a:ln>
                        </pic:spPr>
                      </pic:pic>
                    </a:graphicData>
                  </a:graphic>
                </wp:inline>
              </w:drawing>
            </w:r>
          </w:p>
        </w:tc>
      </w:tr>
    </w:tbl>
    <w:p w:rsidR="00500205" w:rsidRPr="004020EF" w:rsidRDefault="00500205" w:rsidP="00500205">
      <w:pPr>
        <w:spacing w:after="0" w:line="240" w:lineRule="auto"/>
        <w:ind w:firstLine="425"/>
        <w:jc w:val="both"/>
        <w:rPr>
          <w:rFonts w:ascii="Times New Roman" w:hAnsi="Times New Roman" w:cs="Times New Roman"/>
          <w:vanish/>
          <w:sz w:val="28"/>
          <w:szCs w:val="28"/>
          <w:lang w:val="uk-UA"/>
        </w:rPr>
      </w:pPr>
    </w:p>
    <w:tbl>
      <w:tblPr>
        <w:tblW w:w="0" w:type="auto"/>
        <w:tblInd w:w="588" w:type="dxa"/>
        <w:tblLook w:val="01E0" w:firstRow="1" w:lastRow="1" w:firstColumn="1" w:lastColumn="1" w:noHBand="0" w:noVBand="0"/>
      </w:tblPr>
      <w:tblGrid>
        <w:gridCol w:w="8640"/>
      </w:tblGrid>
      <w:tr w:rsidR="00500205" w:rsidRPr="004020EF" w:rsidTr="00500205">
        <w:tc>
          <w:tcPr>
            <w:tcW w:w="8640" w:type="dxa"/>
          </w:tcPr>
          <w:p w:rsidR="00500205" w:rsidRPr="004020EF" w:rsidRDefault="00500205" w:rsidP="003B1DDF">
            <w:pPr>
              <w:tabs>
                <w:tab w:val="left" w:pos="567"/>
              </w:tab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Рис.1.11. До визначення індексів Міллера</w:t>
            </w:r>
          </w:p>
        </w:tc>
      </w:tr>
    </w:tbl>
    <w:p w:rsidR="00500205" w:rsidRPr="004020EF" w:rsidRDefault="00500205" w:rsidP="00500205">
      <w:pPr>
        <w:pStyle w:val="23"/>
        <w:ind w:firstLine="425"/>
      </w:pPr>
    </w:p>
    <w:p w:rsidR="00500205" w:rsidRPr="004020EF" w:rsidRDefault="00500205" w:rsidP="00C625CF">
      <w:pPr>
        <w:pStyle w:val="23"/>
        <w:ind w:firstLine="680"/>
      </w:pPr>
      <w:r w:rsidRPr="004020EF">
        <w:t>У гексагональній сингонії прийнято користуватися системою координат з трьох горизонтальних осей. Тому з чотирьох індексів (</w:t>
      </w:r>
      <w:r w:rsidRPr="004020EF">
        <w:rPr>
          <w:i/>
        </w:rPr>
        <w:t>hkіl</w:t>
      </w:r>
      <w:r w:rsidRPr="004020EF">
        <w:t xml:space="preserve">), що використовуються для позначення площин в гексагональній сингонії, третій не є незалежним і визначається першими двома: </w:t>
      </w:r>
      <w:r w:rsidRPr="004020EF">
        <w:rPr>
          <w:position w:val="-12"/>
        </w:rPr>
        <w:object w:dxaOrig="1359" w:dyaOrig="360">
          <v:shape id="_x0000_i1166" type="#_x0000_t75" style="width:67.4pt;height:18pt" o:ole="" fillcolor="window">
            <v:imagedata r:id="rId294" o:title=""/>
          </v:shape>
          <o:OLEObject Type="Embed" ProgID="Equation.3" ShapeID="_x0000_i1166" DrawAspect="Content" ObjectID="_1620229135" r:id="rId295"/>
        </w:object>
      </w:r>
      <w:r w:rsidRPr="004020EF">
        <w:t xml:space="preserve">. Часто їм нехтують і замість нього ставлять крапку </w:t>
      </w:r>
      <w:r w:rsidRPr="004020EF">
        <w:rPr>
          <w:position w:val="-14"/>
        </w:rPr>
        <w:object w:dxaOrig="820" w:dyaOrig="420">
          <v:shape id="_x0000_i1167" type="#_x0000_t75" style="width:40.6pt;height:21.25pt" o:ole="">
            <v:imagedata r:id="rId296" o:title=""/>
          </v:shape>
          <o:OLEObject Type="Embed" ProgID="Equation.DSMT4" ShapeID="_x0000_i1167" DrawAspect="Content" ObjectID="_1620229136" r:id="rId297"/>
        </w:object>
      </w:r>
      <w:r w:rsidRPr="004020EF">
        <w:t>.</w:t>
      </w:r>
    </w:p>
    <w:p w:rsidR="00500205" w:rsidRPr="004020EF" w:rsidRDefault="00500205" w:rsidP="00C625CF">
      <w:pPr>
        <w:pStyle w:val="23"/>
        <w:autoSpaceDE w:val="0"/>
        <w:autoSpaceDN w:val="0"/>
        <w:ind w:firstLine="680"/>
      </w:pPr>
      <w:r w:rsidRPr="004020EF">
        <w:t>Приклади позначень деяких напрямів і площин наведені на рис. 1.12 і рис.1.13.</w:t>
      </w:r>
    </w:p>
    <w:p w:rsidR="006C700E" w:rsidRPr="004020EF" w:rsidRDefault="006C700E" w:rsidP="006C700E">
      <w:pPr>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Визначення міжплощинних відстаней є одним важливих завдань кристалографії. Відстані визначаються індексами площин (</w:t>
      </w:r>
      <w:r w:rsidRPr="004020EF">
        <w:rPr>
          <w:rFonts w:ascii="Times New Roman" w:hAnsi="Times New Roman" w:cs="Times New Roman"/>
          <w:i/>
          <w:sz w:val="28"/>
          <w:szCs w:val="28"/>
          <w:lang w:val="uk-UA"/>
        </w:rPr>
        <w:t>hkl</w:t>
      </w:r>
      <w:r w:rsidRPr="004020EF">
        <w:rPr>
          <w:rFonts w:ascii="Times New Roman" w:hAnsi="Times New Roman" w:cs="Times New Roman"/>
          <w:sz w:val="28"/>
          <w:szCs w:val="28"/>
          <w:lang w:val="uk-UA"/>
        </w:rPr>
        <w:t>) і періодами кристалічної ґратки.</w:t>
      </w:r>
    </w:p>
    <w:p w:rsidR="003B1DDF" w:rsidRPr="004020EF" w:rsidRDefault="00500205" w:rsidP="00C625CF">
      <w:pPr>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p>
    <w:tbl>
      <w:tblPr>
        <w:tblW w:w="0" w:type="auto"/>
        <w:tblInd w:w="250" w:type="dxa"/>
        <w:tblLook w:val="01E0" w:firstRow="1" w:lastRow="1" w:firstColumn="1" w:lastColumn="1" w:noHBand="0" w:noVBand="0"/>
      </w:tblPr>
      <w:tblGrid>
        <w:gridCol w:w="9603"/>
      </w:tblGrid>
      <w:tr w:rsidR="003B1DDF" w:rsidRPr="004020EF" w:rsidTr="00C73729">
        <w:tc>
          <w:tcPr>
            <w:tcW w:w="9605" w:type="dxa"/>
            <w:shd w:val="clear" w:color="auto" w:fill="auto"/>
          </w:tcPr>
          <w:p w:rsidR="003B1DDF" w:rsidRPr="004020EF" w:rsidRDefault="003B1DDF" w:rsidP="003B1DDF">
            <w:pPr>
              <w:pStyle w:val="23"/>
              <w:ind w:firstLine="425"/>
              <w:jc w:val="center"/>
            </w:pPr>
            <w:r w:rsidRPr="004020EF">
              <w:rPr>
                <w:noProof/>
                <w:lang w:val="ru-RU"/>
              </w:rPr>
              <w:drawing>
                <wp:inline distT="0" distB="0" distL="0" distR="0">
                  <wp:extent cx="2665730" cy="2570480"/>
                  <wp:effectExtent l="0" t="0" r="1270" b="127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298" cstate="print">
                            <a:extLst>
                              <a:ext uri="{28A0092B-C50C-407E-A947-70E740481C1C}">
                                <a14:useLocalDpi xmlns:a14="http://schemas.microsoft.com/office/drawing/2010/main" val="0"/>
                              </a:ext>
                            </a:extLst>
                          </a:blip>
                          <a:srcRect/>
                          <a:stretch>
                            <a:fillRect/>
                          </a:stretch>
                        </pic:blipFill>
                        <pic:spPr bwMode="auto">
                          <a:xfrm>
                            <a:off x="0" y="0"/>
                            <a:ext cx="2665730" cy="2570480"/>
                          </a:xfrm>
                          <a:prstGeom prst="rect">
                            <a:avLst/>
                          </a:prstGeom>
                          <a:noFill/>
                          <a:ln>
                            <a:noFill/>
                          </a:ln>
                        </pic:spPr>
                      </pic:pic>
                    </a:graphicData>
                  </a:graphic>
                </wp:inline>
              </w:drawing>
            </w:r>
          </w:p>
        </w:tc>
      </w:tr>
    </w:tbl>
    <w:p w:rsidR="003B1DDF" w:rsidRPr="004020EF" w:rsidRDefault="003B1DDF" w:rsidP="003B1DDF">
      <w:pPr>
        <w:spacing w:after="0" w:line="240" w:lineRule="auto"/>
        <w:ind w:firstLine="425"/>
        <w:jc w:val="both"/>
        <w:rPr>
          <w:rFonts w:ascii="Times New Roman" w:hAnsi="Times New Roman" w:cs="Times New Roman"/>
          <w:vanish/>
          <w:sz w:val="28"/>
          <w:szCs w:val="28"/>
          <w:lang w:val="uk-UA"/>
        </w:rPr>
      </w:pPr>
    </w:p>
    <w:tbl>
      <w:tblPr>
        <w:tblW w:w="0" w:type="auto"/>
        <w:tblInd w:w="250" w:type="dxa"/>
        <w:tblLook w:val="01E0" w:firstRow="1" w:lastRow="1" w:firstColumn="1" w:lastColumn="1" w:noHBand="0" w:noVBand="0"/>
      </w:tblPr>
      <w:tblGrid>
        <w:gridCol w:w="9603"/>
      </w:tblGrid>
      <w:tr w:rsidR="003B1DDF" w:rsidRPr="004020EF" w:rsidTr="00C73729">
        <w:tc>
          <w:tcPr>
            <w:tcW w:w="9605" w:type="dxa"/>
          </w:tcPr>
          <w:p w:rsidR="003B1DDF" w:rsidRPr="004020EF" w:rsidRDefault="003B1DDF" w:rsidP="003B1DDF">
            <w:pPr>
              <w:tabs>
                <w:tab w:val="left" w:pos="567"/>
              </w:tab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Рис.1.12. Приклади позначення напрямів</w:t>
            </w:r>
          </w:p>
        </w:tc>
      </w:tr>
    </w:tbl>
    <w:p w:rsidR="003B1DDF" w:rsidRPr="004020EF" w:rsidRDefault="003B1DDF" w:rsidP="00500205">
      <w:pPr>
        <w:tabs>
          <w:tab w:val="left" w:pos="567"/>
        </w:tabs>
        <w:autoSpaceDE w:val="0"/>
        <w:autoSpaceDN w:val="0"/>
        <w:spacing w:after="0" w:line="240" w:lineRule="auto"/>
        <w:ind w:firstLine="425"/>
        <w:jc w:val="both"/>
        <w:rPr>
          <w:rFonts w:ascii="Times New Roman" w:hAnsi="Times New Roman" w:cs="Times New Roman"/>
          <w:sz w:val="28"/>
          <w:szCs w:val="28"/>
          <w:lang w:val="uk-UA"/>
        </w:rPr>
      </w:pPr>
    </w:p>
    <w:tbl>
      <w:tblPr>
        <w:tblW w:w="9497" w:type="dxa"/>
        <w:tblInd w:w="250" w:type="dxa"/>
        <w:tblLayout w:type="fixed"/>
        <w:tblLook w:val="0000" w:firstRow="0" w:lastRow="0" w:firstColumn="0" w:lastColumn="0" w:noHBand="0" w:noVBand="0"/>
      </w:tblPr>
      <w:tblGrid>
        <w:gridCol w:w="9497"/>
      </w:tblGrid>
      <w:tr w:rsidR="00500205" w:rsidRPr="004020EF" w:rsidTr="00500205">
        <w:tc>
          <w:tcPr>
            <w:tcW w:w="9497" w:type="dxa"/>
          </w:tcPr>
          <w:p w:rsidR="00500205" w:rsidRPr="004020EF" w:rsidRDefault="00500205" w:rsidP="003B1DDF">
            <w:pPr>
              <w:tabs>
                <w:tab w:val="left" w:pos="567"/>
              </w:tab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3096895" cy="2380615"/>
                  <wp:effectExtent l="0" t="0" r="8255" b="635"/>
                  <wp:docPr id="19" name="Рисунок 19" descr="Ftt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descr="Ftt1-8"/>
                          <pic:cNvPicPr>
                            <a:picLocks noChangeAspect="1" noChangeArrowheads="1"/>
                          </pic:cNvPicPr>
                        </pic:nvPicPr>
                        <pic:blipFill>
                          <a:blip r:embed="rId299" cstate="print">
                            <a:extLst>
                              <a:ext uri="{28A0092B-C50C-407E-A947-70E740481C1C}">
                                <a14:useLocalDpi xmlns:a14="http://schemas.microsoft.com/office/drawing/2010/main" val="0"/>
                              </a:ext>
                            </a:extLst>
                          </a:blip>
                          <a:srcRect/>
                          <a:stretch>
                            <a:fillRect/>
                          </a:stretch>
                        </pic:blipFill>
                        <pic:spPr bwMode="auto">
                          <a:xfrm>
                            <a:off x="0" y="0"/>
                            <a:ext cx="3096895" cy="2380615"/>
                          </a:xfrm>
                          <a:prstGeom prst="rect">
                            <a:avLst/>
                          </a:prstGeom>
                          <a:noFill/>
                          <a:ln>
                            <a:noFill/>
                          </a:ln>
                        </pic:spPr>
                      </pic:pic>
                    </a:graphicData>
                  </a:graphic>
                </wp:inline>
              </w:drawing>
            </w:r>
          </w:p>
        </w:tc>
      </w:tr>
      <w:tr w:rsidR="00500205" w:rsidRPr="004020EF" w:rsidTr="00500205">
        <w:tc>
          <w:tcPr>
            <w:tcW w:w="9497" w:type="dxa"/>
          </w:tcPr>
          <w:p w:rsidR="00500205" w:rsidRPr="004020EF" w:rsidRDefault="00500205" w:rsidP="003B1DDF">
            <w:pPr>
              <w:tabs>
                <w:tab w:val="left" w:pos="567"/>
              </w:tab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Рис.1.13.  Приклади позначення площин</w:t>
            </w:r>
          </w:p>
        </w:tc>
      </w:tr>
    </w:tbl>
    <w:p w:rsidR="003B1DDF" w:rsidRDefault="003B1DDF" w:rsidP="00500205">
      <w:pPr>
        <w:pStyle w:val="23"/>
        <w:ind w:firstLine="425"/>
      </w:pPr>
    </w:p>
    <w:p w:rsidR="00C625CF" w:rsidRPr="004020EF" w:rsidRDefault="00C625CF" w:rsidP="00C625CF">
      <w:pPr>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Формули для міжплощинної відстані мають наступний вигляд:</w:t>
      </w:r>
    </w:p>
    <w:p w:rsidR="00C625CF" w:rsidRPr="004020EF" w:rsidRDefault="00C625CF" w:rsidP="00C625CF">
      <w:pPr>
        <w:tabs>
          <w:tab w:val="left" w:pos="567"/>
        </w:tabs>
        <w:spacing w:after="0" w:line="240" w:lineRule="auto"/>
        <w:ind w:firstLine="680"/>
        <w:jc w:val="both"/>
        <w:rPr>
          <w:rFonts w:ascii="Times New Roman" w:hAnsi="Times New Roman" w:cs="Times New Roman"/>
          <w:sz w:val="28"/>
          <w:szCs w:val="28"/>
          <w:lang w:val="uk-UA"/>
        </w:rPr>
      </w:pPr>
    </w:p>
    <w:p w:rsidR="00C625CF" w:rsidRPr="004020EF" w:rsidRDefault="00C625CF" w:rsidP="00C625CF">
      <w:pPr>
        <w:tabs>
          <w:tab w:val="left" w:pos="567"/>
          <w:tab w:val="right" w:pos="5103"/>
          <w:tab w:val="left" w:pos="9639"/>
        </w:tab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position w:val="-30"/>
          <w:sz w:val="28"/>
          <w:szCs w:val="28"/>
          <w:lang w:val="uk-UA"/>
        </w:rPr>
        <w:object w:dxaOrig="2079" w:dyaOrig="800">
          <v:shape id="_x0000_i1168" type="#_x0000_t75" style="width:103.85pt;height:40.15pt" o:ole="" fillcolor="window">
            <v:imagedata r:id="rId300" o:title=""/>
          </v:shape>
          <o:OLEObject Type="Embed" ProgID="Equation.3" ShapeID="_x0000_i1168" DrawAspect="Content" ObjectID="_1620229137" r:id="rId301"/>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t>(1.3)</w:t>
      </w:r>
    </w:p>
    <w:p w:rsidR="00C625CF" w:rsidRPr="004020EF" w:rsidRDefault="00C625CF" w:rsidP="00C625CF">
      <w:pPr>
        <w:tabs>
          <w:tab w:val="left" w:pos="567"/>
        </w:tab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для кубічної сингонії;</w:t>
      </w:r>
    </w:p>
    <w:p w:rsidR="00C625CF" w:rsidRPr="004020EF" w:rsidRDefault="00C625CF" w:rsidP="006C700E">
      <w:pPr>
        <w:tabs>
          <w:tab w:val="left" w:pos="567"/>
        </w:tab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ab/>
      </w:r>
      <w:r w:rsidRPr="004020EF">
        <w:rPr>
          <w:rFonts w:ascii="Times New Roman" w:hAnsi="Times New Roman" w:cs="Times New Roman"/>
          <w:position w:val="-72"/>
          <w:sz w:val="28"/>
          <w:szCs w:val="28"/>
          <w:lang w:val="uk-UA"/>
        </w:rPr>
        <w:object w:dxaOrig="2360" w:dyaOrig="1219">
          <v:shape id="_x0000_i1169" type="#_x0000_t75" style="width:118.15pt;height:61.4pt" o:ole="" fillcolor="window">
            <v:imagedata r:id="rId302" o:title=""/>
          </v:shape>
          <o:OLEObject Type="Embed" ProgID="Equation.3" ShapeID="_x0000_i1169" DrawAspect="Content" ObjectID="_1620229138" r:id="rId303"/>
        </w:object>
      </w:r>
      <w:r w:rsidRPr="004020EF">
        <w:rPr>
          <w:rFonts w:ascii="Times New Roman" w:hAnsi="Times New Roman" w:cs="Times New Roman"/>
          <w:sz w:val="28"/>
          <w:szCs w:val="28"/>
          <w:lang w:val="uk-UA"/>
        </w:rPr>
        <w:t xml:space="preserve">                                    (1.4)</w:t>
      </w:r>
    </w:p>
    <w:p w:rsidR="00C625CF" w:rsidRPr="004020EF" w:rsidRDefault="00C625CF" w:rsidP="00C625CF">
      <w:pPr>
        <w:tabs>
          <w:tab w:val="left" w:pos="567"/>
        </w:tab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для тетрагональної сингонії;</w:t>
      </w:r>
    </w:p>
    <w:p w:rsidR="00C625CF" w:rsidRPr="004020EF" w:rsidRDefault="00C625CF" w:rsidP="00C625CF">
      <w:pPr>
        <w:tabs>
          <w:tab w:val="left" w:pos="567"/>
        </w:tab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position w:val="-72"/>
          <w:sz w:val="28"/>
          <w:szCs w:val="28"/>
          <w:lang w:val="uk-UA"/>
        </w:rPr>
        <w:object w:dxaOrig="3360" w:dyaOrig="1219">
          <v:shape id="_x0000_i1170" type="#_x0000_t75" style="width:168pt;height:61.4pt" o:ole="" fillcolor="window">
            <v:imagedata r:id="rId304" o:title=""/>
          </v:shape>
          <o:OLEObject Type="Embed" ProgID="Equation.3" ShapeID="_x0000_i1170" DrawAspect="Content" ObjectID="_1620229139" r:id="rId305"/>
        </w:object>
      </w:r>
      <w:r w:rsidRPr="004020EF">
        <w:rPr>
          <w:rFonts w:ascii="Times New Roman" w:hAnsi="Times New Roman" w:cs="Times New Roman"/>
          <w:sz w:val="28"/>
          <w:szCs w:val="28"/>
          <w:lang w:val="uk-UA"/>
        </w:rPr>
        <w:t xml:space="preserve">                                (1.5)</w:t>
      </w:r>
    </w:p>
    <w:p w:rsidR="00C625CF" w:rsidRPr="004020EF" w:rsidRDefault="00C625CF" w:rsidP="00C625CF">
      <w:pPr>
        <w:tabs>
          <w:tab w:val="left" w:pos="567"/>
        </w:tabs>
        <w:autoSpaceDE w:val="0"/>
        <w:autoSpaceDN w:val="0"/>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для гексагональної сингонії.</w:t>
      </w:r>
    </w:p>
    <w:p w:rsidR="00500205" w:rsidRPr="004020EF" w:rsidRDefault="00500205" w:rsidP="00C625CF">
      <w:pPr>
        <w:pStyle w:val="23"/>
        <w:ind w:firstLine="680"/>
      </w:pPr>
      <w:r w:rsidRPr="004020EF">
        <w:t>Сукупність фізично (або кристалографічно) еквівалентних площин позначається фігурними дужками {</w:t>
      </w:r>
      <w:r w:rsidRPr="004020EF">
        <w:rPr>
          <w:i/>
        </w:rPr>
        <w:t>hkl</w:t>
      </w:r>
      <w:r w:rsidRPr="004020EF">
        <w:t>}, фізично еквівалентних напрямів – &lt;</w:t>
      </w:r>
      <w:r w:rsidRPr="004020EF">
        <w:rPr>
          <w:i/>
        </w:rPr>
        <w:t>mnp</w:t>
      </w:r>
      <w:r w:rsidRPr="004020EF">
        <w:t>&gt;. Так в кубічній сингонії сукупність площин куба {100} містить шість кристалографічно ідентичних площин:</w:t>
      </w:r>
      <w:r w:rsidRPr="004020EF">
        <w:rPr>
          <w:position w:val="-14"/>
        </w:rPr>
        <w:object w:dxaOrig="1579" w:dyaOrig="440">
          <v:shape id="_x0000_i1171" type="#_x0000_t75" style="width:78.9pt;height:21.7pt" o:ole="">
            <v:imagedata r:id="rId306" o:title=""/>
          </v:shape>
          <o:OLEObject Type="Embed" ProgID="Equation.DSMT4" ShapeID="_x0000_i1171" DrawAspect="Content" ObjectID="_1620229140" r:id="rId307"/>
        </w:object>
      </w:r>
      <w:r w:rsidRPr="004020EF">
        <w:t xml:space="preserve"> </w:t>
      </w:r>
      <w:r w:rsidRPr="004020EF">
        <w:rPr>
          <w:position w:val="-14"/>
        </w:rPr>
        <w:object w:dxaOrig="1600" w:dyaOrig="440">
          <v:shape id="_x0000_i1172" type="#_x0000_t75" style="width:80.3pt;height:21.7pt" o:ole="">
            <v:imagedata r:id="rId308" o:title=""/>
          </v:shape>
          <o:OLEObject Type="Embed" ProgID="Equation.DSMT4" ShapeID="_x0000_i1172" DrawAspect="Content" ObjectID="_1620229141" r:id="rId309"/>
        </w:object>
      </w:r>
      <w:r w:rsidRPr="004020EF">
        <w:rPr>
          <w:position w:val="-14"/>
        </w:rPr>
        <w:object w:dxaOrig="1540" w:dyaOrig="440">
          <v:shape id="_x0000_i1173" type="#_x0000_t75" style="width:77.1pt;height:21.7pt" o:ole="">
            <v:imagedata r:id="rId310" o:title=""/>
          </v:shape>
          <o:OLEObject Type="Embed" ProgID="Equation.DSMT4" ShapeID="_x0000_i1173" DrawAspect="Content" ObjectID="_1620229142" r:id="rId311"/>
        </w:object>
      </w:r>
      <w:r w:rsidRPr="004020EF">
        <w:t xml:space="preserve">. Якщо, наприклад, за допомогою різних операцій симетрії обернути ґратку таким чином, що на місці площин (100) розмістяться площини (001) або будь-які з інших чотирьох груп площин, то нове положення ґратки збігається з початковим. У цьому і полягає кристалографічна ідентичність. </w:t>
      </w:r>
    </w:p>
    <w:p w:rsidR="00500205" w:rsidRPr="004020EF" w:rsidRDefault="00500205" w:rsidP="00C625CF">
      <w:pPr>
        <w:pStyle w:val="23"/>
        <w:autoSpaceDE w:val="0"/>
        <w:autoSpaceDN w:val="0"/>
        <w:ind w:firstLine="680"/>
      </w:pPr>
      <w:r w:rsidRPr="004020EF">
        <w:t>Найважливішою ознакою кристалографічно ідентичних площин є те, що вони мають однакову міжплощинну відстань.</w:t>
      </w:r>
    </w:p>
    <w:p w:rsidR="00500205" w:rsidRPr="004020EF" w:rsidRDefault="00500205" w:rsidP="00C625CF">
      <w:pPr>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r w:rsidRPr="004020EF">
        <w:rPr>
          <w:rFonts w:ascii="Times New Roman" w:hAnsi="Times New Roman" w:cs="Times New Roman"/>
          <w:i/>
          <w:iCs/>
          <w:sz w:val="28"/>
          <w:szCs w:val="28"/>
          <w:lang w:val="uk-UA"/>
        </w:rPr>
        <w:t xml:space="preserve">Періодом  ідентичності </w:t>
      </w:r>
      <w:r w:rsidRPr="004020EF">
        <w:rPr>
          <w:rFonts w:ascii="Times New Roman" w:hAnsi="Times New Roman" w:cs="Times New Roman"/>
          <w:iCs/>
          <w:sz w:val="28"/>
          <w:szCs w:val="28"/>
          <w:lang w:val="uk-UA"/>
        </w:rPr>
        <w:t>називають відстань між найближчими вузлами уздовж певної вузлової прямої. У загальному випадку величина періоду ідентичності визначається як</w:t>
      </w:r>
    </w:p>
    <w:p w:rsidR="00500205" w:rsidRPr="004020EF" w:rsidRDefault="00500205" w:rsidP="00C625CF">
      <w:pPr>
        <w:tabs>
          <w:tab w:val="left" w:pos="567"/>
        </w:tabs>
        <w:spacing w:after="0" w:line="240" w:lineRule="auto"/>
        <w:ind w:firstLine="680"/>
        <w:jc w:val="both"/>
        <w:rPr>
          <w:rFonts w:ascii="Times New Roman" w:hAnsi="Times New Roman" w:cs="Times New Roman"/>
          <w:sz w:val="28"/>
          <w:szCs w:val="28"/>
          <w:lang w:val="uk-UA"/>
        </w:rPr>
      </w:pPr>
    </w:p>
    <w:p w:rsidR="00500205" w:rsidRPr="004020EF" w:rsidRDefault="00500205" w:rsidP="00C625CF">
      <w:pPr>
        <w:tabs>
          <w:tab w:val="left" w:pos="567"/>
        </w:tab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6"/>
          <w:sz w:val="28"/>
          <w:szCs w:val="28"/>
          <w:lang w:val="uk-UA"/>
        </w:rPr>
        <w:object w:dxaOrig="5539" w:dyaOrig="859">
          <v:shape id="_x0000_i1174" type="#_x0000_t75" style="width:276pt;height:42.45pt" o:ole="">
            <v:imagedata r:id="rId312" o:title=""/>
          </v:shape>
          <o:OLEObject Type="Embed" ProgID="Equation.DSMT4" ShapeID="_x0000_i1174" DrawAspect="Content" ObjectID="_1620229143" r:id="rId313"/>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(1.6) </w:t>
      </w:r>
    </w:p>
    <w:p w:rsidR="00500205" w:rsidRPr="004020EF" w:rsidRDefault="00500205" w:rsidP="00C625CF">
      <w:pPr>
        <w:tabs>
          <w:tab w:val="left" w:pos="567"/>
        </w:tabs>
        <w:autoSpaceDE w:val="0"/>
        <w:autoSpaceDN w:val="0"/>
        <w:spacing w:after="0" w:line="240" w:lineRule="auto"/>
        <w:ind w:firstLine="680"/>
        <w:jc w:val="both"/>
        <w:rPr>
          <w:rFonts w:ascii="Times New Roman" w:hAnsi="Times New Roman" w:cs="Times New Roman"/>
          <w:sz w:val="28"/>
          <w:szCs w:val="28"/>
          <w:lang w:val="uk-UA"/>
        </w:rPr>
      </w:pPr>
    </w:p>
    <w:p w:rsidR="00500205" w:rsidRPr="004020EF" w:rsidRDefault="00500205" w:rsidP="00C625CF">
      <w:pPr>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З цього виразу можна визначити період ідентичності для будь-якого   типу кристала. </w:t>
      </w:r>
    </w:p>
    <w:p w:rsidR="00500205" w:rsidRPr="004020EF" w:rsidRDefault="00500205" w:rsidP="00C625CF">
      <w:pPr>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Кут між двома напрямами </w:t>
      </w:r>
      <w:r w:rsidRPr="004020EF">
        <w:rPr>
          <w:rFonts w:ascii="Times New Roman" w:hAnsi="Times New Roman" w:cs="Times New Roman"/>
          <w:position w:val="-12"/>
          <w:sz w:val="28"/>
          <w:szCs w:val="28"/>
          <w:lang w:val="uk-UA"/>
        </w:rPr>
        <w:object w:dxaOrig="2260" w:dyaOrig="380">
          <v:shape id="_x0000_i1175" type="#_x0000_t75" style="width:112.6pt;height:18.9pt" o:ole="">
            <v:imagedata r:id="rId314" o:title=""/>
          </v:shape>
          <o:OLEObject Type="Embed" ProgID="Equation.DSMT4" ShapeID="_x0000_i1175" DrawAspect="Content" ObjectID="_1620229144" r:id="rId315"/>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2"/>
          <w:sz w:val="28"/>
          <w:szCs w:val="28"/>
          <w:lang w:val="uk-UA"/>
        </w:rPr>
        <w:object w:dxaOrig="2360" w:dyaOrig="380">
          <v:shape id="_x0000_i1176" type="#_x0000_t75" style="width:118.15pt;height:18.9pt" o:ole="">
            <v:imagedata r:id="rId316" o:title=""/>
          </v:shape>
          <o:OLEObject Type="Embed" ProgID="Equation.DSMT4" ShapeID="_x0000_i1176" DrawAspect="Content" ObjectID="_1620229145" r:id="rId317"/>
        </w:object>
      </w:r>
      <w:r w:rsidRPr="004020EF">
        <w:rPr>
          <w:rFonts w:ascii="Times New Roman" w:hAnsi="Times New Roman" w:cs="Times New Roman"/>
          <w:sz w:val="28"/>
          <w:szCs w:val="28"/>
          <w:lang w:val="uk-UA"/>
        </w:rPr>
        <w:t>в загальному випадку визначається за формулою</w:t>
      </w:r>
    </w:p>
    <w:p w:rsidR="00500205" w:rsidRPr="004020EF" w:rsidRDefault="00500205" w:rsidP="00C625CF">
      <w:pPr>
        <w:tabs>
          <w:tab w:val="left" w:pos="567"/>
        </w:tabs>
        <w:autoSpaceDE w:val="0"/>
        <w:autoSpaceDN w:val="0"/>
        <w:spacing w:after="0" w:line="240" w:lineRule="auto"/>
        <w:ind w:firstLine="680"/>
        <w:jc w:val="both"/>
        <w:rPr>
          <w:rFonts w:ascii="Times New Roman" w:hAnsi="Times New Roman" w:cs="Times New Roman"/>
          <w:sz w:val="28"/>
          <w:szCs w:val="28"/>
          <w:lang w:val="uk-UA"/>
        </w:rPr>
      </w:pPr>
    </w:p>
    <w:p w:rsidR="00500205" w:rsidRPr="004020EF" w:rsidRDefault="00500205" w:rsidP="00C625CF">
      <w:pPr>
        <w:tabs>
          <w:tab w:val="left" w:pos="567"/>
        </w:tab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6"/>
          <w:sz w:val="28"/>
          <w:szCs w:val="28"/>
          <w:lang w:val="uk-UA"/>
        </w:rPr>
        <w:object w:dxaOrig="1780" w:dyaOrig="800">
          <v:shape id="_x0000_i1177" type="#_x0000_t75" style="width:89.1pt;height:40.15pt" o:ole="">
            <v:imagedata r:id="rId318" o:title=""/>
          </v:shape>
          <o:OLEObject Type="Embed" ProgID="Equation.DSMT4" ShapeID="_x0000_i1177" DrawAspect="Content" ObjectID="_1620229146" r:id="rId319"/>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(1.7)</w:t>
      </w:r>
    </w:p>
    <w:p w:rsidR="00500205" w:rsidRPr="004020EF" w:rsidRDefault="00500205" w:rsidP="00C625CF">
      <w:pPr>
        <w:tabs>
          <w:tab w:val="left" w:pos="567"/>
        </w:tabs>
        <w:spacing w:after="0" w:line="240" w:lineRule="auto"/>
        <w:ind w:firstLine="680"/>
        <w:jc w:val="both"/>
        <w:rPr>
          <w:rFonts w:ascii="Times New Roman" w:hAnsi="Times New Roman" w:cs="Times New Roman"/>
          <w:sz w:val="28"/>
          <w:szCs w:val="28"/>
          <w:lang w:val="uk-UA"/>
        </w:rPr>
      </w:pPr>
    </w:p>
    <w:p w:rsidR="00500205" w:rsidRPr="004020EF" w:rsidRDefault="00500205" w:rsidP="00C625CF">
      <w:pPr>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Розписавши скалярний добуток через проекції, отримаємо:</w:t>
      </w:r>
    </w:p>
    <w:p w:rsidR="00500205" w:rsidRPr="004020EF" w:rsidRDefault="00500205" w:rsidP="00C625CF">
      <w:pPr>
        <w:tabs>
          <w:tab w:val="left" w:pos="567"/>
        </w:tabs>
        <w:spacing w:after="0" w:line="240" w:lineRule="auto"/>
        <w:ind w:firstLine="680"/>
        <w:jc w:val="both"/>
        <w:rPr>
          <w:rFonts w:ascii="Times New Roman" w:hAnsi="Times New Roman" w:cs="Times New Roman"/>
          <w:sz w:val="28"/>
          <w:szCs w:val="28"/>
          <w:lang w:val="uk-UA"/>
        </w:rPr>
      </w:pPr>
    </w:p>
    <w:p w:rsidR="00500205" w:rsidRPr="004020EF" w:rsidRDefault="00500205" w:rsidP="00C625CF">
      <w:pPr>
        <w:tabs>
          <w:tab w:val="left" w:pos="567"/>
        </w:tab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42"/>
          <w:sz w:val="28"/>
          <w:szCs w:val="28"/>
          <w:lang w:val="uk-UA"/>
        </w:rPr>
        <w:object w:dxaOrig="7200" w:dyaOrig="859">
          <v:shape id="_x0000_i1178" type="#_x0000_t75" style="width:5in;height:42.45pt" o:ole="">
            <v:imagedata r:id="rId320" o:title=""/>
          </v:shape>
          <o:OLEObject Type="Embed" ProgID="Equation.DSMT4" ShapeID="_x0000_i1178" DrawAspect="Content" ObjectID="_1620229147" r:id="rId321"/>
        </w:object>
      </w:r>
      <w:r w:rsidRPr="004020EF">
        <w:rPr>
          <w:rFonts w:ascii="Times New Roman" w:hAnsi="Times New Roman" w:cs="Times New Roman"/>
          <w:sz w:val="28"/>
          <w:szCs w:val="28"/>
          <w:lang w:val="uk-UA"/>
        </w:rPr>
        <w:t>.</w:t>
      </w:r>
      <w:r w:rsidRPr="004020EF">
        <w:rPr>
          <w:rFonts w:ascii="Times New Roman" w:hAnsi="Times New Roman" w:cs="Times New Roman"/>
          <w:i/>
          <w:iCs/>
          <w:sz w:val="28"/>
          <w:szCs w:val="28"/>
          <w:lang w:val="uk-UA"/>
        </w:rPr>
        <w:tab/>
      </w:r>
      <w:r w:rsidRPr="004020EF">
        <w:rPr>
          <w:rFonts w:ascii="Times New Roman" w:hAnsi="Times New Roman" w:cs="Times New Roman"/>
          <w:sz w:val="28"/>
          <w:szCs w:val="28"/>
          <w:lang w:val="uk-UA"/>
        </w:rPr>
        <w:t xml:space="preserve">(1.8) </w:t>
      </w:r>
    </w:p>
    <w:p w:rsidR="00500205" w:rsidRPr="004020EF" w:rsidRDefault="00500205" w:rsidP="00C625CF">
      <w:pPr>
        <w:tabs>
          <w:tab w:val="left" w:pos="567"/>
        </w:tabs>
        <w:autoSpaceDE w:val="0"/>
        <w:autoSpaceDN w:val="0"/>
        <w:spacing w:after="0" w:line="240" w:lineRule="auto"/>
        <w:ind w:firstLine="680"/>
        <w:jc w:val="both"/>
        <w:rPr>
          <w:rFonts w:ascii="Times New Roman" w:hAnsi="Times New Roman" w:cs="Times New Roman"/>
          <w:sz w:val="28"/>
          <w:szCs w:val="28"/>
          <w:lang w:val="uk-UA"/>
        </w:rPr>
      </w:pPr>
    </w:p>
    <w:p w:rsidR="00500205" w:rsidRPr="004020EF" w:rsidRDefault="00500205" w:rsidP="00C625C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У кубічній сингонії цей вираз для двох напрямків </w:t>
      </w:r>
      <w:r w:rsidRPr="004020EF">
        <w:rPr>
          <w:rFonts w:ascii="Times New Roman" w:hAnsi="Times New Roman" w:cs="Times New Roman"/>
          <w:position w:val="-12"/>
          <w:sz w:val="28"/>
          <w:szCs w:val="28"/>
          <w:lang w:val="uk-UA"/>
        </w:rPr>
        <w:object w:dxaOrig="940" w:dyaOrig="380">
          <v:shape id="_x0000_i1179" type="#_x0000_t75" style="width:47.1pt;height:18.9pt" o:ole="">
            <v:imagedata r:id="rId322" o:title=""/>
          </v:shape>
          <o:OLEObject Type="Embed" ProgID="Equation.DSMT4" ShapeID="_x0000_i1179" DrawAspect="Content" ObjectID="_1620229148" r:id="rId323"/>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2"/>
          <w:sz w:val="28"/>
          <w:szCs w:val="28"/>
          <w:lang w:val="uk-UA"/>
        </w:rPr>
        <w:object w:dxaOrig="1040" w:dyaOrig="380">
          <v:shape id="_x0000_i1180" type="#_x0000_t75" style="width:52.6pt;height:18.9pt" o:ole="">
            <v:imagedata r:id="rId324" o:title=""/>
          </v:shape>
          <o:OLEObject Type="Embed" ProgID="Equation.DSMT4" ShapeID="_x0000_i1180" DrawAspect="Content" ObjectID="_1620229149" r:id="rId325"/>
        </w:object>
      </w:r>
      <w:r w:rsidRPr="004020EF">
        <w:rPr>
          <w:rFonts w:ascii="Times New Roman" w:hAnsi="Times New Roman" w:cs="Times New Roman"/>
          <w:sz w:val="28"/>
          <w:szCs w:val="28"/>
          <w:lang w:val="uk-UA"/>
        </w:rPr>
        <w:t xml:space="preserve"> набуває вигляду:</w:t>
      </w:r>
    </w:p>
    <w:p w:rsidR="00500205" w:rsidRPr="004020EF" w:rsidRDefault="00500205" w:rsidP="00C625CF">
      <w:pPr>
        <w:spacing w:after="0" w:line="240" w:lineRule="auto"/>
        <w:ind w:firstLine="680"/>
        <w:jc w:val="both"/>
        <w:rPr>
          <w:rFonts w:ascii="Times New Roman" w:hAnsi="Times New Roman" w:cs="Times New Roman"/>
          <w:sz w:val="28"/>
          <w:szCs w:val="28"/>
          <w:lang w:val="uk-UA"/>
        </w:rPr>
      </w:pPr>
    </w:p>
    <w:p w:rsidR="00500205" w:rsidRPr="004020EF" w:rsidRDefault="00500205" w:rsidP="00C625CF">
      <w:pPr>
        <w:tabs>
          <w:tab w:val="left" w:pos="567"/>
        </w:tab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44"/>
          <w:sz w:val="28"/>
          <w:szCs w:val="28"/>
          <w:lang w:val="uk-UA"/>
        </w:rPr>
        <w:object w:dxaOrig="4680" w:dyaOrig="880">
          <v:shape id="_x0000_i1181" type="#_x0000_t75" style="width:234.45pt;height:43.85pt" o:ole="" fillcolor="window">
            <v:imagedata r:id="rId326" o:title=""/>
          </v:shape>
          <o:OLEObject Type="Embed" ProgID="Equation.3" ShapeID="_x0000_i1181" DrawAspect="Content" ObjectID="_1620229150" r:id="rId327"/>
        </w:object>
      </w:r>
      <w:r w:rsidRPr="004020EF">
        <w:rPr>
          <w:rFonts w:ascii="Times New Roman" w:hAnsi="Times New Roman" w:cs="Times New Roman"/>
          <w:sz w:val="28"/>
          <w:szCs w:val="28"/>
          <w:lang w:val="uk-UA"/>
        </w:rPr>
        <w:t>.                        (1.9)</w:t>
      </w:r>
    </w:p>
    <w:p w:rsidR="00500205" w:rsidRPr="004020EF" w:rsidRDefault="00500205" w:rsidP="00C625CF">
      <w:pPr>
        <w:tabs>
          <w:tab w:val="left" w:pos="567"/>
        </w:tabs>
        <w:autoSpaceDE w:val="0"/>
        <w:autoSpaceDN w:val="0"/>
        <w:spacing w:after="0" w:line="240" w:lineRule="auto"/>
        <w:ind w:firstLine="680"/>
        <w:jc w:val="both"/>
        <w:rPr>
          <w:rFonts w:ascii="Times New Roman" w:hAnsi="Times New Roman" w:cs="Times New Roman"/>
          <w:sz w:val="28"/>
          <w:szCs w:val="28"/>
          <w:lang w:val="uk-UA"/>
        </w:rPr>
      </w:pPr>
    </w:p>
    <w:p w:rsidR="00500205" w:rsidRPr="004020EF" w:rsidRDefault="00500205" w:rsidP="00C625CF">
      <w:pPr>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Об’єм елементарної комірки, побудованої на векторах </w:t>
      </w:r>
      <w:r w:rsidRPr="004020EF">
        <w:rPr>
          <w:rFonts w:ascii="Times New Roman" w:hAnsi="Times New Roman" w:cs="Times New Roman"/>
          <w:b/>
          <w:i/>
          <w:sz w:val="28"/>
          <w:szCs w:val="28"/>
          <w:lang w:val="uk-UA"/>
        </w:rPr>
        <w:t>a,b,c</w:t>
      </w:r>
      <w:r w:rsidRPr="004020EF">
        <w:rPr>
          <w:rFonts w:ascii="Times New Roman" w:hAnsi="Times New Roman" w:cs="Times New Roman"/>
          <w:sz w:val="28"/>
          <w:szCs w:val="28"/>
          <w:lang w:val="uk-UA"/>
        </w:rPr>
        <w:t xml:space="preserve"> визначається змішаним добутком:</w:t>
      </w:r>
    </w:p>
    <w:p w:rsidR="003B1DDF" w:rsidRPr="004020EF" w:rsidRDefault="003B1DDF" w:rsidP="00C625CF">
      <w:pPr>
        <w:tabs>
          <w:tab w:val="left" w:pos="567"/>
        </w:tabs>
        <w:spacing w:after="0" w:line="240" w:lineRule="auto"/>
        <w:ind w:firstLine="680"/>
        <w:jc w:val="both"/>
        <w:rPr>
          <w:rFonts w:ascii="Times New Roman" w:hAnsi="Times New Roman" w:cs="Times New Roman"/>
          <w:sz w:val="28"/>
          <w:szCs w:val="28"/>
          <w:lang w:val="uk-UA"/>
        </w:rPr>
      </w:pPr>
    </w:p>
    <w:p w:rsidR="00500205" w:rsidRPr="004020EF" w:rsidRDefault="00500205" w:rsidP="00C625CF">
      <w:pPr>
        <w:tabs>
          <w:tab w:val="left" w:pos="567"/>
        </w:tab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i/>
          <w:sz w:val="28"/>
          <w:szCs w:val="28"/>
          <w:lang w:val="uk-UA"/>
        </w:rPr>
        <w:t>V</w:t>
      </w:r>
      <w:r w:rsidRPr="004020EF">
        <w:rPr>
          <w:rFonts w:ascii="Times New Roman" w:hAnsi="Times New Roman" w:cs="Times New Roman"/>
          <w:sz w:val="28"/>
          <w:szCs w:val="28"/>
          <w:lang w:val="uk-UA"/>
        </w:rPr>
        <w:t>=</w:t>
      </w:r>
      <w:r w:rsidRPr="004020EF">
        <w:rPr>
          <w:rFonts w:ascii="Times New Roman" w:hAnsi="Times New Roman" w:cs="Times New Roman"/>
          <w:b/>
          <w:i/>
          <w:sz w:val="28"/>
          <w:szCs w:val="28"/>
          <w:lang w:val="uk-UA"/>
        </w:rPr>
        <w:t>a</w:t>
      </w:r>
      <w:r w:rsidRPr="004020EF">
        <w:rPr>
          <w:rFonts w:ascii="Times New Roman" w:hAnsi="Times New Roman" w:cs="Times New Roman"/>
          <w:sz w:val="28"/>
          <w:szCs w:val="28"/>
          <w:lang w:val="uk-UA"/>
        </w:rPr>
        <w:t>[</w:t>
      </w:r>
      <w:r w:rsidRPr="004020EF">
        <w:rPr>
          <w:rFonts w:ascii="Times New Roman" w:hAnsi="Times New Roman" w:cs="Times New Roman"/>
          <w:b/>
          <w:i/>
          <w:sz w:val="28"/>
          <w:szCs w:val="28"/>
          <w:lang w:val="uk-UA"/>
        </w:rPr>
        <w:t>bc</w: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(1.10)</w:t>
      </w:r>
    </w:p>
    <w:p w:rsidR="00500205" w:rsidRPr="004020EF" w:rsidRDefault="00500205" w:rsidP="00C625CF">
      <w:pPr>
        <w:tabs>
          <w:tab w:val="left" w:pos="567"/>
        </w:tabs>
        <w:spacing w:after="0" w:line="240" w:lineRule="auto"/>
        <w:ind w:firstLine="680"/>
        <w:jc w:val="both"/>
        <w:rPr>
          <w:rFonts w:ascii="Times New Roman" w:hAnsi="Times New Roman" w:cs="Times New Roman"/>
          <w:sz w:val="28"/>
          <w:szCs w:val="28"/>
          <w:lang w:val="uk-UA"/>
        </w:rPr>
      </w:pPr>
    </w:p>
    <w:p w:rsidR="00500205" w:rsidRPr="004020EF" w:rsidRDefault="00500205" w:rsidP="00C625CF">
      <w:pPr>
        <w:tabs>
          <w:tab w:val="left" w:pos="0"/>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Отримаємо вираз для об’єму елементарної комірки будь-якої сингонії. Для цього піднесемо в квадратну степінь (1.10):</w:t>
      </w:r>
    </w:p>
    <w:p w:rsidR="00500205" w:rsidRPr="004020EF" w:rsidRDefault="00500205" w:rsidP="00C625CF">
      <w:pPr>
        <w:tabs>
          <w:tab w:val="left" w:pos="567"/>
        </w:tabs>
        <w:spacing w:after="0" w:line="240" w:lineRule="auto"/>
        <w:ind w:firstLine="680"/>
        <w:jc w:val="both"/>
        <w:rPr>
          <w:rFonts w:ascii="Times New Roman" w:hAnsi="Times New Roman" w:cs="Times New Roman"/>
          <w:sz w:val="28"/>
          <w:szCs w:val="28"/>
          <w:lang w:val="uk-UA"/>
        </w:rPr>
      </w:pPr>
    </w:p>
    <w:p w:rsidR="001344BD" w:rsidRPr="004020EF" w:rsidRDefault="00500205" w:rsidP="00C625CF">
      <w:pPr>
        <w:tabs>
          <w:tab w:val="left" w:pos="567"/>
        </w:tabs>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6480" w:dyaOrig="420">
          <v:shape id="_x0000_i1182" type="#_x0000_t75" style="width:324.45pt;height:21.25pt" o:ole="">
            <v:imagedata r:id="rId328" o:title=""/>
          </v:shape>
          <o:OLEObject Type="Embed" ProgID="Equation.DSMT4" ShapeID="_x0000_i1182" DrawAspect="Content" ObjectID="_1620229151" r:id="rId329"/>
        </w:object>
      </w:r>
      <w:r w:rsidRPr="004020EF">
        <w:rPr>
          <w:rFonts w:ascii="Times New Roman" w:hAnsi="Times New Roman" w:cs="Times New Roman"/>
          <w:sz w:val="28"/>
          <w:szCs w:val="28"/>
          <w:lang w:val="uk-UA"/>
        </w:rPr>
        <w:t>,</w:t>
      </w:r>
    </w:p>
    <w:p w:rsidR="00500205" w:rsidRPr="004020EF" w:rsidRDefault="00500205" w:rsidP="00C625CF">
      <w:pPr>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p>
    <w:p w:rsidR="00500205" w:rsidRPr="004020EF" w:rsidRDefault="00C625CF" w:rsidP="00C625CF">
      <w:pPr>
        <w:tabs>
          <w:tab w:val="left" w:pos="567"/>
        </w:tabs>
        <w:autoSpaceDE w:val="0"/>
        <w:autoSpaceDN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500205" w:rsidRPr="004020EF">
        <w:rPr>
          <w:rFonts w:ascii="Times New Roman" w:hAnsi="Times New Roman" w:cs="Times New Roman"/>
          <w:sz w:val="28"/>
          <w:szCs w:val="28"/>
          <w:lang w:val="uk-UA"/>
        </w:rPr>
        <w:t>відки</w:t>
      </w:r>
    </w:p>
    <w:p w:rsidR="00500205" w:rsidRPr="004020EF" w:rsidRDefault="00500205" w:rsidP="00C625CF">
      <w:pPr>
        <w:tabs>
          <w:tab w:val="left" w:pos="567"/>
        </w:tabs>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position w:val="-30"/>
          <w:sz w:val="28"/>
          <w:szCs w:val="28"/>
          <w:lang w:val="uk-UA"/>
        </w:rPr>
        <w:object w:dxaOrig="5760" w:dyaOrig="840">
          <v:shape id="_x0000_i1183" type="#_x0000_t75" style="width:4in;height:42pt" o:ole="">
            <v:imagedata r:id="rId330" o:title=""/>
          </v:shape>
          <o:OLEObject Type="Embed" ProgID="Equation.DSMT4" ShapeID="_x0000_i1183" DrawAspect="Content" ObjectID="_1620229152" r:id="rId331"/>
        </w:object>
      </w:r>
      <w:r w:rsidRPr="004020EF">
        <w:rPr>
          <w:rFonts w:ascii="Times New Roman" w:hAnsi="Times New Roman" w:cs="Times New Roman"/>
          <w:sz w:val="28"/>
          <w:szCs w:val="28"/>
          <w:lang w:val="uk-UA"/>
        </w:rPr>
        <w:t>.</w:t>
      </w:r>
    </w:p>
    <w:p w:rsidR="00500205" w:rsidRPr="004020EF" w:rsidRDefault="00500205" w:rsidP="00C625CF">
      <w:pPr>
        <w:tabs>
          <w:tab w:val="left" w:pos="567"/>
        </w:tabs>
        <w:autoSpaceDE w:val="0"/>
        <w:autoSpaceDN w:val="0"/>
        <w:spacing w:after="0" w:line="240" w:lineRule="auto"/>
        <w:ind w:firstLine="680"/>
        <w:jc w:val="both"/>
        <w:rPr>
          <w:rFonts w:ascii="Times New Roman" w:hAnsi="Times New Roman" w:cs="Times New Roman"/>
          <w:sz w:val="28"/>
          <w:szCs w:val="28"/>
          <w:lang w:val="uk-UA"/>
        </w:rPr>
      </w:pPr>
    </w:p>
    <w:p w:rsidR="00500205" w:rsidRPr="004020EF" w:rsidRDefault="00500205" w:rsidP="00C625CF">
      <w:pPr>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Скориставшись (1.7), отримаємо з останнього виразу</w:t>
      </w:r>
    </w:p>
    <w:p w:rsidR="00500205" w:rsidRPr="004020EF" w:rsidRDefault="00500205" w:rsidP="00C625CF">
      <w:pPr>
        <w:tabs>
          <w:tab w:val="left" w:pos="567"/>
        </w:tabs>
        <w:spacing w:after="0" w:line="240" w:lineRule="auto"/>
        <w:ind w:firstLine="680"/>
        <w:jc w:val="both"/>
        <w:rPr>
          <w:rFonts w:ascii="Times New Roman" w:hAnsi="Times New Roman" w:cs="Times New Roman"/>
          <w:sz w:val="28"/>
          <w:szCs w:val="28"/>
          <w:lang w:val="uk-UA"/>
        </w:rPr>
      </w:pPr>
    </w:p>
    <w:p w:rsidR="00500205" w:rsidRDefault="00500205" w:rsidP="00C625CF">
      <w:pPr>
        <w:tabs>
          <w:tab w:val="left" w:pos="567"/>
        </w:tab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6320" w:dyaOrig="480">
          <v:shape id="_x0000_i1184" type="#_x0000_t75" style="width:316.15pt;height:24pt" o:ole="">
            <v:imagedata r:id="rId332" o:title=""/>
          </v:shape>
          <o:OLEObject Type="Embed" ProgID="Equation.DSMT4" ShapeID="_x0000_i1184" DrawAspect="Content" ObjectID="_1620229153" r:id="rId333"/>
        </w:object>
      </w:r>
      <w:r w:rsidRPr="004020EF">
        <w:rPr>
          <w:rFonts w:ascii="Times New Roman" w:hAnsi="Times New Roman" w:cs="Times New Roman"/>
          <w:sz w:val="28"/>
          <w:szCs w:val="28"/>
          <w:lang w:val="uk-UA"/>
        </w:rPr>
        <w:t>.</w:t>
      </w:r>
      <w:r w:rsidR="001344BD"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(1.11)</w:t>
      </w:r>
    </w:p>
    <w:p w:rsidR="00C625CF" w:rsidRPr="004020EF" w:rsidRDefault="00C625CF" w:rsidP="00C625CF">
      <w:pPr>
        <w:tabs>
          <w:tab w:val="left" w:pos="567"/>
        </w:tabs>
        <w:spacing w:after="0" w:line="240" w:lineRule="auto"/>
        <w:ind w:firstLine="680"/>
        <w:jc w:val="right"/>
        <w:rPr>
          <w:rFonts w:ascii="Times New Roman" w:hAnsi="Times New Roman" w:cs="Times New Roman"/>
          <w:sz w:val="28"/>
          <w:szCs w:val="28"/>
          <w:lang w:val="uk-UA"/>
        </w:rPr>
      </w:pPr>
    </w:p>
    <w:p w:rsidR="00500205" w:rsidRPr="004020EF" w:rsidRDefault="00500205" w:rsidP="00C625CF">
      <w:pPr>
        <w:pStyle w:val="12"/>
        <w:numPr>
          <w:ilvl w:val="1"/>
          <w:numId w:val="14"/>
        </w:numPr>
        <w:tabs>
          <w:tab w:val="clear" w:pos="1430"/>
          <w:tab w:val="num" w:pos="0"/>
        </w:tabs>
        <w:ind w:left="0" w:firstLine="680"/>
        <w:jc w:val="both"/>
        <w:rPr>
          <w:b/>
          <w:bCs/>
        </w:rPr>
      </w:pPr>
      <w:r w:rsidRPr="004020EF">
        <w:rPr>
          <w:b/>
          <w:bCs/>
        </w:rPr>
        <w:t>Обернена ґратка</w:t>
      </w:r>
    </w:p>
    <w:p w:rsidR="00500205" w:rsidRPr="004020EF" w:rsidRDefault="00500205" w:rsidP="00C625CF">
      <w:pPr>
        <w:spacing w:after="0" w:line="240" w:lineRule="auto"/>
        <w:ind w:firstLine="680"/>
        <w:jc w:val="both"/>
        <w:rPr>
          <w:rFonts w:ascii="Times New Roman" w:hAnsi="Times New Roman" w:cs="Times New Roman"/>
          <w:sz w:val="28"/>
          <w:szCs w:val="28"/>
          <w:lang w:val="uk-UA"/>
        </w:rPr>
      </w:pPr>
    </w:p>
    <w:p w:rsidR="00500205" w:rsidRPr="004020EF" w:rsidRDefault="00500205" w:rsidP="00C625CF">
      <w:pPr>
        <w:pStyle w:val="23"/>
        <w:ind w:firstLine="680"/>
      </w:pPr>
      <w:r w:rsidRPr="004020EF">
        <w:t xml:space="preserve">У фізиці твердого тіла при аналізі багатьох явищ (дифракція рентгенівських променів або електронів, розсіяння фотонів і так далі) часто використовують поняття </w:t>
      </w:r>
      <w:r w:rsidRPr="004020EF">
        <w:rPr>
          <w:i/>
        </w:rPr>
        <w:t>оберненої ґратки</w:t>
      </w:r>
      <w:r w:rsidRPr="004020EF">
        <w:t xml:space="preserve">. Для ідеального монокристала, який є тривимірним повторенням деякої структурної одиниці, </w:t>
      </w:r>
      <w:r w:rsidRPr="004020EF">
        <w:rPr>
          <w:i/>
        </w:rPr>
        <w:t>обернена ґратка є нескінченним тривимірним розподілом точок, відстані між якими пропорційні оберненим відстаням між площинами прямої ґратки.</w:t>
      </w:r>
      <w:r w:rsidRPr="004020EF">
        <w:t xml:space="preserve"> Тому умова бреггівської дифракції може бути виражена через відстані оберненої ґратки.</w:t>
      </w:r>
    </w:p>
    <w:p w:rsidR="00500205" w:rsidRPr="004020EF" w:rsidRDefault="00500205" w:rsidP="00C625CF">
      <w:pPr>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Оскільки вектори в реальному просторі мають розмірність довжини, розмірність векторів в оберненому просторі є обернена довжина. Вектори оберненого простору з точністю до масштабного множника 2π можна зіставити з хвильовими векторами збуджень, за допомогою яких у фізиці твердого тіла описується рух електронів (або будь-яких квазічастинок) в кристалічній ґратниці. Множення координат оберненого простору на постійну </w:t>
      </w:r>
      <w:r w:rsidRPr="004020EF">
        <w:rPr>
          <w:rFonts w:ascii="Times New Roman" w:hAnsi="Times New Roman" w:cs="Times New Roman"/>
          <w:position w:val="-4"/>
          <w:sz w:val="28"/>
          <w:szCs w:val="28"/>
          <w:lang w:val="uk-UA"/>
        </w:rPr>
        <w:object w:dxaOrig="220" w:dyaOrig="279">
          <v:shape id="_x0000_i1185" type="#_x0000_t75" style="width:10.6pt;height:14.3pt" o:ole="" fillcolor="window">
            <v:imagedata r:id="rId334" o:title=""/>
          </v:shape>
          <o:OLEObject Type="Embed" ProgID="Equation.3" ShapeID="_x0000_i1185" DrawAspect="Content" ObjectID="_1620229154" r:id="rId335"/>
        </w:object>
      </w:r>
      <w:r w:rsidRPr="004020EF">
        <w:rPr>
          <w:rFonts w:ascii="Times New Roman" w:hAnsi="Times New Roman" w:cs="Times New Roman"/>
          <w:sz w:val="28"/>
          <w:szCs w:val="28"/>
          <w:lang w:val="uk-UA"/>
        </w:rPr>
        <w:t xml:space="preserve"> переводить його в простір імпульсів. Для побудови оберненої ґратки вводять вектора трансляції, що пов’язані з векторами трансляції прямої ґратки співвідношеннями </w:t>
      </w:r>
    </w:p>
    <w:p w:rsidR="00500205" w:rsidRPr="004020EF" w:rsidRDefault="00500205" w:rsidP="00C625CF">
      <w:pPr>
        <w:tabs>
          <w:tab w:val="left" w:pos="567"/>
        </w:tab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8"/>
          <w:sz w:val="28"/>
          <w:szCs w:val="28"/>
          <w:lang w:val="uk-UA"/>
        </w:rPr>
        <w:object w:dxaOrig="3720" w:dyaOrig="720">
          <v:shape id="_x0000_i1186" type="#_x0000_t75" style="width:186pt;height:36.45pt" o:ole="">
            <v:imagedata r:id="rId336" o:title=""/>
          </v:shape>
          <o:OLEObject Type="Embed" ProgID="Equation.DSMT4" ShapeID="_x0000_i1186" DrawAspect="Content" ObjectID="_1620229155" r:id="rId337"/>
        </w:object>
      </w:r>
      <w:r w:rsidRPr="004020EF">
        <w:rPr>
          <w:rFonts w:ascii="Times New Roman" w:hAnsi="Times New Roman" w:cs="Times New Roman"/>
          <w:sz w:val="28"/>
          <w:szCs w:val="28"/>
          <w:lang w:val="uk-UA"/>
        </w:rPr>
        <w:t>,                         (1.12)</w:t>
      </w:r>
    </w:p>
    <w:p w:rsidR="00500205" w:rsidRPr="004020EF" w:rsidRDefault="00500205" w:rsidP="00C625CF">
      <w:pPr>
        <w:tabs>
          <w:tab w:val="left" w:pos="567"/>
        </w:tabs>
        <w:spacing w:after="0" w:line="120" w:lineRule="auto"/>
        <w:ind w:firstLine="680"/>
        <w:jc w:val="both"/>
        <w:rPr>
          <w:rFonts w:ascii="Times New Roman" w:hAnsi="Times New Roman" w:cs="Times New Roman"/>
          <w:sz w:val="28"/>
          <w:szCs w:val="28"/>
          <w:lang w:val="uk-UA"/>
        </w:rPr>
      </w:pPr>
    </w:p>
    <w:p w:rsidR="00500205" w:rsidRPr="004020EF" w:rsidRDefault="00500205" w:rsidP="00C625CF">
      <w:pPr>
        <w:tabs>
          <w:tab w:val="left" w:pos="567"/>
        </w:tab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0"/>
          <w:sz w:val="28"/>
          <w:szCs w:val="28"/>
          <w:lang w:val="uk-UA"/>
        </w:rPr>
        <w:object w:dxaOrig="1120" w:dyaOrig="340">
          <v:shape id="_x0000_i1187" type="#_x0000_t75" style="width:55.85pt;height:17.1pt" o:ole="">
            <v:imagedata r:id="rId338" o:title=""/>
          </v:shape>
          <o:OLEObject Type="Embed" ProgID="Equation.DSMT4" ShapeID="_x0000_i1187" DrawAspect="Content" ObjectID="_1620229156" r:id="rId339"/>
        </w:object>
      </w:r>
      <w:r w:rsidRPr="004020EF">
        <w:rPr>
          <w:rFonts w:ascii="Times New Roman" w:hAnsi="Times New Roman" w:cs="Times New Roman"/>
          <w:sz w:val="28"/>
          <w:szCs w:val="28"/>
          <w:lang w:val="uk-UA"/>
        </w:rPr>
        <w:t xml:space="preserve"> – об’єм елементарної комірки.</w:t>
      </w:r>
    </w:p>
    <w:p w:rsidR="00500205" w:rsidRPr="004020EF" w:rsidRDefault="00500205" w:rsidP="00C625CF">
      <w:pPr>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Відзначимо деякі властивості оберненої ґратки. </w:t>
      </w:r>
    </w:p>
    <w:p w:rsidR="00500205" w:rsidRPr="004020EF" w:rsidRDefault="00500205" w:rsidP="00C625CF">
      <w:pPr>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Кожен вузол оберненої ґратки відповідає сімейству паралельних площин прямої ґратки.</w:t>
      </w:r>
    </w:p>
    <w:p w:rsidR="00500205" w:rsidRPr="004020EF" w:rsidRDefault="00500205" w:rsidP="00C625CF">
      <w:pPr>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Вектор оберненої ґратки  </w:t>
      </w:r>
      <w:r w:rsidRPr="004020EF">
        <w:rPr>
          <w:rFonts w:ascii="Times New Roman" w:hAnsi="Times New Roman" w:cs="Times New Roman"/>
          <w:position w:val="-6"/>
          <w:sz w:val="28"/>
          <w:szCs w:val="28"/>
          <w:lang w:val="uk-UA"/>
        </w:rPr>
        <w:object w:dxaOrig="2120" w:dyaOrig="360">
          <v:shape id="_x0000_i1188" type="#_x0000_t75" style="width:105.7pt;height:18pt" o:ole="">
            <v:imagedata r:id="rId340" o:title=""/>
          </v:shape>
          <o:OLEObject Type="Embed" ProgID="Equation.DSMT4" ShapeID="_x0000_i1188" DrawAspect="Content" ObjectID="_1620229157" r:id="rId341"/>
        </w:object>
      </w:r>
      <w:r w:rsidRPr="004020EF">
        <w:rPr>
          <w:rFonts w:ascii="Times New Roman" w:hAnsi="Times New Roman" w:cs="Times New Roman"/>
          <w:sz w:val="28"/>
          <w:szCs w:val="28"/>
          <w:lang w:val="uk-UA"/>
        </w:rPr>
        <w:t xml:space="preserve">  є перпендикулярним до площини з індексами </w:t>
      </w:r>
      <w:r w:rsidRPr="004020EF">
        <w:rPr>
          <w:rFonts w:ascii="Times New Roman" w:hAnsi="Times New Roman" w:cs="Times New Roman"/>
          <w:position w:val="-12"/>
          <w:sz w:val="28"/>
          <w:szCs w:val="28"/>
          <w:lang w:val="uk-UA"/>
        </w:rPr>
        <w:object w:dxaOrig="620" w:dyaOrig="360">
          <v:shape id="_x0000_i1189" type="#_x0000_t75" style="width:31.4pt;height:18pt" o:ole="">
            <v:imagedata r:id="rId342" o:title=""/>
          </v:shape>
          <o:OLEObject Type="Embed" ProgID="Equation.DSMT4" ShapeID="_x0000_i1189" DrawAspect="Content" ObjectID="_1620229158" r:id="rId343"/>
        </w:object>
      </w:r>
      <w:r w:rsidRPr="004020EF">
        <w:rPr>
          <w:rFonts w:ascii="Times New Roman" w:hAnsi="Times New Roman" w:cs="Times New Roman"/>
          <w:sz w:val="28"/>
          <w:szCs w:val="28"/>
          <w:lang w:val="uk-UA"/>
        </w:rPr>
        <w:t xml:space="preserve"> атомної ґратки.</w:t>
      </w:r>
    </w:p>
    <w:p w:rsidR="00500205" w:rsidRPr="004020EF" w:rsidRDefault="00500205" w:rsidP="00C625CF">
      <w:pPr>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Модуль вектора оберненої ґратки </w:t>
      </w:r>
      <w:r w:rsidRPr="004020EF">
        <w:rPr>
          <w:rFonts w:ascii="Times New Roman" w:hAnsi="Times New Roman" w:cs="Times New Roman"/>
          <w:position w:val="-14"/>
          <w:sz w:val="28"/>
          <w:szCs w:val="28"/>
          <w:lang w:val="uk-UA"/>
        </w:rPr>
        <w:object w:dxaOrig="360" w:dyaOrig="420">
          <v:shape id="_x0000_i1190" type="#_x0000_t75" style="width:18pt;height:21.25pt" o:ole="">
            <v:imagedata r:id="rId344" o:title=""/>
          </v:shape>
          <o:OLEObject Type="Embed" ProgID="Equation.DSMT4" ShapeID="_x0000_i1190" DrawAspect="Content" ObjectID="_1620229159" r:id="rId345"/>
        </w:object>
      </w:r>
      <w:r w:rsidRPr="004020EF">
        <w:rPr>
          <w:rFonts w:ascii="Times New Roman" w:hAnsi="Times New Roman" w:cs="Times New Roman"/>
          <w:sz w:val="28"/>
          <w:szCs w:val="28"/>
          <w:lang w:val="uk-UA"/>
        </w:rPr>
        <w:t xml:space="preserve"> дорівнює оберненій відстані між найближчими площинами сімейства  </w:t>
      </w:r>
      <w:r w:rsidRPr="004020EF">
        <w:rPr>
          <w:rFonts w:ascii="Times New Roman" w:hAnsi="Times New Roman" w:cs="Times New Roman"/>
          <w:position w:val="-14"/>
          <w:sz w:val="28"/>
          <w:szCs w:val="28"/>
          <w:lang w:val="uk-UA"/>
        </w:rPr>
        <w:object w:dxaOrig="660" w:dyaOrig="420">
          <v:shape id="_x0000_i1191" type="#_x0000_t75" style="width:33.25pt;height:21.25pt" o:ole="">
            <v:imagedata r:id="rId346" o:title=""/>
          </v:shape>
          <o:OLEObject Type="Embed" ProgID="Equation.DSMT4" ShapeID="_x0000_i1191" DrawAspect="Content" ObjectID="_1620229160" r:id="rId347"/>
        </w:object>
      </w:r>
      <w:r w:rsidRPr="004020EF">
        <w:rPr>
          <w:rFonts w:ascii="Times New Roman" w:hAnsi="Times New Roman" w:cs="Times New Roman"/>
          <w:sz w:val="28"/>
          <w:szCs w:val="28"/>
          <w:lang w:val="uk-UA"/>
        </w:rPr>
        <w:t>:</w:t>
      </w:r>
    </w:p>
    <w:p w:rsidR="00500205" w:rsidRPr="004020EF" w:rsidRDefault="00500205" w:rsidP="00C625CF">
      <w:pPr>
        <w:tabs>
          <w:tab w:val="left" w:pos="567"/>
        </w:tab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8"/>
          <w:sz w:val="28"/>
          <w:szCs w:val="28"/>
          <w:lang w:val="uk-UA"/>
        </w:rPr>
        <w:object w:dxaOrig="859" w:dyaOrig="720">
          <v:shape id="_x0000_i1192" type="#_x0000_t75" style="width:42.45pt;height:36.45pt" o:ole="">
            <v:imagedata r:id="rId348" o:title=""/>
          </v:shape>
          <o:OLEObject Type="Embed" ProgID="Equation.DSMT4" ShapeID="_x0000_i1192" DrawAspect="Content" ObjectID="_1620229161" r:id="rId349"/>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(1.13)</w:t>
      </w:r>
    </w:p>
    <w:p w:rsidR="00500205" w:rsidRPr="004020EF" w:rsidRDefault="00500205" w:rsidP="00C625CF">
      <w:pPr>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Якщо в кристалічній ґратниці всі кути прямі, то вектори елементарних трансляцій </w:t>
      </w:r>
      <w:r w:rsidRPr="004020EF">
        <w:rPr>
          <w:rFonts w:ascii="Times New Roman" w:hAnsi="Times New Roman" w:cs="Times New Roman"/>
          <w:position w:val="-10"/>
          <w:sz w:val="28"/>
          <w:szCs w:val="28"/>
          <w:lang w:val="uk-UA"/>
        </w:rPr>
        <w:object w:dxaOrig="1120" w:dyaOrig="400">
          <v:shape id="_x0000_i1193" type="#_x0000_t75" style="width:55.85pt;height:19.4pt" o:ole="">
            <v:imagedata r:id="rId350" o:title=""/>
          </v:shape>
          <o:OLEObject Type="Embed" ProgID="Equation.DSMT4" ShapeID="_x0000_i1193" DrawAspect="Content" ObjectID="_1620229162" r:id="rId351"/>
        </w:object>
      </w:r>
      <w:r w:rsidRPr="004020EF">
        <w:rPr>
          <w:rFonts w:ascii="Times New Roman" w:hAnsi="Times New Roman" w:cs="Times New Roman"/>
          <w:sz w:val="28"/>
          <w:szCs w:val="28"/>
          <w:lang w:val="uk-UA"/>
        </w:rPr>
        <w:t xml:space="preserve"> оберненої ґратки паралельні векторам </w:t>
      </w:r>
      <w:r w:rsidRPr="004020EF">
        <w:rPr>
          <w:rFonts w:ascii="Times New Roman" w:hAnsi="Times New Roman" w:cs="Times New Roman"/>
          <w:position w:val="-10"/>
          <w:sz w:val="28"/>
          <w:szCs w:val="28"/>
          <w:lang w:val="uk-UA"/>
        </w:rPr>
        <w:object w:dxaOrig="840" w:dyaOrig="340">
          <v:shape id="_x0000_i1194" type="#_x0000_t75" style="width:42pt;height:17.1pt" o:ole="">
            <v:imagedata r:id="rId352" o:title=""/>
          </v:shape>
          <o:OLEObject Type="Embed" ProgID="Equation.DSMT4" ShapeID="_x0000_i1194" DrawAspect="Content" ObjectID="_1620229163" r:id="rId353"/>
        </w:object>
      </w:r>
      <w:r w:rsidRPr="004020EF">
        <w:rPr>
          <w:rFonts w:ascii="Times New Roman" w:hAnsi="Times New Roman" w:cs="Times New Roman"/>
          <w:sz w:val="28"/>
          <w:szCs w:val="28"/>
          <w:lang w:val="uk-UA"/>
        </w:rPr>
        <w:t xml:space="preserve"> прямої ґратки і обернені їм за величиною.</w:t>
      </w:r>
    </w:p>
    <w:p w:rsidR="00500205" w:rsidRPr="004020EF" w:rsidRDefault="00500205" w:rsidP="00C625CF">
      <w:pPr>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Уявлення про обернену ґратку виявляється дуже ефективним у розв’язані задач фізики кристалів і рентгеноструктурного аналізу. Наприклад, рентгенограма є узята в деякому масштабі проекція оберненої ґратки кристала.</w:t>
      </w:r>
    </w:p>
    <w:p w:rsidR="001344BD" w:rsidRPr="004020EF" w:rsidRDefault="001344BD" w:rsidP="00C625CF">
      <w:pPr>
        <w:tabs>
          <w:tab w:val="left" w:pos="567"/>
        </w:tabs>
        <w:spacing w:after="0" w:line="240" w:lineRule="auto"/>
        <w:ind w:firstLine="680"/>
        <w:jc w:val="both"/>
        <w:rPr>
          <w:rFonts w:ascii="Times New Roman" w:hAnsi="Times New Roman" w:cs="Times New Roman"/>
          <w:sz w:val="28"/>
          <w:szCs w:val="28"/>
          <w:lang w:val="uk-UA"/>
        </w:rPr>
      </w:pPr>
    </w:p>
    <w:p w:rsidR="00500205" w:rsidRPr="004020EF" w:rsidRDefault="00500205" w:rsidP="006C700E">
      <w:pPr>
        <w:pStyle w:val="12"/>
        <w:numPr>
          <w:ilvl w:val="1"/>
          <w:numId w:val="14"/>
        </w:numPr>
        <w:tabs>
          <w:tab w:val="clear" w:pos="1430"/>
          <w:tab w:val="num" w:pos="142"/>
        </w:tabs>
        <w:ind w:left="0" w:firstLine="709"/>
        <w:jc w:val="both"/>
        <w:rPr>
          <w:b/>
          <w:bCs/>
        </w:rPr>
      </w:pPr>
      <w:r w:rsidRPr="004020EF">
        <w:rPr>
          <w:b/>
          <w:bCs/>
        </w:rPr>
        <w:t>Комірка  Вігнера-Зейтца</w:t>
      </w:r>
      <w:r w:rsidR="006C700E">
        <w:rPr>
          <w:rStyle w:val="af"/>
          <w:b/>
          <w:bCs/>
        </w:rPr>
        <w:footnoteReference w:id="34"/>
      </w:r>
      <w:r w:rsidRPr="004020EF">
        <w:rPr>
          <w:b/>
          <w:bCs/>
        </w:rPr>
        <w:t xml:space="preserve"> і зони Бріллюена </w:t>
      </w:r>
    </w:p>
    <w:p w:rsidR="00500205" w:rsidRPr="004020EF" w:rsidRDefault="00500205" w:rsidP="00500205">
      <w:pPr>
        <w:tabs>
          <w:tab w:val="left" w:pos="567"/>
        </w:tabs>
        <w:spacing w:after="0" w:line="240" w:lineRule="auto"/>
        <w:ind w:firstLine="425"/>
        <w:jc w:val="both"/>
        <w:rPr>
          <w:rFonts w:ascii="Times New Roman" w:hAnsi="Times New Roman" w:cs="Times New Roman"/>
          <w:sz w:val="28"/>
          <w:szCs w:val="28"/>
          <w:lang w:val="uk-UA"/>
        </w:rPr>
      </w:pPr>
    </w:p>
    <w:p w:rsidR="00500205" w:rsidRDefault="00500205" w:rsidP="00500205">
      <w:pPr>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Розглянуті вище елементарні комірки побудовані в базисі Браве. Проте інколи користуються так званою </w:t>
      </w:r>
      <w:r w:rsidRPr="004020EF">
        <w:rPr>
          <w:rFonts w:ascii="Times New Roman" w:hAnsi="Times New Roman" w:cs="Times New Roman"/>
          <w:i/>
          <w:sz w:val="28"/>
          <w:szCs w:val="28"/>
          <w:lang w:val="uk-UA"/>
        </w:rPr>
        <w:t>коміркою Вігнера-Зейтца</w:t>
      </w:r>
      <w:r w:rsidRPr="004020EF">
        <w:rPr>
          <w:rFonts w:ascii="Times New Roman" w:hAnsi="Times New Roman" w:cs="Times New Roman"/>
          <w:sz w:val="28"/>
          <w:szCs w:val="28"/>
          <w:lang w:val="uk-UA"/>
        </w:rPr>
        <w:t xml:space="preserve">, паралельним перенесенням якої можна заповнити весь простір без проміжків. Для її побудови необхідно вибрати певний вузол на початку координат. Потім з’єднати цей вузол відрізками з найближчими вузлами і через середини відрізків провести перпендикулярні до них площини, які обмежать певну область простору. Цей об’єм і є коміркою Вігнера-Зейтца (рис. 1.14).  Ця комірка містить лише один вибраний вузол, а всі точки усередині неї лежать ближче до центру комірки, чим до другого трансляційно еквівалентного вузла. </w:t>
      </w:r>
    </w:p>
    <w:p w:rsidR="006233DA" w:rsidRPr="004020EF" w:rsidRDefault="006233DA" w:rsidP="00500205">
      <w:pPr>
        <w:tabs>
          <w:tab w:val="left" w:pos="567"/>
        </w:tabs>
        <w:spacing w:after="0" w:line="240" w:lineRule="auto"/>
        <w:ind w:firstLine="425"/>
        <w:jc w:val="both"/>
        <w:rPr>
          <w:rFonts w:ascii="Times New Roman" w:hAnsi="Times New Roman" w:cs="Times New Roman"/>
          <w:sz w:val="28"/>
          <w:szCs w:val="28"/>
          <w:lang w:val="uk-UA"/>
        </w:rPr>
      </w:pPr>
    </w:p>
    <w:tbl>
      <w:tblPr>
        <w:tblW w:w="0" w:type="auto"/>
        <w:tblInd w:w="534" w:type="dxa"/>
        <w:tblLook w:val="01E0" w:firstRow="1" w:lastRow="1" w:firstColumn="1" w:lastColumn="1" w:noHBand="0" w:noVBand="0"/>
      </w:tblPr>
      <w:tblGrid>
        <w:gridCol w:w="8788"/>
      </w:tblGrid>
      <w:tr w:rsidR="00500205" w:rsidRPr="004020EF" w:rsidTr="00500205">
        <w:tc>
          <w:tcPr>
            <w:tcW w:w="8788" w:type="dxa"/>
            <w:shd w:val="clear" w:color="auto" w:fill="auto"/>
          </w:tcPr>
          <w:p w:rsidR="00500205" w:rsidRPr="004020EF" w:rsidRDefault="00500205" w:rsidP="001344BD">
            <w:pPr>
              <w:tabs>
                <w:tab w:val="left" w:pos="567"/>
              </w:tab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 </w:t>
            </w:r>
            <w:r w:rsidRPr="004020EF">
              <w:rPr>
                <w:rFonts w:ascii="Times New Roman" w:hAnsi="Times New Roman" w:cs="Times New Roman"/>
                <w:noProof/>
                <w:sz w:val="28"/>
                <w:szCs w:val="28"/>
                <w:lang w:eastAsia="ru-RU"/>
              </w:rPr>
              <w:drawing>
                <wp:inline distT="0" distB="0" distL="0" distR="0">
                  <wp:extent cx="2372360" cy="1345565"/>
                  <wp:effectExtent l="0" t="0" r="8890" b="698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354" cstate="print">
                            <a:extLst>
                              <a:ext uri="{28A0092B-C50C-407E-A947-70E740481C1C}">
                                <a14:useLocalDpi xmlns:a14="http://schemas.microsoft.com/office/drawing/2010/main" val="0"/>
                              </a:ext>
                            </a:extLst>
                          </a:blip>
                          <a:srcRect/>
                          <a:stretch>
                            <a:fillRect/>
                          </a:stretch>
                        </pic:blipFill>
                        <pic:spPr bwMode="auto">
                          <a:xfrm>
                            <a:off x="0" y="0"/>
                            <a:ext cx="2372360" cy="1345565"/>
                          </a:xfrm>
                          <a:prstGeom prst="rect">
                            <a:avLst/>
                          </a:prstGeom>
                          <a:noFill/>
                          <a:ln>
                            <a:noFill/>
                          </a:ln>
                        </pic:spPr>
                      </pic:pic>
                    </a:graphicData>
                  </a:graphic>
                </wp:inline>
              </w:drawing>
            </w:r>
          </w:p>
        </w:tc>
      </w:tr>
    </w:tbl>
    <w:p w:rsidR="00500205" w:rsidRPr="004020EF" w:rsidRDefault="00500205" w:rsidP="00500205">
      <w:pPr>
        <w:spacing w:after="0" w:line="240" w:lineRule="auto"/>
        <w:ind w:firstLine="425"/>
        <w:jc w:val="both"/>
        <w:rPr>
          <w:rFonts w:ascii="Times New Roman" w:hAnsi="Times New Roman" w:cs="Times New Roman"/>
          <w:vanish/>
          <w:sz w:val="28"/>
          <w:szCs w:val="28"/>
          <w:lang w:val="uk-UA"/>
        </w:rPr>
      </w:pPr>
    </w:p>
    <w:tbl>
      <w:tblPr>
        <w:tblW w:w="0" w:type="auto"/>
        <w:tblInd w:w="534" w:type="dxa"/>
        <w:tblLook w:val="01E0" w:firstRow="1" w:lastRow="1" w:firstColumn="1" w:lastColumn="1" w:noHBand="0" w:noVBand="0"/>
      </w:tblPr>
      <w:tblGrid>
        <w:gridCol w:w="8788"/>
      </w:tblGrid>
      <w:tr w:rsidR="00500205" w:rsidRPr="004020EF" w:rsidTr="00500205">
        <w:tc>
          <w:tcPr>
            <w:tcW w:w="8788" w:type="dxa"/>
          </w:tcPr>
          <w:p w:rsidR="00500205" w:rsidRPr="004020EF" w:rsidRDefault="00500205" w:rsidP="006C700E">
            <w:pPr>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Рис.1.14. Схема побудови двовимірної комірки Вігнера-Зейтца</w:t>
            </w:r>
          </w:p>
        </w:tc>
      </w:tr>
    </w:tbl>
    <w:p w:rsidR="006233DA" w:rsidRDefault="00500205" w:rsidP="00C625CF">
      <w:pPr>
        <w:tabs>
          <w:tab w:val="left" w:pos="567"/>
        </w:tabs>
        <w:autoSpaceDE w:val="0"/>
        <w:autoSpaceDN w:val="0"/>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C625CF" w:rsidRPr="004020EF" w:rsidRDefault="00C625CF" w:rsidP="00C625CF">
      <w:pPr>
        <w:tabs>
          <w:tab w:val="left" w:pos="567"/>
        </w:tabs>
        <w:autoSpaceDE w:val="0"/>
        <w:autoSpaceDN w:val="0"/>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Комірка Вігнера-Зейтца для примітивної кубічної ґратки є куб, для ОЦК гратки – кубооктаедр, для  ГЦК – додекаедр. </w:t>
      </w:r>
    </w:p>
    <w:p w:rsidR="00500205" w:rsidRDefault="00C625CF" w:rsidP="00500205">
      <w:pPr>
        <w:tabs>
          <w:tab w:val="left" w:pos="567"/>
        </w:tabs>
        <w:autoSpaceDE w:val="0"/>
        <w:autoSpaceDN w:val="0"/>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r w:rsidR="00500205" w:rsidRPr="004020EF">
        <w:rPr>
          <w:rFonts w:ascii="Times New Roman" w:hAnsi="Times New Roman" w:cs="Times New Roman"/>
          <w:sz w:val="28"/>
          <w:szCs w:val="28"/>
          <w:lang w:val="uk-UA"/>
        </w:rPr>
        <w:tab/>
        <w:t>Якщо аналогічну побудову виконати в оберненому просторі, то утворені фігури називають зонами Бріллюена. Мають місце перша, друга, третя і так далі зони Бріллюена, що утворюються в результаті перетину площинами відрізків, які сполучають центральний вузол з атомами першої, другої, третьої і так далі координаційних сфер. На рис. 1.15 показані зони Бріллюена для двовимірних ґраток. Для примітивної кубічної (ПК) ґратки перша зона Бріллюена є також примітивною кубічною, для ОЦК ґратки  першою зоною Бріллюена є додекаедр, для ГЦК ґратки – кубооктаедр. Співвідношення між формами прямої ґратки, оберненої ґратки, комірки Вігнера-Зейтца і зон Бріллюена для трьох кубічних ґраток наведено в табл.1.3.</w:t>
      </w:r>
    </w:p>
    <w:p w:rsidR="006233DA" w:rsidRDefault="006233DA" w:rsidP="00500205">
      <w:pPr>
        <w:tabs>
          <w:tab w:val="left" w:pos="567"/>
        </w:tabs>
        <w:autoSpaceDE w:val="0"/>
        <w:autoSpaceDN w:val="0"/>
        <w:spacing w:after="0" w:line="240" w:lineRule="auto"/>
        <w:ind w:firstLine="425"/>
        <w:jc w:val="both"/>
        <w:rPr>
          <w:rFonts w:ascii="Times New Roman" w:hAnsi="Times New Roman" w:cs="Times New Roman"/>
          <w:sz w:val="28"/>
          <w:szCs w:val="28"/>
          <w:lang w:val="uk-UA"/>
        </w:rPr>
      </w:pPr>
    </w:p>
    <w:tbl>
      <w:tblPr>
        <w:tblW w:w="0" w:type="auto"/>
        <w:tblInd w:w="534" w:type="dxa"/>
        <w:tblLook w:val="01E0" w:firstRow="1" w:lastRow="1" w:firstColumn="1" w:lastColumn="1" w:noHBand="0" w:noVBand="0"/>
      </w:tblPr>
      <w:tblGrid>
        <w:gridCol w:w="8788"/>
      </w:tblGrid>
      <w:tr w:rsidR="006233DA" w:rsidRPr="004020EF" w:rsidTr="00554323">
        <w:tc>
          <w:tcPr>
            <w:tcW w:w="8788" w:type="dxa"/>
            <w:shd w:val="clear" w:color="auto" w:fill="auto"/>
          </w:tcPr>
          <w:p w:rsidR="006233DA" w:rsidRPr="004020EF" w:rsidRDefault="006233DA" w:rsidP="00554323">
            <w:pPr>
              <w:tabs>
                <w:tab w:val="left" w:pos="567"/>
              </w:tab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1276985" cy="124206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355" cstate="print">
                            <a:extLst>
                              <a:ext uri="{28A0092B-C50C-407E-A947-70E740481C1C}">
                                <a14:useLocalDpi xmlns:a14="http://schemas.microsoft.com/office/drawing/2010/main" val="0"/>
                              </a:ext>
                            </a:extLst>
                          </a:blip>
                          <a:srcRect/>
                          <a:stretch>
                            <a:fillRect/>
                          </a:stretch>
                        </pic:blipFill>
                        <pic:spPr bwMode="auto">
                          <a:xfrm>
                            <a:off x="0" y="0"/>
                            <a:ext cx="1276985" cy="1242060"/>
                          </a:xfrm>
                          <a:prstGeom prst="rect">
                            <a:avLst/>
                          </a:prstGeom>
                          <a:noFill/>
                          <a:ln>
                            <a:noFill/>
                          </a:ln>
                        </pic:spPr>
                      </pic:pic>
                    </a:graphicData>
                  </a:graphic>
                </wp:inline>
              </w:drawing>
            </w:r>
          </w:p>
        </w:tc>
      </w:tr>
    </w:tbl>
    <w:p w:rsidR="006233DA" w:rsidRPr="004020EF" w:rsidRDefault="006233DA" w:rsidP="006233DA">
      <w:pPr>
        <w:spacing w:after="0" w:line="240" w:lineRule="auto"/>
        <w:ind w:firstLine="425"/>
        <w:jc w:val="both"/>
        <w:rPr>
          <w:rFonts w:ascii="Times New Roman" w:hAnsi="Times New Roman" w:cs="Times New Roman"/>
          <w:vanish/>
          <w:sz w:val="28"/>
          <w:szCs w:val="28"/>
          <w:lang w:val="uk-UA"/>
        </w:rPr>
      </w:pPr>
    </w:p>
    <w:tbl>
      <w:tblPr>
        <w:tblW w:w="0" w:type="auto"/>
        <w:tblInd w:w="534" w:type="dxa"/>
        <w:tblLook w:val="01E0" w:firstRow="1" w:lastRow="1" w:firstColumn="1" w:lastColumn="1" w:noHBand="0" w:noVBand="0"/>
      </w:tblPr>
      <w:tblGrid>
        <w:gridCol w:w="8788"/>
      </w:tblGrid>
      <w:tr w:rsidR="006233DA" w:rsidRPr="004020EF" w:rsidTr="00554323">
        <w:trPr>
          <w:trHeight w:val="130"/>
        </w:trPr>
        <w:tc>
          <w:tcPr>
            <w:tcW w:w="8788" w:type="dxa"/>
          </w:tcPr>
          <w:p w:rsidR="006233DA" w:rsidRPr="004020EF" w:rsidRDefault="006233DA" w:rsidP="00554323">
            <w:pPr>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Рис.1.15. Перші три зони Бріллюена для двовимірної ґратки</w:t>
            </w:r>
          </w:p>
        </w:tc>
      </w:tr>
    </w:tbl>
    <w:p w:rsidR="006233DA" w:rsidRDefault="006233DA" w:rsidP="00500205">
      <w:pPr>
        <w:tabs>
          <w:tab w:val="left" w:pos="567"/>
        </w:tabs>
        <w:autoSpaceDE w:val="0"/>
        <w:autoSpaceDN w:val="0"/>
        <w:spacing w:after="0" w:line="240" w:lineRule="auto"/>
        <w:ind w:firstLine="425"/>
        <w:jc w:val="both"/>
        <w:rPr>
          <w:rFonts w:ascii="Times New Roman" w:hAnsi="Times New Roman" w:cs="Times New Roman"/>
          <w:sz w:val="28"/>
          <w:szCs w:val="28"/>
          <w:lang w:val="uk-UA"/>
        </w:rPr>
      </w:pPr>
    </w:p>
    <w:p w:rsidR="006233DA" w:rsidRPr="004020EF" w:rsidRDefault="006233DA" w:rsidP="006233DA">
      <w:pPr>
        <w:tabs>
          <w:tab w:val="left" w:pos="567"/>
        </w:tabs>
        <w:autoSpaceDE w:val="0"/>
        <w:autoSpaceDN w:val="0"/>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Таблиця 1.3. Форма прямої ґратки, оберненої ґратки, комірки Вігнера-Зейтца і зон Брілюена для  кубічної ґратки</w:t>
      </w:r>
    </w:p>
    <w:p w:rsidR="006233DA" w:rsidRPr="004020EF" w:rsidRDefault="006233DA" w:rsidP="006233DA">
      <w:pPr>
        <w:tabs>
          <w:tab w:val="left" w:pos="567"/>
        </w:tabs>
        <w:autoSpaceDE w:val="0"/>
        <w:autoSpaceDN w:val="0"/>
        <w:spacing w:after="0" w:line="240" w:lineRule="auto"/>
        <w:ind w:firstLine="425"/>
        <w:jc w:val="both"/>
        <w:rPr>
          <w:rFonts w:ascii="Times New Roman" w:hAnsi="Times New Roman" w:cs="Times New Roman"/>
          <w:sz w:val="28"/>
          <w:szCs w:val="28"/>
          <w:lang w:val="uk-UA"/>
        </w:rPr>
      </w:pPr>
    </w:p>
    <w:tbl>
      <w:tblPr>
        <w:tblW w:w="0" w:type="auto"/>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54"/>
        <w:gridCol w:w="2409"/>
        <w:gridCol w:w="2180"/>
        <w:gridCol w:w="1931"/>
      </w:tblGrid>
      <w:tr w:rsidR="006233DA" w:rsidRPr="004020EF" w:rsidTr="00554323">
        <w:tc>
          <w:tcPr>
            <w:tcW w:w="2454" w:type="dxa"/>
            <w:tcBorders>
              <w:top w:val="single" w:sz="4" w:space="0" w:color="auto"/>
              <w:left w:val="single" w:sz="4" w:space="0" w:color="auto"/>
              <w:bottom w:val="single" w:sz="4" w:space="0" w:color="auto"/>
              <w:right w:val="single" w:sz="4" w:space="0" w:color="auto"/>
            </w:tcBorders>
          </w:tcPr>
          <w:p w:rsidR="006233DA" w:rsidRPr="004020EF" w:rsidRDefault="006233DA" w:rsidP="00554323">
            <w:pPr>
              <w:tabs>
                <w:tab w:val="left" w:pos="567"/>
              </w:tabs>
              <w:spacing w:after="0" w:line="240" w:lineRule="auto"/>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Атомна ґратка</w:t>
            </w:r>
          </w:p>
        </w:tc>
        <w:tc>
          <w:tcPr>
            <w:tcW w:w="2409" w:type="dxa"/>
            <w:tcBorders>
              <w:top w:val="single" w:sz="4" w:space="0" w:color="auto"/>
              <w:left w:val="single" w:sz="4" w:space="0" w:color="auto"/>
              <w:bottom w:val="single" w:sz="4" w:space="0" w:color="auto"/>
              <w:right w:val="single" w:sz="4" w:space="0" w:color="auto"/>
            </w:tcBorders>
          </w:tcPr>
          <w:p w:rsidR="006233DA" w:rsidRPr="004020EF" w:rsidRDefault="006233DA" w:rsidP="00554323">
            <w:pPr>
              <w:tabs>
                <w:tab w:val="left" w:pos="567"/>
              </w:tabs>
              <w:spacing w:after="0" w:line="240" w:lineRule="auto"/>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Обернена ґратка</w:t>
            </w:r>
          </w:p>
        </w:tc>
        <w:tc>
          <w:tcPr>
            <w:tcW w:w="2180" w:type="dxa"/>
            <w:tcBorders>
              <w:top w:val="single" w:sz="4" w:space="0" w:color="auto"/>
              <w:left w:val="single" w:sz="4" w:space="0" w:color="auto"/>
              <w:bottom w:val="single" w:sz="4" w:space="0" w:color="auto"/>
              <w:right w:val="single" w:sz="4" w:space="0" w:color="auto"/>
            </w:tcBorders>
          </w:tcPr>
          <w:p w:rsidR="006233DA" w:rsidRPr="004020EF" w:rsidRDefault="006233DA" w:rsidP="00554323">
            <w:pPr>
              <w:tabs>
                <w:tab w:val="left" w:pos="567"/>
              </w:tabs>
              <w:spacing w:after="0" w:line="240" w:lineRule="auto"/>
              <w:jc w:val="center"/>
              <w:rPr>
                <w:rFonts w:ascii="Times New Roman" w:hAnsi="Times New Roman" w:cs="Times New Roman"/>
                <w:sz w:val="24"/>
                <w:szCs w:val="24"/>
                <w:lang w:val="uk-UA"/>
              </w:rPr>
            </w:pPr>
            <w:r w:rsidRPr="004020EF">
              <w:rPr>
                <w:rFonts w:ascii="Times New Roman" w:hAnsi="Times New Roman" w:cs="Times New Roman"/>
                <w:sz w:val="24"/>
                <w:szCs w:val="24"/>
                <w:lang w:val="uk-UA"/>
              </w:rPr>
              <w:t>Комірка Вігнера-Зейтца</w:t>
            </w:r>
          </w:p>
        </w:tc>
        <w:tc>
          <w:tcPr>
            <w:tcW w:w="1931" w:type="dxa"/>
            <w:tcBorders>
              <w:top w:val="single" w:sz="4" w:space="0" w:color="auto"/>
              <w:left w:val="single" w:sz="4" w:space="0" w:color="auto"/>
              <w:bottom w:val="single" w:sz="4" w:space="0" w:color="auto"/>
              <w:right w:val="single" w:sz="4" w:space="0" w:color="auto"/>
            </w:tcBorders>
          </w:tcPr>
          <w:p w:rsidR="006233DA" w:rsidRPr="004020EF" w:rsidRDefault="006233DA" w:rsidP="00554323">
            <w:pPr>
              <w:tabs>
                <w:tab w:val="left" w:pos="567"/>
              </w:tabs>
              <w:spacing w:after="0" w:line="240" w:lineRule="auto"/>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Зони Бріллюена</w:t>
            </w:r>
          </w:p>
          <w:p w:rsidR="006233DA" w:rsidRPr="004020EF" w:rsidRDefault="006233DA" w:rsidP="00554323">
            <w:pPr>
              <w:tabs>
                <w:tab w:val="left" w:pos="567"/>
              </w:tabs>
              <w:spacing w:after="0" w:line="240" w:lineRule="auto"/>
              <w:jc w:val="both"/>
              <w:rPr>
                <w:rFonts w:ascii="Times New Roman" w:hAnsi="Times New Roman" w:cs="Times New Roman"/>
                <w:sz w:val="24"/>
                <w:szCs w:val="24"/>
                <w:lang w:val="uk-UA"/>
              </w:rPr>
            </w:pPr>
          </w:p>
        </w:tc>
      </w:tr>
      <w:tr w:rsidR="006233DA" w:rsidRPr="004020EF" w:rsidTr="00554323">
        <w:tc>
          <w:tcPr>
            <w:tcW w:w="2454" w:type="dxa"/>
            <w:tcBorders>
              <w:top w:val="single" w:sz="4" w:space="0" w:color="auto"/>
              <w:left w:val="single" w:sz="4" w:space="0" w:color="auto"/>
              <w:bottom w:val="single" w:sz="4" w:space="0" w:color="auto"/>
              <w:right w:val="single" w:sz="4" w:space="0" w:color="auto"/>
            </w:tcBorders>
          </w:tcPr>
          <w:p w:rsidR="006233DA" w:rsidRPr="004020EF" w:rsidRDefault="006233DA" w:rsidP="00554323">
            <w:pPr>
              <w:tabs>
                <w:tab w:val="left" w:pos="567"/>
              </w:tabs>
              <w:spacing w:after="0" w:line="240" w:lineRule="auto"/>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ПК</w:t>
            </w:r>
          </w:p>
        </w:tc>
        <w:tc>
          <w:tcPr>
            <w:tcW w:w="2409" w:type="dxa"/>
            <w:tcBorders>
              <w:top w:val="single" w:sz="4" w:space="0" w:color="auto"/>
              <w:left w:val="single" w:sz="4" w:space="0" w:color="auto"/>
              <w:bottom w:val="single" w:sz="4" w:space="0" w:color="auto"/>
              <w:right w:val="single" w:sz="4" w:space="0" w:color="auto"/>
            </w:tcBorders>
          </w:tcPr>
          <w:p w:rsidR="006233DA" w:rsidRPr="004020EF" w:rsidRDefault="006233DA" w:rsidP="00554323">
            <w:pPr>
              <w:tabs>
                <w:tab w:val="left" w:pos="567"/>
              </w:tabs>
              <w:spacing w:after="0" w:line="240" w:lineRule="auto"/>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ПК</w:t>
            </w:r>
          </w:p>
        </w:tc>
        <w:tc>
          <w:tcPr>
            <w:tcW w:w="2180" w:type="dxa"/>
            <w:tcBorders>
              <w:top w:val="single" w:sz="4" w:space="0" w:color="auto"/>
              <w:left w:val="single" w:sz="4" w:space="0" w:color="auto"/>
              <w:bottom w:val="single" w:sz="4" w:space="0" w:color="auto"/>
              <w:right w:val="single" w:sz="4" w:space="0" w:color="auto"/>
            </w:tcBorders>
          </w:tcPr>
          <w:p w:rsidR="006233DA" w:rsidRPr="004020EF" w:rsidRDefault="006233DA" w:rsidP="00554323">
            <w:pPr>
              <w:tabs>
                <w:tab w:val="left" w:pos="567"/>
              </w:tabs>
              <w:spacing w:after="0" w:line="240" w:lineRule="auto"/>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ПК</w:t>
            </w:r>
          </w:p>
        </w:tc>
        <w:tc>
          <w:tcPr>
            <w:tcW w:w="1931" w:type="dxa"/>
            <w:tcBorders>
              <w:top w:val="single" w:sz="4" w:space="0" w:color="auto"/>
              <w:left w:val="single" w:sz="4" w:space="0" w:color="auto"/>
              <w:bottom w:val="single" w:sz="4" w:space="0" w:color="auto"/>
              <w:right w:val="single" w:sz="4" w:space="0" w:color="auto"/>
            </w:tcBorders>
          </w:tcPr>
          <w:p w:rsidR="006233DA" w:rsidRPr="004020EF" w:rsidRDefault="006233DA" w:rsidP="00554323">
            <w:pPr>
              <w:tabs>
                <w:tab w:val="left" w:pos="567"/>
              </w:tabs>
              <w:spacing w:after="0" w:line="240" w:lineRule="auto"/>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ПК</w:t>
            </w:r>
          </w:p>
        </w:tc>
      </w:tr>
      <w:tr w:rsidR="006233DA" w:rsidRPr="004020EF" w:rsidTr="00554323">
        <w:tc>
          <w:tcPr>
            <w:tcW w:w="2454" w:type="dxa"/>
            <w:tcBorders>
              <w:top w:val="single" w:sz="4" w:space="0" w:color="auto"/>
              <w:left w:val="single" w:sz="4" w:space="0" w:color="auto"/>
              <w:bottom w:val="single" w:sz="4" w:space="0" w:color="auto"/>
              <w:right w:val="single" w:sz="4" w:space="0" w:color="auto"/>
            </w:tcBorders>
          </w:tcPr>
          <w:p w:rsidR="006233DA" w:rsidRPr="004020EF" w:rsidRDefault="006233DA" w:rsidP="00554323">
            <w:pPr>
              <w:tabs>
                <w:tab w:val="left" w:pos="567"/>
              </w:tabs>
              <w:spacing w:after="0" w:line="240" w:lineRule="auto"/>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ОЦК</w:t>
            </w:r>
          </w:p>
        </w:tc>
        <w:tc>
          <w:tcPr>
            <w:tcW w:w="2409" w:type="dxa"/>
            <w:tcBorders>
              <w:top w:val="single" w:sz="4" w:space="0" w:color="auto"/>
              <w:left w:val="single" w:sz="4" w:space="0" w:color="auto"/>
              <w:bottom w:val="single" w:sz="4" w:space="0" w:color="auto"/>
              <w:right w:val="single" w:sz="4" w:space="0" w:color="auto"/>
            </w:tcBorders>
          </w:tcPr>
          <w:p w:rsidR="006233DA" w:rsidRPr="004020EF" w:rsidRDefault="006233DA" w:rsidP="00554323">
            <w:pPr>
              <w:tabs>
                <w:tab w:val="left" w:pos="567"/>
              </w:tabs>
              <w:spacing w:after="0" w:line="240" w:lineRule="auto"/>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ГЦК</w:t>
            </w:r>
          </w:p>
        </w:tc>
        <w:tc>
          <w:tcPr>
            <w:tcW w:w="2180" w:type="dxa"/>
            <w:tcBorders>
              <w:top w:val="single" w:sz="4" w:space="0" w:color="auto"/>
              <w:left w:val="single" w:sz="4" w:space="0" w:color="auto"/>
              <w:bottom w:val="single" w:sz="4" w:space="0" w:color="auto"/>
              <w:right w:val="single" w:sz="4" w:space="0" w:color="auto"/>
            </w:tcBorders>
          </w:tcPr>
          <w:p w:rsidR="006233DA" w:rsidRPr="004020EF" w:rsidRDefault="006233DA" w:rsidP="00554323">
            <w:pPr>
              <w:tabs>
                <w:tab w:val="left" w:pos="567"/>
              </w:tabs>
              <w:spacing w:after="0" w:line="240" w:lineRule="auto"/>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Кубооктаедр</w:t>
            </w:r>
          </w:p>
        </w:tc>
        <w:tc>
          <w:tcPr>
            <w:tcW w:w="1931" w:type="dxa"/>
            <w:tcBorders>
              <w:top w:val="single" w:sz="4" w:space="0" w:color="auto"/>
              <w:left w:val="single" w:sz="4" w:space="0" w:color="auto"/>
              <w:bottom w:val="single" w:sz="4" w:space="0" w:color="auto"/>
              <w:right w:val="single" w:sz="4" w:space="0" w:color="auto"/>
            </w:tcBorders>
          </w:tcPr>
          <w:p w:rsidR="006233DA" w:rsidRPr="004020EF" w:rsidRDefault="006233DA" w:rsidP="00554323">
            <w:pPr>
              <w:tabs>
                <w:tab w:val="left" w:pos="567"/>
              </w:tabs>
              <w:spacing w:after="0" w:line="240" w:lineRule="auto"/>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Додекаедр</w:t>
            </w:r>
          </w:p>
        </w:tc>
      </w:tr>
      <w:tr w:rsidR="006233DA" w:rsidRPr="004020EF" w:rsidTr="00554323">
        <w:tc>
          <w:tcPr>
            <w:tcW w:w="2454" w:type="dxa"/>
            <w:tcBorders>
              <w:top w:val="single" w:sz="4" w:space="0" w:color="auto"/>
              <w:left w:val="single" w:sz="4" w:space="0" w:color="auto"/>
              <w:bottom w:val="single" w:sz="4" w:space="0" w:color="auto"/>
              <w:right w:val="single" w:sz="4" w:space="0" w:color="auto"/>
            </w:tcBorders>
          </w:tcPr>
          <w:p w:rsidR="006233DA" w:rsidRPr="004020EF" w:rsidRDefault="006233DA" w:rsidP="00554323">
            <w:pPr>
              <w:tabs>
                <w:tab w:val="left" w:pos="567"/>
              </w:tabs>
              <w:spacing w:after="0" w:line="240" w:lineRule="auto"/>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ГЦК</w:t>
            </w:r>
          </w:p>
        </w:tc>
        <w:tc>
          <w:tcPr>
            <w:tcW w:w="2409" w:type="dxa"/>
            <w:tcBorders>
              <w:top w:val="single" w:sz="4" w:space="0" w:color="auto"/>
              <w:left w:val="single" w:sz="4" w:space="0" w:color="auto"/>
              <w:bottom w:val="single" w:sz="4" w:space="0" w:color="auto"/>
              <w:right w:val="single" w:sz="4" w:space="0" w:color="auto"/>
            </w:tcBorders>
          </w:tcPr>
          <w:p w:rsidR="006233DA" w:rsidRPr="004020EF" w:rsidRDefault="006233DA" w:rsidP="00554323">
            <w:pPr>
              <w:tabs>
                <w:tab w:val="left" w:pos="567"/>
              </w:tabs>
              <w:spacing w:after="0" w:line="240" w:lineRule="auto"/>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ОЦК</w:t>
            </w:r>
          </w:p>
        </w:tc>
        <w:tc>
          <w:tcPr>
            <w:tcW w:w="2180" w:type="dxa"/>
            <w:tcBorders>
              <w:top w:val="single" w:sz="4" w:space="0" w:color="auto"/>
              <w:left w:val="single" w:sz="4" w:space="0" w:color="auto"/>
              <w:bottom w:val="single" w:sz="4" w:space="0" w:color="auto"/>
              <w:right w:val="single" w:sz="4" w:space="0" w:color="auto"/>
            </w:tcBorders>
          </w:tcPr>
          <w:p w:rsidR="006233DA" w:rsidRPr="004020EF" w:rsidRDefault="006233DA" w:rsidP="00554323">
            <w:pPr>
              <w:tabs>
                <w:tab w:val="left" w:pos="567"/>
              </w:tabs>
              <w:spacing w:after="0" w:line="240" w:lineRule="auto"/>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Додекаедр</w:t>
            </w:r>
          </w:p>
        </w:tc>
        <w:tc>
          <w:tcPr>
            <w:tcW w:w="1931" w:type="dxa"/>
            <w:tcBorders>
              <w:top w:val="single" w:sz="4" w:space="0" w:color="auto"/>
              <w:left w:val="single" w:sz="4" w:space="0" w:color="auto"/>
              <w:bottom w:val="single" w:sz="4" w:space="0" w:color="auto"/>
              <w:right w:val="single" w:sz="4" w:space="0" w:color="auto"/>
            </w:tcBorders>
          </w:tcPr>
          <w:p w:rsidR="006233DA" w:rsidRPr="004020EF" w:rsidRDefault="006233DA" w:rsidP="00554323">
            <w:pPr>
              <w:tabs>
                <w:tab w:val="left" w:pos="567"/>
              </w:tabs>
              <w:spacing w:after="0" w:line="240" w:lineRule="auto"/>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Кубооктаедр</w:t>
            </w:r>
          </w:p>
        </w:tc>
      </w:tr>
    </w:tbl>
    <w:p w:rsidR="006233DA" w:rsidRPr="006233DA" w:rsidRDefault="006233DA" w:rsidP="00500205">
      <w:pPr>
        <w:tabs>
          <w:tab w:val="left" w:pos="567"/>
        </w:tabs>
        <w:autoSpaceDE w:val="0"/>
        <w:autoSpaceDN w:val="0"/>
        <w:spacing w:after="0" w:line="240" w:lineRule="auto"/>
        <w:ind w:firstLine="425"/>
        <w:jc w:val="both"/>
        <w:rPr>
          <w:rFonts w:ascii="Times New Roman" w:hAnsi="Times New Roman" w:cs="Times New Roman"/>
          <w:sz w:val="28"/>
          <w:szCs w:val="28"/>
          <w:lang w:val="uk-UA"/>
        </w:rPr>
      </w:pPr>
    </w:p>
    <w:p w:rsidR="001344BD" w:rsidRPr="004020EF" w:rsidRDefault="00500205" w:rsidP="001344BD">
      <w:pPr>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1344BD" w:rsidRPr="004020EF">
        <w:rPr>
          <w:rFonts w:ascii="Times New Roman" w:hAnsi="Times New Roman" w:cs="Times New Roman"/>
          <w:sz w:val="28"/>
          <w:szCs w:val="28"/>
          <w:lang w:val="uk-UA"/>
        </w:rPr>
        <w:t xml:space="preserve">Одною з основних задач фізики твердого тіла є обчислення залежності енергії носіїв заряду  від хвилевого вектора, проте це практично неможливо виконати для всієї зони Бріллюена. Тому обчислення проводять уздовж певних напрямків, які мають загальноприйняті позначення (рис. 1.16). Центр зони Бріллюена завжди позначають буквою  </w:t>
      </w:r>
      <w:r w:rsidR="001344BD" w:rsidRPr="004020EF">
        <w:rPr>
          <w:rFonts w:ascii="Times New Roman" w:hAnsi="Times New Roman" w:cs="Times New Roman"/>
          <w:position w:val="-4"/>
          <w:sz w:val="28"/>
          <w:szCs w:val="28"/>
          <w:lang w:val="uk-UA"/>
        </w:rPr>
        <w:object w:dxaOrig="240" w:dyaOrig="279">
          <v:shape id="_x0000_i1195" type="#_x0000_t75" style="width:12.45pt;height:14.3pt" o:ole="">
            <v:imagedata r:id="rId356" o:title=""/>
          </v:shape>
          <o:OLEObject Type="Embed" ProgID="Equation.DSMT4" ShapeID="_x0000_i1195" DrawAspect="Content" ObjectID="_1620229164" r:id="rId357"/>
        </w:object>
      </w:r>
      <w:r w:rsidR="001344BD" w:rsidRPr="004020EF">
        <w:rPr>
          <w:rFonts w:ascii="Times New Roman" w:hAnsi="Times New Roman" w:cs="Times New Roman"/>
          <w:sz w:val="28"/>
          <w:szCs w:val="28"/>
          <w:lang w:val="uk-UA"/>
        </w:rPr>
        <w:t>.</w:t>
      </w:r>
    </w:p>
    <w:p w:rsidR="00324BDD" w:rsidRPr="004020EF" w:rsidRDefault="00324BDD" w:rsidP="00324BDD">
      <w:pPr>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Не існує металів і напівпровідників з простою кубічною ґраткою, але вона лежить в основі деяких сплавів і сполук, наприклад, таких як </w:t>
      </w:r>
      <w:r w:rsidRPr="004020EF">
        <w:rPr>
          <w:rFonts w:ascii="Times New Roman" w:hAnsi="Times New Roman" w:cs="Times New Roman"/>
          <w:i/>
          <w:iCs/>
          <w:sz w:val="28"/>
          <w:szCs w:val="28"/>
          <w:lang w:val="uk-UA"/>
        </w:rPr>
        <w:sym w:font="Symbol" w:char="F062"/>
      </w:r>
      <w:r w:rsidRPr="004020EF">
        <w:rPr>
          <w:rFonts w:ascii="Times New Roman" w:hAnsi="Times New Roman" w:cs="Times New Roman"/>
          <w:i/>
          <w:iCs/>
          <w:sz w:val="28"/>
          <w:szCs w:val="28"/>
          <w:lang w:val="uk-UA"/>
        </w:rPr>
        <w:t xml:space="preserve"> </w:t>
      </w:r>
      <w:r w:rsidRPr="004020EF">
        <w:rPr>
          <w:rFonts w:ascii="Times New Roman" w:hAnsi="Times New Roman" w:cs="Times New Roman"/>
          <w:sz w:val="28"/>
          <w:szCs w:val="28"/>
          <w:lang w:val="uk-UA"/>
        </w:rPr>
        <w:t xml:space="preserve">- мосяж і хлористий цезій. Зона Брілюена для електронних станів в таких кристалах є простим кубом (рис. 1.16,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Для характерних точок зони використовують такі позначення:</w:t>
      </w:r>
    </w:p>
    <w:p w:rsidR="00500205" w:rsidRPr="004020EF" w:rsidRDefault="00500205" w:rsidP="006233DA">
      <w:pPr>
        <w:tabs>
          <w:tab w:val="left" w:pos="567"/>
        </w:tabs>
        <w:autoSpaceDE w:val="0"/>
        <w:autoSpaceDN w:val="0"/>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 </w:t>
      </w:r>
      <w:r w:rsidRPr="004020EF">
        <w:rPr>
          <w:rFonts w:ascii="Times New Roman" w:hAnsi="Times New Roman" w:cs="Times New Roman"/>
          <w:sz w:val="28"/>
          <w:szCs w:val="28"/>
          <w:lang w:val="uk-UA"/>
        </w:rPr>
        <w:tab/>
      </w:r>
      <w:r w:rsidRPr="004020EF">
        <w:rPr>
          <w:rFonts w:ascii="Times New Roman" w:hAnsi="Times New Roman" w:cs="Times New Roman"/>
          <w:position w:val="-4"/>
          <w:sz w:val="28"/>
          <w:szCs w:val="28"/>
          <w:lang w:val="uk-UA"/>
        </w:rPr>
        <w:object w:dxaOrig="320" w:dyaOrig="279">
          <v:shape id="_x0000_i1196" type="#_x0000_t75" style="width:16.15pt;height:14.3pt" o:ole="">
            <v:imagedata r:id="rId358" o:title=""/>
          </v:shape>
          <o:OLEObject Type="Embed" ProgID="Equation.DSMT4" ShapeID="_x0000_i1196" DrawAspect="Content" ObjectID="_1620229165" r:id="rId359"/>
        </w:object>
      </w:r>
      <w:r w:rsidRPr="004020EF">
        <w:rPr>
          <w:rFonts w:ascii="Times New Roman" w:hAnsi="Times New Roman" w:cs="Times New Roman"/>
          <w:sz w:val="28"/>
          <w:szCs w:val="28"/>
          <w:lang w:val="uk-UA"/>
        </w:rPr>
        <w:t xml:space="preserve"> – центр квадратної грані;</w:t>
      </w:r>
    </w:p>
    <w:p w:rsidR="00500205" w:rsidRPr="004020EF" w:rsidRDefault="00500205" w:rsidP="00500205">
      <w:pPr>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position w:val="-4"/>
          <w:sz w:val="28"/>
          <w:szCs w:val="28"/>
          <w:lang w:val="uk-UA"/>
        </w:rPr>
        <w:object w:dxaOrig="260" w:dyaOrig="279">
          <v:shape id="_x0000_i1197" type="#_x0000_t75" style="width:13.4pt;height:14.3pt" o:ole="">
            <v:imagedata r:id="rId360" o:title=""/>
          </v:shape>
          <o:OLEObject Type="Embed" ProgID="Equation.DSMT4" ShapeID="_x0000_i1197" DrawAspect="Content" ObjectID="_1620229166" r:id="rId361"/>
        </w:object>
      </w:r>
      <w:r w:rsidRPr="004020EF">
        <w:rPr>
          <w:rFonts w:ascii="Times New Roman" w:hAnsi="Times New Roman" w:cs="Times New Roman"/>
          <w:sz w:val="28"/>
          <w:szCs w:val="28"/>
          <w:lang w:val="uk-UA"/>
        </w:rPr>
        <w:t>– вершина куба;</w:t>
      </w:r>
    </w:p>
    <w:p w:rsidR="00500205" w:rsidRPr="004020EF" w:rsidRDefault="00500205" w:rsidP="00500205">
      <w:pPr>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position w:val="-4"/>
          <w:sz w:val="28"/>
          <w:szCs w:val="28"/>
          <w:lang w:val="uk-UA"/>
        </w:rPr>
        <w:object w:dxaOrig="360" w:dyaOrig="279">
          <v:shape id="_x0000_i1198" type="#_x0000_t75" style="width:18pt;height:14.3pt" o:ole="">
            <v:imagedata r:id="rId362" o:title=""/>
          </v:shape>
          <o:OLEObject Type="Embed" ProgID="Equation.DSMT4" ShapeID="_x0000_i1198" DrawAspect="Content" ObjectID="_1620229167" r:id="rId363"/>
        </w:object>
      </w:r>
      <w:r w:rsidRPr="004020EF">
        <w:rPr>
          <w:rFonts w:ascii="Times New Roman" w:hAnsi="Times New Roman" w:cs="Times New Roman"/>
          <w:sz w:val="28"/>
          <w:szCs w:val="28"/>
          <w:lang w:val="uk-UA"/>
        </w:rPr>
        <w:t>– середина ребра;</w:t>
      </w:r>
    </w:p>
    <w:p w:rsidR="00500205" w:rsidRPr="004020EF" w:rsidRDefault="00500205" w:rsidP="00500205">
      <w:pPr>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position w:val="-6"/>
          <w:sz w:val="28"/>
          <w:szCs w:val="28"/>
          <w:lang w:val="uk-UA"/>
        </w:rPr>
        <w:object w:dxaOrig="279" w:dyaOrig="300">
          <v:shape id="_x0000_i1199" type="#_x0000_t75" style="width:14.3pt;height:15.25pt" o:ole="">
            <v:imagedata r:id="rId364" o:title=""/>
          </v:shape>
          <o:OLEObject Type="Embed" ProgID="Equation.DSMT4" ShapeID="_x0000_i1199" DrawAspect="Content" ObjectID="_1620229168" r:id="rId365"/>
        </w:object>
      </w:r>
      <w:r w:rsidRPr="004020EF">
        <w:rPr>
          <w:rFonts w:ascii="Times New Roman" w:hAnsi="Times New Roman" w:cs="Times New Roman"/>
          <w:sz w:val="28"/>
          <w:szCs w:val="28"/>
          <w:lang w:val="uk-UA"/>
        </w:rPr>
        <w:t>– середина ребра між шестикутною і квадратною гранями;</w:t>
      </w:r>
    </w:p>
    <w:p w:rsidR="00500205" w:rsidRPr="004020EF" w:rsidRDefault="00500205" w:rsidP="00500205">
      <w:pPr>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position w:val="-10"/>
          <w:sz w:val="28"/>
          <w:szCs w:val="28"/>
          <w:lang w:val="uk-UA"/>
        </w:rPr>
        <w:object w:dxaOrig="960" w:dyaOrig="340">
          <v:shape id="_x0000_i1200" type="#_x0000_t75" style="width:48pt;height:17.1pt" o:ole="">
            <v:imagedata r:id="rId366" o:title=""/>
          </v:shape>
          <o:OLEObject Type="Embed" ProgID="Equation.DSMT4" ShapeID="_x0000_i1200" DrawAspect="Content" ObjectID="_1620229169" r:id="rId367"/>
        </w:object>
      </w:r>
      <w:r w:rsidRPr="004020EF">
        <w:rPr>
          <w:rFonts w:ascii="Times New Roman" w:hAnsi="Times New Roman" w:cs="Times New Roman"/>
          <w:sz w:val="28"/>
          <w:szCs w:val="28"/>
          <w:lang w:val="uk-UA"/>
        </w:rPr>
        <w:t xml:space="preserve"> – середини відстаней  </w:t>
      </w:r>
      <w:r w:rsidRPr="004020EF">
        <w:rPr>
          <w:rFonts w:ascii="Times New Roman" w:hAnsi="Times New Roman" w:cs="Times New Roman"/>
          <w:position w:val="-10"/>
          <w:sz w:val="28"/>
          <w:szCs w:val="28"/>
          <w:lang w:val="uk-UA"/>
        </w:rPr>
        <w:object w:dxaOrig="1080" w:dyaOrig="340">
          <v:shape id="_x0000_i1201" type="#_x0000_t75" style="width:54.45pt;height:17.1pt" o:ole="">
            <v:imagedata r:id="rId368" o:title=""/>
          </v:shape>
          <o:OLEObject Type="Embed" ProgID="Equation.DSMT4" ShapeID="_x0000_i1201" DrawAspect="Content" ObjectID="_1620229170" r:id="rId369"/>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4"/>
          <w:sz w:val="28"/>
          <w:szCs w:val="28"/>
          <w:lang w:val="uk-UA"/>
        </w:rPr>
        <w:object w:dxaOrig="520" w:dyaOrig="279">
          <v:shape id="_x0000_i1202" type="#_x0000_t75" style="width:25.85pt;height:14.3pt" o:ole="">
            <v:imagedata r:id="rId370" o:title=""/>
          </v:shape>
          <o:OLEObject Type="Embed" ProgID="Equation.DSMT4" ShapeID="_x0000_i1202" DrawAspect="Content" ObjectID="_1620229171" r:id="rId371"/>
        </w:object>
      </w:r>
      <w:r w:rsidRPr="004020EF">
        <w:rPr>
          <w:rFonts w:ascii="Times New Roman" w:hAnsi="Times New Roman" w:cs="Times New Roman"/>
          <w:sz w:val="28"/>
          <w:szCs w:val="28"/>
          <w:lang w:val="uk-UA"/>
        </w:rPr>
        <w:t>відповідно;</w:t>
      </w:r>
    </w:p>
    <w:p w:rsidR="00500205" w:rsidRPr="004020EF" w:rsidRDefault="00500205" w:rsidP="00500205">
      <w:pPr>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position w:val="-10"/>
          <w:sz w:val="28"/>
          <w:szCs w:val="28"/>
          <w:lang w:val="uk-UA"/>
        </w:rPr>
        <w:object w:dxaOrig="940" w:dyaOrig="340">
          <v:shape id="_x0000_i1203" type="#_x0000_t75" style="width:47.1pt;height:17.1pt" o:ole="">
            <v:imagedata r:id="rId372" o:title=""/>
          </v:shape>
          <o:OLEObject Type="Embed" ProgID="Equation.DSMT4" ShapeID="_x0000_i1203" DrawAspect="Content" ObjectID="_1620229172" r:id="rId373"/>
        </w:object>
      </w:r>
      <w:r w:rsidRPr="004020EF">
        <w:rPr>
          <w:rFonts w:ascii="Times New Roman" w:hAnsi="Times New Roman" w:cs="Times New Roman"/>
          <w:sz w:val="28"/>
          <w:szCs w:val="28"/>
          <w:lang w:val="uk-UA"/>
        </w:rPr>
        <w:t xml:space="preserve"> – середини відстаней </w:t>
      </w:r>
      <w:r w:rsidRPr="004020EF">
        <w:rPr>
          <w:rFonts w:ascii="Times New Roman" w:hAnsi="Times New Roman" w:cs="Times New Roman"/>
          <w:position w:val="-10"/>
          <w:sz w:val="28"/>
          <w:szCs w:val="28"/>
          <w:lang w:val="uk-UA"/>
        </w:rPr>
        <w:object w:dxaOrig="1080" w:dyaOrig="340">
          <v:shape id="_x0000_i1204" type="#_x0000_t75" style="width:54.45pt;height:17.1pt" o:ole="">
            <v:imagedata r:id="rId368" o:title=""/>
          </v:shape>
          <o:OLEObject Type="Embed" ProgID="Equation.DSMT4" ShapeID="_x0000_i1204" DrawAspect="Content" ObjectID="_1620229173" r:id="rId374"/>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4"/>
          <w:sz w:val="28"/>
          <w:szCs w:val="28"/>
          <w:lang w:val="uk-UA"/>
        </w:rPr>
        <w:object w:dxaOrig="520" w:dyaOrig="279">
          <v:shape id="_x0000_i1205" type="#_x0000_t75" style="width:25.85pt;height:14.3pt" o:ole="">
            <v:imagedata r:id="rId375" o:title=""/>
          </v:shape>
          <o:OLEObject Type="Embed" ProgID="Equation.DSMT4" ShapeID="_x0000_i1205" DrawAspect="Content" ObjectID="_1620229174" r:id="rId376"/>
        </w:object>
      </w:r>
      <w:r w:rsidRPr="004020EF">
        <w:rPr>
          <w:rFonts w:ascii="Times New Roman" w:hAnsi="Times New Roman" w:cs="Times New Roman"/>
          <w:sz w:val="28"/>
          <w:szCs w:val="28"/>
          <w:lang w:val="uk-UA"/>
        </w:rPr>
        <w:t xml:space="preserve">  відповідно.</w:t>
      </w:r>
    </w:p>
    <w:p w:rsidR="00500205" w:rsidRPr="004020EF" w:rsidRDefault="00500205" w:rsidP="00500205">
      <w:pPr>
        <w:tabs>
          <w:tab w:val="left" w:pos="567"/>
        </w:tabs>
        <w:autoSpaceDE w:val="0"/>
        <w:autoSpaceDN w:val="0"/>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Для характерних точок зони Бріллюєна ГЦК структур використовують наступні позначення (рис.1.16, </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w:t>
      </w:r>
    </w:p>
    <w:p w:rsidR="00500205" w:rsidRPr="004020EF" w:rsidRDefault="00500205" w:rsidP="00500205">
      <w:pPr>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position w:val="-4"/>
          <w:sz w:val="28"/>
          <w:szCs w:val="28"/>
          <w:lang w:val="uk-UA"/>
        </w:rPr>
        <w:object w:dxaOrig="240" w:dyaOrig="279">
          <v:shape id="_x0000_i1206" type="#_x0000_t75" style="width:12.45pt;height:14.3pt" o:ole="">
            <v:imagedata r:id="rId377" o:title=""/>
          </v:shape>
          <o:OLEObject Type="Embed" ProgID="Equation.DSMT4" ShapeID="_x0000_i1206" DrawAspect="Content" ObjectID="_1620229175" r:id="rId378"/>
        </w:object>
      </w:r>
      <w:r w:rsidRPr="004020EF">
        <w:rPr>
          <w:rFonts w:ascii="Times New Roman" w:hAnsi="Times New Roman" w:cs="Times New Roman"/>
          <w:sz w:val="28"/>
          <w:szCs w:val="28"/>
          <w:lang w:val="uk-UA"/>
        </w:rPr>
        <w:t xml:space="preserve"> – центр шестикутної грані;</w:t>
      </w:r>
    </w:p>
    <w:p w:rsidR="00500205" w:rsidRPr="004020EF" w:rsidRDefault="00500205" w:rsidP="00500205">
      <w:pPr>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position w:val="-4"/>
          <w:sz w:val="28"/>
          <w:szCs w:val="28"/>
          <w:lang w:val="uk-UA"/>
        </w:rPr>
        <w:object w:dxaOrig="320" w:dyaOrig="279">
          <v:shape id="_x0000_i1207" type="#_x0000_t75" style="width:16.15pt;height:14.3pt" o:ole="">
            <v:imagedata r:id="rId358" o:title=""/>
          </v:shape>
          <o:OLEObject Type="Embed" ProgID="Equation.DSMT4" ShapeID="_x0000_i1207" DrawAspect="Content" ObjectID="_1620229176" r:id="rId379"/>
        </w:object>
      </w:r>
      <w:r w:rsidRPr="004020EF">
        <w:rPr>
          <w:rFonts w:ascii="Times New Roman" w:hAnsi="Times New Roman" w:cs="Times New Roman"/>
          <w:sz w:val="28"/>
          <w:szCs w:val="28"/>
          <w:lang w:val="uk-UA"/>
        </w:rPr>
        <w:t xml:space="preserve"> – центр квадратної грані;</w:t>
      </w:r>
    </w:p>
    <w:p w:rsidR="00500205" w:rsidRPr="004020EF" w:rsidRDefault="00500205" w:rsidP="00500205">
      <w:pPr>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position w:val="-6"/>
          <w:sz w:val="28"/>
          <w:szCs w:val="28"/>
          <w:lang w:val="uk-UA"/>
        </w:rPr>
        <w:object w:dxaOrig="320" w:dyaOrig="300">
          <v:shape id="_x0000_i1208" type="#_x0000_t75" style="width:18pt;height:18pt" o:ole="">
            <v:imagedata r:id="rId380" o:title=""/>
          </v:shape>
          <o:OLEObject Type="Embed" ProgID="Equation.DSMT4" ShapeID="_x0000_i1208" DrawAspect="Content" ObjectID="_1620229177" r:id="rId381"/>
        </w:object>
      </w:r>
      <w:r w:rsidRPr="004020EF">
        <w:rPr>
          <w:rFonts w:ascii="Times New Roman" w:hAnsi="Times New Roman" w:cs="Times New Roman"/>
          <w:sz w:val="28"/>
          <w:szCs w:val="28"/>
          <w:lang w:val="uk-UA"/>
        </w:rPr>
        <w:t>– вершина зрізаного октаедра;</w:t>
      </w:r>
    </w:p>
    <w:p w:rsidR="00500205" w:rsidRPr="004020EF" w:rsidRDefault="00500205" w:rsidP="00500205">
      <w:pPr>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position w:val="-4"/>
          <w:sz w:val="28"/>
          <w:szCs w:val="28"/>
          <w:lang w:val="uk-UA"/>
        </w:rPr>
        <w:object w:dxaOrig="300" w:dyaOrig="279">
          <v:shape id="_x0000_i1209" type="#_x0000_t75" style="width:18pt;height:12pt" o:ole="">
            <v:imagedata r:id="rId382" o:title=""/>
          </v:shape>
          <o:OLEObject Type="Embed" ProgID="Equation.DSMT4" ShapeID="_x0000_i1209" DrawAspect="Content" ObjectID="_1620229178" r:id="rId383"/>
        </w:object>
      </w:r>
      <w:r w:rsidRPr="004020EF">
        <w:rPr>
          <w:rFonts w:ascii="Times New Roman" w:hAnsi="Times New Roman" w:cs="Times New Roman"/>
          <w:sz w:val="28"/>
          <w:szCs w:val="28"/>
          <w:lang w:val="uk-UA"/>
        </w:rPr>
        <w:t>– середина ребра між двома шестикутними гранями;</w:t>
      </w:r>
    </w:p>
    <w:p w:rsidR="00500205" w:rsidRPr="004020EF" w:rsidRDefault="00500205" w:rsidP="00500205">
      <w:pPr>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position w:val="-6"/>
          <w:sz w:val="28"/>
          <w:szCs w:val="28"/>
          <w:lang w:val="uk-UA"/>
        </w:rPr>
        <w:object w:dxaOrig="279" w:dyaOrig="300">
          <v:shape id="_x0000_i1210" type="#_x0000_t75" style="width:12pt;height:18pt" o:ole="">
            <v:imagedata r:id="rId364" o:title=""/>
          </v:shape>
          <o:OLEObject Type="Embed" ProgID="Equation.DSMT4" ShapeID="_x0000_i1210" DrawAspect="Content" ObjectID="_1620229179" r:id="rId384"/>
        </w:object>
      </w:r>
      <w:r w:rsidRPr="004020EF">
        <w:rPr>
          <w:rFonts w:ascii="Times New Roman" w:hAnsi="Times New Roman" w:cs="Times New Roman"/>
          <w:sz w:val="28"/>
          <w:szCs w:val="28"/>
          <w:lang w:val="uk-UA"/>
        </w:rPr>
        <w:t>– середина ребра між шестикутною і квадратною гранями;</w:t>
      </w:r>
    </w:p>
    <w:p w:rsidR="00500205" w:rsidRPr="004020EF" w:rsidRDefault="00500205" w:rsidP="00500205">
      <w:pPr>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position w:val="-10"/>
          <w:sz w:val="28"/>
          <w:szCs w:val="28"/>
          <w:lang w:val="uk-UA"/>
        </w:rPr>
        <w:object w:dxaOrig="960" w:dyaOrig="340">
          <v:shape id="_x0000_i1211" type="#_x0000_t75" style="width:48pt;height:18pt" o:ole="">
            <v:imagedata r:id="rId366" o:title=""/>
          </v:shape>
          <o:OLEObject Type="Embed" ProgID="Equation.DSMT4" ShapeID="_x0000_i1211" DrawAspect="Content" ObjectID="_1620229180" r:id="rId385"/>
        </w:object>
      </w:r>
      <w:r w:rsidRPr="004020EF">
        <w:rPr>
          <w:rFonts w:ascii="Times New Roman" w:hAnsi="Times New Roman" w:cs="Times New Roman"/>
          <w:sz w:val="28"/>
          <w:szCs w:val="28"/>
          <w:lang w:val="uk-UA"/>
        </w:rPr>
        <w:t xml:space="preserve"> – середини відстаней  </w:t>
      </w:r>
      <w:r w:rsidRPr="004020EF">
        <w:rPr>
          <w:rFonts w:ascii="Times New Roman" w:hAnsi="Times New Roman" w:cs="Times New Roman"/>
          <w:position w:val="-10"/>
          <w:sz w:val="28"/>
          <w:szCs w:val="28"/>
          <w:lang w:val="uk-UA"/>
        </w:rPr>
        <w:object w:dxaOrig="960" w:dyaOrig="340">
          <v:shape id="_x0000_i1212" type="#_x0000_t75" style="width:48pt;height:18pt" o:ole="">
            <v:imagedata r:id="rId386" o:title=""/>
          </v:shape>
          <o:OLEObject Type="Embed" ProgID="Equation.DSMT4" ShapeID="_x0000_i1212" DrawAspect="Content" ObjectID="_1620229181" r:id="rId387"/>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4"/>
          <w:sz w:val="28"/>
          <w:szCs w:val="28"/>
          <w:lang w:val="uk-UA"/>
        </w:rPr>
        <w:object w:dxaOrig="460" w:dyaOrig="279">
          <v:shape id="_x0000_i1213" type="#_x0000_t75" style="width:24pt;height:12pt" o:ole="">
            <v:imagedata r:id="rId388" o:title=""/>
          </v:shape>
          <o:OLEObject Type="Embed" ProgID="Equation.DSMT4" ShapeID="_x0000_i1213" DrawAspect="Content" ObjectID="_1620229182" r:id="rId389"/>
        </w:object>
      </w:r>
      <w:r w:rsidRPr="004020EF">
        <w:rPr>
          <w:rFonts w:ascii="Times New Roman" w:hAnsi="Times New Roman" w:cs="Times New Roman"/>
          <w:sz w:val="28"/>
          <w:szCs w:val="28"/>
          <w:lang w:val="uk-UA"/>
        </w:rPr>
        <w:t xml:space="preserve">  відповідно.</w:t>
      </w:r>
    </w:p>
    <w:p w:rsidR="001344BD" w:rsidRPr="004020EF" w:rsidRDefault="001344BD" w:rsidP="001344BD">
      <w:pPr>
        <w:tabs>
          <w:tab w:val="left" w:pos="567"/>
        </w:tabs>
        <w:autoSpaceDE w:val="0"/>
        <w:autoSpaceDN w:val="0"/>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Позначення точок в зоні Бріллюена ОЦК структур наведено на рис. 1.16, </w:t>
      </w:r>
      <w:r w:rsidRPr="004020EF">
        <w:rPr>
          <w:rFonts w:ascii="Times New Roman" w:hAnsi="Times New Roman" w:cs="Times New Roman"/>
          <w:i/>
          <w:sz w:val="28"/>
          <w:szCs w:val="28"/>
          <w:lang w:val="uk-UA"/>
        </w:rPr>
        <w:t>в</w:t>
      </w:r>
      <w:r w:rsidRPr="004020EF">
        <w:rPr>
          <w:rFonts w:ascii="Times New Roman" w:hAnsi="Times New Roman" w:cs="Times New Roman"/>
          <w:sz w:val="28"/>
          <w:szCs w:val="28"/>
          <w:lang w:val="uk-UA"/>
        </w:rPr>
        <w:t>.</w:t>
      </w:r>
    </w:p>
    <w:p w:rsidR="00500205" w:rsidRPr="004020EF" w:rsidRDefault="00500205" w:rsidP="00500205">
      <w:pPr>
        <w:tabs>
          <w:tab w:val="left" w:pos="567"/>
        </w:tabs>
        <w:spacing w:after="0" w:line="240" w:lineRule="auto"/>
        <w:ind w:firstLine="425"/>
        <w:jc w:val="both"/>
        <w:rPr>
          <w:rFonts w:ascii="Times New Roman" w:hAnsi="Times New Roman" w:cs="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85"/>
        <w:gridCol w:w="3284"/>
        <w:gridCol w:w="3284"/>
      </w:tblGrid>
      <w:tr w:rsidR="00500205" w:rsidRPr="004020EF" w:rsidTr="00500205">
        <w:tc>
          <w:tcPr>
            <w:tcW w:w="3285" w:type="dxa"/>
            <w:tcBorders>
              <w:top w:val="nil"/>
              <w:left w:val="nil"/>
              <w:bottom w:val="nil"/>
              <w:right w:val="nil"/>
            </w:tcBorders>
            <w:shd w:val="clear" w:color="auto" w:fill="auto"/>
          </w:tcPr>
          <w:p w:rsidR="00500205" w:rsidRPr="004020EF" w:rsidRDefault="00500205" w:rsidP="00500205">
            <w:pPr>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r w:rsidRPr="004020EF">
              <w:rPr>
                <w:rFonts w:ascii="Times New Roman" w:hAnsi="Times New Roman" w:cs="Times New Roman"/>
                <w:noProof/>
                <w:sz w:val="28"/>
                <w:szCs w:val="28"/>
                <w:lang w:eastAsia="ru-RU"/>
              </w:rPr>
              <w:drawing>
                <wp:inline distT="0" distB="0" distL="0" distR="0">
                  <wp:extent cx="1578610" cy="1535430"/>
                  <wp:effectExtent l="0" t="0" r="2540" b="762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390" cstate="print">
                            <a:extLst>
                              <a:ext uri="{28A0092B-C50C-407E-A947-70E740481C1C}">
                                <a14:useLocalDpi xmlns:a14="http://schemas.microsoft.com/office/drawing/2010/main" val="0"/>
                              </a:ext>
                            </a:extLst>
                          </a:blip>
                          <a:srcRect/>
                          <a:stretch>
                            <a:fillRect/>
                          </a:stretch>
                        </pic:blipFill>
                        <pic:spPr bwMode="auto">
                          <a:xfrm>
                            <a:off x="0" y="0"/>
                            <a:ext cx="1578610" cy="1535430"/>
                          </a:xfrm>
                          <a:prstGeom prst="rect">
                            <a:avLst/>
                          </a:prstGeom>
                          <a:noFill/>
                          <a:ln>
                            <a:noFill/>
                          </a:ln>
                        </pic:spPr>
                      </pic:pic>
                    </a:graphicData>
                  </a:graphic>
                </wp:inline>
              </w:drawing>
            </w:r>
          </w:p>
        </w:tc>
        <w:tc>
          <w:tcPr>
            <w:tcW w:w="3285" w:type="dxa"/>
            <w:tcBorders>
              <w:top w:val="nil"/>
              <w:left w:val="nil"/>
              <w:bottom w:val="nil"/>
              <w:right w:val="nil"/>
            </w:tcBorders>
            <w:shd w:val="clear" w:color="auto" w:fill="auto"/>
          </w:tcPr>
          <w:p w:rsidR="00500205" w:rsidRPr="004020EF" w:rsidRDefault="00500205" w:rsidP="00500205">
            <w:pPr>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1638935" cy="1405890"/>
                  <wp:effectExtent l="0" t="0" r="0" b="381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391" cstate="print">
                            <a:extLst>
                              <a:ext uri="{28A0092B-C50C-407E-A947-70E740481C1C}">
                                <a14:useLocalDpi xmlns:a14="http://schemas.microsoft.com/office/drawing/2010/main" val="0"/>
                              </a:ext>
                            </a:extLst>
                          </a:blip>
                          <a:srcRect/>
                          <a:stretch>
                            <a:fillRect/>
                          </a:stretch>
                        </pic:blipFill>
                        <pic:spPr bwMode="auto">
                          <a:xfrm>
                            <a:off x="0" y="0"/>
                            <a:ext cx="1638935" cy="1405890"/>
                          </a:xfrm>
                          <a:prstGeom prst="rect">
                            <a:avLst/>
                          </a:prstGeom>
                          <a:noFill/>
                          <a:ln>
                            <a:noFill/>
                          </a:ln>
                        </pic:spPr>
                      </pic:pic>
                    </a:graphicData>
                  </a:graphic>
                </wp:inline>
              </w:drawing>
            </w:r>
          </w:p>
        </w:tc>
        <w:tc>
          <w:tcPr>
            <w:tcW w:w="3285" w:type="dxa"/>
            <w:tcBorders>
              <w:top w:val="nil"/>
              <w:left w:val="nil"/>
              <w:bottom w:val="nil"/>
              <w:right w:val="nil"/>
            </w:tcBorders>
            <w:shd w:val="clear" w:color="auto" w:fill="auto"/>
          </w:tcPr>
          <w:p w:rsidR="00500205" w:rsidRPr="004020EF" w:rsidRDefault="00500205" w:rsidP="00500205">
            <w:pPr>
              <w:tabs>
                <w:tab w:val="left" w:pos="567"/>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1725295" cy="1664970"/>
                  <wp:effectExtent l="0" t="0" r="825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392" cstate="print">
                            <a:extLst>
                              <a:ext uri="{28A0092B-C50C-407E-A947-70E740481C1C}">
                                <a14:useLocalDpi xmlns:a14="http://schemas.microsoft.com/office/drawing/2010/main" val="0"/>
                              </a:ext>
                            </a:extLst>
                          </a:blip>
                          <a:srcRect/>
                          <a:stretch>
                            <a:fillRect/>
                          </a:stretch>
                        </pic:blipFill>
                        <pic:spPr bwMode="auto">
                          <a:xfrm>
                            <a:off x="0" y="0"/>
                            <a:ext cx="1725295" cy="1664970"/>
                          </a:xfrm>
                          <a:prstGeom prst="rect">
                            <a:avLst/>
                          </a:prstGeom>
                          <a:noFill/>
                          <a:ln>
                            <a:noFill/>
                          </a:ln>
                        </pic:spPr>
                      </pic:pic>
                    </a:graphicData>
                  </a:graphic>
                </wp:inline>
              </w:drawing>
            </w:r>
          </w:p>
        </w:tc>
      </w:tr>
    </w:tbl>
    <w:p w:rsidR="00500205" w:rsidRPr="004020EF" w:rsidRDefault="00500205" w:rsidP="00500205">
      <w:pPr>
        <w:spacing w:after="0" w:line="240" w:lineRule="auto"/>
        <w:ind w:firstLine="425"/>
        <w:jc w:val="both"/>
        <w:rPr>
          <w:rFonts w:ascii="Times New Roman" w:hAnsi="Times New Roman" w:cs="Times New Roman"/>
          <w:vanish/>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85"/>
        <w:gridCol w:w="3284"/>
        <w:gridCol w:w="3284"/>
      </w:tblGrid>
      <w:tr w:rsidR="00500205" w:rsidRPr="004020EF" w:rsidTr="006233DA">
        <w:tc>
          <w:tcPr>
            <w:tcW w:w="3285" w:type="dxa"/>
            <w:tcBorders>
              <w:top w:val="nil"/>
              <w:left w:val="nil"/>
              <w:bottom w:val="nil"/>
              <w:right w:val="nil"/>
            </w:tcBorders>
          </w:tcPr>
          <w:p w:rsidR="00500205" w:rsidRPr="004020EF" w:rsidRDefault="00500205" w:rsidP="00324BDD">
            <w:pPr>
              <w:tabs>
                <w:tab w:val="left" w:pos="567"/>
              </w:tab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i/>
                <w:iCs/>
                <w:sz w:val="28"/>
                <w:szCs w:val="28"/>
                <w:lang w:val="uk-UA"/>
              </w:rPr>
              <w:t>а</w:t>
            </w:r>
          </w:p>
        </w:tc>
        <w:tc>
          <w:tcPr>
            <w:tcW w:w="3284" w:type="dxa"/>
            <w:tcBorders>
              <w:top w:val="nil"/>
              <w:left w:val="nil"/>
              <w:bottom w:val="nil"/>
              <w:right w:val="nil"/>
            </w:tcBorders>
          </w:tcPr>
          <w:p w:rsidR="00500205" w:rsidRPr="004020EF" w:rsidRDefault="00500205" w:rsidP="00324BDD">
            <w:pPr>
              <w:tabs>
                <w:tab w:val="left" w:pos="567"/>
              </w:tabs>
              <w:spacing w:after="0" w:line="240" w:lineRule="auto"/>
              <w:ind w:firstLine="425"/>
              <w:jc w:val="center"/>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б</w:t>
            </w:r>
          </w:p>
        </w:tc>
        <w:tc>
          <w:tcPr>
            <w:tcW w:w="3284" w:type="dxa"/>
            <w:tcBorders>
              <w:top w:val="nil"/>
              <w:left w:val="nil"/>
              <w:bottom w:val="nil"/>
              <w:right w:val="nil"/>
            </w:tcBorders>
          </w:tcPr>
          <w:p w:rsidR="00500205" w:rsidRPr="004020EF" w:rsidRDefault="00500205" w:rsidP="00324BDD">
            <w:pPr>
              <w:tabs>
                <w:tab w:val="left" w:pos="567"/>
              </w:tabs>
              <w:spacing w:after="0" w:line="240" w:lineRule="auto"/>
              <w:ind w:firstLine="425"/>
              <w:jc w:val="center"/>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в</w:t>
            </w:r>
          </w:p>
        </w:tc>
      </w:tr>
      <w:tr w:rsidR="00500205" w:rsidRPr="004020EF" w:rsidTr="006233DA">
        <w:tc>
          <w:tcPr>
            <w:tcW w:w="9853" w:type="dxa"/>
            <w:gridSpan w:val="3"/>
            <w:tcBorders>
              <w:top w:val="nil"/>
              <w:left w:val="nil"/>
              <w:bottom w:val="nil"/>
              <w:right w:val="nil"/>
            </w:tcBorders>
          </w:tcPr>
          <w:p w:rsidR="00500205" w:rsidRPr="004020EF" w:rsidRDefault="00500205" w:rsidP="00324BDD">
            <w:pPr>
              <w:tabs>
                <w:tab w:val="left" w:pos="567"/>
              </w:tab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w:t>
            </w:r>
            <w:r w:rsidR="00324BDD" w:rsidRPr="004020EF">
              <w:rPr>
                <w:rFonts w:ascii="Times New Roman" w:hAnsi="Times New Roman" w:cs="Times New Roman"/>
                <w:sz w:val="28"/>
                <w:szCs w:val="28"/>
                <w:lang w:val="uk-UA"/>
              </w:rPr>
              <w:t>и</w:t>
            </w:r>
            <w:r w:rsidRPr="004020EF">
              <w:rPr>
                <w:rFonts w:ascii="Times New Roman" w:hAnsi="Times New Roman" w:cs="Times New Roman"/>
                <w:sz w:val="28"/>
                <w:szCs w:val="28"/>
                <w:lang w:val="uk-UA"/>
              </w:rPr>
              <w:t>с.1.16. Перші зони Бріллюена для простої кубічної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ОЦК (</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 і ГЦК (</w:t>
            </w:r>
            <w:r w:rsidRPr="004020EF">
              <w:rPr>
                <w:rFonts w:ascii="Times New Roman" w:hAnsi="Times New Roman" w:cs="Times New Roman"/>
                <w:i/>
                <w:sz w:val="28"/>
                <w:szCs w:val="28"/>
                <w:lang w:val="uk-UA"/>
              </w:rPr>
              <w:t>в</w:t>
            </w:r>
            <w:r w:rsidRPr="004020EF">
              <w:rPr>
                <w:rFonts w:ascii="Times New Roman" w:hAnsi="Times New Roman" w:cs="Times New Roman"/>
                <w:sz w:val="28"/>
                <w:szCs w:val="28"/>
                <w:lang w:val="uk-UA"/>
              </w:rPr>
              <w:t>) ґратки Браве</w:t>
            </w:r>
          </w:p>
        </w:tc>
      </w:tr>
    </w:tbl>
    <w:p w:rsidR="006233DA" w:rsidRDefault="006233DA">
      <w:pPr>
        <w:rPr>
          <w:lang w:val="uk-UA"/>
        </w:rPr>
      </w:pPr>
    </w:p>
    <w:p w:rsidR="00500205" w:rsidRPr="004020EF" w:rsidRDefault="00500205" w:rsidP="006233DA">
      <w:pPr>
        <w:numPr>
          <w:ilvl w:val="1"/>
          <w:numId w:val="14"/>
        </w:numPr>
        <w:tabs>
          <w:tab w:val="clear" w:pos="1430"/>
          <w:tab w:val="num" w:pos="0"/>
        </w:tabs>
        <w:spacing w:after="0" w:line="240" w:lineRule="auto"/>
        <w:ind w:left="0" w:firstLine="680"/>
        <w:jc w:val="both"/>
        <w:rPr>
          <w:rFonts w:ascii="Times New Roman" w:hAnsi="Times New Roman" w:cs="Times New Roman"/>
          <w:b/>
          <w:sz w:val="28"/>
          <w:szCs w:val="28"/>
          <w:lang w:val="uk-UA"/>
        </w:rPr>
      </w:pPr>
      <w:r w:rsidRPr="004020EF">
        <w:rPr>
          <w:rFonts w:ascii="Times New Roman" w:hAnsi="Times New Roman" w:cs="Times New Roman"/>
          <w:b/>
          <w:sz w:val="28"/>
          <w:szCs w:val="28"/>
          <w:lang w:val="uk-UA"/>
        </w:rPr>
        <w:t>Типові кристалічні структури</w:t>
      </w:r>
    </w:p>
    <w:p w:rsidR="00500205" w:rsidRPr="004020EF" w:rsidRDefault="00500205" w:rsidP="006233DA">
      <w:pPr>
        <w:spacing w:after="0" w:line="240" w:lineRule="auto"/>
        <w:ind w:left="1571" w:firstLine="680"/>
        <w:jc w:val="both"/>
        <w:rPr>
          <w:rFonts w:ascii="Times New Roman" w:hAnsi="Times New Roman" w:cs="Times New Roman"/>
          <w:b/>
          <w:sz w:val="28"/>
          <w:szCs w:val="28"/>
          <w:lang w:val="uk-UA"/>
        </w:rPr>
      </w:pPr>
    </w:p>
    <w:p w:rsidR="00500205" w:rsidRPr="004020EF" w:rsidRDefault="00500205" w:rsidP="006233D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При описі кристалічної структури необхідно вказати вигляд і розмір частинок, а також відстані між ними. Речовини, що кристалізуються в схожих ґратках, відносять до одного </w:t>
      </w:r>
      <w:r w:rsidRPr="004020EF">
        <w:rPr>
          <w:rFonts w:ascii="Times New Roman" w:hAnsi="Times New Roman" w:cs="Times New Roman"/>
          <w:i/>
          <w:sz w:val="28"/>
          <w:szCs w:val="28"/>
          <w:lang w:val="uk-UA"/>
        </w:rPr>
        <w:t>структурного типу</w:t>
      </w:r>
      <w:r w:rsidRPr="004020EF">
        <w:rPr>
          <w:rFonts w:ascii="Times New Roman" w:hAnsi="Times New Roman" w:cs="Times New Roman"/>
          <w:sz w:val="28"/>
          <w:szCs w:val="28"/>
          <w:lang w:val="uk-UA"/>
        </w:rPr>
        <w:t>. Елементарні комірки таких речовин однакові з точністю до подібності. Наведемо приклади структурних типів, що найбільш часто зустрічаються.</w:t>
      </w:r>
    </w:p>
    <w:p w:rsidR="00500205" w:rsidRPr="004020EF" w:rsidRDefault="00500205" w:rsidP="006233DA">
      <w:pPr>
        <w:spacing w:after="0" w:line="240" w:lineRule="auto"/>
        <w:ind w:firstLine="68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 xml:space="preserve">До найбільш важливих і поширених структурних типів відносяться: структура міді, структура вольфраму, структура магнію, структура алмазу, структура  графіту, структура кам’яної солі, структура перовськіта, структура шпінели. </w:t>
      </w:r>
    </w:p>
    <w:p w:rsidR="00500205" w:rsidRPr="004020EF" w:rsidRDefault="00500205" w:rsidP="006233D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Досвід показує, що більшість металів кристалізуються в ОЦК і ГЦК ґратах, а також в гексагональних щільноупакованих ґратницях.</w:t>
      </w:r>
    </w:p>
    <w:p w:rsidR="00500205" w:rsidRPr="004020EF" w:rsidRDefault="00500205" w:rsidP="006233D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Метали з ГЦК ґратками відносяться до структурного типа міді: золото, срібло, нікель, алюміній, кальцій, свинець і ін. Всі ці метали порівняно м’які, пластичні, легко обробляються. Багато хто з них утворює безперервні ряди твердих розчинів, наприклад, </w:t>
      </w:r>
      <w:r w:rsidRPr="004020EF">
        <w:rPr>
          <w:rFonts w:ascii="Times New Roman" w:hAnsi="Times New Roman" w:cs="Times New Roman"/>
          <w:i/>
          <w:sz w:val="28"/>
          <w:szCs w:val="28"/>
          <w:lang w:val="uk-UA"/>
        </w:rPr>
        <w:t>Ag-Au, Cu-Au</w:t>
      </w:r>
      <w:r w:rsidRPr="004020EF">
        <w:rPr>
          <w:rFonts w:ascii="Times New Roman" w:hAnsi="Times New Roman" w:cs="Times New Roman"/>
          <w:sz w:val="28"/>
          <w:szCs w:val="28"/>
          <w:lang w:val="uk-UA"/>
        </w:rPr>
        <w:t xml:space="preserve">. Структуру типа міді мають також інтерметалеві сполуки </w:t>
      </w:r>
      <w:r w:rsidRPr="004020EF">
        <w:rPr>
          <w:rFonts w:ascii="Times New Roman" w:hAnsi="Times New Roman" w:cs="Times New Roman"/>
          <w:i/>
          <w:sz w:val="28"/>
          <w:szCs w:val="28"/>
          <w:lang w:val="uk-UA"/>
        </w:rPr>
        <w:t>AuSb, Au</w:t>
      </w:r>
      <w:r w:rsidRPr="004020EF">
        <w:rPr>
          <w:rFonts w:ascii="Times New Roman" w:hAnsi="Times New Roman" w:cs="Times New Roman"/>
          <w:i/>
          <w:sz w:val="28"/>
          <w:szCs w:val="28"/>
          <w:vertAlign w:val="subscript"/>
          <w:lang w:val="uk-UA"/>
        </w:rPr>
        <w:t>2</w:t>
      </w:r>
      <w:r w:rsidRPr="004020EF">
        <w:rPr>
          <w:rFonts w:ascii="Times New Roman" w:hAnsi="Times New Roman" w:cs="Times New Roman"/>
          <w:i/>
          <w:sz w:val="28"/>
          <w:szCs w:val="28"/>
          <w:lang w:val="uk-UA"/>
        </w:rPr>
        <w:t>Bi, Au</w:t>
      </w:r>
      <w:r w:rsidRPr="004020EF">
        <w:rPr>
          <w:rFonts w:ascii="Times New Roman" w:hAnsi="Times New Roman" w:cs="Times New Roman"/>
          <w:i/>
          <w:sz w:val="28"/>
          <w:szCs w:val="28"/>
          <w:vertAlign w:val="subscript"/>
          <w:lang w:val="uk-UA"/>
        </w:rPr>
        <w:t>2</w:t>
      </w:r>
      <w:r w:rsidRPr="004020EF">
        <w:rPr>
          <w:rFonts w:ascii="Times New Roman" w:hAnsi="Times New Roman" w:cs="Times New Roman"/>
          <w:i/>
          <w:sz w:val="28"/>
          <w:szCs w:val="28"/>
          <w:lang w:val="uk-UA"/>
        </w:rPr>
        <w:t>Pb, Cu</w:t>
      </w:r>
      <w:r w:rsidRPr="004020EF">
        <w:rPr>
          <w:rFonts w:ascii="Times New Roman" w:hAnsi="Times New Roman" w:cs="Times New Roman"/>
          <w:i/>
          <w:sz w:val="28"/>
          <w:szCs w:val="28"/>
          <w:vertAlign w:val="subscript"/>
          <w:lang w:val="uk-UA"/>
        </w:rPr>
        <w:t>2</w:t>
      </w:r>
      <w:r w:rsidRPr="004020EF">
        <w:rPr>
          <w:rFonts w:ascii="Times New Roman" w:hAnsi="Times New Roman" w:cs="Times New Roman"/>
          <w:i/>
          <w:sz w:val="28"/>
          <w:szCs w:val="28"/>
          <w:lang w:val="uk-UA"/>
        </w:rPr>
        <w:t>Mg, ZrH, TiH</w:t>
      </w:r>
      <w:r w:rsidRPr="004020EF">
        <w:rPr>
          <w:rFonts w:ascii="Times New Roman" w:hAnsi="Times New Roman" w:cs="Times New Roman"/>
          <w:sz w:val="28"/>
          <w:szCs w:val="28"/>
          <w:lang w:val="uk-UA"/>
        </w:rPr>
        <w:t xml:space="preserve"> і ін. </w:t>
      </w:r>
    </w:p>
    <w:p w:rsidR="00500205" w:rsidRPr="004020EF" w:rsidRDefault="00500205" w:rsidP="006233DA">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Вони мають високу пластичність, легко обробляються.  Структура характеризується щільною кубічною тришаровою упаковкою </w:t>
      </w:r>
      <w:r w:rsidRPr="004020EF">
        <w:rPr>
          <w:rFonts w:ascii="Times New Roman" w:hAnsi="Times New Roman" w:cs="Times New Roman"/>
          <w:i/>
          <w:sz w:val="28"/>
          <w:szCs w:val="28"/>
          <w:lang w:val="uk-UA"/>
        </w:rPr>
        <w:t>АВСАВС</w:t>
      </w:r>
      <w:r w:rsidRPr="004020EF">
        <w:rPr>
          <w:rFonts w:ascii="Times New Roman" w:hAnsi="Times New Roman" w:cs="Times New Roman"/>
          <w:sz w:val="28"/>
          <w:szCs w:val="28"/>
          <w:lang w:val="uk-UA"/>
        </w:rPr>
        <w:t xml:space="preserve">…(по напряму [111]). </w:t>
      </w:r>
    </w:p>
    <w:p w:rsidR="00500205" w:rsidRPr="004020EF" w:rsidRDefault="00500205" w:rsidP="006233DA">
      <w:pPr>
        <w:pStyle w:val="af3"/>
        <w:spacing w:before="0" w:beforeAutospacing="0" w:after="0" w:afterAutospacing="0"/>
        <w:ind w:firstLine="680"/>
        <w:rPr>
          <w:sz w:val="28"/>
          <w:szCs w:val="28"/>
          <w:lang w:val="uk-UA"/>
        </w:rPr>
      </w:pPr>
      <w:r w:rsidRPr="004020EF">
        <w:rPr>
          <w:sz w:val="28"/>
          <w:szCs w:val="28"/>
          <w:lang w:val="uk-UA"/>
        </w:rPr>
        <w:tab/>
        <w:t xml:space="preserve">До структурного </w:t>
      </w:r>
      <w:r w:rsidRPr="004020EF">
        <w:rPr>
          <w:i/>
          <w:sz w:val="28"/>
          <w:szCs w:val="28"/>
          <w:lang w:val="uk-UA"/>
        </w:rPr>
        <w:t>типу вольфраму</w:t>
      </w:r>
      <w:r w:rsidRPr="004020EF">
        <w:rPr>
          <w:sz w:val="28"/>
          <w:szCs w:val="28"/>
          <w:lang w:val="uk-UA"/>
        </w:rPr>
        <w:t xml:space="preserve"> (тип ОЦК-металів) відносяться тугоплавкі метали: хром, ванадій, молібден, ніобій, тантал α-залізо, титан, цирконій, гафній, лужні елементи – літій, натрій, калій, рубідій, цезій, лужноземельні – кальцій, стронцій, барій, актиніди – уран, нептуній, плутоній. З інтерметалевих сполук в ОЦК-структурі кристалізуються </w:t>
      </w:r>
      <w:r w:rsidRPr="004020EF">
        <w:rPr>
          <w:i/>
          <w:sz w:val="28"/>
          <w:szCs w:val="28"/>
          <w:lang w:val="uk-UA"/>
        </w:rPr>
        <w:t>AgZn, Cu</w:t>
      </w:r>
      <w:r w:rsidRPr="004020EF">
        <w:rPr>
          <w:i/>
          <w:sz w:val="28"/>
          <w:szCs w:val="28"/>
          <w:vertAlign w:val="subscript"/>
          <w:lang w:val="uk-UA"/>
        </w:rPr>
        <w:t>3</w:t>
      </w:r>
      <w:r w:rsidRPr="004020EF">
        <w:rPr>
          <w:i/>
          <w:sz w:val="28"/>
          <w:szCs w:val="28"/>
          <w:lang w:val="uk-UA"/>
        </w:rPr>
        <w:t>Al, CoAl, Cu</w:t>
      </w:r>
      <w:r w:rsidRPr="004020EF">
        <w:rPr>
          <w:i/>
          <w:sz w:val="28"/>
          <w:szCs w:val="28"/>
          <w:vertAlign w:val="subscript"/>
          <w:lang w:val="uk-UA"/>
        </w:rPr>
        <w:t>5</w:t>
      </w:r>
      <w:r w:rsidRPr="004020EF">
        <w:rPr>
          <w:i/>
          <w:sz w:val="28"/>
          <w:szCs w:val="28"/>
          <w:lang w:val="uk-UA"/>
        </w:rPr>
        <w:t xml:space="preserve">Sn, LiAg, LiAl, TaH </w:t>
      </w:r>
      <w:r w:rsidRPr="004020EF">
        <w:rPr>
          <w:sz w:val="28"/>
          <w:szCs w:val="28"/>
          <w:lang w:val="uk-UA"/>
        </w:rPr>
        <w:t>і ін.</w:t>
      </w:r>
    </w:p>
    <w:p w:rsidR="00500205" w:rsidRPr="004020EF" w:rsidRDefault="00500205" w:rsidP="006233DA">
      <w:pPr>
        <w:pStyle w:val="af3"/>
        <w:spacing w:before="0" w:beforeAutospacing="0" w:after="0" w:afterAutospacing="0"/>
        <w:ind w:firstLine="680"/>
        <w:rPr>
          <w:sz w:val="28"/>
          <w:szCs w:val="28"/>
          <w:lang w:val="uk-UA"/>
        </w:rPr>
      </w:pPr>
      <w:r w:rsidRPr="004020EF">
        <w:rPr>
          <w:sz w:val="28"/>
          <w:szCs w:val="28"/>
          <w:lang w:val="uk-UA"/>
        </w:rPr>
        <w:t xml:space="preserve">У структурному </w:t>
      </w:r>
      <w:r w:rsidRPr="004020EF">
        <w:rPr>
          <w:i/>
          <w:sz w:val="28"/>
          <w:szCs w:val="28"/>
          <w:lang w:val="uk-UA"/>
        </w:rPr>
        <w:t>типі магнію</w:t>
      </w:r>
      <w:r w:rsidRPr="004020EF">
        <w:rPr>
          <w:sz w:val="28"/>
          <w:szCs w:val="28"/>
          <w:lang w:val="uk-UA"/>
        </w:rPr>
        <w:t xml:space="preserve"> кристалізуються гексагональні метали: кадмій, берилій, талій, титан і ін. Ця структура також характерна для інтерметалевих сполук </w:t>
      </w:r>
      <w:r w:rsidRPr="004020EF">
        <w:rPr>
          <w:i/>
          <w:sz w:val="28"/>
          <w:szCs w:val="28"/>
          <w:lang w:val="uk-UA"/>
        </w:rPr>
        <w:t>AgCd, AgCd</w:t>
      </w:r>
      <w:r w:rsidRPr="004020EF">
        <w:rPr>
          <w:i/>
          <w:sz w:val="28"/>
          <w:szCs w:val="28"/>
          <w:vertAlign w:val="subscript"/>
          <w:lang w:val="uk-UA"/>
        </w:rPr>
        <w:t>3</w:t>
      </w:r>
      <w:r w:rsidRPr="004020EF">
        <w:rPr>
          <w:i/>
          <w:sz w:val="28"/>
          <w:szCs w:val="28"/>
          <w:lang w:val="uk-UA"/>
        </w:rPr>
        <w:t>, AuCd, AuCd</w:t>
      </w:r>
      <w:r w:rsidRPr="004020EF">
        <w:rPr>
          <w:i/>
          <w:sz w:val="28"/>
          <w:szCs w:val="28"/>
          <w:vertAlign w:val="subscript"/>
          <w:lang w:val="uk-UA"/>
        </w:rPr>
        <w:t>3</w:t>
      </w:r>
      <w:r w:rsidRPr="004020EF">
        <w:rPr>
          <w:i/>
          <w:sz w:val="28"/>
          <w:szCs w:val="28"/>
          <w:lang w:val="uk-UA"/>
        </w:rPr>
        <w:t>, CuCd</w:t>
      </w:r>
      <w:r w:rsidRPr="004020EF">
        <w:rPr>
          <w:i/>
          <w:sz w:val="28"/>
          <w:szCs w:val="28"/>
          <w:vertAlign w:val="subscript"/>
          <w:lang w:val="uk-UA"/>
        </w:rPr>
        <w:t>3</w:t>
      </w:r>
      <w:r w:rsidRPr="004020EF">
        <w:rPr>
          <w:i/>
          <w:sz w:val="28"/>
          <w:szCs w:val="28"/>
          <w:lang w:val="uk-UA"/>
        </w:rPr>
        <w:t>, AgZn</w:t>
      </w:r>
      <w:r w:rsidRPr="004020EF">
        <w:rPr>
          <w:i/>
          <w:sz w:val="28"/>
          <w:szCs w:val="28"/>
          <w:vertAlign w:val="subscript"/>
          <w:lang w:val="uk-UA"/>
        </w:rPr>
        <w:t>3</w:t>
      </w:r>
      <w:r w:rsidRPr="004020EF">
        <w:rPr>
          <w:i/>
          <w:sz w:val="28"/>
          <w:szCs w:val="28"/>
          <w:lang w:val="uk-UA"/>
        </w:rPr>
        <w:t>, AuZn</w:t>
      </w:r>
      <w:r w:rsidRPr="004020EF">
        <w:rPr>
          <w:i/>
          <w:sz w:val="28"/>
          <w:szCs w:val="28"/>
          <w:vertAlign w:val="subscript"/>
          <w:lang w:val="uk-UA"/>
        </w:rPr>
        <w:t>3</w:t>
      </w:r>
      <w:r w:rsidRPr="004020EF">
        <w:rPr>
          <w:i/>
          <w:sz w:val="28"/>
          <w:szCs w:val="28"/>
          <w:lang w:val="uk-UA"/>
        </w:rPr>
        <w:t>, NiMo, TiH, W</w:t>
      </w:r>
      <w:r w:rsidRPr="004020EF">
        <w:rPr>
          <w:i/>
          <w:sz w:val="28"/>
          <w:szCs w:val="28"/>
          <w:vertAlign w:val="subscript"/>
          <w:lang w:val="uk-UA"/>
        </w:rPr>
        <w:t>2</w:t>
      </w:r>
      <w:r w:rsidRPr="004020EF">
        <w:rPr>
          <w:i/>
          <w:sz w:val="28"/>
          <w:szCs w:val="28"/>
          <w:lang w:val="uk-UA"/>
        </w:rPr>
        <w:t>С</w:t>
      </w:r>
      <w:r w:rsidRPr="004020EF">
        <w:rPr>
          <w:sz w:val="28"/>
          <w:szCs w:val="28"/>
          <w:lang w:val="uk-UA"/>
        </w:rPr>
        <w:t xml:space="preserve"> і ін. </w:t>
      </w:r>
    </w:p>
    <w:p w:rsidR="00500205" w:rsidRPr="004020EF" w:rsidRDefault="00500205" w:rsidP="006233DA">
      <w:pPr>
        <w:pStyle w:val="af3"/>
        <w:spacing w:before="0" w:beforeAutospacing="0" w:after="0" w:afterAutospacing="0"/>
        <w:ind w:firstLine="680"/>
        <w:rPr>
          <w:sz w:val="28"/>
          <w:szCs w:val="28"/>
          <w:lang w:val="uk-UA"/>
        </w:rPr>
      </w:pPr>
      <w:r w:rsidRPr="004020EF">
        <w:rPr>
          <w:sz w:val="28"/>
          <w:szCs w:val="28"/>
          <w:lang w:val="uk-UA"/>
        </w:rPr>
        <w:t>Елементарна комірка побудована на трьох трансляціях, дві з яких лежать в щільно упакованому шарі атомів і складають між собою кут 120</w:t>
      </w:r>
      <w:r w:rsidRPr="004020EF">
        <w:rPr>
          <w:sz w:val="28"/>
          <w:szCs w:val="28"/>
          <w:vertAlign w:val="superscript"/>
          <w:lang w:val="uk-UA"/>
        </w:rPr>
        <w:t>0</w:t>
      </w:r>
      <w:r w:rsidRPr="004020EF">
        <w:rPr>
          <w:sz w:val="28"/>
          <w:szCs w:val="28"/>
          <w:lang w:val="uk-UA"/>
        </w:rPr>
        <w:t>, третя перпендикулярна цьому шару (рис.1.8). Елементарну комірку можна розділити площиною на дві тригональні призми. В центрі однієї з призм розташований атом, інша вільна, заселені і порожні призми чергуються між собою. На елементарну комірку доводиться два атоми магнію.</w:t>
      </w:r>
    </w:p>
    <w:p w:rsidR="00500205" w:rsidRPr="004020EF" w:rsidRDefault="00500205" w:rsidP="006233DA">
      <w:pPr>
        <w:pStyle w:val="af3"/>
        <w:spacing w:before="0" w:beforeAutospacing="0" w:after="0" w:afterAutospacing="0"/>
        <w:ind w:firstLine="680"/>
        <w:rPr>
          <w:sz w:val="28"/>
          <w:szCs w:val="28"/>
          <w:lang w:val="uk-UA"/>
        </w:rPr>
      </w:pPr>
      <w:r w:rsidRPr="004020EF">
        <w:rPr>
          <w:sz w:val="28"/>
          <w:szCs w:val="28"/>
          <w:lang w:val="uk-UA"/>
        </w:rPr>
        <w:t>Кожен атом магнію оточений дванадцятьма найближчими атомами: шістьма – в тому ж шарі, трьома в сусідньому шарі зверху і трьома в сусідньому шарі знизу, отже, координаційне число дорівнює 12. Щільні шари – площини базису (00.1), упаковка гексагональна, двошарова …</w:t>
      </w:r>
      <w:r w:rsidRPr="004020EF">
        <w:rPr>
          <w:i/>
          <w:sz w:val="28"/>
          <w:szCs w:val="28"/>
          <w:lang w:val="uk-UA"/>
        </w:rPr>
        <w:t>АВАВАВАВ</w:t>
      </w:r>
      <w:r w:rsidRPr="004020EF">
        <w:rPr>
          <w:sz w:val="28"/>
          <w:szCs w:val="28"/>
          <w:lang w:val="uk-UA"/>
        </w:rPr>
        <w:t xml:space="preserve">… . Кристали металів з щільно упакованою гексагональною структурою найлегше деформуються по площинах (00.1) і напрямках, відповідних найбільш щільній упаковці атомів. </w:t>
      </w:r>
    </w:p>
    <w:p w:rsidR="00500205" w:rsidRPr="004020EF" w:rsidRDefault="00500205" w:rsidP="006233DA">
      <w:pPr>
        <w:pStyle w:val="af3"/>
        <w:spacing w:before="0" w:beforeAutospacing="0" w:after="0" w:afterAutospacing="0"/>
        <w:ind w:firstLine="680"/>
        <w:rPr>
          <w:sz w:val="28"/>
          <w:szCs w:val="28"/>
          <w:lang w:val="uk-UA"/>
        </w:rPr>
      </w:pPr>
      <w:r w:rsidRPr="004020EF">
        <w:rPr>
          <w:sz w:val="28"/>
          <w:szCs w:val="28"/>
          <w:lang w:val="uk-UA"/>
        </w:rPr>
        <w:t xml:space="preserve">У </w:t>
      </w:r>
      <w:r w:rsidRPr="004020EF">
        <w:rPr>
          <w:i/>
          <w:sz w:val="28"/>
          <w:szCs w:val="28"/>
          <w:lang w:val="uk-UA"/>
        </w:rPr>
        <w:t>структурному типі алмазу</w:t>
      </w:r>
      <w:r w:rsidRPr="004020EF">
        <w:rPr>
          <w:sz w:val="28"/>
          <w:szCs w:val="28"/>
          <w:lang w:val="uk-UA"/>
        </w:rPr>
        <w:t xml:space="preserve"> кристалізуються найважливіші елементарні напівпровідники — германій, кремній, сіре олово.  </w:t>
      </w:r>
    </w:p>
    <w:p w:rsidR="00500205" w:rsidRPr="004020EF" w:rsidRDefault="00500205" w:rsidP="006233DA">
      <w:pPr>
        <w:pStyle w:val="af3"/>
        <w:spacing w:before="0" w:beforeAutospacing="0" w:after="0" w:afterAutospacing="0"/>
        <w:ind w:firstLine="680"/>
        <w:rPr>
          <w:sz w:val="28"/>
          <w:szCs w:val="28"/>
          <w:lang w:val="uk-UA"/>
        </w:rPr>
      </w:pPr>
      <w:r w:rsidRPr="004020EF">
        <w:rPr>
          <w:sz w:val="28"/>
          <w:szCs w:val="28"/>
          <w:lang w:val="uk-UA"/>
        </w:rPr>
        <w:t xml:space="preserve"> Атоми вуглецю займають всі вузли ГЦК-комірки, а також центри половини октантів, на які можна розбити куб, причому заповнені і незаповнені октанти чергуються в шаховому порядку (рис.1.9, </w:t>
      </w:r>
      <w:r w:rsidRPr="004020EF">
        <w:rPr>
          <w:i/>
          <w:sz w:val="28"/>
          <w:szCs w:val="28"/>
          <w:lang w:val="uk-UA"/>
        </w:rPr>
        <w:t>а</w:t>
      </w:r>
      <w:r w:rsidRPr="004020EF">
        <w:rPr>
          <w:sz w:val="28"/>
          <w:szCs w:val="28"/>
          <w:lang w:val="uk-UA"/>
        </w:rPr>
        <w:t>). Кожен  атом оточений чотирма рівновіддаленими атомами, розташованими по вершинах тетраедра. Таким чином, координаційне число дорівнює 4. На одну елементарну комірку доводиться вісім атомів. Ковалентні зв’язки діють уздовж напряму &lt;111&gt;. Коефіцієнт компактності ґратки алмазу дорівнює 0,34, тобто удвічі менше, ніж в ОЦК. Міжвузля є тетраедричні порожнечі. Радіус сфери, вписаний в міжвузля, великий і близький до радіусу атома (</w:t>
      </w:r>
      <w:r w:rsidRPr="004020EF">
        <w:rPr>
          <w:position w:val="-12"/>
          <w:sz w:val="28"/>
          <w:szCs w:val="28"/>
          <w:lang w:val="uk-UA"/>
        </w:rPr>
        <w:object w:dxaOrig="1080" w:dyaOrig="380">
          <v:shape id="_x0000_i1214" type="#_x0000_t75" style="width:54pt;height:18pt" o:ole="">
            <v:imagedata r:id="rId393" o:title=""/>
          </v:shape>
          <o:OLEObject Type="Embed" ProgID="Equation.DSMT4" ShapeID="_x0000_i1214" DrawAspect="Content" ObjectID="_1620229183" r:id="rId394"/>
        </w:object>
      </w:r>
      <w:r w:rsidRPr="004020EF">
        <w:rPr>
          <w:sz w:val="28"/>
          <w:szCs w:val="28"/>
          <w:lang w:val="uk-UA"/>
        </w:rPr>
        <w:t xml:space="preserve">). Така рихлість ґратки, яка обумовлена спрямованістю зв’язків, істотно позначається на особливостях утворення точкових дефектів, розчинності і дифузії домішок в алмазоподібних напівпровідниках. </w:t>
      </w:r>
    </w:p>
    <w:p w:rsidR="00500205" w:rsidRPr="004020EF" w:rsidRDefault="00500205" w:rsidP="006233DA">
      <w:pPr>
        <w:pStyle w:val="af3"/>
        <w:spacing w:before="0" w:beforeAutospacing="0" w:after="0" w:afterAutospacing="0"/>
        <w:ind w:firstLine="680"/>
        <w:rPr>
          <w:sz w:val="28"/>
          <w:szCs w:val="28"/>
          <w:lang w:val="uk-UA"/>
        </w:rPr>
      </w:pPr>
      <w:r w:rsidRPr="004020EF">
        <w:rPr>
          <w:i/>
          <w:sz w:val="28"/>
          <w:szCs w:val="28"/>
          <w:lang w:val="uk-UA"/>
        </w:rPr>
        <w:t xml:space="preserve">Графіт </w:t>
      </w:r>
      <w:r w:rsidRPr="004020EF">
        <w:rPr>
          <w:sz w:val="28"/>
          <w:szCs w:val="28"/>
          <w:lang w:val="uk-UA"/>
        </w:rPr>
        <w:t>–</w:t>
      </w:r>
      <w:r w:rsidRPr="004020EF">
        <w:rPr>
          <w:i/>
          <w:sz w:val="28"/>
          <w:szCs w:val="28"/>
          <w:lang w:val="uk-UA"/>
        </w:rPr>
        <w:t xml:space="preserve"> гексагональна модифікація вуглецю </w:t>
      </w:r>
      <w:r w:rsidRPr="004020EF">
        <w:rPr>
          <w:sz w:val="28"/>
          <w:szCs w:val="28"/>
          <w:lang w:val="uk-UA"/>
        </w:rPr>
        <w:t>(рис.1.17). Структура графіту шарувата, причому кожен з шарів (0001), що чергуються, побудований за одним і тим же законом з гексагональних комірок. Кожен шар зміщений по відношенню до двох сусідніх, що точно повторюють один одного, на половину великої діагоналі гексагона. Структура двошарова з чергуванням шарів …</w:t>
      </w:r>
      <w:r w:rsidRPr="004020EF">
        <w:rPr>
          <w:i/>
          <w:sz w:val="28"/>
          <w:szCs w:val="28"/>
          <w:lang w:val="uk-UA"/>
        </w:rPr>
        <w:t>АВАВАВ</w:t>
      </w:r>
      <w:r w:rsidRPr="004020EF">
        <w:rPr>
          <w:sz w:val="28"/>
          <w:szCs w:val="28"/>
          <w:lang w:val="uk-UA"/>
        </w:rPr>
        <w:t>… . Під незаповненим шаром одного гексагона лежить вершина гексагона наступного шару. Третій шар повторює перший. У елементарній  комірці містяться чотири атоми. У кристалах з шаруватою структурою дуже сильна відмінність фізичних властивостей вздовж і поперек головної осі симетрії.</w:t>
      </w:r>
    </w:p>
    <w:p w:rsidR="00500205" w:rsidRPr="004020EF" w:rsidRDefault="00500205" w:rsidP="006233DA">
      <w:pPr>
        <w:pStyle w:val="af3"/>
        <w:spacing w:before="0" w:beforeAutospacing="0" w:after="0" w:afterAutospacing="0"/>
        <w:ind w:firstLine="680"/>
        <w:rPr>
          <w:sz w:val="28"/>
          <w:szCs w:val="28"/>
          <w:lang w:val="uk-UA"/>
        </w:rPr>
      </w:pPr>
      <w:r w:rsidRPr="004020EF">
        <w:rPr>
          <w:sz w:val="28"/>
          <w:szCs w:val="28"/>
          <w:lang w:val="uk-UA"/>
        </w:rPr>
        <w:t>У структурі галіта (кам’яної солі) кристалізуються майже всі галогеніди лужних металів (</w:t>
      </w:r>
      <w:r w:rsidRPr="004020EF">
        <w:rPr>
          <w:i/>
          <w:sz w:val="28"/>
          <w:szCs w:val="28"/>
          <w:lang w:val="uk-UA"/>
        </w:rPr>
        <w:t>LiF, LiCl, NaF, RbF, RbCl</w:t>
      </w:r>
      <w:r w:rsidRPr="004020EF">
        <w:rPr>
          <w:sz w:val="28"/>
          <w:szCs w:val="28"/>
          <w:lang w:val="uk-UA"/>
        </w:rPr>
        <w:t>), окрім галогенідів цезію, і оксиди лужноземельних елементів (</w:t>
      </w:r>
      <w:r w:rsidRPr="004020EF">
        <w:rPr>
          <w:i/>
          <w:sz w:val="28"/>
          <w:szCs w:val="28"/>
          <w:lang w:val="uk-UA"/>
        </w:rPr>
        <w:t>MgO, CaO і ін</w:t>
      </w:r>
      <w:r w:rsidRPr="004020EF">
        <w:rPr>
          <w:sz w:val="28"/>
          <w:szCs w:val="28"/>
          <w:lang w:val="uk-UA"/>
        </w:rPr>
        <w:t xml:space="preserve">.). Структуру типа </w:t>
      </w:r>
      <w:r w:rsidRPr="004020EF">
        <w:rPr>
          <w:i/>
          <w:sz w:val="28"/>
          <w:szCs w:val="28"/>
          <w:lang w:val="uk-UA"/>
        </w:rPr>
        <w:t>NaCl</w:t>
      </w:r>
      <w:r w:rsidRPr="004020EF">
        <w:rPr>
          <w:sz w:val="28"/>
          <w:szCs w:val="28"/>
          <w:lang w:val="uk-UA"/>
        </w:rPr>
        <w:t xml:space="preserve"> мають також оксиди перехідних елементів </w:t>
      </w:r>
      <w:r w:rsidRPr="004020EF">
        <w:rPr>
          <w:i/>
          <w:sz w:val="28"/>
          <w:szCs w:val="28"/>
          <w:lang w:val="uk-UA"/>
        </w:rPr>
        <w:t>TiO, MnO, FeO, NiO</w:t>
      </w:r>
      <w:r w:rsidRPr="004020EF">
        <w:rPr>
          <w:sz w:val="28"/>
          <w:szCs w:val="28"/>
          <w:lang w:val="uk-UA"/>
        </w:rPr>
        <w:t xml:space="preserve">, нітриди і карбіди перехідних підгруп </w:t>
      </w:r>
      <w:r w:rsidRPr="004020EF">
        <w:rPr>
          <w:i/>
          <w:sz w:val="28"/>
          <w:szCs w:val="28"/>
          <w:lang w:val="uk-UA"/>
        </w:rPr>
        <w:t>Ti</w:t>
      </w:r>
      <w:r w:rsidRPr="004020EF">
        <w:rPr>
          <w:sz w:val="28"/>
          <w:szCs w:val="28"/>
          <w:lang w:val="uk-UA"/>
        </w:rPr>
        <w:t xml:space="preserve"> і </w:t>
      </w:r>
      <w:r w:rsidRPr="004020EF">
        <w:rPr>
          <w:i/>
          <w:sz w:val="28"/>
          <w:szCs w:val="28"/>
          <w:lang w:val="uk-UA"/>
        </w:rPr>
        <w:t>V</w:t>
      </w:r>
      <w:r w:rsidRPr="004020EF">
        <w:rPr>
          <w:sz w:val="28"/>
          <w:szCs w:val="28"/>
          <w:lang w:val="uk-UA"/>
        </w:rPr>
        <w:t xml:space="preserve">, галоїди срібла </w:t>
      </w:r>
      <w:r w:rsidRPr="004020EF">
        <w:rPr>
          <w:i/>
          <w:sz w:val="28"/>
          <w:szCs w:val="28"/>
          <w:lang w:val="uk-UA"/>
        </w:rPr>
        <w:t>AgCl, AgBr, AGF</w:t>
      </w:r>
      <w:r w:rsidRPr="004020EF">
        <w:rPr>
          <w:sz w:val="28"/>
          <w:szCs w:val="28"/>
          <w:lang w:val="uk-UA"/>
        </w:rPr>
        <w:t xml:space="preserve">, сульфіди і селеніди свинцю і теллура. У структурі </w:t>
      </w:r>
      <w:r w:rsidRPr="004020EF">
        <w:rPr>
          <w:i/>
          <w:sz w:val="28"/>
          <w:szCs w:val="28"/>
          <w:lang w:val="uk-UA"/>
        </w:rPr>
        <w:t>NaCl</w:t>
      </w:r>
      <w:r w:rsidRPr="004020EF">
        <w:rPr>
          <w:sz w:val="28"/>
          <w:szCs w:val="28"/>
          <w:lang w:val="uk-UA"/>
        </w:rPr>
        <w:t xml:space="preserve"> кристалізуються напівпровідникові з’єднання групи </w:t>
      </w:r>
      <w:r w:rsidRPr="004020EF">
        <w:rPr>
          <w:i/>
          <w:sz w:val="28"/>
          <w:szCs w:val="28"/>
          <w:lang w:val="uk-UA"/>
        </w:rPr>
        <w:t>A</w:t>
      </w:r>
      <w:r w:rsidRPr="004020EF">
        <w:rPr>
          <w:i/>
          <w:sz w:val="28"/>
          <w:szCs w:val="28"/>
          <w:vertAlign w:val="superscript"/>
          <w:lang w:val="uk-UA"/>
        </w:rPr>
        <w:t>IV</w:t>
      </w:r>
      <w:r w:rsidRPr="004020EF">
        <w:rPr>
          <w:i/>
          <w:sz w:val="28"/>
          <w:szCs w:val="28"/>
          <w:lang w:val="uk-UA"/>
        </w:rPr>
        <w:t>B</w:t>
      </w:r>
      <w:r w:rsidRPr="004020EF">
        <w:rPr>
          <w:i/>
          <w:sz w:val="28"/>
          <w:szCs w:val="28"/>
          <w:vertAlign w:val="superscript"/>
          <w:lang w:val="uk-UA"/>
        </w:rPr>
        <w:t>VI</w:t>
      </w:r>
      <w:r w:rsidRPr="004020EF">
        <w:rPr>
          <w:sz w:val="28"/>
          <w:szCs w:val="28"/>
          <w:lang w:val="uk-UA"/>
        </w:rPr>
        <w:t xml:space="preserve"> (</w:t>
      </w:r>
      <w:r w:rsidRPr="004020EF">
        <w:rPr>
          <w:i/>
          <w:sz w:val="28"/>
          <w:szCs w:val="28"/>
          <w:lang w:val="uk-UA"/>
        </w:rPr>
        <w:t>GeTe, SnTe, PbS, PbSe, PbTe</w:t>
      </w:r>
      <w:r w:rsidRPr="004020EF">
        <w:rPr>
          <w:sz w:val="28"/>
          <w:szCs w:val="28"/>
          <w:lang w:val="uk-UA"/>
        </w:rPr>
        <w:t>).</w:t>
      </w:r>
    </w:p>
    <w:p w:rsidR="00500205" w:rsidRPr="004020EF" w:rsidRDefault="00500205" w:rsidP="00500205">
      <w:pPr>
        <w:pStyle w:val="af3"/>
        <w:spacing w:before="0" w:beforeAutospacing="0" w:after="0" w:afterAutospacing="0"/>
        <w:ind w:firstLine="425"/>
        <w:rPr>
          <w:sz w:val="28"/>
          <w:szCs w:val="28"/>
          <w:lang w:val="uk-UA"/>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tblGrid>
      <w:tr w:rsidR="00500205" w:rsidRPr="004020EF" w:rsidTr="00500205">
        <w:tc>
          <w:tcPr>
            <w:tcW w:w="9214" w:type="dxa"/>
            <w:tcBorders>
              <w:top w:val="nil"/>
              <w:left w:val="nil"/>
              <w:bottom w:val="nil"/>
              <w:right w:val="nil"/>
            </w:tcBorders>
            <w:shd w:val="clear" w:color="auto" w:fill="auto"/>
          </w:tcPr>
          <w:p w:rsidR="00500205" w:rsidRPr="004020EF" w:rsidRDefault="00500205" w:rsidP="00324BDD">
            <w:pPr>
              <w:pStyle w:val="af3"/>
              <w:spacing w:before="0" w:beforeAutospacing="0" w:after="0" w:afterAutospacing="0"/>
              <w:ind w:firstLine="425"/>
              <w:jc w:val="center"/>
              <w:rPr>
                <w:sz w:val="28"/>
                <w:szCs w:val="28"/>
                <w:lang w:val="uk-UA"/>
              </w:rPr>
            </w:pPr>
            <w:r w:rsidRPr="004020EF">
              <w:rPr>
                <w:noProof/>
                <w:sz w:val="28"/>
                <w:szCs w:val="28"/>
              </w:rPr>
              <w:drawing>
                <wp:inline distT="0" distB="0" distL="0" distR="0">
                  <wp:extent cx="2924175" cy="2380615"/>
                  <wp:effectExtent l="0" t="0" r="9525" b="63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395" cstate="print">
                            <a:extLst>
                              <a:ext uri="{28A0092B-C50C-407E-A947-70E740481C1C}">
                                <a14:useLocalDpi xmlns:a14="http://schemas.microsoft.com/office/drawing/2010/main" val="0"/>
                              </a:ext>
                            </a:extLst>
                          </a:blip>
                          <a:srcRect/>
                          <a:stretch>
                            <a:fillRect/>
                          </a:stretch>
                        </pic:blipFill>
                        <pic:spPr bwMode="auto">
                          <a:xfrm>
                            <a:off x="0" y="0"/>
                            <a:ext cx="2924175" cy="2380615"/>
                          </a:xfrm>
                          <a:prstGeom prst="rect">
                            <a:avLst/>
                          </a:prstGeom>
                          <a:noFill/>
                          <a:ln>
                            <a:noFill/>
                          </a:ln>
                        </pic:spPr>
                      </pic:pic>
                    </a:graphicData>
                  </a:graphic>
                </wp:inline>
              </w:drawing>
            </w:r>
          </w:p>
        </w:tc>
      </w:tr>
      <w:tr w:rsidR="00500205" w:rsidRPr="004020EF" w:rsidTr="00500205">
        <w:tc>
          <w:tcPr>
            <w:tcW w:w="9214" w:type="dxa"/>
            <w:tcBorders>
              <w:top w:val="nil"/>
              <w:left w:val="nil"/>
              <w:bottom w:val="nil"/>
              <w:right w:val="nil"/>
            </w:tcBorders>
            <w:shd w:val="clear" w:color="auto" w:fill="auto"/>
          </w:tcPr>
          <w:p w:rsidR="00500205" w:rsidRPr="004020EF" w:rsidRDefault="00500205" w:rsidP="004914AB">
            <w:pPr>
              <w:pStyle w:val="af3"/>
              <w:spacing w:before="0" w:beforeAutospacing="0" w:after="0" w:afterAutospacing="0"/>
              <w:ind w:firstLine="425"/>
              <w:jc w:val="center"/>
              <w:rPr>
                <w:sz w:val="28"/>
                <w:szCs w:val="28"/>
                <w:lang w:val="uk-UA"/>
              </w:rPr>
            </w:pPr>
            <w:r w:rsidRPr="004020EF">
              <w:rPr>
                <w:sz w:val="28"/>
                <w:szCs w:val="28"/>
                <w:lang w:val="uk-UA"/>
              </w:rPr>
              <w:t>Р</w:t>
            </w:r>
            <w:r w:rsidR="00324BDD" w:rsidRPr="004020EF">
              <w:rPr>
                <w:sz w:val="28"/>
                <w:szCs w:val="28"/>
                <w:lang w:val="uk-UA"/>
              </w:rPr>
              <w:t>и</w:t>
            </w:r>
            <w:r w:rsidRPr="004020EF">
              <w:rPr>
                <w:sz w:val="28"/>
                <w:szCs w:val="28"/>
                <w:lang w:val="uk-UA"/>
              </w:rPr>
              <w:t>с.1.17. Структура графіту</w:t>
            </w:r>
          </w:p>
        </w:tc>
      </w:tr>
    </w:tbl>
    <w:p w:rsidR="00500205" w:rsidRPr="004020EF" w:rsidRDefault="00500205" w:rsidP="00500205">
      <w:pPr>
        <w:pStyle w:val="af3"/>
        <w:spacing w:before="0" w:beforeAutospacing="0" w:after="0" w:afterAutospacing="0"/>
        <w:ind w:firstLine="425"/>
        <w:rPr>
          <w:sz w:val="28"/>
          <w:szCs w:val="28"/>
          <w:lang w:val="uk-UA"/>
        </w:rPr>
      </w:pPr>
    </w:p>
    <w:p w:rsidR="00324BDD" w:rsidRPr="004020EF" w:rsidRDefault="00324BDD" w:rsidP="006233DA">
      <w:pPr>
        <w:pStyle w:val="af3"/>
        <w:spacing w:before="0" w:beforeAutospacing="0" w:after="0" w:afterAutospacing="0"/>
        <w:ind w:firstLine="680"/>
        <w:rPr>
          <w:sz w:val="28"/>
          <w:szCs w:val="28"/>
          <w:lang w:val="uk-UA"/>
        </w:rPr>
      </w:pPr>
      <w:r w:rsidRPr="004020EF">
        <w:rPr>
          <w:sz w:val="28"/>
          <w:szCs w:val="28"/>
          <w:lang w:val="uk-UA"/>
        </w:rPr>
        <w:t xml:space="preserve">Великі іони </w:t>
      </w:r>
      <w:r w:rsidRPr="004020EF">
        <w:rPr>
          <w:i/>
          <w:sz w:val="28"/>
          <w:szCs w:val="28"/>
          <w:lang w:val="uk-UA"/>
        </w:rPr>
        <w:t>Cl</w:t>
      </w:r>
      <w:r w:rsidRPr="004020EF">
        <w:rPr>
          <w:sz w:val="28"/>
          <w:szCs w:val="28"/>
          <w:lang w:val="uk-UA"/>
        </w:rPr>
        <w:t xml:space="preserve"> (аніони) утворюють кубічну щільну упаковку, в якій всі октаедричні порожнечі заселені катіонами </w:t>
      </w:r>
      <w:r w:rsidRPr="004020EF">
        <w:rPr>
          <w:i/>
          <w:sz w:val="28"/>
          <w:szCs w:val="28"/>
          <w:lang w:val="uk-UA"/>
        </w:rPr>
        <w:t>Na</w:t>
      </w:r>
      <w:r w:rsidRPr="004020EF">
        <w:rPr>
          <w:sz w:val="28"/>
          <w:szCs w:val="28"/>
          <w:lang w:val="uk-UA"/>
        </w:rPr>
        <w:t xml:space="preserve">. Порожнечі тетраедрів не заповнені. Координаційне число дорівнює 6. Коефіцієнт компактності </w:t>
      </w:r>
      <w:r w:rsidRPr="004020EF">
        <w:rPr>
          <w:i/>
          <w:sz w:val="28"/>
          <w:szCs w:val="28"/>
          <w:lang w:val="uk-UA"/>
        </w:rPr>
        <w:t xml:space="preserve">η </w:t>
      </w:r>
      <w:r w:rsidRPr="004020EF">
        <w:rPr>
          <w:sz w:val="28"/>
          <w:szCs w:val="28"/>
          <w:lang w:val="uk-UA"/>
        </w:rPr>
        <w:t>=52,3%, тобто майже половина об’єму комірки припадає на порожнечі. Ґратки такого типу можна розглядати як сукупність двох  ГЦК ґраток, зміщених одна відносно іншої на ½ просторової  діагоналі куба, кожна з яких містить іони лише одного знаку.</w:t>
      </w:r>
    </w:p>
    <w:p w:rsidR="00500205" w:rsidRPr="004020EF" w:rsidRDefault="00500205" w:rsidP="006233DA">
      <w:pPr>
        <w:pStyle w:val="af3"/>
        <w:spacing w:before="0" w:beforeAutospacing="0" w:after="0" w:afterAutospacing="0"/>
        <w:ind w:firstLine="680"/>
        <w:rPr>
          <w:sz w:val="28"/>
          <w:szCs w:val="28"/>
          <w:lang w:val="uk-UA"/>
        </w:rPr>
      </w:pPr>
      <w:r w:rsidRPr="004020EF">
        <w:rPr>
          <w:i/>
          <w:sz w:val="28"/>
          <w:szCs w:val="28"/>
          <w:lang w:val="uk-UA"/>
        </w:rPr>
        <w:t>Структура типу перовськіта CaTiO</w:t>
      </w:r>
      <w:r w:rsidRPr="004020EF">
        <w:rPr>
          <w:i/>
          <w:sz w:val="28"/>
          <w:szCs w:val="28"/>
          <w:vertAlign w:val="subscript"/>
          <w:lang w:val="uk-UA"/>
        </w:rPr>
        <w:t>3</w:t>
      </w:r>
      <w:r w:rsidRPr="004020EF">
        <w:rPr>
          <w:sz w:val="28"/>
          <w:szCs w:val="28"/>
          <w:lang w:val="uk-UA"/>
        </w:rPr>
        <w:t xml:space="preserve"> і ізоморфних йому з’єднань </w:t>
      </w:r>
      <w:r w:rsidRPr="004020EF">
        <w:rPr>
          <w:i/>
          <w:sz w:val="28"/>
          <w:szCs w:val="28"/>
          <w:lang w:val="uk-UA"/>
        </w:rPr>
        <w:t>BaTiO</w:t>
      </w:r>
      <w:r w:rsidRPr="004020EF">
        <w:rPr>
          <w:i/>
          <w:sz w:val="28"/>
          <w:szCs w:val="28"/>
          <w:vertAlign w:val="subscript"/>
          <w:lang w:val="uk-UA"/>
        </w:rPr>
        <w:t>3</w:t>
      </w:r>
      <w:r w:rsidRPr="004020EF">
        <w:rPr>
          <w:sz w:val="28"/>
          <w:szCs w:val="28"/>
          <w:lang w:val="uk-UA"/>
        </w:rPr>
        <w:t xml:space="preserve">, </w:t>
      </w:r>
      <w:r w:rsidRPr="004020EF">
        <w:rPr>
          <w:i/>
          <w:sz w:val="28"/>
          <w:szCs w:val="28"/>
          <w:lang w:val="uk-UA"/>
        </w:rPr>
        <w:t>CaZrO</w:t>
      </w:r>
      <w:r w:rsidRPr="004020EF">
        <w:rPr>
          <w:i/>
          <w:sz w:val="28"/>
          <w:szCs w:val="28"/>
          <w:vertAlign w:val="subscript"/>
          <w:lang w:val="uk-UA"/>
        </w:rPr>
        <w:t>3</w:t>
      </w:r>
      <w:r w:rsidRPr="004020EF">
        <w:rPr>
          <w:i/>
          <w:sz w:val="28"/>
          <w:szCs w:val="28"/>
          <w:lang w:val="uk-UA"/>
        </w:rPr>
        <w:t>, PbTiO</w:t>
      </w:r>
      <w:r w:rsidRPr="004020EF">
        <w:rPr>
          <w:i/>
          <w:sz w:val="28"/>
          <w:szCs w:val="28"/>
          <w:vertAlign w:val="subscript"/>
          <w:lang w:val="uk-UA"/>
        </w:rPr>
        <w:t>3</w:t>
      </w:r>
      <w:r w:rsidRPr="004020EF">
        <w:rPr>
          <w:sz w:val="28"/>
          <w:szCs w:val="28"/>
          <w:lang w:val="uk-UA"/>
        </w:rPr>
        <w:t xml:space="preserve"> характерна для багатьох сегнетоелектричних кристалів</w:t>
      </w:r>
      <w:r w:rsidR="000D1D7B">
        <w:rPr>
          <w:sz w:val="28"/>
          <w:szCs w:val="28"/>
          <w:lang w:val="uk-UA"/>
        </w:rPr>
        <w:t xml:space="preserve"> (р</w:t>
      </w:r>
      <w:r w:rsidR="000D1D7B" w:rsidRPr="004020EF">
        <w:rPr>
          <w:sz w:val="28"/>
          <w:szCs w:val="28"/>
          <w:lang w:val="uk-UA"/>
        </w:rPr>
        <w:t>ис.1.1</w:t>
      </w:r>
      <w:r w:rsidR="000D1D7B">
        <w:rPr>
          <w:sz w:val="28"/>
          <w:szCs w:val="28"/>
          <w:lang w:val="uk-UA"/>
        </w:rPr>
        <w:t>8)</w:t>
      </w:r>
      <w:r w:rsidRPr="004020EF">
        <w:rPr>
          <w:sz w:val="28"/>
          <w:szCs w:val="28"/>
          <w:lang w:val="uk-UA"/>
        </w:rPr>
        <w:t xml:space="preserve">. Структура типа перовскіта характерна для високотемпературної параелектричної фази обширного сімейства з’єднань </w:t>
      </w:r>
      <w:r w:rsidRPr="004020EF">
        <w:rPr>
          <w:i/>
          <w:sz w:val="28"/>
          <w:szCs w:val="28"/>
          <w:lang w:val="uk-UA"/>
        </w:rPr>
        <w:t>АВХ</w:t>
      </w:r>
      <w:r w:rsidRPr="004020EF">
        <w:rPr>
          <w:sz w:val="28"/>
          <w:szCs w:val="28"/>
          <w:vertAlign w:val="subscript"/>
          <w:lang w:val="uk-UA"/>
        </w:rPr>
        <w:t>3</w:t>
      </w:r>
      <w:r w:rsidRPr="004020EF">
        <w:rPr>
          <w:sz w:val="28"/>
          <w:szCs w:val="28"/>
          <w:lang w:val="uk-UA"/>
        </w:rPr>
        <w:t xml:space="preserve"> в тих випадках, коли розміри іона </w:t>
      </w:r>
      <w:r w:rsidRPr="004020EF">
        <w:rPr>
          <w:i/>
          <w:sz w:val="28"/>
          <w:szCs w:val="28"/>
          <w:lang w:val="uk-UA"/>
        </w:rPr>
        <w:t>В</w:t>
      </w:r>
      <w:r w:rsidRPr="004020EF">
        <w:rPr>
          <w:sz w:val="28"/>
          <w:szCs w:val="28"/>
          <w:lang w:val="uk-UA"/>
        </w:rPr>
        <w:t xml:space="preserve"> дозволяють йому розміститися в октаедрах з іонів </w:t>
      </w:r>
      <w:r w:rsidRPr="004020EF">
        <w:rPr>
          <w:i/>
          <w:sz w:val="28"/>
          <w:szCs w:val="28"/>
          <w:lang w:val="uk-UA"/>
        </w:rPr>
        <w:t>Х</w:t>
      </w:r>
      <w:r w:rsidRPr="004020EF">
        <w:rPr>
          <w:sz w:val="28"/>
          <w:szCs w:val="28"/>
          <w:lang w:val="uk-UA"/>
        </w:rPr>
        <w:t xml:space="preserve">, а великий катіон </w:t>
      </w:r>
      <w:r w:rsidRPr="004020EF">
        <w:rPr>
          <w:i/>
          <w:sz w:val="28"/>
          <w:szCs w:val="28"/>
          <w:lang w:val="uk-UA"/>
        </w:rPr>
        <w:t>А</w:t>
      </w:r>
      <w:r w:rsidRPr="004020EF">
        <w:rPr>
          <w:sz w:val="28"/>
          <w:szCs w:val="28"/>
          <w:lang w:val="uk-UA"/>
        </w:rPr>
        <w:t xml:space="preserve"> по своїх розмірах близький до іонів </w:t>
      </w:r>
      <w:r w:rsidRPr="004020EF">
        <w:rPr>
          <w:i/>
          <w:sz w:val="28"/>
          <w:szCs w:val="28"/>
          <w:lang w:val="uk-UA"/>
        </w:rPr>
        <w:t>Х</w:t>
      </w:r>
      <w:r w:rsidRPr="004020EF">
        <w:rPr>
          <w:sz w:val="28"/>
          <w:szCs w:val="28"/>
          <w:lang w:val="uk-UA"/>
        </w:rPr>
        <w:t>.</w:t>
      </w:r>
    </w:p>
    <w:tbl>
      <w:tblPr>
        <w:tblW w:w="0" w:type="auto"/>
        <w:tblInd w:w="675" w:type="dxa"/>
        <w:tblLook w:val="04A0" w:firstRow="1" w:lastRow="0" w:firstColumn="1" w:lastColumn="0" w:noHBand="0" w:noVBand="1"/>
      </w:tblPr>
      <w:tblGrid>
        <w:gridCol w:w="8647"/>
      </w:tblGrid>
      <w:tr w:rsidR="00500205" w:rsidRPr="004020EF" w:rsidTr="00500205">
        <w:tc>
          <w:tcPr>
            <w:tcW w:w="8647" w:type="dxa"/>
            <w:shd w:val="clear" w:color="auto" w:fill="auto"/>
          </w:tcPr>
          <w:p w:rsidR="00500205" w:rsidRPr="004020EF" w:rsidRDefault="00500205" w:rsidP="00E96A60">
            <w:pPr>
              <w:pStyle w:val="af3"/>
              <w:spacing w:before="0" w:beforeAutospacing="0" w:after="0" w:afterAutospacing="0"/>
              <w:ind w:firstLine="425"/>
              <w:jc w:val="center"/>
              <w:rPr>
                <w:sz w:val="28"/>
                <w:szCs w:val="28"/>
                <w:lang w:val="uk-UA"/>
              </w:rPr>
            </w:pPr>
            <w:r w:rsidRPr="004020EF">
              <w:rPr>
                <w:noProof/>
                <w:sz w:val="28"/>
                <w:szCs w:val="28"/>
              </w:rPr>
              <w:drawing>
                <wp:inline distT="0" distB="0" distL="0" distR="0">
                  <wp:extent cx="2596515" cy="2570480"/>
                  <wp:effectExtent l="0" t="0" r="0" b="127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396" cstate="print">
                            <a:extLst>
                              <a:ext uri="{28A0092B-C50C-407E-A947-70E740481C1C}">
                                <a14:useLocalDpi xmlns:a14="http://schemas.microsoft.com/office/drawing/2010/main" val="0"/>
                              </a:ext>
                            </a:extLst>
                          </a:blip>
                          <a:srcRect/>
                          <a:stretch>
                            <a:fillRect/>
                          </a:stretch>
                        </pic:blipFill>
                        <pic:spPr bwMode="auto">
                          <a:xfrm>
                            <a:off x="0" y="0"/>
                            <a:ext cx="2596515" cy="2570480"/>
                          </a:xfrm>
                          <a:prstGeom prst="rect">
                            <a:avLst/>
                          </a:prstGeom>
                          <a:noFill/>
                          <a:ln>
                            <a:noFill/>
                          </a:ln>
                        </pic:spPr>
                      </pic:pic>
                    </a:graphicData>
                  </a:graphic>
                </wp:inline>
              </w:drawing>
            </w:r>
          </w:p>
        </w:tc>
      </w:tr>
      <w:tr w:rsidR="00500205" w:rsidRPr="004020EF" w:rsidTr="00500205">
        <w:tc>
          <w:tcPr>
            <w:tcW w:w="8647" w:type="dxa"/>
            <w:shd w:val="clear" w:color="auto" w:fill="auto"/>
          </w:tcPr>
          <w:p w:rsidR="00857C48" w:rsidRPr="004020EF" w:rsidRDefault="00500205" w:rsidP="004914AB">
            <w:pPr>
              <w:pStyle w:val="af3"/>
              <w:spacing w:before="0" w:beforeAutospacing="0" w:after="0" w:afterAutospacing="0"/>
              <w:ind w:firstLine="425"/>
              <w:jc w:val="center"/>
              <w:rPr>
                <w:sz w:val="28"/>
                <w:szCs w:val="28"/>
                <w:lang w:val="uk-UA"/>
              </w:rPr>
            </w:pPr>
            <w:r w:rsidRPr="004020EF">
              <w:rPr>
                <w:sz w:val="28"/>
                <w:szCs w:val="28"/>
                <w:lang w:val="uk-UA"/>
              </w:rPr>
              <w:t>Р</w:t>
            </w:r>
            <w:r w:rsidR="00324BDD" w:rsidRPr="004020EF">
              <w:rPr>
                <w:sz w:val="28"/>
                <w:szCs w:val="28"/>
                <w:lang w:val="uk-UA"/>
              </w:rPr>
              <w:t>и</w:t>
            </w:r>
            <w:r w:rsidRPr="004020EF">
              <w:rPr>
                <w:sz w:val="28"/>
                <w:szCs w:val="28"/>
                <w:lang w:val="uk-UA"/>
              </w:rPr>
              <w:t>с.1.18. Структура BaTiO3  (типа перовськіта)</w:t>
            </w:r>
          </w:p>
        </w:tc>
      </w:tr>
    </w:tbl>
    <w:p w:rsidR="004914AB" w:rsidRPr="004020EF" w:rsidRDefault="004914AB" w:rsidP="004914AB">
      <w:pPr>
        <w:pStyle w:val="af3"/>
        <w:spacing w:before="0" w:beforeAutospacing="0" w:after="0" w:afterAutospacing="0"/>
        <w:ind w:firstLine="680"/>
        <w:rPr>
          <w:sz w:val="28"/>
          <w:szCs w:val="28"/>
          <w:lang w:val="uk-UA"/>
        </w:rPr>
      </w:pPr>
      <w:r w:rsidRPr="004020EF">
        <w:rPr>
          <w:sz w:val="28"/>
          <w:szCs w:val="28"/>
          <w:lang w:val="uk-UA"/>
        </w:rPr>
        <w:t xml:space="preserve">У елементарній комірці перовскита іони титану займають вершини, іони кисню поміщаються в серединах ребер, а іон кальцію — усередині комірки. Не дивлячись на те, що усередині комірки є іон, гратка не об’ємноцентрована, а примітивна, трансляцій усередині об’єму немає, іон кальцію належить  цілком комірці. </w:t>
      </w:r>
    </w:p>
    <w:p w:rsidR="004914AB" w:rsidRPr="004020EF" w:rsidRDefault="004914AB" w:rsidP="004914AB">
      <w:pPr>
        <w:pStyle w:val="af3"/>
        <w:spacing w:before="0" w:beforeAutospacing="0" w:after="0" w:afterAutospacing="0"/>
        <w:ind w:firstLine="680"/>
        <w:rPr>
          <w:sz w:val="28"/>
          <w:szCs w:val="28"/>
          <w:lang w:val="uk-UA"/>
        </w:rPr>
      </w:pPr>
      <w:r w:rsidRPr="004020EF">
        <w:rPr>
          <w:sz w:val="28"/>
          <w:szCs w:val="28"/>
          <w:lang w:val="uk-UA"/>
        </w:rPr>
        <w:t>У структурі перовськіта на 4</w:t>
      </w:r>
      <w:r w:rsidRPr="004020EF">
        <w:rPr>
          <w:i/>
          <w:sz w:val="28"/>
          <w:szCs w:val="28"/>
          <w:lang w:val="uk-UA"/>
        </w:rPr>
        <w:t xml:space="preserve">N </w:t>
      </w:r>
      <w:r w:rsidRPr="004020EF">
        <w:rPr>
          <w:sz w:val="28"/>
          <w:szCs w:val="28"/>
          <w:lang w:val="uk-UA"/>
        </w:rPr>
        <w:t xml:space="preserve"> куль щільної упаковки (1 іон кальцію і 3 іони кисню) доводиться </w:t>
      </w:r>
      <w:r w:rsidRPr="004020EF">
        <w:rPr>
          <w:i/>
          <w:sz w:val="28"/>
          <w:szCs w:val="28"/>
          <w:lang w:val="uk-UA"/>
        </w:rPr>
        <w:t>N</w:t>
      </w:r>
      <w:r w:rsidRPr="004020EF">
        <w:rPr>
          <w:sz w:val="28"/>
          <w:szCs w:val="28"/>
          <w:lang w:val="uk-UA"/>
        </w:rPr>
        <w:t xml:space="preserve"> катіонів титану, які розташовуються в октаедричних порожнечах між киснево-титановими октаедрами</w:t>
      </w:r>
    </w:p>
    <w:p w:rsidR="00500205" w:rsidRPr="004020EF" w:rsidRDefault="00500205" w:rsidP="00DC1220">
      <w:pPr>
        <w:pStyle w:val="af3"/>
        <w:spacing w:before="0" w:beforeAutospacing="0" w:after="0" w:afterAutospacing="0"/>
        <w:ind w:firstLine="680"/>
        <w:rPr>
          <w:sz w:val="28"/>
          <w:szCs w:val="28"/>
          <w:lang w:val="uk-UA"/>
        </w:rPr>
      </w:pPr>
      <w:r w:rsidRPr="00DC1220">
        <w:rPr>
          <w:sz w:val="28"/>
          <w:szCs w:val="28"/>
          <w:lang w:val="uk-UA"/>
        </w:rPr>
        <w:t>Структура шпінелі</w:t>
      </w:r>
      <w:r w:rsidRPr="004020EF">
        <w:rPr>
          <w:i/>
          <w:sz w:val="28"/>
          <w:szCs w:val="28"/>
          <w:lang w:val="uk-UA"/>
        </w:rPr>
        <w:t xml:space="preserve"> MgAl</w:t>
      </w:r>
      <w:r w:rsidRPr="004020EF">
        <w:rPr>
          <w:i/>
          <w:sz w:val="28"/>
          <w:szCs w:val="28"/>
          <w:vertAlign w:val="subscript"/>
          <w:lang w:val="uk-UA"/>
        </w:rPr>
        <w:t>2</w:t>
      </w:r>
      <w:r w:rsidRPr="004020EF">
        <w:rPr>
          <w:i/>
          <w:sz w:val="28"/>
          <w:szCs w:val="28"/>
          <w:lang w:val="uk-UA"/>
        </w:rPr>
        <w:t>O</w:t>
      </w:r>
      <w:r w:rsidRPr="004020EF">
        <w:rPr>
          <w:i/>
          <w:sz w:val="28"/>
          <w:szCs w:val="28"/>
          <w:vertAlign w:val="subscript"/>
          <w:lang w:val="uk-UA"/>
        </w:rPr>
        <w:t>4</w:t>
      </w:r>
      <w:r w:rsidRPr="004020EF">
        <w:rPr>
          <w:i/>
          <w:sz w:val="28"/>
          <w:szCs w:val="28"/>
          <w:lang w:val="uk-UA"/>
        </w:rPr>
        <w:t xml:space="preserve"> </w:t>
      </w:r>
      <w:r w:rsidRPr="004020EF">
        <w:rPr>
          <w:sz w:val="28"/>
          <w:szCs w:val="28"/>
          <w:lang w:val="uk-UA"/>
        </w:rPr>
        <w:t xml:space="preserve">характерна для з’єднань типа </w:t>
      </w:r>
      <w:r w:rsidRPr="004020EF">
        <w:rPr>
          <w:position w:val="-12"/>
          <w:sz w:val="28"/>
          <w:szCs w:val="28"/>
          <w:lang w:val="uk-UA"/>
        </w:rPr>
        <w:object w:dxaOrig="1260" w:dyaOrig="420">
          <v:shape id="_x0000_i1215" type="#_x0000_t75" style="width:66pt;height:24pt" o:ole="">
            <v:imagedata r:id="rId397" o:title=""/>
          </v:shape>
          <o:OLEObject Type="Embed" ProgID="Equation.DSMT4" ShapeID="_x0000_i1215" DrawAspect="Content" ObjectID="_1620229184" r:id="rId398"/>
        </w:object>
      </w:r>
      <w:r w:rsidRPr="004020EF">
        <w:rPr>
          <w:sz w:val="28"/>
          <w:szCs w:val="28"/>
          <w:lang w:val="uk-UA"/>
        </w:rPr>
        <w:t xml:space="preserve">, де </w:t>
      </w:r>
      <w:r w:rsidRPr="004020EF">
        <w:rPr>
          <w:i/>
          <w:sz w:val="28"/>
          <w:szCs w:val="28"/>
          <w:lang w:val="uk-UA"/>
        </w:rPr>
        <w:t xml:space="preserve">X </w:t>
      </w:r>
      <w:r w:rsidRPr="004020EF">
        <w:rPr>
          <w:sz w:val="28"/>
          <w:szCs w:val="28"/>
          <w:lang w:val="uk-UA"/>
        </w:rPr>
        <w:t xml:space="preserve"> і </w:t>
      </w:r>
      <w:r w:rsidRPr="004020EF">
        <w:rPr>
          <w:i/>
          <w:sz w:val="28"/>
          <w:szCs w:val="28"/>
          <w:lang w:val="uk-UA"/>
        </w:rPr>
        <w:t>Y</w:t>
      </w:r>
      <w:r w:rsidRPr="004020EF">
        <w:rPr>
          <w:sz w:val="28"/>
          <w:szCs w:val="28"/>
          <w:lang w:val="uk-UA"/>
        </w:rPr>
        <w:t xml:space="preserve"> – катіони, з яких хоча би один елемент належить до групи перехідних елементів, </w:t>
      </w:r>
      <w:r w:rsidRPr="004020EF">
        <w:rPr>
          <w:i/>
          <w:sz w:val="28"/>
          <w:szCs w:val="28"/>
          <w:lang w:val="uk-UA"/>
        </w:rPr>
        <w:t xml:space="preserve">O </w:t>
      </w:r>
      <w:r w:rsidRPr="004020EF">
        <w:rPr>
          <w:sz w:val="28"/>
          <w:szCs w:val="28"/>
          <w:lang w:val="uk-UA"/>
        </w:rPr>
        <w:t xml:space="preserve">– кисень (відомі також шпінелі, в яких аніонами є  </w:t>
      </w:r>
      <w:r w:rsidRPr="004020EF">
        <w:rPr>
          <w:position w:val="-12"/>
          <w:sz w:val="28"/>
          <w:szCs w:val="28"/>
          <w:lang w:val="uk-UA"/>
        </w:rPr>
        <w:object w:dxaOrig="3540" w:dyaOrig="420">
          <v:shape id="_x0000_i1216" type="#_x0000_t75" style="width:180pt;height:24pt" o:ole="">
            <v:imagedata r:id="rId399" o:title=""/>
          </v:shape>
          <o:OLEObject Type="Embed" ProgID="Equation.DSMT4" ShapeID="_x0000_i1216" DrawAspect="Content" ObjectID="_1620229185" r:id="rId400"/>
        </w:object>
      </w:r>
      <w:r w:rsidRPr="004020EF">
        <w:rPr>
          <w:sz w:val="28"/>
          <w:szCs w:val="28"/>
          <w:lang w:val="uk-UA"/>
        </w:rPr>
        <w:t xml:space="preserve">). У звичайних шпінелях катіон </w:t>
      </w:r>
      <w:r w:rsidRPr="004020EF">
        <w:rPr>
          <w:i/>
          <w:sz w:val="28"/>
          <w:szCs w:val="28"/>
          <w:lang w:val="uk-UA"/>
        </w:rPr>
        <w:t>X</w:t>
      </w:r>
      <w:r w:rsidRPr="004020EF">
        <w:rPr>
          <w:sz w:val="28"/>
          <w:szCs w:val="28"/>
          <w:lang w:val="uk-UA"/>
        </w:rPr>
        <w:t xml:space="preserve"> є двовалентним (</w:t>
      </w:r>
      <w:r w:rsidRPr="004020EF">
        <w:rPr>
          <w:i/>
          <w:sz w:val="28"/>
          <w:szCs w:val="28"/>
          <w:lang w:val="uk-UA"/>
        </w:rPr>
        <w:t>Mg</w:t>
      </w:r>
      <w:r w:rsidRPr="004020EF">
        <w:rPr>
          <w:i/>
          <w:sz w:val="28"/>
          <w:szCs w:val="28"/>
          <w:vertAlign w:val="superscript"/>
          <w:lang w:val="uk-UA"/>
        </w:rPr>
        <w:t>2+</w:t>
      </w:r>
      <w:r w:rsidRPr="004020EF">
        <w:rPr>
          <w:i/>
          <w:sz w:val="28"/>
          <w:szCs w:val="28"/>
          <w:lang w:val="uk-UA"/>
        </w:rPr>
        <w:t>, Mn</w:t>
      </w:r>
      <w:r w:rsidRPr="004020EF">
        <w:rPr>
          <w:i/>
          <w:sz w:val="28"/>
          <w:szCs w:val="28"/>
          <w:vertAlign w:val="superscript"/>
          <w:lang w:val="uk-UA"/>
        </w:rPr>
        <w:t>2+</w:t>
      </w:r>
      <w:r w:rsidRPr="004020EF">
        <w:rPr>
          <w:i/>
          <w:sz w:val="28"/>
          <w:szCs w:val="28"/>
          <w:lang w:val="uk-UA"/>
        </w:rPr>
        <w:t>, Fe</w:t>
      </w:r>
      <w:r w:rsidRPr="004020EF">
        <w:rPr>
          <w:i/>
          <w:sz w:val="28"/>
          <w:szCs w:val="28"/>
          <w:vertAlign w:val="superscript"/>
          <w:lang w:val="uk-UA"/>
        </w:rPr>
        <w:t>2+</w:t>
      </w:r>
      <w:r w:rsidRPr="004020EF">
        <w:rPr>
          <w:i/>
          <w:sz w:val="28"/>
          <w:szCs w:val="28"/>
          <w:lang w:val="uk-UA"/>
        </w:rPr>
        <w:t>, Ni</w:t>
      </w:r>
      <w:r w:rsidRPr="004020EF">
        <w:rPr>
          <w:i/>
          <w:sz w:val="28"/>
          <w:szCs w:val="28"/>
          <w:vertAlign w:val="superscript"/>
          <w:lang w:val="uk-UA"/>
        </w:rPr>
        <w:t>2+</w:t>
      </w:r>
      <w:r w:rsidRPr="004020EF">
        <w:rPr>
          <w:i/>
          <w:sz w:val="28"/>
          <w:szCs w:val="28"/>
          <w:lang w:val="uk-UA"/>
        </w:rPr>
        <w:t>, Zn</w:t>
      </w:r>
      <w:r w:rsidRPr="004020EF">
        <w:rPr>
          <w:i/>
          <w:sz w:val="28"/>
          <w:szCs w:val="28"/>
          <w:vertAlign w:val="superscript"/>
          <w:lang w:val="uk-UA"/>
        </w:rPr>
        <w:t>2</w:t>
      </w:r>
      <w:r w:rsidRPr="004020EF">
        <w:rPr>
          <w:sz w:val="28"/>
          <w:szCs w:val="28"/>
          <w:vertAlign w:val="superscript"/>
          <w:lang w:val="uk-UA"/>
        </w:rPr>
        <w:t>+</w:t>
      </w:r>
      <w:r w:rsidRPr="004020EF">
        <w:rPr>
          <w:sz w:val="28"/>
          <w:szCs w:val="28"/>
          <w:lang w:val="uk-UA"/>
        </w:rPr>
        <w:t xml:space="preserve">) катіон </w:t>
      </w:r>
      <w:r w:rsidRPr="004020EF">
        <w:rPr>
          <w:i/>
          <w:sz w:val="28"/>
          <w:szCs w:val="28"/>
          <w:lang w:val="uk-UA"/>
        </w:rPr>
        <w:t>Y</w:t>
      </w:r>
      <w:r w:rsidRPr="004020EF">
        <w:rPr>
          <w:sz w:val="28"/>
          <w:szCs w:val="28"/>
          <w:lang w:val="uk-UA"/>
        </w:rPr>
        <w:t xml:space="preserve"> – тривалентним (</w:t>
      </w:r>
      <w:r w:rsidRPr="004020EF">
        <w:rPr>
          <w:i/>
          <w:sz w:val="28"/>
          <w:szCs w:val="28"/>
          <w:lang w:val="uk-UA"/>
        </w:rPr>
        <w:t>Al</w:t>
      </w:r>
      <w:r w:rsidRPr="004020EF">
        <w:rPr>
          <w:i/>
          <w:sz w:val="28"/>
          <w:szCs w:val="28"/>
          <w:vertAlign w:val="superscript"/>
          <w:lang w:val="uk-UA"/>
        </w:rPr>
        <w:t>3+</w:t>
      </w:r>
      <w:r w:rsidRPr="004020EF">
        <w:rPr>
          <w:i/>
          <w:sz w:val="28"/>
          <w:szCs w:val="28"/>
          <w:lang w:val="uk-UA"/>
        </w:rPr>
        <w:t>, V</w:t>
      </w:r>
      <w:r w:rsidRPr="004020EF">
        <w:rPr>
          <w:i/>
          <w:sz w:val="28"/>
          <w:szCs w:val="28"/>
          <w:vertAlign w:val="superscript"/>
          <w:lang w:val="uk-UA"/>
        </w:rPr>
        <w:t>3+</w:t>
      </w:r>
      <w:r w:rsidRPr="004020EF">
        <w:rPr>
          <w:i/>
          <w:sz w:val="28"/>
          <w:szCs w:val="28"/>
          <w:lang w:val="uk-UA"/>
        </w:rPr>
        <w:t>, Cr</w:t>
      </w:r>
      <w:r w:rsidRPr="004020EF">
        <w:rPr>
          <w:i/>
          <w:sz w:val="28"/>
          <w:szCs w:val="28"/>
          <w:vertAlign w:val="superscript"/>
          <w:lang w:val="uk-UA"/>
        </w:rPr>
        <w:t>3+</w:t>
      </w:r>
      <w:r w:rsidRPr="004020EF">
        <w:rPr>
          <w:i/>
          <w:sz w:val="28"/>
          <w:szCs w:val="28"/>
          <w:lang w:val="uk-UA"/>
        </w:rPr>
        <w:t>, Mn</w:t>
      </w:r>
      <w:r w:rsidRPr="004020EF">
        <w:rPr>
          <w:i/>
          <w:sz w:val="28"/>
          <w:szCs w:val="28"/>
          <w:vertAlign w:val="superscript"/>
          <w:lang w:val="uk-UA"/>
        </w:rPr>
        <w:t>3</w:t>
      </w:r>
      <w:r w:rsidRPr="004020EF">
        <w:rPr>
          <w:sz w:val="28"/>
          <w:szCs w:val="28"/>
          <w:vertAlign w:val="superscript"/>
          <w:lang w:val="uk-UA"/>
        </w:rPr>
        <w:t>+</w:t>
      </w:r>
      <w:r w:rsidRPr="004020EF">
        <w:rPr>
          <w:sz w:val="28"/>
          <w:szCs w:val="28"/>
          <w:lang w:val="uk-UA"/>
        </w:rPr>
        <w:t>). Структура шпінелі характерна для феритів.</w:t>
      </w:r>
    </w:p>
    <w:p w:rsidR="00500205" w:rsidRPr="004020EF" w:rsidRDefault="00500205" w:rsidP="00DC1220">
      <w:pPr>
        <w:pStyle w:val="af3"/>
        <w:spacing w:before="0" w:beforeAutospacing="0" w:after="0" w:afterAutospacing="0"/>
        <w:ind w:firstLine="680"/>
        <w:rPr>
          <w:sz w:val="28"/>
          <w:szCs w:val="28"/>
          <w:lang w:val="uk-UA"/>
        </w:rPr>
      </w:pPr>
      <w:r w:rsidRPr="004020EF">
        <w:rPr>
          <w:sz w:val="28"/>
          <w:szCs w:val="28"/>
          <w:lang w:val="uk-UA"/>
        </w:rPr>
        <w:t xml:space="preserve">Кристал шпінелі має ГЦК-ґратку, у вузлах якої розташовані аніони, створюючи щільну кубічну тришарову упаковку. Катіони розташовані в міжвузлі, заповнюючи їх частково. Елементарна комірка шпінелі – куб з подвоєним ребром: вона складається з 8 катіонів </w:t>
      </w:r>
      <w:r w:rsidRPr="004020EF">
        <w:rPr>
          <w:i/>
          <w:sz w:val="28"/>
          <w:szCs w:val="28"/>
          <w:lang w:val="uk-UA"/>
        </w:rPr>
        <w:t>X</w:t>
      </w:r>
      <w:r w:rsidRPr="004020EF">
        <w:rPr>
          <w:sz w:val="28"/>
          <w:szCs w:val="28"/>
          <w:lang w:val="uk-UA"/>
        </w:rPr>
        <w:t xml:space="preserve">, 16 катіонів </w:t>
      </w:r>
      <w:r w:rsidRPr="004020EF">
        <w:rPr>
          <w:i/>
          <w:sz w:val="28"/>
          <w:szCs w:val="28"/>
          <w:lang w:val="uk-UA"/>
        </w:rPr>
        <w:t>Y</w:t>
      </w:r>
      <w:r w:rsidRPr="004020EF">
        <w:rPr>
          <w:sz w:val="28"/>
          <w:szCs w:val="28"/>
          <w:lang w:val="uk-UA"/>
        </w:rPr>
        <w:t xml:space="preserve"> і 32 аніонів, тобто на елементарну комірку доводиться вісім формульних одиниць. Кожен аніон оточений одним </w:t>
      </w:r>
      <w:r w:rsidRPr="004020EF">
        <w:rPr>
          <w:i/>
          <w:sz w:val="28"/>
          <w:szCs w:val="28"/>
          <w:lang w:val="uk-UA"/>
        </w:rPr>
        <w:t>X</w:t>
      </w:r>
      <w:r w:rsidRPr="004020EF">
        <w:rPr>
          <w:sz w:val="28"/>
          <w:szCs w:val="28"/>
          <w:lang w:val="uk-UA"/>
        </w:rPr>
        <w:t xml:space="preserve">– і трьома </w:t>
      </w:r>
      <w:r w:rsidRPr="004020EF">
        <w:rPr>
          <w:i/>
          <w:sz w:val="28"/>
          <w:szCs w:val="28"/>
          <w:lang w:val="uk-UA"/>
        </w:rPr>
        <w:t>Y</w:t>
      </w:r>
      <w:r w:rsidRPr="004020EF">
        <w:rPr>
          <w:sz w:val="28"/>
          <w:szCs w:val="28"/>
          <w:lang w:val="uk-UA"/>
        </w:rPr>
        <w:t xml:space="preserve">–катіонами. У структурі шпінелі є дві різні катіонні ґратки: тетраедрична, або </w:t>
      </w:r>
      <w:r w:rsidRPr="004020EF">
        <w:rPr>
          <w:i/>
          <w:sz w:val="28"/>
          <w:szCs w:val="28"/>
          <w:lang w:val="uk-UA"/>
        </w:rPr>
        <w:t>А</w:t>
      </w:r>
      <w:r w:rsidRPr="004020EF">
        <w:rPr>
          <w:sz w:val="28"/>
          <w:szCs w:val="28"/>
          <w:lang w:val="uk-UA"/>
        </w:rPr>
        <w:t xml:space="preserve">–ґратка, і октаедрична, або </w:t>
      </w:r>
      <w:r w:rsidRPr="004020EF">
        <w:rPr>
          <w:i/>
          <w:sz w:val="28"/>
          <w:szCs w:val="28"/>
          <w:lang w:val="uk-UA"/>
        </w:rPr>
        <w:t>В</w:t>
      </w:r>
      <w:r w:rsidRPr="004020EF">
        <w:rPr>
          <w:sz w:val="28"/>
          <w:szCs w:val="28"/>
          <w:lang w:val="uk-UA"/>
        </w:rPr>
        <w:t xml:space="preserve">–ґратка. Координаційне число аніона в ґратках шпінелі дорівнює 12, координаційне число катіона в положенні тетраедра – 4, в октаедричному положенні – 6. Катіонний розподіл за ґратками </w:t>
      </w:r>
      <w:r w:rsidRPr="004020EF">
        <w:rPr>
          <w:i/>
          <w:sz w:val="28"/>
          <w:szCs w:val="28"/>
          <w:lang w:val="uk-UA"/>
        </w:rPr>
        <w:t xml:space="preserve">А </w:t>
      </w:r>
      <w:r w:rsidRPr="004020EF">
        <w:rPr>
          <w:sz w:val="28"/>
          <w:szCs w:val="28"/>
          <w:lang w:val="uk-UA"/>
        </w:rPr>
        <w:t xml:space="preserve">і </w:t>
      </w:r>
      <w:r w:rsidRPr="004020EF">
        <w:rPr>
          <w:i/>
          <w:sz w:val="28"/>
          <w:szCs w:val="28"/>
          <w:lang w:val="uk-UA"/>
        </w:rPr>
        <w:t>В</w:t>
      </w:r>
      <w:r w:rsidRPr="004020EF">
        <w:rPr>
          <w:sz w:val="28"/>
          <w:szCs w:val="28"/>
          <w:lang w:val="uk-UA"/>
        </w:rPr>
        <w:t xml:space="preserve"> визначається типом хімічних зв’язків, які виникають між атомами катіонів і атомами кисню, тобто природою катіона. </w:t>
      </w:r>
    </w:p>
    <w:p w:rsidR="00500205" w:rsidRPr="004020EF" w:rsidRDefault="00500205" w:rsidP="00DC1220">
      <w:pPr>
        <w:pStyle w:val="af3"/>
        <w:spacing w:before="0" w:beforeAutospacing="0" w:after="0" w:afterAutospacing="0"/>
        <w:ind w:firstLine="680"/>
        <w:rPr>
          <w:sz w:val="28"/>
          <w:szCs w:val="28"/>
          <w:lang w:val="uk-UA"/>
        </w:rPr>
      </w:pPr>
      <w:r w:rsidRPr="004020EF">
        <w:rPr>
          <w:sz w:val="28"/>
          <w:szCs w:val="28"/>
          <w:lang w:val="uk-UA"/>
        </w:rPr>
        <w:t xml:space="preserve">Існують різновиди структури шпінелі: нормальні і обернені. У нормальних шпінелях катіони </w:t>
      </w:r>
      <w:r w:rsidRPr="004020EF">
        <w:rPr>
          <w:i/>
          <w:sz w:val="28"/>
          <w:szCs w:val="28"/>
          <w:lang w:val="uk-UA"/>
        </w:rPr>
        <w:t>Х</w:t>
      </w:r>
      <w:r w:rsidRPr="004020EF">
        <w:rPr>
          <w:sz w:val="28"/>
          <w:szCs w:val="28"/>
          <w:vertAlign w:val="superscript"/>
          <w:lang w:val="uk-UA"/>
        </w:rPr>
        <w:t>2+</w:t>
      </w:r>
      <w:r w:rsidRPr="004020EF">
        <w:rPr>
          <w:sz w:val="28"/>
          <w:szCs w:val="28"/>
          <w:lang w:val="uk-UA"/>
        </w:rPr>
        <w:t xml:space="preserve"> займають тетраедричні </w:t>
      </w:r>
      <w:r w:rsidRPr="004020EF">
        <w:rPr>
          <w:i/>
          <w:sz w:val="28"/>
          <w:szCs w:val="28"/>
          <w:lang w:val="uk-UA"/>
        </w:rPr>
        <w:t>А</w:t>
      </w:r>
      <w:r w:rsidRPr="004020EF">
        <w:rPr>
          <w:sz w:val="28"/>
          <w:szCs w:val="28"/>
          <w:lang w:val="uk-UA"/>
        </w:rPr>
        <w:t xml:space="preserve">–міжвузля, а катіони </w:t>
      </w:r>
      <w:r w:rsidRPr="004020EF">
        <w:rPr>
          <w:i/>
          <w:sz w:val="28"/>
          <w:szCs w:val="28"/>
          <w:lang w:val="uk-UA"/>
        </w:rPr>
        <w:t>Y</w:t>
      </w:r>
      <w:r w:rsidRPr="004020EF">
        <w:rPr>
          <w:sz w:val="28"/>
          <w:szCs w:val="28"/>
          <w:vertAlign w:val="superscript"/>
          <w:lang w:val="uk-UA"/>
        </w:rPr>
        <w:t>3+</w:t>
      </w:r>
      <w:r w:rsidRPr="004020EF">
        <w:rPr>
          <w:sz w:val="28"/>
          <w:szCs w:val="28"/>
          <w:lang w:val="uk-UA"/>
        </w:rPr>
        <w:t xml:space="preserve"> октаедричні </w:t>
      </w:r>
      <w:r w:rsidRPr="004020EF">
        <w:rPr>
          <w:i/>
          <w:sz w:val="28"/>
          <w:szCs w:val="28"/>
          <w:lang w:val="uk-UA"/>
        </w:rPr>
        <w:t>В</w:t>
      </w:r>
      <w:r w:rsidRPr="004020EF">
        <w:rPr>
          <w:sz w:val="28"/>
          <w:szCs w:val="28"/>
          <w:lang w:val="uk-UA"/>
        </w:rPr>
        <w:t xml:space="preserve">–міжвузля, так що загальна формула </w:t>
      </w:r>
      <w:r w:rsidRPr="004020EF">
        <w:rPr>
          <w:position w:val="-12"/>
          <w:sz w:val="28"/>
          <w:szCs w:val="28"/>
          <w:lang w:val="uk-UA"/>
        </w:rPr>
        <w:object w:dxaOrig="1260" w:dyaOrig="420">
          <v:shape id="_x0000_i1217" type="#_x0000_t75" style="width:66pt;height:24pt" o:ole="">
            <v:imagedata r:id="rId401" o:title=""/>
          </v:shape>
          <o:OLEObject Type="Embed" ProgID="Equation.DSMT4" ShapeID="_x0000_i1217" DrawAspect="Content" ObjectID="_1620229186" r:id="rId402"/>
        </w:object>
      </w:r>
      <w:r w:rsidRPr="004020EF">
        <w:rPr>
          <w:sz w:val="28"/>
          <w:szCs w:val="28"/>
          <w:lang w:val="uk-UA"/>
        </w:rPr>
        <w:t xml:space="preserve">, в обернених шпінелях октаедричне міжвузля зайняте двома сортами катіонів: всі катіони </w:t>
      </w:r>
      <w:r w:rsidRPr="004020EF">
        <w:rPr>
          <w:i/>
          <w:sz w:val="28"/>
          <w:szCs w:val="28"/>
          <w:lang w:val="uk-UA"/>
        </w:rPr>
        <w:t>Х</w:t>
      </w:r>
      <w:r w:rsidRPr="004020EF">
        <w:rPr>
          <w:sz w:val="28"/>
          <w:szCs w:val="28"/>
          <w:vertAlign w:val="superscript"/>
          <w:lang w:val="uk-UA"/>
        </w:rPr>
        <w:t>2+</w:t>
      </w:r>
      <w:r w:rsidRPr="004020EF">
        <w:rPr>
          <w:sz w:val="28"/>
          <w:szCs w:val="28"/>
          <w:lang w:val="uk-UA"/>
        </w:rPr>
        <w:t xml:space="preserve"> займають </w:t>
      </w:r>
      <w:r w:rsidRPr="004020EF">
        <w:rPr>
          <w:i/>
          <w:sz w:val="28"/>
          <w:szCs w:val="28"/>
          <w:lang w:val="uk-UA"/>
        </w:rPr>
        <w:t>В</w:t>
      </w:r>
      <w:r w:rsidRPr="004020EF">
        <w:rPr>
          <w:sz w:val="28"/>
          <w:szCs w:val="28"/>
          <w:lang w:val="uk-UA"/>
        </w:rPr>
        <w:t>–положення, половина катіонів Y</w:t>
      </w:r>
      <w:r w:rsidRPr="004020EF">
        <w:rPr>
          <w:sz w:val="28"/>
          <w:szCs w:val="28"/>
          <w:vertAlign w:val="superscript"/>
          <w:lang w:val="uk-UA"/>
        </w:rPr>
        <w:t>3+</w:t>
      </w:r>
      <w:r w:rsidRPr="004020EF">
        <w:rPr>
          <w:sz w:val="28"/>
          <w:szCs w:val="28"/>
          <w:lang w:val="uk-UA"/>
        </w:rPr>
        <w:t xml:space="preserve"> теж знаходиться у </w:t>
      </w:r>
      <w:r w:rsidRPr="004020EF">
        <w:rPr>
          <w:i/>
          <w:sz w:val="28"/>
          <w:szCs w:val="28"/>
          <w:lang w:val="uk-UA"/>
        </w:rPr>
        <w:t>В</w:t>
      </w:r>
      <w:r w:rsidRPr="004020EF">
        <w:rPr>
          <w:sz w:val="28"/>
          <w:szCs w:val="28"/>
          <w:lang w:val="uk-UA"/>
        </w:rPr>
        <w:t xml:space="preserve">–положеннях, а друга половина – в </w:t>
      </w:r>
      <w:r w:rsidRPr="004020EF">
        <w:rPr>
          <w:i/>
          <w:sz w:val="28"/>
          <w:szCs w:val="28"/>
          <w:lang w:val="uk-UA"/>
        </w:rPr>
        <w:t>А</w:t>
      </w:r>
      <w:r w:rsidRPr="004020EF">
        <w:rPr>
          <w:sz w:val="28"/>
          <w:szCs w:val="28"/>
          <w:lang w:val="uk-UA"/>
        </w:rPr>
        <w:t xml:space="preserve">–положеннях, так що загальна формула буде </w:t>
      </w:r>
      <w:r w:rsidRPr="004020EF">
        <w:rPr>
          <w:i/>
          <w:sz w:val="28"/>
          <w:szCs w:val="28"/>
          <w:lang w:val="uk-UA"/>
        </w:rPr>
        <w:t>X</w:t>
      </w:r>
      <w:r w:rsidRPr="004020EF">
        <w:rPr>
          <w:sz w:val="28"/>
          <w:szCs w:val="28"/>
          <w:vertAlign w:val="superscript"/>
          <w:lang w:val="uk-UA"/>
        </w:rPr>
        <w:t>4</w:t>
      </w:r>
      <w:r w:rsidRPr="004020EF">
        <w:rPr>
          <w:i/>
          <w:sz w:val="28"/>
          <w:szCs w:val="28"/>
          <w:vertAlign w:val="superscript"/>
          <w:lang w:val="uk-UA"/>
        </w:rPr>
        <w:t>+</w:t>
      </w:r>
      <w:r w:rsidRPr="004020EF">
        <w:rPr>
          <w:i/>
          <w:sz w:val="28"/>
          <w:szCs w:val="28"/>
          <w:vertAlign w:val="subscript"/>
          <w:lang w:val="uk-UA"/>
        </w:rPr>
        <w:t>4</w:t>
      </w:r>
      <w:r w:rsidRPr="004020EF">
        <w:rPr>
          <w:i/>
          <w:sz w:val="28"/>
          <w:szCs w:val="28"/>
          <w:lang w:val="uk-UA"/>
        </w:rPr>
        <w:t>Y</w:t>
      </w:r>
      <w:r w:rsidRPr="004020EF">
        <w:rPr>
          <w:sz w:val="28"/>
          <w:szCs w:val="28"/>
          <w:vertAlign w:val="superscript"/>
          <w:lang w:val="uk-UA"/>
        </w:rPr>
        <w:t>2</w:t>
      </w:r>
      <w:r w:rsidRPr="004020EF">
        <w:rPr>
          <w:i/>
          <w:sz w:val="28"/>
          <w:szCs w:val="28"/>
          <w:vertAlign w:val="superscript"/>
          <w:lang w:val="uk-UA"/>
        </w:rPr>
        <w:t>+</w:t>
      </w:r>
      <w:r w:rsidRPr="004020EF">
        <w:rPr>
          <w:i/>
          <w:sz w:val="28"/>
          <w:szCs w:val="28"/>
          <w:vertAlign w:val="subscript"/>
          <w:lang w:val="uk-UA"/>
        </w:rPr>
        <w:t>2</w:t>
      </w:r>
      <w:r w:rsidRPr="004020EF">
        <w:rPr>
          <w:i/>
          <w:sz w:val="28"/>
          <w:szCs w:val="28"/>
          <w:lang w:val="uk-UA"/>
        </w:rPr>
        <w:t>O</w:t>
      </w:r>
      <w:r w:rsidRPr="004020EF">
        <w:rPr>
          <w:sz w:val="28"/>
          <w:szCs w:val="28"/>
          <w:vertAlign w:val="superscript"/>
          <w:lang w:val="uk-UA"/>
        </w:rPr>
        <w:t>2</w:t>
      </w:r>
      <w:r w:rsidRPr="004020EF">
        <w:rPr>
          <w:i/>
          <w:sz w:val="28"/>
          <w:szCs w:val="28"/>
          <w:vertAlign w:val="superscript"/>
          <w:lang w:val="uk-UA"/>
        </w:rPr>
        <w:t>-</w:t>
      </w:r>
      <w:r w:rsidRPr="004020EF">
        <w:rPr>
          <w:i/>
          <w:sz w:val="28"/>
          <w:szCs w:val="28"/>
          <w:vertAlign w:val="subscript"/>
          <w:lang w:val="uk-UA"/>
        </w:rPr>
        <w:t>4</w:t>
      </w:r>
      <w:r w:rsidRPr="004020EF">
        <w:rPr>
          <w:sz w:val="28"/>
          <w:szCs w:val="28"/>
          <w:lang w:val="uk-UA"/>
        </w:rPr>
        <w:t xml:space="preserve">. До обернених шпінелей відносяться </w:t>
      </w:r>
      <w:r w:rsidRPr="004020EF">
        <w:rPr>
          <w:position w:val="-18"/>
          <w:sz w:val="28"/>
          <w:szCs w:val="28"/>
          <w:lang w:val="uk-UA"/>
        </w:rPr>
        <w:object w:dxaOrig="5480" w:dyaOrig="499">
          <v:shape id="_x0000_i1218" type="#_x0000_t75" style="width:276pt;height:24pt" o:ole="">
            <v:imagedata r:id="rId403" o:title=""/>
          </v:shape>
          <o:OLEObject Type="Embed" ProgID="Equation.DSMT4" ShapeID="_x0000_i1218" DrawAspect="Content" ObjectID="_1620229187" r:id="rId404"/>
        </w:object>
      </w:r>
      <w:r w:rsidRPr="004020EF">
        <w:rPr>
          <w:sz w:val="28"/>
          <w:szCs w:val="28"/>
          <w:lang w:val="uk-UA"/>
        </w:rPr>
        <w:t xml:space="preserve">. Існує ряд шпінелей, проміжний між нормальними і оберненими. Просторова група для структури шпінелей </w:t>
      </w:r>
      <w:r w:rsidRPr="004020EF">
        <w:rPr>
          <w:i/>
          <w:sz w:val="28"/>
          <w:szCs w:val="28"/>
          <w:lang w:val="uk-UA"/>
        </w:rPr>
        <w:t>Fd3m</w:t>
      </w:r>
      <w:r w:rsidRPr="004020EF">
        <w:rPr>
          <w:sz w:val="28"/>
          <w:szCs w:val="28"/>
          <w:lang w:val="uk-UA"/>
        </w:rPr>
        <w:t>.</w:t>
      </w:r>
    </w:p>
    <w:p w:rsidR="00500205" w:rsidRPr="004020EF" w:rsidRDefault="00500205" w:rsidP="00DC1220">
      <w:pPr>
        <w:spacing w:after="0" w:line="240" w:lineRule="auto"/>
        <w:ind w:firstLine="680"/>
        <w:jc w:val="both"/>
        <w:rPr>
          <w:rFonts w:ascii="Times New Roman" w:hAnsi="Times New Roman" w:cs="Times New Roman"/>
          <w:sz w:val="28"/>
          <w:szCs w:val="28"/>
          <w:lang w:val="uk-UA"/>
        </w:rPr>
      </w:pPr>
    </w:p>
    <w:p w:rsidR="00500205" w:rsidRPr="004020EF" w:rsidRDefault="00500205" w:rsidP="00DC1220">
      <w:pPr>
        <w:numPr>
          <w:ilvl w:val="1"/>
          <w:numId w:val="14"/>
        </w:numPr>
        <w:tabs>
          <w:tab w:val="clear" w:pos="1430"/>
          <w:tab w:val="num" w:pos="0"/>
        </w:tabs>
        <w:spacing w:after="0" w:line="240" w:lineRule="auto"/>
        <w:ind w:left="0" w:firstLine="680"/>
        <w:jc w:val="both"/>
        <w:rPr>
          <w:rFonts w:ascii="Times New Roman" w:hAnsi="Times New Roman" w:cs="Times New Roman"/>
          <w:b/>
          <w:sz w:val="28"/>
          <w:szCs w:val="28"/>
          <w:lang w:val="uk-UA"/>
        </w:rPr>
      </w:pPr>
      <w:r w:rsidRPr="004020EF">
        <w:rPr>
          <w:rFonts w:ascii="Times New Roman" w:hAnsi="Times New Roman" w:cs="Times New Roman"/>
          <w:b/>
          <w:sz w:val="28"/>
          <w:szCs w:val="28"/>
          <w:lang w:val="uk-UA"/>
        </w:rPr>
        <w:t>Симетрія і фізичні властивості кристалів</w:t>
      </w:r>
    </w:p>
    <w:p w:rsidR="00500205" w:rsidRPr="004020EF" w:rsidRDefault="00500205" w:rsidP="00DC1220">
      <w:pPr>
        <w:spacing w:after="0" w:line="240" w:lineRule="auto"/>
        <w:ind w:left="360" w:firstLine="680"/>
        <w:jc w:val="both"/>
        <w:rPr>
          <w:rFonts w:ascii="Times New Roman" w:hAnsi="Times New Roman" w:cs="Times New Roman"/>
          <w:b/>
          <w:sz w:val="28"/>
          <w:szCs w:val="28"/>
          <w:lang w:val="uk-UA"/>
        </w:rPr>
      </w:pPr>
    </w:p>
    <w:p w:rsidR="00500205" w:rsidRPr="004020EF" w:rsidRDefault="00500205" w:rsidP="00DC1220">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Розглянемо зв’язок між симетрією кристала і симетрією його фізичних властивостей. Загальний принцип, який визначає вплив симетрії на всі без виключення фізичні явища, сформулював П.Кюрі (1895). У сучасній редакції його  можна викласти таким чином: </w:t>
      </w:r>
    </w:p>
    <w:p w:rsidR="00500205" w:rsidRPr="004020EF" w:rsidRDefault="00500205" w:rsidP="00DC1220">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«Якщо те або інше явище і його довкілля взаємодіють з утворенням загальної системи, то в результаті такої взаємодії залишаються лише ті елементи симетрії, які є загальними для них обох».</w:t>
      </w:r>
    </w:p>
    <w:p w:rsidR="00500205" w:rsidRPr="004020EF" w:rsidRDefault="00500205" w:rsidP="00DC1220">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Для коректного вживання принципу Кюрі слід мати на увазі наступні обставини:</w:t>
      </w:r>
    </w:p>
    <w:p w:rsidR="00500205" w:rsidRPr="004020EF" w:rsidRDefault="00500205" w:rsidP="00DC1220">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повинен існувати фізичний механізм, який приводить до взаємодії явища і впливу;</w:t>
      </w:r>
    </w:p>
    <w:p w:rsidR="00500205" w:rsidRPr="004020EF" w:rsidRDefault="00500205" w:rsidP="00DC1220">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в результаті анізотропії властивостей кристала результат взаємодії обов’язково залежатиме від напрямку, в якому застосовувалася дія.</w:t>
      </w:r>
    </w:p>
    <w:p w:rsidR="00500205" w:rsidRPr="004020EF" w:rsidRDefault="00500205" w:rsidP="00DC1220">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Відносно кристалів фундаментальним принципом є принцип Неймана</w:t>
      </w:r>
      <w:r w:rsidRPr="004020EF">
        <w:rPr>
          <w:rStyle w:val="af"/>
          <w:rFonts w:ascii="Times New Roman" w:hAnsi="Times New Roman" w:cs="Times New Roman"/>
          <w:sz w:val="28"/>
          <w:szCs w:val="28"/>
          <w:lang w:val="uk-UA"/>
        </w:rPr>
        <w:footnoteReference w:id="35"/>
      </w:r>
      <w:r w:rsidRPr="004020EF">
        <w:rPr>
          <w:rFonts w:ascii="Times New Roman" w:hAnsi="Times New Roman" w:cs="Times New Roman"/>
          <w:sz w:val="28"/>
          <w:szCs w:val="28"/>
          <w:lang w:val="uk-UA"/>
        </w:rPr>
        <w:t>, який можна сформулювати таким чином:</w:t>
      </w:r>
    </w:p>
    <w:p w:rsidR="00500205" w:rsidRPr="004020EF" w:rsidRDefault="00500205" w:rsidP="00DC1220">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i/>
          <w:sz w:val="28"/>
          <w:szCs w:val="28"/>
          <w:lang w:val="uk-UA"/>
        </w:rPr>
        <w:t>Елементи симетрії будь-якої фізичної властивості кристала повинні включати елементи симетрії точкової групи кристала.</w:t>
      </w:r>
    </w:p>
    <w:p w:rsidR="00500205" w:rsidRPr="004020EF" w:rsidRDefault="00500205" w:rsidP="00DC1220">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Проте слід зазначити істотну обставину: принцип Неймана не стверджує, що елементи симетрії фізичної властивості кристала однакові з елементами його точкової групи. Цей принцип лише затверджує те, що елементи симетрії фізичної властивості повинні включати елементи симетрії точкової групи. Принцип Неймана затверджує можливість наявності в кристала певних властивостей, а не передбачає обов’язкове їх існування.</w:t>
      </w:r>
    </w:p>
    <w:p w:rsidR="00500205" w:rsidRPr="004020EF" w:rsidRDefault="00500205" w:rsidP="00DC1220">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Фізична властивість може мати і вищу симетрію, ніж точкова група кристала. Наведемо такий приклад. Кубічні кристали оптично ізотропні. Ця фізична властивість в цьому випадку повністю ізотропна і має елементи симетрії всіх кубічних точкових груп, як цього і вимагає принцип Неймана. </w:t>
      </w:r>
    </w:p>
    <w:p w:rsidR="00500205" w:rsidRPr="004020EF" w:rsidRDefault="00500205" w:rsidP="00DC1220">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Розглянемо другий приклад: оптичні властивості кристала турмаліну, який належить до 3</w:t>
      </w:r>
      <w:r w:rsidRPr="004020EF">
        <w:rPr>
          <w:rFonts w:ascii="Times New Roman" w:hAnsi="Times New Roman" w:cs="Times New Roman"/>
          <w:i/>
          <w:sz w:val="28"/>
          <w:szCs w:val="28"/>
          <w:lang w:val="uk-UA"/>
        </w:rPr>
        <w:t>m</w:t>
      </w:r>
      <w:r w:rsidRPr="004020EF">
        <w:rPr>
          <w:rFonts w:ascii="Times New Roman" w:hAnsi="Times New Roman" w:cs="Times New Roman"/>
          <w:sz w:val="28"/>
          <w:szCs w:val="28"/>
          <w:lang w:val="uk-UA"/>
        </w:rPr>
        <w:t xml:space="preserve"> класу тригональної системи. Як відомо, залежність показника заломлення від напряму представляє еліпсоїд обертання довкола осі третього порядку (оптичній осі). Цей еліпсоїд має вертикальну вісь третього порядку і три вертикальні площини симетрії, як і повинно бути для точкової групи 3</w:t>
      </w:r>
      <w:r w:rsidRPr="004020EF">
        <w:rPr>
          <w:rFonts w:ascii="Times New Roman" w:hAnsi="Times New Roman" w:cs="Times New Roman"/>
          <w:i/>
          <w:sz w:val="28"/>
          <w:szCs w:val="28"/>
          <w:lang w:val="uk-UA"/>
        </w:rPr>
        <w:t>m</w:t>
      </w:r>
      <w:r w:rsidRPr="004020EF">
        <w:rPr>
          <w:rFonts w:ascii="Times New Roman" w:hAnsi="Times New Roman" w:cs="Times New Roman"/>
          <w:sz w:val="28"/>
          <w:szCs w:val="28"/>
          <w:lang w:val="uk-UA"/>
        </w:rPr>
        <w:t xml:space="preserve"> відповідно до принципу Неймана. Проте еліпсоїд має також центр симетрії і деякі інші елементами симетрії, яких немає в точкової групи 3</w:t>
      </w:r>
      <w:r w:rsidRPr="004020EF">
        <w:rPr>
          <w:rFonts w:ascii="Times New Roman" w:hAnsi="Times New Roman" w:cs="Times New Roman"/>
          <w:i/>
          <w:sz w:val="28"/>
          <w:szCs w:val="28"/>
          <w:lang w:val="uk-UA"/>
        </w:rPr>
        <w:t>m</w:t>
      </w:r>
      <w:r w:rsidRPr="004020EF">
        <w:rPr>
          <w:rFonts w:ascii="Times New Roman" w:hAnsi="Times New Roman" w:cs="Times New Roman"/>
          <w:sz w:val="28"/>
          <w:szCs w:val="28"/>
          <w:lang w:val="uk-UA"/>
        </w:rPr>
        <w:t>, що дозволяється принципом Неймана.</w:t>
      </w:r>
    </w:p>
    <w:p w:rsidR="00500205" w:rsidRPr="004020EF" w:rsidRDefault="00500205" w:rsidP="00500205">
      <w:pPr>
        <w:tabs>
          <w:tab w:val="left" w:pos="567"/>
        </w:tabs>
        <w:autoSpaceDE w:val="0"/>
        <w:autoSpaceDN w:val="0"/>
        <w:spacing w:after="0" w:line="240" w:lineRule="auto"/>
        <w:ind w:firstLine="425"/>
        <w:jc w:val="both"/>
        <w:rPr>
          <w:rFonts w:ascii="Times New Roman" w:hAnsi="Times New Roman" w:cs="Times New Roman"/>
          <w:sz w:val="28"/>
          <w:szCs w:val="28"/>
          <w:lang w:val="uk-UA"/>
        </w:rPr>
      </w:pPr>
    </w:p>
    <w:p w:rsidR="00500205" w:rsidRPr="004020EF" w:rsidRDefault="00500205" w:rsidP="00DC1220">
      <w:pPr>
        <w:pStyle w:val="12"/>
        <w:numPr>
          <w:ilvl w:val="1"/>
          <w:numId w:val="14"/>
        </w:numPr>
        <w:tabs>
          <w:tab w:val="clear" w:pos="1430"/>
          <w:tab w:val="num" w:pos="0"/>
          <w:tab w:val="num" w:pos="1560"/>
        </w:tabs>
        <w:ind w:left="0" w:firstLine="680"/>
        <w:jc w:val="both"/>
        <w:rPr>
          <w:b/>
          <w:bCs/>
        </w:rPr>
      </w:pPr>
      <w:r w:rsidRPr="004020EF">
        <w:rPr>
          <w:b/>
          <w:bCs/>
        </w:rPr>
        <w:t>Анізотропія і поліморфізм твердих тіл</w:t>
      </w:r>
    </w:p>
    <w:p w:rsidR="00500205" w:rsidRPr="004020EF" w:rsidRDefault="00500205" w:rsidP="00DC1220">
      <w:pPr>
        <w:spacing w:after="0" w:line="240" w:lineRule="auto"/>
        <w:ind w:firstLine="680"/>
        <w:jc w:val="both"/>
        <w:rPr>
          <w:rFonts w:ascii="Times New Roman" w:hAnsi="Times New Roman" w:cs="Times New Roman"/>
          <w:sz w:val="28"/>
          <w:szCs w:val="28"/>
          <w:lang w:val="uk-UA"/>
        </w:rPr>
      </w:pPr>
    </w:p>
    <w:p w:rsidR="00500205" w:rsidRPr="004020EF" w:rsidRDefault="00500205" w:rsidP="00DC1220">
      <w:pPr>
        <w:pStyle w:val="23"/>
        <w:tabs>
          <w:tab w:val="clear" w:pos="567"/>
          <w:tab w:val="left" w:pos="0"/>
        </w:tabs>
        <w:ind w:firstLine="680"/>
      </w:pPr>
      <w:r w:rsidRPr="004020EF">
        <w:t xml:space="preserve">Анізотропія, як було зазначено вище, є залежність фізичних властивостей макроскопічно однорідного тіла від напряму. Вона спостерігається в монокристалах і в рідких кристалах. Природа анізотропії криється в тому, що періоди ідентичності (відстань між атомами) по різних напрямах відрізняються один від одного. Речовина, ізотропна відносно одних властивостей, може проявляти анізотропію відносно інших. Найсильніше анізотропія виявляється в структурах, які мають низьку симетрією. Наприклад, анізотропія температурного коефіцієнта лінійного розширення </w:t>
      </w:r>
      <w:r w:rsidRPr="004020EF">
        <w:rPr>
          <w:position w:val="-6"/>
        </w:rPr>
        <w:object w:dxaOrig="260" w:dyaOrig="240">
          <v:shape id="_x0000_i1219" type="#_x0000_t75" style="width:18pt;height:12pt" o:ole="" fillcolor="window">
            <v:imagedata r:id="rId405" o:title=""/>
          </v:shape>
          <o:OLEObject Type="Embed" ProgID="Equation.3" ShapeID="_x0000_i1219" DrawAspect="Content" ObjectID="_1620229188" r:id="rId406"/>
        </w:object>
      </w:r>
      <w:r w:rsidRPr="004020EF">
        <w:t xml:space="preserve"> різко виявляється в моноклінних і ромбічних кристалах, але практично не помітна в кубічних структурах. Для </w:t>
      </w:r>
      <w:r w:rsidRPr="004020EF">
        <w:rPr>
          <w:i/>
          <w:iCs/>
        </w:rPr>
        <w:sym w:font="Symbol" w:char="F061"/>
      </w:r>
      <w:r w:rsidRPr="004020EF">
        <w:t>-</w:t>
      </w:r>
      <w:r w:rsidRPr="004020EF">
        <w:rPr>
          <w:i/>
        </w:rPr>
        <w:t>U</w:t>
      </w:r>
      <w:r w:rsidRPr="004020EF">
        <w:t xml:space="preserve">, який має ромбічну ґратку, в області кімнатних температур </w:t>
      </w:r>
      <w:r w:rsidRPr="004020EF">
        <w:rPr>
          <w:position w:val="-12"/>
        </w:rPr>
        <w:object w:dxaOrig="2299" w:dyaOrig="420">
          <v:shape id="_x0000_i1220" type="#_x0000_t75" style="width:114pt;height:24pt" o:ole="">
            <v:imagedata r:id="rId407" o:title=""/>
          </v:shape>
          <o:OLEObject Type="Embed" ProgID="Equation.DSMT4" ShapeID="_x0000_i1220" DrawAspect="Content" ObjectID="_1620229189" r:id="rId408"/>
        </w:object>
      </w:r>
      <w:r w:rsidRPr="004020EF">
        <w:t xml:space="preserve">,   </w:t>
      </w:r>
      <w:r w:rsidRPr="004020EF">
        <w:rPr>
          <w:position w:val="-12"/>
        </w:rPr>
        <w:object w:dxaOrig="2060" w:dyaOrig="420">
          <v:shape id="_x0000_i1221" type="#_x0000_t75" style="width:102pt;height:24pt" o:ole="">
            <v:imagedata r:id="rId409" o:title=""/>
          </v:shape>
          <o:OLEObject Type="Embed" ProgID="Equation.DSMT4" ShapeID="_x0000_i1221" DrawAspect="Content" ObjectID="_1620229190" r:id="rId410"/>
        </w:object>
      </w:r>
      <w:r w:rsidRPr="004020EF">
        <w:t xml:space="preserve">, </w:t>
      </w:r>
      <w:r w:rsidRPr="004020EF">
        <w:rPr>
          <w:position w:val="-12"/>
        </w:rPr>
        <w:object w:dxaOrig="2200" w:dyaOrig="420">
          <v:shape id="_x0000_i1222" type="#_x0000_t75" style="width:108pt;height:24pt" o:ole="">
            <v:imagedata r:id="rId411" o:title=""/>
          </v:shape>
          <o:OLEObject Type="Embed" ProgID="Equation.DSMT4" ShapeID="_x0000_i1222" DrawAspect="Content" ObjectID="_1620229191" r:id="rId412"/>
        </w:object>
      </w:r>
      <w:r w:rsidRPr="004020EF">
        <w:t xml:space="preserve">. Для алмазу з кубічною ґраткою анізотропія відсутня: </w:t>
      </w:r>
      <w:r w:rsidRPr="004020EF">
        <w:rPr>
          <w:position w:val="-12"/>
        </w:rPr>
        <w:object w:dxaOrig="3360" w:dyaOrig="420">
          <v:shape id="_x0000_i1223" type="#_x0000_t75" style="width:168pt;height:24pt" o:ole="">
            <v:imagedata r:id="rId413" o:title=""/>
          </v:shape>
          <o:OLEObject Type="Embed" ProgID="Equation.DSMT4" ShapeID="_x0000_i1223" DrawAspect="Content" ObjectID="_1620229192" r:id="rId414"/>
        </w:object>
      </w:r>
      <w:r w:rsidRPr="004020EF">
        <w:t xml:space="preserve">. Анізотропія   механічних властивостей яскраво виявляється в розбіжності максимальних і мінімальних значень модуля подовжньої пружності </w:t>
      </w:r>
      <w:r w:rsidRPr="004020EF">
        <w:rPr>
          <w:i/>
        </w:rPr>
        <w:t>Е</w:t>
      </w:r>
      <w:r w:rsidRPr="004020EF">
        <w:t xml:space="preserve"> і модуля зсуву </w:t>
      </w:r>
      <w:r w:rsidRPr="004020EF">
        <w:rPr>
          <w:i/>
        </w:rPr>
        <w:t>G</w:t>
      </w:r>
      <w:r w:rsidRPr="004020EF">
        <w:t xml:space="preserve">. Вони складають відповідно (у ГПа): для міді (кубічна ґратка) – 194 і 68, 77 і 31; для заліза (кубічна ґратка) – 290 і 135, 118 і 61; для цинку (гексагональна ґратка – 126 і 36, 49 і 27. </w:t>
      </w:r>
    </w:p>
    <w:p w:rsidR="00500205" w:rsidRPr="004020EF" w:rsidRDefault="00500205" w:rsidP="00DC1220">
      <w:pPr>
        <w:pStyle w:val="23"/>
        <w:autoSpaceDE w:val="0"/>
        <w:autoSpaceDN w:val="0"/>
        <w:ind w:firstLine="680"/>
      </w:pPr>
      <w:r w:rsidRPr="004020EF">
        <w:t xml:space="preserve">Анізотропія теплових властивостей: для кварцу теплопровідність по осі </w:t>
      </w:r>
      <w:r w:rsidRPr="004020EF">
        <w:rPr>
          <w:i/>
        </w:rPr>
        <w:t>С</w:t>
      </w:r>
      <w:r w:rsidRPr="004020EF">
        <w:t xml:space="preserve"> в два рази вище, ніж по перпендикулярному до неї напрямку; для цинку лінійний коефіцієнт теплового розширення по осі </w:t>
      </w:r>
      <w:r w:rsidRPr="004020EF">
        <w:rPr>
          <w:i/>
        </w:rPr>
        <w:t>С</w:t>
      </w:r>
      <w:r w:rsidRPr="004020EF">
        <w:t xml:space="preserve"> в п’ять разів більше, ніж по перпендикулярному до неї напрямку (при кімнатних температурах).</w:t>
      </w:r>
    </w:p>
    <w:p w:rsidR="00500205" w:rsidRPr="004020EF" w:rsidRDefault="00500205" w:rsidP="00DC1220">
      <w:pPr>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Анізотропія електропровідності сильно виявляється в графіті: питомі опори, виміряні уздовж площин і в перпендикулярному напрямі, розрізняються на чотири порядки.</w:t>
      </w:r>
    </w:p>
    <w:p w:rsidR="00500205" w:rsidRPr="004020EF" w:rsidRDefault="00500205" w:rsidP="00DC1220">
      <w:pPr>
        <w:tabs>
          <w:tab w:val="left" w:pos="567"/>
        </w:tabs>
        <w:autoSpaceDE w:val="0"/>
        <w:autoSpaceDN w:val="0"/>
        <w:spacing w:after="0" w:line="240" w:lineRule="auto"/>
        <w:ind w:firstLine="680"/>
        <w:jc w:val="both"/>
        <w:rPr>
          <w:rFonts w:ascii="Times New Roman" w:hAnsi="Times New Roman" w:cs="Times New Roman"/>
          <w:i/>
          <w:sz w:val="28"/>
          <w:szCs w:val="28"/>
          <w:lang w:val="uk-UA"/>
        </w:rPr>
      </w:pPr>
      <w:r w:rsidRPr="004020EF">
        <w:rPr>
          <w:rFonts w:ascii="Times New Roman" w:hAnsi="Times New Roman" w:cs="Times New Roman"/>
          <w:sz w:val="28"/>
          <w:szCs w:val="28"/>
          <w:lang w:val="uk-UA"/>
        </w:rPr>
        <w:tab/>
        <w:t xml:space="preserve">Деяким твердим тілам властиві декілька кристалічних структур, стійких при різних температурах і тисках. Такі структури називають </w:t>
      </w:r>
      <w:r w:rsidRPr="004020EF">
        <w:rPr>
          <w:rFonts w:ascii="Times New Roman" w:hAnsi="Times New Roman" w:cs="Times New Roman"/>
          <w:i/>
          <w:sz w:val="28"/>
          <w:szCs w:val="28"/>
          <w:lang w:val="uk-UA"/>
        </w:rPr>
        <w:t xml:space="preserve">поліморфними модифікаціями. </w:t>
      </w:r>
    </w:p>
    <w:p w:rsidR="00500205" w:rsidRPr="004020EF" w:rsidRDefault="00500205" w:rsidP="00DC1220">
      <w:pPr>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Фізична суть поліморфного перетворення полягає в тому, що кристалічна речовина при різних температурах переходить в стан з меншим запасом вільної енергії.</w:t>
      </w:r>
    </w:p>
    <w:p w:rsidR="00500205" w:rsidRDefault="00500205" w:rsidP="00DC1220">
      <w:pPr>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Модифікацію, стійку при нормальній і нижчій температурі, позначають буквою </w:t>
      </w:r>
      <w:r w:rsidRPr="004020EF">
        <w:rPr>
          <w:rFonts w:ascii="Times New Roman" w:hAnsi="Times New Roman" w:cs="Times New Roman"/>
          <w:i/>
          <w:sz w:val="28"/>
          <w:szCs w:val="28"/>
          <w:lang w:val="uk-UA"/>
        </w:rPr>
        <w:sym w:font="Symbol" w:char="F061"/>
      </w:r>
      <w:r w:rsidRPr="004020EF">
        <w:rPr>
          <w:rFonts w:ascii="Times New Roman" w:hAnsi="Times New Roman" w:cs="Times New Roman"/>
          <w:sz w:val="28"/>
          <w:szCs w:val="28"/>
          <w:lang w:val="uk-UA"/>
        </w:rPr>
        <w:t xml:space="preserve"> , модифікації, стійкі при вищих температурах, позначають відповідно буквами  </w:t>
      </w:r>
      <w:r w:rsidRPr="004020EF">
        <w:rPr>
          <w:rFonts w:ascii="Times New Roman" w:hAnsi="Times New Roman" w:cs="Times New Roman"/>
          <w:position w:val="-10"/>
          <w:sz w:val="28"/>
          <w:szCs w:val="28"/>
          <w:lang w:val="uk-UA"/>
        </w:rPr>
        <w:object w:dxaOrig="880" w:dyaOrig="340">
          <v:shape id="_x0000_i1224" type="#_x0000_t75" style="width:42pt;height:18pt" o:ole="">
            <v:imagedata r:id="rId415" o:title=""/>
          </v:shape>
          <o:OLEObject Type="Embed" ProgID="Equation.DSMT4" ShapeID="_x0000_i1224" DrawAspect="Content" ObjectID="_1620229193" r:id="rId416"/>
        </w:object>
      </w:r>
      <w:r w:rsidRPr="004020EF">
        <w:rPr>
          <w:rFonts w:ascii="Times New Roman" w:hAnsi="Times New Roman" w:cs="Times New Roman"/>
          <w:sz w:val="28"/>
          <w:szCs w:val="28"/>
          <w:lang w:val="uk-UA"/>
        </w:rPr>
        <w:t xml:space="preserve"> .</w:t>
      </w:r>
    </w:p>
    <w:p w:rsidR="00500205" w:rsidRPr="004020EF" w:rsidRDefault="00500205" w:rsidP="00DC1220">
      <w:pPr>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Наприклад, при температурі </w:t>
      </w:r>
      <w:r w:rsidRPr="004020EF">
        <w:rPr>
          <w:rFonts w:ascii="Times New Roman" w:hAnsi="Times New Roman" w:cs="Times New Roman"/>
          <w:position w:val="-10"/>
          <w:sz w:val="28"/>
          <w:szCs w:val="28"/>
          <w:lang w:val="uk-UA"/>
        </w:rPr>
        <w:object w:dxaOrig="1180" w:dyaOrig="400">
          <v:shape id="_x0000_i1225" type="#_x0000_t75" style="width:60pt;height:18pt" o:ole="">
            <v:imagedata r:id="rId417" o:title=""/>
          </v:shape>
          <o:OLEObject Type="Embed" ProgID="Equation.DSMT4" ShapeID="_x0000_i1225" DrawAspect="Content" ObjectID="_1620229194" r:id="rId418"/>
        </w:object>
      </w:r>
      <w:r w:rsidRPr="004020EF">
        <w:rPr>
          <w:rFonts w:ascii="Times New Roman" w:hAnsi="Times New Roman" w:cs="Times New Roman"/>
          <w:sz w:val="28"/>
          <w:szCs w:val="28"/>
          <w:lang w:val="uk-UA"/>
        </w:rPr>
        <w:t xml:space="preserve">  стійким є сіре олово  </w:t>
      </w:r>
      <w:r w:rsidRPr="004020EF">
        <w:rPr>
          <w:rFonts w:ascii="Times New Roman" w:hAnsi="Times New Roman" w:cs="Times New Roman"/>
          <w:position w:val="-6"/>
          <w:sz w:val="28"/>
          <w:szCs w:val="28"/>
          <w:lang w:val="uk-UA"/>
        </w:rPr>
        <w:object w:dxaOrig="800" w:dyaOrig="300">
          <v:shape id="_x0000_i1226" type="#_x0000_t75" style="width:42pt;height:18pt" o:ole="">
            <v:imagedata r:id="rId419" o:title=""/>
          </v:shape>
          <o:OLEObject Type="Embed" ProgID="Equation.DSMT4" ShapeID="_x0000_i1226" DrawAspect="Content" ObjectID="_1620229195" r:id="rId420"/>
        </w:object>
      </w:r>
      <w:r w:rsidRPr="004020EF">
        <w:rPr>
          <w:rFonts w:ascii="Times New Roman" w:hAnsi="Times New Roman" w:cs="Times New Roman"/>
          <w:sz w:val="28"/>
          <w:szCs w:val="28"/>
          <w:lang w:val="uk-UA"/>
        </w:rPr>
        <w:t xml:space="preserve">  з граткою типа алмазу. При вищих температурах стійка модифікація  </w:t>
      </w:r>
      <w:r w:rsidRPr="004020EF">
        <w:rPr>
          <w:rFonts w:ascii="Times New Roman" w:hAnsi="Times New Roman" w:cs="Times New Roman"/>
          <w:i/>
          <w:position w:val="-10"/>
          <w:sz w:val="28"/>
          <w:szCs w:val="28"/>
          <w:lang w:val="uk-UA"/>
        </w:rPr>
        <w:object w:dxaOrig="820" w:dyaOrig="340">
          <v:shape id="_x0000_i1227" type="#_x0000_t75" style="width:42pt;height:18pt" o:ole="">
            <v:imagedata r:id="rId421" o:title=""/>
          </v:shape>
          <o:OLEObject Type="Embed" ProgID="Equation.DSMT4" ShapeID="_x0000_i1227" DrawAspect="Content" ObjectID="_1620229196" r:id="rId422"/>
        </w:object>
      </w:r>
      <w:r w:rsidRPr="004020EF">
        <w:rPr>
          <w:rFonts w:ascii="Times New Roman" w:hAnsi="Times New Roman" w:cs="Times New Roman"/>
          <w:sz w:val="28"/>
          <w:szCs w:val="28"/>
          <w:lang w:val="uk-UA"/>
        </w:rPr>
        <w:t xml:space="preserve"> (біле металеве олово з тетрагональною ґраткою). Перехід від </w:t>
      </w:r>
      <w:r w:rsidRPr="004020EF">
        <w:rPr>
          <w:rFonts w:ascii="Times New Roman" w:hAnsi="Times New Roman" w:cs="Times New Roman"/>
          <w:position w:val="-10"/>
          <w:sz w:val="28"/>
          <w:szCs w:val="28"/>
          <w:lang w:val="uk-UA"/>
        </w:rPr>
        <w:object w:dxaOrig="820" w:dyaOrig="340">
          <v:shape id="_x0000_i1228" type="#_x0000_t75" style="width:42pt;height:18pt" o:ole="">
            <v:imagedata r:id="rId423" o:title=""/>
          </v:shape>
          <o:OLEObject Type="Embed" ProgID="Equation.DSMT4" ShapeID="_x0000_i1228" DrawAspect="Content" ObjectID="_1620229197" r:id="rId424"/>
        </w:object>
      </w:r>
      <w:r w:rsidRPr="004020EF">
        <w:rPr>
          <w:rFonts w:ascii="Times New Roman" w:hAnsi="Times New Roman" w:cs="Times New Roman"/>
          <w:sz w:val="28"/>
          <w:szCs w:val="28"/>
          <w:lang w:val="uk-UA"/>
        </w:rPr>
        <w:t xml:space="preserve"> до </w:t>
      </w:r>
      <w:r w:rsidRPr="004020EF">
        <w:rPr>
          <w:rFonts w:ascii="Times New Roman" w:hAnsi="Times New Roman" w:cs="Times New Roman"/>
          <w:position w:val="-6"/>
          <w:sz w:val="28"/>
          <w:szCs w:val="28"/>
          <w:lang w:val="uk-UA"/>
        </w:rPr>
        <w:object w:dxaOrig="800" w:dyaOrig="300">
          <v:shape id="_x0000_i1229" type="#_x0000_t75" style="width:42pt;height:18pt" o:ole="">
            <v:imagedata r:id="rId419" o:title=""/>
          </v:shape>
          <o:OLEObject Type="Embed" ProgID="Equation.DSMT4" ShapeID="_x0000_i1229" DrawAspect="Content" ObjectID="_1620229198" r:id="rId425"/>
        </w:object>
      </w:r>
      <w:r w:rsidRPr="004020EF">
        <w:rPr>
          <w:rFonts w:ascii="Times New Roman" w:hAnsi="Times New Roman" w:cs="Times New Roman"/>
          <w:sz w:val="28"/>
          <w:szCs w:val="28"/>
          <w:lang w:val="uk-UA"/>
        </w:rPr>
        <w:t xml:space="preserve"> супроводиться збільшенням об’єму приблизно на 25% і руйнуванням кристала (олов’яна чума). Найвища швидкість переходу спостерігається при температурі  </w:t>
      </w:r>
      <w:r w:rsidRPr="004020EF">
        <w:rPr>
          <w:rFonts w:ascii="Times New Roman" w:hAnsi="Times New Roman" w:cs="Times New Roman"/>
          <w:position w:val="-6"/>
          <w:sz w:val="28"/>
          <w:szCs w:val="28"/>
          <w:lang w:val="uk-UA"/>
        </w:rPr>
        <w:object w:dxaOrig="780" w:dyaOrig="360">
          <v:shape id="_x0000_i1230" type="#_x0000_t75" style="width:36pt;height:18pt" o:ole="">
            <v:imagedata r:id="rId426" o:title=""/>
          </v:shape>
          <o:OLEObject Type="Embed" ProgID="Equation.DSMT4" ShapeID="_x0000_i1230" DrawAspect="Content" ObjectID="_1620229199" r:id="rId427"/>
        </w:object>
      </w:r>
      <w:r w:rsidRPr="004020EF">
        <w:rPr>
          <w:rFonts w:ascii="Times New Roman" w:hAnsi="Times New Roman" w:cs="Times New Roman"/>
          <w:sz w:val="28"/>
          <w:szCs w:val="28"/>
          <w:lang w:val="uk-UA"/>
        </w:rPr>
        <w:t>.</w:t>
      </w:r>
    </w:p>
    <w:p w:rsidR="00500205" w:rsidRPr="004020EF" w:rsidRDefault="00500205" w:rsidP="00DC1220">
      <w:pPr>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Найбільше число поліморфних модифікацій серед простих речовин утворює вуглець. Відомо декілька модифікацій вуглецю, зокрема, алмаз з кубічними ґратами (рис.1.9,</w:t>
      </w:r>
      <w:r w:rsidRPr="004020EF">
        <w:rPr>
          <w:rFonts w:ascii="Times New Roman" w:hAnsi="Times New Roman" w:cs="Times New Roman"/>
          <w:i/>
          <w:sz w:val="28"/>
          <w:szCs w:val="28"/>
          <w:lang w:val="uk-UA"/>
        </w:rPr>
        <w:t>а</w:t>
      </w:r>
      <w:r w:rsidRPr="00DC1220">
        <w:rPr>
          <w:rFonts w:ascii="Times New Roman" w:hAnsi="Times New Roman" w:cs="Times New Roman"/>
          <w:sz w:val="28"/>
          <w:szCs w:val="28"/>
          <w:lang w:val="uk-UA"/>
        </w:rPr>
        <w:t>)</w:t>
      </w:r>
      <w:r w:rsidRPr="004020EF">
        <w:rPr>
          <w:rFonts w:ascii="Times New Roman" w:hAnsi="Times New Roman" w:cs="Times New Roman"/>
          <w:sz w:val="28"/>
          <w:szCs w:val="28"/>
          <w:lang w:val="uk-UA"/>
        </w:rPr>
        <w:t xml:space="preserve"> і графіт, який може існувати в двох модифікаціях: гексагональній  і ромбоедричній. </w:t>
      </w:r>
    </w:p>
    <w:p w:rsidR="00500205" w:rsidRPr="004020EF" w:rsidRDefault="00500205" w:rsidP="00DC1220">
      <w:pPr>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Алмаз має нещільно упаковану структуру, де кожен атом вуглецю оточений чотирма атомами, розташованими у вершинах тетраедра. У структурі алмазу тенденція атомів вуглецю утворювати направлені зв’язки настільки висока, що діамантова структура виявляється більш енергетично вигідною, ніж щільноупакована. Довжина зв’язку складає 0,1544 </w:t>
      </w:r>
      <w:r w:rsidRPr="004020EF">
        <w:rPr>
          <w:rFonts w:ascii="Times New Roman" w:hAnsi="Times New Roman" w:cs="Times New Roman"/>
          <w:i/>
          <w:sz w:val="28"/>
          <w:szCs w:val="28"/>
          <w:lang w:val="uk-UA"/>
        </w:rPr>
        <w:t>нм</w:t>
      </w:r>
      <w:r w:rsidRPr="004020EF">
        <w:rPr>
          <w:rFonts w:ascii="Times New Roman" w:hAnsi="Times New Roman" w:cs="Times New Roman"/>
          <w:sz w:val="28"/>
          <w:szCs w:val="28"/>
          <w:lang w:val="uk-UA"/>
        </w:rPr>
        <w:t xml:space="preserve"> з енергією 350 </w:t>
      </w:r>
      <w:r w:rsidRPr="004020EF">
        <w:rPr>
          <w:rFonts w:ascii="Times New Roman" w:hAnsi="Times New Roman" w:cs="Times New Roman"/>
          <w:i/>
          <w:sz w:val="28"/>
          <w:szCs w:val="28"/>
          <w:lang w:val="uk-UA"/>
        </w:rPr>
        <w:t>кДж/моль</w:t>
      </w:r>
      <w:r w:rsidRPr="004020EF">
        <w:rPr>
          <w:rFonts w:ascii="Times New Roman" w:hAnsi="Times New Roman" w:cs="Times New Roman"/>
          <w:sz w:val="28"/>
          <w:szCs w:val="28"/>
          <w:lang w:val="uk-UA"/>
        </w:rPr>
        <w:t xml:space="preserve">. </w:t>
      </w:r>
    </w:p>
    <w:p w:rsidR="00500205" w:rsidRPr="004020EF" w:rsidRDefault="00500205" w:rsidP="00DC1220">
      <w:pPr>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Гексагональна модифікація графіту (рис.1.17) стійка при температурах нижче 1000</w:t>
      </w:r>
      <w:r w:rsidRPr="004020EF">
        <w:rPr>
          <w:rFonts w:ascii="Times New Roman" w:hAnsi="Times New Roman" w:cs="Times New Roman"/>
          <w:sz w:val="28"/>
          <w:szCs w:val="28"/>
          <w:vertAlign w:val="superscript"/>
          <w:lang w:val="uk-UA"/>
        </w:rPr>
        <w:t>0</w:t>
      </w:r>
      <w:r w:rsidRPr="004020EF">
        <w:rPr>
          <w:rFonts w:ascii="Times New Roman" w:hAnsi="Times New Roman" w:cs="Times New Roman"/>
          <w:sz w:val="28"/>
          <w:szCs w:val="28"/>
          <w:lang w:val="uk-UA"/>
        </w:rPr>
        <w:t xml:space="preserve">С. Структура графіту шарувата, причому кожен з шарів, що чергуються, складається з гексагональних комірок. Кожен шар зміщений по відношенню до двох сусідніх шарів на половину великої діагоналі комірки. </w:t>
      </w:r>
    </w:p>
    <w:p w:rsidR="00500205" w:rsidRPr="004020EF" w:rsidRDefault="00500205" w:rsidP="00DC1220">
      <w:pPr>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 У графіті довжини зв’язків складають 0,142 </w:t>
      </w:r>
      <w:r w:rsidRPr="004020EF">
        <w:rPr>
          <w:rFonts w:ascii="Times New Roman" w:hAnsi="Times New Roman" w:cs="Times New Roman"/>
          <w:i/>
          <w:sz w:val="28"/>
          <w:szCs w:val="28"/>
          <w:lang w:val="uk-UA"/>
        </w:rPr>
        <w:t>нм</w:t>
      </w:r>
      <w:r w:rsidRPr="004020EF">
        <w:rPr>
          <w:rFonts w:ascii="Times New Roman" w:hAnsi="Times New Roman" w:cs="Times New Roman"/>
          <w:sz w:val="28"/>
          <w:szCs w:val="28"/>
          <w:lang w:val="uk-UA"/>
        </w:rPr>
        <w:t xml:space="preserve"> в площині структури  і 0,335</w:t>
      </w:r>
      <w:r w:rsidRPr="00DC1220">
        <w:rPr>
          <w:rFonts w:ascii="Times New Roman" w:hAnsi="Times New Roman" w:cs="Times New Roman"/>
          <w:i/>
          <w:sz w:val="28"/>
          <w:szCs w:val="28"/>
          <w:lang w:val="uk-UA"/>
        </w:rPr>
        <w:t>нм</w:t>
      </w:r>
      <w:r w:rsidRPr="004020EF">
        <w:rPr>
          <w:rFonts w:ascii="Times New Roman" w:hAnsi="Times New Roman" w:cs="Times New Roman"/>
          <w:sz w:val="28"/>
          <w:szCs w:val="28"/>
          <w:lang w:val="uk-UA"/>
        </w:rPr>
        <w:t xml:space="preserve"> в перпендикулярному напрямі. Енергія ковалентного (короткого) зв’язку в графіту вища, ніж в алмазу, але для молекулярного (довгого) зв’язку енергія складає всього 4–8 </w:t>
      </w:r>
      <w:r w:rsidRPr="00DC1220">
        <w:rPr>
          <w:rFonts w:ascii="Times New Roman" w:hAnsi="Times New Roman" w:cs="Times New Roman"/>
          <w:i/>
          <w:sz w:val="28"/>
          <w:szCs w:val="28"/>
          <w:lang w:val="uk-UA"/>
        </w:rPr>
        <w:t>кДж/моль</w:t>
      </w:r>
      <w:r w:rsidRPr="004020EF">
        <w:rPr>
          <w:rFonts w:ascii="Times New Roman" w:hAnsi="Times New Roman" w:cs="Times New Roman"/>
          <w:sz w:val="28"/>
          <w:szCs w:val="28"/>
          <w:lang w:val="uk-UA"/>
        </w:rPr>
        <w:t xml:space="preserve"> і тому графіт легко розшаровується. Це дозволяє застосовувати графіт як мастило, в грифелі олівців і ін. У кристалах з шаруватою структурою велика відмінність фізичних властивостей  вздовж і поперек шарів.</w:t>
      </w:r>
      <w:r w:rsidRPr="004020EF">
        <w:rPr>
          <w:rFonts w:ascii="Times New Roman" w:hAnsi="Times New Roman" w:cs="Times New Roman"/>
          <w:sz w:val="28"/>
          <w:szCs w:val="28"/>
          <w:lang w:val="uk-UA"/>
        </w:rPr>
        <w:tab/>
      </w:r>
    </w:p>
    <w:p w:rsidR="00500205" w:rsidRPr="004020EF" w:rsidRDefault="00500205" w:rsidP="00DC1220">
      <w:pPr>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Здатність атомів вуглецю утворювати структури у вигляді сіток виявляється в таких об’єктах, як фулерени. Останні є сімейством кулястих молекул, що містять різне число атомів вуглецю. Їх поверхня представляє зв’язані шестикутники (гексаедри) і п’ятикутники (пентагони), у вершинах яких розташовуються атоми вуглецю. Найбільш вивчений фулерен, який складається з 20 гексаедрів і 12 пентагонів (рис. 1.19).  Атоми сполучені ковалентними зв’язками, причому кожен атом в молекулі пов’язаний з трьома сусідами однієї короткої (0,139 </w:t>
      </w:r>
      <w:r w:rsidRPr="004020EF">
        <w:rPr>
          <w:rFonts w:ascii="Times New Roman" w:hAnsi="Times New Roman" w:cs="Times New Roman"/>
          <w:i/>
          <w:sz w:val="28"/>
          <w:szCs w:val="28"/>
          <w:lang w:val="uk-UA"/>
        </w:rPr>
        <w:t>нм</w:t>
      </w:r>
      <w:r w:rsidRPr="004020EF">
        <w:rPr>
          <w:rFonts w:ascii="Times New Roman" w:hAnsi="Times New Roman" w:cs="Times New Roman"/>
          <w:sz w:val="28"/>
          <w:szCs w:val="28"/>
          <w:lang w:val="uk-UA"/>
        </w:rPr>
        <w:t xml:space="preserve">) і двома довгими (0,1493 </w:t>
      </w:r>
      <w:r w:rsidRPr="004020EF">
        <w:rPr>
          <w:rFonts w:ascii="Times New Roman" w:hAnsi="Times New Roman" w:cs="Times New Roman"/>
          <w:i/>
          <w:sz w:val="28"/>
          <w:szCs w:val="28"/>
          <w:lang w:val="uk-UA"/>
        </w:rPr>
        <w:t>нм</w:t>
      </w:r>
      <w:r w:rsidRPr="004020EF">
        <w:rPr>
          <w:rFonts w:ascii="Times New Roman" w:hAnsi="Times New Roman" w:cs="Times New Roman"/>
          <w:sz w:val="28"/>
          <w:szCs w:val="28"/>
          <w:lang w:val="uk-UA"/>
        </w:rPr>
        <w:t>) зв’язками.</w:t>
      </w:r>
    </w:p>
    <w:p w:rsidR="00500205" w:rsidRPr="004020EF" w:rsidRDefault="00500205" w:rsidP="00DC1220">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Центр молекули фулерена є вільною сферою, в якій можуть розміщуватися атоми інших елементів або навіть молекули. Вони можуть виконувати роль легуючих домішок. Крім того, атоми домішок  можуть заміщати атоми вуглецю на поверхні молекул.</w:t>
      </w:r>
    </w:p>
    <w:p w:rsidR="00500205" w:rsidRPr="004020EF" w:rsidRDefault="00500205" w:rsidP="00DC1220">
      <w:pPr>
        <w:pStyle w:val="af3"/>
        <w:spacing w:before="0" w:beforeAutospacing="0" w:after="0" w:afterAutospacing="0"/>
        <w:ind w:firstLine="680"/>
        <w:rPr>
          <w:sz w:val="28"/>
          <w:szCs w:val="28"/>
          <w:lang w:val="uk-UA"/>
        </w:rPr>
      </w:pPr>
      <w:r w:rsidRPr="004020EF">
        <w:rPr>
          <w:sz w:val="28"/>
          <w:szCs w:val="28"/>
          <w:lang w:val="uk-UA"/>
        </w:rPr>
        <w:t>Сконденсовані системи, що складаються з молекул фулеренів, називаються фулерітами. Найбільш вивчена система такого роду – кристал С</w:t>
      </w:r>
      <w:r w:rsidRPr="004020EF">
        <w:rPr>
          <w:sz w:val="28"/>
          <w:szCs w:val="28"/>
          <w:vertAlign w:val="subscript"/>
          <w:lang w:val="uk-UA"/>
        </w:rPr>
        <w:t>60</w:t>
      </w:r>
      <w:r w:rsidRPr="004020EF">
        <w:rPr>
          <w:sz w:val="28"/>
          <w:szCs w:val="28"/>
          <w:lang w:val="uk-UA"/>
        </w:rPr>
        <w:t>. Дослідження кристалів вищих фулеренів утруднені складністю їх здобуття. Молекули утримуються в кристалі силами Ван-дер-Ваальса</w:t>
      </w:r>
      <w:r w:rsidRPr="004020EF">
        <w:rPr>
          <w:rStyle w:val="af"/>
          <w:sz w:val="28"/>
          <w:szCs w:val="28"/>
          <w:lang w:val="uk-UA"/>
        </w:rPr>
        <w:footnoteReference w:id="36"/>
      </w:r>
      <w:r w:rsidRPr="004020EF">
        <w:rPr>
          <w:sz w:val="28"/>
          <w:szCs w:val="28"/>
          <w:lang w:val="uk-UA"/>
        </w:rPr>
        <w:t>, визначаючи значною мірою макроскопічні властивості твердого C</w:t>
      </w:r>
      <w:r w:rsidRPr="004020EF">
        <w:rPr>
          <w:sz w:val="28"/>
          <w:szCs w:val="28"/>
          <w:vertAlign w:val="subscript"/>
          <w:lang w:val="uk-UA"/>
        </w:rPr>
        <w:t>60</w:t>
      </w:r>
      <w:r w:rsidRPr="004020EF">
        <w:rPr>
          <w:sz w:val="28"/>
          <w:szCs w:val="28"/>
          <w:lang w:val="uk-UA"/>
        </w:rPr>
        <w:t>. Тому в сконденсованій системі окремі молекули зберігають свою індивідуальність (що важливе при розгляді електронної структури кристала).</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tbl>
      <w:tblPr>
        <w:tblW w:w="0" w:type="auto"/>
        <w:tblInd w:w="392" w:type="dxa"/>
        <w:tblLook w:val="04A0" w:firstRow="1" w:lastRow="0" w:firstColumn="1" w:lastColumn="0" w:noHBand="0" w:noVBand="1"/>
      </w:tblPr>
      <w:tblGrid>
        <w:gridCol w:w="8930"/>
      </w:tblGrid>
      <w:tr w:rsidR="00500205" w:rsidRPr="004020EF" w:rsidTr="00500205">
        <w:tc>
          <w:tcPr>
            <w:tcW w:w="8930" w:type="dxa"/>
            <w:shd w:val="clear" w:color="auto" w:fill="auto"/>
          </w:tcPr>
          <w:p w:rsidR="00500205" w:rsidRPr="004020EF" w:rsidRDefault="00500205" w:rsidP="00324BDD">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2268855" cy="2251710"/>
                  <wp:effectExtent l="0" t="0" r="0" b="0"/>
                  <wp:docPr id="11" name="Рисунок 1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Image]"/>
                          <pic:cNvPicPr>
                            <a:picLocks noChangeAspect="1" noChangeArrowheads="1"/>
                          </pic:cNvPicPr>
                        </pic:nvPicPr>
                        <pic:blipFill>
                          <a:blip r:embed="rId428" cstate="print">
                            <a:extLst>
                              <a:ext uri="{28A0092B-C50C-407E-A947-70E740481C1C}">
                                <a14:useLocalDpi xmlns:a14="http://schemas.microsoft.com/office/drawing/2010/main" val="0"/>
                              </a:ext>
                            </a:extLst>
                          </a:blip>
                          <a:srcRect/>
                          <a:stretch>
                            <a:fillRect/>
                          </a:stretch>
                        </pic:blipFill>
                        <pic:spPr bwMode="auto">
                          <a:xfrm>
                            <a:off x="0" y="0"/>
                            <a:ext cx="2268855" cy="2251710"/>
                          </a:xfrm>
                          <a:prstGeom prst="rect">
                            <a:avLst/>
                          </a:prstGeom>
                          <a:noFill/>
                          <a:ln>
                            <a:noFill/>
                          </a:ln>
                        </pic:spPr>
                      </pic:pic>
                    </a:graphicData>
                  </a:graphic>
                </wp:inline>
              </w:drawing>
            </w:r>
          </w:p>
        </w:tc>
      </w:tr>
      <w:tr w:rsidR="00500205" w:rsidRPr="004020EF" w:rsidTr="00500205">
        <w:tc>
          <w:tcPr>
            <w:tcW w:w="8930" w:type="dxa"/>
            <w:shd w:val="clear" w:color="auto" w:fill="auto"/>
          </w:tcPr>
          <w:p w:rsidR="00500205" w:rsidRPr="004020EF" w:rsidRDefault="00500205" w:rsidP="00324BDD">
            <w:pPr>
              <w:spacing w:after="0" w:line="240" w:lineRule="auto"/>
              <w:ind w:firstLine="425"/>
              <w:jc w:val="center"/>
              <w:rPr>
                <w:rFonts w:ascii="Times New Roman" w:hAnsi="Times New Roman" w:cs="Times New Roman"/>
                <w:sz w:val="28"/>
                <w:szCs w:val="28"/>
                <w:vertAlign w:val="subscript"/>
                <w:lang w:val="uk-UA"/>
              </w:rPr>
            </w:pPr>
            <w:r w:rsidRPr="004020EF">
              <w:rPr>
                <w:rFonts w:ascii="Times New Roman" w:hAnsi="Times New Roman" w:cs="Times New Roman"/>
                <w:sz w:val="28"/>
                <w:szCs w:val="28"/>
                <w:lang w:val="uk-UA"/>
              </w:rPr>
              <w:t>Р</w:t>
            </w:r>
            <w:r w:rsidR="00324BDD" w:rsidRPr="004020EF">
              <w:rPr>
                <w:rFonts w:ascii="Times New Roman" w:hAnsi="Times New Roman" w:cs="Times New Roman"/>
                <w:sz w:val="28"/>
                <w:szCs w:val="28"/>
                <w:lang w:val="uk-UA"/>
              </w:rPr>
              <w:t>и</w:t>
            </w:r>
            <w:r w:rsidRPr="004020EF">
              <w:rPr>
                <w:rFonts w:ascii="Times New Roman" w:hAnsi="Times New Roman" w:cs="Times New Roman"/>
                <w:sz w:val="28"/>
                <w:szCs w:val="28"/>
                <w:lang w:val="uk-UA"/>
              </w:rPr>
              <w:t>с.1.19. Фулерен С</w:t>
            </w:r>
            <w:r w:rsidRPr="004020EF">
              <w:rPr>
                <w:rFonts w:ascii="Times New Roman" w:hAnsi="Times New Roman" w:cs="Times New Roman"/>
                <w:sz w:val="28"/>
                <w:szCs w:val="28"/>
                <w:vertAlign w:val="subscript"/>
                <w:lang w:val="uk-UA"/>
              </w:rPr>
              <w:t>60</w:t>
            </w:r>
          </w:p>
        </w:tc>
      </w:tr>
    </w:tbl>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При кімнатних температурах фулеріт С</w:t>
      </w:r>
      <w:r w:rsidRPr="004020EF">
        <w:rPr>
          <w:rFonts w:ascii="Times New Roman" w:hAnsi="Times New Roman" w:cs="Times New Roman"/>
          <w:sz w:val="28"/>
          <w:szCs w:val="28"/>
          <w:vertAlign w:val="subscript"/>
          <w:lang w:val="uk-UA"/>
        </w:rPr>
        <w:t>60</w:t>
      </w:r>
      <w:r w:rsidRPr="004020EF">
        <w:rPr>
          <w:rFonts w:ascii="Times New Roman" w:hAnsi="Times New Roman" w:cs="Times New Roman"/>
          <w:sz w:val="28"/>
          <w:szCs w:val="28"/>
          <w:lang w:val="uk-UA"/>
        </w:rPr>
        <w:t xml:space="preserve"> має гранецентровану кубічну (ГЦК) ґратку з постійною 1,415 </w:t>
      </w:r>
      <w:r w:rsidRPr="004020EF">
        <w:rPr>
          <w:rFonts w:ascii="Times New Roman" w:hAnsi="Times New Roman" w:cs="Times New Roman"/>
          <w:i/>
          <w:sz w:val="28"/>
          <w:szCs w:val="28"/>
          <w:lang w:val="uk-UA"/>
        </w:rPr>
        <w:t>нм</w:t>
      </w:r>
      <w:r w:rsidRPr="004020EF">
        <w:rPr>
          <w:rFonts w:ascii="Times New Roman" w:hAnsi="Times New Roman" w:cs="Times New Roman"/>
          <w:sz w:val="28"/>
          <w:szCs w:val="28"/>
          <w:lang w:val="uk-UA"/>
        </w:rPr>
        <w:t>, але при пониженні температури відбувається фазовий перехід першого роду  (Т</w:t>
      </w:r>
      <w:r w:rsidRPr="004020EF">
        <w:rPr>
          <w:rFonts w:ascii="Times New Roman" w:hAnsi="Times New Roman" w:cs="Times New Roman"/>
          <w:sz w:val="28"/>
          <w:szCs w:val="28"/>
          <w:vertAlign w:val="subscript"/>
          <w:lang w:val="uk-UA"/>
        </w:rPr>
        <w:t>кр</w:t>
      </w:r>
      <w:r w:rsidRPr="004020EF">
        <w:rPr>
          <w:rFonts w:ascii="Times New Roman" w:hAnsi="Times New Roman" w:cs="Times New Roman"/>
          <w:sz w:val="28"/>
          <w:szCs w:val="28"/>
          <w:lang w:val="uk-UA"/>
        </w:rPr>
        <w:t xml:space="preserve">=260 </w:t>
      </w:r>
      <w:r w:rsidRPr="004020EF">
        <w:rPr>
          <w:rFonts w:ascii="Times New Roman" w:hAnsi="Times New Roman" w:cs="Times New Roman"/>
          <w:i/>
          <w:sz w:val="28"/>
          <w:szCs w:val="28"/>
          <w:lang w:val="uk-UA"/>
        </w:rPr>
        <w:t>К</w:t>
      </w:r>
      <w:r w:rsidRPr="004020EF">
        <w:rPr>
          <w:rFonts w:ascii="Times New Roman" w:hAnsi="Times New Roman" w:cs="Times New Roman"/>
          <w:sz w:val="28"/>
          <w:szCs w:val="28"/>
          <w:lang w:val="uk-UA"/>
        </w:rPr>
        <w:t>) і кристал С</w:t>
      </w:r>
      <w:r w:rsidRPr="004020EF">
        <w:rPr>
          <w:rFonts w:ascii="Times New Roman" w:hAnsi="Times New Roman" w:cs="Times New Roman"/>
          <w:sz w:val="28"/>
          <w:szCs w:val="28"/>
          <w:vertAlign w:val="subscript"/>
          <w:lang w:val="uk-UA"/>
        </w:rPr>
        <w:t>60</w:t>
      </w:r>
      <w:r w:rsidRPr="004020EF">
        <w:rPr>
          <w:rFonts w:ascii="Times New Roman" w:hAnsi="Times New Roman" w:cs="Times New Roman"/>
          <w:sz w:val="28"/>
          <w:szCs w:val="28"/>
          <w:lang w:val="uk-UA"/>
        </w:rPr>
        <w:t xml:space="preserve"> міняє свою структуру на просту кубічну (постійна ґратки 1,411нм). При температурі Т &gt; Т</w:t>
      </w:r>
      <w:r w:rsidRPr="004020EF">
        <w:rPr>
          <w:rFonts w:ascii="Times New Roman" w:hAnsi="Times New Roman" w:cs="Times New Roman"/>
          <w:sz w:val="28"/>
          <w:szCs w:val="28"/>
          <w:vertAlign w:val="subscript"/>
          <w:lang w:val="uk-UA"/>
        </w:rPr>
        <w:t>кр</w:t>
      </w:r>
      <w:r w:rsidRPr="004020EF">
        <w:rPr>
          <w:rFonts w:ascii="Times New Roman" w:hAnsi="Times New Roman" w:cs="Times New Roman"/>
          <w:sz w:val="28"/>
          <w:szCs w:val="28"/>
          <w:lang w:val="uk-UA"/>
        </w:rPr>
        <w:t xml:space="preserve"> молекули С</w:t>
      </w:r>
      <w:r w:rsidRPr="004020EF">
        <w:rPr>
          <w:rFonts w:ascii="Times New Roman" w:hAnsi="Times New Roman" w:cs="Times New Roman"/>
          <w:sz w:val="28"/>
          <w:szCs w:val="28"/>
          <w:vertAlign w:val="subscript"/>
          <w:lang w:val="uk-UA"/>
        </w:rPr>
        <w:t>60</w:t>
      </w:r>
      <w:r w:rsidRPr="004020EF">
        <w:rPr>
          <w:rFonts w:ascii="Times New Roman" w:hAnsi="Times New Roman" w:cs="Times New Roman"/>
          <w:sz w:val="28"/>
          <w:szCs w:val="28"/>
          <w:lang w:val="uk-UA"/>
        </w:rPr>
        <w:t xml:space="preserve"> хаотично обертаються довкола свого центру рівноваги, а при її зниженні до критичної дві осі обертання заморожуються. Повне заморожування обертань відбувається при 165 </w:t>
      </w:r>
      <w:r w:rsidRPr="004020EF">
        <w:rPr>
          <w:rFonts w:ascii="Times New Roman" w:hAnsi="Times New Roman" w:cs="Times New Roman"/>
          <w:i/>
          <w:sz w:val="28"/>
          <w:szCs w:val="28"/>
          <w:lang w:val="uk-UA"/>
        </w:rPr>
        <w:t>К</w:t>
      </w:r>
      <w:r w:rsidRPr="004020EF">
        <w:rPr>
          <w:rFonts w:ascii="Times New Roman" w:hAnsi="Times New Roman" w:cs="Times New Roman"/>
          <w:sz w:val="28"/>
          <w:szCs w:val="28"/>
          <w:lang w:val="uk-UA"/>
        </w:rPr>
        <w:t xml:space="preserve">.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t>Фулеріт С</w:t>
      </w:r>
      <w:r w:rsidRPr="004020EF">
        <w:rPr>
          <w:rFonts w:ascii="Times New Roman" w:hAnsi="Times New Roman" w:cs="Times New Roman"/>
          <w:sz w:val="28"/>
          <w:szCs w:val="28"/>
          <w:vertAlign w:val="subscript"/>
          <w:lang w:val="uk-UA"/>
        </w:rPr>
        <w:t>60</w:t>
      </w:r>
      <w:r w:rsidRPr="004020EF">
        <w:rPr>
          <w:rFonts w:ascii="Times New Roman" w:hAnsi="Times New Roman" w:cs="Times New Roman"/>
          <w:sz w:val="28"/>
          <w:szCs w:val="28"/>
          <w:lang w:val="uk-UA"/>
        </w:rPr>
        <w:t xml:space="preserve"> проявляє напівпровідникові властивості (ширина забороненої зони ~1.5 </w:t>
      </w:r>
      <w:r w:rsidRPr="004020EF">
        <w:rPr>
          <w:rFonts w:ascii="Times New Roman" w:hAnsi="Times New Roman" w:cs="Times New Roman"/>
          <w:i/>
          <w:sz w:val="28"/>
          <w:szCs w:val="28"/>
          <w:lang w:val="uk-UA"/>
        </w:rPr>
        <w:t>еВ</w:t>
      </w:r>
      <w:r w:rsidRPr="004020EF">
        <w:rPr>
          <w:rFonts w:ascii="Times New Roman" w:hAnsi="Times New Roman" w:cs="Times New Roman"/>
          <w:sz w:val="28"/>
          <w:szCs w:val="28"/>
          <w:lang w:val="uk-UA"/>
        </w:rPr>
        <w:t>), причому атоми домішки можуть грати роль донорів або акцепторів.</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Великого значення в даний час набувають нанорозмірні вуглецеві трубки (нанотрубки) – протяжні циліндрові структури діаметром від одного до декількох десятків нанометрів і завдовжки до декількох сантиметрів.  Складаються з однієї або декількох згорнутих в трубку гексагональних графітових площин (графенів) і закінчуються зазвичай півсферою (рис. 1.20).</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Розрізняють металеві і напівпровідникові нанотрубки. Металеві нанотрубки проводять електричний струм навіть при абсолютному нулі температур, тоді як провідність напівпровідникових трубок дорівнює нулю при абсолютному нулі і зростає при підвищенні температури.</w:t>
      </w:r>
    </w:p>
    <w:p w:rsidR="00500205" w:rsidRDefault="00DC1220" w:rsidP="00500205">
      <w:pPr>
        <w:spacing w:after="0" w:line="240" w:lineRule="auto"/>
        <w:ind w:firstLine="425"/>
        <w:jc w:val="both"/>
        <w:rPr>
          <w:rFonts w:ascii="Times New Roman" w:hAnsi="Times New Roman" w:cs="Times New Roman"/>
          <w:sz w:val="28"/>
          <w:szCs w:val="28"/>
          <w:lang w:val="uk-UA"/>
        </w:rPr>
      </w:pPr>
      <w:r w:rsidRPr="00DC1220">
        <w:rPr>
          <w:rFonts w:ascii="Times New Roman" w:hAnsi="Times New Roman" w:cs="Times New Roman"/>
          <w:sz w:val="28"/>
          <w:szCs w:val="28"/>
          <w:lang w:val="uk-UA"/>
        </w:rPr>
        <w:t>Напівпровідникові модифікації вуглецевих нанотрубок є прямозонними напівпровідниками. Це означає, що в них може відбуватися безпосередня рекомбінація пар електрон-дірка, що призводить до випускання фотона. Прямозонність вуглецевих нанотрубок дозволяє вважати їх перспективним  матеріалом оптоелектроніки.</w:t>
      </w:r>
    </w:p>
    <w:p w:rsidR="00DC1220" w:rsidRPr="00DC1220" w:rsidRDefault="00DC1220" w:rsidP="00500205">
      <w:pPr>
        <w:spacing w:after="0" w:line="240" w:lineRule="auto"/>
        <w:ind w:firstLine="425"/>
        <w:jc w:val="both"/>
        <w:rPr>
          <w:rFonts w:ascii="Times New Roman" w:hAnsi="Times New Roman" w:cs="Times New Roman"/>
          <w:sz w:val="28"/>
          <w:szCs w:val="28"/>
          <w:lang w:val="uk-UA"/>
        </w:rPr>
      </w:pPr>
    </w:p>
    <w:tbl>
      <w:tblPr>
        <w:tblW w:w="0" w:type="auto"/>
        <w:tblInd w:w="534" w:type="dxa"/>
        <w:tblLook w:val="04A0" w:firstRow="1" w:lastRow="0" w:firstColumn="1" w:lastColumn="0" w:noHBand="0" w:noVBand="1"/>
      </w:tblPr>
      <w:tblGrid>
        <w:gridCol w:w="8646"/>
      </w:tblGrid>
      <w:tr w:rsidR="00500205" w:rsidRPr="004020EF" w:rsidTr="00500205">
        <w:tc>
          <w:tcPr>
            <w:tcW w:w="8646" w:type="dxa"/>
            <w:shd w:val="clear" w:color="auto" w:fill="auto"/>
          </w:tcPr>
          <w:p w:rsidR="00500205" w:rsidRPr="004020EF" w:rsidRDefault="00500205" w:rsidP="00324BDD">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2855595" cy="1604645"/>
                  <wp:effectExtent l="0" t="0" r="1905" b="0"/>
                  <wp:docPr id="10" name="Рисунок 10"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Image]"/>
                          <pic:cNvPicPr>
                            <a:picLocks noChangeAspect="1" noChangeArrowheads="1"/>
                          </pic:cNvPicPr>
                        </pic:nvPicPr>
                        <pic:blipFill>
                          <a:blip r:embed="rId429" cstate="print">
                            <a:extLst>
                              <a:ext uri="{28A0092B-C50C-407E-A947-70E740481C1C}">
                                <a14:useLocalDpi xmlns:a14="http://schemas.microsoft.com/office/drawing/2010/main" val="0"/>
                              </a:ext>
                            </a:extLst>
                          </a:blip>
                          <a:srcRect/>
                          <a:stretch>
                            <a:fillRect/>
                          </a:stretch>
                        </pic:blipFill>
                        <pic:spPr bwMode="auto">
                          <a:xfrm>
                            <a:off x="0" y="0"/>
                            <a:ext cx="2855595" cy="1604645"/>
                          </a:xfrm>
                          <a:prstGeom prst="rect">
                            <a:avLst/>
                          </a:prstGeom>
                          <a:noFill/>
                          <a:ln>
                            <a:noFill/>
                          </a:ln>
                        </pic:spPr>
                      </pic:pic>
                    </a:graphicData>
                  </a:graphic>
                </wp:inline>
              </w:drawing>
            </w:r>
          </w:p>
        </w:tc>
      </w:tr>
      <w:tr w:rsidR="00500205" w:rsidRPr="004020EF" w:rsidTr="00500205">
        <w:tc>
          <w:tcPr>
            <w:tcW w:w="8646" w:type="dxa"/>
            <w:shd w:val="clear" w:color="auto" w:fill="auto"/>
          </w:tcPr>
          <w:p w:rsidR="00500205" w:rsidRPr="004020EF" w:rsidRDefault="00500205" w:rsidP="00324BDD">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Рис.1.20. Одношарова нанотрубка</w:t>
            </w:r>
          </w:p>
        </w:tc>
      </w:tr>
    </w:tbl>
    <w:p w:rsidR="00500205" w:rsidRPr="004020EF" w:rsidRDefault="00500205" w:rsidP="00500205">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500205" w:rsidRPr="004020EF" w:rsidRDefault="00500205" w:rsidP="00500205">
      <w:pPr>
        <w:pStyle w:val="af3"/>
        <w:spacing w:before="0" w:beforeAutospacing="0" w:after="0" w:afterAutospacing="0"/>
        <w:ind w:firstLine="425"/>
        <w:rPr>
          <w:sz w:val="28"/>
          <w:szCs w:val="28"/>
          <w:lang w:val="uk-UA"/>
        </w:rPr>
      </w:pPr>
      <w:r w:rsidRPr="004020EF">
        <w:rPr>
          <w:sz w:val="28"/>
          <w:szCs w:val="28"/>
          <w:lang w:val="uk-UA"/>
        </w:rPr>
        <w:t> </w:t>
      </w:r>
      <w:r w:rsidRPr="004020EF">
        <w:rPr>
          <w:sz w:val="28"/>
          <w:szCs w:val="28"/>
          <w:lang w:val="uk-UA"/>
        </w:rPr>
        <w:tab/>
        <w:t>Серед можливих сфер застосування нанотрубок відзначимо мікроелектроніку (транзистори, нанодроти, прозорі провідні поверхні, паливні елементи) і оптотехніку (дисплеї, світлодіоди).</w:t>
      </w:r>
    </w:p>
    <w:p w:rsidR="00DC1220" w:rsidRDefault="00500205" w:rsidP="00500205">
      <w:pPr>
        <w:pStyle w:val="af3"/>
        <w:spacing w:before="0" w:beforeAutospacing="0" w:after="0" w:afterAutospacing="0"/>
        <w:ind w:firstLine="425"/>
        <w:rPr>
          <w:sz w:val="28"/>
          <w:szCs w:val="28"/>
          <w:lang w:val="uk-UA"/>
        </w:rPr>
      </w:pPr>
      <w:r w:rsidRPr="004020EF">
        <w:rPr>
          <w:sz w:val="28"/>
          <w:szCs w:val="28"/>
          <w:lang w:val="uk-UA"/>
        </w:rPr>
        <w:tab/>
        <w:t>Ще однією з алотропних модифікацій вуглецю є графен. Він являє двовимірний кристал, що складається з одиночного шару атомів вуглецю, зібраних в гексагональну ґратку (рис. 1.21).  </w:t>
      </w:r>
    </w:p>
    <w:p w:rsidR="00DC1220" w:rsidRDefault="00DC1220" w:rsidP="00500205">
      <w:pPr>
        <w:pStyle w:val="af3"/>
        <w:spacing w:before="0" w:beforeAutospacing="0" w:after="0" w:afterAutospacing="0"/>
        <w:ind w:firstLine="425"/>
        <w:rPr>
          <w:sz w:val="28"/>
          <w:szCs w:val="28"/>
          <w:lang w:val="uk-UA"/>
        </w:rPr>
      </w:pPr>
    </w:p>
    <w:tbl>
      <w:tblPr>
        <w:tblW w:w="0" w:type="auto"/>
        <w:tblInd w:w="534" w:type="dxa"/>
        <w:tblLook w:val="04A0" w:firstRow="1" w:lastRow="0" w:firstColumn="1" w:lastColumn="0" w:noHBand="0" w:noVBand="1"/>
      </w:tblPr>
      <w:tblGrid>
        <w:gridCol w:w="8930"/>
      </w:tblGrid>
      <w:tr w:rsidR="00DC1220" w:rsidRPr="004020EF" w:rsidTr="00554323">
        <w:tc>
          <w:tcPr>
            <w:tcW w:w="8930" w:type="dxa"/>
            <w:shd w:val="clear" w:color="auto" w:fill="auto"/>
          </w:tcPr>
          <w:p w:rsidR="00DC1220" w:rsidRPr="004020EF" w:rsidRDefault="00DC1220" w:rsidP="00554323">
            <w:pPr>
              <w:pStyle w:val="af3"/>
              <w:spacing w:before="0" w:beforeAutospacing="0" w:after="0" w:afterAutospacing="0"/>
              <w:ind w:firstLine="425"/>
              <w:jc w:val="center"/>
              <w:rPr>
                <w:sz w:val="28"/>
                <w:szCs w:val="28"/>
                <w:lang w:val="uk-UA"/>
              </w:rPr>
            </w:pPr>
            <w:r w:rsidRPr="004020EF">
              <w:rPr>
                <w:noProof/>
                <w:sz w:val="28"/>
                <w:szCs w:val="28"/>
              </w:rPr>
              <w:drawing>
                <wp:inline distT="0" distB="0" distL="0" distR="0">
                  <wp:extent cx="3717925" cy="297624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0"/>
                          <pic:cNvPicPr>
                            <a:picLocks noChangeAspect="1" noChangeArrowheads="1"/>
                          </pic:cNvPicPr>
                        </pic:nvPicPr>
                        <pic:blipFill>
                          <a:blip r:embed="rId430" cstate="print">
                            <a:extLst>
                              <a:ext uri="{28A0092B-C50C-407E-A947-70E740481C1C}">
                                <a14:useLocalDpi xmlns:a14="http://schemas.microsoft.com/office/drawing/2010/main" val="0"/>
                              </a:ext>
                            </a:extLst>
                          </a:blip>
                          <a:srcRect/>
                          <a:stretch>
                            <a:fillRect/>
                          </a:stretch>
                        </pic:blipFill>
                        <pic:spPr bwMode="auto">
                          <a:xfrm>
                            <a:off x="0" y="0"/>
                            <a:ext cx="3717925" cy="2976245"/>
                          </a:xfrm>
                          <a:prstGeom prst="rect">
                            <a:avLst/>
                          </a:prstGeom>
                          <a:noFill/>
                          <a:ln>
                            <a:noFill/>
                          </a:ln>
                        </pic:spPr>
                      </pic:pic>
                    </a:graphicData>
                  </a:graphic>
                </wp:inline>
              </w:drawing>
            </w:r>
          </w:p>
        </w:tc>
      </w:tr>
      <w:tr w:rsidR="00DC1220" w:rsidRPr="004020EF" w:rsidTr="00554323">
        <w:tc>
          <w:tcPr>
            <w:tcW w:w="8930" w:type="dxa"/>
            <w:shd w:val="clear" w:color="auto" w:fill="auto"/>
          </w:tcPr>
          <w:p w:rsidR="00DC1220" w:rsidRPr="004020EF" w:rsidRDefault="00DC1220" w:rsidP="00554323">
            <w:pPr>
              <w:pStyle w:val="af3"/>
              <w:spacing w:before="0" w:beforeAutospacing="0" w:after="0" w:afterAutospacing="0"/>
              <w:ind w:firstLine="425"/>
              <w:jc w:val="center"/>
              <w:rPr>
                <w:sz w:val="28"/>
                <w:szCs w:val="28"/>
                <w:lang w:val="uk-UA"/>
              </w:rPr>
            </w:pPr>
            <w:r w:rsidRPr="004020EF">
              <w:rPr>
                <w:sz w:val="28"/>
                <w:szCs w:val="28"/>
                <w:lang w:val="uk-UA"/>
              </w:rPr>
              <w:t>Рис.1.21. Модель структури графена</w:t>
            </w:r>
          </w:p>
        </w:tc>
      </w:tr>
    </w:tbl>
    <w:p w:rsidR="00DC1220" w:rsidRDefault="00DC1220" w:rsidP="00500205">
      <w:pPr>
        <w:pStyle w:val="af3"/>
        <w:spacing w:before="0" w:beforeAutospacing="0" w:after="0" w:afterAutospacing="0"/>
        <w:ind w:firstLine="425"/>
        <w:rPr>
          <w:sz w:val="28"/>
          <w:szCs w:val="28"/>
          <w:lang w:val="uk-UA"/>
        </w:rPr>
      </w:pPr>
    </w:p>
    <w:p w:rsidR="00500205" w:rsidRPr="004020EF" w:rsidRDefault="00500205" w:rsidP="00DC1220">
      <w:pPr>
        <w:pStyle w:val="af3"/>
        <w:spacing w:before="0" w:beforeAutospacing="0" w:after="0" w:afterAutospacing="0"/>
        <w:ind w:firstLine="680"/>
        <w:rPr>
          <w:sz w:val="28"/>
          <w:szCs w:val="28"/>
          <w:lang w:val="uk-UA"/>
        </w:rPr>
      </w:pPr>
      <w:r w:rsidRPr="004020EF">
        <w:rPr>
          <w:sz w:val="28"/>
          <w:szCs w:val="28"/>
          <w:lang w:val="uk-UA"/>
        </w:rPr>
        <w:t>Графен є напівметалом, в зонній структурі графена відсутня заборонена зона. В точках зіткнення валентної зони і зони провідності енергетичний спектр електронів і дірок являє лінійну функцію хвильового вектора. Такого роду спектр мають безмасові фотони і ультрарелятивістські частинки, а також нейтрино. Тому говорять, що ефективна маса електронів і дірок в графені поблизу точки зіткнення зон дорівнює нулю. Та варто відмітити, що, не дивлячись на схожість фотонів і безмасових носіїв, в графені існує декілька істотних відмінностей, що роблять носії в графені унікальними за своєю фізичною природою, а саме: електрони і дірки є ферміонами, і вони заряджені. В даний час аналогів для цих безмасових заряджених ферміонів серед відомих елементарних частинок немає.</w:t>
      </w:r>
    </w:p>
    <w:p w:rsidR="00500205" w:rsidRPr="004020EF" w:rsidRDefault="00500205" w:rsidP="00DC1220">
      <w:pPr>
        <w:pStyle w:val="af3"/>
        <w:spacing w:before="0" w:beforeAutospacing="0" w:after="0" w:afterAutospacing="0"/>
        <w:ind w:firstLine="680"/>
        <w:rPr>
          <w:sz w:val="28"/>
          <w:szCs w:val="28"/>
          <w:lang w:val="uk-UA"/>
        </w:rPr>
      </w:pPr>
      <w:r w:rsidRPr="004020EF">
        <w:rPr>
          <w:sz w:val="28"/>
          <w:szCs w:val="28"/>
          <w:lang w:val="uk-UA"/>
        </w:rPr>
        <w:t>Не дивлячись на такі специфічні особливості, експериментального підтвердження ці висновки  довго не отримували, оскільки не вдавалося створити графен. Крім того, ще раніше було доведено теоретично, що вільну ідеальну двовимірну плівку отримати неможливо із-за нестабільності відносно згортання або скручування. Теплові флуктуації приводять до плавлення двовимірного кристала при будь-якій скінченій температурі.</w:t>
      </w:r>
    </w:p>
    <w:p w:rsidR="00500205" w:rsidRPr="004020EF" w:rsidRDefault="00500205" w:rsidP="00DC1220">
      <w:pPr>
        <w:pStyle w:val="af3"/>
        <w:spacing w:before="0" w:beforeAutospacing="0" w:after="0" w:afterAutospacing="0"/>
        <w:ind w:firstLine="680"/>
        <w:rPr>
          <w:color w:val="000000"/>
          <w:sz w:val="28"/>
          <w:szCs w:val="28"/>
          <w:lang w:val="uk-UA"/>
        </w:rPr>
      </w:pPr>
      <w:r w:rsidRPr="004020EF">
        <w:rPr>
          <w:color w:val="000000"/>
          <w:sz w:val="28"/>
          <w:szCs w:val="28"/>
          <w:lang w:val="uk-UA"/>
        </w:rPr>
        <w:t>Група російських і британських фізиків в 2004 році  вперше отримала кристали графена, причому розміри зразків складали порядку 10 мкм в поперечнику. Були виміряні провідність, ефект Шубнікова</w:t>
      </w:r>
      <w:r w:rsidRPr="004020EF">
        <w:rPr>
          <w:rStyle w:val="af"/>
          <w:color w:val="000000"/>
          <w:sz w:val="28"/>
          <w:szCs w:val="28"/>
          <w:lang w:val="uk-UA"/>
        </w:rPr>
        <w:footnoteReference w:id="37"/>
      </w:r>
      <w:r w:rsidRPr="004020EF">
        <w:rPr>
          <w:color w:val="000000"/>
          <w:sz w:val="28"/>
          <w:szCs w:val="28"/>
          <w:lang w:val="uk-UA"/>
        </w:rPr>
        <w:t xml:space="preserve"> –де Гааза</w:t>
      </w:r>
      <w:r w:rsidRPr="004020EF">
        <w:rPr>
          <w:rStyle w:val="af"/>
          <w:color w:val="000000"/>
          <w:sz w:val="28"/>
          <w:szCs w:val="28"/>
          <w:lang w:val="uk-UA"/>
        </w:rPr>
        <w:footnoteReference w:id="38"/>
      </w:r>
      <w:r w:rsidRPr="004020EF">
        <w:rPr>
          <w:color w:val="000000"/>
          <w:sz w:val="28"/>
          <w:szCs w:val="28"/>
          <w:lang w:val="uk-UA"/>
        </w:rPr>
        <w:t>, ефект Холла</w:t>
      </w:r>
      <w:r w:rsidRPr="004020EF">
        <w:rPr>
          <w:rStyle w:val="af"/>
          <w:color w:val="000000"/>
          <w:sz w:val="28"/>
          <w:szCs w:val="28"/>
          <w:lang w:val="uk-UA"/>
        </w:rPr>
        <w:footnoteReference w:id="39"/>
      </w:r>
      <w:r w:rsidRPr="004020EF">
        <w:rPr>
          <w:color w:val="000000"/>
          <w:sz w:val="28"/>
          <w:szCs w:val="28"/>
          <w:lang w:val="uk-UA"/>
        </w:rPr>
        <w:t>. За відкриття і дослідження графена Андрій Гейм</w:t>
      </w:r>
      <w:r w:rsidRPr="004020EF">
        <w:rPr>
          <w:rStyle w:val="af"/>
          <w:color w:val="000000"/>
          <w:sz w:val="28"/>
          <w:szCs w:val="28"/>
          <w:lang w:val="uk-UA"/>
        </w:rPr>
        <w:footnoteReference w:id="40"/>
      </w:r>
      <w:r w:rsidRPr="004020EF">
        <w:rPr>
          <w:color w:val="000000"/>
          <w:sz w:val="28"/>
          <w:szCs w:val="28"/>
          <w:lang w:val="uk-UA"/>
        </w:rPr>
        <w:t xml:space="preserve">  і Костянтин Новоселов</w:t>
      </w:r>
      <w:r w:rsidRPr="004020EF">
        <w:rPr>
          <w:rStyle w:val="af"/>
          <w:color w:val="000000"/>
          <w:sz w:val="28"/>
          <w:szCs w:val="28"/>
          <w:lang w:val="uk-UA"/>
        </w:rPr>
        <w:footnoteReference w:id="41"/>
      </w:r>
      <w:r w:rsidRPr="004020EF">
        <w:rPr>
          <w:color w:val="000000"/>
          <w:sz w:val="28"/>
          <w:szCs w:val="28"/>
          <w:lang w:val="uk-UA"/>
        </w:rPr>
        <w:t xml:space="preserve">  в 2010 році отримали Нобелівську премію з фізики.</w:t>
      </w:r>
    </w:p>
    <w:p w:rsidR="00500205" w:rsidRPr="004020EF" w:rsidRDefault="00500205" w:rsidP="00DC1220">
      <w:pPr>
        <w:pStyle w:val="af3"/>
        <w:spacing w:before="0" w:beforeAutospacing="0" w:after="0" w:afterAutospacing="0"/>
        <w:ind w:firstLine="680"/>
        <w:rPr>
          <w:sz w:val="28"/>
          <w:szCs w:val="28"/>
          <w:lang w:val="uk-UA"/>
        </w:rPr>
      </w:pPr>
      <w:r w:rsidRPr="004020EF">
        <w:rPr>
          <w:sz w:val="28"/>
          <w:szCs w:val="28"/>
          <w:lang w:val="uk-UA"/>
        </w:rPr>
        <w:t>Ідеальний графен складається виключно з шестикутних комірок. Присутність п’яти і семикутних комірок приводить до різного роду дефектів. Наявність п’ятикутних комірок приводить до згортання атомної площини в конус. Структура з 12 такими дефектами одночасно відома під назвою фулерен. Присутність семикутних комірок приводить до утворення сідловидних викривлень атомної площини. Комбінація цих дефектів і нормальних комірок може привести до утворення різних форм поверхні.</w:t>
      </w:r>
    </w:p>
    <w:p w:rsidR="00500205" w:rsidRPr="004020EF" w:rsidRDefault="00500205" w:rsidP="00DC1220">
      <w:pPr>
        <w:pStyle w:val="af3"/>
        <w:spacing w:before="0" w:beforeAutospacing="0" w:after="0" w:afterAutospacing="0"/>
        <w:ind w:firstLine="680"/>
        <w:rPr>
          <w:sz w:val="28"/>
          <w:szCs w:val="28"/>
          <w:lang w:val="uk-UA"/>
        </w:rPr>
      </w:pPr>
      <w:r w:rsidRPr="004020EF">
        <w:rPr>
          <w:sz w:val="28"/>
          <w:szCs w:val="28"/>
          <w:lang w:val="uk-UA"/>
        </w:rPr>
        <w:t xml:space="preserve">Багато вчених вважають, що протягом 10-15 років графенова електроніка витіснить кремнієву. Вже створені перші польові транзистори, а також квантово-інтерференційні прилади на графені.  Незабаром з’явиться новий клас графенової наноелектроніки з базовою товщиною транзисторів до 10 нм. Завдяки високій рухливості електронів швидкодія таких приладів буде помітна вище кремнієвих. Вже створений новий тип світлодіодів на основі графена (LEC). </w:t>
      </w:r>
    </w:p>
    <w:p w:rsidR="00500205" w:rsidRPr="004020EF" w:rsidRDefault="00500205" w:rsidP="00DC1220">
      <w:pPr>
        <w:pStyle w:val="af3"/>
        <w:spacing w:before="0" w:beforeAutospacing="0" w:after="0" w:afterAutospacing="0"/>
        <w:ind w:firstLine="680"/>
        <w:rPr>
          <w:sz w:val="28"/>
          <w:szCs w:val="28"/>
          <w:lang w:val="uk-UA"/>
        </w:rPr>
      </w:pPr>
      <w:r w:rsidRPr="004020EF">
        <w:rPr>
          <w:sz w:val="28"/>
          <w:szCs w:val="28"/>
          <w:lang w:val="uk-UA"/>
        </w:rPr>
        <w:t>Інша сфера застосування полягає у використанні графена як дуже чутливого сенсора для виявлення окремих молекул хімічних речовин, приєднаних до поверхні плівки.</w:t>
      </w:r>
    </w:p>
    <w:p w:rsidR="00500205" w:rsidRPr="004020EF" w:rsidRDefault="00500205" w:rsidP="00DC1220">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Графен можна використовуватися для високошвидкісних пристроїв зберігання інформації. Перевагами графенової пам’яті стануть  висока швидкість передачі інформації і набагато вища щільність розміщення даних, чим  в разі магнітної пам’яті.</w:t>
      </w:r>
    </w:p>
    <w:p w:rsidR="00500205" w:rsidRPr="004020EF" w:rsidRDefault="00500205" w:rsidP="00DC1220">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Ще одна перспективна сфера застосування графена – його використання для виготовлення електродів в іоністорах (суперконденсаторах) для використання їх як джерел струму, що перезаряджаються.</w:t>
      </w:r>
    </w:p>
    <w:p w:rsidR="00324BDD" w:rsidRPr="004020EF" w:rsidRDefault="00324BDD" w:rsidP="00DC1220">
      <w:pPr>
        <w:spacing w:after="0" w:line="240" w:lineRule="auto"/>
        <w:ind w:firstLine="680"/>
        <w:jc w:val="both"/>
        <w:rPr>
          <w:rFonts w:ascii="Times New Roman" w:hAnsi="Times New Roman" w:cs="Times New Roman"/>
          <w:sz w:val="28"/>
          <w:szCs w:val="28"/>
          <w:lang w:val="uk-UA"/>
        </w:rPr>
      </w:pPr>
    </w:p>
    <w:p w:rsidR="00500205" w:rsidRPr="004020EF" w:rsidRDefault="00500205" w:rsidP="00DC1220">
      <w:pPr>
        <w:pStyle w:val="12"/>
        <w:numPr>
          <w:ilvl w:val="1"/>
          <w:numId w:val="14"/>
        </w:numPr>
        <w:tabs>
          <w:tab w:val="clear" w:pos="1430"/>
          <w:tab w:val="num" w:pos="0"/>
        </w:tabs>
        <w:ind w:left="0" w:firstLine="680"/>
        <w:jc w:val="both"/>
        <w:rPr>
          <w:b/>
          <w:bCs/>
        </w:rPr>
      </w:pPr>
      <w:r w:rsidRPr="004020EF">
        <w:rPr>
          <w:b/>
          <w:bCs/>
        </w:rPr>
        <w:t>Рідкі кристали</w:t>
      </w:r>
    </w:p>
    <w:p w:rsidR="00500205" w:rsidRPr="004020EF" w:rsidRDefault="00500205" w:rsidP="00DC1220">
      <w:pPr>
        <w:pStyle w:val="25"/>
        <w:ind w:firstLine="680"/>
      </w:pPr>
    </w:p>
    <w:p w:rsidR="00500205" w:rsidRPr="004020EF" w:rsidRDefault="00500205" w:rsidP="00DC1220">
      <w:pPr>
        <w:pStyle w:val="25"/>
        <w:ind w:firstLine="680"/>
      </w:pPr>
      <w:r w:rsidRPr="004020EF">
        <w:t xml:space="preserve">У ряді випадків далекий порядок, який властивий кристалам, спостерігається і в рідкій фазі. Це так званий рідкокристалічний, або мезоморфний стан. У твердих кристалах спостерігається далекий порядок за всіма трьома напрямами, а в рідких кристалах має місце одноосний далекий порядок, а по двох інших напрямах далекий порядок відсутній.  Рідкі кристали – це рідини з впорядкованою молекулярною структурою, при якій речовина одночасно має фізичні властивості як твердого тіла – анізотропію, так і рідини – плинність. </w:t>
      </w:r>
    </w:p>
    <w:p w:rsidR="00500205" w:rsidRPr="004020EF" w:rsidRDefault="00500205" w:rsidP="00DC1220">
      <w:pPr>
        <w:pStyle w:val="25"/>
        <w:autoSpaceDE w:val="0"/>
        <w:autoSpaceDN w:val="0"/>
        <w:ind w:firstLine="680"/>
      </w:pPr>
      <w:r w:rsidRPr="004020EF">
        <w:t xml:space="preserve">По хімічному складу рідкі кристали належать до органічних речовин, побудованих з атомів елементів </w:t>
      </w:r>
      <w:r w:rsidRPr="004020EF">
        <w:rPr>
          <w:i/>
        </w:rPr>
        <w:t>C, Н, О</w:t>
      </w:r>
      <w:r w:rsidRPr="004020EF">
        <w:t xml:space="preserve"> і </w:t>
      </w:r>
      <w:r w:rsidRPr="004020EF">
        <w:rPr>
          <w:i/>
        </w:rPr>
        <w:t>N</w:t>
      </w:r>
      <w:r w:rsidRPr="004020EF">
        <w:t>. Молекули рідкокристалічних з’єднань часто називають мезогенами. На рис 1.2</w:t>
      </w:r>
      <w:r w:rsidR="00324BDD" w:rsidRPr="004020EF">
        <w:t>2</w:t>
      </w:r>
      <w:r w:rsidRPr="004020EF">
        <w:t xml:space="preserve"> наведені приклади стрижнеподібних мезогенів – каломітіків (</w:t>
      </w:r>
      <w:r w:rsidRPr="004020EF">
        <w:rPr>
          <w:i/>
        </w:rPr>
        <w:t>а</w:t>
      </w:r>
      <w:r w:rsidRPr="004020EF">
        <w:t>), дископодібних – дискотіків (</w:t>
      </w:r>
      <w:r w:rsidRPr="004020EF">
        <w:rPr>
          <w:i/>
        </w:rPr>
        <w:t>б</w:t>
      </w:r>
      <w:r w:rsidRPr="004020EF">
        <w:t>) і планкоподібних –</w:t>
      </w:r>
      <w:r w:rsidRPr="004020EF">
        <w:rPr>
          <w:rStyle w:val="hps"/>
        </w:rPr>
        <w:t xml:space="preserve"> санідікі</w:t>
      </w:r>
      <w:r w:rsidRPr="004020EF">
        <w:t>в (</w:t>
      </w:r>
      <w:r w:rsidRPr="004020EF">
        <w:rPr>
          <w:i/>
        </w:rPr>
        <w:t>в</w:t>
      </w:r>
      <w:r w:rsidRPr="004020EF">
        <w:t xml:space="preserve">), а також хімічні формули. </w:t>
      </w:r>
    </w:p>
    <w:p w:rsidR="00500205" w:rsidRPr="004020EF" w:rsidRDefault="00500205" w:rsidP="00DC1220">
      <w:pPr>
        <w:pStyle w:val="25"/>
        <w:autoSpaceDE w:val="0"/>
        <w:autoSpaceDN w:val="0"/>
        <w:ind w:firstLine="680"/>
      </w:pPr>
      <w:r w:rsidRPr="004020EF">
        <w:t xml:space="preserve">Особливості рідкокристалічного стану пов’язані з формою молекул – подовженою або дископодібною. Наприклад, молекула параазоксианізола має наступні розміри: 1,8х0,7х0,36 </w:t>
      </w:r>
      <w:r w:rsidRPr="004020EF">
        <w:rPr>
          <w:i/>
        </w:rPr>
        <w:t>нм</w:t>
      </w:r>
      <w:r w:rsidRPr="004020EF">
        <w:rPr>
          <w:vertAlign w:val="superscript"/>
        </w:rPr>
        <w:t>3</w:t>
      </w:r>
      <w:r w:rsidRPr="004020EF">
        <w:t>. Подовжена форма молекул сприяє їх взаємному паралельному розташуванню, що властиве всім рідким кристалам.</w:t>
      </w:r>
    </w:p>
    <w:p w:rsidR="00DC1220" w:rsidRDefault="00500205" w:rsidP="00DC1220">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За способом здобуття рідкі кристали розділяються на термотропні і ліотропні. Перші утворюються при нагріванні твердих кристалів або охолоджуванні ізотропної рідини і існують в певному температурному інтервалі. Рідкі ліотропні кристали утворюються при розчиненні твердих органічних речовин в різних розчинниках, наприклад, у воді.</w:t>
      </w:r>
    </w:p>
    <w:p w:rsidR="00DC1220" w:rsidRPr="00DC1220" w:rsidRDefault="00500205" w:rsidP="00DC1220">
      <w:pPr>
        <w:spacing w:after="0" w:line="240" w:lineRule="auto"/>
        <w:ind w:firstLine="680"/>
        <w:jc w:val="both"/>
        <w:rPr>
          <w:rFonts w:ascii="Times New Roman" w:hAnsi="Times New Roman" w:cs="Times New Roman"/>
          <w:sz w:val="28"/>
          <w:szCs w:val="28"/>
          <w:lang w:val="uk-UA"/>
        </w:rPr>
      </w:pPr>
      <w:r w:rsidRPr="00DC1220">
        <w:rPr>
          <w:rFonts w:ascii="Times New Roman" w:hAnsi="Times New Roman" w:cs="Times New Roman"/>
          <w:sz w:val="28"/>
          <w:szCs w:val="28"/>
        </w:rPr>
        <w:t>Проміжний стан з впорядкованою структурою зберігається в інтервалі температур від точки плавлення речовини до точки переходу рідкого кристала в ізотропну рідину. При переході із-за теплових коливань, що посилюються, впорядкована молекулярна структура повністю зникає, збільшується прозорість речовини, і тому верхню температурну точку існування рідкого кристала називають точкою просвітлення.</w:t>
      </w:r>
      <w:r w:rsidR="00DC1220" w:rsidRPr="00DC1220">
        <w:rPr>
          <w:rFonts w:ascii="Times New Roman" w:hAnsi="Times New Roman" w:cs="Times New Roman"/>
          <w:sz w:val="28"/>
          <w:szCs w:val="28"/>
          <w:lang w:val="uk-UA"/>
        </w:rPr>
        <w:t xml:space="preserve"> </w:t>
      </w:r>
    </w:p>
    <w:p w:rsidR="00DC1220" w:rsidRDefault="00500205" w:rsidP="00DC1220">
      <w:pPr>
        <w:spacing w:after="0" w:line="240" w:lineRule="auto"/>
        <w:ind w:firstLine="680"/>
        <w:jc w:val="both"/>
        <w:rPr>
          <w:rFonts w:ascii="Times New Roman" w:hAnsi="Times New Roman" w:cs="Times New Roman"/>
          <w:sz w:val="28"/>
          <w:szCs w:val="28"/>
          <w:lang w:val="uk-UA"/>
        </w:rPr>
      </w:pPr>
      <w:r w:rsidRPr="00DC1220">
        <w:rPr>
          <w:rFonts w:ascii="Times New Roman" w:hAnsi="Times New Roman" w:cs="Times New Roman"/>
          <w:sz w:val="28"/>
          <w:szCs w:val="28"/>
        </w:rPr>
        <w:t xml:space="preserve">Для опису далекого орієнтаційного порядку молекулярних осей вводять одиничний вектор </w:t>
      </w:r>
      <w:r w:rsidRPr="00DC1220">
        <w:rPr>
          <w:rFonts w:ascii="Times New Roman" w:hAnsi="Times New Roman" w:cs="Times New Roman"/>
          <w:position w:val="-4"/>
          <w:sz w:val="28"/>
          <w:szCs w:val="28"/>
        </w:rPr>
        <w:object w:dxaOrig="279" w:dyaOrig="300">
          <v:shape id="_x0000_i1231" type="#_x0000_t75" style="width:12pt;height:18pt" o:ole="">
            <v:imagedata r:id="rId431" o:title=""/>
          </v:shape>
          <o:OLEObject Type="Embed" ProgID="Equation.2" ShapeID="_x0000_i1231" DrawAspect="Content" ObjectID="_1620229200" r:id="rId432"/>
        </w:object>
      </w:r>
      <w:r w:rsidRPr="00DC1220">
        <w:rPr>
          <w:rFonts w:ascii="Times New Roman" w:hAnsi="Times New Roman" w:cs="Times New Roman"/>
          <w:sz w:val="28"/>
          <w:szCs w:val="28"/>
        </w:rPr>
        <w:t>, названий директором. Він вказує напрям, уздовж якого в середньому орієнтовані молекулярні осі.</w:t>
      </w:r>
      <w:r w:rsidR="00DC1220">
        <w:rPr>
          <w:rFonts w:ascii="Times New Roman" w:hAnsi="Times New Roman" w:cs="Times New Roman"/>
          <w:sz w:val="28"/>
          <w:szCs w:val="28"/>
          <w:lang w:val="uk-UA"/>
        </w:rPr>
        <w:t xml:space="preserve"> </w:t>
      </w:r>
    </w:p>
    <w:p w:rsidR="00500205" w:rsidRPr="00DC1220" w:rsidRDefault="00500205" w:rsidP="00DC1220">
      <w:pPr>
        <w:spacing w:after="0" w:line="240" w:lineRule="auto"/>
        <w:ind w:firstLine="680"/>
        <w:jc w:val="both"/>
        <w:rPr>
          <w:rFonts w:ascii="Times New Roman" w:hAnsi="Times New Roman" w:cs="Times New Roman"/>
          <w:sz w:val="28"/>
          <w:szCs w:val="28"/>
          <w:lang w:val="uk-UA"/>
        </w:rPr>
      </w:pPr>
      <w:r w:rsidRPr="00DC1220">
        <w:rPr>
          <w:rFonts w:ascii="Times New Roman" w:hAnsi="Times New Roman" w:cs="Times New Roman"/>
          <w:sz w:val="28"/>
          <w:szCs w:val="28"/>
          <w:lang w:val="uk-UA"/>
        </w:rPr>
        <w:t xml:space="preserve">Одноосьові рідкокристалічні структури (фази) прийнято класифікувати за виглядом функції густини речовини </w:t>
      </w:r>
      <w:r w:rsidRPr="00DC1220">
        <w:rPr>
          <w:rFonts w:ascii="Times New Roman" w:hAnsi="Times New Roman" w:cs="Times New Roman"/>
          <w:position w:val="-12"/>
          <w:sz w:val="28"/>
          <w:szCs w:val="28"/>
        </w:rPr>
        <w:object w:dxaOrig="580" w:dyaOrig="360">
          <v:shape id="_x0000_i1232" type="#_x0000_t75" style="width:30pt;height:18pt" o:ole="" fillcolor="window">
            <v:imagedata r:id="rId433" o:title=""/>
          </v:shape>
          <o:OLEObject Type="Embed" ProgID="Equation.3" ShapeID="_x0000_i1232" DrawAspect="Content" ObjectID="_1620229201" r:id="rId434"/>
        </w:object>
      </w:r>
      <w:r w:rsidRPr="00DC1220">
        <w:rPr>
          <w:rFonts w:ascii="Times New Roman" w:hAnsi="Times New Roman" w:cs="Times New Roman"/>
          <w:sz w:val="28"/>
          <w:szCs w:val="28"/>
          <w:lang w:val="uk-UA"/>
        </w:rPr>
        <w:t xml:space="preserve">, де  </w:t>
      </w:r>
      <w:r w:rsidRPr="00DC1220">
        <w:rPr>
          <w:rFonts w:ascii="Times New Roman" w:hAnsi="Times New Roman" w:cs="Times New Roman"/>
          <w:position w:val="-4"/>
          <w:sz w:val="28"/>
          <w:szCs w:val="28"/>
        </w:rPr>
        <w:object w:dxaOrig="200" w:dyaOrig="220">
          <v:shape id="_x0000_i1233" type="#_x0000_t75" style="width:12pt;height:12pt" o:ole="">
            <v:imagedata r:id="rId435" o:title=""/>
          </v:shape>
          <o:OLEObject Type="Embed" ProgID="Equation.2" ShapeID="_x0000_i1233" DrawAspect="Content" ObjectID="_1620229202" r:id="rId436"/>
        </w:object>
      </w:r>
      <w:r w:rsidRPr="00DC1220">
        <w:rPr>
          <w:rFonts w:ascii="Times New Roman" w:hAnsi="Times New Roman" w:cs="Times New Roman"/>
          <w:sz w:val="28"/>
          <w:szCs w:val="28"/>
          <w:lang w:val="uk-UA"/>
        </w:rPr>
        <w:t xml:space="preserve"> – просторова координата, і їх локальній орієнтації </w:t>
      </w:r>
      <w:r w:rsidRPr="00DC1220">
        <w:rPr>
          <w:rFonts w:ascii="Times New Roman" w:hAnsi="Times New Roman" w:cs="Times New Roman"/>
          <w:position w:val="-12"/>
          <w:sz w:val="28"/>
          <w:szCs w:val="28"/>
        </w:rPr>
        <w:object w:dxaOrig="639" w:dyaOrig="400">
          <v:shape id="_x0000_i1234" type="#_x0000_t75" style="width:30pt;height:18pt" o:ole="">
            <v:imagedata r:id="rId437" o:title=""/>
          </v:shape>
          <o:OLEObject Type="Embed" ProgID="Equation.2" ShapeID="_x0000_i1234" DrawAspect="Content" ObjectID="_1620229203" r:id="rId438"/>
        </w:object>
      </w:r>
      <w:r w:rsidRPr="00DC1220">
        <w:rPr>
          <w:rFonts w:ascii="Times New Roman" w:hAnsi="Times New Roman" w:cs="Times New Roman"/>
          <w:sz w:val="28"/>
          <w:szCs w:val="28"/>
          <w:lang w:val="uk-UA"/>
        </w:rPr>
        <w:t>.</w:t>
      </w:r>
    </w:p>
    <w:p w:rsidR="00500205" w:rsidRPr="004020EF" w:rsidRDefault="00500205" w:rsidP="00DC1220">
      <w:pPr>
        <w:pStyle w:val="25"/>
        <w:ind w:firstLine="680"/>
      </w:pPr>
      <w:r w:rsidRPr="004020EF">
        <w:t xml:space="preserve">Фаза з </w:t>
      </w:r>
      <w:r w:rsidRPr="004020EF">
        <w:rPr>
          <w:i/>
        </w:rPr>
        <w:sym w:font="Symbol" w:char="F072"/>
      </w:r>
      <w:r w:rsidRPr="004020EF">
        <w:rPr>
          <w:i/>
        </w:rPr>
        <w:t xml:space="preserve"> </w:t>
      </w:r>
      <w:r w:rsidRPr="004020EF">
        <w:t xml:space="preserve">=const  і  </w:t>
      </w:r>
      <w:r w:rsidRPr="004020EF">
        <w:rPr>
          <w:b/>
          <w:i/>
        </w:rPr>
        <w:t>L</w:t>
      </w:r>
      <w:r w:rsidRPr="004020EF">
        <w:t xml:space="preserve"> =const називається рідким нематематичним кристалом (рис.1.22, </w:t>
      </w:r>
      <w:r w:rsidRPr="004020EF">
        <w:rPr>
          <w:i/>
        </w:rPr>
        <w:t>а</w:t>
      </w:r>
      <w:r w:rsidRPr="004020EF">
        <w:t>). Молекули в них вибудовані в ланцюжки, напрям переважної орієнтації молекул є оптичною віссю рідкого кристала. Завдяки сильному розсіюванню світла на теплових флуктуаціях орієнтації рідкі нематематичні кристали виглядають як каламутна непрозора рідина.</w:t>
      </w:r>
    </w:p>
    <w:p w:rsidR="00500205" w:rsidRPr="004020EF" w:rsidRDefault="00500205" w:rsidP="00DC1220">
      <w:pPr>
        <w:pStyle w:val="25"/>
        <w:ind w:firstLine="680"/>
      </w:pPr>
      <w:r w:rsidRPr="004020EF">
        <w:t xml:space="preserve">Рідкі смектичні кристали характеризуються </w:t>
      </w:r>
      <w:r w:rsidRPr="004020EF">
        <w:rPr>
          <w:b/>
          <w:i/>
        </w:rPr>
        <w:t>L</w:t>
      </w:r>
      <w:r w:rsidRPr="004020EF">
        <w:t xml:space="preserve">=const, а густина </w:t>
      </w:r>
      <w:r w:rsidRPr="004020EF">
        <w:rPr>
          <w:position w:val="-12"/>
        </w:rPr>
        <w:object w:dxaOrig="580" w:dyaOrig="360">
          <v:shape id="_x0000_i1235" type="#_x0000_t75" style="width:30pt;height:18pt" o:ole="" fillcolor="window">
            <v:imagedata r:id="rId433" o:title=""/>
          </v:shape>
          <o:OLEObject Type="Embed" ProgID="Equation.3" ShapeID="_x0000_i1235" DrawAspect="Content" ObjectID="_1620229204" r:id="rId439"/>
        </w:object>
      </w:r>
      <w:r w:rsidRPr="004020EF">
        <w:t xml:space="preserve">   періодична уздовж виділеної осі </w:t>
      </w:r>
      <w:r w:rsidRPr="004020EF">
        <w:rPr>
          <w:i/>
        </w:rPr>
        <w:t>Z</w:t>
      </w:r>
      <w:r w:rsidRPr="004020EF">
        <w:t xml:space="preserve">  і постійна в площині </w:t>
      </w:r>
      <w:r w:rsidRPr="004020EF">
        <w:rPr>
          <w:i/>
        </w:rPr>
        <w:t>XY</w:t>
      </w:r>
      <w:r w:rsidRPr="004020EF">
        <w:t xml:space="preserve"> (рис.1.22, </w:t>
      </w:r>
      <w:r w:rsidRPr="004020EF">
        <w:rPr>
          <w:i/>
        </w:rPr>
        <w:t>б</w:t>
      </w:r>
      <w:r w:rsidRPr="004020EF">
        <w:t xml:space="preserve">). Молекули утворюють паралельні шари, які можуть ковзати відносно один одного, обумовлюючи плинність таких рідких кристалів уздовж шарів. Відносно навантаження перпендикулярно цим шарам (осі </w:t>
      </w:r>
      <w:r w:rsidRPr="004020EF">
        <w:rPr>
          <w:i/>
        </w:rPr>
        <w:t>Z</w:t>
      </w:r>
      <w:r w:rsidRPr="004020EF">
        <w:t>) вони поводяться  як тверді тіла.</w:t>
      </w:r>
    </w:p>
    <w:p w:rsidR="00500205" w:rsidRPr="004020EF" w:rsidRDefault="00500205" w:rsidP="00DC1220">
      <w:pPr>
        <w:pStyle w:val="a6"/>
        <w:tabs>
          <w:tab w:val="left" w:pos="567"/>
        </w:tabs>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Рідкі смектичні кристали мають велике число модифікацій (фаз </w:t>
      </w:r>
      <w:r w:rsidRPr="004020EF">
        <w:rPr>
          <w:rFonts w:ascii="Times New Roman" w:hAnsi="Times New Roman" w:cs="Times New Roman"/>
          <w:i/>
          <w:sz w:val="28"/>
          <w:szCs w:val="28"/>
          <w:lang w:val="uk-UA"/>
        </w:rPr>
        <w:t>А, B, С...</w:t>
      </w:r>
      <w:r w:rsidRPr="004020EF">
        <w:rPr>
          <w:rFonts w:ascii="Times New Roman" w:hAnsi="Times New Roman" w:cs="Times New Roman"/>
          <w:sz w:val="28"/>
          <w:szCs w:val="28"/>
          <w:lang w:val="uk-UA"/>
        </w:rPr>
        <w:t xml:space="preserve"> ). Смектична фаза </w:t>
      </w:r>
      <w:r w:rsidRPr="004020EF">
        <w:rPr>
          <w:rFonts w:ascii="Times New Roman" w:hAnsi="Times New Roman" w:cs="Times New Roman"/>
          <w:i/>
          <w:sz w:val="28"/>
          <w:szCs w:val="28"/>
          <w:lang w:val="uk-UA"/>
        </w:rPr>
        <w:t xml:space="preserve">В </w:t>
      </w:r>
      <w:r w:rsidRPr="004020EF">
        <w:rPr>
          <w:rFonts w:ascii="Times New Roman" w:hAnsi="Times New Roman" w:cs="Times New Roman"/>
          <w:sz w:val="28"/>
          <w:szCs w:val="28"/>
          <w:lang w:val="uk-UA"/>
        </w:rPr>
        <w:t xml:space="preserve">має таку ж шарувату структуру, що і фаза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проте переважний  напрям довгих осей паличкоподібних молекул складає деякий кут з нормаллю до смектичних площин.</w:t>
      </w:r>
    </w:p>
    <w:p w:rsidR="004914AB" w:rsidRPr="00D86A7B" w:rsidRDefault="00500205" w:rsidP="00DC1220">
      <w:pPr>
        <w:pStyle w:val="a6"/>
        <w:tabs>
          <w:tab w:val="left" w:pos="567"/>
        </w:tabs>
        <w:ind w:firstLine="680"/>
        <w:jc w:val="both"/>
        <w:rPr>
          <w:rFonts w:ascii="Times New Roman" w:hAnsi="Times New Roman" w:cs="Times New Roman"/>
          <w:sz w:val="28"/>
          <w:szCs w:val="28"/>
        </w:rPr>
      </w:pPr>
      <w:r w:rsidRPr="004020EF">
        <w:rPr>
          <w:rFonts w:ascii="Times New Roman" w:hAnsi="Times New Roman" w:cs="Times New Roman"/>
          <w:sz w:val="28"/>
          <w:szCs w:val="28"/>
          <w:lang w:val="uk-UA"/>
        </w:rPr>
        <w:tab/>
        <w:t xml:space="preserve">Холестеричні рідкі кристали характеризуються  </w:t>
      </w:r>
      <w:r w:rsidRPr="004020EF">
        <w:rPr>
          <w:rFonts w:ascii="Times New Roman" w:hAnsi="Times New Roman" w:cs="Times New Roman"/>
          <w:position w:val="-12"/>
          <w:sz w:val="28"/>
          <w:szCs w:val="28"/>
          <w:lang w:val="uk-UA"/>
        </w:rPr>
        <w:object w:dxaOrig="580" w:dyaOrig="360">
          <v:shape id="_x0000_i1236" type="#_x0000_t75" style="width:30pt;height:18pt" o:ole="" fillcolor="window">
            <v:imagedata r:id="rId440" o:title=""/>
          </v:shape>
          <o:OLEObject Type="Embed" ProgID="Equation.3" ShapeID="_x0000_i1236" DrawAspect="Content" ObjectID="_1620229205" r:id="rId441"/>
        </w:object>
      </w:r>
      <w:r w:rsidRPr="004020EF">
        <w:rPr>
          <w:rFonts w:ascii="Times New Roman" w:hAnsi="Times New Roman" w:cs="Times New Roman"/>
          <w:sz w:val="28"/>
          <w:szCs w:val="28"/>
          <w:lang w:val="uk-UA"/>
        </w:rPr>
        <w:t>=</w:t>
      </w:r>
      <w:r w:rsidRPr="004020EF">
        <w:rPr>
          <w:rFonts w:ascii="Times New Roman" w:hAnsi="Times New Roman" w:cs="Times New Roman"/>
          <w:i/>
          <w:sz w:val="28"/>
          <w:szCs w:val="28"/>
          <w:lang w:val="uk-UA"/>
        </w:rPr>
        <w:t>const</w:t>
      </w:r>
      <w:r w:rsidRPr="004020EF">
        <w:rPr>
          <w:rFonts w:ascii="Times New Roman" w:hAnsi="Times New Roman" w:cs="Times New Roman"/>
          <w:sz w:val="28"/>
          <w:szCs w:val="28"/>
          <w:lang w:val="uk-UA"/>
        </w:rPr>
        <w:t xml:space="preserve"> і макроскопічно модульованою структурою, причому кінці векторів </w:t>
      </w:r>
      <w:r w:rsidRPr="004020EF">
        <w:rPr>
          <w:rFonts w:ascii="Times New Roman" w:hAnsi="Times New Roman" w:cs="Times New Roman"/>
          <w:position w:val="-4"/>
          <w:sz w:val="28"/>
          <w:szCs w:val="28"/>
          <w:lang w:val="uk-UA"/>
        </w:rPr>
        <w:object w:dxaOrig="279" w:dyaOrig="300">
          <v:shape id="_x0000_i1237" type="#_x0000_t75" style="width:12pt;height:18pt" o:ole="">
            <v:imagedata r:id="rId431" o:title=""/>
          </v:shape>
          <o:OLEObject Type="Embed" ProgID="Equation.2" ShapeID="_x0000_i1237" DrawAspect="Content" ObjectID="_1620229206" r:id="rId442"/>
        </w:object>
      </w:r>
      <w:r w:rsidRPr="004020EF">
        <w:rPr>
          <w:rFonts w:ascii="Times New Roman" w:hAnsi="Times New Roman" w:cs="Times New Roman"/>
          <w:sz w:val="28"/>
          <w:szCs w:val="28"/>
          <w:lang w:val="uk-UA"/>
        </w:rPr>
        <w:t xml:space="preserve">  утворюють в просторі спіраль (рис.1.22, </w:t>
      </w:r>
      <w:r w:rsidRPr="004020EF">
        <w:rPr>
          <w:rFonts w:ascii="Times New Roman" w:hAnsi="Times New Roman" w:cs="Times New Roman"/>
          <w:i/>
          <w:sz w:val="28"/>
          <w:szCs w:val="28"/>
          <w:lang w:val="uk-UA"/>
        </w:rPr>
        <w:t>в</w:t>
      </w:r>
      <w:r w:rsidRPr="004020EF">
        <w:rPr>
          <w:rFonts w:ascii="Times New Roman" w:hAnsi="Times New Roman" w:cs="Times New Roman"/>
          <w:sz w:val="28"/>
          <w:szCs w:val="28"/>
          <w:lang w:val="uk-UA"/>
        </w:rPr>
        <w:t>). Довгі молекули утворюють паралельні шари, кожен шар має нематичну структуру. Напрям переважної орієнтації плавно змінюється при переході від шару до шару, утворюючи просторову спіраль з певним кроком.</w:t>
      </w:r>
    </w:p>
    <w:tbl>
      <w:tblPr>
        <w:tblW w:w="0" w:type="auto"/>
        <w:tblInd w:w="250" w:type="dxa"/>
        <w:tblLayout w:type="fixed"/>
        <w:tblLook w:val="0000" w:firstRow="0" w:lastRow="0" w:firstColumn="0" w:lastColumn="0" w:noHBand="0" w:noVBand="0"/>
      </w:tblPr>
      <w:tblGrid>
        <w:gridCol w:w="4820"/>
        <w:gridCol w:w="4536"/>
      </w:tblGrid>
      <w:tr w:rsidR="00500205" w:rsidRPr="004020EF" w:rsidTr="00500205">
        <w:tc>
          <w:tcPr>
            <w:tcW w:w="4820" w:type="dxa"/>
          </w:tcPr>
          <w:p w:rsidR="00500205" w:rsidRPr="004020EF" w:rsidRDefault="00500205" w:rsidP="00500205">
            <w:pPr>
              <w:pStyle w:val="25"/>
              <w:ind w:firstLine="425"/>
            </w:pPr>
            <w:r w:rsidRPr="004020EF">
              <w:tab/>
            </w:r>
            <w:r w:rsidRPr="004020EF">
              <w:rPr>
                <w:noProof/>
                <w:lang w:val="ru-RU"/>
              </w:rPr>
              <w:drawing>
                <wp:inline distT="0" distB="0" distL="0" distR="0">
                  <wp:extent cx="2225675" cy="1198880"/>
                  <wp:effectExtent l="0" t="0" r="3175" b="127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443" cstate="print">
                            <a:extLst>
                              <a:ext uri="{28A0092B-C50C-407E-A947-70E740481C1C}">
                                <a14:useLocalDpi xmlns:a14="http://schemas.microsoft.com/office/drawing/2010/main" val="0"/>
                              </a:ext>
                            </a:extLst>
                          </a:blip>
                          <a:srcRect/>
                          <a:stretch>
                            <a:fillRect/>
                          </a:stretch>
                        </pic:blipFill>
                        <pic:spPr bwMode="auto">
                          <a:xfrm>
                            <a:off x="0" y="0"/>
                            <a:ext cx="2225675" cy="1198880"/>
                          </a:xfrm>
                          <a:prstGeom prst="rect">
                            <a:avLst/>
                          </a:prstGeom>
                          <a:noFill/>
                          <a:ln>
                            <a:noFill/>
                          </a:ln>
                        </pic:spPr>
                      </pic:pic>
                    </a:graphicData>
                  </a:graphic>
                </wp:inline>
              </w:drawing>
            </w:r>
          </w:p>
        </w:tc>
        <w:tc>
          <w:tcPr>
            <w:tcW w:w="4536" w:type="dxa"/>
            <w:vMerge w:val="restart"/>
          </w:tcPr>
          <w:p w:rsidR="00500205" w:rsidRPr="004020EF" w:rsidRDefault="00500205" w:rsidP="00500205">
            <w:pPr>
              <w:pStyle w:val="25"/>
              <w:ind w:firstLine="425"/>
            </w:pPr>
          </w:p>
          <w:p w:rsidR="00500205" w:rsidRPr="004020EF" w:rsidRDefault="00500205" w:rsidP="00500205">
            <w:pPr>
              <w:pStyle w:val="25"/>
              <w:ind w:firstLine="425"/>
            </w:pPr>
          </w:p>
          <w:p w:rsidR="00500205" w:rsidRPr="004020EF" w:rsidRDefault="00500205" w:rsidP="00500205">
            <w:pPr>
              <w:pStyle w:val="25"/>
              <w:ind w:firstLine="425"/>
            </w:pPr>
          </w:p>
          <w:p w:rsidR="00500205" w:rsidRPr="004020EF" w:rsidRDefault="00500205" w:rsidP="00500205">
            <w:pPr>
              <w:pStyle w:val="25"/>
              <w:ind w:firstLine="425"/>
              <w:rPr>
                <w:i/>
              </w:rPr>
            </w:pPr>
            <w:r w:rsidRPr="004020EF">
              <w:rPr>
                <w:i/>
              </w:rPr>
              <w:t xml:space="preserve"> </w:t>
            </w:r>
          </w:p>
          <w:p w:rsidR="00500205" w:rsidRPr="004020EF" w:rsidRDefault="00500205" w:rsidP="00500205">
            <w:pPr>
              <w:pStyle w:val="25"/>
              <w:ind w:firstLine="425"/>
            </w:pPr>
            <w:r w:rsidRPr="004020EF">
              <w:t xml:space="preserve"> </w:t>
            </w:r>
            <w:r w:rsidRPr="004020EF">
              <w:rPr>
                <w:noProof/>
                <w:lang w:val="ru-RU"/>
              </w:rPr>
              <w:drawing>
                <wp:inline distT="0" distB="0" distL="0" distR="0">
                  <wp:extent cx="2553335" cy="212217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444" cstate="print">
                            <a:extLst>
                              <a:ext uri="{28A0092B-C50C-407E-A947-70E740481C1C}">
                                <a14:useLocalDpi xmlns:a14="http://schemas.microsoft.com/office/drawing/2010/main" val="0"/>
                              </a:ext>
                            </a:extLst>
                          </a:blip>
                          <a:srcRect/>
                          <a:stretch>
                            <a:fillRect/>
                          </a:stretch>
                        </pic:blipFill>
                        <pic:spPr bwMode="auto">
                          <a:xfrm>
                            <a:off x="0" y="0"/>
                            <a:ext cx="2553335" cy="2122170"/>
                          </a:xfrm>
                          <a:prstGeom prst="rect">
                            <a:avLst/>
                          </a:prstGeom>
                          <a:noFill/>
                          <a:ln>
                            <a:noFill/>
                          </a:ln>
                        </pic:spPr>
                      </pic:pic>
                    </a:graphicData>
                  </a:graphic>
                </wp:inline>
              </w:drawing>
            </w:r>
          </w:p>
          <w:p w:rsidR="00500205" w:rsidRPr="004020EF" w:rsidRDefault="00500205" w:rsidP="00500205">
            <w:pPr>
              <w:spacing w:after="0" w:line="240" w:lineRule="auto"/>
              <w:ind w:firstLine="425"/>
              <w:jc w:val="both"/>
              <w:rPr>
                <w:rFonts w:ascii="Times New Roman" w:hAnsi="Times New Roman" w:cs="Times New Roman"/>
                <w:i/>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i/>
                <w:sz w:val="28"/>
                <w:szCs w:val="28"/>
                <w:lang w:val="uk-UA"/>
              </w:rPr>
              <w:t xml:space="preserve">  в</w:t>
            </w:r>
          </w:p>
          <w:p w:rsidR="00500205" w:rsidRPr="004020EF" w:rsidRDefault="00500205" w:rsidP="00500205">
            <w:pPr>
              <w:spacing w:after="0" w:line="240" w:lineRule="auto"/>
              <w:ind w:firstLine="425"/>
              <w:jc w:val="both"/>
              <w:rPr>
                <w:rFonts w:ascii="Times New Roman" w:hAnsi="Times New Roman" w:cs="Times New Roman"/>
                <w:i/>
                <w:sz w:val="28"/>
                <w:szCs w:val="28"/>
                <w:lang w:val="uk-UA"/>
              </w:rPr>
            </w:pPr>
          </w:p>
        </w:tc>
      </w:tr>
      <w:tr w:rsidR="00500205" w:rsidRPr="004020EF" w:rsidTr="00500205">
        <w:tc>
          <w:tcPr>
            <w:tcW w:w="4820" w:type="dxa"/>
          </w:tcPr>
          <w:p w:rsidR="00500205" w:rsidRPr="004020EF" w:rsidRDefault="00500205" w:rsidP="00192FF0">
            <w:pPr>
              <w:pStyle w:val="25"/>
              <w:ind w:firstLine="425"/>
              <w:jc w:val="center"/>
            </w:pPr>
            <w:r w:rsidRPr="004020EF">
              <w:rPr>
                <w:i/>
              </w:rPr>
              <w:t>а</w:t>
            </w:r>
          </w:p>
        </w:tc>
        <w:tc>
          <w:tcPr>
            <w:tcW w:w="4536" w:type="dxa"/>
            <w:vMerge/>
          </w:tcPr>
          <w:p w:rsidR="00500205" w:rsidRPr="004020EF" w:rsidRDefault="00500205" w:rsidP="00500205">
            <w:pPr>
              <w:pStyle w:val="25"/>
              <w:ind w:firstLine="425"/>
            </w:pPr>
          </w:p>
        </w:tc>
      </w:tr>
      <w:tr w:rsidR="00500205" w:rsidRPr="004020EF" w:rsidTr="00500205">
        <w:tc>
          <w:tcPr>
            <w:tcW w:w="4820" w:type="dxa"/>
          </w:tcPr>
          <w:p w:rsidR="00500205" w:rsidRPr="004020EF" w:rsidRDefault="00500205" w:rsidP="00192FF0">
            <w:pPr>
              <w:pStyle w:val="25"/>
              <w:ind w:firstLine="425"/>
              <w:jc w:val="center"/>
              <w:rPr>
                <w:i/>
              </w:rPr>
            </w:pPr>
            <w:r w:rsidRPr="004020EF">
              <w:rPr>
                <w:i/>
                <w:noProof/>
                <w:lang w:val="ru-RU"/>
              </w:rPr>
              <w:drawing>
                <wp:inline distT="0" distB="0" distL="0" distR="0">
                  <wp:extent cx="1311275" cy="1871980"/>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445" cstate="print">
                            <a:extLst>
                              <a:ext uri="{28A0092B-C50C-407E-A947-70E740481C1C}">
                                <a14:useLocalDpi xmlns:a14="http://schemas.microsoft.com/office/drawing/2010/main" val="0"/>
                              </a:ext>
                            </a:extLst>
                          </a:blip>
                          <a:srcRect/>
                          <a:stretch>
                            <a:fillRect/>
                          </a:stretch>
                        </pic:blipFill>
                        <pic:spPr bwMode="auto">
                          <a:xfrm>
                            <a:off x="0" y="0"/>
                            <a:ext cx="1311275" cy="1871980"/>
                          </a:xfrm>
                          <a:prstGeom prst="rect">
                            <a:avLst/>
                          </a:prstGeom>
                          <a:noFill/>
                          <a:ln>
                            <a:noFill/>
                          </a:ln>
                        </pic:spPr>
                      </pic:pic>
                    </a:graphicData>
                  </a:graphic>
                </wp:inline>
              </w:drawing>
            </w:r>
          </w:p>
        </w:tc>
        <w:tc>
          <w:tcPr>
            <w:tcW w:w="4536" w:type="dxa"/>
            <w:vMerge/>
          </w:tcPr>
          <w:p w:rsidR="00500205" w:rsidRPr="004020EF" w:rsidRDefault="00500205" w:rsidP="00500205">
            <w:pPr>
              <w:pStyle w:val="25"/>
              <w:ind w:firstLine="425"/>
              <w:rPr>
                <w:i/>
              </w:rPr>
            </w:pPr>
          </w:p>
        </w:tc>
      </w:tr>
      <w:tr w:rsidR="00500205" w:rsidRPr="004020EF" w:rsidTr="00500205">
        <w:tc>
          <w:tcPr>
            <w:tcW w:w="4820" w:type="dxa"/>
          </w:tcPr>
          <w:p w:rsidR="00500205" w:rsidRPr="004020EF" w:rsidRDefault="00500205" w:rsidP="00192FF0">
            <w:pPr>
              <w:pStyle w:val="25"/>
              <w:ind w:firstLine="425"/>
              <w:jc w:val="center"/>
              <w:rPr>
                <w:i/>
              </w:rPr>
            </w:pPr>
            <w:r w:rsidRPr="004020EF">
              <w:rPr>
                <w:i/>
              </w:rPr>
              <w:t>б</w:t>
            </w:r>
          </w:p>
        </w:tc>
        <w:tc>
          <w:tcPr>
            <w:tcW w:w="4536" w:type="dxa"/>
          </w:tcPr>
          <w:p w:rsidR="00500205" w:rsidRPr="004020EF" w:rsidRDefault="00500205" w:rsidP="00500205">
            <w:pPr>
              <w:pStyle w:val="25"/>
              <w:ind w:firstLine="425"/>
              <w:rPr>
                <w:i/>
              </w:rPr>
            </w:pPr>
          </w:p>
        </w:tc>
      </w:tr>
      <w:tr w:rsidR="00500205" w:rsidRPr="004020EF" w:rsidTr="00500205">
        <w:tc>
          <w:tcPr>
            <w:tcW w:w="4820" w:type="dxa"/>
          </w:tcPr>
          <w:p w:rsidR="00500205" w:rsidRPr="004020EF" w:rsidRDefault="00500205" w:rsidP="00500205">
            <w:pPr>
              <w:pStyle w:val="25"/>
              <w:ind w:firstLine="425"/>
              <w:rPr>
                <w:i/>
              </w:rPr>
            </w:pPr>
            <w:r w:rsidRPr="004020EF">
              <w:rPr>
                <w:noProof/>
                <w:lang w:val="ru-RU"/>
              </w:rPr>
              <w:drawing>
                <wp:inline distT="0" distB="0" distL="0" distR="0">
                  <wp:extent cx="2182495" cy="1362710"/>
                  <wp:effectExtent l="0" t="0" r="8255" b="8890"/>
                  <wp:docPr id="5" name="Рисунок 5" descr="Ftt1-1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descr="Ftt1-10a"/>
                          <pic:cNvPicPr>
                            <a:picLocks noChangeAspect="1" noChangeArrowheads="1"/>
                          </pic:cNvPicPr>
                        </pic:nvPicPr>
                        <pic:blipFill>
                          <a:blip r:embed="rId446" cstate="print">
                            <a:extLst>
                              <a:ext uri="{28A0092B-C50C-407E-A947-70E740481C1C}">
                                <a14:useLocalDpi xmlns:a14="http://schemas.microsoft.com/office/drawing/2010/main" val="0"/>
                              </a:ext>
                            </a:extLst>
                          </a:blip>
                          <a:srcRect/>
                          <a:stretch>
                            <a:fillRect/>
                          </a:stretch>
                        </pic:blipFill>
                        <pic:spPr bwMode="auto">
                          <a:xfrm>
                            <a:off x="0" y="0"/>
                            <a:ext cx="2182495" cy="1362710"/>
                          </a:xfrm>
                          <a:prstGeom prst="rect">
                            <a:avLst/>
                          </a:prstGeom>
                          <a:noFill/>
                          <a:ln>
                            <a:noFill/>
                          </a:ln>
                        </pic:spPr>
                      </pic:pic>
                    </a:graphicData>
                  </a:graphic>
                </wp:inline>
              </w:drawing>
            </w:r>
          </w:p>
        </w:tc>
        <w:tc>
          <w:tcPr>
            <w:tcW w:w="4536" w:type="dxa"/>
          </w:tcPr>
          <w:p w:rsidR="00500205" w:rsidRPr="004020EF" w:rsidRDefault="00500205" w:rsidP="00500205">
            <w:pPr>
              <w:pStyle w:val="25"/>
              <w:ind w:firstLine="425"/>
              <w:rPr>
                <w:i/>
              </w:rPr>
            </w:pPr>
            <w:r w:rsidRPr="004020EF">
              <w:rPr>
                <w:noProof/>
                <w:lang w:val="ru-RU"/>
              </w:rPr>
              <w:drawing>
                <wp:inline distT="0" distB="0" distL="0" distR="0">
                  <wp:extent cx="2139315" cy="1337310"/>
                  <wp:effectExtent l="0" t="0" r="0" b="0"/>
                  <wp:docPr id="4" name="Рисунок 4" descr="Ftt1-10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descr="Ftt1-10b"/>
                          <pic:cNvPicPr>
                            <a:picLocks noChangeAspect="1" noChangeArrowheads="1"/>
                          </pic:cNvPicPr>
                        </pic:nvPicPr>
                        <pic:blipFill>
                          <a:blip r:embed="rId447" cstate="print">
                            <a:extLst>
                              <a:ext uri="{28A0092B-C50C-407E-A947-70E740481C1C}">
                                <a14:useLocalDpi xmlns:a14="http://schemas.microsoft.com/office/drawing/2010/main" val="0"/>
                              </a:ext>
                            </a:extLst>
                          </a:blip>
                          <a:srcRect/>
                          <a:stretch>
                            <a:fillRect/>
                          </a:stretch>
                        </pic:blipFill>
                        <pic:spPr bwMode="auto">
                          <a:xfrm>
                            <a:off x="0" y="0"/>
                            <a:ext cx="2139315" cy="1337310"/>
                          </a:xfrm>
                          <a:prstGeom prst="rect">
                            <a:avLst/>
                          </a:prstGeom>
                          <a:noFill/>
                          <a:ln>
                            <a:noFill/>
                          </a:ln>
                        </pic:spPr>
                      </pic:pic>
                    </a:graphicData>
                  </a:graphic>
                </wp:inline>
              </w:drawing>
            </w:r>
          </w:p>
        </w:tc>
      </w:tr>
      <w:tr w:rsidR="00500205" w:rsidRPr="004020EF" w:rsidTr="00500205">
        <w:tc>
          <w:tcPr>
            <w:tcW w:w="4820" w:type="dxa"/>
          </w:tcPr>
          <w:p w:rsidR="00500205" w:rsidRPr="004020EF" w:rsidRDefault="00500205" w:rsidP="00192FF0">
            <w:pPr>
              <w:pStyle w:val="25"/>
              <w:ind w:firstLine="425"/>
              <w:jc w:val="center"/>
              <w:rPr>
                <w:i/>
              </w:rPr>
            </w:pPr>
            <w:r w:rsidRPr="004020EF">
              <w:rPr>
                <w:i/>
              </w:rPr>
              <w:t>г</w:t>
            </w:r>
          </w:p>
        </w:tc>
        <w:tc>
          <w:tcPr>
            <w:tcW w:w="4536" w:type="dxa"/>
          </w:tcPr>
          <w:p w:rsidR="00500205" w:rsidRPr="004020EF" w:rsidRDefault="00500205" w:rsidP="00192FF0">
            <w:pPr>
              <w:pStyle w:val="25"/>
              <w:ind w:firstLine="425"/>
              <w:jc w:val="center"/>
              <w:rPr>
                <w:i/>
              </w:rPr>
            </w:pPr>
            <w:r w:rsidRPr="004020EF">
              <w:rPr>
                <w:i/>
              </w:rPr>
              <w:t>д</w:t>
            </w:r>
          </w:p>
        </w:tc>
      </w:tr>
      <w:tr w:rsidR="00500205" w:rsidRPr="004020EF" w:rsidTr="00500205">
        <w:tc>
          <w:tcPr>
            <w:tcW w:w="9356" w:type="dxa"/>
            <w:gridSpan w:val="2"/>
          </w:tcPr>
          <w:p w:rsidR="00500205" w:rsidRPr="004020EF" w:rsidRDefault="00500205" w:rsidP="00C73729">
            <w:pPr>
              <w:pStyle w:val="25"/>
              <w:ind w:firstLine="425"/>
              <w:jc w:val="center"/>
            </w:pPr>
            <w:r w:rsidRPr="004020EF">
              <w:rPr>
                <w:noProof/>
                <w:lang w:val="ru-RU"/>
              </w:rPr>
              <w:drawing>
                <wp:inline distT="0" distB="0" distL="0" distR="0">
                  <wp:extent cx="3554095" cy="1898015"/>
                  <wp:effectExtent l="0" t="0" r="8255"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spect="1" noChangeArrowheads="1"/>
                          </pic:cNvPicPr>
                        </pic:nvPicPr>
                        <pic:blipFill>
                          <a:blip r:embed="rId448" cstate="print">
                            <a:extLst>
                              <a:ext uri="{28A0092B-C50C-407E-A947-70E740481C1C}">
                                <a14:useLocalDpi xmlns:a14="http://schemas.microsoft.com/office/drawing/2010/main" val="0"/>
                              </a:ext>
                            </a:extLst>
                          </a:blip>
                          <a:srcRect/>
                          <a:stretch>
                            <a:fillRect/>
                          </a:stretch>
                        </pic:blipFill>
                        <pic:spPr bwMode="auto">
                          <a:xfrm>
                            <a:off x="0" y="0"/>
                            <a:ext cx="3554095" cy="1898015"/>
                          </a:xfrm>
                          <a:prstGeom prst="rect">
                            <a:avLst/>
                          </a:prstGeom>
                          <a:noFill/>
                          <a:ln>
                            <a:noFill/>
                          </a:ln>
                        </pic:spPr>
                      </pic:pic>
                    </a:graphicData>
                  </a:graphic>
                </wp:inline>
              </w:drawing>
            </w:r>
          </w:p>
        </w:tc>
      </w:tr>
      <w:tr w:rsidR="00500205" w:rsidRPr="004020EF" w:rsidTr="00500205">
        <w:tc>
          <w:tcPr>
            <w:tcW w:w="9356" w:type="dxa"/>
            <w:gridSpan w:val="2"/>
          </w:tcPr>
          <w:p w:rsidR="00500205" w:rsidRPr="004020EF" w:rsidRDefault="00500205" w:rsidP="00192FF0">
            <w:pPr>
              <w:pStyle w:val="25"/>
              <w:ind w:firstLine="425"/>
              <w:jc w:val="center"/>
              <w:rPr>
                <w:i/>
              </w:rPr>
            </w:pPr>
            <w:r w:rsidRPr="004020EF">
              <w:rPr>
                <w:i/>
              </w:rPr>
              <w:t>е</w:t>
            </w:r>
          </w:p>
        </w:tc>
      </w:tr>
      <w:tr w:rsidR="00500205" w:rsidRPr="004020EF" w:rsidTr="00500205">
        <w:trPr>
          <w:cantSplit/>
        </w:trPr>
        <w:tc>
          <w:tcPr>
            <w:tcW w:w="9356" w:type="dxa"/>
            <w:gridSpan w:val="2"/>
          </w:tcPr>
          <w:p w:rsidR="00500205" w:rsidRPr="004020EF" w:rsidRDefault="00500205" w:rsidP="00DC1220">
            <w:pPr>
              <w:pStyle w:val="25"/>
              <w:ind w:firstLine="425"/>
            </w:pPr>
            <w:r w:rsidRPr="004020EF">
              <w:t xml:space="preserve">Рис. 1.22. Молекули і структура рідких кристалів. Молекули: </w:t>
            </w:r>
            <w:r w:rsidRPr="004020EF">
              <w:rPr>
                <w:rStyle w:val="hps"/>
              </w:rPr>
              <w:t>каломітіки</w:t>
            </w:r>
            <w:r w:rsidRPr="004020EF">
              <w:t xml:space="preserve"> (</w:t>
            </w:r>
            <w:r w:rsidRPr="004020EF">
              <w:rPr>
                <w:i/>
              </w:rPr>
              <w:t>а</w:t>
            </w:r>
            <w:r w:rsidRPr="004020EF">
              <w:t xml:space="preserve">), </w:t>
            </w:r>
            <w:r w:rsidRPr="004020EF">
              <w:rPr>
                <w:rStyle w:val="hps"/>
              </w:rPr>
              <w:t>діскотіки</w:t>
            </w:r>
            <w:r w:rsidRPr="004020EF">
              <w:t xml:space="preserve"> (</w:t>
            </w:r>
            <w:r w:rsidRPr="004020EF">
              <w:rPr>
                <w:i/>
              </w:rPr>
              <w:t>б)</w:t>
            </w:r>
            <w:r w:rsidRPr="004020EF">
              <w:t xml:space="preserve">, </w:t>
            </w:r>
            <w:r w:rsidRPr="004020EF">
              <w:rPr>
                <w:rStyle w:val="hps"/>
              </w:rPr>
              <w:t>санідіки</w:t>
            </w:r>
            <w:r w:rsidRPr="004020EF">
              <w:t xml:space="preserve"> (</w:t>
            </w:r>
            <w:r w:rsidRPr="004020EF">
              <w:rPr>
                <w:i/>
              </w:rPr>
              <w:t>в</w:t>
            </w:r>
            <w:r w:rsidRPr="004020EF">
              <w:t xml:space="preserve">); структура:  </w:t>
            </w:r>
            <w:r w:rsidRPr="004020EF">
              <w:rPr>
                <w:rStyle w:val="hps"/>
              </w:rPr>
              <w:t>нематика</w:t>
            </w:r>
            <w:r w:rsidRPr="004020EF">
              <w:t xml:space="preserve"> (</w:t>
            </w:r>
            <w:r w:rsidRPr="004020EF">
              <w:rPr>
                <w:i/>
              </w:rPr>
              <w:t>г</w:t>
            </w:r>
            <w:r w:rsidRPr="004020EF">
              <w:t xml:space="preserve">), </w:t>
            </w:r>
            <w:r w:rsidRPr="004020EF">
              <w:rPr>
                <w:rStyle w:val="hps"/>
              </w:rPr>
              <w:t>смектіка</w:t>
            </w:r>
            <w:r w:rsidRPr="004020EF">
              <w:t xml:space="preserve"> (</w:t>
            </w:r>
            <w:r w:rsidRPr="004020EF">
              <w:rPr>
                <w:i/>
              </w:rPr>
              <w:t>д</w:t>
            </w:r>
            <w:r w:rsidRPr="004020EF">
              <w:t xml:space="preserve">), </w:t>
            </w:r>
            <w:r w:rsidRPr="004020EF">
              <w:rPr>
                <w:rStyle w:val="hps"/>
              </w:rPr>
              <w:t>холестерика</w:t>
            </w:r>
            <w:r w:rsidRPr="004020EF">
              <w:t xml:space="preserve"> (</w:t>
            </w:r>
            <w:r w:rsidRPr="004020EF">
              <w:rPr>
                <w:i/>
              </w:rPr>
              <w:t>е</w:t>
            </w:r>
            <w:r w:rsidRPr="004020EF">
              <w:t>)</w:t>
            </w:r>
          </w:p>
        </w:tc>
      </w:tr>
    </w:tbl>
    <w:p w:rsidR="00500205" w:rsidRPr="004020EF" w:rsidRDefault="00500205" w:rsidP="00500205">
      <w:pPr>
        <w:pStyle w:val="a6"/>
        <w:tabs>
          <w:tab w:val="left" w:pos="567"/>
        </w:tabs>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p>
    <w:p w:rsidR="004914AB" w:rsidRPr="004020EF" w:rsidRDefault="004914AB" w:rsidP="004914AB">
      <w:pPr>
        <w:pStyle w:val="a6"/>
        <w:tabs>
          <w:tab w:val="left" w:pos="567"/>
        </w:tabs>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Орієнтаційний порядок в розташуванні молекул приводить до анізотропії: показник заломлення світла, діелектрична проникність, електричний опір, в’язкість і багато інших властивостей залежать від напряму, уздовж якого вимірюють їх величини. Наприклад, в рідкокристалічних діелектриках питомий електроопір, виміряний перпендикулярно молекулярним осям, може досягати </w:t>
      </w:r>
      <w:r w:rsidRPr="004020EF">
        <w:rPr>
          <w:rFonts w:ascii="Times New Roman" w:hAnsi="Times New Roman" w:cs="Times New Roman"/>
          <w:position w:val="-6"/>
          <w:sz w:val="28"/>
          <w:szCs w:val="28"/>
          <w:lang w:val="uk-UA"/>
        </w:rPr>
        <w:object w:dxaOrig="1780" w:dyaOrig="360">
          <v:shape id="_x0000_i1238" type="#_x0000_t75" style="width:90pt;height:18pt" o:ole="">
            <v:imagedata r:id="rId449" o:title=""/>
          </v:shape>
          <o:OLEObject Type="Embed" ProgID="Equation.DSMT4" ShapeID="_x0000_i1238" DrawAspect="Content" ObjectID="_1620229207" r:id="rId450"/>
        </w:object>
      </w:r>
      <w:r w:rsidRPr="004020EF">
        <w:rPr>
          <w:rFonts w:ascii="Times New Roman" w:hAnsi="Times New Roman" w:cs="Times New Roman"/>
          <w:sz w:val="28"/>
          <w:szCs w:val="28"/>
          <w:lang w:val="uk-UA"/>
        </w:rPr>
        <w:t>, а уздовж молекулярних осей – на декілька порядків нижче.</w:t>
      </w:r>
    </w:p>
    <w:p w:rsidR="004914AB" w:rsidRPr="004020EF" w:rsidRDefault="004914AB" w:rsidP="004914AB">
      <w:pPr>
        <w:pStyle w:val="a6"/>
        <w:tabs>
          <w:tab w:val="left" w:pos="567"/>
        </w:tabs>
        <w:autoSpaceDE w:val="0"/>
        <w:autoSpaceDN w:val="0"/>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t xml:space="preserve">Структура рідких кристалів легко змінюється під дією тиску, електричного поля або нагріву, що дає можливість управляти їх властивостями шляхом слабкого впливу. Зміна структури при зовнішньому впливі супроводиться переміщенням молекул, на що потрібний час </w:t>
      </w:r>
      <w:r w:rsidRPr="004020EF">
        <w:rPr>
          <w:rFonts w:ascii="Times New Roman" w:hAnsi="Times New Roman" w:cs="Times New Roman"/>
          <w:position w:val="-6"/>
          <w:sz w:val="28"/>
          <w:szCs w:val="28"/>
          <w:lang w:val="uk-UA"/>
        </w:rPr>
        <w:object w:dxaOrig="1040" w:dyaOrig="300">
          <v:shape id="_x0000_i1239" type="#_x0000_t75" style="width:54pt;height:18pt" o:ole="">
            <v:imagedata r:id="rId451" o:title=""/>
          </v:shape>
          <o:OLEObject Type="Embed" ProgID="Equation.DSMT4" ShapeID="_x0000_i1239" DrawAspect="Content" ObjectID="_1620229208" r:id="rId452"/>
        </w:object>
      </w:r>
      <w:r w:rsidRPr="004020EF">
        <w:rPr>
          <w:rFonts w:ascii="Times New Roman" w:hAnsi="Times New Roman" w:cs="Times New Roman"/>
          <w:sz w:val="28"/>
          <w:szCs w:val="28"/>
          <w:lang w:val="uk-UA"/>
        </w:rPr>
        <w:t xml:space="preserve">. На повернення молекул у початковий стан необхідний час складає </w:t>
      </w:r>
      <w:r w:rsidRPr="004020EF">
        <w:rPr>
          <w:rFonts w:ascii="Times New Roman" w:hAnsi="Times New Roman" w:cs="Times New Roman"/>
          <w:position w:val="-6"/>
          <w:sz w:val="28"/>
          <w:szCs w:val="28"/>
          <w:lang w:val="uk-UA"/>
        </w:rPr>
        <w:object w:dxaOrig="1420" w:dyaOrig="300">
          <v:shape id="_x0000_i1240" type="#_x0000_t75" style="width:1in;height:18pt" o:ole="">
            <v:imagedata r:id="rId453" o:title=""/>
          </v:shape>
          <o:OLEObject Type="Embed" ProgID="Equation.DSMT4" ShapeID="_x0000_i1240" DrawAspect="Content" ObjectID="_1620229209" r:id="rId454"/>
        </w:object>
      </w:r>
      <w:r w:rsidRPr="004020EF">
        <w:rPr>
          <w:rFonts w:ascii="Times New Roman" w:hAnsi="Times New Roman" w:cs="Times New Roman"/>
          <w:sz w:val="28"/>
          <w:szCs w:val="28"/>
          <w:lang w:val="uk-UA"/>
        </w:rPr>
        <w:t>. Така особливість обмежує вживання рідких кристалів областю низьких частот.</w:t>
      </w:r>
    </w:p>
    <w:p w:rsidR="004914AB" w:rsidRDefault="004914AB" w:rsidP="004914AB">
      <w:pPr>
        <w:pStyle w:val="a6"/>
        <w:tabs>
          <w:tab w:val="center" w:pos="567"/>
        </w:tabs>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Найбільш важливі з практичних застосувань рідких кристалів засновані головним чином на електрооптичних властивостях. У нематичних рідких кристалах спостерігається електрооптичний ефект динамічного розсіяння світла. Суть ефекту полягає в порушенні вихідної впорядкованості молекул (зміна  </w:t>
      </w:r>
      <w:r w:rsidRPr="004020EF">
        <w:rPr>
          <w:rFonts w:ascii="Times New Roman" w:hAnsi="Times New Roman" w:cs="Times New Roman"/>
          <w:b/>
          <w:i/>
          <w:sz w:val="28"/>
          <w:szCs w:val="28"/>
          <w:lang w:val="uk-UA"/>
        </w:rPr>
        <w:t>L</w:t>
      </w:r>
      <w:r w:rsidRPr="004020EF">
        <w:rPr>
          <w:rFonts w:ascii="Times New Roman" w:hAnsi="Times New Roman" w:cs="Times New Roman"/>
          <w:sz w:val="28"/>
          <w:szCs w:val="28"/>
          <w:lang w:val="uk-UA"/>
        </w:rPr>
        <w:t>) під дією електричного поля, появі турбулентного перемішування молекул і збільшенні прозорості.</w:t>
      </w:r>
    </w:p>
    <w:p w:rsidR="004914AB" w:rsidRPr="004914AB" w:rsidRDefault="004914AB" w:rsidP="004914AB">
      <w:pPr>
        <w:pStyle w:val="a6"/>
        <w:tabs>
          <w:tab w:val="left" w:pos="567"/>
        </w:tabs>
        <w:ind w:firstLine="680"/>
        <w:jc w:val="both"/>
        <w:rPr>
          <w:rFonts w:ascii="Times New Roman" w:hAnsi="Times New Roman" w:cs="Times New Roman"/>
          <w:sz w:val="28"/>
          <w:szCs w:val="28"/>
        </w:rPr>
      </w:pPr>
      <w:r w:rsidRPr="004020EF">
        <w:rPr>
          <w:rFonts w:ascii="Times New Roman" w:hAnsi="Times New Roman" w:cs="Times New Roman"/>
          <w:sz w:val="28"/>
          <w:szCs w:val="28"/>
          <w:lang w:val="uk-UA"/>
        </w:rPr>
        <w:t xml:space="preserve">Зміна орієнтації  </w:t>
      </w:r>
      <w:r w:rsidRPr="004020EF">
        <w:rPr>
          <w:rFonts w:ascii="Times New Roman" w:hAnsi="Times New Roman" w:cs="Times New Roman"/>
          <w:b/>
          <w:i/>
          <w:sz w:val="28"/>
          <w:szCs w:val="28"/>
          <w:lang w:val="uk-UA"/>
        </w:rPr>
        <w:t>L</w:t>
      </w:r>
      <w:r w:rsidRPr="004020EF">
        <w:rPr>
          <w:rFonts w:ascii="Times New Roman" w:hAnsi="Times New Roman" w:cs="Times New Roman"/>
          <w:sz w:val="28"/>
          <w:szCs w:val="28"/>
          <w:lang w:val="uk-UA"/>
        </w:rPr>
        <w:t xml:space="preserve"> вимагає напруги порядку 1</w:t>
      </w:r>
      <w:r w:rsidRPr="004020EF">
        <w:rPr>
          <w:rFonts w:ascii="Times New Roman" w:hAnsi="Times New Roman" w:cs="Times New Roman"/>
          <w:i/>
          <w:sz w:val="28"/>
          <w:szCs w:val="28"/>
          <w:lang w:val="uk-UA"/>
        </w:rPr>
        <w:t>В</w:t>
      </w:r>
      <w:r w:rsidRPr="004020EF">
        <w:rPr>
          <w:rFonts w:ascii="Times New Roman" w:hAnsi="Times New Roman" w:cs="Times New Roman"/>
          <w:sz w:val="28"/>
          <w:szCs w:val="28"/>
          <w:lang w:val="uk-UA"/>
        </w:rPr>
        <w:t xml:space="preserve"> і потужностей порядку </w:t>
      </w:r>
      <w:r w:rsidRPr="004020EF">
        <w:rPr>
          <w:rFonts w:ascii="Times New Roman" w:hAnsi="Times New Roman" w:cs="Times New Roman"/>
          <w:i/>
          <w:sz w:val="28"/>
          <w:szCs w:val="28"/>
          <w:lang w:val="uk-UA"/>
        </w:rPr>
        <w:t>мкВт</w:t>
      </w:r>
      <w:r w:rsidRPr="004020EF">
        <w:rPr>
          <w:rFonts w:ascii="Times New Roman" w:hAnsi="Times New Roman" w:cs="Times New Roman"/>
          <w:sz w:val="28"/>
          <w:szCs w:val="28"/>
          <w:lang w:val="uk-UA"/>
        </w:rPr>
        <w:t>, що можна забезпечити безпосередньою подачею сигналів з інтегральних схем без додаткового посилення. Тому рідкі кристали широко використовуються як  індикатори і табло для відображення цифрової, буквеної і аналогової інформації.</w:t>
      </w:r>
    </w:p>
    <w:p w:rsidR="00500205" w:rsidRPr="004020EF" w:rsidRDefault="00500205" w:rsidP="00E96A60">
      <w:pPr>
        <w:pStyle w:val="a6"/>
        <w:tabs>
          <w:tab w:val="left" w:pos="567"/>
        </w:tabs>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Для кольорових зображень застосовують суміші рідких кристалів з фарбниками, які також мають витягнуті молекули. При низькій напрузі поля молекули рідкого кристала розміщуються перпендикулярно електродам комірки і захоплюють за собою молекули фарбника. У такому положенні фарбування не видно. При обертанні молекул під впливом поля вищої напруги молекули фарбника забарвлюють зображення в певний колір.</w:t>
      </w:r>
    </w:p>
    <w:p w:rsidR="00500205" w:rsidRPr="004020EF" w:rsidRDefault="00500205" w:rsidP="00E96A60">
      <w:pPr>
        <w:autoSpaceDE w:val="0"/>
        <w:autoSpaceDN w:val="0"/>
        <w:adjustRightInd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Рідкі кристали з успіхом застосовуються і для відображення інформації в реальному масштабі часу, наприклад в пласких екранах телевізорів. У комбінації з фоточутливими напівпровідниковими шарами рідкі кристали застосовуються як підсилювачі і перетворювачі зображень і в пристроях оптичної обробки інформації. </w:t>
      </w:r>
    </w:p>
    <w:p w:rsidR="00500205" w:rsidRPr="004020EF" w:rsidRDefault="00500205" w:rsidP="00E96A60">
      <w:pPr>
        <w:autoSpaceDE w:val="0"/>
        <w:autoSpaceDN w:val="0"/>
        <w:adjustRightInd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У холестеричних рідких кристалах крок спіралі  </w:t>
      </w:r>
      <w:r w:rsidRPr="004020EF">
        <w:rPr>
          <w:rFonts w:ascii="Times New Roman" w:hAnsi="Times New Roman" w:cs="Times New Roman"/>
          <w:i/>
          <w:sz w:val="28"/>
          <w:szCs w:val="28"/>
          <w:lang w:val="uk-UA"/>
        </w:rPr>
        <w:t>h</w:t>
      </w:r>
      <w:r w:rsidRPr="004020EF">
        <w:rPr>
          <w:rFonts w:ascii="Times New Roman" w:hAnsi="Times New Roman" w:cs="Times New Roman"/>
          <w:sz w:val="28"/>
          <w:szCs w:val="28"/>
          <w:lang w:val="uk-UA"/>
        </w:rPr>
        <w:t xml:space="preserve">  може досягати сотень нм. Періодичність приводить до того, що падаючий на тонкий шар кристала промінь світла може зазнавати селективне віддзеркалення. Залежність кроку спіралі від температури дозволяє використовувати плівки цих речовин для реєстрації і виміру стаціонарних температурних полів, що повільно змінюються. Тут використовується як збільшення прозорості під час переходу рідкого кристала в ізотропну рідину, так і зміна кольору відбитого потоку світла. </w:t>
      </w:r>
    </w:p>
    <w:p w:rsidR="00500205" w:rsidRPr="004020EF" w:rsidRDefault="00500205" w:rsidP="00E96A60">
      <w:pPr>
        <w:pStyle w:val="a6"/>
        <w:tabs>
          <w:tab w:val="left" w:pos="567"/>
        </w:tabs>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Підбираючи склад рідкокристалічної речовини, створюють індикатори для різних діапазонів температур і для різних цілей, наприклад, при медичній діагностиці запальних процесів, неруйнівному контролі електронних приладів і візуалізації теплового випромінювання.</w:t>
      </w:r>
    </w:p>
    <w:p w:rsidR="00500205" w:rsidRPr="004020EF" w:rsidRDefault="00500205" w:rsidP="00E96A60">
      <w:pPr>
        <w:pStyle w:val="a6"/>
        <w:tabs>
          <w:tab w:val="left" w:pos="567"/>
        </w:tabs>
        <w:autoSpaceDE w:val="0"/>
        <w:autoSpaceDN w:val="0"/>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p>
    <w:p w:rsidR="00500205" w:rsidRPr="004020EF" w:rsidRDefault="00500205" w:rsidP="0055270D">
      <w:pPr>
        <w:pStyle w:val="12"/>
        <w:numPr>
          <w:ilvl w:val="1"/>
          <w:numId w:val="14"/>
        </w:numPr>
        <w:tabs>
          <w:tab w:val="clear" w:pos="1430"/>
          <w:tab w:val="num" w:pos="0"/>
        </w:tabs>
        <w:ind w:left="0" w:firstLine="426"/>
        <w:jc w:val="both"/>
        <w:rPr>
          <w:b/>
          <w:bCs/>
        </w:rPr>
      </w:pPr>
      <w:r w:rsidRPr="004020EF">
        <w:rPr>
          <w:b/>
          <w:bCs/>
        </w:rPr>
        <w:t>Полімери, аморфні тіла і кераміка</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p w:rsidR="00500205" w:rsidRPr="004020EF" w:rsidRDefault="00500205" w:rsidP="00500205">
      <w:pPr>
        <w:pStyle w:val="25"/>
        <w:tabs>
          <w:tab w:val="left" w:pos="567"/>
        </w:tabs>
        <w:ind w:firstLine="425"/>
      </w:pPr>
      <w:r w:rsidRPr="004020EF">
        <w:tab/>
      </w:r>
      <w:r w:rsidRPr="004020EF">
        <w:rPr>
          <w:b/>
          <w:bCs/>
        </w:rPr>
        <w:t xml:space="preserve">Полімери. </w:t>
      </w:r>
      <w:r w:rsidRPr="004020EF">
        <w:rPr>
          <w:bCs/>
        </w:rPr>
        <w:t>Такими називають речовини з великою молекулярною масою (&gt;10</w:t>
      </w:r>
      <w:r w:rsidRPr="004020EF">
        <w:rPr>
          <w:bCs/>
          <w:vertAlign w:val="superscript"/>
        </w:rPr>
        <w:t>4</w:t>
      </w:r>
      <w:r w:rsidRPr="004020EF">
        <w:rPr>
          <w:bCs/>
        </w:rPr>
        <w:t xml:space="preserve">), в яких молекули побудовані з великого числа повторних структурних одиниць – ланок. Кожна ланка є зміненою молекулою вихідної низькомолекулярної речовини – мономера. При одержанні полімерів молекули мономерів з’єднуються одна з одною ковалентними зв’язками і утворюють макромолекули. Число </w:t>
      </w:r>
      <w:r w:rsidRPr="004020EF">
        <w:rPr>
          <w:bCs/>
          <w:i/>
        </w:rPr>
        <w:t>n</w:t>
      </w:r>
      <w:r w:rsidRPr="004020EF">
        <w:rPr>
          <w:bCs/>
        </w:rPr>
        <w:t>, що показує скільки разів ланка повторюється в молекулі, називається мірою полімеризації і може досягати сотень тисяч і більше.</w:t>
      </w:r>
    </w:p>
    <w:p w:rsidR="00E96A60" w:rsidRPr="00E96A60" w:rsidRDefault="00500205" w:rsidP="00E96A60">
      <w:pPr>
        <w:pStyle w:val="25"/>
        <w:tabs>
          <w:tab w:val="left" w:pos="567"/>
        </w:tabs>
        <w:ind w:firstLine="425"/>
      </w:pPr>
      <w:r w:rsidRPr="004020EF">
        <w:t>Скелет органічної полімерної молекули складається з атомів вуглецю, в яких ковалентні зв’язки носять направлений характер. Тому атоми вуглецю розташовуються у вершинах ламаної лінії (рис.1.23), ланки якої утворюють одна з одною кут в 110</w:t>
      </w:r>
      <w:r w:rsidRPr="004020EF">
        <w:rPr>
          <w:vertAlign w:val="superscript"/>
        </w:rPr>
        <w:t>0</w:t>
      </w:r>
      <w:r w:rsidRPr="004020EF">
        <w:t xml:space="preserve">, названий валентним кутом. На утворення скелета атом вуглецю використовує два зв’язки, інші йдуть на обрамлення. В разі поліетилену обрамлення здійснюється атомами водню </w:t>
      </w:r>
      <w:r w:rsidRPr="004020EF">
        <w:rPr>
          <w:i/>
        </w:rPr>
        <w:t>Н</w:t>
      </w:r>
      <w:r w:rsidRPr="004020EF">
        <w:t>, в інших випадках можуть стояти атоми інших елементів або групи атомів – гідроксильні (</w:t>
      </w:r>
      <w:r w:rsidRPr="004020EF">
        <w:rPr>
          <w:i/>
        </w:rPr>
        <w:t>ОН)</w:t>
      </w:r>
      <w:r w:rsidRPr="004020EF">
        <w:t>, метильні (</w:t>
      </w:r>
      <w:r w:rsidRPr="004020EF">
        <w:rPr>
          <w:i/>
        </w:rPr>
        <w:t>СН</w:t>
      </w:r>
      <w:r w:rsidRPr="004020EF">
        <w:rPr>
          <w:i/>
          <w:vertAlign w:val="subscript"/>
        </w:rPr>
        <w:t>3</w:t>
      </w:r>
      <w:r w:rsidRPr="004020EF">
        <w:t>) і так далі. Їх називають бічними заступниками.</w:t>
      </w:r>
    </w:p>
    <w:tbl>
      <w:tblPr>
        <w:tblW w:w="0" w:type="auto"/>
        <w:tblInd w:w="675" w:type="dxa"/>
        <w:tblLayout w:type="fixed"/>
        <w:tblLook w:val="0000" w:firstRow="0" w:lastRow="0" w:firstColumn="0" w:lastColumn="0" w:noHBand="0" w:noVBand="0"/>
      </w:tblPr>
      <w:tblGrid>
        <w:gridCol w:w="7938"/>
      </w:tblGrid>
      <w:tr w:rsidR="00500205" w:rsidRPr="004020EF" w:rsidTr="00500205">
        <w:tc>
          <w:tcPr>
            <w:tcW w:w="7938" w:type="dxa"/>
          </w:tcPr>
          <w:p w:rsidR="00500205" w:rsidRPr="004020EF" w:rsidRDefault="00500205" w:rsidP="00C73729">
            <w:pPr>
              <w:pStyle w:val="25"/>
              <w:tabs>
                <w:tab w:val="left" w:pos="567"/>
              </w:tabs>
              <w:ind w:firstLine="425"/>
              <w:jc w:val="center"/>
            </w:pPr>
            <w:r w:rsidRPr="004020EF">
              <w:rPr>
                <w:noProof/>
                <w:lang w:val="ru-RU"/>
              </w:rPr>
              <w:drawing>
                <wp:inline distT="0" distB="0" distL="0" distR="0">
                  <wp:extent cx="2795270" cy="1017905"/>
                  <wp:effectExtent l="0" t="0" r="508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455" cstate="print">
                            <a:extLst>
                              <a:ext uri="{28A0092B-C50C-407E-A947-70E740481C1C}">
                                <a14:useLocalDpi xmlns:a14="http://schemas.microsoft.com/office/drawing/2010/main" val="0"/>
                              </a:ext>
                            </a:extLst>
                          </a:blip>
                          <a:srcRect/>
                          <a:stretch>
                            <a:fillRect/>
                          </a:stretch>
                        </pic:blipFill>
                        <pic:spPr bwMode="auto">
                          <a:xfrm>
                            <a:off x="0" y="0"/>
                            <a:ext cx="2795270" cy="1017905"/>
                          </a:xfrm>
                          <a:prstGeom prst="rect">
                            <a:avLst/>
                          </a:prstGeom>
                          <a:noFill/>
                          <a:ln>
                            <a:noFill/>
                          </a:ln>
                        </pic:spPr>
                      </pic:pic>
                    </a:graphicData>
                  </a:graphic>
                </wp:inline>
              </w:drawing>
            </w:r>
          </w:p>
        </w:tc>
      </w:tr>
      <w:tr w:rsidR="00500205" w:rsidRPr="004020EF" w:rsidTr="00500205">
        <w:tc>
          <w:tcPr>
            <w:tcW w:w="7938" w:type="dxa"/>
          </w:tcPr>
          <w:p w:rsidR="00500205" w:rsidRPr="004020EF" w:rsidRDefault="00500205" w:rsidP="00C73729">
            <w:pPr>
              <w:tabs>
                <w:tab w:val="left" w:pos="567"/>
              </w:tab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Рис. 1.23. Будова скелета молекули органічного полімеру</w:t>
            </w:r>
          </w:p>
        </w:tc>
      </w:tr>
    </w:tbl>
    <w:p w:rsidR="00C73729" w:rsidRPr="004020EF" w:rsidRDefault="00C73729" w:rsidP="00C73729">
      <w:pPr>
        <w:spacing w:after="0" w:line="240" w:lineRule="auto"/>
        <w:rPr>
          <w:lang w:val="uk-UA" w:eastAsia="ru-RU"/>
        </w:rPr>
      </w:pPr>
    </w:p>
    <w:p w:rsidR="00500205" w:rsidRPr="004020EF" w:rsidRDefault="00500205" w:rsidP="00E96A60">
      <w:pPr>
        <w:pStyle w:val="25"/>
        <w:tabs>
          <w:tab w:val="left" w:pos="567"/>
        </w:tabs>
        <w:autoSpaceDE w:val="0"/>
        <w:autoSpaceDN w:val="0"/>
        <w:ind w:firstLine="680"/>
      </w:pPr>
      <w:r w:rsidRPr="004020EF">
        <w:t>У більшості лінійних полімерів скелет складається переважно з атомів вуглецю, в кремнійорганічних полімерах  він утворений  атомами кремнію і кисню, які чергуються.</w:t>
      </w:r>
    </w:p>
    <w:p w:rsidR="00500205" w:rsidRPr="004020EF" w:rsidRDefault="00500205" w:rsidP="00E96A60">
      <w:pPr>
        <w:pStyle w:val="25"/>
        <w:tabs>
          <w:tab w:val="left" w:pos="567"/>
        </w:tabs>
        <w:autoSpaceDE w:val="0"/>
        <w:autoSpaceDN w:val="0"/>
        <w:ind w:firstLine="680"/>
      </w:pPr>
      <w:r w:rsidRPr="004020EF">
        <w:t xml:space="preserve">За наявності в полімері бічних груп декількох видів є можливість розмістити їх уздовж скелета як неврегульовано, так і впорядковано. У першому випадку полімери називаються нерегулярними, в другому – регулярними. </w:t>
      </w:r>
    </w:p>
    <w:p w:rsidR="00500205" w:rsidRPr="004020EF" w:rsidRDefault="00500205" w:rsidP="00E96A60">
      <w:pPr>
        <w:pStyle w:val="25"/>
        <w:tabs>
          <w:tab w:val="left" w:pos="567"/>
        </w:tabs>
        <w:autoSpaceDE w:val="0"/>
        <w:autoSpaceDN w:val="0"/>
        <w:ind w:firstLine="680"/>
      </w:pPr>
      <w:r w:rsidRPr="004020EF">
        <w:t>Поряд з лінійними полімерами існують розгалужені і просторові (сітчасті полімери). Розгалужені полімери, окрім головного ланцюга, містять бічні ланцюги, число, довжина і природа яких можуть бути різними. В сітчастих полімерів довгі макромолекули сполучені між собою поперечними зв’язками.</w:t>
      </w:r>
    </w:p>
    <w:p w:rsidR="00500205" w:rsidRPr="004020EF" w:rsidRDefault="00500205" w:rsidP="00E96A60">
      <w:pPr>
        <w:pStyle w:val="25"/>
        <w:tabs>
          <w:tab w:val="left" w:pos="567"/>
        </w:tabs>
        <w:autoSpaceDE w:val="0"/>
        <w:autoSpaceDN w:val="0"/>
        <w:ind w:firstLine="680"/>
      </w:pPr>
      <w:r w:rsidRPr="004020EF">
        <w:t>Залежно від характеру зв’язків між лінійними молекулами полімери розділяються на термопластичні і термореактивні. Термопластичні полімери здатні багато разів розм’якшуватися при нагріванні і тверднути при охолоджуванні без зміни своїх властивостей. Термореактивні полімери при нагріванні залишаються твердими аж до повного термічного розкладання. Це розбіжність в поведінці при нагріванні пояснюється тим, що в термопластичних полімерах між молекулами діють відносно слабкі молекулярні (вандерваальсові) сили. При нагріванні зв’язок між молекулами значно послабляється, матеріал стає м’яким і податливим. В термореактивних полімерів, окрім згаданих сил, є поперечні ковалентні зв’язки між молекулами, завдяки чому термореактивний матеріал залишається твердим при нагріванні.</w:t>
      </w:r>
    </w:p>
    <w:p w:rsidR="00500205" w:rsidRPr="004020EF" w:rsidRDefault="00500205" w:rsidP="00E96A60">
      <w:pPr>
        <w:pStyle w:val="25"/>
        <w:tabs>
          <w:tab w:val="left" w:pos="567"/>
        </w:tabs>
        <w:autoSpaceDE w:val="0"/>
        <w:autoSpaceDN w:val="0"/>
        <w:ind w:firstLine="680"/>
      </w:pPr>
      <w:r w:rsidRPr="004020EF">
        <w:t>Макромолекули в полімерній речовині не запаковані щільно, і мірою щільності пакування служить вільний об’єм, тобто різниця між фактичним питомим об’ємом речовини і теоретичним питомим об’ємом при найщільнішій упаковці. Залежно від вільного об’єму полімер знаходиться в одному з фізичних станів: скловидному, високоеластичному, в’язкоплинному.</w:t>
      </w:r>
    </w:p>
    <w:p w:rsidR="00500205" w:rsidRPr="004020EF" w:rsidRDefault="00500205" w:rsidP="00E96A60">
      <w:pPr>
        <w:pStyle w:val="25"/>
        <w:tabs>
          <w:tab w:val="left" w:pos="567"/>
        </w:tabs>
        <w:ind w:firstLine="680"/>
      </w:pPr>
      <w:r w:rsidRPr="004020EF">
        <w:tab/>
        <w:t>Розбіжність між фізичними станами полімерів наочно виявляється при деформації. У скловидному стані повороти довкола зв’язків в макромолекулах ускладнені, полімер є пружним твердим тілом. Під навантаженням пружна деформація не перевищує декількох відсотків і падає до нуля при знятті навантаження. При деформації відбувається спотворення валентних кутів.</w:t>
      </w:r>
    </w:p>
    <w:p w:rsidR="00500205" w:rsidRPr="004020EF" w:rsidRDefault="00500205" w:rsidP="00E96A60">
      <w:pPr>
        <w:pStyle w:val="25"/>
        <w:tabs>
          <w:tab w:val="left" w:pos="567"/>
        </w:tabs>
        <w:ind w:firstLine="680"/>
      </w:pPr>
      <w:r w:rsidRPr="004020EF">
        <w:t>Високоеластичний стан виявляється тоді, коли вільний об’єм  досягає 2,5%. У цьому стані полімер поводиться як еластичне тіло. Під навантаженням скручені макромолекули випрямляються і витягуються, деформація досягає 500-800%. Відстані між атомами в макромолекулах при цьому практично не змінюються. При знятті навантаження тепловий рух повертає макромолекули до рівноважних форм, і тому високоеластична деформація оборотна.</w:t>
      </w:r>
    </w:p>
    <w:p w:rsidR="00500205" w:rsidRPr="004020EF" w:rsidRDefault="00500205" w:rsidP="00E96A60">
      <w:pPr>
        <w:pStyle w:val="25"/>
        <w:tabs>
          <w:tab w:val="left" w:pos="567"/>
        </w:tabs>
        <w:autoSpaceDE w:val="0"/>
        <w:autoSpaceDN w:val="0"/>
        <w:ind w:firstLine="680"/>
      </w:pPr>
      <w:r w:rsidRPr="004020EF">
        <w:t>У в’язкоплинному стані полімер поводиться як в’язка рідина. Під дією навантаження макромолекули випрямляються і ковзають відносно одна одної, і головну частину деформації складає безповоротна в’язка течія. Течія припиняється після припинення дії навантаження, і в’язка рідина зберігає отриману форму.</w:t>
      </w:r>
    </w:p>
    <w:p w:rsidR="00500205" w:rsidRPr="004020EF" w:rsidRDefault="00500205" w:rsidP="00E96A60">
      <w:pPr>
        <w:pStyle w:val="25"/>
        <w:tabs>
          <w:tab w:val="left" w:pos="567"/>
        </w:tabs>
        <w:ind w:firstLine="680"/>
      </w:pPr>
      <w:r w:rsidRPr="004020EF">
        <w:tab/>
        <w:t>Полімери мають чудові властивості. Вони поєднують високу механічну міцність з високими деформаційними властивостями і високою адгезією. В просторових полімерів міцність, як правило, вище, ніж у відповідних їм лінійних полімерів.</w:t>
      </w:r>
    </w:p>
    <w:p w:rsidR="00500205" w:rsidRPr="004020EF" w:rsidRDefault="00500205" w:rsidP="00E96A60">
      <w:pPr>
        <w:pStyle w:val="25"/>
        <w:tabs>
          <w:tab w:val="left" w:pos="567"/>
        </w:tabs>
        <w:autoSpaceDE w:val="0"/>
        <w:autoSpaceDN w:val="0"/>
        <w:ind w:firstLine="680"/>
      </w:pPr>
      <w:r w:rsidRPr="004020EF">
        <w:tab/>
        <w:t>Полімери проявляють виняткову хімічну стійкість, перевершуючи благородні метали. У електричному відношенні вони мають низькі діелектричні втрати, високі об’ємні і поверхневі опори, високу електричну міцність і ін.</w:t>
      </w:r>
    </w:p>
    <w:p w:rsidR="00500205" w:rsidRPr="004020EF" w:rsidRDefault="00500205" w:rsidP="00E96A60">
      <w:pPr>
        <w:pStyle w:val="25"/>
        <w:tabs>
          <w:tab w:val="left" w:pos="567"/>
        </w:tabs>
        <w:autoSpaceDE w:val="0"/>
        <w:autoSpaceDN w:val="0"/>
        <w:ind w:firstLine="680"/>
      </w:pPr>
      <w:r w:rsidRPr="004020EF">
        <w:tab/>
        <w:t>Легкість формування виробів з полімерів і їх механічної обробки, можливість здобуття тонких плівок і волокон і на їх основі виготовлення різних конструкційних матеріалів є основою широкого застосування полімерів в радіоелектроніці.</w:t>
      </w:r>
    </w:p>
    <w:p w:rsidR="00500205" w:rsidRPr="004020EF" w:rsidRDefault="00500205" w:rsidP="00E96A60">
      <w:pPr>
        <w:pStyle w:val="25"/>
        <w:tabs>
          <w:tab w:val="left" w:pos="567"/>
        </w:tabs>
        <w:ind w:firstLine="680"/>
      </w:pPr>
      <w:r w:rsidRPr="004020EF">
        <w:rPr>
          <w:b/>
          <w:bCs/>
        </w:rPr>
        <w:t xml:space="preserve">Аморфні тіла. </w:t>
      </w:r>
      <w:r w:rsidRPr="004020EF">
        <w:rPr>
          <w:bCs/>
        </w:rPr>
        <w:t>Для з’ясування поняття «аморфний» варто уточнити відмінність між ближнім і далеким порядками. Просторовий ближній порядок в області до першого і другого сусідніх атомів мають всі тверді і рідкі матеріали. Періодичний атомний порядок в кристалі називається далеким, якщо він поширюється на 10-100 атомних відстаней, як, наприклад, в дрібнокристалічних матеріалах. Аморфними або скловидними називаються тверді тіла, які не мають далекий порядок. Атоми такого матеріалу розташовуються в безперервній, невпорядкованій просторовій сітці.</w:t>
      </w:r>
    </w:p>
    <w:p w:rsidR="00500205" w:rsidRPr="004020EF" w:rsidRDefault="00500205" w:rsidP="00E96A60">
      <w:pPr>
        <w:pStyle w:val="25"/>
        <w:tabs>
          <w:tab w:val="left" w:pos="567"/>
        </w:tabs>
        <w:autoSpaceDE w:val="0"/>
        <w:autoSpaceDN w:val="0"/>
        <w:ind w:firstLine="680"/>
      </w:pPr>
      <w:r w:rsidRPr="004020EF">
        <w:t xml:space="preserve">Скловидний стан на відміну від аморфного характеризується ще і наявністю довгих ланцюгів – зв’язків в матеріалі. Склоутворюючими є оксиди </w:t>
      </w:r>
      <w:r w:rsidRPr="004020EF">
        <w:rPr>
          <w:i/>
        </w:rPr>
        <w:t>SiO</w:t>
      </w:r>
      <w:r w:rsidRPr="004020EF">
        <w:rPr>
          <w:i/>
          <w:vertAlign w:val="subscript"/>
        </w:rPr>
        <w:t>2</w:t>
      </w:r>
      <w:r w:rsidRPr="004020EF">
        <w:rPr>
          <w:i/>
        </w:rPr>
        <w:t>, B</w:t>
      </w:r>
      <w:r w:rsidRPr="004020EF">
        <w:rPr>
          <w:i/>
          <w:vertAlign w:val="subscript"/>
        </w:rPr>
        <w:t>2</w:t>
      </w:r>
      <w:r w:rsidRPr="004020EF">
        <w:rPr>
          <w:i/>
        </w:rPr>
        <w:t>O</w:t>
      </w:r>
      <w:r w:rsidRPr="004020EF">
        <w:rPr>
          <w:i/>
          <w:vertAlign w:val="subscript"/>
        </w:rPr>
        <w:t>3</w:t>
      </w:r>
      <w:r w:rsidRPr="004020EF">
        <w:rPr>
          <w:i/>
        </w:rPr>
        <w:t>, P</w:t>
      </w:r>
      <w:r w:rsidRPr="004020EF">
        <w:rPr>
          <w:i/>
          <w:vertAlign w:val="subscript"/>
        </w:rPr>
        <w:t>2</w:t>
      </w:r>
      <w:r w:rsidRPr="004020EF">
        <w:rPr>
          <w:i/>
        </w:rPr>
        <w:t>O</w:t>
      </w:r>
      <w:r w:rsidRPr="004020EF">
        <w:rPr>
          <w:i/>
          <w:vertAlign w:val="subscript"/>
        </w:rPr>
        <w:t>5</w:t>
      </w:r>
      <w:r w:rsidRPr="004020EF">
        <w:rPr>
          <w:i/>
        </w:rPr>
        <w:t>, GeO</w:t>
      </w:r>
      <w:r w:rsidRPr="004020EF">
        <w:rPr>
          <w:i/>
          <w:vertAlign w:val="subscript"/>
        </w:rPr>
        <w:t>2</w:t>
      </w:r>
      <w:r w:rsidRPr="004020EF">
        <w:t>, а також деякі безкисневі з’єднання миш’яку, селену, телуру.</w:t>
      </w:r>
    </w:p>
    <w:p w:rsidR="00500205" w:rsidRPr="004020EF" w:rsidRDefault="00500205" w:rsidP="00E96A60">
      <w:pPr>
        <w:pStyle w:val="25"/>
        <w:tabs>
          <w:tab w:val="left" w:pos="567"/>
        </w:tabs>
        <w:autoSpaceDE w:val="0"/>
        <w:autoSpaceDN w:val="0"/>
        <w:ind w:firstLine="680"/>
      </w:pPr>
      <w:r w:rsidRPr="004020EF">
        <w:t xml:space="preserve">Звичайне силікатне скло побудоване з кремнекисневих тетраедрів </w:t>
      </w:r>
      <w:r w:rsidRPr="004020EF">
        <w:rPr>
          <w:i/>
        </w:rPr>
        <w:t>SiO</w:t>
      </w:r>
      <w:r w:rsidRPr="004020EF">
        <w:rPr>
          <w:i/>
          <w:vertAlign w:val="subscript"/>
        </w:rPr>
        <w:t>4</w:t>
      </w:r>
      <w:r w:rsidRPr="004020EF">
        <w:t>,  які з’єднуються своїми вершинами, утворюючи тривимірну сітку. З таких же тетраедрів складається структура кристалічного кварцу. Розбіжність між двома речовинами однакового хімічного складу пояснюється розміщенням тетраедрів. Кути між в’язками кремній – кисень  в сусідніх тетраедрах в кварцовому склі міняються в широких межах (120</w:t>
      </w:r>
      <w:r w:rsidRPr="004020EF">
        <w:rPr>
          <w:vertAlign w:val="superscript"/>
        </w:rPr>
        <w:t>0</w:t>
      </w:r>
      <w:r w:rsidRPr="004020EF">
        <w:t xml:space="preserve"> – 180</w:t>
      </w:r>
      <w:r w:rsidRPr="004020EF">
        <w:rPr>
          <w:vertAlign w:val="superscript"/>
        </w:rPr>
        <w:t>0</w:t>
      </w:r>
      <w:r w:rsidRPr="004020EF">
        <w:t>), чим і пояснюється невпорядковане розташування тетраедрів. У кристалічному кварці тетраедри розташовані впорядковано і утворюють кристалічні ґратки. Структура аморфного скла виникає при охолоджуванні скляної маси, коли підвищення її в’язкості перешкоджає кристалізації.</w:t>
      </w:r>
    </w:p>
    <w:p w:rsidR="00500205" w:rsidRPr="004020EF" w:rsidRDefault="00500205" w:rsidP="00E96A60">
      <w:pPr>
        <w:pStyle w:val="25"/>
        <w:tabs>
          <w:tab w:val="left" w:pos="567"/>
        </w:tabs>
        <w:autoSpaceDE w:val="0"/>
        <w:autoSpaceDN w:val="0"/>
        <w:ind w:firstLine="680"/>
      </w:pPr>
      <w:r w:rsidRPr="004020EF">
        <w:t xml:space="preserve">Основна маса промислового скла, окрім </w:t>
      </w:r>
      <w:r w:rsidRPr="004020EF">
        <w:rPr>
          <w:i/>
        </w:rPr>
        <w:t>SiO</w:t>
      </w:r>
      <w:r w:rsidRPr="004020EF">
        <w:rPr>
          <w:i/>
          <w:vertAlign w:val="subscript"/>
        </w:rPr>
        <w:t>2</w:t>
      </w:r>
      <w:r w:rsidRPr="004020EF">
        <w:t xml:space="preserve">, містить оксиди інших металів, які при варенні утворюють однорідну структуру. Залежно від природи  оксидів, що вводяться, скло називають натрієвим, свинцевим і так далі. Ці стекла в порівнянні з кварцовим склом розм’якшуються при нижчих температурах. Іони металів можуть приєднуватися до ненасичених зв’язків атомів кисню кремній - кисневих тетраедрів, розміщуючись в порожнечах тривимірної сітки і локально обриваючи її. Ці іони мають значну рухливість і обумовлюють іонну провідність скла. </w:t>
      </w:r>
    </w:p>
    <w:p w:rsidR="00500205" w:rsidRPr="004020EF" w:rsidRDefault="00500205" w:rsidP="00E96A60">
      <w:pPr>
        <w:pStyle w:val="25"/>
        <w:tabs>
          <w:tab w:val="left" w:pos="567"/>
        </w:tabs>
        <w:autoSpaceDE w:val="0"/>
        <w:autoSpaceDN w:val="0"/>
        <w:ind w:firstLine="680"/>
      </w:pPr>
      <w:r w:rsidRPr="004020EF">
        <w:t>Ускладнення хімічного складу силікатного скла призводить до зміни його властивостей, у тому числі і кольору, і є причиною структурної неоднорідності. При охолоджуванні однофазний розплав розшаровується на дві або декілька фаз різного хімічного складу, що і обумовлює багатофазну структуру затверділого скла. Розшарування силікатних стекол – характерна риса їх структури.</w:t>
      </w:r>
    </w:p>
    <w:p w:rsidR="00500205" w:rsidRPr="004020EF" w:rsidRDefault="00500205" w:rsidP="00E96A60">
      <w:pPr>
        <w:pStyle w:val="25"/>
        <w:tabs>
          <w:tab w:val="left" w:pos="567"/>
        </w:tabs>
        <w:ind w:firstLine="680"/>
      </w:pPr>
      <w:r w:rsidRPr="004020EF">
        <w:tab/>
        <w:t>При певному співвідношенні кремнію, кисню і інших елементів можливе зародження і зростання кристалів в склі, що негативно впливає на міцність. Кристалізацію попереджають підбором хімічного складу скла і умов його варення.</w:t>
      </w:r>
    </w:p>
    <w:p w:rsidR="00500205" w:rsidRPr="004020EF" w:rsidRDefault="00500205" w:rsidP="00E96A60">
      <w:pPr>
        <w:pStyle w:val="25"/>
        <w:tabs>
          <w:tab w:val="left" w:pos="567"/>
        </w:tabs>
        <w:ind w:firstLine="680"/>
      </w:pPr>
      <w:r w:rsidRPr="004020EF">
        <w:t>Напруга в скляних виробах усувається нагріванням, температура якого достатня для перебудови структурних елементів і вирівнювання густини.</w:t>
      </w:r>
    </w:p>
    <w:p w:rsidR="00500205" w:rsidRPr="004020EF" w:rsidRDefault="00500205" w:rsidP="00E96A60">
      <w:pPr>
        <w:pStyle w:val="25"/>
        <w:tabs>
          <w:tab w:val="left" w:pos="567"/>
        </w:tabs>
        <w:autoSpaceDE w:val="0"/>
        <w:autoSpaceDN w:val="0"/>
        <w:ind w:firstLine="680"/>
      </w:pPr>
      <w:r w:rsidRPr="004020EF">
        <w:rPr>
          <w:b/>
          <w:bCs/>
        </w:rPr>
        <w:t xml:space="preserve">Кераміка. </w:t>
      </w:r>
      <w:r w:rsidRPr="004020EF">
        <w:rPr>
          <w:bCs/>
        </w:rPr>
        <w:t xml:space="preserve">Це матеріали, що отримуються при високотемпературному спіканні мінеральних порошків. Кераміка є пористим матеріалом, який містить кристалічні і аморфні фази, хоча окремі види кераміки зовсім не мають скла в своїй структурі. Як правило, кераміка має полікристалічну структуру з прошарками скла і з </w:t>
      </w:r>
      <w:r w:rsidRPr="004020EF">
        <w:t>невпорядкованим</w:t>
      </w:r>
      <w:r w:rsidRPr="004020EF">
        <w:rPr>
          <w:bCs/>
        </w:rPr>
        <w:t xml:space="preserve"> розташуванням зерен. Кристалічні зерна є складними оксидами, карбідами або твердими розчинами на їх основі з ковалентними або іонними зв’язками. </w:t>
      </w:r>
    </w:p>
    <w:p w:rsidR="00500205" w:rsidRPr="004020EF" w:rsidRDefault="00500205" w:rsidP="00E96A60">
      <w:pPr>
        <w:pStyle w:val="25"/>
        <w:tabs>
          <w:tab w:val="left" w:pos="567"/>
        </w:tabs>
        <w:ind w:firstLine="680"/>
      </w:pPr>
      <w:r w:rsidRPr="004020EF">
        <w:tab/>
        <w:t>Пористу кераміку використовують як вогнетривкі матеріали, фільтри і діелектрики в радіоелектроніці.</w:t>
      </w:r>
    </w:p>
    <w:p w:rsidR="00500205" w:rsidRPr="004020EF" w:rsidRDefault="00500205" w:rsidP="00E96A60">
      <w:pPr>
        <w:pStyle w:val="25"/>
        <w:tabs>
          <w:tab w:val="left" w:pos="567"/>
        </w:tabs>
        <w:ind w:firstLine="680"/>
      </w:pPr>
      <w:r w:rsidRPr="004020EF">
        <w:rPr>
          <w:i/>
        </w:rPr>
        <w:t xml:space="preserve">Ситали </w:t>
      </w:r>
      <w:r w:rsidRPr="004020EF">
        <w:t>або склокристалічні матеріали отримують із скла спеціального складу за допомогою контрольованої кристалізації. Структура ситалів є сумішшю дрібних (</w:t>
      </w:r>
      <w:r w:rsidRPr="004020EF">
        <w:rPr>
          <w:position w:val="-10"/>
        </w:rPr>
        <w:object w:dxaOrig="1500" w:dyaOrig="340">
          <v:shape id="_x0000_i1241" type="#_x0000_t75" style="width:1in;height:18pt" o:ole="">
            <v:imagedata r:id="rId456" o:title=""/>
          </v:shape>
          <o:OLEObject Type="Embed" ProgID="Equation.DSMT4" ShapeID="_x0000_i1241" DrawAspect="Content" ObjectID="_1620229210" r:id="rId457"/>
        </w:object>
      </w:r>
      <w:r w:rsidRPr="004020EF">
        <w:t xml:space="preserve">) невпорядковано орієнтованих кристалів (60–95%) і залишкового скла (40–5%). Така структура утворюється в скляних виробах після подвійного нагрівання: перше нагрівання потрібне для формування центрів кристалізації, друге – для вирощування кристалів на готових центрах. </w:t>
      </w:r>
    </w:p>
    <w:p w:rsidR="00500205" w:rsidRPr="004020EF" w:rsidRDefault="00500205" w:rsidP="00E96A60">
      <w:pPr>
        <w:pStyle w:val="25"/>
        <w:tabs>
          <w:tab w:val="left" w:pos="567"/>
        </w:tabs>
        <w:autoSpaceDE w:val="0"/>
        <w:autoSpaceDN w:val="0"/>
        <w:ind w:firstLine="680"/>
      </w:pPr>
      <w:r w:rsidRPr="004020EF">
        <w:t xml:space="preserve">Ситали підрозділяють на термоситали і фотоситали. Для створення при нагріванні центрів кристалізації в термоситали вводять оксиди або фториди </w:t>
      </w:r>
      <w:r w:rsidRPr="004020EF">
        <w:rPr>
          <w:i/>
        </w:rPr>
        <w:t>ТіО</w:t>
      </w:r>
      <w:r w:rsidRPr="004020EF">
        <w:rPr>
          <w:i/>
          <w:vertAlign w:val="subscript"/>
        </w:rPr>
        <w:t>2</w:t>
      </w:r>
      <w:r w:rsidRPr="004020EF">
        <w:t xml:space="preserve">, </w:t>
      </w:r>
      <w:r w:rsidRPr="004020EF">
        <w:rPr>
          <w:i/>
        </w:rPr>
        <w:t>Р</w:t>
      </w:r>
      <w:r w:rsidRPr="004020EF">
        <w:rPr>
          <w:i/>
          <w:vertAlign w:val="subscript"/>
        </w:rPr>
        <w:t>2</w:t>
      </w:r>
      <w:r w:rsidRPr="004020EF">
        <w:rPr>
          <w:i/>
        </w:rPr>
        <w:t>О</w:t>
      </w:r>
      <w:r w:rsidRPr="004020EF">
        <w:rPr>
          <w:i/>
          <w:vertAlign w:val="subscript"/>
        </w:rPr>
        <w:t>5</w:t>
      </w:r>
      <w:r w:rsidRPr="004020EF">
        <w:t xml:space="preserve"> і ін. У фотоситалах використовують малі добавки золота, срібла, платини або міді. Центри кристалізації формуються під дією ультрафіолетового опромінення і нагрівання. Неопромінені ділянки після нагрівання залишаються аморфними.</w:t>
      </w:r>
    </w:p>
    <w:p w:rsidR="00500205" w:rsidRPr="004020EF" w:rsidRDefault="00500205" w:rsidP="00E96A60">
      <w:pPr>
        <w:pStyle w:val="25"/>
        <w:tabs>
          <w:tab w:val="left" w:pos="0"/>
          <w:tab w:val="left" w:pos="567"/>
        </w:tabs>
        <w:autoSpaceDE w:val="0"/>
        <w:autoSpaceDN w:val="0"/>
        <w:ind w:firstLine="680"/>
      </w:pPr>
      <w:r w:rsidRPr="004020EF">
        <w:tab/>
        <w:t>Фотоситали застосовують як фоточутливі матеріали. Термоситали мають універсальне вживання, зокрема, як міцні стабільні діелектрики для радіодеталей, підкладок і тому подібне.</w:t>
      </w:r>
    </w:p>
    <w:p w:rsidR="00500205" w:rsidRPr="004020EF" w:rsidRDefault="00500205" w:rsidP="00E96A60">
      <w:pPr>
        <w:spacing w:after="0" w:line="240" w:lineRule="auto"/>
        <w:ind w:firstLine="680"/>
        <w:jc w:val="both"/>
        <w:rPr>
          <w:rFonts w:ascii="Times New Roman" w:hAnsi="Times New Roman" w:cs="Times New Roman"/>
          <w:sz w:val="28"/>
          <w:szCs w:val="28"/>
          <w:lang w:val="uk-UA"/>
        </w:rPr>
      </w:pPr>
    </w:p>
    <w:p w:rsidR="00500205" w:rsidRPr="004020EF" w:rsidRDefault="00500205" w:rsidP="00C73729">
      <w:pPr>
        <w:pStyle w:val="2"/>
        <w:suppressAutoHyphens/>
        <w:ind w:left="684" w:firstLine="425"/>
        <w:jc w:val="center"/>
      </w:pPr>
      <w:r w:rsidRPr="004020EF">
        <w:t>Контрольні запитання та завдання</w:t>
      </w:r>
    </w:p>
    <w:p w:rsidR="00500205" w:rsidRPr="004020EF" w:rsidRDefault="00500205" w:rsidP="00500205">
      <w:pPr>
        <w:spacing w:after="0" w:line="240" w:lineRule="auto"/>
        <w:ind w:firstLine="425"/>
        <w:jc w:val="both"/>
        <w:rPr>
          <w:rFonts w:ascii="Times New Roman" w:hAnsi="Times New Roman" w:cs="Times New Roman"/>
          <w:sz w:val="28"/>
          <w:szCs w:val="28"/>
          <w:lang w:val="uk-UA" w:eastAsia="ru-RU"/>
        </w:rPr>
      </w:pPr>
    </w:p>
    <w:p w:rsidR="00500205" w:rsidRPr="004020EF" w:rsidRDefault="00500205" w:rsidP="00500205">
      <w:pPr>
        <w:numPr>
          <w:ilvl w:val="0"/>
          <w:numId w:val="13"/>
        </w:numPr>
        <w:tabs>
          <w:tab w:val="num" w:pos="0"/>
          <w:tab w:val="left" w:pos="284"/>
        </w:tabs>
        <w:suppressAutoHyphen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Скільки атомів припадає на одну елементарну комірку в кристалах з простою, об’ємноцентрованою і гранецентрованою кубічною структурою? </w:t>
      </w:r>
    </w:p>
    <w:p w:rsidR="00500205" w:rsidRPr="004020EF" w:rsidRDefault="00500205" w:rsidP="00500205">
      <w:pPr>
        <w:numPr>
          <w:ilvl w:val="0"/>
          <w:numId w:val="13"/>
        </w:numPr>
        <w:tabs>
          <w:tab w:val="num" w:pos="0"/>
          <w:tab w:val="left" w:pos="284"/>
        </w:tabs>
        <w:suppressAutoHyphen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Показати, що для ідеальної гексагональної щільноупакованої структури з щільним пакуванням  </w:t>
      </w:r>
      <w:r w:rsidRPr="004020EF">
        <w:rPr>
          <w:rFonts w:ascii="Times New Roman" w:hAnsi="Times New Roman" w:cs="Times New Roman"/>
          <w:position w:val="-10"/>
          <w:sz w:val="28"/>
          <w:szCs w:val="28"/>
          <w:lang w:val="uk-UA"/>
        </w:rPr>
        <w:object w:dxaOrig="1400" w:dyaOrig="340">
          <v:shape id="_x0000_i1242" type="#_x0000_t75" style="width:1in;height:18pt" o:ole="">
            <v:imagedata r:id="rId458" o:title=""/>
          </v:shape>
          <o:OLEObject Type="Embed" ProgID="Equation.DSMT4" ShapeID="_x0000_i1242" DrawAspect="Content" ObjectID="_1620229211" r:id="rId459"/>
        </w:object>
      </w:r>
      <w:r w:rsidRPr="004020EF">
        <w:rPr>
          <w:rFonts w:ascii="Times New Roman" w:hAnsi="Times New Roman" w:cs="Times New Roman"/>
          <w:sz w:val="28"/>
          <w:szCs w:val="28"/>
          <w:lang w:val="uk-UA"/>
        </w:rPr>
        <w:t>.</w:t>
      </w:r>
    </w:p>
    <w:p w:rsidR="00500205" w:rsidRPr="004020EF" w:rsidRDefault="00500205" w:rsidP="00500205">
      <w:pPr>
        <w:numPr>
          <w:ilvl w:val="0"/>
          <w:numId w:val="13"/>
        </w:numPr>
        <w:tabs>
          <w:tab w:val="num" w:pos="0"/>
          <w:tab w:val="left" w:pos="284"/>
        </w:tabs>
        <w:suppressAutoHyphens/>
        <w:autoSpaceDE w:val="0"/>
        <w:autoSpaceDN w:val="0"/>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Записати координати всіх атомів елементарної комірки алмазу.</w:t>
      </w:r>
    </w:p>
    <w:p w:rsidR="00500205" w:rsidRPr="004020EF" w:rsidRDefault="00500205" w:rsidP="00500205">
      <w:pPr>
        <w:numPr>
          <w:ilvl w:val="0"/>
          <w:numId w:val="13"/>
        </w:numPr>
        <w:tabs>
          <w:tab w:val="left" w:pos="0"/>
          <w:tab w:val="left" w:pos="284"/>
        </w:tabs>
        <w:suppressAutoHyphen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Розрахувати кут між зв’язками в кристалі германію.</w:t>
      </w:r>
    </w:p>
    <w:p w:rsidR="00500205" w:rsidRPr="004020EF" w:rsidRDefault="00500205" w:rsidP="00500205">
      <w:pPr>
        <w:numPr>
          <w:ilvl w:val="0"/>
          <w:numId w:val="13"/>
        </w:numPr>
        <w:tabs>
          <w:tab w:val="num" w:pos="0"/>
          <w:tab w:val="left" w:pos="284"/>
        </w:tabs>
        <w:suppressAutoHyphen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Довести, що напрямок </w:t>
      </w:r>
      <w:r w:rsidRPr="004020EF">
        <w:rPr>
          <w:rFonts w:ascii="Times New Roman" w:hAnsi="Times New Roman" w:cs="Times New Roman"/>
          <w:position w:val="-10"/>
          <w:sz w:val="28"/>
          <w:szCs w:val="28"/>
          <w:lang w:val="uk-UA"/>
        </w:rPr>
        <w:object w:dxaOrig="600" w:dyaOrig="340">
          <v:shape id="_x0000_i1243" type="#_x0000_t75" style="width:30pt;height:18pt" o:ole="" fillcolor="window">
            <v:imagedata r:id="rId460" o:title=""/>
          </v:shape>
          <o:OLEObject Type="Embed" ProgID="Equation.3" ShapeID="_x0000_i1243" DrawAspect="Content" ObjectID="_1620229212" r:id="rId461"/>
        </w:object>
      </w:r>
      <w:r w:rsidRPr="004020EF">
        <w:rPr>
          <w:rFonts w:ascii="Times New Roman" w:hAnsi="Times New Roman" w:cs="Times New Roman"/>
          <w:sz w:val="28"/>
          <w:szCs w:val="28"/>
          <w:lang w:val="uk-UA"/>
        </w:rPr>
        <w:t xml:space="preserve">  в кубічній ґратниці перпендикулярний до площини </w:t>
      </w:r>
      <w:r w:rsidRPr="004020EF">
        <w:rPr>
          <w:rFonts w:ascii="Times New Roman" w:hAnsi="Times New Roman" w:cs="Times New Roman"/>
          <w:position w:val="-12"/>
          <w:sz w:val="28"/>
          <w:szCs w:val="28"/>
          <w:lang w:val="uk-UA"/>
        </w:rPr>
        <w:object w:dxaOrig="620" w:dyaOrig="360">
          <v:shape id="_x0000_i1244" type="#_x0000_t75" style="width:30pt;height:18pt" o:ole="" fillcolor="window">
            <v:imagedata r:id="rId462" o:title=""/>
          </v:shape>
          <o:OLEObject Type="Embed" ProgID="Equation.3" ShapeID="_x0000_i1244" DrawAspect="Content" ObjectID="_1620229213" r:id="rId463"/>
        </w:object>
      </w:r>
      <w:r w:rsidRPr="004020EF">
        <w:rPr>
          <w:rFonts w:ascii="Times New Roman" w:hAnsi="Times New Roman" w:cs="Times New Roman"/>
          <w:sz w:val="28"/>
          <w:szCs w:val="28"/>
          <w:lang w:val="uk-UA"/>
        </w:rPr>
        <w:t xml:space="preserve"> .</w:t>
      </w:r>
    </w:p>
    <w:p w:rsidR="00500205" w:rsidRPr="004020EF" w:rsidRDefault="00500205" w:rsidP="00500205">
      <w:pPr>
        <w:numPr>
          <w:ilvl w:val="0"/>
          <w:numId w:val="13"/>
        </w:numPr>
        <w:tabs>
          <w:tab w:val="num" w:pos="0"/>
          <w:tab w:val="left" w:pos="284"/>
        </w:tabs>
        <w:suppressAutoHyphen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Скільки площин типа </w:t>
      </w:r>
      <w:r w:rsidRPr="004020EF">
        <w:rPr>
          <w:rFonts w:ascii="Times New Roman" w:hAnsi="Times New Roman" w:cs="Times New Roman"/>
          <w:position w:val="-14"/>
          <w:sz w:val="28"/>
          <w:szCs w:val="28"/>
          <w:lang w:val="uk-UA"/>
        </w:rPr>
        <w:object w:dxaOrig="660" w:dyaOrig="420">
          <v:shape id="_x0000_i1245" type="#_x0000_t75" style="width:36pt;height:24pt" o:ole="">
            <v:imagedata r:id="rId464" o:title=""/>
          </v:shape>
          <o:OLEObject Type="Embed" ProgID="Equation.DSMT4" ShapeID="_x0000_i1245" DrawAspect="Content" ObjectID="_1620229214" r:id="rId465"/>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4"/>
          <w:sz w:val="28"/>
          <w:szCs w:val="28"/>
          <w:lang w:val="uk-UA"/>
        </w:rPr>
        <w:object w:dxaOrig="680" w:dyaOrig="420">
          <v:shape id="_x0000_i1246" type="#_x0000_t75" style="width:36pt;height:24pt" o:ole="">
            <v:imagedata r:id="rId466" o:title=""/>
          </v:shape>
          <o:OLEObject Type="Embed" ProgID="Equation.DSMT4" ShapeID="_x0000_i1246" DrawAspect="Content" ObjectID="_1620229215" r:id="rId467"/>
        </w:object>
      </w:r>
      <w:r w:rsidRPr="004020EF">
        <w:rPr>
          <w:rFonts w:ascii="Times New Roman" w:hAnsi="Times New Roman" w:cs="Times New Roman"/>
          <w:sz w:val="28"/>
          <w:szCs w:val="28"/>
          <w:lang w:val="uk-UA"/>
        </w:rPr>
        <w:t xml:space="preserve"> знаходиться в кубічних системах?</w:t>
      </w:r>
    </w:p>
    <w:p w:rsidR="00500205" w:rsidRPr="004020EF" w:rsidRDefault="00500205" w:rsidP="00500205">
      <w:pPr>
        <w:numPr>
          <w:ilvl w:val="0"/>
          <w:numId w:val="13"/>
        </w:numPr>
        <w:tabs>
          <w:tab w:val="left" w:pos="0"/>
          <w:tab w:val="num" w:pos="284"/>
        </w:tabs>
        <w:suppressAutoHyphens/>
        <w:autoSpaceDE w:val="0"/>
        <w:autoSpaceDN w:val="0"/>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Які площини в гранецентрованій і об’ємноцентрованій кубічних структурах мають найбільшу щільність пакування атомів?</w:t>
      </w:r>
    </w:p>
    <w:p w:rsidR="00500205" w:rsidRPr="004020EF" w:rsidRDefault="00500205" w:rsidP="00500205">
      <w:pPr>
        <w:numPr>
          <w:ilvl w:val="0"/>
          <w:numId w:val="13"/>
        </w:numPr>
        <w:tabs>
          <w:tab w:val="num" w:pos="0"/>
          <w:tab w:val="left" w:pos="284"/>
        </w:tabs>
        <w:suppressAutoHyphen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У чому схожість і відмінність рідких кристалів і рідин?</w:t>
      </w:r>
    </w:p>
    <w:p w:rsidR="00500205" w:rsidRPr="004020EF" w:rsidRDefault="00500205" w:rsidP="00500205">
      <w:pPr>
        <w:numPr>
          <w:ilvl w:val="0"/>
          <w:numId w:val="13"/>
        </w:numPr>
        <w:tabs>
          <w:tab w:val="num" w:pos="0"/>
          <w:tab w:val="left" w:pos="142"/>
          <w:tab w:val="left" w:pos="284"/>
        </w:tabs>
        <w:suppressAutoHyphen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У чому схожість і відмінність кристалічних і аморфних твердих тіл?</w:t>
      </w:r>
    </w:p>
    <w:p w:rsidR="00500205" w:rsidRPr="004020EF" w:rsidRDefault="00500205" w:rsidP="00C73729">
      <w:pPr>
        <w:numPr>
          <w:ilvl w:val="0"/>
          <w:numId w:val="13"/>
        </w:numPr>
        <w:tabs>
          <w:tab w:val="left" w:pos="426"/>
          <w:tab w:val="left" w:pos="709"/>
        </w:tabs>
        <w:suppressAutoHyphens/>
        <w:autoSpaceDE w:val="0"/>
        <w:autoSpaceDN w:val="0"/>
        <w:spacing w:after="0" w:line="240" w:lineRule="auto"/>
        <w:ind w:left="426" w:firstLine="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Знайдіть постійну ґратки алюмінію, якщо вона гранецентрована. Використовувати табличні дані про густину і атомну вагу алюмінію.</w:t>
      </w:r>
    </w:p>
    <w:p w:rsidR="00500205" w:rsidRPr="004020EF" w:rsidRDefault="00500205" w:rsidP="00500205">
      <w:pPr>
        <w:numPr>
          <w:ilvl w:val="0"/>
          <w:numId w:val="13"/>
        </w:numPr>
        <w:tabs>
          <w:tab w:val="left" w:pos="284"/>
          <w:tab w:val="left" w:pos="426"/>
        </w:tabs>
        <w:suppressAutoHyphen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Кадмій має щільноупаковану гексагональну структуру з постійними  </w:t>
      </w:r>
      <w:r w:rsidRPr="004020EF">
        <w:rPr>
          <w:rFonts w:ascii="Times New Roman" w:hAnsi="Times New Roman" w:cs="Times New Roman"/>
          <w:position w:val="-10"/>
          <w:sz w:val="28"/>
          <w:szCs w:val="28"/>
          <w:lang w:val="uk-UA"/>
        </w:rPr>
        <w:object w:dxaOrig="1480" w:dyaOrig="340">
          <v:shape id="_x0000_i1247" type="#_x0000_t75" style="width:1in;height:18pt" o:ole="">
            <v:imagedata r:id="rId468" o:title=""/>
          </v:shape>
          <o:OLEObject Type="Embed" ProgID="Equation.DSMT4" ShapeID="_x0000_i1247" DrawAspect="Content" ObjectID="_1620229216" r:id="rId469"/>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0"/>
          <w:sz w:val="28"/>
          <w:szCs w:val="28"/>
          <w:lang w:val="uk-UA"/>
        </w:rPr>
        <w:object w:dxaOrig="1420" w:dyaOrig="340">
          <v:shape id="_x0000_i1248" type="#_x0000_t75" style="width:1in;height:18pt" o:ole="">
            <v:imagedata r:id="rId470" o:title=""/>
          </v:shape>
          <o:OLEObject Type="Embed" ProgID="Equation.DSMT4" ShapeID="_x0000_i1248" DrawAspect="Content" ObjectID="_1620229217" r:id="rId471"/>
        </w:object>
      </w:r>
      <w:r w:rsidRPr="004020EF">
        <w:rPr>
          <w:rFonts w:ascii="Times New Roman" w:hAnsi="Times New Roman" w:cs="Times New Roman"/>
          <w:sz w:val="28"/>
          <w:szCs w:val="28"/>
          <w:lang w:val="uk-UA"/>
        </w:rPr>
        <w:t>. Розрахуйте густину кадмію. Використовувати табличні дані про атомну масу кадмію.</w:t>
      </w:r>
    </w:p>
    <w:p w:rsidR="00500205" w:rsidRPr="004020EF" w:rsidRDefault="00500205" w:rsidP="00C73729">
      <w:pPr>
        <w:numPr>
          <w:ilvl w:val="0"/>
          <w:numId w:val="13"/>
        </w:numPr>
        <w:tabs>
          <w:tab w:val="left" w:pos="284"/>
          <w:tab w:val="left" w:pos="426"/>
        </w:tabs>
        <w:suppressAutoHyphen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При температурі нижче 910</w:t>
      </w:r>
      <w:r w:rsidRPr="004020EF">
        <w:rPr>
          <w:rFonts w:ascii="Times New Roman" w:hAnsi="Times New Roman" w:cs="Times New Roman"/>
          <w:sz w:val="28"/>
          <w:szCs w:val="28"/>
          <w:vertAlign w:val="superscript"/>
          <w:lang w:val="uk-UA"/>
        </w:rPr>
        <w:t>0</w:t>
      </w:r>
      <w:r w:rsidRPr="004020EF">
        <w:rPr>
          <w:rFonts w:ascii="Times New Roman" w:hAnsi="Times New Roman" w:cs="Times New Roman"/>
          <w:i/>
          <w:sz w:val="28"/>
          <w:szCs w:val="28"/>
          <w:lang w:val="uk-UA"/>
        </w:rPr>
        <w:t>С</w:t>
      </w:r>
      <w:r w:rsidRPr="004020EF">
        <w:rPr>
          <w:rFonts w:ascii="Times New Roman" w:hAnsi="Times New Roman" w:cs="Times New Roman"/>
          <w:sz w:val="28"/>
          <w:szCs w:val="28"/>
          <w:lang w:val="uk-UA"/>
        </w:rPr>
        <w:t xml:space="preserve"> залізо має кубічну об’ємноцентровану структуру (</w:t>
      </w:r>
      <w:r w:rsidRPr="004020EF">
        <w:rPr>
          <w:rFonts w:ascii="Times New Roman" w:hAnsi="Times New Roman" w:cs="Times New Roman"/>
          <w:i/>
          <w:sz w:val="28"/>
          <w:szCs w:val="28"/>
          <w:lang w:val="uk-UA"/>
        </w:rPr>
        <w:sym w:font="Symbol" w:char="F061"/>
      </w:r>
      <w:r w:rsidRPr="004020EF">
        <w:rPr>
          <w:rFonts w:ascii="Times New Roman" w:hAnsi="Times New Roman" w:cs="Times New Roman"/>
          <w:sz w:val="28"/>
          <w:szCs w:val="28"/>
          <w:lang w:val="uk-UA"/>
        </w:rPr>
        <w:t>–залізо), вище 910</w:t>
      </w:r>
      <w:r w:rsidRPr="004020EF">
        <w:rPr>
          <w:rFonts w:ascii="Times New Roman" w:hAnsi="Times New Roman" w:cs="Times New Roman"/>
          <w:sz w:val="28"/>
          <w:szCs w:val="28"/>
          <w:vertAlign w:val="superscript"/>
          <w:lang w:val="uk-UA"/>
        </w:rPr>
        <w:t>0</w:t>
      </w:r>
      <w:r w:rsidRPr="004020EF">
        <w:rPr>
          <w:rFonts w:ascii="Times New Roman" w:hAnsi="Times New Roman" w:cs="Times New Roman"/>
          <w:i/>
          <w:sz w:val="28"/>
          <w:szCs w:val="28"/>
          <w:lang w:val="uk-UA"/>
        </w:rPr>
        <w:t>С</w:t>
      </w:r>
      <w:r w:rsidRPr="004020EF">
        <w:rPr>
          <w:rFonts w:ascii="Times New Roman" w:hAnsi="Times New Roman" w:cs="Times New Roman"/>
          <w:sz w:val="28"/>
          <w:szCs w:val="28"/>
          <w:lang w:val="uk-UA"/>
        </w:rPr>
        <w:t>– кубічну гранецентровану (</w:t>
      </w:r>
      <w:r w:rsidRPr="004020EF">
        <w:rPr>
          <w:rFonts w:ascii="Times New Roman" w:hAnsi="Times New Roman" w:cs="Times New Roman"/>
          <w:i/>
          <w:sz w:val="28"/>
          <w:szCs w:val="28"/>
          <w:lang w:val="uk-UA"/>
        </w:rPr>
        <w:sym w:font="Symbol" w:char="F067"/>
      </w:r>
      <w:r w:rsidRPr="004020EF">
        <w:rPr>
          <w:rFonts w:ascii="Times New Roman" w:hAnsi="Times New Roman" w:cs="Times New Roman"/>
          <w:i/>
          <w:sz w:val="28"/>
          <w:szCs w:val="28"/>
          <w:lang w:val="uk-UA"/>
        </w:rPr>
        <w:t xml:space="preserve"> </w:t>
      </w:r>
      <w:r w:rsidRPr="004020EF">
        <w:rPr>
          <w:rFonts w:ascii="Times New Roman" w:hAnsi="Times New Roman" w:cs="Times New Roman"/>
          <w:sz w:val="28"/>
          <w:szCs w:val="28"/>
          <w:lang w:val="uk-UA"/>
        </w:rPr>
        <w:t xml:space="preserve">– залізо). У обох структурах атомний радіус заліза один і той же. Як зміниться густина заліза під час переходу його з </w:t>
      </w:r>
      <w:r w:rsidRPr="004020EF">
        <w:rPr>
          <w:rFonts w:ascii="Times New Roman" w:hAnsi="Times New Roman" w:cs="Times New Roman"/>
          <w:i/>
          <w:sz w:val="28"/>
          <w:szCs w:val="28"/>
          <w:lang w:val="uk-UA"/>
        </w:rPr>
        <w:sym w:font="Symbol" w:char="F061"/>
      </w:r>
      <w:r w:rsidRPr="004020EF">
        <w:rPr>
          <w:rFonts w:ascii="Times New Roman" w:hAnsi="Times New Roman" w:cs="Times New Roman"/>
          <w:i/>
          <w:sz w:val="28"/>
          <w:szCs w:val="28"/>
          <w:lang w:val="uk-UA"/>
        </w:rPr>
        <w:t xml:space="preserve"> </w:t>
      </w:r>
      <w:r w:rsidRPr="004020EF">
        <w:rPr>
          <w:rFonts w:ascii="Times New Roman" w:hAnsi="Times New Roman" w:cs="Times New Roman"/>
          <w:sz w:val="28"/>
          <w:szCs w:val="28"/>
          <w:lang w:val="uk-UA"/>
        </w:rPr>
        <w:t xml:space="preserve">–   в  </w:t>
      </w:r>
      <w:r w:rsidRPr="004020EF">
        <w:rPr>
          <w:rFonts w:ascii="Times New Roman" w:hAnsi="Times New Roman" w:cs="Times New Roman"/>
          <w:i/>
          <w:sz w:val="28"/>
          <w:szCs w:val="28"/>
          <w:lang w:val="uk-UA"/>
        </w:rPr>
        <w:sym w:font="Symbol" w:char="F067"/>
      </w:r>
      <w:r w:rsidRPr="004020EF">
        <w:rPr>
          <w:rFonts w:ascii="Times New Roman" w:hAnsi="Times New Roman" w:cs="Times New Roman"/>
          <w:i/>
          <w:sz w:val="28"/>
          <w:szCs w:val="28"/>
          <w:lang w:val="uk-UA"/>
        </w:rPr>
        <w:t xml:space="preserve"> </w:t>
      </w:r>
      <w:r w:rsidRPr="004020EF">
        <w:rPr>
          <w:rFonts w:ascii="Times New Roman" w:hAnsi="Times New Roman" w:cs="Times New Roman"/>
          <w:sz w:val="28"/>
          <w:szCs w:val="28"/>
          <w:lang w:val="uk-UA"/>
        </w:rPr>
        <w:t>– модифікацію?</w:t>
      </w:r>
    </w:p>
    <w:p w:rsidR="00500205" w:rsidRPr="004020EF" w:rsidRDefault="00500205" w:rsidP="00C73729">
      <w:pPr>
        <w:numPr>
          <w:ilvl w:val="0"/>
          <w:numId w:val="13"/>
        </w:numPr>
        <w:tabs>
          <w:tab w:val="left" w:pos="426"/>
          <w:tab w:val="num" w:pos="720"/>
        </w:tabs>
        <w:suppressAutoHyphens/>
        <w:spacing w:after="0" w:line="240" w:lineRule="auto"/>
        <w:ind w:left="0" w:firstLine="426"/>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Довжина хвилі характеристичного рентгенівського випромінювання, отриманого з мідного анода, складає </w:t>
      </w:r>
      <w:r w:rsidRPr="004020EF">
        <w:rPr>
          <w:rFonts w:ascii="Times New Roman" w:hAnsi="Times New Roman" w:cs="Times New Roman"/>
          <w:position w:val="-10"/>
          <w:sz w:val="28"/>
          <w:szCs w:val="28"/>
          <w:lang w:val="uk-UA"/>
        </w:rPr>
        <w:object w:dxaOrig="1160" w:dyaOrig="340">
          <v:shape id="_x0000_i1249" type="#_x0000_t75" style="width:60pt;height:18pt" o:ole="">
            <v:imagedata r:id="rId472" o:title=""/>
          </v:shape>
          <o:OLEObject Type="Embed" ProgID="Equation.DSMT4" ShapeID="_x0000_i1249" DrawAspect="Content" ObjectID="_1620229218" r:id="rId473"/>
        </w:object>
      </w:r>
      <w:r w:rsidRPr="004020EF">
        <w:rPr>
          <w:rFonts w:ascii="Times New Roman" w:hAnsi="Times New Roman" w:cs="Times New Roman"/>
          <w:sz w:val="28"/>
          <w:szCs w:val="28"/>
          <w:lang w:val="uk-UA"/>
        </w:rPr>
        <w:t>. Ці промені, потрапляючи на кристал алюмінію, викликають дифракцію від площин під брегівським кутом 19,2</w:t>
      </w:r>
      <w:r w:rsidRPr="004020EF">
        <w:rPr>
          <w:rFonts w:ascii="Times New Roman" w:hAnsi="Times New Roman" w:cs="Times New Roman"/>
          <w:sz w:val="28"/>
          <w:szCs w:val="28"/>
          <w:vertAlign w:val="superscript"/>
          <w:lang w:val="uk-UA"/>
        </w:rPr>
        <w:t>0</w:t>
      </w:r>
      <w:r w:rsidRPr="004020EF">
        <w:rPr>
          <w:rFonts w:ascii="Times New Roman" w:hAnsi="Times New Roman" w:cs="Times New Roman"/>
          <w:sz w:val="28"/>
          <w:szCs w:val="28"/>
          <w:lang w:val="uk-UA"/>
        </w:rPr>
        <w:t xml:space="preserve">. Алюміній має ГЦК структуру, густину </w:t>
      </w:r>
      <w:r w:rsidRPr="004020EF">
        <w:rPr>
          <w:rFonts w:ascii="Times New Roman" w:hAnsi="Times New Roman" w:cs="Times New Roman"/>
          <w:position w:val="-6"/>
          <w:sz w:val="28"/>
          <w:szCs w:val="28"/>
          <w:lang w:val="uk-UA"/>
        </w:rPr>
        <w:object w:dxaOrig="1440" w:dyaOrig="360">
          <v:shape id="_x0000_i1250" type="#_x0000_t75" style="width:1in;height:18pt" o:ole="">
            <v:imagedata r:id="rId474" o:title=""/>
          </v:shape>
          <o:OLEObject Type="Embed" ProgID="Equation.DSMT4" ShapeID="_x0000_i1250" DrawAspect="Content" ObjectID="_1620229219" r:id="rId475"/>
        </w:object>
      </w:r>
      <w:r w:rsidRPr="004020EF">
        <w:rPr>
          <w:rFonts w:ascii="Times New Roman" w:hAnsi="Times New Roman" w:cs="Times New Roman"/>
          <w:sz w:val="28"/>
          <w:szCs w:val="28"/>
          <w:lang w:val="uk-UA"/>
        </w:rPr>
        <w:t xml:space="preserve"> і атомну масу 26,98. За цими експериментальними даними розрахувати число Авогадро.</w:t>
      </w:r>
    </w:p>
    <w:p w:rsidR="00500205" w:rsidRPr="004020EF" w:rsidRDefault="00500205" w:rsidP="00500205">
      <w:pPr>
        <w:suppressAutoHyphens/>
        <w:autoSpaceDE w:val="0"/>
        <w:autoSpaceDN w:val="0"/>
        <w:spacing w:after="0" w:line="240" w:lineRule="auto"/>
        <w:ind w:firstLine="425"/>
        <w:jc w:val="both"/>
        <w:rPr>
          <w:rFonts w:ascii="Times New Roman" w:hAnsi="Times New Roman" w:cs="Times New Roman"/>
          <w:color w:val="000000"/>
          <w:sz w:val="28"/>
          <w:szCs w:val="28"/>
          <w:lang w:val="uk-UA"/>
        </w:rPr>
      </w:pPr>
    </w:p>
    <w:p w:rsidR="00500205" w:rsidRPr="004020EF" w:rsidRDefault="00500205" w:rsidP="00C73729">
      <w:pPr>
        <w:suppressAutoHyphens/>
        <w:autoSpaceDE w:val="0"/>
        <w:autoSpaceDN w:val="0"/>
        <w:spacing w:after="0" w:line="240" w:lineRule="auto"/>
        <w:ind w:firstLine="425"/>
        <w:jc w:val="center"/>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Література до глави 1</w:t>
      </w:r>
    </w:p>
    <w:p w:rsidR="00C73729" w:rsidRPr="004020EF" w:rsidRDefault="00C73729" w:rsidP="00C73729">
      <w:pPr>
        <w:suppressAutoHyphens/>
        <w:autoSpaceDE w:val="0"/>
        <w:autoSpaceDN w:val="0"/>
        <w:spacing w:after="0" w:line="240" w:lineRule="auto"/>
        <w:ind w:firstLine="425"/>
        <w:jc w:val="center"/>
        <w:rPr>
          <w:rFonts w:ascii="Times New Roman" w:hAnsi="Times New Roman" w:cs="Times New Roman"/>
          <w:color w:val="000000"/>
          <w:sz w:val="28"/>
          <w:szCs w:val="28"/>
          <w:lang w:val="uk-UA"/>
        </w:rPr>
      </w:pPr>
    </w:p>
    <w:p w:rsidR="00500205" w:rsidRPr="004020EF" w:rsidRDefault="00C73729" w:rsidP="0055270D">
      <w:pPr>
        <w:numPr>
          <w:ilvl w:val="3"/>
          <w:numId w:val="17"/>
        </w:numPr>
        <w:tabs>
          <w:tab w:val="num" w:pos="0"/>
          <w:tab w:val="left" w:pos="426"/>
        </w:tab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500205" w:rsidRPr="004020EF">
        <w:rPr>
          <w:rFonts w:ascii="Times New Roman" w:hAnsi="Times New Roman" w:cs="Times New Roman"/>
          <w:sz w:val="28"/>
          <w:szCs w:val="28"/>
          <w:lang w:val="uk-UA"/>
        </w:rPr>
        <w:t xml:space="preserve">Фридрихов, С.Ф. Физические основы электронной техники [Текст]: учеб. / С.Ф. Фридрихов, С.М. Мовнин. – М.: Высш. школа, 1982. – 608 с. </w:t>
      </w:r>
    </w:p>
    <w:p w:rsidR="00500205" w:rsidRPr="004020EF" w:rsidRDefault="00C73729" w:rsidP="0055270D">
      <w:pPr>
        <w:numPr>
          <w:ilvl w:val="3"/>
          <w:numId w:val="17"/>
        </w:numPr>
        <w:tabs>
          <w:tab w:val="num" w:pos="0"/>
          <w:tab w:val="left" w:pos="426"/>
        </w:tab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500205" w:rsidRPr="004020EF">
        <w:rPr>
          <w:rFonts w:ascii="Times New Roman" w:hAnsi="Times New Roman" w:cs="Times New Roman"/>
          <w:sz w:val="28"/>
          <w:szCs w:val="28"/>
          <w:lang w:val="uk-UA"/>
        </w:rPr>
        <w:t>Епифанов, Г.И. Физика твердого тела [Текст]: учеб. пособие, 4-е изд., стер. / Г.И.Епифанов. – СПб.: Издательство «Лань», 2011. – 288 с.</w:t>
      </w:r>
    </w:p>
    <w:p w:rsidR="00500205" w:rsidRPr="004020EF" w:rsidRDefault="00500205" w:rsidP="0055270D">
      <w:pPr>
        <w:numPr>
          <w:ilvl w:val="3"/>
          <w:numId w:val="17"/>
        </w:numPr>
        <w:tabs>
          <w:tab w:val="num" w:pos="0"/>
          <w:tab w:val="left" w:pos="426"/>
        </w:tab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Келли, А. Кристаллография и дефекты в кристалах [Текст]: пер. с англ. /  А. Келли, Г. Гровс. – М.: Мир, 1974. – 496 с. </w:t>
      </w:r>
    </w:p>
    <w:p w:rsidR="00500205" w:rsidRPr="004020EF" w:rsidRDefault="00C73729" w:rsidP="0055270D">
      <w:pPr>
        <w:numPr>
          <w:ilvl w:val="3"/>
          <w:numId w:val="17"/>
        </w:numPr>
        <w:tabs>
          <w:tab w:val="num" w:pos="0"/>
          <w:tab w:val="left" w:pos="426"/>
        </w:tab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color w:val="000000"/>
          <w:sz w:val="28"/>
          <w:szCs w:val="28"/>
          <w:lang w:val="uk-UA"/>
        </w:rPr>
        <w:t xml:space="preserve"> </w:t>
      </w:r>
      <w:r w:rsidR="00500205" w:rsidRPr="004020EF">
        <w:rPr>
          <w:rFonts w:ascii="Times New Roman" w:hAnsi="Times New Roman" w:cs="Times New Roman"/>
          <w:color w:val="000000"/>
          <w:sz w:val="28"/>
          <w:szCs w:val="28"/>
          <w:lang w:val="uk-UA"/>
        </w:rPr>
        <w:t>Уэрт Ч. Физика твердого тела [Текст]: пер. с англ. /  Ч. Уэрт, Р. Томсон. – М.: Мир, 1966.  – 568 с.</w:t>
      </w:r>
    </w:p>
    <w:p w:rsidR="00500205" w:rsidRPr="004020EF" w:rsidRDefault="00C73729" w:rsidP="0055270D">
      <w:pPr>
        <w:numPr>
          <w:ilvl w:val="3"/>
          <w:numId w:val="17"/>
        </w:numPr>
        <w:tabs>
          <w:tab w:val="num" w:pos="0"/>
          <w:tab w:val="left" w:pos="426"/>
        </w:tab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color w:val="000000"/>
          <w:sz w:val="28"/>
          <w:szCs w:val="28"/>
          <w:lang w:val="uk-UA"/>
        </w:rPr>
        <w:t xml:space="preserve"> </w:t>
      </w:r>
      <w:r w:rsidR="00500205" w:rsidRPr="004020EF">
        <w:rPr>
          <w:rFonts w:ascii="Times New Roman" w:hAnsi="Times New Roman" w:cs="Times New Roman"/>
          <w:color w:val="000000"/>
          <w:sz w:val="28"/>
          <w:szCs w:val="28"/>
          <w:lang w:val="uk-UA"/>
        </w:rPr>
        <w:t xml:space="preserve">Кушта, Г.П. Введение в кристаллографию </w:t>
      </w:r>
      <w:r w:rsidR="00500205" w:rsidRPr="004020EF">
        <w:rPr>
          <w:rFonts w:ascii="Times New Roman" w:hAnsi="Times New Roman" w:cs="Times New Roman"/>
          <w:sz w:val="28"/>
          <w:szCs w:val="28"/>
          <w:lang w:val="uk-UA"/>
        </w:rPr>
        <w:t>[Текст]: учеб. пособие /</w:t>
      </w:r>
      <w:r w:rsidR="00500205" w:rsidRPr="004020EF">
        <w:rPr>
          <w:rFonts w:ascii="Times New Roman" w:hAnsi="Times New Roman" w:cs="Times New Roman"/>
          <w:color w:val="000000"/>
          <w:sz w:val="28"/>
          <w:szCs w:val="28"/>
          <w:lang w:val="uk-UA"/>
        </w:rPr>
        <w:t xml:space="preserve"> Г.П.Кушта. – Львов: Издательское объединение «Вища школа», 1976. – 238 с.</w:t>
      </w:r>
    </w:p>
    <w:p w:rsidR="00500205" w:rsidRPr="004020EF" w:rsidRDefault="00C73729" w:rsidP="0055270D">
      <w:pPr>
        <w:numPr>
          <w:ilvl w:val="3"/>
          <w:numId w:val="17"/>
        </w:numPr>
        <w:tabs>
          <w:tab w:val="num" w:pos="0"/>
          <w:tab w:val="left" w:pos="426"/>
        </w:tab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color w:val="000000"/>
          <w:sz w:val="28"/>
          <w:szCs w:val="28"/>
          <w:lang w:val="uk-UA"/>
        </w:rPr>
        <w:t xml:space="preserve"> </w:t>
      </w:r>
      <w:r w:rsidR="00500205" w:rsidRPr="004020EF">
        <w:rPr>
          <w:rFonts w:ascii="Times New Roman" w:hAnsi="Times New Roman" w:cs="Times New Roman"/>
          <w:color w:val="000000"/>
          <w:sz w:val="28"/>
          <w:szCs w:val="28"/>
          <w:lang w:val="uk-UA"/>
        </w:rPr>
        <w:t xml:space="preserve">Кособукин, В.А. Физика твердого тела. Структура, группы симметрии и зонный спектр кристаллов [Текст]: учеб. пособие /СПб.: Изд-во Политехнического ун-та, 2007. – 80 с. </w:t>
      </w:r>
    </w:p>
    <w:p w:rsidR="00500205" w:rsidRPr="004020EF" w:rsidRDefault="00C73729" w:rsidP="0055270D">
      <w:pPr>
        <w:numPr>
          <w:ilvl w:val="3"/>
          <w:numId w:val="17"/>
        </w:numPr>
        <w:tabs>
          <w:tab w:val="num" w:pos="0"/>
          <w:tab w:val="left" w:pos="426"/>
        </w:tab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color w:val="000000"/>
          <w:sz w:val="28"/>
          <w:szCs w:val="28"/>
          <w:lang w:val="uk-UA"/>
        </w:rPr>
        <w:t xml:space="preserve"> </w:t>
      </w:r>
      <w:r w:rsidR="00500205" w:rsidRPr="004020EF">
        <w:rPr>
          <w:rFonts w:ascii="Times New Roman" w:hAnsi="Times New Roman" w:cs="Times New Roman"/>
          <w:color w:val="000000"/>
          <w:sz w:val="28"/>
          <w:szCs w:val="28"/>
          <w:lang w:val="uk-UA"/>
        </w:rPr>
        <w:t xml:space="preserve">Гуревич, А.Г. Физика твердого тела </w:t>
      </w:r>
      <w:r w:rsidR="00500205" w:rsidRPr="004020EF">
        <w:rPr>
          <w:rFonts w:ascii="Times New Roman" w:hAnsi="Times New Roman" w:cs="Times New Roman"/>
          <w:sz w:val="28"/>
          <w:szCs w:val="28"/>
          <w:lang w:val="uk-UA"/>
        </w:rPr>
        <w:t>[Текст]: учеб. пособие/</w:t>
      </w:r>
      <w:r w:rsidR="00500205" w:rsidRPr="004020EF">
        <w:rPr>
          <w:rFonts w:ascii="Times New Roman" w:hAnsi="Times New Roman" w:cs="Times New Roman"/>
          <w:color w:val="000000"/>
          <w:sz w:val="28"/>
          <w:szCs w:val="28"/>
          <w:lang w:val="uk-UA"/>
        </w:rPr>
        <w:t xml:space="preserve"> СПб.: Невский Диалект, 2004. – 320 с.</w:t>
      </w:r>
    </w:p>
    <w:p w:rsidR="00500205" w:rsidRPr="004020EF" w:rsidRDefault="00C73729" w:rsidP="0055270D">
      <w:pPr>
        <w:numPr>
          <w:ilvl w:val="3"/>
          <w:numId w:val="17"/>
        </w:numPr>
        <w:tabs>
          <w:tab w:val="num" w:pos="0"/>
          <w:tab w:val="left" w:pos="426"/>
        </w:tab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color w:val="000000"/>
          <w:sz w:val="28"/>
          <w:szCs w:val="28"/>
          <w:lang w:val="uk-UA"/>
        </w:rPr>
        <w:t xml:space="preserve"> </w:t>
      </w:r>
      <w:r w:rsidR="00500205" w:rsidRPr="004020EF">
        <w:rPr>
          <w:rFonts w:ascii="Times New Roman" w:hAnsi="Times New Roman" w:cs="Times New Roman"/>
          <w:color w:val="000000"/>
          <w:sz w:val="28"/>
          <w:szCs w:val="28"/>
          <w:lang w:val="uk-UA"/>
        </w:rPr>
        <w:t>Гуртов, В.А. Физика твердого тела для инженеров</w:t>
      </w:r>
      <w:r w:rsidR="00500205" w:rsidRPr="004020EF">
        <w:rPr>
          <w:rFonts w:ascii="Times New Roman" w:hAnsi="Times New Roman" w:cs="Times New Roman"/>
          <w:sz w:val="28"/>
          <w:szCs w:val="28"/>
          <w:lang w:val="uk-UA"/>
        </w:rPr>
        <w:t>[Текст]: учеб. пособие/</w:t>
      </w:r>
      <w:r w:rsidR="00500205" w:rsidRPr="004020EF">
        <w:rPr>
          <w:rFonts w:ascii="Times New Roman" w:hAnsi="Times New Roman" w:cs="Times New Roman"/>
          <w:color w:val="000000"/>
          <w:sz w:val="28"/>
          <w:szCs w:val="28"/>
          <w:lang w:val="uk-UA"/>
        </w:rPr>
        <w:t xml:space="preserve"> В.А.Гуртов, Р.Н. Осауленко. – М.: Техносфера, 2007. – 520 с.</w:t>
      </w:r>
    </w:p>
    <w:p w:rsidR="00500205" w:rsidRPr="004020EF" w:rsidRDefault="00C73729" w:rsidP="0055270D">
      <w:pPr>
        <w:numPr>
          <w:ilvl w:val="3"/>
          <w:numId w:val="17"/>
        </w:numPr>
        <w:tabs>
          <w:tab w:val="num" w:pos="0"/>
          <w:tab w:val="left" w:pos="426"/>
        </w:tab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color w:val="000000"/>
          <w:sz w:val="28"/>
          <w:szCs w:val="28"/>
          <w:lang w:val="uk-UA"/>
        </w:rPr>
        <w:t xml:space="preserve"> </w:t>
      </w:r>
      <w:r w:rsidR="00500205" w:rsidRPr="004020EF">
        <w:rPr>
          <w:rFonts w:ascii="Times New Roman" w:hAnsi="Times New Roman" w:cs="Times New Roman"/>
          <w:color w:val="000000"/>
          <w:sz w:val="28"/>
          <w:szCs w:val="28"/>
          <w:lang w:val="uk-UA"/>
        </w:rPr>
        <w:t xml:space="preserve">Физика твердого тела </w:t>
      </w:r>
      <w:r w:rsidR="00500205" w:rsidRPr="004020EF">
        <w:rPr>
          <w:rFonts w:ascii="Times New Roman" w:hAnsi="Times New Roman" w:cs="Times New Roman"/>
          <w:sz w:val="28"/>
          <w:szCs w:val="28"/>
          <w:lang w:val="uk-UA"/>
        </w:rPr>
        <w:t>[Текст]: учеб. пособие для втузов/И.К. Верещагин, С.М.Кокин, В.А. Никитенко и др.; Под ред. И.К. Верещагина. – 2-е изд., испр. – М.: Высш. шк., 2001.</w:t>
      </w:r>
      <w:r w:rsidR="00500205" w:rsidRPr="004020EF">
        <w:rPr>
          <w:rFonts w:ascii="Times New Roman" w:hAnsi="Times New Roman" w:cs="Times New Roman"/>
          <w:color w:val="000000"/>
          <w:sz w:val="28"/>
          <w:szCs w:val="28"/>
          <w:lang w:val="uk-UA"/>
        </w:rPr>
        <w:t xml:space="preserve"> –</w:t>
      </w:r>
      <w:r w:rsidR="00500205" w:rsidRPr="004020EF">
        <w:rPr>
          <w:rFonts w:ascii="Times New Roman" w:hAnsi="Times New Roman" w:cs="Times New Roman"/>
          <w:sz w:val="28"/>
          <w:szCs w:val="28"/>
          <w:lang w:val="uk-UA"/>
        </w:rPr>
        <w:t xml:space="preserve"> 237 с.</w:t>
      </w:r>
    </w:p>
    <w:p w:rsidR="00500205" w:rsidRPr="004020EF" w:rsidRDefault="00E96A60" w:rsidP="00E96A60">
      <w:pPr>
        <w:numPr>
          <w:ilvl w:val="3"/>
          <w:numId w:val="17"/>
        </w:numPr>
        <w:tabs>
          <w:tab w:val="num" w:pos="0"/>
          <w:tab w:val="num" w:pos="426"/>
        </w:tabs>
        <w:spacing w:after="0" w:line="240" w:lineRule="auto"/>
        <w:ind w:left="0" w:firstLine="39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00205" w:rsidRPr="004020EF">
        <w:rPr>
          <w:rFonts w:ascii="Times New Roman" w:hAnsi="Times New Roman" w:cs="Times New Roman"/>
          <w:sz w:val="28"/>
          <w:szCs w:val="28"/>
          <w:lang w:val="uk-UA"/>
        </w:rPr>
        <w:t>Зиненко, В.И. Основы физики твердого тела [Текст]: учеб. пособие/ В.И.Зиненко, Б.П. Сорокин, П.П. Турчин. – М.: Изд-во физико-математической литературы, 2001. – 335 с.</w:t>
      </w:r>
    </w:p>
    <w:p w:rsidR="00500205" w:rsidRPr="004020EF" w:rsidRDefault="00E96A60" w:rsidP="0055270D">
      <w:pPr>
        <w:numPr>
          <w:ilvl w:val="3"/>
          <w:numId w:val="17"/>
        </w:numPr>
        <w:tabs>
          <w:tab w:val="num" w:pos="0"/>
          <w:tab w:val="left" w:pos="426"/>
        </w:tabs>
        <w:spacing w:after="0" w:line="240" w:lineRule="auto"/>
        <w:ind w:left="0" w:firstLine="425"/>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 </w:t>
      </w:r>
      <w:r w:rsidR="00500205" w:rsidRPr="004020EF">
        <w:rPr>
          <w:rFonts w:ascii="Times New Roman" w:hAnsi="Times New Roman" w:cs="Times New Roman"/>
          <w:color w:val="000000"/>
          <w:sz w:val="28"/>
          <w:szCs w:val="28"/>
          <w:lang w:val="uk-UA"/>
        </w:rPr>
        <w:t xml:space="preserve">Черняков, Е.І. Фізика твердого тіла [Текст]: навч. посібник/ Е.І.Черняков, О.С.Замковий, Г.Г.Канарик. – Харків: Колегіум, 2006. – 264 с. </w:t>
      </w:r>
    </w:p>
    <w:p w:rsidR="00500205" w:rsidRPr="004020EF" w:rsidRDefault="00E96A60" w:rsidP="0055270D">
      <w:pPr>
        <w:numPr>
          <w:ilvl w:val="3"/>
          <w:numId w:val="17"/>
        </w:numPr>
        <w:tabs>
          <w:tab w:val="num" w:pos="0"/>
          <w:tab w:val="left" w:pos="426"/>
        </w:tabs>
        <w:spacing w:after="0" w:line="240" w:lineRule="auto"/>
        <w:ind w:left="0" w:firstLine="425"/>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 </w:t>
      </w:r>
      <w:r w:rsidR="00500205" w:rsidRPr="004020EF">
        <w:rPr>
          <w:rFonts w:ascii="Times New Roman" w:hAnsi="Times New Roman" w:cs="Times New Roman"/>
          <w:color w:val="000000"/>
          <w:sz w:val="28"/>
          <w:szCs w:val="28"/>
          <w:lang w:val="uk-UA"/>
        </w:rPr>
        <w:t xml:space="preserve">Болеста, І.М. Фізика твердого тіла [Текст]: навч. посібник/ І.М.Болеста. – Львів: Видавн. центр ЛНУ ім. Івана Франка, 2003. – 480 с. </w:t>
      </w:r>
    </w:p>
    <w:p w:rsidR="00500205" w:rsidRPr="004020EF" w:rsidRDefault="00500205" w:rsidP="00500205">
      <w:pPr>
        <w:tabs>
          <w:tab w:val="left" w:pos="426"/>
        </w:tab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p w:rsidR="00500205" w:rsidRPr="004020EF" w:rsidRDefault="00500205" w:rsidP="00500205">
      <w:pPr>
        <w:spacing w:after="0" w:line="240" w:lineRule="auto"/>
        <w:ind w:firstLine="425"/>
        <w:jc w:val="both"/>
        <w:rPr>
          <w:rFonts w:ascii="Times New Roman" w:hAnsi="Times New Roman" w:cs="Times New Roman"/>
          <w:sz w:val="28"/>
          <w:szCs w:val="28"/>
          <w:lang w:val="uk-UA"/>
        </w:rPr>
      </w:pPr>
    </w:p>
    <w:p w:rsidR="00C73729" w:rsidRPr="004020EF" w:rsidRDefault="00C73729" w:rsidP="00500205">
      <w:pPr>
        <w:spacing w:after="0" w:line="240" w:lineRule="auto"/>
        <w:ind w:firstLine="425"/>
        <w:jc w:val="both"/>
        <w:rPr>
          <w:rFonts w:ascii="Times New Roman" w:hAnsi="Times New Roman" w:cs="Times New Roman"/>
          <w:sz w:val="28"/>
          <w:szCs w:val="28"/>
          <w:lang w:val="uk-UA"/>
        </w:rPr>
      </w:pPr>
    </w:p>
    <w:p w:rsidR="00C73729" w:rsidRPr="004020EF" w:rsidRDefault="00C73729" w:rsidP="00500205">
      <w:pPr>
        <w:spacing w:after="0" w:line="240" w:lineRule="auto"/>
        <w:ind w:firstLine="425"/>
        <w:jc w:val="both"/>
        <w:rPr>
          <w:rFonts w:ascii="Times New Roman" w:hAnsi="Times New Roman" w:cs="Times New Roman"/>
          <w:sz w:val="28"/>
          <w:szCs w:val="28"/>
          <w:lang w:val="uk-UA"/>
        </w:rPr>
      </w:pPr>
    </w:p>
    <w:p w:rsidR="00C73729" w:rsidRPr="004020EF" w:rsidRDefault="00C73729" w:rsidP="00500205">
      <w:pPr>
        <w:spacing w:after="0" w:line="240" w:lineRule="auto"/>
        <w:ind w:firstLine="425"/>
        <w:jc w:val="both"/>
        <w:rPr>
          <w:rFonts w:ascii="Times New Roman" w:hAnsi="Times New Roman" w:cs="Times New Roman"/>
          <w:sz w:val="28"/>
          <w:szCs w:val="28"/>
          <w:lang w:val="uk-UA"/>
        </w:rPr>
      </w:pPr>
    </w:p>
    <w:p w:rsidR="00C73729" w:rsidRPr="004020EF" w:rsidRDefault="00C73729" w:rsidP="00500205">
      <w:pPr>
        <w:spacing w:after="0" w:line="240" w:lineRule="auto"/>
        <w:ind w:firstLine="425"/>
        <w:jc w:val="both"/>
        <w:rPr>
          <w:rFonts w:ascii="Times New Roman" w:hAnsi="Times New Roman" w:cs="Times New Roman"/>
          <w:sz w:val="28"/>
          <w:szCs w:val="28"/>
          <w:lang w:val="uk-UA"/>
        </w:rPr>
      </w:pPr>
    </w:p>
    <w:p w:rsidR="00C73729" w:rsidRPr="004020EF" w:rsidRDefault="00C73729" w:rsidP="00500205">
      <w:pPr>
        <w:spacing w:after="0" w:line="240" w:lineRule="auto"/>
        <w:ind w:firstLine="425"/>
        <w:jc w:val="both"/>
        <w:rPr>
          <w:rFonts w:ascii="Times New Roman" w:hAnsi="Times New Roman" w:cs="Times New Roman"/>
          <w:sz w:val="28"/>
          <w:szCs w:val="28"/>
          <w:lang w:val="uk-UA"/>
        </w:rPr>
      </w:pPr>
    </w:p>
    <w:p w:rsidR="00C73729" w:rsidRPr="004020EF" w:rsidRDefault="00C73729" w:rsidP="00500205">
      <w:pPr>
        <w:spacing w:after="0" w:line="240" w:lineRule="auto"/>
        <w:ind w:firstLine="425"/>
        <w:jc w:val="both"/>
        <w:rPr>
          <w:rFonts w:ascii="Times New Roman" w:hAnsi="Times New Roman" w:cs="Times New Roman"/>
          <w:sz w:val="28"/>
          <w:szCs w:val="28"/>
          <w:lang w:val="uk-UA"/>
        </w:rPr>
      </w:pPr>
    </w:p>
    <w:p w:rsidR="00C73729" w:rsidRPr="004020EF" w:rsidRDefault="00C73729" w:rsidP="00500205">
      <w:pPr>
        <w:spacing w:after="0" w:line="240" w:lineRule="auto"/>
        <w:ind w:firstLine="425"/>
        <w:jc w:val="both"/>
        <w:rPr>
          <w:rFonts w:ascii="Times New Roman" w:hAnsi="Times New Roman" w:cs="Times New Roman"/>
          <w:sz w:val="28"/>
          <w:szCs w:val="28"/>
          <w:lang w:val="uk-UA"/>
        </w:rPr>
      </w:pPr>
    </w:p>
    <w:p w:rsidR="00C73729" w:rsidRPr="004020EF" w:rsidRDefault="00C73729" w:rsidP="00500205">
      <w:pPr>
        <w:spacing w:after="0" w:line="240" w:lineRule="auto"/>
        <w:ind w:firstLine="425"/>
        <w:jc w:val="both"/>
        <w:rPr>
          <w:rFonts w:ascii="Times New Roman" w:hAnsi="Times New Roman" w:cs="Times New Roman"/>
          <w:sz w:val="28"/>
          <w:szCs w:val="28"/>
          <w:lang w:val="uk-UA"/>
        </w:rPr>
      </w:pPr>
    </w:p>
    <w:p w:rsidR="00C73729" w:rsidRPr="004020EF" w:rsidRDefault="00C73729" w:rsidP="00415BFD">
      <w:pPr>
        <w:pStyle w:val="12"/>
        <w:numPr>
          <w:ilvl w:val="0"/>
          <w:numId w:val="22"/>
        </w:numPr>
        <w:ind w:left="0" w:firstLine="0"/>
        <w:rPr>
          <w:b/>
          <w:bCs/>
        </w:rPr>
      </w:pPr>
      <w:r w:rsidRPr="004020EF">
        <w:rPr>
          <w:b/>
          <w:bCs/>
        </w:rPr>
        <w:t>ТИПИ ЗВ’ЯЗКІВ У КРИСТАЛАХ</w:t>
      </w:r>
    </w:p>
    <w:p w:rsidR="00C73729" w:rsidRPr="004020EF" w:rsidRDefault="00C73729" w:rsidP="00415BFD">
      <w:pPr>
        <w:spacing w:after="0" w:line="240" w:lineRule="auto"/>
        <w:ind w:firstLine="680"/>
        <w:rPr>
          <w:rFonts w:ascii="Times New Roman" w:hAnsi="Times New Roman" w:cs="Times New Roman"/>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Існування стабільних зв’язків між атомами в твердому тілі передбачає, що повна енергія кристала менше повної енергії відповідної кількості вільних атомів (віддалених один від одного на великі відстані). Різниця цих двох енергій називається енергією хімічного зв’язку або просто енергією зв’язку.</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Сили, які зв’язують між собою атоми, за своєю природою майже повністю електричні, роль магнітних взаємодій незначна </w:t>
      </w:r>
      <w:r w:rsidRPr="004020EF">
        <w:rPr>
          <w:rFonts w:ascii="Times New Roman" w:hAnsi="Times New Roman" w:cs="Times New Roman"/>
          <w:position w:val="-12"/>
          <w:sz w:val="28"/>
          <w:szCs w:val="28"/>
          <w:lang w:val="uk-UA"/>
        </w:rPr>
        <w:object w:dxaOrig="2659" w:dyaOrig="420">
          <v:shape id="_x0000_i1251" type="#_x0000_t75" style="width:132pt;height:24pt" o:ole="">
            <v:imagedata r:id="rId476" o:title=""/>
          </v:shape>
          <o:OLEObject Type="Embed" ProgID="Equation.DSMT4" ShapeID="_x0000_i1251" DrawAspect="Content" ObjectID="_1620229220" r:id="rId477"/>
        </w:object>
      </w:r>
      <w:r w:rsidRPr="004020EF">
        <w:rPr>
          <w:rFonts w:ascii="Times New Roman" w:hAnsi="Times New Roman" w:cs="Times New Roman"/>
          <w:sz w:val="28"/>
          <w:szCs w:val="28"/>
          <w:lang w:val="uk-UA"/>
        </w:rPr>
        <w:t xml:space="preserve">, а гравітаційних – майже нульова. Навіть для найбільш важких атомів вона складатиме  </w:t>
      </w:r>
      <w:r w:rsidRPr="004020EF">
        <w:rPr>
          <w:rFonts w:ascii="Times New Roman" w:hAnsi="Times New Roman" w:cs="Times New Roman"/>
          <w:position w:val="-6"/>
          <w:sz w:val="28"/>
          <w:szCs w:val="28"/>
          <w:lang w:val="uk-UA"/>
        </w:rPr>
        <w:object w:dxaOrig="1760" w:dyaOrig="360">
          <v:shape id="_x0000_i1252" type="#_x0000_t75" style="width:90pt;height:18pt" o:ole="">
            <v:imagedata r:id="rId478" o:title=""/>
          </v:shape>
          <o:OLEObject Type="Embed" ProgID="Equation.DSMT4" ShapeID="_x0000_i1252" DrawAspect="Content" ObjectID="_1620229221" r:id="rId479"/>
        </w:object>
      </w:r>
      <w:r w:rsidRPr="004020EF">
        <w:rPr>
          <w:rFonts w:ascii="Times New Roman" w:hAnsi="Times New Roman" w:cs="Times New Roman"/>
          <w:sz w:val="28"/>
          <w:szCs w:val="28"/>
          <w:lang w:val="uk-UA"/>
        </w:rPr>
        <w:t xml:space="preserve">.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Проте необхідно зазначити, що врахування тільки електростатичної взаємодії не дозволяє пояснити стійкість кристала. Дійсно, згідно теоремі Ірншоу</w:t>
      </w:r>
      <w:r w:rsidRPr="004020EF">
        <w:rPr>
          <w:rStyle w:val="af"/>
          <w:rFonts w:ascii="Times New Roman" w:hAnsi="Times New Roman" w:cs="Times New Roman"/>
          <w:sz w:val="28"/>
          <w:szCs w:val="28"/>
          <w:lang w:val="uk-UA"/>
        </w:rPr>
        <w:footnoteReference w:id="42"/>
      </w:r>
      <w:r w:rsidRPr="004020EF">
        <w:rPr>
          <w:rFonts w:ascii="Times New Roman" w:hAnsi="Times New Roman" w:cs="Times New Roman"/>
          <w:sz w:val="28"/>
          <w:szCs w:val="28"/>
          <w:lang w:val="uk-UA"/>
        </w:rPr>
        <w:t>, стійка статична конфігурація електричних зарядів неможлива. Тому необхідно враховувати і сили, які мають квантово-механічну природу.</w:t>
      </w:r>
    </w:p>
    <w:p w:rsidR="00C73729" w:rsidRPr="004020EF" w:rsidRDefault="00C73729" w:rsidP="00415BFD">
      <w:pPr>
        <w:spacing w:after="0" w:line="240" w:lineRule="auto"/>
        <w:ind w:firstLine="680"/>
        <w:rPr>
          <w:rFonts w:ascii="Times New Roman" w:hAnsi="Times New Roman" w:cs="Times New Roman"/>
          <w:sz w:val="28"/>
          <w:szCs w:val="28"/>
          <w:lang w:val="uk-UA"/>
        </w:rPr>
      </w:pPr>
    </w:p>
    <w:p w:rsidR="00C73729" w:rsidRPr="004020EF" w:rsidRDefault="009E5DC6" w:rsidP="00415BFD">
      <w:pPr>
        <w:pStyle w:val="12"/>
        <w:numPr>
          <w:ilvl w:val="1"/>
          <w:numId w:val="22"/>
        </w:numPr>
        <w:tabs>
          <w:tab w:val="left" w:pos="0"/>
        </w:tabs>
        <w:ind w:left="0" w:firstLine="680"/>
        <w:jc w:val="both"/>
        <w:rPr>
          <w:b/>
          <w:bCs/>
        </w:rPr>
      </w:pPr>
      <w:r w:rsidRPr="004020EF">
        <w:rPr>
          <w:b/>
          <w:bCs/>
        </w:rPr>
        <w:t xml:space="preserve">   </w:t>
      </w:r>
      <w:r w:rsidR="00C73729" w:rsidRPr="004020EF">
        <w:rPr>
          <w:b/>
          <w:bCs/>
        </w:rPr>
        <w:t xml:space="preserve">Класифікація середовищ за типами зв’язків </w:t>
      </w:r>
    </w:p>
    <w:p w:rsidR="00C73729" w:rsidRPr="004020EF" w:rsidRDefault="00C73729" w:rsidP="00415BFD">
      <w:pPr>
        <w:spacing w:after="0" w:line="240" w:lineRule="auto"/>
        <w:ind w:firstLine="680"/>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З агрегатних станів речовини два – тверде і рідке – називаються сконденсованими.</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Всі види зв’язку між атомами обумовлені притяганням або відштовхуванням електричних зарядів. Тип і сила зв’язку визначаються електронною будовою взаємодіючих атомів. Незалежно від природи сил, які виникають при зближенні атомів, їх характер залишається однаковим: на великих відстанях переважаючими є сили притягання, на малих – сили відштовхування. На деякій відстані (рівноважній) результуюча сила перетворюється на нуль, а енергія взаємодії досягає мінімального значення (рис.2.1).</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i/>
          <w:sz w:val="28"/>
          <w:szCs w:val="28"/>
          <w:lang w:val="uk-UA"/>
        </w:rPr>
        <w:t xml:space="preserve">Твердим тілом називають агрегатний стан речовини, який характеризується стабільністю форми і коливальним характером теплового руху атомів. </w:t>
      </w:r>
      <w:r w:rsidRPr="004020EF">
        <w:rPr>
          <w:rFonts w:ascii="Times New Roman" w:hAnsi="Times New Roman" w:cs="Times New Roman"/>
          <w:sz w:val="28"/>
          <w:szCs w:val="28"/>
          <w:lang w:val="uk-UA"/>
        </w:rPr>
        <w:t xml:space="preserve">Отже, останні мають кінетичну енергію.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Розв’язання задачі  про взаємодію атомів, навіть найпростіших, дуже складне, тому що доводиться розглядати поведінку багатьох частинок – ядер і електронів. Необхідно враховувати хвильові властивості мікрочастинок, в першу чергу електронів, і розв’язувати  наближеними методами відповідне рівняння Шредінгера</w:t>
      </w:r>
      <w:r w:rsidRPr="004020EF">
        <w:rPr>
          <w:rStyle w:val="af"/>
          <w:rFonts w:ascii="Times New Roman" w:hAnsi="Times New Roman" w:cs="Times New Roman"/>
          <w:sz w:val="28"/>
          <w:szCs w:val="28"/>
          <w:lang w:val="uk-UA"/>
        </w:rPr>
        <w:footnoteReference w:id="43"/>
      </w:r>
      <w:r w:rsidRPr="004020EF">
        <w:rPr>
          <w:rFonts w:ascii="Times New Roman" w:hAnsi="Times New Roman" w:cs="Times New Roman"/>
          <w:sz w:val="28"/>
          <w:szCs w:val="28"/>
          <w:lang w:val="uk-UA"/>
        </w:rPr>
        <w:t xml:space="preserve"> .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Міжатомний зв’язок супроводиться істотною перебудовою валентних електронів атомів, і характер перебудови визначається природою самих атомів і станом електронів, які беруть участь в утворенні хімічного зв’язку. Основний вклад в енергію утворення твердого тіла з атомів вносять валентні електрони, вклад електронів внутрішніх оболонок є незначним.</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tbl>
      <w:tblPr>
        <w:tblW w:w="0" w:type="auto"/>
        <w:tblInd w:w="817" w:type="dxa"/>
        <w:tblLook w:val="04A0" w:firstRow="1" w:lastRow="0" w:firstColumn="1" w:lastColumn="0" w:noHBand="0" w:noVBand="1"/>
      </w:tblPr>
      <w:tblGrid>
        <w:gridCol w:w="8363"/>
      </w:tblGrid>
      <w:tr w:rsidR="00C73729" w:rsidRPr="004020EF" w:rsidTr="00C73729">
        <w:tc>
          <w:tcPr>
            <w:tcW w:w="8363" w:type="dxa"/>
            <w:shd w:val="clear" w:color="auto" w:fill="auto"/>
          </w:tcPr>
          <w:p w:rsidR="00C73729" w:rsidRPr="004020EF" w:rsidRDefault="00C73729" w:rsidP="00DC499A">
            <w:pPr>
              <w:autoSpaceDE w:val="0"/>
              <w:autoSpaceDN w:val="0"/>
              <w:adjustRightInd w:val="0"/>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3296285" cy="2945130"/>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7"/>
                          <pic:cNvPicPr>
                            <a:picLocks noChangeAspect="1" noChangeArrowheads="1"/>
                          </pic:cNvPicPr>
                        </pic:nvPicPr>
                        <pic:blipFill>
                          <a:blip r:embed="rId480" cstate="print">
                            <a:extLst>
                              <a:ext uri="{28A0092B-C50C-407E-A947-70E740481C1C}">
                                <a14:useLocalDpi xmlns:a14="http://schemas.microsoft.com/office/drawing/2010/main" val="0"/>
                              </a:ext>
                            </a:extLst>
                          </a:blip>
                          <a:srcRect/>
                          <a:stretch>
                            <a:fillRect/>
                          </a:stretch>
                        </pic:blipFill>
                        <pic:spPr bwMode="auto">
                          <a:xfrm>
                            <a:off x="0" y="0"/>
                            <a:ext cx="3296285" cy="2945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C73729" w:rsidRPr="004020EF" w:rsidTr="00C73729">
        <w:tc>
          <w:tcPr>
            <w:tcW w:w="8363" w:type="dxa"/>
            <w:shd w:val="clear" w:color="auto" w:fill="auto"/>
          </w:tcPr>
          <w:p w:rsidR="00C73729" w:rsidRPr="004020EF" w:rsidRDefault="00C73729" w:rsidP="00DC499A">
            <w:pPr>
              <w:autoSpaceDE w:val="0"/>
              <w:autoSpaceDN w:val="0"/>
              <w:adjustRightInd w:val="0"/>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Рис.2.1. Потенціал міжатомної взаємодії</w:t>
            </w:r>
          </w:p>
        </w:tc>
      </w:tr>
    </w:tbl>
    <w:p w:rsidR="00C73729" w:rsidRPr="004020EF" w:rsidRDefault="00C73729" w:rsidP="00DC499A">
      <w:pPr>
        <w:autoSpaceDE w:val="0"/>
        <w:autoSpaceDN w:val="0"/>
        <w:adjustRightInd w:val="0"/>
        <w:spacing w:after="0" w:line="240" w:lineRule="auto"/>
        <w:ind w:firstLine="425"/>
        <w:jc w:val="both"/>
        <w:rPr>
          <w:rFonts w:ascii="Times New Roman" w:hAnsi="Times New Roman" w:cs="Times New Roman"/>
          <w:sz w:val="28"/>
          <w:szCs w:val="28"/>
          <w:lang w:val="uk-UA"/>
        </w:rPr>
      </w:pPr>
    </w:p>
    <w:p w:rsidR="00C73729" w:rsidRPr="004020EF" w:rsidRDefault="00C73729" w:rsidP="00DC499A">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В результаті взаємодії валентних електронів утворюються загальні електронні пари. Ковалентний зв’язок виникає тоді, коли електронна пара не повністю зміщена до одного з атомів, а локалізована на загальній для обох електронів орбіті. </w:t>
      </w:r>
    </w:p>
    <w:p w:rsidR="00C73729" w:rsidRPr="004020EF" w:rsidRDefault="00C73729" w:rsidP="00DC499A">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Коли пара електронів практично повністю зміщена до одного з атомів, маємо приклад іонного зв’язку. Тобто, іонний зв’язок можна розглядати як крайній випадок ковалентного зв’язку. В цьому випадку енергію взаємодії в кристалах з таким зв’язком можна обчислювати на основі кулонівської взаємодії позитивних і негативних іонів, які утворилися в кристалі в результаті перерозподілу електронів між атомами.</w:t>
      </w:r>
    </w:p>
    <w:p w:rsidR="00C73729" w:rsidRPr="004020EF" w:rsidRDefault="00C73729" w:rsidP="00DC499A">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i/>
          <w:sz w:val="28"/>
          <w:szCs w:val="28"/>
          <w:lang w:val="uk-UA"/>
        </w:rPr>
        <w:t xml:space="preserve">Металевий зв’язок </w:t>
      </w:r>
      <w:r w:rsidRPr="004020EF">
        <w:rPr>
          <w:rFonts w:ascii="Times New Roman" w:hAnsi="Times New Roman" w:cs="Times New Roman"/>
          <w:sz w:val="28"/>
          <w:szCs w:val="28"/>
          <w:lang w:val="uk-UA"/>
        </w:rPr>
        <w:t>також можна розглядати як крайній випадок ковалентного зв’язку, коли валентні електрони стають колективізованими, тобто одночасно належать багатьом атомам.</w:t>
      </w:r>
      <w:r w:rsidRPr="004020EF">
        <w:rPr>
          <w:rFonts w:ascii="Times New Roman" w:hAnsi="Times New Roman" w:cs="Times New Roman"/>
          <w:i/>
          <w:sz w:val="28"/>
          <w:szCs w:val="28"/>
          <w:lang w:val="uk-UA"/>
        </w:rPr>
        <w:t xml:space="preserve"> </w:t>
      </w:r>
    </w:p>
    <w:p w:rsidR="00C73729" w:rsidRPr="004020EF" w:rsidRDefault="00C73729" w:rsidP="00DC499A">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У атомах із заповненими валентними оболонками розподіл електричного заряду сферичний, тому вони не мають постійного електричного моменту. Але внаслідок руху електронів атом може перетворитися на миттєвий електричний диполь, що призводить до виникнення так званих ван-дер-ваальсових сил. Наприклад, в атомі водню середній електричний момент дорівнює нулю, тоді як миттєвий момент може досягати 2,5 D (дебай</w:t>
      </w:r>
      <w:r w:rsidRPr="004020EF">
        <w:rPr>
          <w:rStyle w:val="af"/>
          <w:rFonts w:ascii="Times New Roman" w:hAnsi="Times New Roman" w:cs="Times New Roman"/>
          <w:sz w:val="28"/>
          <w:szCs w:val="28"/>
          <w:lang w:val="uk-UA"/>
        </w:rPr>
        <w:footnoteReference w:id="44"/>
      </w:r>
      <w:r w:rsidRPr="004020EF">
        <w:rPr>
          <w:rFonts w:ascii="Times New Roman" w:hAnsi="Times New Roman" w:cs="Times New Roman"/>
          <w:sz w:val="28"/>
          <w:szCs w:val="28"/>
          <w:lang w:val="uk-UA"/>
        </w:rPr>
        <w:t>).  При зближенні атомів виникає взаємодія миттєвих атомних диполів.</w:t>
      </w:r>
    </w:p>
    <w:p w:rsidR="00C73729" w:rsidRPr="004020EF" w:rsidRDefault="00C73729" w:rsidP="00DC499A">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Головними характеристиками хімічного зв’язку є енергія, довжина, полярність, кратність, спрямованість, насиченість. Для іонного зв’язку необхідно брати до уваги ефективний заряд іонів.</w:t>
      </w:r>
    </w:p>
    <w:p w:rsidR="00C73729" w:rsidRPr="004020EF" w:rsidRDefault="00C73729" w:rsidP="00DC499A">
      <w:pPr>
        <w:pStyle w:val="25"/>
        <w:tabs>
          <w:tab w:val="left" w:pos="567"/>
        </w:tabs>
        <w:ind w:firstLine="425"/>
      </w:pPr>
      <w:r w:rsidRPr="004020EF">
        <w:tab/>
        <w:t xml:space="preserve">По характеру сил зв’язку тверді тіла можна розділити на наступні класи: атомні, іонні, металеві, молекулярні кристали і кристали з водневим зв’язком. </w:t>
      </w:r>
    </w:p>
    <w:p w:rsidR="00C73729" w:rsidRPr="004020EF" w:rsidRDefault="00C73729" w:rsidP="00DC499A">
      <w:pPr>
        <w:spacing w:after="0" w:line="240" w:lineRule="auto"/>
        <w:ind w:firstLine="425"/>
        <w:jc w:val="both"/>
        <w:rPr>
          <w:rFonts w:ascii="Times New Roman" w:hAnsi="Times New Roman" w:cs="Times New Roman"/>
          <w:b/>
          <w:sz w:val="28"/>
          <w:szCs w:val="28"/>
          <w:lang w:val="uk-UA"/>
        </w:rPr>
      </w:pPr>
    </w:p>
    <w:p w:rsidR="00C73729" w:rsidRPr="004020EF" w:rsidRDefault="00C73729" w:rsidP="0055270D">
      <w:pPr>
        <w:pStyle w:val="a3"/>
        <w:numPr>
          <w:ilvl w:val="1"/>
          <w:numId w:val="22"/>
        </w:numPr>
        <w:tabs>
          <w:tab w:val="left" w:pos="142"/>
        </w:tabs>
        <w:ind w:left="142" w:firstLine="425"/>
        <w:jc w:val="both"/>
        <w:rPr>
          <w:b/>
          <w:sz w:val="28"/>
          <w:szCs w:val="28"/>
          <w:lang w:val="uk-UA"/>
        </w:rPr>
      </w:pPr>
      <w:r w:rsidRPr="004020EF">
        <w:rPr>
          <w:b/>
          <w:sz w:val="28"/>
          <w:szCs w:val="28"/>
          <w:lang w:val="uk-UA"/>
        </w:rPr>
        <w:t>Атомні кристали</w:t>
      </w:r>
    </w:p>
    <w:p w:rsidR="00C73729" w:rsidRPr="004020EF" w:rsidRDefault="00C73729" w:rsidP="00DC499A">
      <w:pPr>
        <w:spacing w:after="0" w:line="240" w:lineRule="auto"/>
        <w:ind w:firstLine="425"/>
        <w:jc w:val="both"/>
        <w:rPr>
          <w:rFonts w:ascii="Times New Roman" w:hAnsi="Times New Roman" w:cs="Times New Roman"/>
          <w:sz w:val="28"/>
          <w:szCs w:val="28"/>
          <w:lang w:val="uk-UA"/>
        </w:rPr>
      </w:pPr>
    </w:p>
    <w:p w:rsidR="00C73729" w:rsidRPr="004020EF" w:rsidRDefault="00C73729" w:rsidP="00DC499A">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r w:rsidRPr="004020EF">
        <w:rPr>
          <w:rFonts w:ascii="Times New Roman" w:hAnsi="Times New Roman" w:cs="Times New Roman"/>
          <w:i/>
          <w:sz w:val="28"/>
          <w:szCs w:val="28"/>
          <w:lang w:val="uk-UA"/>
        </w:rPr>
        <w:t>Атомні (</w:t>
      </w:r>
      <w:r w:rsidRPr="004020EF">
        <w:rPr>
          <w:rFonts w:ascii="Times New Roman" w:hAnsi="Times New Roman" w:cs="Times New Roman"/>
          <w:sz w:val="28"/>
          <w:szCs w:val="28"/>
          <w:lang w:val="uk-UA"/>
        </w:rPr>
        <w:t>за типом полярності</w:t>
      </w:r>
      <w:r w:rsidRPr="004020EF">
        <w:rPr>
          <w:rFonts w:ascii="Times New Roman" w:hAnsi="Times New Roman" w:cs="Times New Roman"/>
          <w:i/>
          <w:sz w:val="28"/>
          <w:szCs w:val="28"/>
          <w:lang w:val="uk-UA"/>
        </w:rPr>
        <w:t xml:space="preserve"> – гомеополярні) </w:t>
      </w:r>
      <w:r w:rsidRPr="004020EF">
        <w:rPr>
          <w:rFonts w:ascii="Times New Roman" w:hAnsi="Times New Roman" w:cs="Times New Roman"/>
          <w:sz w:val="28"/>
          <w:szCs w:val="28"/>
          <w:lang w:val="uk-UA"/>
        </w:rPr>
        <w:t>кристали утворюються за рахунок ковалентного зв’язку. Він зумовлений електростатичною і обмінною взаємодією. Розуміння природи ковалентного зв’язку може бути досягнуте лише за допомогою квантово-механічних уявлень, які враховують хвильові властивості електрона. При ковалентному зв’язку сусідні атоми утворюють загальні електронні оболонки, обмінюючись електронами. Як випливає з квантово-механічних розрахунків, при утворенні загальних електронних оболонок потенціальна енергія системи зменшується за рахунок так званих обмінних ефектів. Зменшення енергії еквівалентне виникненню сил притягання.</w:t>
      </w:r>
    </w:p>
    <w:p w:rsidR="00C73729" w:rsidRPr="004020EF" w:rsidRDefault="00C73729" w:rsidP="00DC499A">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Механізм виникнення обмінної взаємодії розглянемо на прикладі утворення молекули водню, в якій два електрони рухаються в полі двох ядер (рис. 2.2). </w:t>
      </w:r>
    </w:p>
    <w:p w:rsidR="00C73729" w:rsidRPr="004020EF" w:rsidRDefault="00C73729" w:rsidP="00DC499A">
      <w:pPr>
        <w:spacing w:after="0" w:line="240" w:lineRule="auto"/>
        <w:ind w:firstLine="425"/>
        <w:jc w:val="both"/>
        <w:rPr>
          <w:rFonts w:ascii="Times New Roman" w:hAnsi="Times New Roman" w:cs="Times New Roman"/>
          <w:sz w:val="28"/>
          <w:szCs w:val="28"/>
          <w:lang w:val="uk-UA"/>
        </w:rPr>
      </w:pPr>
    </w:p>
    <w:tbl>
      <w:tblPr>
        <w:tblW w:w="0" w:type="auto"/>
        <w:tblInd w:w="959" w:type="dxa"/>
        <w:tblLook w:val="01E0" w:firstRow="1" w:lastRow="1" w:firstColumn="1" w:lastColumn="1" w:noHBand="0" w:noVBand="0"/>
      </w:tblPr>
      <w:tblGrid>
        <w:gridCol w:w="7796"/>
      </w:tblGrid>
      <w:tr w:rsidR="00C73729" w:rsidRPr="004020EF" w:rsidTr="00C73729">
        <w:tc>
          <w:tcPr>
            <w:tcW w:w="7796" w:type="dxa"/>
            <w:shd w:val="clear" w:color="auto" w:fill="auto"/>
          </w:tcPr>
          <w:p w:rsidR="00C73729" w:rsidRPr="004020EF" w:rsidRDefault="00C73729" w:rsidP="00DC499A">
            <w:pPr>
              <w:spacing w:after="0" w:line="240" w:lineRule="auto"/>
              <w:ind w:firstLine="425"/>
              <w:jc w:val="center"/>
              <w:rPr>
                <w:rFonts w:ascii="Times New Roman" w:hAnsi="Times New Roman" w:cs="Times New Roman"/>
                <w:sz w:val="28"/>
                <w:szCs w:val="28"/>
                <w:lang w:val="uk-UA"/>
              </w:rPr>
            </w:pPr>
            <w:r w:rsidRPr="004020EF">
              <w:rPr>
                <w:rFonts w:ascii="Times New Roman" w:eastAsia="Calibri" w:hAnsi="Times New Roman" w:cs="Times New Roman"/>
                <w:noProof/>
                <w:sz w:val="28"/>
                <w:szCs w:val="28"/>
                <w:lang w:eastAsia="ru-RU"/>
              </w:rPr>
              <w:drawing>
                <wp:inline distT="0" distB="0" distL="0" distR="0">
                  <wp:extent cx="2476500" cy="1333500"/>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481" cstate="print">
                            <a:extLst>
                              <a:ext uri="{28A0092B-C50C-407E-A947-70E740481C1C}">
                                <a14:useLocalDpi xmlns:a14="http://schemas.microsoft.com/office/drawing/2010/main" val="0"/>
                              </a:ext>
                            </a:extLst>
                          </a:blip>
                          <a:srcRect/>
                          <a:stretch>
                            <a:fillRect/>
                          </a:stretch>
                        </pic:blipFill>
                        <pic:spPr bwMode="auto">
                          <a:xfrm>
                            <a:off x="0" y="0"/>
                            <a:ext cx="2476500" cy="1333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C73729" w:rsidRPr="004020EF" w:rsidTr="00C73729">
        <w:tc>
          <w:tcPr>
            <w:tcW w:w="7796" w:type="dxa"/>
            <w:shd w:val="clear" w:color="auto" w:fill="auto"/>
          </w:tcPr>
          <w:p w:rsidR="00C73729" w:rsidRPr="004020EF" w:rsidRDefault="00C73729" w:rsidP="00DC499A">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Рис.2.2. Схематичне зображення молекули водню:</w:t>
            </w:r>
          </w:p>
          <w:p w:rsidR="00C73729" w:rsidRPr="004020EF" w:rsidRDefault="00C73729" w:rsidP="00DC499A">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i/>
                <w:sz w:val="28"/>
                <w:szCs w:val="28"/>
                <w:lang w:val="uk-UA"/>
              </w:rPr>
              <w:t xml:space="preserve">а, b – </w:t>
            </w:r>
            <w:r w:rsidRPr="004020EF">
              <w:rPr>
                <w:rFonts w:ascii="Times New Roman" w:hAnsi="Times New Roman" w:cs="Times New Roman"/>
                <w:sz w:val="28"/>
                <w:szCs w:val="28"/>
                <w:lang w:val="uk-UA"/>
              </w:rPr>
              <w:t>ядра</w:t>
            </w:r>
            <w:r w:rsidRPr="004020EF">
              <w:rPr>
                <w:rFonts w:ascii="Times New Roman" w:hAnsi="Times New Roman" w:cs="Times New Roman"/>
                <w:i/>
                <w:sz w:val="28"/>
                <w:szCs w:val="28"/>
                <w:lang w:val="uk-UA"/>
              </w:rPr>
              <w:t xml:space="preserve">; </w:t>
            </w:r>
            <w:r w:rsidRPr="004020EF">
              <w:rPr>
                <w:rFonts w:ascii="Times New Roman" w:hAnsi="Times New Roman" w:cs="Times New Roman"/>
                <w:sz w:val="28"/>
                <w:szCs w:val="28"/>
                <w:lang w:val="uk-UA"/>
              </w:rPr>
              <w:t>1, 2 – електрони</w:t>
            </w:r>
          </w:p>
        </w:tc>
      </w:tr>
    </w:tbl>
    <w:p w:rsidR="00C73729" w:rsidRPr="004020EF" w:rsidRDefault="00C73729" w:rsidP="00DC499A">
      <w:pPr>
        <w:spacing w:after="0" w:line="240" w:lineRule="auto"/>
        <w:ind w:firstLine="425"/>
        <w:jc w:val="both"/>
        <w:rPr>
          <w:rFonts w:ascii="Times New Roman" w:hAnsi="Times New Roman" w:cs="Times New Roman"/>
          <w:sz w:val="28"/>
          <w:szCs w:val="28"/>
          <w:lang w:val="uk-UA"/>
        </w:rPr>
      </w:pPr>
    </w:p>
    <w:p w:rsidR="00C73729" w:rsidRPr="004020EF" w:rsidRDefault="00C73729" w:rsidP="00DC499A">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Потенціальна енергія взаємодії між двома атомами складається з двох частин: з енергії взаємодії ядер і з енергії електронів, яка залежить від відстані між двома ядрами  </w:t>
      </w:r>
      <w:r w:rsidRPr="004020EF">
        <w:rPr>
          <w:rFonts w:ascii="Times New Roman" w:hAnsi="Times New Roman" w:cs="Times New Roman"/>
          <w:i/>
          <w:sz w:val="28"/>
          <w:szCs w:val="28"/>
          <w:lang w:val="uk-UA"/>
        </w:rPr>
        <w:t>R</w:t>
      </w:r>
      <w:r w:rsidRPr="004020EF">
        <w:rPr>
          <w:rFonts w:ascii="Times New Roman" w:hAnsi="Times New Roman" w:cs="Times New Roman"/>
          <w:sz w:val="28"/>
          <w:szCs w:val="28"/>
          <w:lang w:val="uk-UA"/>
        </w:rPr>
        <w:t>:</w:t>
      </w:r>
    </w:p>
    <w:p w:rsidR="00C73729" w:rsidRPr="004020EF" w:rsidRDefault="00C73729" w:rsidP="00DC499A">
      <w:pPr>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position w:val="-26"/>
          <w:sz w:val="28"/>
          <w:szCs w:val="28"/>
          <w:lang w:val="uk-UA"/>
        </w:rPr>
        <w:object w:dxaOrig="2060" w:dyaOrig="740">
          <v:shape id="_x0000_i1253" type="#_x0000_t75" style="width:102pt;height:36pt" o:ole="">
            <v:imagedata r:id="rId482" o:title=""/>
          </v:shape>
          <o:OLEObject Type="Embed" ProgID="Equation.DSMT4" ShapeID="_x0000_i1253" DrawAspect="Content" ObjectID="_1620229222" r:id="rId483"/>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00415BFD">
        <w:rPr>
          <w:rFonts w:ascii="Times New Roman" w:hAnsi="Times New Roman" w:cs="Times New Roman"/>
          <w:sz w:val="28"/>
          <w:szCs w:val="28"/>
          <w:lang w:val="uk-UA"/>
        </w:rPr>
        <w:tab/>
      </w:r>
      <w:r w:rsidR="00415BFD">
        <w:rPr>
          <w:rFonts w:ascii="Times New Roman" w:hAnsi="Times New Roman" w:cs="Times New Roman"/>
          <w:sz w:val="28"/>
          <w:szCs w:val="28"/>
          <w:lang w:val="uk-UA"/>
        </w:rPr>
        <w:tab/>
      </w:r>
      <w:r w:rsidRPr="004020EF">
        <w:rPr>
          <w:rFonts w:ascii="Times New Roman" w:hAnsi="Times New Roman" w:cs="Times New Roman"/>
          <w:sz w:val="28"/>
          <w:szCs w:val="28"/>
          <w:lang w:val="uk-UA"/>
        </w:rPr>
        <w:tab/>
        <w:t>(2.1)</w:t>
      </w:r>
    </w:p>
    <w:p w:rsidR="00C73729" w:rsidRPr="004020EF" w:rsidRDefault="00C73729" w:rsidP="00415BFD">
      <w:pPr>
        <w:spacing w:after="0" w:line="120" w:lineRule="auto"/>
        <w:ind w:firstLine="425"/>
        <w:jc w:val="right"/>
        <w:rPr>
          <w:rFonts w:ascii="Times New Roman" w:hAnsi="Times New Roman" w:cs="Times New Roman"/>
          <w:sz w:val="28"/>
          <w:szCs w:val="28"/>
          <w:lang w:val="uk-UA"/>
        </w:rPr>
      </w:pPr>
    </w:p>
    <w:p w:rsidR="00C73729" w:rsidRPr="004020EF" w:rsidRDefault="00C73729" w:rsidP="00DC499A">
      <w:pPr>
        <w:pStyle w:val="25"/>
        <w:tabs>
          <w:tab w:val="left" w:pos="567"/>
        </w:tabs>
        <w:ind w:firstLine="425"/>
      </w:pPr>
      <w:r w:rsidRPr="004020EF">
        <w:tab/>
      </w:r>
      <w:r w:rsidRPr="004020EF">
        <w:tab/>
        <w:t>Для знаходження власних функцій і власних значень енергії такої системи необхідно розв’язати  стаціонарне рівняння Шредінгера:</w:t>
      </w:r>
    </w:p>
    <w:p w:rsidR="00C73729" w:rsidRPr="004020EF" w:rsidRDefault="00C73729" w:rsidP="00DC499A">
      <w:pPr>
        <w:pStyle w:val="25"/>
        <w:tabs>
          <w:tab w:val="left" w:pos="567"/>
        </w:tabs>
        <w:ind w:firstLine="425"/>
      </w:pPr>
    </w:p>
    <w:p w:rsidR="00C73729" w:rsidRPr="004020EF" w:rsidRDefault="00C73729" w:rsidP="00DC499A">
      <w:pPr>
        <w:pStyle w:val="25"/>
        <w:tabs>
          <w:tab w:val="left" w:pos="567"/>
        </w:tabs>
        <w:ind w:firstLine="425"/>
        <w:jc w:val="right"/>
      </w:pPr>
      <w:r w:rsidRPr="004020EF">
        <w:rPr>
          <w:position w:val="-12"/>
        </w:rPr>
        <w:object w:dxaOrig="2560" w:dyaOrig="440">
          <v:shape id="_x0000_i1254" type="#_x0000_t75" style="width:126pt;height:24pt" o:ole="">
            <v:imagedata r:id="rId484" o:title=""/>
          </v:shape>
          <o:OLEObject Type="Embed" ProgID="Equation.DSMT4" ShapeID="_x0000_i1254" DrawAspect="Content" ObjectID="_1620229223" r:id="rId485"/>
        </w:object>
      </w:r>
      <w:r w:rsidRPr="004020EF">
        <w:t>.</w:t>
      </w:r>
      <w:r w:rsidRPr="004020EF">
        <w:tab/>
      </w:r>
      <w:r w:rsidRPr="004020EF">
        <w:tab/>
      </w:r>
      <w:r w:rsidRPr="004020EF">
        <w:tab/>
      </w:r>
      <w:r w:rsidRPr="004020EF">
        <w:tab/>
      </w:r>
      <w:r w:rsidRPr="004020EF">
        <w:tab/>
        <w:t xml:space="preserve"> (2.2)</w:t>
      </w:r>
    </w:p>
    <w:p w:rsidR="00C73729" w:rsidRPr="004020EF" w:rsidRDefault="00C73729" w:rsidP="00415BFD">
      <w:pPr>
        <w:spacing w:after="0" w:line="120" w:lineRule="auto"/>
        <w:ind w:firstLine="425"/>
        <w:jc w:val="both"/>
        <w:rPr>
          <w:rFonts w:ascii="Times New Roman" w:hAnsi="Times New Roman" w:cs="Times New Roman"/>
          <w:sz w:val="28"/>
          <w:szCs w:val="28"/>
          <w:lang w:val="uk-UA"/>
        </w:rPr>
      </w:pPr>
    </w:p>
    <w:p w:rsidR="00C73729" w:rsidRPr="004020EF" w:rsidRDefault="00C73729" w:rsidP="00DC499A">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Гамільтоніан молекули водню можна надати таким чином:</w:t>
      </w:r>
    </w:p>
    <w:p w:rsidR="00C73729" w:rsidRPr="004020EF" w:rsidRDefault="00C73729" w:rsidP="00DC499A">
      <w:pPr>
        <w:spacing w:after="0" w:line="240" w:lineRule="auto"/>
        <w:ind w:firstLine="425"/>
        <w:jc w:val="both"/>
        <w:rPr>
          <w:rFonts w:ascii="Times New Roman" w:hAnsi="Times New Roman" w:cs="Times New Roman"/>
          <w:sz w:val="28"/>
          <w:szCs w:val="28"/>
          <w:lang w:val="uk-UA"/>
        </w:rPr>
      </w:pPr>
    </w:p>
    <w:p w:rsidR="00C73729" w:rsidRPr="004020EF" w:rsidRDefault="00C73729" w:rsidP="00DC499A">
      <w:pPr>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3120" w:dyaOrig="440">
          <v:shape id="_x0000_i1255" type="#_x0000_t75" style="width:156pt;height:24pt" o:ole="">
            <v:imagedata r:id="rId486" o:title=""/>
          </v:shape>
          <o:OLEObject Type="Embed" ProgID="Equation.DSMT4" ShapeID="_x0000_i1255" DrawAspect="Content" ObjectID="_1620229224" r:id="rId487"/>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(2.3) </w:t>
      </w:r>
    </w:p>
    <w:p w:rsidR="00C73729" w:rsidRPr="004020EF" w:rsidRDefault="00C73729" w:rsidP="00415BFD">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2"/>
          <w:lang w:val="uk-UA"/>
        </w:rPr>
        <w:object w:dxaOrig="700" w:dyaOrig="440">
          <v:shape id="_x0000_i1256" type="#_x0000_t75" style="width:36pt;height:24pt" o:ole="">
            <v:imagedata r:id="rId488" o:title=""/>
          </v:shape>
          <o:OLEObject Type="Embed" ProgID="Equation.DSMT4" ShapeID="_x0000_i1256" DrawAspect="Content" ObjectID="_1620229225" r:id="rId489"/>
        </w:object>
      </w:r>
      <w:r w:rsidRPr="004020EF">
        <w:rPr>
          <w:rFonts w:ascii="Times New Roman" w:hAnsi="Times New Roman" w:cs="Times New Roman"/>
          <w:sz w:val="28"/>
          <w:szCs w:val="28"/>
          <w:lang w:val="uk-UA"/>
        </w:rPr>
        <w:t xml:space="preserve">  відповідає руху першого електрона (1) довкола ядра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xml:space="preserve">) </w:t>
      </w:r>
    </w:p>
    <w:p w:rsidR="00C73729" w:rsidRPr="004020EF" w:rsidRDefault="00C73729" w:rsidP="00DC499A">
      <w:pPr>
        <w:spacing w:after="0" w:line="240" w:lineRule="auto"/>
        <w:ind w:firstLine="425"/>
        <w:jc w:val="both"/>
        <w:rPr>
          <w:rFonts w:ascii="Times New Roman" w:hAnsi="Times New Roman" w:cs="Times New Roman"/>
          <w:sz w:val="28"/>
          <w:szCs w:val="28"/>
          <w:lang w:val="uk-UA"/>
        </w:rPr>
      </w:pPr>
    </w:p>
    <w:p w:rsidR="00C73729" w:rsidRPr="004020EF" w:rsidRDefault="00C73729" w:rsidP="00DC499A">
      <w:pPr>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position w:val="-34"/>
          <w:sz w:val="28"/>
          <w:szCs w:val="28"/>
          <w:lang w:val="uk-UA"/>
        </w:rPr>
        <w:object w:dxaOrig="2460" w:dyaOrig="820">
          <v:shape id="_x0000_i1257" type="#_x0000_t75" style="width:120pt;height:42pt" o:ole="">
            <v:imagedata r:id="rId490" o:title=""/>
          </v:shape>
          <o:OLEObject Type="Embed" ProgID="Equation.DSMT4" ShapeID="_x0000_i1257" DrawAspect="Content" ObjectID="_1620229226" r:id="rId491"/>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(2.4) </w:t>
      </w:r>
    </w:p>
    <w:p w:rsidR="00C73729" w:rsidRPr="004020EF" w:rsidRDefault="00C73729" w:rsidP="00DC499A">
      <w:pPr>
        <w:spacing w:after="0" w:line="240" w:lineRule="auto"/>
        <w:ind w:firstLine="425"/>
        <w:jc w:val="right"/>
        <w:rPr>
          <w:rFonts w:ascii="Times New Roman" w:hAnsi="Times New Roman" w:cs="Times New Roman"/>
          <w:sz w:val="28"/>
          <w:szCs w:val="28"/>
          <w:lang w:val="uk-UA"/>
        </w:rPr>
      </w:pPr>
    </w:p>
    <w:p w:rsidR="00C73729" w:rsidRPr="004020EF" w:rsidRDefault="00C73729" w:rsidP="00415BFD">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740" w:dyaOrig="440">
          <v:shape id="_x0000_i1258" type="#_x0000_t75" style="width:36pt;height:24pt" o:ole="">
            <v:imagedata r:id="rId492" o:title=""/>
          </v:shape>
          <o:OLEObject Type="Embed" ProgID="Equation.DSMT4" ShapeID="_x0000_i1258" DrawAspect="Content" ObjectID="_1620229227" r:id="rId493"/>
        </w:object>
      </w:r>
      <w:r w:rsidRPr="004020EF">
        <w:rPr>
          <w:rFonts w:ascii="Times New Roman" w:hAnsi="Times New Roman" w:cs="Times New Roman"/>
          <w:sz w:val="28"/>
          <w:szCs w:val="28"/>
          <w:lang w:val="uk-UA"/>
        </w:rPr>
        <w:t xml:space="preserve"> відповідає руху другого електрона (2) довкола ядра (</w:t>
      </w:r>
      <w:r w:rsidRPr="004020EF">
        <w:rPr>
          <w:rFonts w:ascii="Times New Roman" w:hAnsi="Times New Roman" w:cs="Times New Roman"/>
          <w:i/>
          <w:sz w:val="28"/>
          <w:szCs w:val="28"/>
          <w:lang w:val="uk-UA"/>
        </w:rPr>
        <w:t>b</w:t>
      </w:r>
      <w:r w:rsidRPr="004020EF">
        <w:rPr>
          <w:rFonts w:ascii="Times New Roman" w:hAnsi="Times New Roman" w:cs="Times New Roman"/>
          <w:sz w:val="28"/>
          <w:szCs w:val="28"/>
          <w:lang w:val="uk-UA"/>
        </w:rPr>
        <w:t>)</w:t>
      </w:r>
    </w:p>
    <w:p w:rsidR="00C73729" w:rsidRPr="004020EF" w:rsidRDefault="00C73729" w:rsidP="00DC499A">
      <w:pPr>
        <w:spacing w:after="0" w:line="240" w:lineRule="auto"/>
        <w:ind w:firstLine="425"/>
        <w:jc w:val="both"/>
        <w:rPr>
          <w:rFonts w:ascii="Times New Roman" w:hAnsi="Times New Roman" w:cs="Times New Roman"/>
          <w:sz w:val="28"/>
          <w:szCs w:val="28"/>
          <w:lang w:val="uk-UA"/>
        </w:rPr>
      </w:pPr>
    </w:p>
    <w:p w:rsidR="00C73729" w:rsidRPr="004020EF" w:rsidRDefault="00C73729" w:rsidP="00DC499A">
      <w:pPr>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position w:val="-34"/>
          <w:sz w:val="28"/>
          <w:szCs w:val="28"/>
          <w:lang w:val="uk-UA"/>
        </w:rPr>
        <w:object w:dxaOrig="2520" w:dyaOrig="820">
          <v:shape id="_x0000_i1259" type="#_x0000_t75" style="width:126pt;height:42pt" o:ole="">
            <v:imagedata r:id="rId494" o:title=""/>
          </v:shape>
          <o:OLEObject Type="Embed" ProgID="Equation.DSMT4" ShapeID="_x0000_i1259" DrawAspect="Content" ObjectID="_1620229228" r:id="rId495"/>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(2.5) </w:t>
      </w:r>
    </w:p>
    <w:p w:rsidR="00C73729" w:rsidRPr="004020EF" w:rsidRDefault="00C73729" w:rsidP="00DC499A">
      <w:pPr>
        <w:spacing w:after="0" w:line="240" w:lineRule="auto"/>
        <w:ind w:firstLine="425"/>
        <w:jc w:val="right"/>
        <w:rPr>
          <w:rFonts w:ascii="Times New Roman" w:hAnsi="Times New Roman" w:cs="Times New Roman"/>
          <w:sz w:val="28"/>
          <w:szCs w:val="28"/>
          <w:lang w:val="uk-UA"/>
        </w:rPr>
      </w:pPr>
    </w:p>
    <w:p w:rsidR="00C73729" w:rsidRPr="004020EF" w:rsidRDefault="00C73729" w:rsidP="00DC499A">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а </w:t>
      </w:r>
      <w:r w:rsidRPr="004020EF">
        <w:rPr>
          <w:rFonts w:ascii="Times New Roman" w:hAnsi="Times New Roman" w:cs="Times New Roman"/>
          <w:position w:val="-12"/>
          <w:lang w:val="uk-UA"/>
        </w:rPr>
        <w:object w:dxaOrig="780" w:dyaOrig="440">
          <v:shape id="_x0000_i1260" type="#_x0000_t75" style="width:42pt;height:24pt" o:ole="">
            <v:imagedata r:id="rId496" o:title=""/>
          </v:shape>
          <o:OLEObject Type="Embed" ProgID="Equation.DSMT4" ShapeID="_x0000_i1260" DrawAspect="Content" ObjectID="_1620229229" r:id="rId497"/>
        </w:object>
      </w:r>
      <w:r w:rsidRPr="004020EF">
        <w:rPr>
          <w:rFonts w:ascii="Times New Roman" w:hAnsi="Times New Roman" w:cs="Times New Roman"/>
          <w:sz w:val="28"/>
          <w:szCs w:val="28"/>
          <w:lang w:val="uk-UA"/>
        </w:rPr>
        <w:t xml:space="preserve"> представляє  енергію електростатичної взаємодії електронів з «чужими» ядрами і між собою</w:t>
      </w:r>
    </w:p>
    <w:p w:rsidR="00C73729" w:rsidRPr="004020EF" w:rsidRDefault="00C73729" w:rsidP="00DC499A">
      <w:pPr>
        <w:spacing w:after="0" w:line="240" w:lineRule="auto"/>
        <w:ind w:firstLine="425"/>
        <w:jc w:val="both"/>
        <w:rPr>
          <w:rFonts w:ascii="Times New Roman" w:hAnsi="Times New Roman" w:cs="Times New Roman"/>
          <w:sz w:val="28"/>
          <w:szCs w:val="28"/>
          <w:lang w:val="uk-UA"/>
        </w:rPr>
      </w:pPr>
    </w:p>
    <w:p w:rsidR="00C73729" w:rsidRPr="004020EF" w:rsidRDefault="00C73729" w:rsidP="00DC499A">
      <w:pPr>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position w:val="-34"/>
          <w:sz w:val="28"/>
          <w:szCs w:val="28"/>
          <w:lang w:val="uk-UA"/>
        </w:rPr>
        <w:object w:dxaOrig="2680" w:dyaOrig="820">
          <v:shape id="_x0000_i1261" type="#_x0000_t75" style="width:132pt;height:42pt" o:ole="">
            <v:imagedata r:id="rId498" o:title=""/>
          </v:shape>
          <o:OLEObject Type="Embed" ProgID="Equation.DSMT4" ShapeID="_x0000_i1261" DrawAspect="Content" ObjectID="_1620229230" r:id="rId499"/>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(2.6)</w:t>
      </w:r>
    </w:p>
    <w:p w:rsidR="00C73729" w:rsidRPr="004020EF" w:rsidRDefault="00C73729" w:rsidP="00DC499A">
      <w:pPr>
        <w:spacing w:after="0" w:line="240" w:lineRule="auto"/>
        <w:ind w:firstLine="425"/>
        <w:jc w:val="right"/>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Точне  розв’язання рівняння Шредінгера з гамільтоніаном (2.3) провести неможливо. Скористаємося методом збурень. Спочатку розглянемо великі відстані </w:t>
      </w:r>
      <w:r w:rsidRPr="004020EF">
        <w:rPr>
          <w:rFonts w:ascii="Times New Roman" w:hAnsi="Times New Roman" w:cs="Times New Roman"/>
          <w:position w:val="-4"/>
          <w:lang w:val="uk-UA"/>
        </w:rPr>
        <w:object w:dxaOrig="260" w:dyaOrig="279">
          <v:shape id="_x0000_i1262" type="#_x0000_t75" style="width:12pt;height:12pt" o:ole="">
            <v:imagedata r:id="rId500" o:title=""/>
          </v:shape>
          <o:OLEObject Type="Embed" ProgID="Equation.DSMT4" ShapeID="_x0000_i1262" DrawAspect="Content" ObjectID="_1620229231" r:id="rId501"/>
        </w:object>
      </w:r>
      <w:r w:rsidRPr="004020EF">
        <w:rPr>
          <w:rFonts w:ascii="Times New Roman" w:hAnsi="Times New Roman" w:cs="Times New Roman"/>
          <w:sz w:val="28"/>
          <w:szCs w:val="28"/>
          <w:lang w:val="uk-UA"/>
        </w:rPr>
        <w:t xml:space="preserve">. Хай перший електрон знаходиться біля ядра </w:t>
      </w:r>
      <w:r w:rsidRPr="004020EF">
        <w:rPr>
          <w:rFonts w:ascii="Times New Roman" w:hAnsi="Times New Roman" w:cs="Times New Roman"/>
          <w:i/>
          <w:sz w:val="32"/>
          <w:szCs w:val="32"/>
          <w:lang w:val="uk-UA"/>
        </w:rPr>
        <w:t>а</w:t>
      </w:r>
      <w:r w:rsidRPr="004020EF">
        <w:rPr>
          <w:rFonts w:ascii="Times New Roman" w:hAnsi="Times New Roman" w:cs="Times New Roman"/>
          <w:sz w:val="28"/>
          <w:szCs w:val="28"/>
          <w:lang w:val="uk-UA"/>
        </w:rPr>
        <w:t xml:space="preserve">, а другий – біля ядра   </w:t>
      </w:r>
      <w:r w:rsidRPr="004020EF">
        <w:rPr>
          <w:rFonts w:ascii="Times New Roman" w:hAnsi="Times New Roman" w:cs="Times New Roman"/>
          <w:i/>
          <w:sz w:val="28"/>
          <w:szCs w:val="28"/>
          <w:lang w:val="uk-UA"/>
        </w:rPr>
        <w:t>b.</w:t>
      </w:r>
      <w:r w:rsidRPr="004020EF">
        <w:rPr>
          <w:rFonts w:ascii="Times New Roman" w:hAnsi="Times New Roman" w:cs="Times New Roman"/>
          <w:sz w:val="28"/>
          <w:szCs w:val="28"/>
          <w:lang w:val="uk-UA"/>
        </w:rPr>
        <w:t xml:space="preserve"> Тоді величиною </w:t>
      </w:r>
      <w:r w:rsidRPr="004020EF">
        <w:rPr>
          <w:rFonts w:ascii="Times New Roman" w:hAnsi="Times New Roman" w:cs="Times New Roman"/>
          <w:position w:val="-12"/>
          <w:lang w:val="uk-UA"/>
        </w:rPr>
        <w:object w:dxaOrig="780" w:dyaOrig="440">
          <v:shape id="_x0000_i1263" type="#_x0000_t75" style="width:42pt;height:24pt" o:ole="">
            <v:imagedata r:id="rId502" o:title=""/>
          </v:shape>
          <o:OLEObject Type="Embed" ProgID="Equation.DSMT4" ShapeID="_x0000_i1263" DrawAspect="Content" ObjectID="_1620229232" r:id="rId503"/>
        </w:object>
      </w:r>
      <w:r w:rsidRPr="004020EF">
        <w:rPr>
          <w:rFonts w:ascii="Times New Roman" w:hAnsi="Times New Roman" w:cs="Times New Roman"/>
          <w:sz w:val="28"/>
          <w:szCs w:val="28"/>
          <w:lang w:val="uk-UA"/>
        </w:rPr>
        <w:t xml:space="preserve"> в (2.3) можна знехтувати і ми отримаємо рівняння</w:t>
      </w:r>
    </w:p>
    <w:p w:rsidR="00C73729" w:rsidRPr="004020EF" w:rsidRDefault="00C73729" w:rsidP="00DC499A">
      <w:pPr>
        <w:spacing w:after="0" w:line="240" w:lineRule="auto"/>
        <w:ind w:firstLine="425"/>
        <w:jc w:val="both"/>
        <w:rPr>
          <w:rFonts w:ascii="Times New Roman" w:hAnsi="Times New Roman" w:cs="Times New Roman"/>
          <w:sz w:val="28"/>
          <w:szCs w:val="28"/>
          <w:lang w:val="uk-UA"/>
        </w:rPr>
      </w:pPr>
    </w:p>
    <w:p w:rsidR="00C73729" w:rsidRPr="004020EF" w:rsidRDefault="00C73729" w:rsidP="00DC499A">
      <w:pPr>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2700" w:dyaOrig="440">
          <v:shape id="_x0000_i1264" type="#_x0000_t75" style="width:138pt;height:24pt" o:ole="">
            <v:imagedata r:id="rId504" o:title=""/>
          </v:shape>
          <o:OLEObject Type="Embed" ProgID="Equation.DSMT4" ShapeID="_x0000_i1264" DrawAspect="Content" ObjectID="_1620229233" r:id="rId505"/>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(2.7)</w:t>
      </w:r>
    </w:p>
    <w:p w:rsidR="00C73729" w:rsidRPr="004020EF" w:rsidRDefault="00C73729" w:rsidP="00DC499A">
      <w:pPr>
        <w:spacing w:after="0" w:line="240" w:lineRule="auto"/>
        <w:ind w:firstLine="425"/>
        <w:jc w:val="right"/>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Як початкове наближення для хвилевої функції використовуємо хвилеві функції невзаємодіючих атомів водню:</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2860" w:dyaOrig="380">
          <v:shape id="_x0000_i1265" type="#_x0000_t75" style="width:2in;height:18pt" o:ole="">
            <v:imagedata r:id="rId506" o:title=""/>
          </v:shape>
          <o:OLEObject Type="Embed" ProgID="Equation.DSMT4" ShapeID="_x0000_i1265" DrawAspect="Content" ObjectID="_1620229234" r:id="rId507"/>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(2.8)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2"/>
          <w:lang w:val="uk-UA"/>
        </w:rPr>
        <w:object w:dxaOrig="820" w:dyaOrig="380">
          <v:shape id="_x0000_i1266" type="#_x0000_t75" style="width:42pt;height:18pt" o:ole="">
            <v:imagedata r:id="rId508" o:title=""/>
          </v:shape>
          <o:OLEObject Type="Embed" ProgID="Equation.DSMT4" ShapeID="_x0000_i1266" DrawAspect="Content" ObjectID="_1620229235" r:id="rId509"/>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2"/>
          <w:lang w:val="uk-UA"/>
        </w:rPr>
        <w:object w:dxaOrig="840" w:dyaOrig="380">
          <v:shape id="_x0000_i1267" type="#_x0000_t75" style="width:42pt;height:18pt" o:ole="">
            <v:imagedata r:id="rId510" o:title=""/>
          </v:shape>
          <o:OLEObject Type="Embed" ProgID="Equation.DSMT4" ShapeID="_x0000_i1267" DrawAspect="Content" ObjectID="_1620229236" r:id="rId511"/>
        </w:object>
      </w:r>
      <w:r w:rsidRPr="004020EF">
        <w:rPr>
          <w:rFonts w:ascii="Times New Roman" w:hAnsi="Times New Roman" w:cs="Times New Roman"/>
          <w:sz w:val="28"/>
          <w:szCs w:val="28"/>
          <w:lang w:val="uk-UA"/>
        </w:rPr>
        <w:t xml:space="preserve"> знаходяться з розв’язки рівнянь</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2460" w:dyaOrig="440">
          <v:shape id="_x0000_i1268" type="#_x0000_t75" style="width:120pt;height:24pt" o:ole="">
            <v:imagedata r:id="rId512" o:title=""/>
          </v:shape>
          <o:OLEObject Type="Embed" ProgID="Equation.DSMT4" ShapeID="_x0000_i1268" DrawAspect="Content" ObjectID="_1620229237" r:id="rId513"/>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007B68EC">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(2.9)</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2480" w:dyaOrig="440">
          <v:shape id="_x0000_i1269" type="#_x0000_t75" style="width:126pt;height:24pt" o:ole="">
            <v:imagedata r:id="rId514" o:title=""/>
          </v:shape>
          <o:OLEObject Type="Embed" ProgID="Equation.DSMT4" ShapeID="_x0000_i1269" DrawAspect="Content" ObjectID="_1620229238" r:id="rId515"/>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007B68EC">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  </w:t>
      </w:r>
      <w:r w:rsidRPr="004020EF">
        <w:rPr>
          <w:rFonts w:ascii="Times New Roman" w:hAnsi="Times New Roman" w:cs="Times New Roman"/>
          <w:sz w:val="28"/>
          <w:szCs w:val="28"/>
          <w:lang w:val="uk-UA"/>
        </w:rPr>
        <w:tab/>
        <w:t xml:space="preserve">       (2.10)</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Відповідне розв’язку (2.8) значення енергії буде </w:t>
      </w:r>
      <w:r w:rsidRPr="004020EF">
        <w:rPr>
          <w:rFonts w:ascii="Times New Roman" w:hAnsi="Times New Roman" w:cs="Times New Roman"/>
          <w:position w:val="-12"/>
          <w:sz w:val="28"/>
          <w:szCs w:val="28"/>
          <w:lang w:val="uk-UA"/>
        </w:rPr>
        <w:object w:dxaOrig="480" w:dyaOrig="380">
          <v:shape id="_x0000_i1270" type="#_x0000_t75" style="width:24pt;height:18pt" o:ole="">
            <v:imagedata r:id="rId516" o:title=""/>
          </v:shape>
          <o:OLEObject Type="Embed" ProgID="Equation.DSMT4" ShapeID="_x0000_i1270" DrawAspect="Content" ObjectID="_1620229239" r:id="rId517"/>
        </w:object>
      </w:r>
      <w:r w:rsidRPr="004020EF">
        <w:rPr>
          <w:rFonts w:ascii="Times New Roman" w:hAnsi="Times New Roman" w:cs="Times New Roman"/>
          <w:sz w:val="28"/>
          <w:szCs w:val="28"/>
          <w:lang w:val="uk-UA"/>
        </w:rPr>
        <w:t>.</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Якби було відсутнє виродження, те розв’язок (2.8) і був нульовим наближенням. Насправді, в цьому випадку ми маємо так зване обмінне виродження. Вочевидь, що окрім розв’язка  (2.8) можливо і такий розв’язок, коли в першому атомі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знаходиться другий електрон (2), а в другому атомі (</w:t>
      </w:r>
      <w:r w:rsidRPr="004020EF">
        <w:rPr>
          <w:rFonts w:ascii="Times New Roman" w:hAnsi="Times New Roman" w:cs="Times New Roman"/>
          <w:i/>
          <w:sz w:val="28"/>
          <w:szCs w:val="28"/>
          <w:lang w:val="uk-UA"/>
        </w:rPr>
        <w:t>b</w:t>
      </w:r>
      <w:r w:rsidRPr="004020EF">
        <w:rPr>
          <w:rFonts w:ascii="Times New Roman" w:hAnsi="Times New Roman" w:cs="Times New Roman"/>
          <w:sz w:val="28"/>
          <w:szCs w:val="28"/>
          <w:lang w:val="uk-UA"/>
        </w:rPr>
        <w:t>) – перший електрон (1). Гамільтоніан матиме такий же вигляд, як і (2.3), лише електрони поміняються місцями (1</w:t>
      </w:r>
      <w:r w:rsidRPr="004020EF">
        <w:rPr>
          <w:rFonts w:ascii="Times New Roman" w:hAnsi="Times New Roman" w:cs="Times New Roman"/>
          <w:sz w:val="28"/>
          <w:szCs w:val="28"/>
          <w:lang w:val="uk-UA"/>
        </w:rPr>
        <w:sym w:font="Symbol" w:char="F0AB"/>
      </w:r>
      <w:r w:rsidRPr="004020EF">
        <w:rPr>
          <w:rFonts w:ascii="Times New Roman" w:hAnsi="Times New Roman" w:cs="Times New Roman"/>
          <w:sz w:val="28"/>
          <w:szCs w:val="28"/>
          <w:lang w:val="uk-UA"/>
        </w:rPr>
        <w:t>2). Розв’язок матиме вигляд</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2900" w:dyaOrig="380">
          <v:shape id="_x0000_i1271" type="#_x0000_t75" style="width:2in;height:18pt" o:ole="">
            <v:imagedata r:id="rId518" o:title=""/>
          </v:shape>
          <o:OLEObject Type="Embed" ProgID="Equation.DSMT4" ShapeID="_x0000_i1271" DrawAspect="Content" ObjectID="_1620229240" r:id="rId519"/>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(2.11)</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Таким чином, для великих  </w:t>
      </w:r>
      <w:r w:rsidRPr="004020EF">
        <w:rPr>
          <w:rFonts w:ascii="Times New Roman" w:hAnsi="Times New Roman" w:cs="Times New Roman"/>
          <w:position w:val="-4"/>
          <w:lang w:val="uk-UA"/>
        </w:rPr>
        <w:object w:dxaOrig="260" w:dyaOrig="279">
          <v:shape id="_x0000_i1272" type="#_x0000_t75" style="width:12pt;height:12pt" o:ole="">
            <v:imagedata r:id="rId520" o:title=""/>
          </v:shape>
          <o:OLEObject Type="Embed" ProgID="Equation.DSMT4" ShapeID="_x0000_i1272" DrawAspect="Content" ObjectID="_1620229241" r:id="rId521"/>
        </w:object>
      </w:r>
      <w:r w:rsidRPr="004020EF">
        <w:rPr>
          <w:rFonts w:ascii="Times New Roman" w:hAnsi="Times New Roman" w:cs="Times New Roman"/>
          <w:sz w:val="28"/>
          <w:szCs w:val="28"/>
          <w:lang w:val="uk-UA"/>
        </w:rPr>
        <w:t xml:space="preserve">  рівняння (2.2) має два розв’язка (2.8) і (2.11), які належать енергії </w:t>
      </w:r>
      <w:r w:rsidRPr="004020EF">
        <w:rPr>
          <w:rFonts w:ascii="Times New Roman" w:hAnsi="Times New Roman" w:cs="Times New Roman"/>
          <w:position w:val="-12"/>
          <w:sz w:val="28"/>
          <w:szCs w:val="28"/>
          <w:lang w:val="uk-UA"/>
        </w:rPr>
        <w:object w:dxaOrig="480" w:dyaOrig="380">
          <v:shape id="_x0000_i1273" type="#_x0000_t75" style="width:24pt;height:18pt" o:ole="">
            <v:imagedata r:id="rId516" o:title=""/>
          </v:shape>
          <o:OLEObject Type="Embed" ProgID="Equation.DSMT4" ShapeID="_x0000_i1273" DrawAspect="Content" ObjectID="_1620229242" r:id="rId522"/>
        </w:object>
      </w:r>
      <w:r w:rsidRPr="004020EF">
        <w:rPr>
          <w:rFonts w:ascii="Times New Roman" w:hAnsi="Times New Roman" w:cs="Times New Roman"/>
          <w:sz w:val="28"/>
          <w:szCs w:val="28"/>
          <w:lang w:val="uk-UA"/>
        </w:rPr>
        <w:t xml:space="preserve">. При врахуванні взаємодії між атомами нульове наближення  до  </w:t>
      </w:r>
      <w:r w:rsidRPr="004020EF">
        <w:rPr>
          <w:rFonts w:ascii="Times New Roman" w:hAnsi="Times New Roman" w:cs="Times New Roman"/>
          <w:position w:val="-4"/>
          <w:lang w:val="uk-UA"/>
        </w:rPr>
        <w:object w:dxaOrig="300" w:dyaOrig="279">
          <v:shape id="_x0000_i1274" type="#_x0000_t75" style="width:18pt;height:12pt" o:ole="">
            <v:imagedata r:id="rId523" o:title=""/>
          </v:shape>
          <o:OLEObject Type="Embed" ProgID="Equation.DSMT4" ShapeID="_x0000_i1274" DrawAspect="Content" ObjectID="_1620229243" r:id="rId524"/>
        </w:object>
      </w:r>
      <w:r w:rsidRPr="004020EF">
        <w:rPr>
          <w:rFonts w:ascii="Times New Roman" w:hAnsi="Times New Roman" w:cs="Times New Roman"/>
          <w:sz w:val="28"/>
          <w:szCs w:val="28"/>
          <w:lang w:val="uk-UA"/>
        </w:rPr>
        <w:t xml:space="preserve">  буде лінійною комбінацією </w:t>
      </w:r>
      <w:r w:rsidRPr="004020EF">
        <w:rPr>
          <w:rFonts w:ascii="Times New Roman" w:hAnsi="Times New Roman" w:cs="Times New Roman"/>
          <w:position w:val="-12"/>
          <w:lang w:val="uk-UA"/>
        </w:rPr>
        <w:object w:dxaOrig="380" w:dyaOrig="380">
          <v:shape id="_x0000_i1275" type="#_x0000_t75" style="width:18pt;height:18pt" o:ole="">
            <v:imagedata r:id="rId525" o:title=""/>
          </v:shape>
          <o:OLEObject Type="Embed" ProgID="Equation.DSMT4" ShapeID="_x0000_i1275" DrawAspect="Content" ObjectID="_1620229244" r:id="rId526"/>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2"/>
          <w:lang w:val="uk-UA"/>
        </w:rPr>
        <w:object w:dxaOrig="400" w:dyaOrig="380">
          <v:shape id="_x0000_i1276" type="#_x0000_t75" style="width:18pt;height:18pt" o:ole="">
            <v:imagedata r:id="rId527" o:title=""/>
          </v:shape>
          <o:OLEObject Type="Embed" ProgID="Equation.DSMT4" ShapeID="_x0000_i1276" DrawAspect="Content" ObjectID="_1620229245" r:id="rId528"/>
        </w:object>
      </w:r>
      <w:r w:rsidRPr="004020EF">
        <w:rPr>
          <w:rFonts w:ascii="Times New Roman" w:hAnsi="Times New Roman" w:cs="Times New Roman"/>
          <w:sz w:val="28"/>
          <w:szCs w:val="28"/>
          <w:lang w:val="uk-UA"/>
        </w:rPr>
        <w:t>:</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2439" w:dyaOrig="380">
          <v:shape id="_x0000_i1277" type="#_x0000_t75" style="width:120pt;height:18pt" o:ole="">
            <v:imagedata r:id="rId529" o:title=""/>
          </v:shape>
          <o:OLEObject Type="Embed" ProgID="Equation.DSMT4" ShapeID="_x0000_i1277" DrawAspect="Content" ObjectID="_1620229246" r:id="rId530"/>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(2.12)</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2"/>
          <w:lang w:val="uk-UA"/>
        </w:rPr>
        <w:object w:dxaOrig="300" w:dyaOrig="380">
          <v:shape id="_x0000_i1278" type="#_x0000_t75" style="width:18pt;height:18pt" o:ole="">
            <v:imagedata r:id="rId531" o:title=""/>
          </v:shape>
          <o:OLEObject Type="Embed" ProgID="Equation.DSMT4" ShapeID="_x0000_i1278" DrawAspect="Content" ObjectID="_1620229247" r:id="rId532"/>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2"/>
          <w:lang w:val="uk-UA"/>
        </w:rPr>
        <w:object w:dxaOrig="340" w:dyaOrig="380">
          <v:shape id="_x0000_i1279" type="#_x0000_t75" style="width:18pt;height:18pt" o:ole="">
            <v:imagedata r:id="rId533" o:title=""/>
          </v:shape>
          <o:OLEObject Type="Embed" ProgID="Equation.DSMT4" ShapeID="_x0000_i1279" DrawAspect="Content" ObjectID="_1620229248" r:id="rId534"/>
        </w:object>
      </w:r>
      <w:r w:rsidRPr="004020EF">
        <w:rPr>
          <w:rFonts w:ascii="Times New Roman" w:hAnsi="Times New Roman" w:cs="Times New Roman"/>
          <w:sz w:val="28"/>
          <w:szCs w:val="28"/>
          <w:lang w:val="uk-UA"/>
        </w:rPr>
        <w:t xml:space="preserve"> – коефіцієнти, які потрібно визначити, а  </w:t>
      </w:r>
      <w:r w:rsidRPr="004020EF">
        <w:rPr>
          <w:rFonts w:ascii="Times New Roman" w:hAnsi="Times New Roman" w:cs="Times New Roman"/>
          <w:position w:val="-10"/>
          <w:lang w:val="uk-UA"/>
        </w:rPr>
        <w:object w:dxaOrig="240" w:dyaOrig="279">
          <v:shape id="_x0000_i1280" type="#_x0000_t75" style="width:12pt;height:12pt" o:ole="">
            <v:imagedata r:id="rId535" o:title=""/>
          </v:shape>
          <o:OLEObject Type="Embed" ProgID="Equation.DSMT4" ShapeID="_x0000_i1280" DrawAspect="Content" ObjectID="_1620229249" r:id="rId536"/>
        </w:object>
      </w:r>
      <w:r w:rsidRPr="004020EF">
        <w:rPr>
          <w:rFonts w:ascii="Times New Roman" w:hAnsi="Times New Roman" w:cs="Times New Roman"/>
          <w:sz w:val="28"/>
          <w:szCs w:val="28"/>
          <w:lang w:val="uk-UA"/>
        </w:rPr>
        <w:t xml:space="preserve"> – малий додаток до нульового наближення.</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Енергію представимо у вигляді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1760" w:dyaOrig="380">
          <v:shape id="_x0000_i1281" type="#_x0000_t75" style="width:90pt;height:18pt" o:ole="">
            <v:imagedata r:id="rId537" o:title=""/>
          </v:shape>
          <o:OLEObject Type="Embed" ProgID="Equation.DSMT4" ShapeID="_x0000_i1281" DrawAspect="Content" ObjectID="_1620229250" r:id="rId538"/>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(2.13)</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2"/>
          <w:lang w:val="uk-UA"/>
        </w:rPr>
        <w:object w:dxaOrig="600" w:dyaOrig="360">
          <v:shape id="_x0000_i1282" type="#_x0000_t75" style="width:30pt;height:18pt" o:ole="">
            <v:imagedata r:id="rId539" o:title=""/>
          </v:shape>
          <o:OLEObject Type="Embed" ProgID="Equation.DSMT4" ShapeID="_x0000_i1282" DrawAspect="Content" ObjectID="_1620229251" r:id="rId540"/>
        </w:object>
      </w:r>
      <w:r w:rsidRPr="004020EF">
        <w:rPr>
          <w:rFonts w:ascii="Times New Roman" w:hAnsi="Times New Roman" w:cs="Times New Roman"/>
          <w:sz w:val="28"/>
          <w:szCs w:val="28"/>
          <w:lang w:val="uk-UA"/>
        </w:rPr>
        <w:t xml:space="preserve"> – додаток, який визначає зміну енергії електронів при зближенні атомів.</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Підставляючи (2.12) і (2.13) в (2.2) і нехтуючи малими величинами </w:t>
      </w:r>
      <w:r w:rsidRPr="004020EF">
        <w:rPr>
          <w:rFonts w:ascii="Times New Roman" w:hAnsi="Times New Roman" w:cs="Times New Roman"/>
          <w:position w:val="-12"/>
          <w:sz w:val="28"/>
          <w:szCs w:val="28"/>
          <w:lang w:val="uk-UA"/>
        </w:rPr>
        <w:object w:dxaOrig="2500" w:dyaOrig="440">
          <v:shape id="_x0000_i1283" type="#_x0000_t75" style="width:126pt;height:24pt" o:ole="">
            <v:imagedata r:id="rId541" o:title=""/>
          </v:shape>
          <o:OLEObject Type="Embed" ProgID="Equation.DSMT4" ShapeID="_x0000_i1283" DrawAspect="Content" ObjectID="_1620229252" r:id="rId542"/>
        </w:object>
      </w:r>
      <w:r w:rsidRPr="004020EF">
        <w:rPr>
          <w:rFonts w:ascii="Times New Roman" w:hAnsi="Times New Roman" w:cs="Times New Roman"/>
          <w:sz w:val="28"/>
          <w:szCs w:val="28"/>
          <w:lang w:val="uk-UA"/>
        </w:rPr>
        <w:t>, отримаємо</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6"/>
          <w:sz w:val="28"/>
          <w:szCs w:val="28"/>
          <w:lang w:val="uk-UA"/>
        </w:rPr>
        <w:object w:dxaOrig="6020" w:dyaOrig="859">
          <v:shape id="_x0000_i1284" type="#_x0000_t75" style="width:300pt;height:42pt" o:ole="">
            <v:imagedata r:id="rId543" o:title=""/>
          </v:shape>
          <o:OLEObject Type="Embed" ProgID="Equation.DSMT4" ShapeID="_x0000_i1284" DrawAspect="Content" ObjectID="_1620229253" r:id="rId544"/>
        </w:object>
      </w:r>
      <w:r w:rsidR="007B68EC">
        <w:rPr>
          <w:rFonts w:ascii="Times New Roman" w:hAnsi="Times New Roman" w:cs="Times New Roman"/>
          <w:sz w:val="28"/>
          <w:szCs w:val="28"/>
          <w:lang w:val="uk-UA"/>
        </w:rPr>
        <w:tab/>
      </w:r>
      <w:r w:rsidRPr="004020EF">
        <w:rPr>
          <w:rFonts w:ascii="Times New Roman" w:hAnsi="Times New Roman" w:cs="Times New Roman"/>
          <w:sz w:val="28"/>
          <w:szCs w:val="28"/>
          <w:lang w:val="uk-UA"/>
        </w:rPr>
        <w:tab/>
        <w:t>(2.14)</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Скористаємося (2.3) і останнім виразом, але з врахуванням перестановки електронів. Тоді (2.14) набуває вигляду</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56"/>
          <w:sz w:val="28"/>
          <w:szCs w:val="28"/>
          <w:lang w:val="uk-UA"/>
        </w:rPr>
        <w:object w:dxaOrig="7160" w:dyaOrig="1359">
          <v:shape id="_x0000_i1285" type="#_x0000_t75" style="width:5in;height:66pt" o:ole="">
            <v:imagedata r:id="rId545" o:title=""/>
          </v:shape>
          <o:OLEObject Type="Embed" ProgID="Equation.DSMT4" ShapeID="_x0000_i1285" DrawAspect="Content" ObjectID="_1620229254" r:id="rId546"/>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t>(2.15)</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Підставимо в (2.15) </w:t>
      </w:r>
      <w:r w:rsidRPr="004020EF">
        <w:rPr>
          <w:rFonts w:ascii="Times New Roman" w:hAnsi="Times New Roman" w:cs="Times New Roman"/>
          <w:position w:val="-12"/>
          <w:lang w:val="uk-UA"/>
        </w:rPr>
        <w:object w:dxaOrig="380" w:dyaOrig="380">
          <v:shape id="_x0000_i1286" type="#_x0000_t75" style="width:18pt;height:18pt" o:ole="">
            <v:imagedata r:id="rId547" o:title=""/>
          </v:shape>
          <o:OLEObject Type="Embed" ProgID="Equation.DSMT4" ShapeID="_x0000_i1286" DrawAspect="Content" ObjectID="_1620229255" r:id="rId548"/>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2"/>
          <w:lang w:val="uk-UA"/>
        </w:rPr>
        <w:object w:dxaOrig="400" w:dyaOrig="380">
          <v:shape id="_x0000_i1287" type="#_x0000_t75" style="width:18pt;height:18pt" o:ole="">
            <v:imagedata r:id="rId549" o:title=""/>
          </v:shape>
          <o:OLEObject Type="Embed" ProgID="Equation.DSMT4" ShapeID="_x0000_i1287" DrawAspect="Content" ObjectID="_1620229256" r:id="rId550"/>
        </w:object>
      </w:r>
      <w:r w:rsidRPr="004020EF">
        <w:rPr>
          <w:rFonts w:ascii="Times New Roman" w:hAnsi="Times New Roman" w:cs="Times New Roman"/>
          <w:sz w:val="28"/>
          <w:szCs w:val="28"/>
          <w:lang w:val="uk-UA"/>
        </w:rPr>
        <w:t xml:space="preserve"> з (2.8) і (2.11) і нехтуватимемо малими доданками </w:t>
      </w:r>
      <w:r w:rsidRPr="004020EF">
        <w:rPr>
          <w:rFonts w:ascii="Times New Roman" w:hAnsi="Times New Roman" w:cs="Times New Roman"/>
          <w:position w:val="-10"/>
          <w:lang w:val="uk-UA"/>
        </w:rPr>
        <w:object w:dxaOrig="420" w:dyaOrig="420">
          <v:shape id="_x0000_i1288" type="#_x0000_t75" style="width:24pt;height:24pt" o:ole="">
            <v:imagedata r:id="rId551" o:title=""/>
          </v:shape>
          <o:OLEObject Type="Embed" ProgID="Equation.DSMT4" ShapeID="_x0000_i1288" DrawAspect="Content" ObjectID="_1620229257" r:id="rId552"/>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0"/>
          <w:lang w:val="uk-UA"/>
        </w:rPr>
        <w:object w:dxaOrig="380" w:dyaOrig="279">
          <v:shape id="_x0000_i1289" type="#_x0000_t75" style="width:18pt;height:12pt" o:ole="">
            <v:imagedata r:id="rId553" o:title=""/>
          </v:shape>
          <o:OLEObject Type="Embed" ProgID="Equation.DSMT4" ShapeID="_x0000_i1289" DrawAspect="Content" ObjectID="_1620229258" r:id="rId554"/>
        </w:object>
      </w:r>
      <w:r w:rsidRPr="004020EF">
        <w:rPr>
          <w:rFonts w:ascii="Times New Roman" w:hAnsi="Times New Roman" w:cs="Times New Roman"/>
          <w:sz w:val="28"/>
          <w:szCs w:val="28"/>
          <w:lang w:val="uk-UA"/>
        </w:rPr>
        <w:t>. Отримаємо</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40"/>
          <w:sz w:val="28"/>
          <w:szCs w:val="28"/>
          <w:lang w:val="uk-UA"/>
        </w:rPr>
        <w:object w:dxaOrig="4800" w:dyaOrig="940">
          <v:shape id="_x0000_i1290" type="#_x0000_t75" style="width:240pt;height:48pt" o:ole="">
            <v:imagedata r:id="rId555" o:title=""/>
          </v:shape>
          <o:OLEObject Type="Embed" ProgID="Equation.DSMT4" ShapeID="_x0000_i1290" DrawAspect="Content" ObjectID="_1620229259" r:id="rId556"/>
        </w:object>
      </w:r>
      <w:r w:rsidRPr="004020EF">
        <w:rPr>
          <w:rFonts w:ascii="Times New Roman" w:hAnsi="Times New Roman" w:cs="Times New Roman"/>
          <w:sz w:val="28"/>
          <w:szCs w:val="28"/>
          <w:lang w:val="uk-UA"/>
        </w:rPr>
        <w:tab/>
      </w:r>
      <w:r w:rsidR="007B68EC">
        <w:rPr>
          <w:rFonts w:ascii="Times New Roman" w:hAnsi="Times New Roman" w:cs="Times New Roman"/>
          <w:sz w:val="28"/>
          <w:szCs w:val="28"/>
          <w:lang w:val="uk-UA"/>
        </w:rPr>
        <w:tab/>
      </w:r>
      <w:r w:rsidRPr="004020EF">
        <w:rPr>
          <w:rFonts w:ascii="Times New Roman" w:hAnsi="Times New Roman" w:cs="Times New Roman"/>
          <w:sz w:val="28"/>
          <w:szCs w:val="28"/>
          <w:lang w:val="uk-UA"/>
        </w:rPr>
        <w:tab/>
        <w:t>(2.16)</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Це неоднорідне рівняння для визначення поправок до хвильової функції  </w:t>
      </w:r>
      <w:r w:rsidRPr="004020EF">
        <w:rPr>
          <w:rFonts w:ascii="Times New Roman" w:hAnsi="Times New Roman" w:cs="Times New Roman"/>
          <w:position w:val="-4"/>
          <w:lang w:val="uk-UA"/>
        </w:rPr>
        <w:object w:dxaOrig="300" w:dyaOrig="279">
          <v:shape id="_x0000_i1291" type="#_x0000_t75" style="width:18pt;height:12pt" o:ole="">
            <v:imagedata r:id="rId557" o:title=""/>
          </v:shape>
          <o:OLEObject Type="Embed" ProgID="Equation.DSMT4" ShapeID="_x0000_i1291" DrawAspect="Content" ObjectID="_1620229260" r:id="rId558"/>
        </w:object>
      </w:r>
      <w:r w:rsidRPr="004020EF">
        <w:rPr>
          <w:rFonts w:ascii="Times New Roman" w:hAnsi="Times New Roman" w:cs="Times New Roman"/>
          <w:sz w:val="28"/>
          <w:szCs w:val="28"/>
          <w:lang w:val="uk-UA"/>
        </w:rPr>
        <w:t xml:space="preserve"> і до власного значення енергії</w:t>
      </w:r>
      <w:r w:rsidRPr="004020EF">
        <w:rPr>
          <w:rFonts w:ascii="Times New Roman" w:hAnsi="Times New Roman" w:cs="Times New Roman"/>
          <w:position w:val="-6"/>
          <w:lang w:val="uk-UA"/>
        </w:rPr>
        <w:t xml:space="preserve"> </w:t>
      </w:r>
      <w:r w:rsidRPr="004020EF">
        <w:rPr>
          <w:rFonts w:ascii="Times New Roman" w:hAnsi="Times New Roman" w:cs="Times New Roman"/>
          <w:position w:val="-6"/>
          <w:lang w:val="uk-UA"/>
        </w:rPr>
        <w:object w:dxaOrig="240" w:dyaOrig="260">
          <v:shape id="_x0000_i1292" type="#_x0000_t75" style="width:12pt;height:12pt" o:ole="">
            <v:imagedata r:id="rId559" o:title=""/>
          </v:shape>
          <o:OLEObject Type="Embed" ProgID="Equation.DSMT4" ShapeID="_x0000_i1292" DrawAspect="Content" ObjectID="_1620229261" r:id="rId560"/>
        </w:object>
      </w:r>
      <w:r w:rsidRPr="004020EF">
        <w:rPr>
          <w:rFonts w:ascii="Times New Roman" w:hAnsi="Times New Roman" w:cs="Times New Roman"/>
          <w:sz w:val="28"/>
          <w:szCs w:val="28"/>
          <w:lang w:val="uk-UA"/>
        </w:rPr>
        <w:t>.</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Неоднорідне рівняння має розв’язок у тому випадку, коли його права частина ортогональна до розв’язку однорідного рівняння (таке рівняння виникає, якщо права частина в (2.16) дорівнює нулю). Тобто повинна виконуватися умова</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0"/>
          <w:sz w:val="28"/>
          <w:szCs w:val="28"/>
          <w:lang w:val="uk-UA"/>
        </w:rPr>
        <w:object w:dxaOrig="5840" w:dyaOrig="540">
          <v:shape id="_x0000_i1293" type="#_x0000_t75" style="width:294pt;height:24pt" o:ole="">
            <v:imagedata r:id="rId561" o:title=""/>
          </v:shape>
          <o:OLEObject Type="Embed" ProgID="Equation.DSMT4" ShapeID="_x0000_i1293" DrawAspect="Content" ObjectID="_1620229262" r:id="rId562"/>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00DC499A"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 xml:space="preserve">(2.17)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2"/>
          <w:lang w:val="uk-UA"/>
        </w:rPr>
        <w:object w:dxaOrig="1640" w:dyaOrig="380">
          <v:shape id="_x0000_i1294" type="#_x0000_t75" style="width:84pt;height:18pt" o:ole="">
            <v:imagedata r:id="rId563" o:title=""/>
          </v:shape>
          <o:OLEObject Type="Embed" ProgID="Equation.DSMT4" ShapeID="_x0000_i1294" DrawAspect="Content" ObjectID="_1620229263" r:id="rId564"/>
        </w:object>
      </w:r>
      <w:r w:rsidRPr="004020EF">
        <w:rPr>
          <w:rFonts w:ascii="Times New Roman" w:hAnsi="Times New Roman" w:cs="Times New Roman"/>
          <w:sz w:val="28"/>
          <w:szCs w:val="28"/>
          <w:lang w:val="uk-UA"/>
        </w:rPr>
        <w:t>,</w:t>
      </w:r>
      <w:r w:rsidRPr="004020EF">
        <w:rPr>
          <w:rFonts w:ascii="Times New Roman" w:hAnsi="Times New Roman" w:cs="Times New Roman"/>
          <w:position w:val="-12"/>
          <w:lang w:val="uk-UA"/>
        </w:rPr>
        <w:object w:dxaOrig="1760" w:dyaOrig="380">
          <v:shape id="_x0000_i1295" type="#_x0000_t75" style="width:90pt;height:18pt" o:ole="">
            <v:imagedata r:id="rId565" o:title=""/>
          </v:shape>
          <o:OLEObject Type="Embed" ProgID="Equation.DSMT4" ShapeID="_x0000_i1295" DrawAspect="Content" ObjectID="_1620229264" r:id="rId566"/>
        </w:object>
      </w:r>
      <w:r w:rsidRPr="004020EF">
        <w:rPr>
          <w:rFonts w:ascii="Times New Roman" w:hAnsi="Times New Roman" w:cs="Times New Roman"/>
          <w:sz w:val="28"/>
          <w:szCs w:val="28"/>
          <w:lang w:val="uk-UA"/>
        </w:rPr>
        <w:t>.</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Аналогічним шляхом отримаємо і друге рівняння (ортогональність до розв’язка  </w:t>
      </w:r>
      <w:r w:rsidRPr="004020EF">
        <w:rPr>
          <w:rFonts w:ascii="Times New Roman" w:hAnsi="Times New Roman" w:cs="Times New Roman"/>
          <w:position w:val="-12"/>
          <w:lang w:val="uk-UA"/>
        </w:rPr>
        <w:object w:dxaOrig="400" w:dyaOrig="380">
          <v:shape id="_x0000_i1296" type="#_x0000_t75" style="width:18pt;height:18pt" o:ole="">
            <v:imagedata r:id="rId567" o:title=""/>
          </v:shape>
          <o:OLEObject Type="Embed" ProgID="Equation.DSMT4" ShapeID="_x0000_i1296" DrawAspect="Content" ObjectID="_1620229265" r:id="rId568"/>
        </w:object>
      </w:r>
      <w:r w:rsidRPr="004020EF">
        <w:rPr>
          <w:rFonts w:ascii="Times New Roman" w:hAnsi="Times New Roman" w:cs="Times New Roman"/>
          <w:sz w:val="28"/>
          <w:szCs w:val="28"/>
          <w:lang w:val="uk-UA"/>
        </w:rPr>
        <w:t>)</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0"/>
          <w:sz w:val="28"/>
          <w:szCs w:val="28"/>
          <w:lang w:val="uk-UA"/>
        </w:rPr>
        <w:object w:dxaOrig="5860" w:dyaOrig="540">
          <v:shape id="_x0000_i1297" type="#_x0000_t75" style="width:294pt;height:24pt" o:ole="">
            <v:imagedata r:id="rId569" o:title=""/>
          </v:shape>
          <o:OLEObject Type="Embed" ProgID="Equation.DSMT4" ShapeID="_x0000_i1297" DrawAspect="Content" ObjectID="_1620229266" r:id="rId570"/>
        </w:object>
      </w:r>
      <w:r w:rsidRPr="004020EF">
        <w:rPr>
          <w:rFonts w:ascii="Times New Roman" w:hAnsi="Times New Roman" w:cs="Times New Roman"/>
          <w:sz w:val="28"/>
          <w:szCs w:val="28"/>
          <w:lang w:val="uk-UA"/>
        </w:rPr>
        <w:t>.</w:t>
      </w:r>
      <w:r w:rsidR="00DC499A"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(2.18)</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Введемо наступні скорочені позначення</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8"/>
          <w:sz w:val="28"/>
          <w:szCs w:val="28"/>
          <w:lang w:val="uk-UA"/>
        </w:rPr>
        <w:object w:dxaOrig="5240" w:dyaOrig="499">
          <v:shape id="_x0000_i1298" type="#_x0000_t75" style="width:264pt;height:24pt" o:ole="">
            <v:imagedata r:id="rId571" o:title=""/>
          </v:shape>
          <o:OLEObject Type="Embed" ProgID="Equation.DSMT4" ShapeID="_x0000_i1298" DrawAspect="Content" ObjectID="_1620229267" r:id="rId572"/>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(2.19)</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8"/>
          <w:sz w:val="28"/>
          <w:szCs w:val="28"/>
          <w:lang w:val="uk-UA"/>
        </w:rPr>
        <w:object w:dxaOrig="5200" w:dyaOrig="499">
          <v:shape id="_x0000_i1299" type="#_x0000_t75" style="width:264pt;height:24pt" o:ole="">
            <v:imagedata r:id="rId573" o:title=""/>
          </v:shape>
          <o:OLEObject Type="Embed" ProgID="Equation.DSMT4" ShapeID="_x0000_i1299" DrawAspect="Content" ObjectID="_1620229268" r:id="rId574"/>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(2.20)</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Функції  </w:t>
      </w:r>
      <w:r w:rsidRPr="004020EF">
        <w:rPr>
          <w:rFonts w:ascii="Times New Roman" w:hAnsi="Times New Roman" w:cs="Times New Roman"/>
          <w:position w:val="-12"/>
          <w:lang w:val="uk-UA"/>
        </w:rPr>
        <w:object w:dxaOrig="380" w:dyaOrig="380">
          <v:shape id="_x0000_i1300" type="#_x0000_t75" style="width:18pt;height:18pt" o:ole="">
            <v:imagedata r:id="rId575" o:title=""/>
          </v:shape>
          <o:OLEObject Type="Embed" ProgID="Equation.DSMT4" ShapeID="_x0000_i1300" DrawAspect="Content" ObjectID="_1620229269" r:id="rId576"/>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2"/>
          <w:lang w:val="uk-UA"/>
        </w:rPr>
        <w:object w:dxaOrig="400" w:dyaOrig="380">
          <v:shape id="_x0000_i1301" type="#_x0000_t75" style="width:18pt;height:18pt" o:ole="">
            <v:imagedata r:id="rId577" o:title=""/>
          </v:shape>
          <o:OLEObject Type="Embed" ProgID="Equation.DSMT4" ShapeID="_x0000_i1301" DrawAspect="Content" ObjectID="_1620229270" r:id="rId578"/>
        </w:object>
      </w:r>
      <w:r w:rsidRPr="004020EF">
        <w:rPr>
          <w:rFonts w:ascii="Times New Roman" w:hAnsi="Times New Roman" w:cs="Times New Roman"/>
          <w:sz w:val="28"/>
          <w:szCs w:val="28"/>
          <w:lang w:val="uk-UA"/>
        </w:rPr>
        <w:t xml:space="preserve"> не ортогональні між собою, тому введемо ще наступний інтеграл</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8"/>
          <w:sz w:val="28"/>
          <w:szCs w:val="28"/>
          <w:lang w:val="uk-UA"/>
        </w:rPr>
        <w:object w:dxaOrig="2120" w:dyaOrig="499">
          <v:shape id="_x0000_i1302" type="#_x0000_t75" style="width:108pt;height:24pt" o:ole="">
            <v:imagedata r:id="rId579" o:title=""/>
          </v:shape>
          <o:OLEObject Type="Embed" ProgID="Equation.DSMT4" ShapeID="_x0000_i1302" DrawAspect="Content" ObjectID="_1620229271" r:id="rId580"/>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(2.21)</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За допомогою цих позначень рівняння (2.17) і (2.18) запишуться таким чином</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3180" w:dyaOrig="420">
          <v:shape id="_x0000_i1303" type="#_x0000_t75" style="width:162pt;height:24pt" o:ole="">
            <v:imagedata r:id="rId581" o:title=""/>
          </v:shape>
          <o:OLEObject Type="Embed" ProgID="Equation.DSMT4" ShapeID="_x0000_i1303" DrawAspect="Content" ObjectID="_1620229272" r:id="rId582"/>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(2.22)</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3180" w:dyaOrig="420">
          <v:shape id="_x0000_i1304" type="#_x0000_t75" style="width:162pt;height:24pt" o:ole="">
            <v:imagedata r:id="rId583" o:title=""/>
          </v:shape>
          <o:OLEObject Type="Embed" ProgID="Equation.DSMT4" ShapeID="_x0000_i1304" DrawAspect="Content" ObjectID="_1620229273" r:id="rId584"/>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(2.23)</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З цих рівнянь спочатку отримаємо рівняння для  </w:t>
      </w:r>
      <w:r w:rsidRPr="004020EF">
        <w:rPr>
          <w:rFonts w:ascii="Times New Roman" w:hAnsi="Times New Roman" w:cs="Times New Roman"/>
          <w:position w:val="-6"/>
          <w:lang w:val="uk-UA"/>
        </w:rPr>
        <w:object w:dxaOrig="240" w:dyaOrig="260">
          <v:shape id="_x0000_i1305" type="#_x0000_t75" style="width:12pt;height:12pt" o:ole="">
            <v:imagedata r:id="rId559" o:title=""/>
          </v:shape>
          <o:OLEObject Type="Embed" ProgID="Equation.DSMT4" ShapeID="_x0000_i1305" DrawAspect="Content" ObjectID="_1620229274" r:id="rId585"/>
        </w:object>
      </w:r>
      <w:r w:rsidRPr="004020EF">
        <w:rPr>
          <w:rFonts w:ascii="Times New Roman" w:hAnsi="Times New Roman" w:cs="Times New Roman"/>
          <w:sz w:val="28"/>
          <w:szCs w:val="28"/>
          <w:lang w:val="uk-UA"/>
        </w:rPr>
        <w:t xml:space="preserve">: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2860" w:dyaOrig="420">
          <v:shape id="_x0000_i1306" type="#_x0000_t75" style="width:2in;height:24pt" o:ole="">
            <v:imagedata r:id="rId586" o:title=""/>
          </v:shape>
          <o:OLEObject Type="Embed" ProgID="Equation.DSMT4" ShapeID="_x0000_i1306" DrawAspect="Content" ObjectID="_1620229275" r:id="rId587"/>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(2.24) </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Воно має два корені</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8"/>
          <w:sz w:val="28"/>
          <w:szCs w:val="28"/>
          <w:lang w:val="uk-UA"/>
        </w:rPr>
        <w:object w:dxaOrig="1280" w:dyaOrig="720">
          <v:shape id="_x0000_i1307" type="#_x0000_t75" style="width:66pt;height:36pt" o:ole="">
            <v:imagedata r:id="rId588" o:title=""/>
          </v:shape>
          <o:OLEObject Type="Embed" ProgID="Equation.DSMT4" ShapeID="_x0000_i1307" DrawAspect="Content" ObjectID="_1620229276" r:id="rId589"/>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(2.25)</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8"/>
          <w:sz w:val="28"/>
          <w:szCs w:val="28"/>
          <w:lang w:val="uk-UA"/>
        </w:rPr>
        <w:object w:dxaOrig="1300" w:dyaOrig="720">
          <v:shape id="_x0000_i1308" type="#_x0000_t75" style="width:66pt;height:36pt" o:ole="">
            <v:imagedata r:id="rId590" o:title=""/>
          </v:shape>
          <o:OLEObject Type="Embed" ProgID="Equation.DSMT4" ShapeID="_x0000_i1308" DrawAspect="Content" ObjectID="_1620229277" r:id="rId591"/>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(2.26)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Підставляючи ці значення в (2.22), знайдемо для </w:t>
      </w:r>
      <w:r w:rsidRPr="004020EF">
        <w:rPr>
          <w:rFonts w:ascii="Times New Roman" w:hAnsi="Times New Roman" w:cs="Times New Roman"/>
          <w:position w:val="-12"/>
          <w:sz w:val="28"/>
          <w:szCs w:val="28"/>
          <w:lang w:val="uk-UA"/>
        </w:rPr>
        <w:object w:dxaOrig="680" w:dyaOrig="380">
          <v:shape id="_x0000_i1309" type="#_x0000_t75" style="width:36pt;height:18pt" o:ole="">
            <v:imagedata r:id="rId592" o:title=""/>
          </v:shape>
          <o:OLEObject Type="Embed" ProgID="Equation.DSMT4" ShapeID="_x0000_i1309" DrawAspect="Content" ObjectID="_1620229278" r:id="rId593"/>
        </w:object>
      </w:r>
      <w:r w:rsidRPr="004020EF">
        <w:rPr>
          <w:rFonts w:ascii="Times New Roman" w:hAnsi="Times New Roman" w:cs="Times New Roman"/>
          <w:sz w:val="28"/>
          <w:szCs w:val="28"/>
          <w:lang w:val="uk-UA"/>
        </w:rPr>
        <w:t xml:space="preserve">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1020" w:dyaOrig="380">
          <v:shape id="_x0000_i1310" type="#_x0000_t75" style="width:48pt;height:18pt" o:ole="">
            <v:imagedata r:id="rId594" o:title=""/>
          </v:shape>
          <o:OLEObject Type="Embed" ProgID="Equation.DSMT4" ShapeID="_x0000_i1310" DrawAspect="Content" ObjectID="_1620229279" r:id="rId595"/>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(2.27)</w:t>
      </w: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і для </w:t>
      </w:r>
      <w:r w:rsidRPr="004020EF">
        <w:rPr>
          <w:rFonts w:ascii="Times New Roman" w:hAnsi="Times New Roman" w:cs="Times New Roman"/>
          <w:position w:val="-12"/>
          <w:lang w:val="uk-UA"/>
        </w:rPr>
        <w:object w:dxaOrig="720" w:dyaOrig="380">
          <v:shape id="_x0000_i1311" type="#_x0000_t75" style="width:36pt;height:18pt" o:ole="">
            <v:imagedata r:id="rId596" o:title=""/>
          </v:shape>
          <o:OLEObject Type="Embed" ProgID="Equation.DSMT4" ShapeID="_x0000_i1311" DrawAspect="Content" ObjectID="_1620229280" r:id="rId597"/>
        </w:objec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859" w:dyaOrig="380">
          <v:shape id="_x0000_i1312" type="#_x0000_t75" style="width:42pt;height:18pt" o:ole="">
            <v:imagedata r:id="rId598" o:title=""/>
          </v:shape>
          <o:OLEObject Type="Embed" ProgID="Equation.DSMT4" ShapeID="_x0000_i1312" DrawAspect="Content" ObjectID="_1620229281" r:id="rId599"/>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(2.28)</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Отже, розв’язки запишуться у такому вигляді:</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8"/>
          <w:sz w:val="28"/>
          <w:szCs w:val="28"/>
          <w:lang w:val="uk-UA"/>
        </w:rPr>
        <w:object w:dxaOrig="3840" w:dyaOrig="720">
          <v:shape id="_x0000_i1313" type="#_x0000_t75" style="width:192pt;height:36pt" o:ole="">
            <v:imagedata r:id="rId600" o:title=""/>
          </v:shape>
          <o:OLEObject Type="Embed" ProgID="Equation.DSMT4" ShapeID="_x0000_i1313" DrawAspect="Content" ObjectID="_1620229282" r:id="rId601"/>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 (2.29)</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(антисиметричний розв’язок) і</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8"/>
          <w:sz w:val="28"/>
          <w:szCs w:val="28"/>
          <w:lang w:val="uk-UA"/>
        </w:rPr>
        <w:object w:dxaOrig="3800" w:dyaOrig="720">
          <v:shape id="_x0000_i1314" type="#_x0000_t75" style="width:192pt;height:36pt" o:ole="">
            <v:imagedata r:id="rId602" o:title=""/>
          </v:shape>
          <o:OLEObject Type="Embed" ProgID="Equation.DSMT4" ShapeID="_x0000_i1314" DrawAspect="Content" ObjectID="_1620229283" r:id="rId603"/>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(2.30)</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(симетричний розв’язок).</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Розглянемо фізичний сенс інтегралів  </w:t>
      </w:r>
      <w:r w:rsidRPr="004020EF">
        <w:rPr>
          <w:rFonts w:ascii="Times New Roman" w:hAnsi="Times New Roman" w:cs="Times New Roman"/>
          <w:position w:val="-4"/>
          <w:lang w:val="uk-UA"/>
        </w:rPr>
        <w:object w:dxaOrig="300" w:dyaOrig="279">
          <v:shape id="_x0000_i1315" type="#_x0000_t75" style="width:18pt;height:12pt" o:ole="">
            <v:imagedata r:id="rId604" o:title=""/>
          </v:shape>
          <o:OLEObject Type="Embed" ProgID="Equation.DSMT4" ShapeID="_x0000_i1315" DrawAspect="Content" ObjectID="_1620229284" r:id="rId605"/>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4"/>
          <w:lang w:val="uk-UA"/>
        </w:rPr>
        <w:object w:dxaOrig="260" w:dyaOrig="279">
          <v:shape id="_x0000_i1316" type="#_x0000_t75" style="width:12pt;height:12pt" o:ole="">
            <v:imagedata r:id="rId606" o:title=""/>
          </v:shape>
          <o:OLEObject Type="Embed" ProgID="Equation.DSMT4" ShapeID="_x0000_i1316" DrawAspect="Content" ObjectID="_1620229285" r:id="rId607"/>
        </w:object>
      </w:r>
      <w:r w:rsidRPr="004020EF">
        <w:rPr>
          <w:rFonts w:ascii="Times New Roman" w:hAnsi="Times New Roman" w:cs="Times New Roman"/>
          <w:sz w:val="28"/>
          <w:szCs w:val="28"/>
          <w:lang w:val="uk-UA"/>
        </w:rPr>
        <w:t xml:space="preserve"> . Скориставшись (2.19), (2.6) і (2.11), отримаємо </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6"/>
          <w:sz w:val="28"/>
          <w:szCs w:val="28"/>
          <w:lang w:val="uk-UA"/>
        </w:rPr>
        <w:object w:dxaOrig="4900" w:dyaOrig="859">
          <v:shape id="_x0000_i1317" type="#_x0000_t75" style="width:246pt;height:42pt" o:ole="">
            <v:imagedata r:id="rId608" o:title=""/>
          </v:shape>
          <o:OLEObject Type="Embed" ProgID="Equation.DSMT4" ShapeID="_x0000_i1317" DrawAspect="Content" ObjectID="_1620229286" r:id="rId609"/>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(2.31)</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Скористаємося умовами нормування </w:t>
      </w:r>
      <w:r w:rsidRPr="004020EF">
        <w:rPr>
          <w:rFonts w:ascii="Times New Roman" w:hAnsi="Times New Roman" w:cs="Times New Roman"/>
          <w:position w:val="-18"/>
          <w:lang w:val="uk-UA"/>
        </w:rPr>
        <w:object w:dxaOrig="1700" w:dyaOrig="499">
          <v:shape id="_x0000_i1318" type="#_x0000_t75" style="width:84pt;height:24pt" o:ole="">
            <v:imagedata r:id="rId610" o:title=""/>
          </v:shape>
          <o:OLEObject Type="Embed" ProgID="Equation.DSMT4" ShapeID="_x0000_i1318" DrawAspect="Content" ObjectID="_1620229287" r:id="rId611"/>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8"/>
          <w:lang w:val="uk-UA"/>
        </w:rPr>
        <w:object w:dxaOrig="1760" w:dyaOrig="499">
          <v:shape id="_x0000_i1319" type="#_x0000_t75" style="width:90pt;height:24pt" o:ole="">
            <v:imagedata r:id="rId612" o:title=""/>
          </v:shape>
          <o:OLEObject Type="Embed" ProgID="Equation.DSMT4" ShapeID="_x0000_i1319" DrawAspect="Content" ObjectID="_1620229288" r:id="rId613"/>
        </w:object>
      </w:r>
      <w:r w:rsidRPr="004020EF">
        <w:rPr>
          <w:rFonts w:ascii="Times New Roman" w:hAnsi="Times New Roman" w:cs="Times New Roman"/>
          <w:sz w:val="28"/>
          <w:szCs w:val="28"/>
          <w:lang w:val="uk-UA"/>
        </w:rPr>
        <w:t>, позначимо середню густину електронного заряду, який створюється електроном (1) в атомі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xml:space="preserve">), через </w:t>
      </w:r>
      <w:r w:rsidRPr="004020EF">
        <w:rPr>
          <w:rFonts w:ascii="Times New Roman" w:hAnsi="Times New Roman" w:cs="Times New Roman"/>
          <w:position w:val="-12"/>
          <w:lang w:val="uk-UA"/>
        </w:rPr>
        <w:object w:dxaOrig="1960" w:dyaOrig="420">
          <v:shape id="_x0000_i1320" type="#_x0000_t75" style="width:96pt;height:24pt" o:ole="">
            <v:imagedata r:id="rId614" o:title=""/>
          </v:shape>
          <o:OLEObject Type="Embed" ProgID="Equation.DSMT4" ShapeID="_x0000_i1320" DrawAspect="Content" ObjectID="_1620229289" r:id="rId615"/>
        </w:object>
      </w:r>
      <w:r w:rsidRPr="004020EF">
        <w:rPr>
          <w:rFonts w:ascii="Times New Roman" w:hAnsi="Times New Roman" w:cs="Times New Roman"/>
          <w:sz w:val="28"/>
          <w:szCs w:val="28"/>
          <w:lang w:val="uk-UA"/>
        </w:rPr>
        <w:t>, електроном (2) в атомі (</w:t>
      </w:r>
      <w:r w:rsidRPr="004020EF">
        <w:rPr>
          <w:rFonts w:ascii="Times New Roman" w:hAnsi="Times New Roman" w:cs="Times New Roman"/>
          <w:i/>
          <w:sz w:val="28"/>
          <w:szCs w:val="28"/>
          <w:lang w:val="uk-UA"/>
        </w:rPr>
        <w:t>b</w:t>
      </w:r>
      <w:r w:rsidRPr="004020EF">
        <w:rPr>
          <w:rFonts w:ascii="Times New Roman" w:hAnsi="Times New Roman" w:cs="Times New Roman"/>
          <w:sz w:val="28"/>
          <w:szCs w:val="28"/>
          <w:lang w:val="uk-UA"/>
        </w:rPr>
        <w:t xml:space="preserve">) через </w:t>
      </w:r>
      <w:r w:rsidRPr="004020EF">
        <w:rPr>
          <w:rFonts w:ascii="Times New Roman" w:hAnsi="Times New Roman" w:cs="Times New Roman"/>
          <w:position w:val="-12"/>
          <w:lang w:val="uk-UA"/>
        </w:rPr>
        <w:object w:dxaOrig="2040" w:dyaOrig="420">
          <v:shape id="_x0000_i1321" type="#_x0000_t75" style="width:102pt;height:24pt" o:ole="">
            <v:imagedata r:id="rId616" o:title=""/>
          </v:shape>
          <o:OLEObject Type="Embed" ProgID="Equation.DSMT4" ShapeID="_x0000_i1321" DrawAspect="Content" ObjectID="_1620229290" r:id="rId617"/>
        </w:object>
      </w:r>
      <w:r w:rsidRPr="004020EF">
        <w:rPr>
          <w:rFonts w:ascii="Times New Roman" w:hAnsi="Times New Roman" w:cs="Times New Roman"/>
          <w:sz w:val="28"/>
          <w:szCs w:val="28"/>
          <w:lang w:val="uk-UA"/>
        </w:rPr>
        <w:t xml:space="preserve">. В цьому випадку отримаємо для  </w:t>
      </w:r>
      <w:r w:rsidRPr="004020EF">
        <w:rPr>
          <w:rFonts w:ascii="Times New Roman" w:hAnsi="Times New Roman" w:cs="Times New Roman"/>
          <w:position w:val="-4"/>
          <w:lang w:val="uk-UA"/>
        </w:rPr>
        <w:object w:dxaOrig="300" w:dyaOrig="279">
          <v:shape id="_x0000_i1322" type="#_x0000_t75" style="width:18pt;height:12pt" o:ole="">
            <v:imagedata r:id="rId618" o:title=""/>
          </v:shape>
          <o:OLEObject Type="Embed" ProgID="Equation.DSMT4" ShapeID="_x0000_i1322" DrawAspect="Content" ObjectID="_1620229291" r:id="rId619"/>
        </w:object>
      </w:r>
      <w:r w:rsidRPr="004020EF">
        <w:rPr>
          <w:rFonts w:ascii="Times New Roman" w:hAnsi="Times New Roman" w:cs="Times New Roman"/>
          <w:sz w:val="28"/>
          <w:szCs w:val="28"/>
          <w:lang w:val="uk-UA"/>
        </w:rPr>
        <w:t xml:space="preserve">: </w:t>
      </w:r>
    </w:p>
    <w:p w:rsidR="00C73729" w:rsidRPr="004020EF" w:rsidRDefault="00C73729" w:rsidP="007B68EC">
      <w:pPr>
        <w:spacing w:after="0" w:line="12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4"/>
          <w:sz w:val="28"/>
          <w:szCs w:val="28"/>
          <w:lang w:val="uk-UA"/>
        </w:rPr>
        <w:object w:dxaOrig="6060" w:dyaOrig="780">
          <v:shape id="_x0000_i1323" type="#_x0000_t75" style="width:306pt;height:42pt" o:ole="">
            <v:imagedata r:id="rId620" o:title=""/>
          </v:shape>
          <o:OLEObject Type="Embed" ProgID="Equation.DSMT4" ShapeID="_x0000_i1323" DrawAspect="Content" ObjectID="_1620229292" r:id="rId621"/>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(2.32)</w:t>
      </w:r>
    </w:p>
    <w:p w:rsidR="00C73729" w:rsidRPr="004020EF" w:rsidRDefault="00C73729" w:rsidP="007B68EC">
      <w:pPr>
        <w:spacing w:after="0" w:line="120" w:lineRule="auto"/>
        <w:ind w:firstLine="680"/>
        <w:jc w:val="right"/>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Перший інтеграл є середньою потенціальною енергією електрона (2) атома (</w:t>
      </w:r>
      <w:r w:rsidRPr="004020EF">
        <w:rPr>
          <w:rFonts w:ascii="Times New Roman" w:hAnsi="Times New Roman" w:cs="Times New Roman"/>
          <w:i/>
          <w:sz w:val="28"/>
          <w:szCs w:val="28"/>
          <w:lang w:val="uk-UA"/>
        </w:rPr>
        <w:t>b</w:t>
      </w:r>
      <w:r w:rsidRPr="004020EF">
        <w:rPr>
          <w:rFonts w:ascii="Times New Roman" w:hAnsi="Times New Roman" w:cs="Times New Roman"/>
          <w:sz w:val="28"/>
          <w:szCs w:val="28"/>
          <w:lang w:val="uk-UA"/>
        </w:rPr>
        <w:t>) в полі ядра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другий інтеграл – та ж сама величина для електрона (1) атома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в поле ядра (</w:t>
      </w:r>
      <w:r w:rsidRPr="004020EF">
        <w:rPr>
          <w:rFonts w:ascii="Times New Roman" w:hAnsi="Times New Roman" w:cs="Times New Roman"/>
          <w:i/>
          <w:sz w:val="28"/>
          <w:szCs w:val="28"/>
          <w:lang w:val="uk-UA"/>
        </w:rPr>
        <w:t>b</w:t>
      </w:r>
      <w:r w:rsidRPr="004020EF">
        <w:rPr>
          <w:rFonts w:ascii="Times New Roman" w:hAnsi="Times New Roman" w:cs="Times New Roman"/>
          <w:sz w:val="28"/>
          <w:szCs w:val="28"/>
          <w:lang w:val="uk-UA"/>
        </w:rPr>
        <w:t xml:space="preserve">) і третій інтеграл – середня потенціальна енергія електронів, які знаходяться в різних атомах. Таким чином, </w:t>
      </w:r>
      <w:r w:rsidRPr="004020EF">
        <w:rPr>
          <w:rFonts w:ascii="Times New Roman" w:hAnsi="Times New Roman" w:cs="Times New Roman"/>
          <w:position w:val="-4"/>
          <w:lang w:val="uk-UA"/>
        </w:rPr>
        <w:object w:dxaOrig="300" w:dyaOrig="279">
          <v:shape id="_x0000_i1324" type="#_x0000_t75" style="width:18pt;height:12pt" o:ole="">
            <v:imagedata r:id="rId622" o:title=""/>
          </v:shape>
          <o:OLEObject Type="Embed" ProgID="Equation.DSMT4" ShapeID="_x0000_i1324" DrawAspect="Content" ObjectID="_1620229293" r:id="rId623"/>
        </w:object>
      </w:r>
      <w:r w:rsidRPr="004020EF">
        <w:rPr>
          <w:rFonts w:ascii="Times New Roman" w:hAnsi="Times New Roman" w:cs="Times New Roman"/>
          <w:sz w:val="28"/>
          <w:szCs w:val="28"/>
          <w:lang w:val="uk-UA"/>
        </w:rPr>
        <w:t xml:space="preserve">  є </w:t>
      </w:r>
      <w:r w:rsidRPr="004020EF">
        <w:rPr>
          <w:rFonts w:ascii="Times New Roman" w:hAnsi="Times New Roman" w:cs="Times New Roman"/>
          <w:i/>
          <w:sz w:val="28"/>
          <w:szCs w:val="28"/>
          <w:lang w:val="uk-UA"/>
        </w:rPr>
        <w:t xml:space="preserve">середня енергія електростатичної взаємодії в атомі </w:t>
      </w:r>
      <w:r w:rsidRPr="004020EF">
        <w:rPr>
          <w:rFonts w:ascii="Times New Roman" w:hAnsi="Times New Roman" w:cs="Times New Roman"/>
          <w:position w:val="-6"/>
          <w:lang w:val="uk-UA"/>
        </w:rPr>
        <w:object w:dxaOrig="639" w:dyaOrig="360">
          <v:shape id="_x0000_i1325" type="#_x0000_t75" style="width:30pt;height:18pt" o:ole="">
            <v:imagedata r:id="rId624" o:title=""/>
          </v:shape>
          <o:OLEObject Type="Embed" ProgID="Equation.DSMT4" ShapeID="_x0000_i1325" DrawAspect="Content" ObjectID="_1620229294" r:id="rId625"/>
        </w:object>
      </w:r>
      <w:r w:rsidRPr="004020EF">
        <w:rPr>
          <w:rFonts w:ascii="Times New Roman" w:hAnsi="Times New Roman" w:cs="Times New Roman"/>
          <w:sz w:val="28"/>
          <w:szCs w:val="28"/>
          <w:lang w:val="uk-UA"/>
        </w:rPr>
        <w:t xml:space="preserve">, окрім енергії взаємодії ядер, яка обчислюється окремо (2.1).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Інтеграл (2.20) називають </w:t>
      </w:r>
      <w:r w:rsidRPr="004020EF">
        <w:rPr>
          <w:rFonts w:ascii="Times New Roman" w:hAnsi="Times New Roman" w:cs="Times New Roman"/>
          <w:i/>
          <w:sz w:val="28"/>
          <w:szCs w:val="28"/>
          <w:lang w:val="uk-UA"/>
        </w:rPr>
        <w:t>обмінним інтегралом</w:t>
      </w:r>
      <w:r w:rsidRPr="004020EF">
        <w:rPr>
          <w:rFonts w:ascii="Times New Roman" w:hAnsi="Times New Roman" w:cs="Times New Roman"/>
          <w:sz w:val="28"/>
          <w:szCs w:val="28"/>
          <w:lang w:val="uk-UA"/>
        </w:rPr>
        <w:t>. Позначивши обмінну густину</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8"/>
          <w:sz w:val="28"/>
          <w:szCs w:val="28"/>
          <w:lang w:val="uk-UA"/>
        </w:rPr>
        <w:object w:dxaOrig="2980" w:dyaOrig="900">
          <v:shape id="_x0000_i1326" type="#_x0000_t75" style="width:150pt;height:48pt" o:ole="">
            <v:imagedata r:id="rId626" o:title=""/>
          </v:shape>
          <o:OLEObject Type="Embed" ProgID="Equation.DSMT4" ShapeID="_x0000_i1326" DrawAspect="Content" ObjectID="_1620229295" r:id="rId627"/>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(2.33)</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запишемо </w:t>
      </w:r>
      <w:r w:rsidRPr="004020EF">
        <w:rPr>
          <w:rFonts w:ascii="Times New Roman" w:hAnsi="Times New Roman" w:cs="Times New Roman"/>
          <w:position w:val="-4"/>
          <w:lang w:val="uk-UA"/>
        </w:rPr>
        <w:object w:dxaOrig="260" w:dyaOrig="279">
          <v:shape id="_x0000_i1327" type="#_x0000_t75" style="width:12pt;height:12pt" o:ole="">
            <v:imagedata r:id="rId628" o:title=""/>
          </v:shape>
          <o:OLEObject Type="Embed" ProgID="Equation.DSMT4" ShapeID="_x0000_i1327" DrawAspect="Content" ObjectID="_1620229296" r:id="rId629"/>
        </w:object>
      </w:r>
      <w:r w:rsidRPr="004020EF">
        <w:rPr>
          <w:rFonts w:ascii="Times New Roman" w:hAnsi="Times New Roman" w:cs="Times New Roman"/>
          <w:sz w:val="28"/>
          <w:szCs w:val="28"/>
          <w:lang w:val="uk-UA"/>
        </w:rPr>
        <w:t xml:space="preserve">  у вигляді</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4"/>
          <w:sz w:val="28"/>
          <w:szCs w:val="28"/>
          <w:lang w:val="uk-UA"/>
        </w:rPr>
        <w:object w:dxaOrig="6700" w:dyaOrig="780">
          <v:shape id="_x0000_i1328" type="#_x0000_t75" style="width:336pt;height:42pt" o:ole="">
            <v:imagedata r:id="rId630" o:title=""/>
          </v:shape>
          <o:OLEObject Type="Embed" ProgID="Equation.DSMT4" ShapeID="_x0000_i1328" DrawAspect="Content" ObjectID="_1620229297" r:id="rId631"/>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(2.34)</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Останній доданок представляє обмінну енергію, для якої немає жодних аналогів в класичній механіці. Вона обумовлена тим, що кожен з електронів може знаходитися частково  біля атома (</w:t>
      </w:r>
      <w:r w:rsidRPr="004020EF">
        <w:rPr>
          <w:rFonts w:ascii="Times New Roman" w:hAnsi="Times New Roman" w:cs="Times New Roman"/>
          <w:i/>
          <w:sz w:val="28"/>
          <w:szCs w:val="28"/>
          <w:lang w:val="uk-UA"/>
        </w:rPr>
        <w:t>a</w:t>
      </w:r>
      <w:r w:rsidRPr="004020EF">
        <w:rPr>
          <w:rFonts w:ascii="Times New Roman" w:hAnsi="Times New Roman" w:cs="Times New Roman"/>
          <w:sz w:val="28"/>
          <w:szCs w:val="28"/>
          <w:lang w:val="uk-UA"/>
        </w:rPr>
        <w:t>), частково – біля (</w:t>
      </w:r>
      <w:r w:rsidRPr="004020EF">
        <w:rPr>
          <w:rFonts w:ascii="Times New Roman" w:hAnsi="Times New Roman" w:cs="Times New Roman"/>
          <w:i/>
          <w:sz w:val="28"/>
          <w:szCs w:val="28"/>
          <w:lang w:val="uk-UA"/>
        </w:rPr>
        <w:t>b</w:t>
      </w:r>
      <w:r w:rsidRPr="004020EF">
        <w:rPr>
          <w:rFonts w:ascii="Times New Roman" w:hAnsi="Times New Roman" w:cs="Times New Roman"/>
          <w:sz w:val="28"/>
          <w:szCs w:val="28"/>
          <w:lang w:val="uk-UA"/>
        </w:rPr>
        <w:t xml:space="preserve">).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Перші два доданки в правій частині (2.34) представляють поправки до обмінної енергії через неортогональність хвильових функцій, власне</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8"/>
          <w:sz w:val="28"/>
          <w:szCs w:val="28"/>
          <w:lang w:val="uk-UA"/>
        </w:rPr>
        <w:object w:dxaOrig="4880" w:dyaOrig="499">
          <v:shape id="_x0000_i1329" type="#_x0000_t75" style="width:246pt;height:24pt" o:ole="">
            <v:imagedata r:id="rId632" o:title=""/>
          </v:shape>
          <o:OLEObject Type="Embed" ProgID="Equation.DSMT4" ShapeID="_x0000_i1329" DrawAspect="Content" ObjectID="_1620229298" r:id="rId633"/>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(2.35)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При  </w:t>
      </w:r>
      <w:r w:rsidRPr="004020EF">
        <w:rPr>
          <w:rFonts w:ascii="Times New Roman" w:hAnsi="Times New Roman" w:cs="Times New Roman"/>
          <w:position w:val="-6"/>
          <w:lang w:val="uk-UA"/>
        </w:rPr>
        <w:object w:dxaOrig="840" w:dyaOrig="300">
          <v:shape id="_x0000_i1330" type="#_x0000_t75" style="width:42pt;height:18pt" o:ole="">
            <v:imagedata r:id="rId634" o:title=""/>
          </v:shape>
          <o:OLEObject Type="Embed" ProgID="Equation.DSMT4" ShapeID="_x0000_i1330" DrawAspect="Content" ObjectID="_1620229299" r:id="rId635"/>
        </w:object>
      </w:r>
      <w:r w:rsidRPr="004020EF">
        <w:rPr>
          <w:rFonts w:ascii="Times New Roman" w:hAnsi="Times New Roman" w:cs="Times New Roman"/>
          <w:sz w:val="28"/>
          <w:szCs w:val="28"/>
          <w:lang w:val="uk-UA"/>
        </w:rPr>
        <w:t xml:space="preserve"> хвильові функції  </w:t>
      </w:r>
      <w:r w:rsidRPr="004020EF">
        <w:rPr>
          <w:rFonts w:ascii="Times New Roman" w:hAnsi="Times New Roman" w:cs="Times New Roman"/>
          <w:position w:val="-12"/>
          <w:lang w:val="uk-UA"/>
        </w:rPr>
        <w:object w:dxaOrig="360" w:dyaOrig="420">
          <v:shape id="_x0000_i1331" type="#_x0000_t75" style="width:18pt;height:24pt" o:ole="">
            <v:imagedata r:id="rId636" o:title=""/>
          </v:shape>
          <o:OLEObject Type="Embed" ProgID="Equation.DSMT4" ShapeID="_x0000_i1331" DrawAspect="Content" ObjectID="_1620229300" r:id="rId637"/>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2"/>
          <w:lang w:val="uk-UA"/>
        </w:rPr>
        <w:object w:dxaOrig="360" w:dyaOrig="420">
          <v:shape id="_x0000_i1332" type="#_x0000_t75" style="width:18pt;height:24pt" o:ole="">
            <v:imagedata r:id="rId638" o:title=""/>
          </v:shape>
          <o:OLEObject Type="Embed" ProgID="Equation.DSMT4" ShapeID="_x0000_i1332" DrawAspect="Content" ObjectID="_1620229301" r:id="rId639"/>
        </w:object>
      </w:r>
      <w:r w:rsidRPr="004020EF">
        <w:rPr>
          <w:rFonts w:ascii="Times New Roman" w:hAnsi="Times New Roman" w:cs="Times New Roman"/>
          <w:sz w:val="28"/>
          <w:szCs w:val="28"/>
          <w:lang w:val="uk-UA"/>
        </w:rPr>
        <w:t xml:space="preserve"> із-за експоненціального зменшення із зростанням відстані від ядер (</w:t>
      </w:r>
      <w:r w:rsidRPr="004020EF">
        <w:rPr>
          <w:rFonts w:ascii="Times New Roman" w:hAnsi="Times New Roman" w:cs="Times New Roman"/>
          <w:i/>
          <w:sz w:val="28"/>
          <w:szCs w:val="28"/>
          <w:lang w:val="uk-UA"/>
        </w:rPr>
        <w:t>a</w:t>
      </w:r>
      <w:r w:rsidRPr="004020EF">
        <w:rPr>
          <w:rFonts w:ascii="Times New Roman" w:hAnsi="Times New Roman" w:cs="Times New Roman"/>
          <w:sz w:val="28"/>
          <w:szCs w:val="28"/>
          <w:lang w:val="uk-UA"/>
        </w:rPr>
        <w:t>) і (</w:t>
      </w:r>
      <w:r w:rsidRPr="004020EF">
        <w:rPr>
          <w:rFonts w:ascii="Times New Roman" w:hAnsi="Times New Roman" w:cs="Times New Roman"/>
          <w:i/>
          <w:sz w:val="28"/>
          <w:szCs w:val="28"/>
          <w:lang w:val="uk-UA"/>
        </w:rPr>
        <w:t>b</w:t>
      </w:r>
      <w:r w:rsidRPr="004020EF">
        <w:rPr>
          <w:rFonts w:ascii="Times New Roman" w:hAnsi="Times New Roman" w:cs="Times New Roman"/>
          <w:sz w:val="28"/>
          <w:szCs w:val="28"/>
          <w:lang w:val="uk-UA"/>
        </w:rPr>
        <w:t xml:space="preserve">) слабо перекриваються, отже   </w:t>
      </w:r>
      <w:r w:rsidRPr="004020EF">
        <w:rPr>
          <w:rFonts w:ascii="Times New Roman" w:hAnsi="Times New Roman" w:cs="Times New Roman"/>
          <w:position w:val="-6"/>
          <w:lang w:val="uk-UA"/>
        </w:rPr>
        <w:object w:dxaOrig="760" w:dyaOrig="300">
          <v:shape id="_x0000_i1333" type="#_x0000_t75" style="width:36pt;height:18pt" o:ole="">
            <v:imagedata r:id="rId640" o:title=""/>
          </v:shape>
          <o:OLEObject Type="Embed" ProgID="Equation.DSMT4" ShapeID="_x0000_i1333" DrawAspect="Content" ObjectID="_1620229302" r:id="rId641"/>
        </w:object>
      </w:r>
      <w:r w:rsidRPr="004020EF">
        <w:rPr>
          <w:rFonts w:ascii="Times New Roman" w:hAnsi="Times New Roman" w:cs="Times New Roman"/>
          <w:sz w:val="28"/>
          <w:szCs w:val="28"/>
          <w:lang w:val="uk-UA"/>
        </w:rPr>
        <w:t xml:space="preserve">. Коли ж </w:t>
      </w:r>
      <w:r w:rsidRPr="004020EF">
        <w:rPr>
          <w:rFonts w:ascii="Times New Roman" w:hAnsi="Times New Roman" w:cs="Times New Roman"/>
          <w:position w:val="-6"/>
          <w:lang w:val="uk-UA"/>
        </w:rPr>
        <w:object w:dxaOrig="660" w:dyaOrig="300">
          <v:shape id="_x0000_i1334" type="#_x0000_t75" style="width:30pt;height:18pt" o:ole="">
            <v:imagedata r:id="rId642" o:title=""/>
          </v:shape>
          <o:OLEObject Type="Embed" ProgID="Equation.DSMT4" ShapeID="_x0000_i1334" DrawAspect="Content" ObjectID="_1620229303" r:id="rId643"/>
        </w:object>
      </w:r>
      <w:r w:rsidRPr="004020EF">
        <w:rPr>
          <w:rFonts w:ascii="Times New Roman" w:hAnsi="Times New Roman" w:cs="Times New Roman"/>
          <w:sz w:val="28"/>
          <w:szCs w:val="28"/>
          <w:lang w:val="uk-UA"/>
        </w:rPr>
        <w:t>, ядра (</w:t>
      </w:r>
      <w:r w:rsidRPr="004020EF">
        <w:rPr>
          <w:rFonts w:ascii="Times New Roman" w:hAnsi="Times New Roman" w:cs="Times New Roman"/>
          <w:i/>
          <w:sz w:val="28"/>
          <w:szCs w:val="28"/>
          <w:lang w:val="uk-UA"/>
        </w:rPr>
        <w:t>a</w:t>
      </w:r>
      <w:r w:rsidRPr="004020EF">
        <w:rPr>
          <w:rFonts w:ascii="Times New Roman" w:hAnsi="Times New Roman" w:cs="Times New Roman"/>
          <w:sz w:val="28"/>
          <w:szCs w:val="28"/>
          <w:lang w:val="uk-UA"/>
        </w:rPr>
        <w:t>) і (</w:t>
      </w:r>
      <w:r w:rsidRPr="004020EF">
        <w:rPr>
          <w:rFonts w:ascii="Times New Roman" w:hAnsi="Times New Roman" w:cs="Times New Roman"/>
          <w:i/>
          <w:sz w:val="28"/>
          <w:szCs w:val="28"/>
          <w:lang w:val="uk-UA"/>
        </w:rPr>
        <w:t>b</w:t>
      </w:r>
      <w:r w:rsidRPr="004020EF">
        <w:rPr>
          <w:rFonts w:ascii="Times New Roman" w:hAnsi="Times New Roman" w:cs="Times New Roman"/>
          <w:sz w:val="28"/>
          <w:szCs w:val="28"/>
          <w:lang w:val="uk-UA"/>
        </w:rPr>
        <w:t xml:space="preserve">) збігаються. Тоді </w:t>
      </w:r>
      <w:r w:rsidRPr="004020EF">
        <w:rPr>
          <w:rFonts w:ascii="Times New Roman" w:hAnsi="Times New Roman" w:cs="Times New Roman"/>
          <w:position w:val="-12"/>
          <w:lang w:val="uk-UA"/>
        </w:rPr>
        <w:object w:dxaOrig="360" w:dyaOrig="420">
          <v:shape id="_x0000_i1335" type="#_x0000_t75" style="width:18pt;height:24pt" o:ole="">
            <v:imagedata r:id="rId636" o:title=""/>
          </v:shape>
          <o:OLEObject Type="Embed" ProgID="Equation.DSMT4" ShapeID="_x0000_i1335" DrawAspect="Content" ObjectID="_1620229304" r:id="rId644"/>
        </w:object>
      </w:r>
      <w:r w:rsidRPr="004020EF">
        <w:rPr>
          <w:rFonts w:ascii="Times New Roman" w:hAnsi="Times New Roman" w:cs="Times New Roman"/>
          <w:position w:val="-12"/>
          <w:lang w:val="uk-UA"/>
        </w:rPr>
        <w:t xml:space="preserve"> </w:t>
      </w:r>
      <w:r w:rsidRPr="004020EF">
        <w:rPr>
          <w:rFonts w:ascii="Times New Roman" w:hAnsi="Times New Roman" w:cs="Times New Roman"/>
          <w:sz w:val="28"/>
          <w:szCs w:val="28"/>
          <w:lang w:val="uk-UA"/>
        </w:rPr>
        <w:t xml:space="preserve">і </w:t>
      </w:r>
      <w:r w:rsidRPr="004020EF">
        <w:rPr>
          <w:rFonts w:ascii="Times New Roman" w:hAnsi="Times New Roman" w:cs="Times New Roman"/>
          <w:position w:val="-12"/>
          <w:lang w:val="uk-UA"/>
        </w:rPr>
        <w:object w:dxaOrig="360" w:dyaOrig="420">
          <v:shape id="_x0000_i1336" type="#_x0000_t75" style="width:18pt;height:24pt" o:ole="">
            <v:imagedata r:id="rId638" o:title=""/>
          </v:shape>
          <o:OLEObject Type="Embed" ProgID="Equation.DSMT4" ShapeID="_x0000_i1336" DrawAspect="Content" ObjectID="_1620229305" r:id="rId645"/>
        </w:object>
      </w:r>
      <w:r w:rsidRPr="004020EF">
        <w:rPr>
          <w:rFonts w:ascii="Times New Roman" w:hAnsi="Times New Roman" w:cs="Times New Roman"/>
          <w:position w:val="-12"/>
          <w:lang w:val="uk-UA"/>
        </w:rPr>
        <w:t xml:space="preserve"> </w:t>
      </w:r>
      <w:r w:rsidRPr="004020EF">
        <w:rPr>
          <w:rFonts w:ascii="Times New Roman" w:hAnsi="Times New Roman" w:cs="Times New Roman"/>
          <w:sz w:val="28"/>
          <w:szCs w:val="28"/>
          <w:lang w:val="uk-UA"/>
        </w:rPr>
        <w:t xml:space="preserve">є хвильовими функціями одно і того ж атома водню. Через нормування  </w:t>
      </w:r>
      <w:r w:rsidRPr="004020EF">
        <w:rPr>
          <w:rFonts w:ascii="Times New Roman" w:hAnsi="Times New Roman" w:cs="Times New Roman"/>
          <w:position w:val="-12"/>
          <w:lang w:val="uk-UA"/>
        </w:rPr>
        <w:object w:dxaOrig="360" w:dyaOrig="420">
          <v:shape id="_x0000_i1337" type="#_x0000_t75" style="width:18pt;height:24pt" o:ole="">
            <v:imagedata r:id="rId636" o:title=""/>
          </v:shape>
          <o:OLEObject Type="Embed" ProgID="Equation.DSMT4" ShapeID="_x0000_i1337" DrawAspect="Content" ObjectID="_1620229306" r:id="rId646"/>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2"/>
          <w:lang w:val="uk-UA"/>
        </w:rPr>
        <w:object w:dxaOrig="360" w:dyaOrig="420">
          <v:shape id="_x0000_i1338" type="#_x0000_t75" style="width:18pt;height:24pt" o:ole="">
            <v:imagedata r:id="rId638" o:title=""/>
          </v:shape>
          <o:OLEObject Type="Embed" ProgID="Equation.DSMT4" ShapeID="_x0000_i1338" DrawAspect="Content" ObjectID="_1620229307" r:id="rId647"/>
        </w:object>
      </w:r>
      <w:r w:rsidRPr="004020EF">
        <w:rPr>
          <w:rFonts w:ascii="Times New Roman" w:hAnsi="Times New Roman" w:cs="Times New Roman"/>
          <w:sz w:val="28"/>
          <w:szCs w:val="28"/>
          <w:lang w:val="uk-UA"/>
        </w:rPr>
        <w:t xml:space="preserve"> при </w:t>
      </w:r>
      <w:r w:rsidRPr="004020EF">
        <w:rPr>
          <w:rFonts w:ascii="Times New Roman" w:hAnsi="Times New Roman" w:cs="Times New Roman"/>
          <w:position w:val="-6"/>
          <w:lang w:val="uk-UA"/>
        </w:rPr>
        <w:object w:dxaOrig="660" w:dyaOrig="300">
          <v:shape id="_x0000_i1339" type="#_x0000_t75" style="width:30pt;height:18pt" o:ole="">
            <v:imagedata r:id="rId642" o:title=""/>
          </v:shape>
          <o:OLEObject Type="Embed" ProgID="Equation.DSMT4" ShapeID="_x0000_i1339" DrawAspect="Content" ObjectID="_1620229308" r:id="rId648"/>
        </w:object>
      </w:r>
      <w:r w:rsidRPr="004020EF">
        <w:rPr>
          <w:rFonts w:ascii="Times New Roman" w:hAnsi="Times New Roman" w:cs="Times New Roman"/>
          <w:sz w:val="28"/>
          <w:szCs w:val="28"/>
          <w:lang w:val="uk-UA"/>
        </w:rPr>
        <w:t xml:space="preserve">      </w:t>
      </w:r>
      <w:r w:rsidRPr="004020EF">
        <w:rPr>
          <w:rFonts w:ascii="Times New Roman" w:hAnsi="Times New Roman" w:cs="Times New Roman"/>
          <w:position w:val="-6"/>
          <w:lang w:val="uk-UA"/>
        </w:rPr>
        <w:object w:dxaOrig="240" w:dyaOrig="300">
          <v:shape id="_x0000_i1340" type="#_x0000_t75" style="width:12pt;height:18pt" o:ole="">
            <v:imagedata r:id="rId649" o:title=""/>
          </v:shape>
          <o:OLEObject Type="Embed" ProgID="Equation.DSMT4" ShapeID="_x0000_i1340" DrawAspect="Content" ObjectID="_1620229309" r:id="rId650"/>
        </w:object>
      </w:r>
      <w:r w:rsidRPr="004020EF">
        <w:rPr>
          <w:rFonts w:ascii="Times New Roman" w:hAnsi="Times New Roman" w:cs="Times New Roman"/>
          <w:position w:val="-6"/>
          <w:lang w:val="uk-UA"/>
        </w:rPr>
        <w:t xml:space="preserve"> </w:t>
      </w:r>
      <w:r w:rsidRPr="004020EF">
        <w:rPr>
          <w:rFonts w:ascii="Times New Roman" w:hAnsi="Times New Roman" w:cs="Times New Roman"/>
          <w:sz w:val="28"/>
          <w:szCs w:val="28"/>
          <w:lang w:val="uk-UA"/>
        </w:rPr>
        <w:t>дорівнює 1. Отже</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6"/>
          <w:sz w:val="28"/>
          <w:szCs w:val="28"/>
          <w:lang w:val="uk-UA"/>
        </w:rPr>
        <w:object w:dxaOrig="999" w:dyaOrig="300">
          <v:shape id="_x0000_i1341" type="#_x0000_t75" style="width:48pt;height:18pt" o:ole="">
            <v:imagedata r:id="rId651" o:title=""/>
          </v:shape>
          <o:OLEObject Type="Embed" ProgID="Equation.DSMT4" ShapeID="_x0000_i1341" DrawAspect="Content" ObjectID="_1620229310" r:id="rId652"/>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(2.36)</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Інтеграл  </w:t>
      </w:r>
      <w:r w:rsidRPr="004020EF">
        <w:rPr>
          <w:rFonts w:ascii="Times New Roman" w:hAnsi="Times New Roman" w:cs="Times New Roman"/>
          <w:position w:val="-6"/>
          <w:lang w:val="uk-UA"/>
        </w:rPr>
        <w:object w:dxaOrig="340" w:dyaOrig="360">
          <v:shape id="_x0000_i1342" type="#_x0000_t75" style="width:18pt;height:18pt" o:ole="">
            <v:imagedata r:id="rId653" o:title=""/>
          </v:shape>
          <o:OLEObject Type="Embed" ProgID="Equation.DSMT4" ShapeID="_x0000_i1342" DrawAspect="Content" ObjectID="_1620229311" r:id="rId654"/>
        </w:object>
      </w:r>
      <w:r w:rsidRPr="004020EF">
        <w:rPr>
          <w:rFonts w:ascii="Times New Roman" w:hAnsi="Times New Roman" w:cs="Times New Roman"/>
          <w:sz w:val="28"/>
          <w:szCs w:val="28"/>
          <w:lang w:val="uk-UA"/>
        </w:rPr>
        <w:t xml:space="preserve">  також змінюється в цих межах.</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Скориставшись (2.1), (2.12) (2.29) і (2.30) і виконавши деякі перетворення, отримаємо</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6"/>
          <w:sz w:val="28"/>
          <w:szCs w:val="28"/>
          <w:lang w:val="uk-UA"/>
        </w:rPr>
        <w:object w:dxaOrig="4120" w:dyaOrig="859">
          <v:shape id="_x0000_i1343" type="#_x0000_t75" style="width:204pt;height:42pt" o:ole="">
            <v:imagedata r:id="rId655" o:title=""/>
          </v:shape>
          <o:OLEObject Type="Embed" ProgID="Equation.DSMT4" ShapeID="_x0000_i1343" DrawAspect="Content" ObjectID="_1620229312" r:id="rId656"/>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(2.37)</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6"/>
          <w:sz w:val="28"/>
          <w:szCs w:val="28"/>
          <w:lang w:val="uk-UA"/>
        </w:rPr>
        <w:object w:dxaOrig="4120" w:dyaOrig="859">
          <v:shape id="_x0000_i1344" type="#_x0000_t75" style="width:204pt;height:42pt" o:ole="">
            <v:imagedata r:id="rId657" o:title=""/>
          </v:shape>
          <o:OLEObject Type="Embed" ProgID="Equation.DSMT4" ShapeID="_x0000_i1344" DrawAspect="Content" ObjectID="_1620229313" r:id="rId658"/>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(2.38)</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Члени  </w:t>
      </w:r>
      <w:r w:rsidRPr="004020EF">
        <w:rPr>
          <w:rFonts w:ascii="Times New Roman" w:hAnsi="Times New Roman" w:cs="Times New Roman"/>
          <w:position w:val="-36"/>
          <w:lang w:val="uk-UA"/>
        </w:rPr>
        <w:object w:dxaOrig="1120" w:dyaOrig="859">
          <v:shape id="_x0000_i1345" type="#_x0000_t75" style="width:54pt;height:42pt" o:ole="">
            <v:imagedata r:id="rId659" o:title=""/>
          </v:shape>
          <o:OLEObject Type="Embed" ProgID="Equation.DSMT4" ShapeID="_x0000_i1345" DrawAspect="Content" ObjectID="_1620229314" r:id="rId660"/>
        </w:object>
      </w:r>
      <w:r w:rsidRPr="004020EF">
        <w:rPr>
          <w:rFonts w:ascii="Times New Roman" w:hAnsi="Times New Roman" w:cs="Times New Roman"/>
          <w:sz w:val="28"/>
          <w:szCs w:val="28"/>
          <w:lang w:val="uk-UA"/>
        </w:rPr>
        <w:t xml:space="preserve"> представляють середню кулонівську енергію двох атомів водню, які знаходяться на відстані </w:t>
      </w:r>
      <w:r w:rsidRPr="004020EF">
        <w:rPr>
          <w:rFonts w:ascii="Times New Roman" w:hAnsi="Times New Roman" w:cs="Times New Roman"/>
          <w:position w:val="-4"/>
          <w:lang w:val="uk-UA"/>
        </w:rPr>
        <w:object w:dxaOrig="260" w:dyaOrig="279">
          <v:shape id="_x0000_i1346" type="#_x0000_t75" style="width:12pt;height:12pt" o:ole="">
            <v:imagedata r:id="rId661" o:title=""/>
          </v:shape>
          <o:OLEObject Type="Embed" ProgID="Equation.DSMT4" ShapeID="_x0000_i1346" DrawAspect="Content" ObjectID="_1620229315" r:id="rId662"/>
        </w:object>
      </w:r>
      <w:r w:rsidRPr="004020EF">
        <w:rPr>
          <w:rFonts w:ascii="Times New Roman" w:hAnsi="Times New Roman" w:cs="Times New Roman"/>
          <w:position w:val="-4"/>
          <w:lang w:val="uk-UA"/>
        </w:rPr>
        <w:t xml:space="preserve"> </w:t>
      </w:r>
      <w:r w:rsidRPr="004020EF">
        <w:rPr>
          <w:rFonts w:ascii="Times New Roman" w:hAnsi="Times New Roman" w:cs="Times New Roman"/>
          <w:sz w:val="28"/>
          <w:szCs w:val="28"/>
          <w:lang w:val="uk-UA"/>
        </w:rPr>
        <w:t xml:space="preserve">один від одного, </w:t>
      </w:r>
      <w:r w:rsidRPr="004020EF">
        <w:rPr>
          <w:rFonts w:ascii="Times New Roman" w:hAnsi="Times New Roman" w:cs="Times New Roman"/>
          <w:position w:val="-4"/>
          <w:lang w:val="uk-UA"/>
        </w:rPr>
        <w:object w:dxaOrig="260" w:dyaOrig="279">
          <v:shape id="_x0000_i1347" type="#_x0000_t75" style="width:12pt;height:12pt" o:ole="">
            <v:imagedata r:id="rId663" o:title=""/>
          </v:shape>
          <o:OLEObject Type="Embed" ProgID="Equation.DSMT4" ShapeID="_x0000_i1347" DrawAspect="Content" ObjectID="_1620229316" r:id="rId664"/>
        </w:object>
      </w:r>
      <w:r w:rsidRPr="004020EF">
        <w:rPr>
          <w:rFonts w:ascii="Times New Roman" w:hAnsi="Times New Roman" w:cs="Times New Roman"/>
          <w:sz w:val="28"/>
          <w:szCs w:val="28"/>
          <w:lang w:val="uk-UA"/>
        </w:rPr>
        <w:t xml:space="preserve"> – обмінна енергія. Останній член з </w:t>
      </w:r>
      <w:r w:rsidRPr="004020EF">
        <w:rPr>
          <w:rFonts w:ascii="Times New Roman" w:hAnsi="Times New Roman" w:cs="Times New Roman"/>
          <w:position w:val="-6"/>
          <w:lang w:val="uk-UA"/>
        </w:rPr>
        <w:object w:dxaOrig="340" w:dyaOrig="360">
          <v:shape id="_x0000_i1348" type="#_x0000_t75" style="width:18pt;height:18pt" o:ole="">
            <v:imagedata r:id="rId665" o:title=""/>
          </v:shape>
          <o:OLEObject Type="Embed" ProgID="Equation.DSMT4" ShapeID="_x0000_i1348" DrawAspect="Content" ObjectID="_1620229317" r:id="rId666"/>
        </w:object>
      </w:r>
      <w:r w:rsidRPr="004020EF">
        <w:rPr>
          <w:rFonts w:ascii="Times New Roman" w:hAnsi="Times New Roman" w:cs="Times New Roman"/>
          <w:sz w:val="28"/>
          <w:szCs w:val="28"/>
          <w:lang w:val="uk-UA"/>
        </w:rPr>
        <w:t xml:space="preserve">включає поправки на неортогональність хвильових функцій, які були використані як нульове наближення.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За допомогою формул (2.32) і (2.34) може бути обчислена і кулонівська, і обмінна енергія, якщо використовувати для </w:t>
      </w:r>
      <w:r w:rsidRPr="004020EF">
        <w:rPr>
          <w:rFonts w:ascii="Times New Roman" w:hAnsi="Times New Roman" w:cs="Times New Roman"/>
          <w:position w:val="-12"/>
          <w:lang w:val="uk-UA"/>
        </w:rPr>
        <w:object w:dxaOrig="360" w:dyaOrig="420">
          <v:shape id="_x0000_i1349" type="#_x0000_t75" style="width:18pt;height:24pt" o:ole="">
            <v:imagedata r:id="rId636" o:title=""/>
          </v:shape>
          <o:OLEObject Type="Embed" ProgID="Equation.DSMT4" ShapeID="_x0000_i1349" DrawAspect="Content" ObjectID="_1620229318" r:id="rId667"/>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2"/>
          <w:lang w:val="uk-UA"/>
        </w:rPr>
        <w:object w:dxaOrig="360" w:dyaOrig="420">
          <v:shape id="_x0000_i1350" type="#_x0000_t75" style="width:18pt;height:24pt" o:ole="">
            <v:imagedata r:id="rId638" o:title=""/>
          </v:shape>
          <o:OLEObject Type="Embed" ProgID="Equation.DSMT4" ShapeID="_x0000_i1350" DrawAspect="Content" ObjectID="_1620229319" r:id="rId668"/>
        </w:object>
      </w:r>
      <w:r w:rsidRPr="004020EF">
        <w:rPr>
          <w:rFonts w:ascii="Times New Roman" w:hAnsi="Times New Roman" w:cs="Times New Roman"/>
          <w:sz w:val="28"/>
          <w:szCs w:val="28"/>
          <w:lang w:val="uk-UA"/>
        </w:rPr>
        <w:t xml:space="preserve"> хвильову функцію нормального стану водню:</w:t>
      </w:r>
    </w:p>
    <w:p w:rsidR="009E5DC6" w:rsidRPr="004020EF" w:rsidRDefault="009E5DC6"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2"/>
          <w:sz w:val="28"/>
          <w:szCs w:val="28"/>
          <w:lang w:val="uk-UA"/>
        </w:rPr>
        <w:object w:dxaOrig="2620" w:dyaOrig="800">
          <v:shape id="_x0000_i1351" type="#_x0000_t75" style="width:132pt;height:42pt" o:ole="">
            <v:imagedata r:id="rId669" o:title=""/>
          </v:shape>
          <o:OLEObject Type="Embed" ProgID="Equation.DSMT4" ShapeID="_x0000_i1351" DrawAspect="Content" ObjectID="_1620229320" r:id="rId670"/>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(2.39)</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4"/>
          <w:lang w:val="uk-UA"/>
        </w:rPr>
        <w:object w:dxaOrig="200" w:dyaOrig="220">
          <v:shape id="_x0000_i1352" type="#_x0000_t75" style="width:12pt;height:12pt" o:ole="">
            <v:imagedata r:id="rId671" o:title=""/>
          </v:shape>
          <o:OLEObject Type="Embed" ProgID="Equation.DSMT4" ShapeID="_x0000_i1352" DrawAspect="Content" ObjectID="_1620229321" r:id="rId672"/>
        </w:object>
      </w:r>
      <w:r w:rsidRPr="004020EF">
        <w:rPr>
          <w:rFonts w:ascii="Times New Roman" w:hAnsi="Times New Roman" w:cs="Times New Roman"/>
          <w:sz w:val="28"/>
          <w:szCs w:val="28"/>
          <w:lang w:val="uk-UA"/>
        </w:rPr>
        <w:t xml:space="preserve">– відстань електрона від ядра,  </w:t>
      </w:r>
      <w:r w:rsidRPr="004020EF">
        <w:rPr>
          <w:rFonts w:ascii="Times New Roman" w:hAnsi="Times New Roman" w:cs="Times New Roman"/>
          <w:position w:val="-6"/>
          <w:sz w:val="28"/>
          <w:szCs w:val="28"/>
          <w:lang w:val="uk-UA"/>
        </w:rPr>
        <w:object w:dxaOrig="240" w:dyaOrig="260">
          <v:shape id="_x0000_i1353" type="#_x0000_t75" style="width:12pt;height:12pt" o:ole="">
            <v:imagedata r:id="rId673" o:title=""/>
          </v:shape>
          <o:OLEObject Type="Embed" ProgID="Equation.DSMT4" ShapeID="_x0000_i1353" DrawAspect="Content" ObjectID="_1620229322" r:id="rId674"/>
        </w:object>
      </w:r>
      <w:r w:rsidRPr="004020EF">
        <w:rPr>
          <w:rFonts w:ascii="Times New Roman" w:hAnsi="Times New Roman" w:cs="Times New Roman"/>
          <w:sz w:val="28"/>
          <w:szCs w:val="28"/>
          <w:lang w:val="uk-UA"/>
        </w:rPr>
        <w:t xml:space="preserve"> – радіус першої Боровської орбіти.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Інтеграли </w:t>
      </w:r>
      <w:r w:rsidRPr="004020EF">
        <w:rPr>
          <w:rFonts w:ascii="Times New Roman" w:hAnsi="Times New Roman" w:cs="Times New Roman"/>
          <w:position w:val="-4"/>
          <w:lang w:val="uk-UA"/>
        </w:rPr>
        <w:object w:dxaOrig="300" w:dyaOrig="279">
          <v:shape id="_x0000_i1354" type="#_x0000_t75" style="width:18pt;height:12pt" o:ole="">
            <v:imagedata r:id="rId675" o:title=""/>
          </v:shape>
          <o:OLEObject Type="Embed" ProgID="Equation.DSMT4" ShapeID="_x0000_i1354" DrawAspect="Content" ObjectID="_1620229323" r:id="rId676"/>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4"/>
          <w:lang w:val="uk-UA"/>
        </w:rPr>
        <w:object w:dxaOrig="260" w:dyaOrig="279">
          <v:shape id="_x0000_i1355" type="#_x0000_t75" style="width:12pt;height:12pt" o:ole="">
            <v:imagedata r:id="rId663" o:title=""/>
          </v:shape>
          <o:OLEObject Type="Embed" ProgID="Equation.DSMT4" ShapeID="_x0000_i1355" DrawAspect="Content" ObjectID="_1620229324" r:id="rId677"/>
        </w:object>
      </w:r>
      <w:r w:rsidRPr="004020EF">
        <w:rPr>
          <w:rFonts w:ascii="Times New Roman" w:hAnsi="Times New Roman" w:cs="Times New Roman"/>
          <w:sz w:val="28"/>
          <w:szCs w:val="28"/>
          <w:lang w:val="uk-UA"/>
        </w:rPr>
        <w:t xml:space="preserve">  містять хвильові функції, які належать до різних атомів і кожна з цих функцій експоненціально зменшується з відстанню. Тому обоє інтеграла </w:t>
      </w:r>
      <w:r w:rsidRPr="004020EF">
        <w:rPr>
          <w:rFonts w:ascii="Times New Roman" w:hAnsi="Times New Roman" w:cs="Times New Roman"/>
          <w:position w:val="-4"/>
          <w:lang w:val="uk-UA"/>
        </w:rPr>
        <w:object w:dxaOrig="300" w:dyaOrig="279">
          <v:shape id="_x0000_i1356" type="#_x0000_t75" style="width:18pt;height:12pt" o:ole="">
            <v:imagedata r:id="rId675" o:title=""/>
          </v:shape>
          <o:OLEObject Type="Embed" ProgID="Equation.DSMT4" ShapeID="_x0000_i1356" DrawAspect="Content" ObjectID="_1620229325" r:id="rId678"/>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4"/>
          <w:lang w:val="uk-UA"/>
        </w:rPr>
        <w:object w:dxaOrig="260" w:dyaOrig="279">
          <v:shape id="_x0000_i1357" type="#_x0000_t75" style="width:12pt;height:12pt" o:ole="">
            <v:imagedata r:id="rId663" o:title=""/>
          </v:shape>
          <o:OLEObject Type="Embed" ProgID="Equation.DSMT4" ShapeID="_x0000_i1357" DrawAspect="Content" ObjectID="_1620229326" r:id="rId679"/>
        </w:object>
      </w:r>
      <w:r w:rsidRPr="004020EF">
        <w:rPr>
          <w:rFonts w:ascii="Times New Roman" w:hAnsi="Times New Roman" w:cs="Times New Roman"/>
          <w:position w:val="-4"/>
          <w:lang w:val="uk-UA"/>
        </w:rPr>
        <w:t xml:space="preserve"> </w:t>
      </w:r>
      <w:r w:rsidRPr="004020EF">
        <w:rPr>
          <w:rFonts w:ascii="Times New Roman" w:hAnsi="Times New Roman" w:cs="Times New Roman"/>
          <w:sz w:val="28"/>
          <w:szCs w:val="28"/>
          <w:lang w:val="uk-UA"/>
        </w:rPr>
        <w:t xml:space="preserve"> відрізняються від нуля лише тому, що хвильові функції, а, отже, і електронні оболонки атомів перекриваються. В результаті обоє інтеграла зменшуються при збільшенні відстані між атомами як </w:t>
      </w:r>
      <w:r w:rsidRPr="004020EF">
        <w:rPr>
          <w:rFonts w:ascii="Times New Roman" w:hAnsi="Times New Roman" w:cs="Times New Roman"/>
          <w:position w:val="-12"/>
          <w:sz w:val="28"/>
          <w:szCs w:val="28"/>
          <w:lang w:val="uk-UA"/>
        </w:rPr>
        <w:object w:dxaOrig="1500" w:dyaOrig="360">
          <v:shape id="_x0000_i1358" type="#_x0000_t75" style="width:1in;height:18pt" o:ole="">
            <v:imagedata r:id="rId680" o:title=""/>
          </v:shape>
          <o:OLEObject Type="Embed" ProgID="Equation.DSMT4" ShapeID="_x0000_i1358" DrawAspect="Content" ObjectID="_1620229327" r:id="rId681"/>
        </w:object>
      </w:r>
      <w:r w:rsidRPr="004020EF">
        <w:rPr>
          <w:rFonts w:ascii="Times New Roman" w:hAnsi="Times New Roman" w:cs="Times New Roman"/>
          <w:sz w:val="28"/>
          <w:szCs w:val="28"/>
          <w:lang w:val="uk-UA"/>
        </w:rPr>
        <w:t xml:space="preserve">. На рис.2.3 приведена взаємна енергія атомів </w:t>
      </w:r>
      <w:r w:rsidRPr="004020EF">
        <w:rPr>
          <w:rFonts w:ascii="Times New Roman" w:hAnsi="Times New Roman" w:cs="Times New Roman"/>
          <w:position w:val="-12"/>
          <w:lang w:val="uk-UA"/>
        </w:rPr>
        <w:object w:dxaOrig="760" w:dyaOrig="380">
          <v:shape id="_x0000_i1359" type="#_x0000_t75" style="width:36pt;height:18pt" o:ole="">
            <v:imagedata r:id="rId682" o:title=""/>
          </v:shape>
          <o:OLEObject Type="Embed" ProgID="Equation.DSMT4" ShapeID="_x0000_i1359" DrawAspect="Content" ObjectID="_1620229328" r:id="rId683"/>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2"/>
          <w:lang w:val="uk-UA"/>
        </w:rPr>
        <w:object w:dxaOrig="760" w:dyaOrig="380">
          <v:shape id="_x0000_i1360" type="#_x0000_t75" style="width:36pt;height:18pt" o:ole="">
            <v:imagedata r:id="rId684" o:title=""/>
          </v:shape>
          <o:OLEObject Type="Embed" ProgID="Equation.DSMT4" ShapeID="_x0000_i1360" DrawAspect="Content" ObjectID="_1620229329" r:id="rId685"/>
        </w:object>
      </w:r>
      <w:r w:rsidRPr="004020EF">
        <w:rPr>
          <w:rFonts w:ascii="Times New Roman" w:hAnsi="Times New Roman" w:cs="Times New Roman"/>
          <w:sz w:val="28"/>
          <w:szCs w:val="28"/>
          <w:lang w:val="uk-UA"/>
        </w:rPr>
        <w:t xml:space="preserve">  як функція відстані між ними. Величина  </w:t>
      </w:r>
      <w:r w:rsidRPr="004020EF">
        <w:rPr>
          <w:rFonts w:ascii="Times New Roman" w:hAnsi="Times New Roman" w:cs="Times New Roman"/>
          <w:position w:val="-12"/>
          <w:sz w:val="28"/>
          <w:szCs w:val="28"/>
          <w:lang w:val="uk-UA"/>
        </w:rPr>
        <w:object w:dxaOrig="480" w:dyaOrig="380">
          <v:shape id="_x0000_i1361" type="#_x0000_t75" style="width:24pt;height:18pt" o:ole="">
            <v:imagedata r:id="rId686" o:title=""/>
          </v:shape>
          <o:OLEObject Type="Embed" ProgID="Equation.DSMT4" ShapeID="_x0000_i1361" DrawAspect="Content" ObjectID="_1620229330" r:id="rId687"/>
        </w:object>
      </w:r>
      <w:r w:rsidRPr="004020EF">
        <w:rPr>
          <w:rFonts w:ascii="Times New Roman" w:hAnsi="Times New Roman" w:cs="Times New Roman"/>
          <w:sz w:val="28"/>
          <w:szCs w:val="28"/>
          <w:lang w:val="uk-UA"/>
        </w:rPr>
        <w:t xml:space="preserve">  прийнята при відліку енергії за 0.</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tbl>
      <w:tblPr>
        <w:tblW w:w="0" w:type="auto"/>
        <w:tblInd w:w="1101" w:type="dxa"/>
        <w:tblLook w:val="01E0" w:firstRow="1" w:lastRow="1" w:firstColumn="1" w:lastColumn="1" w:noHBand="0" w:noVBand="0"/>
      </w:tblPr>
      <w:tblGrid>
        <w:gridCol w:w="8363"/>
      </w:tblGrid>
      <w:tr w:rsidR="00C73729" w:rsidRPr="004020EF" w:rsidTr="00C73729">
        <w:tc>
          <w:tcPr>
            <w:tcW w:w="8363"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3296285" cy="2477135"/>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3"/>
                          <pic:cNvPicPr>
                            <a:picLocks noChangeAspect="1" noChangeArrowheads="1"/>
                          </pic:cNvPicPr>
                        </pic:nvPicPr>
                        <pic:blipFill>
                          <a:blip r:embed="rId688" cstate="print">
                            <a:extLst>
                              <a:ext uri="{28A0092B-C50C-407E-A947-70E740481C1C}">
                                <a14:useLocalDpi xmlns:a14="http://schemas.microsoft.com/office/drawing/2010/main" val="0"/>
                              </a:ext>
                            </a:extLst>
                          </a:blip>
                          <a:srcRect/>
                          <a:stretch>
                            <a:fillRect/>
                          </a:stretch>
                        </pic:blipFill>
                        <pic:spPr bwMode="auto">
                          <a:xfrm>
                            <a:off x="0" y="0"/>
                            <a:ext cx="3296285" cy="2477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C73729" w:rsidRPr="004020EF" w:rsidTr="00C73729">
        <w:tc>
          <w:tcPr>
            <w:tcW w:w="8363"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Рис.2.3. Енергія симетричного і антисиметричного станів</w:t>
            </w:r>
          </w:p>
        </w:tc>
      </w:tr>
    </w:tbl>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Як видно з рисунка, для антисиметричного стану </w:t>
      </w:r>
      <w:r w:rsidRPr="004020EF">
        <w:rPr>
          <w:rFonts w:ascii="Times New Roman" w:hAnsi="Times New Roman" w:cs="Times New Roman"/>
          <w:position w:val="-12"/>
          <w:lang w:val="uk-UA"/>
        </w:rPr>
        <w:object w:dxaOrig="380" w:dyaOrig="380">
          <v:shape id="_x0000_i1362" type="#_x0000_t75" style="width:18pt;height:18pt" o:ole="">
            <v:imagedata r:id="rId689" o:title=""/>
          </v:shape>
          <o:OLEObject Type="Embed" ProgID="Equation.DSMT4" ShapeID="_x0000_i1362" DrawAspect="Content" ObjectID="_1620229331" r:id="rId690"/>
        </w:object>
      </w:r>
      <w:r w:rsidRPr="004020EF">
        <w:rPr>
          <w:rFonts w:ascii="Times New Roman" w:hAnsi="Times New Roman" w:cs="Times New Roman"/>
          <w:sz w:val="28"/>
          <w:szCs w:val="28"/>
          <w:lang w:val="uk-UA"/>
        </w:rPr>
        <w:t xml:space="preserve">  енергія  </w:t>
      </w:r>
      <w:r w:rsidRPr="004020EF">
        <w:rPr>
          <w:rFonts w:ascii="Times New Roman" w:hAnsi="Times New Roman" w:cs="Times New Roman"/>
          <w:position w:val="-12"/>
          <w:lang w:val="uk-UA"/>
        </w:rPr>
        <w:object w:dxaOrig="760" w:dyaOrig="380">
          <v:shape id="_x0000_i1363" type="#_x0000_t75" style="width:36pt;height:18pt" o:ole="">
            <v:imagedata r:id="rId691" o:title=""/>
          </v:shape>
          <o:OLEObject Type="Embed" ProgID="Equation.DSMT4" ShapeID="_x0000_i1363" DrawAspect="Content" ObjectID="_1620229332" r:id="rId692"/>
        </w:object>
      </w:r>
      <w:r w:rsidRPr="004020EF">
        <w:rPr>
          <w:rFonts w:ascii="Times New Roman" w:hAnsi="Times New Roman" w:cs="Times New Roman"/>
          <w:sz w:val="28"/>
          <w:szCs w:val="28"/>
          <w:lang w:val="uk-UA"/>
        </w:rPr>
        <w:t xml:space="preserve"> відповідає взаємному відштовхуванню двох атомів водню, і тому молекула </w:t>
      </w:r>
      <w:r w:rsidRPr="004020EF">
        <w:rPr>
          <w:rFonts w:ascii="Times New Roman" w:hAnsi="Times New Roman" w:cs="Times New Roman"/>
          <w:position w:val="-12"/>
          <w:lang w:val="uk-UA"/>
        </w:rPr>
        <w:object w:dxaOrig="400" w:dyaOrig="380">
          <v:shape id="_x0000_i1364" type="#_x0000_t75" style="width:18pt;height:18pt" o:ole="">
            <v:imagedata r:id="rId693" o:title=""/>
          </v:shape>
          <o:OLEObject Type="Embed" ProgID="Equation.DSMT4" ShapeID="_x0000_i1364" DrawAspect="Content" ObjectID="_1620229333" r:id="rId694"/>
        </w:object>
      </w:r>
      <w:r w:rsidRPr="004020EF">
        <w:rPr>
          <w:rFonts w:ascii="Times New Roman" w:hAnsi="Times New Roman" w:cs="Times New Roman"/>
          <w:sz w:val="28"/>
          <w:szCs w:val="28"/>
          <w:lang w:val="uk-UA"/>
        </w:rPr>
        <w:t xml:space="preserve">  утворитися не може. Навпаки, для симетричного стану </w:t>
      </w:r>
      <w:r w:rsidRPr="004020EF">
        <w:rPr>
          <w:rFonts w:ascii="Times New Roman" w:hAnsi="Times New Roman" w:cs="Times New Roman"/>
          <w:position w:val="-12"/>
          <w:lang w:val="uk-UA"/>
        </w:rPr>
        <w:object w:dxaOrig="380" w:dyaOrig="380">
          <v:shape id="_x0000_i1365" type="#_x0000_t75" style="width:18pt;height:18pt" o:ole="">
            <v:imagedata r:id="rId695" o:title=""/>
          </v:shape>
          <o:OLEObject Type="Embed" ProgID="Equation.DSMT4" ShapeID="_x0000_i1365" DrawAspect="Content" ObjectID="_1620229334" r:id="rId696"/>
        </w:object>
      </w:r>
      <w:r w:rsidRPr="004020EF">
        <w:rPr>
          <w:rFonts w:ascii="Times New Roman" w:hAnsi="Times New Roman" w:cs="Times New Roman"/>
          <w:sz w:val="28"/>
          <w:szCs w:val="28"/>
          <w:lang w:val="uk-UA"/>
        </w:rPr>
        <w:t xml:space="preserve"> енергія  </w:t>
      </w:r>
      <w:r w:rsidRPr="004020EF">
        <w:rPr>
          <w:rFonts w:ascii="Times New Roman" w:hAnsi="Times New Roman" w:cs="Times New Roman"/>
          <w:position w:val="-12"/>
          <w:lang w:val="uk-UA"/>
        </w:rPr>
        <w:object w:dxaOrig="760" w:dyaOrig="380">
          <v:shape id="_x0000_i1366" type="#_x0000_t75" style="width:36pt;height:18pt" o:ole="">
            <v:imagedata r:id="rId697" o:title=""/>
          </v:shape>
          <o:OLEObject Type="Embed" ProgID="Equation.DSMT4" ShapeID="_x0000_i1366" DrawAspect="Content" ObjectID="_1620229335" r:id="rId698"/>
        </w:object>
      </w:r>
      <w:r w:rsidRPr="004020EF">
        <w:rPr>
          <w:rFonts w:ascii="Times New Roman" w:hAnsi="Times New Roman" w:cs="Times New Roman"/>
          <w:sz w:val="28"/>
          <w:szCs w:val="28"/>
          <w:lang w:val="uk-UA"/>
        </w:rPr>
        <w:t xml:space="preserve">  має мінімум, в цьому випадку атоми водню знаходяться на відстані </w:t>
      </w:r>
      <w:r w:rsidRPr="004020EF">
        <w:rPr>
          <w:rFonts w:ascii="Times New Roman" w:hAnsi="Times New Roman" w:cs="Times New Roman"/>
          <w:position w:val="-12"/>
          <w:sz w:val="28"/>
          <w:szCs w:val="28"/>
          <w:lang w:val="uk-UA"/>
        </w:rPr>
        <w:object w:dxaOrig="320" w:dyaOrig="380">
          <v:shape id="_x0000_i1367" type="#_x0000_t75" style="width:18pt;height:18pt" o:ole="">
            <v:imagedata r:id="rId699" o:title=""/>
          </v:shape>
          <o:OLEObject Type="Embed" ProgID="Equation.DSMT4" ShapeID="_x0000_i1367" DrawAspect="Content" ObjectID="_1620229336" r:id="rId700"/>
        </w:object>
      </w:r>
      <w:r w:rsidRPr="004020EF">
        <w:rPr>
          <w:rFonts w:ascii="Times New Roman" w:hAnsi="Times New Roman" w:cs="Times New Roman"/>
          <w:sz w:val="28"/>
          <w:szCs w:val="28"/>
          <w:lang w:val="uk-UA"/>
        </w:rPr>
        <w:t xml:space="preserve"> і  утворюють молекулу. Хвильова функція  </w:t>
      </w:r>
      <w:r w:rsidRPr="004020EF">
        <w:rPr>
          <w:rFonts w:ascii="Times New Roman" w:hAnsi="Times New Roman" w:cs="Times New Roman"/>
          <w:position w:val="-4"/>
          <w:lang w:val="uk-UA"/>
        </w:rPr>
        <w:object w:dxaOrig="300" w:dyaOrig="279">
          <v:shape id="_x0000_i1368" type="#_x0000_t75" style="width:18pt;height:12pt" o:ole="">
            <v:imagedata r:id="rId701" o:title=""/>
          </v:shape>
          <o:OLEObject Type="Embed" ProgID="Equation.DSMT4" ShapeID="_x0000_i1368" DrawAspect="Content" ObjectID="_1620229337" r:id="rId702"/>
        </w:object>
      </w:r>
      <w:r w:rsidRPr="004020EF">
        <w:rPr>
          <w:rFonts w:ascii="Times New Roman" w:hAnsi="Times New Roman" w:cs="Times New Roman"/>
          <w:sz w:val="28"/>
          <w:szCs w:val="28"/>
          <w:lang w:val="uk-UA"/>
        </w:rPr>
        <w:t xml:space="preserve"> залежить лише від координат. Повна хвильова функція повинна залежати ще і від спінів електронів </w:t>
      </w:r>
      <w:r w:rsidRPr="004020EF">
        <w:rPr>
          <w:rFonts w:ascii="Times New Roman" w:hAnsi="Times New Roman" w:cs="Times New Roman"/>
          <w:position w:val="-12"/>
          <w:sz w:val="28"/>
          <w:szCs w:val="28"/>
          <w:lang w:val="uk-UA"/>
        </w:rPr>
        <w:object w:dxaOrig="340" w:dyaOrig="380">
          <v:shape id="_x0000_i1369" type="#_x0000_t75" style="width:18pt;height:18pt" o:ole="">
            <v:imagedata r:id="rId703" o:title=""/>
          </v:shape>
          <o:OLEObject Type="Embed" ProgID="Equation.DSMT4" ShapeID="_x0000_i1369" DrawAspect="Content" ObjectID="_1620229338" r:id="rId704"/>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2"/>
          <w:sz w:val="28"/>
          <w:szCs w:val="28"/>
          <w:lang w:val="uk-UA"/>
        </w:rPr>
        <w:object w:dxaOrig="360" w:dyaOrig="380">
          <v:shape id="_x0000_i1370" type="#_x0000_t75" style="width:18pt;height:18pt" o:ole="">
            <v:imagedata r:id="rId705" o:title=""/>
          </v:shape>
          <o:OLEObject Type="Embed" ProgID="Equation.DSMT4" ShapeID="_x0000_i1370" DrawAspect="Content" ObjectID="_1620229339" r:id="rId706"/>
        </w:object>
      </w:r>
      <w:r w:rsidRPr="004020EF">
        <w:rPr>
          <w:rFonts w:ascii="Times New Roman" w:hAnsi="Times New Roman" w:cs="Times New Roman"/>
          <w:sz w:val="28"/>
          <w:szCs w:val="28"/>
          <w:lang w:val="uk-UA"/>
        </w:rPr>
        <w:t xml:space="preserve">. Оскільки взаємодією спінів з орбітальним рухом і взаємодією спінів між собою ми нехтували, то повна хвильова функція має бути добутком координатної функції </w:t>
      </w:r>
      <w:r w:rsidRPr="004020EF">
        <w:rPr>
          <w:rFonts w:ascii="Times New Roman" w:hAnsi="Times New Roman" w:cs="Times New Roman"/>
          <w:position w:val="-4"/>
          <w:lang w:val="uk-UA"/>
        </w:rPr>
        <w:object w:dxaOrig="300" w:dyaOrig="279">
          <v:shape id="_x0000_i1371" type="#_x0000_t75" style="width:18pt;height:12pt" o:ole="">
            <v:imagedata r:id="rId701" o:title=""/>
          </v:shape>
          <o:OLEObject Type="Embed" ProgID="Equation.DSMT4" ShapeID="_x0000_i1371" DrawAspect="Content" ObjectID="_1620229340" r:id="rId707"/>
        </w:object>
      </w:r>
      <w:r w:rsidRPr="004020EF">
        <w:rPr>
          <w:rFonts w:ascii="Times New Roman" w:hAnsi="Times New Roman" w:cs="Times New Roman"/>
          <w:position w:val="-4"/>
          <w:lang w:val="uk-UA"/>
        </w:rPr>
        <w:t xml:space="preserve"> </w:t>
      </w:r>
      <w:r w:rsidRPr="004020EF">
        <w:rPr>
          <w:rFonts w:ascii="Times New Roman" w:hAnsi="Times New Roman" w:cs="Times New Roman"/>
          <w:sz w:val="28"/>
          <w:szCs w:val="28"/>
          <w:lang w:val="uk-UA"/>
        </w:rPr>
        <w:t xml:space="preserve">і спінової </w:t>
      </w:r>
      <w:r w:rsidRPr="004020EF">
        <w:rPr>
          <w:rFonts w:ascii="Times New Roman" w:hAnsi="Times New Roman" w:cs="Times New Roman"/>
          <w:position w:val="-12"/>
          <w:lang w:val="uk-UA"/>
        </w:rPr>
        <w:object w:dxaOrig="1120" w:dyaOrig="380">
          <v:shape id="_x0000_i1372" type="#_x0000_t75" style="width:54pt;height:18pt" o:ole="">
            <v:imagedata r:id="rId708" o:title=""/>
          </v:shape>
          <o:OLEObject Type="Embed" ProgID="Equation.DSMT4" ShapeID="_x0000_i1372" DrawAspect="Content" ObjectID="_1620229341" r:id="rId709"/>
        </w:object>
      </w:r>
      <w:r w:rsidRPr="004020EF">
        <w:rPr>
          <w:rFonts w:ascii="Times New Roman" w:hAnsi="Times New Roman" w:cs="Times New Roman"/>
          <w:sz w:val="28"/>
          <w:szCs w:val="28"/>
          <w:lang w:val="uk-UA"/>
        </w:rPr>
        <w:t xml:space="preserve">. Електрони підкоряються принципу Паулі, тому хвильова функція має бути асиметричною відносно перестановки електронів. Ми маємо координатну функцію або симетричну </w:t>
      </w:r>
      <w:r w:rsidRPr="004020EF">
        <w:rPr>
          <w:rFonts w:ascii="Times New Roman" w:hAnsi="Times New Roman" w:cs="Times New Roman"/>
          <w:position w:val="-12"/>
          <w:lang w:val="uk-UA"/>
        </w:rPr>
        <w:object w:dxaOrig="380" w:dyaOrig="380">
          <v:shape id="_x0000_i1373" type="#_x0000_t75" style="width:18pt;height:18pt" o:ole="">
            <v:imagedata r:id="rId695" o:title=""/>
          </v:shape>
          <o:OLEObject Type="Embed" ProgID="Equation.DSMT4" ShapeID="_x0000_i1373" DrawAspect="Content" ObjectID="_1620229342" r:id="rId710"/>
        </w:object>
      </w:r>
      <w:r w:rsidRPr="004020EF">
        <w:rPr>
          <w:rFonts w:ascii="Times New Roman" w:hAnsi="Times New Roman" w:cs="Times New Roman"/>
          <w:sz w:val="28"/>
          <w:szCs w:val="28"/>
          <w:lang w:val="uk-UA"/>
        </w:rPr>
        <w:t xml:space="preserve">, або антисиметричну </w:t>
      </w:r>
      <w:r w:rsidRPr="004020EF">
        <w:rPr>
          <w:rFonts w:ascii="Times New Roman" w:hAnsi="Times New Roman" w:cs="Times New Roman"/>
          <w:position w:val="-12"/>
          <w:lang w:val="uk-UA"/>
        </w:rPr>
        <w:object w:dxaOrig="380" w:dyaOrig="380">
          <v:shape id="_x0000_i1374" type="#_x0000_t75" style="width:18pt;height:18pt" o:ole="">
            <v:imagedata r:id="rId689" o:title=""/>
          </v:shape>
          <o:OLEObject Type="Embed" ProgID="Equation.DSMT4" ShapeID="_x0000_i1374" DrawAspect="Content" ObjectID="_1620229343" r:id="rId711"/>
        </w:object>
      </w:r>
      <w:r w:rsidRPr="004020EF">
        <w:rPr>
          <w:rFonts w:ascii="Times New Roman" w:hAnsi="Times New Roman" w:cs="Times New Roman"/>
          <w:sz w:val="28"/>
          <w:szCs w:val="28"/>
          <w:lang w:val="uk-UA"/>
        </w:rPr>
        <w:t>.</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Повна хвильова функція буде антисиметричною при симетричній координатній і антисиметричній спіновій, а також при антисиметричній координатній і симетричній спіновій.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Отже, два атоми водню, які мають електрони з протилежними спінами (синглетний стан), притягуються один до одного. Атоми водню, які мають електрони з паралельними спінами (триплетний стан), відштовхуються. Якщо атом речовини має декілька неспарених електронів, то може виникнути відповідне число обмінних зв’язків. Наприклад, в кристалах з ґратницею алмазу (рис.1.9,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кожен атом пов’язаний з чотирма найближчими сусідами.</w:t>
      </w:r>
    </w:p>
    <w:p w:rsidR="00C73729" w:rsidRPr="004020EF" w:rsidRDefault="00C73729" w:rsidP="00415BFD">
      <w:pPr>
        <w:pStyle w:val="25"/>
        <w:tabs>
          <w:tab w:val="left" w:pos="567"/>
        </w:tabs>
        <w:ind w:firstLine="680"/>
      </w:pPr>
      <w:r w:rsidRPr="004020EF">
        <w:t>Ковалентний зв’язок утворюється при перекриванні електронних оболонок, отже, він спостерігається при малих відстанях між атомами. Причому густина «електронної хмари» збільшується за напрямками, які сполучають атоми, тобто електрони як би втягнуті в простір між ядрами і своїм полем забезпечують їх притягання. Звідси витікає спрямованість і насичуваність ковалентних зв’язків: вони діють лише за певними напрямками і між певним числом сусідів.</w:t>
      </w:r>
    </w:p>
    <w:p w:rsidR="00C73729" w:rsidRPr="004020EF" w:rsidRDefault="00C73729" w:rsidP="00415BFD">
      <w:pPr>
        <w:pStyle w:val="25"/>
        <w:tabs>
          <w:tab w:val="left" w:pos="567"/>
        </w:tabs>
        <w:ind w:firstLine="680"/>
      </w:pPr>
      <w:r w:rsidRPr="004020EF">
        <w:t xml:space="preserve">Ковалентний зв’язок переважає в атомних кристалах і за порядком величини наближається до іонного зв’язку. Такі кристали мають низьку стисливість і високу твердість. У електричному відношенні вони є діелектриками або напівпровідниками.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lang w:val="uk-UA"/>
        </w:rPr>
        <w:tab/>
      </w:r>
      <w:r w:rsidRPr="004020EF">
        <w:rPr>
          <w:rFonts w:ascii="Times New Roman" w:hAnsi="Times New Roman" w:cs="Times New Roman"/>
          <w:sz w:val="28"/>
          <w:szCs w:val="28"/>
          <w:lang w:val="uk-UA"/>
        </w:rPr>
        <w:t>До речовин з ковалентними зв’язками відноситься:</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 більшість органічних сполук;</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 галогени в твердому і рідкому стані;</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водень, азот, кисень (зв’язки в молекулі);</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елементи VI групи,  V і  IV групи (кристали алмазу, кремнію, германію, </w:t>
      </w:r>
      <w:r w:rsidRPr="004020EF">
        <w:rPr>
          <w:rFonts w:ascii="Times New Roman" w:hAnsi="Times New Roman" w:cs="Times New Roman"/>
          <w:position w:val="-6"/>
          <w:lang w:val="uk-UA"/>
        </w:rPr>
        <w:object w:dxaOrig="800" w:dyaOrig="300">
          <v:shape id="_x0000_i1375" type="#_x0000_t75" style="width:42pt;height:18pt" o:ole="">
            <v:imagedata r:id="rId712" o:title=""/>
          </v:shape>
          <o:OLEObject Type="Embed" ProgID="Equation.DSMT4" ShapeID="_x0000_i1375" DrawAspect="Content" ObjectID="_1620229344" r:id="rId713"/>
        </w:object>
      </w:r>
      <w:r w:rsidRPr="004020EF">
        <w:rPr>
          <w:rFonts w:ascii="Times New Roman" w:hAnsi="Times New Roman" w:cs="Times New Roman"/>
          <w:sz w:val="28"/>
          <w:szCs w:val="28"/>
          <w:lang w:val="uk-UA"/>
        </w:rPr>
        <w:t>);</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хімічні сполуки, що підкоряються правилу (</w:t>
      </w:r>
      <w:r w:rsidRPr="004020EF">
        <w:rPr>
          <w:rFonts w:ascii="Times New Roman" w:hAnsi="Times New Roman" w:cs="Times New Roman"/>
          <w:position w:val="-6"/>
          <w:lang w:val="uk-UA"/>
        </w:rPr>
        <w:object w:dxaOrig="680" w:dyaOrig="300">
          <v:shape id="_x0000_i1376" type="#_x0000_t75" style="width:36pt;height:18pt" o:ole="">
            <v:imagedata r:id="rId714" o:title=""/>
          </v:shape>
          <o:OLEObject Type="Embed" ProgID="Equation.DSMT4" ShapeID="_x0000_i1376" DrawAspect="Content" ObjectID="_1620229345" r:id="rId715"/>
        </w:object>
      </w:r>
      <w:r w:rsidRPr="004020EF">
        <w:rPr>
          <w:rFonts w:ascii="Times New Roman" w:hAnsi="Times New Roman" w:cs="Times New Roman"/>
          <w:sz w:val="28"/>
          <w:szCs w:val="28"/>
          <w:lang w:val="uk-UA"/>
        </w:rPr>
        <w:t xml:space="preserve">), якщо елементи, що  входять до їх складу, не знаходяться в різних кінцях ряду періодичної системи (наприклад, </w:t>
      </w:r>
      <w:r w:rsidRPr="004020EF">
        <w:rPr>
          <w:rFonts w:ascii="Times New Roman" w:hAnsi="Times New Roman" w:cs="Times New Roman"/>
          <w:position w:val="-6"/>
          <w:lang w:val="uk-UA"/>
        </w:rPr>
        <w:object w:dxaOrig="600" w:dyaOrig="300">
          <v:shape id="_x0000_i1377" type="#_x0000_t75" style="width:30pt;height:18pt" o:ole="">
            <v:imagedata r:id="rId716" o:title=""/>
          </v:shape>
          <o:OLEObject Type="Embed" ProgID="Equation.DSMT4" ShapeID="_x0000_i1377" DrawAspect="Content" ObjectID="_1620229346" r:id="rId717"/>
        </w:object>
      </w:r>
      <w:r w:rsidRPr="004020EF">
        <w:rPr>
          <w:rFonts w:ascii="Times New Roman" w:hAnsi="Times New Roman" w:cs="Times New Roman"/>
          <w:sz w:val="28"/>
          <w:szCs w:val="28"/>
          <w:lang w:val="uk-UA"/>
        </w:rPr>
        <w:t>).</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Тверді тіла з ковалентними зв’язками можуть кристалізуватися в декількох структурних модифікаціях. Це властивість, звана поліморфізмом,  розглядалася в гл.1.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9E5DC6" w:rsidP="00415BFD">
      <w:pPr>
        <w:pStyle w:val="a3"/>
        <w:numPr>
          <w:ilvl w:val="1"/>
          <w:numId w:val="22"/>
        </w:numPr>
        <w:ind w:left="0" w:firstLine="680"/>
        <w:rPr>
          <w:b/>
          <w:bCs/>
          <w:sz w:val="28"/>
          <w:szCs w:val="28"/>
          <w:lang w:val="uk-UA"/>
        </w:rPr>
      </w:pPr>
      <w:r w:rsidRPr="004020EF">
        <w:rPr>
          <w:b/>
          <w:bCs/>
          <w:sz w:val="28"/>
          <w:szCs w:val="28"/>
          <w:lang w:val="uk-UA"/>
        </w:rPr>
        <w:t xml:space="preserve">    </w:t>
      </w:r>
      <w:r w:rsidR="00C73729" w:rsidRPr="004020EF">
        <w:rPr>
          <w:b/>
          <w:bCs/>
          <w:sz w:val="28"/>
          <w:szCs w:val="28"/>
          <w:lang w:val="uk-UA"/>
        </w:rPr>
        <w:t>Іонні кристали</w:t>
      </w:r>
    </w:p>
    <w:p w:rsidR="009E5DC6" w:rsidRPr="004020EF" w:rsidRDefault="009E5DC6" w:rsidP="00415BFD">
      <w:pPr>
        <w:pStyle w:val="a3"/>
        <w:ind w:left="0" w:firstLine="680"/>
        <w:rPr>
          <w:b/>
          <w:bCs/>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Такі речовини утворюються за допомогою хімічного зв’язку, в основі якого лежить електростатична взаємодія між іонами. Іонний зв’язок (за типом полярності – гетерополярний) в основному обмежується бінарними системами типа </w:t>
      </w:r>
      <w:r w:rsidRPr="004020EF">
        <w:rPr>
          <w:rFonts w:ascii="Times New Roman" w:hAnsi="Times New Roman" w:cs="Times New Roman"/>
          <w:i/>
          <w:sz w:val="28"/>
          <w:szCs w:val="28"/>
          <w:lang w:val="uk-UA"/>
        </w:rPr>
        <w:t>NaCl</w:t>
      </w:r>
      <w:r w:rsidRPr="004020EF">
        <w:rPr>
          <w:rFonts w:ascii="Times New Roman" w:hAnsi="Times New Roman" w:cs="Times New Roman"/>
          <w:sz w:val="28"/>
          <w:szCs w:val="28"/>
          <w:lang w:val="uk-UA"/>
        </w:rPr>
        <w:t xml:space="preserve"> (рис.1.10,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xml:space="preserve">), тобто встановлюється між атомами елементів, які мають найбільшу спорідненість до електрона, з одного боку, і атомами елементів, які мають найменший потенціал іонізації, з іншого. </w:t>
      </w:r>
      <w:r w:rsidRPr="004020EF">
        <w:rPr>
          <w:rFonts w:ascii="Times New Roman" w:hAnsi="Times New Roman" w:cs="Times New Roman"/>
          <w:sz w:val="28"/>
          <w:szCs w:val="28"/>
          <w:lang w:val="uk-UA"/>
        </w:rPr>
        <w:tab/>
        <w:t xml:space="preserve">При утворенні іонного кристала найближчими сусідами даного іона виявляються іони протилежного знаку. При найбільш сприятливому співвідношенні розмірів позитивних і негативних іонів вони торкаються один одного, і досягається гранично висока щільність упаковки. Невелика зміна міжіонної відстані у бік її зменшення від рівноважної викликає виникнення сил відштовхування електронних оболонок.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Міра іонізації атомів, які утворюють іонний кристал, часто така, що електронні оболонки іонів відповідають електронним оболонкам, характерним для атомів інертних газів. Грубу оцінку енергії зв’язку можна зробити, припускаючи, що основна її частина обумовлена кулонівською (тобто електростатичною) взаємодією. Наприклад, в кристалі </w:t>
      </w:r>
      <w:r w:rsidRPr="004020EF">
        <w:rPr>
          <w:rFonts w:ascii="Times New Roman" w:hAnsi="Times New Roman" w:cs="Times New Roman"/>
          <w:i/>
          <w:sz w:val="28"/>
          <w:szCs w:val="28"/>
          <w:lang w:val="uk-UA"/>
        </w:rPr>
        <w:t>NaCl</w:t>
      </w:r>
      <w:r w:rsidRPr="004020EF">
        <w:rPr>
          <w:rFonts w:ascii="Times New Roman" w:hAnsi="Times New Roman" w:cs="Times New Roman"/>
          <w:sz w:val="28"/>
          <w:szCs w:val="28"/>
          <w:lang w:val="uk-UA"/>
        </w:rPr>
        <w:t xml:space="preserve"> відстань між найближчими позитивними і негативними іонами складає приблизно 0,28 </w:t>
      </w:r>
      <w:r w:rsidRPr="007B68EC">
        <w:rPr>
          <w:rFonts w:ascii="Times New Roman" w:hAnsi="Times New Roman" w:cs="Times New Roman"/>
          <w:i/>
          <w:sz w:val="28"/>
          <w:szCs w:val="28"/>
          <w:lang w:val="uk-UA"/>
        </w:rPr>
        <w:t>нм</w:t>
      </w:r>
      <w:r w:rsidRPr="004020EF">
        <w:rPr>
          <w:rFonts w:ascii="Times New Roman" w:hAnsi="Times New Roman" w:cs="Times New Roman"/>
          <w:sz w:val="28"/>
          <w:szCs w:val="28"/>
          <w:lang w:val="uk-UA"/>
        </w:rPr>
        <w:t xml:space="preserve">, що дає величину потенціальної енергії, пов’язаної з взаємним притяганням пари іонів, близько 5,1 </w:t>
      </w:r>
      <w:r w:rsidRPr="007B68EC">
        <w:rPr>
          <w:rFonts w:ascii="Times New Roman" w:hAnsi="Times New Roman" w:cs="Times New Roman"/>
          <w:i/>
          <w:sz w:val="28"/>
          <w:szCs w:val="28"/>
          <w:lang w:val="uk-UA"/>
        </w:rPr>
        <w:t>еВ</w:t>
      </w:r>
      <w:r w:rsidRPr="004020EF">
        <w:rPr>
          <w:rFonts w:ascii="Times New Roman" w:hAnsi="Times New Roman" w:cs="Times New Roman"/>
          <w:sz w:val="28"/>
          <w:szCs w:val="28"/>
          <w:lang w:val="uk-UA"/>
        </w:rPr>
        <w:t xml:space="preserve">. Експериментальне значення енергії для </w:t>
      </w:r>
      <w:r w:rsidRPr="004020EF">
        <w:rPr>
          <w:rFonts w:ascii="Times New Roman" w:hAnsi="Times New Roman" w:cs="Times New Roman"/>
          <w:i/>
          <w:sz w:val="28"/>
          <w:szCs w:val="28"/>
          <w:lang w:val="uk-UA"/>
        </w:rPr>
        <w:t>NaCl</w:t>
      </w:r>
      <w:r w:rsidRPr="004020EF">
        <w:rPr>
          <w:rFonts w:ascii="Times New Roman" w:hAnsi="Times New Roman" w:cs="Times New Roman"/>
          <w:sz w:val="28"/>
          <w:szCs w:val="28"/>
          <w:lang w:val="uk-UA"/>
        </w:rPr>
        <w:t xml:space="preserve"> складає 7,9 </w:t>
      </w:r>
      <w:r w:rsidRPr="007B68EC">
        <w:rPr>
          <w:rFonts w:ascii="Times New Roman" w:hAnsi="Times New Roman" w:cs="Times New Roman"/>
          <w:i/>
          <w:sz w:val="28"/>
          <w:szCs w:val="28"/>
          <w:lang w:val="uk-UA"/>
        </w:rPr>
        <w:t>эВ</w:t>
      </w:r>
      <w:r w:rsidRPr="004020EF">
        <w:rPr>
          <w:rFonts w:ascii="Times New Roman" w:hAnsi="Times New Roman" w:cs="Times New Roman"/>
          <w:sz w:val="28"/>
          <w:szCs w:val="28"/>
          <w:lang w:val="uk-UA"/>
        </w:rPr>
        <w:t xml:space="preserve">  на одну молекулу. Таким чином, обоє величини одного порядку і це дозволяє використовувати такий підхід для точніших розрахунків.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Іонні зв’язки є ненапрямленими і ненасиченими. Останнє позначається в тому, що кожен іон прагне наблизити до себе найбільшу кількість іонів протилежного знаку, тобто утворити структуру з високим координаційним числом. Іонний зв’язок поширений серед неорганічних з’єднань: метали з галоїдами, сульфіди, оксиди металів і ін. Енергія зв’язку в таких кристалах складає декілька електрон-вольт на атом, тому такі кристали мають велику міцність і високі температури плавлення.</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Обчислимо енергію іонного зв’язку. Для цього нагадаємо складові потенціальної енергії іонного кристала:</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кулонівське притягання іонів різного знаку;</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кулонівське відштовхування іонів одного знаку;</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квантово-механічна взаємодія при перекриванні електронних оболонок;</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ван-дер-ваальсівське притягання між іонами.</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Основний вклад в енергію зв’язку іонних кристалів вносить електростатична енергія притягання і відштовхування, роль останніх двох вкладів незначна. Отже, якщо позначити енергію взаємодії між іонами  </w:t>
      </w:r>
      <w:r w:rsidRPr="004020EF">
        <w:rPr>
          <w:rFonts w:ascii="Times New Roman" w:hAnsi="Times New Roman" w:cs="Times New Roman"/>
          <w:i/>
          <w:sz w:val="28"/>
          <w:szCs w:val="28"/>
          <w:lang w:val="uk-UA"/>
        </w:rPr>
        <w:t>i</w:t>
      </w:r>
      <w:r w:rsidRPr="004020EF">
        <w:rPr>
          <w:rFonts w:ascii="Times New Roman" w:hAnsi="Times New Roman" w:cs="Times New Roman"/>
          <w:sz w:val="28"/>
          <w:szCs w:val="28"/>
          <w:lang w:val="uk-UA"/>
        </w:rPr>
        <w:t xml:space="preserve">  та  </w:t>
      </w:r>
      <w:r w:rsidRPr="004020EF">
        <w:rPr>
          <w:rFonts w:ascii="Times New Roman" w:hAnsi="Times New Roman" w:cs="Times New Roman"/>
          <w:i/>
          <w:sz w:val="28"/>
          <w:szCs w:val="28"/>
          <w:lang w:val="uk-UA"/>
        </w:rPr>
        <w:t>j</w:t>
      </w:r>
      <w:r w:rsidRPr="004020EF">
        <w:rPr>
          <w:rFonts w:ascii="Times New Roman" w:hAnsi="Times New Roman" w:cs="Times New Roman"/>
          <w:sz w:val="28"/>
          <w:szCs w:val="28"/>
          <w:lang w:val="uk-UA"/>
        </w:rPr>
        <w:t xml:space="preserve"> через </w:t>
      </w:r>
      <w:r w:rsidRPr="004020EF">
        <w:rPr>
          <w:rFonts w:ascii="Times New Roman" w:hAnsi="Times New Roman" w:cs="Times New Roman"/>
          <w:position w:val="-16"/>
          <w:lang w:val="uk-UA"/>
        </w:rPr>
        <w:object w:dxaOrig="360" w:dyaOrig="420">
          <v:shape id="_x0000_i1378" type="#_x0000_t75" style="width:18pt;height:24pt" o:ole="">
            <v:imagedata r:id="rId718" o:title=""/>
          </v:shape>
          <o:OLEObject Type="Embed" ProgID="Equation.DSMT4" ShapeID="_x0000_i1378" DrawAspect="Content" ObjectID="_1620229347" r:id="rId719"/>
        </w:object>
      </w:r>
      <w:r w:rsidRPr="004020EF">
        <w:rPr>
          <w:rFonts w:ascii="Times New Roman" w:hAnsi="Times New Roman" w:cs="Times New Roman"/>
          <w:sz w:val="28"/>
          <w:szCs w:val="28"/>
          <w:lang w:val="uk-UA"/>
        </w:rPr>
        <w:t xml:space="preserve">, то повна енергія іона з врахуванням всіх його взаємодій складатиме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6"/>
          <w:sz w:val="28"/>
          <w:szCs w:val="28"/>
          <w:lang w:val="uk-UA"/>
        </w:rPr>
        <w:object w:dxaOrig="1260" w:dyaOrig="660">
          <v:shape id="_x0000_i1379" type="#_x0000_t75" style="width:60pt;height:30pt" o:ole="">
            <v:imagedata r:id="rId720" o:title=""/>
          </v:shape>
          <o:OLEObject Type="Embed" ProgID="Equation.DSMT4" ShapeID="_x0000_i1379" DrawAspect="Content" ObjectID="_1620229348" r:id="rId721"/>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(2.40)</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Надамо  </w:t>
      </w:r>
      <w:r w:rsidRPr="004020EF">
        <w:rPr>
          <w:rFonts w:ascii="Times New Roman" w:hAnsi="Times New Roman" w:cs="Times New Roman"/>
          <w:noProof/>
          <w:position w:val="-16"/>
          <w:lang w:eastAsia="ru-RU"/>
        </w:rPr>
        <w:drawing>
          <wp:inline distT="0" distB="0" distL="0" distR="0">
            <wp:extent cx="230505" cy="270510"/>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7"/>
                    <pic:cNvPicPr>
                      <a:picLocks noChangeAspect="1" noChangeArrowheads="1"/>
                    </pic:cNvPicPr>
                  </pic:nvPicPr>
                  <pic:blipFill>
                    <a:blip r:embed="rId722" cstate="print">
                      <a:extLst>
                        <a:ext uri="{28A0092B-C50C-407E-A947-70E740481C1C}">
                          <a14:useLocalDpi xmlns:a14="http://schemas.microsoft.com/office/drawing/2010/main" val="0"/>
                        </a:ext>
                      </a:extLst>
                    </a:blip>
                    <a:srcRect/>
                    <a:stretch>
                      <a:fillRect/>
                    </a:stretch>
                  </pic:blipFill>
                  <pic:spPr bwMode="auto">
                    <a:xfrm>
                      <a:off x="0" y="0"/>
                      <a:ext cx="230505" cy="270510"/>
                    </a:xfrm>
                    <a:prstGeom prst="rect">
                      <a:avLst/>
                    </a:prstGeom>
                    <a:noFill/>
                    <a:ln>
                      <a:noFill/>
                    </a:ln>
                  </pic:spPr>
                </pic:pic>
              </a:graphicData>
            </a:graphic>
          </wp:inline>
        </w:drawing>
      </w:r>
      <w:r w:rsidRPr="004020EF">
        <w:rPr>
          <w:rFonts w:ascii="Times New Roman" w:hAnsi="Times New Roman" w:cs="Times New Roman"/>
          <w:sz w:val="28"/>
          <w:szCs w:val="28"/>
          <w:lang w:val="uk-UA"/>
        </w:rPr>
        <w:t xml:space="preserve">  у вигляді суми потенціалів відштовхування і притягання:</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8"/>
          <w:sz w:val="28"/>
          <w:szCs w:val="28"/>
          <w:lang w:val="uk-UA"/>
        </w:rPr>
        <w:object w:dxaOrig="1500" w:dyaOrig="859">
          <v:shape id="_x0000_i1380" type="#_x0000_t75" style="width:1in;height:42pt" o:ole="">
            <v:imagedata r:id="rId723" o:title=""/>
          </v:shape>
          <o:OLEObject Type="Embed" ProgID="Equation.DSMT4" ShapeID="_x0000_i1380" DrawAspect="Content" ObjectID="_1620229349" r:id="rId724"/>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009E5DC6"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(2.41)</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знак «плюс» береться в разі однакових, а «мінус» – в разі різнойменних зарядів. Повна енергія ґратки іонного кристала, який складається з </w:t>
      </w:r>
      <w:r w:rsidRPr="004020EF">
        <w:rPr>
          <w:rFonts w:ascii="Times New Roman" w:hAnsi="Times New Roman" w:cs="Times New Roman"/>
          <w:i/>
          <w:sz w:val="28"/>
          <w:szCs w:val="28"/>
          <w:lang w:val="uk-UA"/>
        </w:rPr>
        <w:t xml:space="preserve">N </w:t>
      </w:r>
      <w:r w:rsidRPr="004020EF">
        <w:rPr>
          <w:rFonts w:ascii="Times New Roman" w:hAnsi="Times New Roman" w:cs="Times New Roman"/>
          <w:sz w:val="28"/>
          <w:szCs w:val="28"/>
          <w:lang w:val="uk-UA"/>
        </w:rPr>
        <w:t>молекул (</w:t>
      </w:r>
      <w:r w:rsidRPr="004020EF">
        <w:rPr>
          <w:rFonts w:ascii="Times New Roman" w:hAnsi="Times New Roman" w:cs="Times New Roman"/>
          <w:i/>
          <w:sz w:val="28"/>
          <w:szCs w:val="28"/>
          <w:lang w:val="uk-UA"/>
        </w:rPr>
        <w:t>2N</w:t>
      </w:r>
      <w:r w:rsidRPr="004020EF">
        <w:rPr>
          <w:rFonts w:ascii="Times New Roman" w:hAnsi="Times New Roman" w:cs="Times New Roman"/>
          <w:sz w:val="28"/>
          <w:szCs w:val="28"/>
          <w:lang w:val="uk-UA"/>
        </w:rPr>
        <w:t xml:space="preserve"> іонів), становитиме</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1040" w:dyaOrig="380">
          <v:shape id="_x0000_i1381" type="#_x0000_t75" style="width:54pt;height:18pt" o:ole="">
            <v:imagedata r:id="rId725" o:title=""/>
          </v:shape>
          <o:OLEObject Type="Embed" ProgID="Equation.DSMT4" ShapeID="_x0000_i1381" DrawAspect="Content" ObjectID="_1620229350" r:id="rId726"/>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(2.42)</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При розрахунку повної енергії кожну взаємодіючу пару іонів слід враховувати лише один раз. Для зручності введемо наступний параметр </w:t>
      </w:r>
      <w:r w:rsidRPr="004020EF">
        <w:rPr>
          <w:rFonts w:ascii="Times New Roman" w:hAnsi="Times New Roman" w:cs="Times New Roman"/>
          <w:position w:val="-16"/>
          <w:lang w:val="uk-UA"/>
        </w:rPr>
        <w:object w:dxaOrig="960" w:dyaOrig="420">
          <v:shape id="_x0000_i1382" type="#_x0000_t75" style="width:48pt;height:24pt" o:ole="">
            <v:imagedata r:id="rId727" o:title=""/>
          </v:shape>
          <o:OLEObject Type="Embed" ProgID="Equation.DSMT4" ShapeID="_x0000_i1382" DrawAspect="Content" ObjectID="_1620229351" r:id="rId728"/>
        </w:object>
      </w:r>
      <w:r w:rsidRPr="004020EF">
        <w:rPr>
          <w:rFonts w:ascii="Times New Roman" w:hAnsi="Times New Roman" w:cs="Times New Roman"/>
          <w:sz w:val="28"/>
          <w:szCs w:val="28"/>
          <w:lang w:val="uk-UA"/>
        </w:rPr>
        <w:t xml:space="preserve">, де </w:t>
      </w:r>
      <w:r w:rsidRPr="004020EF">
        <w:rPr>
          <w:rFonts w:ascii="Times New Roman" w:hAnsi="Times New Roman" w:cs="Times New Roman"/>
          <w:position w:val="-4"/>
          <w:lang w:val="uk-UA"/>
        </w:rPr>
        <w:object w:dxaOrig="200" w:dyaOrig="220">
          <v:shape id="_x0000_i1383" type="#_x0000_t75" style="width:12pt;height:12pt" o:ole="">
            <v:imagedata r:id="rId729" o:title=""/>
          </v:shape>
          <o:OLEObject Type="Embed" ProgID="Equation.DSMT4" ShapeID="_x0000_i1383" DrawAspect="Content" ObjectID="_1620229352" r:id="rId730"/>
        </w:object>
      </w:r>
      <w:r w:rsidRPr="004020EF">
        <w:rPr>
          <w:rFonts w:ascii="Times New Roman" w:hAnsi="Times New Roman" w:cs="Times New Roman"/>
          <w:sz w:val="28"/>
          <w:szCs w:val="28"/>
          <w:lang w:val="uk-UA"/>
        </w:rPr>
        <w:t xml:space="preserve"> – відстань між двома сусідніми (різнойменними) іонами в кристалі. Таким чином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6"/>
          <w:sz w:val="28"/>
          <w:szCs w:val="28"/>
          <w:lang w:val="uk-UA"/>
        </w:rPr>
        <w:object w:dxaOrig="2860" w:dyaOrig="859">
          <v:shape id="_x0000_i1384" type="#_x0000_t75" style="width:2in;height:42pt" o:ole="">
            <v:imagedata r:id="rId731" o:title=""/>
          </v:shape>
          <o:OLEObject Type="Embed" ProgID="Equation.DSMT4" ShapeID="_x0000_i1384" DrawAspect="Content" ObjectID="_1620229353" r:id="rId732"/>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009E5DC6"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(2.43)</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де стала Маделунга</w:t>
      </w:r>
      <w:r w:rsidRPr="004020EF">
        <w:rPr>
          <w:rStyle w:val="af"/>
          <w:rFonts w:ascii="Times New Roman" w:hAnsi="Times New Roman" w:cs="Times New Roman"/>
          <w:sz w:val="28"/>
          <w:szCs w:val="28"/>
          <w:lang w:val="uk-UA"/>
        </w:rPr>
        <w:footnoteReference w:id="45"/>
      </w:r>
      <w:r w:rsidRPr="004020EF">
        <w:rPr>
          <w:rFonts w:ascii="Times New Roman" w:hAnsi="Times New Roman" w:cs="Times New Roman"/>
          <w:sz w:val="28"/>
          <w:szCs w:val="28"/>
          <w:lang w:val="uk-UA"/>
        </w:rPr>
        <w:t xml:space="preserve">  </w:t>
      </w:r>
      <w:r w:rsidRPr="004020EF">
        <w:rPr>
          <w:rFonts w:ascii="Times New Roman" w:hAnsi="Times New Roman" w:cs="Times New Roman"/>
          <w:i/>
          <w:sz w:val="32"/>
          <w:szCs w:val="32"/>
          <w:lang w:val="uk-UA"/>
        </w:rPr>
        <w:t>α</w:t>
      </w:r>
      <w:r w:rsidRPr="004020EF">
        <w:rPr>
          <w:rFonts w:ascii="Times New Roman" w:hAnsi="Times New Roman" w:cs="Times New Roman"/>
          <w:sz w:val="28"/>
          <w:szCs w:val="28"/>
          <w:lang w:val="uk-UA"/>
        </w:rPr>
        <w:t xml:space="preserve">  і стала  </w:t>
      </w:r>
      <w:r w:rsidRPr="004020EF">
        <w:rPr>
          <w:rFonts w:ascii="Times New Roman" w:hAnsi="Times New Roman" w:cs="Times New Roman"/>
          <w:i/>
          <w:sz w:val="28"/>
          <w:szCs w:val="28"/>
          <w:lang w:val="uk-UA"/>
        </w:rPr>
        <w:t>D</w:t>
      </w:r>
      <w:r w:rsidRPr="004020EF">
        <w:rPr>
          <w:rFonts w:ascii="Times New Roman" w:hAnsi="Times New Roman" w:cs="Times New Roman"/>
          <w:sz w:val="28"/>
          <w:szCs w:val="28"/>
          <w:lang w:val="uk-UA"/>
        </w:rPr>
        <w:t xml:space="preserve">  визначаються таким чином:</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8"/>
          <w:sz w:val="28"/>
          <w:szCs w:val="28"/>
          <w:lang w:val="uk-UA"/>
        </w:rPr>
        <w:object w:dxaOrig="1260" w:dyaOrig="820">
          <v:shape id="_x0000_i1385" type="#_x0000_t75" style="width:60pt;height:42pt" o:ole="">
            <v:imagedata r:id="rId733" o:title=""/>
          </v:shape>
          <o:OLEObject Type="Embed" ProgID="Equation.DSMT4" ShapeID="_x0000_i1385" DrawAspect="Content" ObjectID="_1620229354" r:id="rId734"/>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(2.44)</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8"/>
          <w:sz w:val="28"/>
          <w:szCs w:val="28"/>
          <w:lang w:val="uk-UA"/>
        </w:rPr>
        <w:object w:dxaOrig="1280" w:dyaOrig="820">
          <v:shape id="_x0000_i1386" type="#_x0000_t75" style="width:66pt;height:42pt" o:ole="">
            <v:imagedata r:id="rId735" o:title=""/>
          </v:shape>
          <o:OLEObject Type="Embed" ProgID="Equation.DSMT4" ShapeID="_x0000_i1386" DrawAspect="Content" ObjectID="_1620229355" r:id="rId736"/>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(2.45)</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Суми (2.44) і (2.45) повинні враховувати вклад всіх ґрат. Знак «плюс» відповідає притяганню різнойменних іонів, знак «мінус» – відштовхуванню однойменних іонів.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Сталу </w:t>
      </w:r>
      <w:r w:rsidRPr="004020EF">
        <w:rPr>
          <w:rFonts w:ascii="Times New Roman" w:hAnsi="Times New Roman" w:cs="Times New Roman"/>
          <w:position w:val="-4"/>
          <w:lang w:val="uk-UA"/>
        </w:rPr>
        <w:object w:dxaOrig="300" w:dyaOrig="279">
          <v:shape id="_x0000_i1387" type="#_x0000_t75" style="width:18pt;height:12pt" o:ole="">
            <v:imagedata r:id="rId737" o:title=""/>
          </v:shape>
          <o:OLEObject Type="Embed" ProgID="Equation.DSMT4" ShapeID="_x0000_i1387" DrawAspect="Content" ObjectID="_1620229356" r:id="rId738"/>
        </w:object>
      </w:r>
      <w:r w:rsidRPr="004020EF">
        <w:rPr>
          <w:rFonts w:ascii="Times New Roman" w:hAnsi="Times New Roman" w:cs="Times New Roman"/>
          <w:sz w:val="28"/>
          <w:szCs w:val="28"/>
          <w:lang w:val="uk-UA"/>
        </w:rPr>
        <w:t xml:space="preserve"> визначимо  таким чином. У рівноважному стані повна енергія мінімальна. Отже </w:t>
      </w:r>
      <w:r w:rsidRPr="004020EF">
        <w:rPr>
          <w:rFonts w:ascii="Times New Roman" w:hAnsi="Times New Roman" w:cs="Times New Roman"/>
          <w:position w:val="-20"/>
          <w:lang w:val="uk-UA"/>
        </w:rPr>
        <w:object w:dxaOrig="1820" w:dyaOrig="480">
          <v:shape id="_x0000_i1388" type="#_x0000_t75" style="width:90pt;height:24pt" o:ole="">
            <v:imagedata r:id="rId739" o:title=""/>
          </v:shape>
          <o:OLEObject Type="Embed" ProgID="Equation.DSMT4" ShapeID="_x0000_i1388" DrawAspect="Content" ObjectID="_1620229357" r:id="rId740"/>
        </w:object>
      </w:r>
      <w:r w:rsidRPr="004020EF">
        <w:rPr>
          <w:rFonts w:ascii="Times New Roman" w:hAnsi="Times New Roman" w:cs="Times New Roman"/>
          <w:sz w:val="28"/>
          <w:szCs w:val="28"/>
          <w:lang w:val="uk-UA"/>
        </w:rPr>
        <w:t>, і тому маємо</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6"/>
          <w:sz w:val="28"/>
          <w:szCs w:val="28"/>
          <w:lang w:val="uk-UA"/>
        </w:rPr>
        <w:object w:dxaOrig="2360" w:dyaOrig="859">
          <v:shape id="_x0000_i1389" type="#_x0000_t75" style="width:120pt;height:42pt" o:ole="">
            <v:imagedata r:id="rId741" o:title=""/>
          </v:shape>
          <o:OLEObject Type="Embed" ProgID="Equation.DSMT4" ShapeID="_x0000_i1389" DrawAspect="Content" ObjectID="_1620229358" r:id="rId742"/>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(2.46)</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2"/>
          <w:lang w:val="uk-UA"/>
        </w:rPr>
        <w:object w:dxaOrig="240" w:dyaOrig="380">
          <v:shape id="_x0000_i1390" type="#_x0000_t75" style="width:12pt;height:18pt" o:ole="">
            <v:imagedata r:id="rId743" o:title=""/>
          </v:shape>
          <o:OLEObject Type="Embed" ProgID="Equation.DSMT4" ShapeID="_x0000_i1390" DrawAspect="Content" ObjectID="_1620229359" r:id="rId744"/>
        </w:object>
      </w:r>
      <w:r w:rsidRPr="004020EF">
        <w:rPr>
          <w:rFonts w:ascii="Times New Roman" w:hAnsi="Times New Roman" w:cs="Times New Roman"/>
          <w:sz w:val="28"/>
          <w:szCs w:val="28"/>
          <w:lang w:val="uk-UA"/>
        </w:rPr>
        <w:t>– рівноважна відстань між сусідніми іонами.</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З (2.46) отримаємо</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8"/>
          <w:sz w:val="28"/>
          <w:szCs w:val="28"/>
          <w:lang w:val="uk-UA"/>
        </w:rPr>
        <w:object w:dxaOrig="1400" w:dyaOrig="760">
          <v:shape id="_x0000_i1391" type="#_x0000_t75" style="width:1in;height:36pt" o:ole="">
            <v:imagedata r:id="rId745" o:title=""/>
          </v:shape>
          <o:OLEObject Type="Embed" ProgID="Equation.DSMT4" ShapeID="_x0000_i1391" DrawAspect="Content" ObjectID="_1620229360" r:id="rId746"/>
        </w:object>
      </w:r>
      <w:r w:rsidRPr="004020EF">
        <w:rPr>
          <w:rFonts w:ascii="Times New Roman" w:hAnsi="Times New Roman" w:cs="Times New Roman"/>
          <w:sz w:val="28"/>
          <w:szCs w:val="28"/>
          <w:lang w:val="uk-UA"/>
        </w:rPr>
        <w:tab/>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(2.47)</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і вираз для  повної енергії кристала в рівноважному стані набуває вигляду</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4"/>
          <w:sz w:val="28"/>
          <w:szCs w:val="28"/>
          <w:lang w:val="uk-UA"/>
        </w:rPr>
        <w:object w:dxaOrig="2659" w:dyaOrig="820">
          <v:shape id="_x0000_i1392" type="#_x0000_t75" style="width:132pt;height:42pt" o:ole="">
            <v:imagedata r:id="rId747" o:title=""/>
          </v:shape>
          <o:OLEObject Type="Embed" ProgID="Equation.DSMT4" ShapeID="_x0000_i1392" DrawAspect="Content" ObjectID="_1620229361" r:id="rId748"/>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(2.48)</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Величина  </w:t>
      </w:r>
      <w:r w:rsidRPr="004020EF">
        <w:rPr>
          <w:rFonts w:ascii="Times New Roman" w:hAnsi="Times New Roman" w:cs="Times New Roman"/>
          <w:position w:val="-34"/>
          <w:lang w:val="uk-UA"/>
        </w:rPr>
        <w:object w:dxaOrig="760" w:dyaOrig="820">
          <v:shape id="_x0000_i1393" type="#_x0000_t75" style="width:36pt;height:42pt" o:ole="">
            <v:imagedata r:id="rId749" o:title=""/>
          </v:shape>
          <o:OLEObject Type="Embed" ProgID="Equation.DSMT4" ShapeID="_x0000_i1393" DrawAspect="Content" ObjectID="_1620229362" r:id="rId750"/>
        </w:object>
      </w:r>
      <w:r w:rsidRPr="004020EF">
        <w:rPr>
          <w:rFonts w:ascii="Times New Roman" w:hAnsi="Times New Roman" w:cs="Times New Roman"/>
          <w:sz w:val="28"/>
          <w:szCs w:val="28"/>
          <w:lang w:val="uk-UA"/>
        </w:rPr>
        <w:t xml:space="preserve"> представляє так звану енергію Маделунга. Оскільки показник </w:t>
      </w:r>
      <w:r w:rsidRPr="004020EF">
        <w:rPr>
          <w:rFonts w:ascii="Times New Roman" w:hAnsi="Times New Roman" w:cs="Times New Roman"/>
          <w:position w:val="-6"/>
          <w:lang w:val="uk-UA"/>
        </w:rPr>
        <w:object w:dxaOrig="740" w:dyaOrig="300">
          <v:shape id="_x0000_i1394" type="#_x0000_t75" style="width:36pt;height:18pt" o:ole="">
            <v:imagedata r:id="rId751" o:title=""/>
          </v:shape>
          <o:OLEObject Type="Embed" ProgID="Equation.DSMT4" ShapeID="_x0000_i1394" DrawAspect="Content" ObjectID="_1620229363" r:id="rId752"/>
        </w:object>
      </w:r>
      <w:r w:rsidRPr="004020EF">
        <w:rPr>
          <w:rFonts w:ascii="Times New Roman" w:hAnsi="Times New Roman" w:cs="Times New Roman"/>
          <w:sz w:val="28"/>
          <w:szCs w:val="28"/>
          <w:lang w:val="uk-UA"/>
        </w:rPr>
        <w:t xml:space="preserve">, то повну енергію можна практично повністю ототожнювати з кулонівською енергією. Мала величина  </w:t>
      </w:r>
      <w:r w:rsidRPr="004020EF">
        <w:rPr>
          <w:rFonts w:ascii="Times New Roman" w:hAnsi="Times New Roman" w:cs="Times New Roman"/>
          <w:position w:val="-6"/>
          <w:lang w:val="uk-UA"/>
        </w:rPr>
        <w:object w:dxaOrig="460" w:dyaOrig="300">
          <v:shape id="_x0000_i1395" type="#_x0000_t75" style="width:24pt;height:18pt" o:ole="">
            <v:imagedata r:id="rId753" o:title=""/>
          </v:shape>
          <o:OLEObject Type="Embed" ProgID="Equation.DSMT4" ShapeID="_x0000_i1395" DrawAspect="Content" ObjectID="_1620229364" r:id="rId754"/>
        </w:object>
      </w:r>
      <w:r w:rsidRPr="004020EF">
        <w:rPr>
          <w:rFonts w:ascii="Times New Roman" w:hAnsi="Times New Roman" w:cs="Times New Roman"/>
          <w:sz w:val="28"/>
          <w:szCs w:val="28"/>
          <w:lang w:val="uk-UA"/>
        </w:rPr>
        <w:t xml:space="preserve">  показує, що сили відштовхування є короткодіючими і різко змінюються з відстанню.</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Як приклад розрахуємо сталу Маделунга для одновимірного кристала – нескінченого ланцюжка іонів протилежного знаку,  що чергуються (рис.2.4).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tbl>
      <w:tblPr>
        <w:tblW w:w="0" w:type="auto"/>
        <w:tblInd w:w="468" w:type="dxa"/>
        <w:tblLook w:val="01E0" w:firstRow="1" w:lastRow="1" w:firstColumn="1" w:lastColumn="1" w:noHBand="0" w:noVBand="0"/>
      </w:tblPr>
      <w:tblGrid>
        <w:gridCol w:w="8820"/>
      </w:tblGrid>
      <w:tr w:rsidR="00C73729" w:rsidRPr="004020EF" w:rsidTr="00C73729">
        <w:tc>
          <w:tcPr>
            <w:tcW w:w="8820"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eastAsia="Calibri" w:hAnsi="Times New Roman" w:cs="Times New Roman"/>
                <w:noProof/>
                <w:sz w:val="28"/>
                <w:szCs w:val="28"/>
                <w:lang w:eastAsia="ru-RU"/>
              </w:rPr>
              <w:drawing>
                <wp:inline distT="0" distB="0" distL="0" distR="0">
                  <wp:extent cx="3990975" cy="657225"/>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2"/>
                          <pic:cNvPicPr>
                            <a:picLocks noChangeAspect="1" noChangeArrowheads="1"/>
                          </pic:cNvPicPr>
                        </pic:nvPicPr>
                        <pic:blipFill>
                          <a:blip r:embed="rId755" cstate="print">
                            <a:extLst>
                              <a:ext uri="{28A0092B-C50C-407E-A947-70E740481C1C}">
                                <a14:useLocalDpi xmlns:a14="http://schemas.microsoft.com/office/drawing/2010/main" val="0"/>
                              </a:ext>
                            </a:extLst>
                          </a:blip>
                          <a:srcRect/>
                          <a:stretch>
                            <a:fillRect/>
                          </a:stretch>
                        </pic:blipFill>
                        <pic:spPr bwMode="auto">
                          <a:xfrm>
                            <a:off x="0" y="0"/>
                            <a:ext cx="3990975" cy="657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C73729" w:rsidRPr="004020EF" w:rsidTr="00C73729">
        <w:tc>
          <w:tcPr>
            <w:tcW w:w="8820"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w:t>
            </w:r>
            <w:r w:rsidR="009E5DC6" w:rsidRPr="004020EF">
              <w:rPr>
                <w:rFonts w:ascii="Times New Roman" w:hAnsi="Times New Roman" w:cs="Times New Roman"/>
                <w:sz w:val="28"/>
                <w:szCs w:val="28"/>
                <w:lang w:val="uk-UA"/>
              </w:rPr>
              <w:t>и</w:t>
            </w:r>
            <w:r w:rsidRPr="004020EF">
              <w:rPr>
                <w:rFonts w:ascii="Times New Roman" w:hAnsi="Times New Roman" w:cs="Times New Roman"/>
                <w:sz w:val="28"/>
                <w:szCs w:val="28"/>
                <w:lang w:val="uk-UA"/>
              </w:rPr>
              <w:t>с.2.4. Одновимірний кристал</w:t>
            </w:r>
          </w:p>
        </w:tc>
      </w:tr>
    </w:tbl>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Вибравши будь-який іон, наприклад, знаку «–» за початковий, матимемо два іони знаку  «+» на відстані  </w:t>
      </w:r>
      <w:r w:rsidRPr="004020EF">
        <w:rPr>
          <w:rFonts w:ascii="Times New Roman" w:hAnsi="Times New Roman" w:cs="Times New Roman"/>
          <w:i/>
          <w:sz w:val="28"/>
          <w:szCs w:val="28"/>
          <w:lang w:val="uk-UA"/>
        </w:rPr>
        <w:t>r</w:t>
      </w:r>
      <w:r w:rsidRPr="004020EF">
        <w:rPr>
          <w:rFonts w:ascii="Times New Roman" w:hAnsi="Times New Roman" w:cs="Times New Roman"/>
          <w:sz w:val="28"/>
          <w:szCs w:val="28"/>
          <w:vertAlign w:val="subscript"/>
          <w:lang w:val="uk-UA"/>
        </w:rPr>
        <w:t>0</w:t>
      </w:r>
      <w:r w:rsidRPr="004020EF">
        <w:rPr>
          <w:rFonts w:ascii="Times New Roman" w:hAnsi="Times New Roman" w:cs="Times New Roman"/>
          <w:sz w:val="28"/>
          <w:szCs w:val="28"/>
          <w:lang w:val="uk-UA"/>
        </w:rPr>
        <w:t xml:space="preserve"> від нього, два іони знаку «–» на відстані  2</w:t>
      </w:r>
      <w:r w:rsidRPr="004020EF">
        <w:rPr>
          <w:rFonts w:ascii="Times New Roman" w:hAnsi="Times New Roman" w:cs="Times New Roman"/>
          <w:i/>
          <w:sz w:val="28"/>
          <w:szCs w:val="28"/>
          <w:lang w:val="uk-UA"/>
        </w:rPr>
        <w:t>r</w:t>
      </w:r>
      <w:r w:rsidRPr="004020EF">
        <w:rPr>
          <w:rFonts w:ascii="Times New Roman" w:hAnsi="Times New Roman" w:cs="Times New Roman"/>
          <w:sz w:val="28"/>
          <w:szCs w:val="28"/>
          <w:vertAlign w:val="subscript"/>
          <w:lang w:val="uk-UA"/>
        </w:rPr>
        <w:t>0</w:t>
      </w:r>
      <w:r w:rsidRPr="004020EF">
        <w:rPr>
          <w:rFonts w:ascii="Times New Roman" w:hAnsi="Times New Roman" w:cs="Times New Roman"/>
          <w:sz w:val="28"/>
          <w:szCs w:val="28"/>
          <w:lang w:val="uk-UA"/>
        </w:rPr>
        <w:t xml:space="preserve">  і так далі.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Отже, маємо</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position w:val="-36"/>
          <w:sz w:val="28"/>
          <w:szCs w:val="28"/>
          <w:lang w:val="uk-UA"/>
        </w:rPr>
        <w:object w:dxaOrig="2940" w:dyaOrig="859">
          <v:shape id="_x0000_i1396" type="#_x0000_t75" style="width:150pt;height:42pt" o:ole="">
            <v:imagedata r:id="rId756" o:title=""/>
          </v:shape>
          <o:OLEObject Type="Embed" ProgID="Equation.DSMT4" ShapeID="_x0000_i1396" DrawAspect="Content" ObjectID="_1620229365" r:id="rId757"/>
        </w:object>
      </w:r>
      <w:r w:rsidRPr="004020EF">
        <w:rPr>
          <w:rFonts w:ascii="Times New Roman" w:hAnsi="Times New Roman" w:cs="Times New Roman"/>
          <w:sz w:val="28"/>
          <w:szCs w:val="28"/>
          <w:lang w:val="uk-UA"/>
        </w:rPr>
        <w:t>,</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або</w:t>
      </w:r>
    </w:p>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position w:val="-32"/>
          <w:sz w:val="28"/>
          <w:szCs w:val="28"/>
          <w:lang w:val="uk-UA"/>
        </w:rPr>
        <w:object w:dxaOrig="2360" w:dyaOrig="780">
          <v:shape id="_x0000_i1397" type="#_x0000_t75" style="width:120pt;height:42pt" o:ole="">
            <v:imagedata r:id="rId758" o:title=""/>
          </v:shape>
          <o:OLEObject Type="Embed" ProgID="Equation.DSMT4" ShapeID="_x0000_i1397" DrawAspect="Content" ObjectID="_1620229366" r:id="rId759"/>
        </w:object>
      </w:r>
      <w:r w:rsidRPr="004020EF">
        <w:rPr>
          <w:rFonts w:ascii="Times New Roman" w:hAnsi="Times New Roman" w:cs="Times New Roman"/>
          <w:sz w:val="28"/>
          <w:szCs w:val="28"/>
          <w:lang w:val="uk-UA"/>
        </w:rPr>
        <w:t>.</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Скориставшись розкладанням в ряд </w:t>
      </w:r>
      <w:r w:rsidRPr="004020EF">
        <w:rPr>
          <w:rFonts w:ascii="Times New Roman" w:hAnsi="Times New Roman" w:cs="Times New Roman"/>
          <w:position w:val="-28"/>
          <w:lang w:val="uk-UA"/>
        </w:rPr>
        <w:object w:dxaOrig="2940" w:dyaOrig="760">
          <v:shape id="_x0000_i1398" type="#_x0000_t75" style="width:150pt;height:36pt" o:ole="">
            <v:imagedata r:id="rId760" o:title=""/>
          </v:shape>
          <o:OLEObject Type="Embed" ProgID="Equation.DSMT4" ShapeID="_x0000_i1398" DrawAspect="Content" ObjectID="_1620229367" r:id="rId761"/>
        </w:object>
      </w:r>
      <w:r w:rsidRPr="004020EF">
        <w:rPr>
          <w:rFonts w:ascii="Times New Roman" w:hAnsi="Times New Roman" w:cs="Times New Roman"/>
          <w:sz w:val="28"/>
          <w:szCs w:val="28"/>
          <w:lang w:val="uk-UA"/>
        </w:rPr>
        <w:t>, отримаємо в разі одновимірного кристала сталу Маделунга</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6"/>
          <w:sz w:val="28"/>
          <w:szCs w:val="28"/>
          <w:lang w:val="uk-UA"/>
        </w:rPr>
        <w:object w:dxaOrig="1100" w:dyaOrig="300">
          <v:shape id="_x0000_i1399" type="#_x0000_t75" style="width:54pt;height:18pt" o:ole="">
            <v:imagedata r:id="rId762" o:title=""/>
          </v:shape>
          <o:OLEObject Type="Embed" ProgID="Equation.DSMT4" ShapeID="_x0000_i1399" DrawAspect="Content" ObjectID="_1620229368" r:id="rId763"/>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(2.49)</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Таким чином, вираз для енергії, що припадає на одну молекулу, набирає наступного вигляду </w:t>
      </w:r>
    </w:p>
    <w:p w:rsidR="00C73729" w:rsidRPr="004020EF" w:rsidRDefault="009E5DC6"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4"/>
          <w:sz w:val="28"/>
          <w:szCs w:val="28"/>
          <w:lang w:val="uk-UA"/>
        </w:rPr>
        <w:object w:dxaOrig="3019" w:dyaOrig="820">
          <v:shape id="_x0000_i1400" type="#_x0000_t75" style="width:150pt;height:42pt" o:ole="">
            <v:imagedata r:id="rId764" o:title=""/>
          </v:shape>
          <o:OLEObject Type="Embed" ProgID="Equation.DSMT4" ShapeID="_x0000_i1400" DrawAspect="Content" ObjectID="_1620229369" r:id="rId765"/>
        </w:object>
      </w:r>
      <w:r w:rsidR="00C73729" w:rsidRPr="004020EF">
        <w:rPr>
          <w:rFonts w:ascii="Times New Roman" w:hAnsi="Times New Roman" w:cs="Times New Roman"/>
          <w:sz w:val="28"/>
          <w:szCs w:val="28"/>
          <w:lang w:val="uk-UA"/>
        </w:rPr>
        <w:t>.</w:t>
      </w:r>
      <w:r w:rsidR="00C73729" w:rsidRPr="004020EF">
        <w:rPr>
          <w:rFonts w:ascii="Times New Roman" w:hAnsi="Times New Roman" w:cs="Times New Roman"/>
          <w:sz w:val="28"/>
          <w:szCs w:val="28"/>
          <w:lang w:val="uk-UA"/>
        </w:rPr>
        <w:tab/>
      </w:r>
      <w:r w:rsidR="00C73729" w:rsidRPr="004020EF">
        <w:rPr>
          <w:rFonts w:ascii="Times New Roman" w:hAnsi="Times New Roman" w:cs="Times New Roman"/>
          <w:sz w:val="28"/>
          <w:szCs w:val="28"/>
          <w:lang w:val="uk-UA"/>
        </w:rPr>
        <w:tab/>
      </w:r>
      <w:r w:rsidR="00C73729" w:rsidRPr="004020EF">
        <w:rPr>
          <w:rFonts w:ascii="Times New Roman" w:hAnsi="Times New Roman" w:cs="Times New Roman"/>
          <w:sz w:val="28"/>
          <w:szCs w:val="28"/>
          <w:lang w:val="uk-UA"/>
        </w:rPr>
        <w:tab/>
      </w:r>
      <w:r w:rsidR="00C73729" w:rsidRPr="004020EF">
        <w:rPr>
          <w:rFonts w:ascii="Times New Roman" w:hAnsi="Times New Roman" w:cs="Times New Roman"/>
          <w:sz w:val="28"/>
          <w:szCs w:val="28"/>
          <w:lang w:val="uk-UA"/>
        </w:rPr>
        <w:tab/>
        <w:t>(2.50)</w:t>
      </w:r>
    </w:p>
    <w:p w:rsidR="00921784" w:rsidRPr="004020EF" w:rsidRDefault="00921784" w:rsidP="007B68EC">
      <w:pPr>
        <w:spacing w:after="0" w:line="240" w:lineRule="auto"/>
        <w:ind w:firstLine="680"/>
        <w:jc w:val="both"/>
        <w:rPr>
          <w:rFonts w:ascii="Times New Roman" w:hAnsi="Times New Roman" w:cs="Times New Roman"/>
          <w:sz w:val="28"/>
          <w:szCs w:val="28"/>
          <w:lang w:val="uk-UA"/>
        </w:rPr>
      </w:pPr>
    </w:p>
    <w:p w:rsidR="00C73729" w:rsidRPr="004020EF" w:rsidRDefault="00921784" w:rsidP="007B68EC">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В разі тривимірного кристала ряд сходиться умовно, тобто результат</w:t>
      </w:r>
      <w:r w:rsidR="007B68EC">
        <w:rPr>
          <w:rFonts w:ascii="Times New Roman" w:hAnsi="Times New Roman" w:cs="Times New Roman"/>
          <w:sz w:val="28"/>
          <w:szCs w:val="28"/>
          <w:lang w:val="uk-UA"/>
        </w:rPr>
        <w:t xml:space="preserve"> </w:t>
      </w:r>
      <w:r w:rsidR="00C73729" w:rsidRPr="004020EF">
        <w:rPr>
          <w:rFonts w:ascii="Times New Roman" w:hAnsi="Times New Roman" w:cs="Times New Roman"/>
          <w:sz w:val="28"/>
          <w:szCs w:val="28"/>
          <w:lang w:val="uk-UA"/>
        </w:rPr>
        <w:t>залежить від способу підсумовування. Можна поліпшити збіжність ряду, якщо виділити в ґратниці групи іонів так, щоб група була електрично нейтральною, причому при необхідності ділити іон між різними групами і вводити дробові заряди (метод Ев’єна).</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Розглядатимемо заряди на гранях кубічної ґратки кристала (рис.2.5) таким чином: заряди на гранях належать двом сусіднім коміркам (у кожній комірці заряд складає 1/2), заряди на ребрах належать чотирьом коміркам (по 1/4 в кожній комірці), заряди у вершинах належать восьми коміркам (по 1/8 в кожній комірці). Вклад в </w:t>
      </w:r>
      <w:r w:rsidRPr="004020EF">
        <w:rPr>
          <w:rFonts w:ascii="Times New Roman" w:hAnsi="Times New Roman" w:cs="Times New Roman"/>
          <w:i/>
          <w:sz w:val="32"/>
          <w:szCs w:val="32"/>
          <w:lang w:val="uk-UA"/>
        </w:rPr>
        <w:t xml:space="preserve">α  </w:t>
      </w:r>
      <w:r w:rsidRPr="004020EF">
        <w:rPr>
          <w:rFonts w:ascii="Times New Roman" w:hAnsi="Times New Roman" w:cs="Times New Roman"/>
          <w:sz w:val="32"/>
          <w:szCs w:val="32"/>
          <w:lang w:val="uk-UA"/>
        </w:rPr>
        <w:t>від</w:t>
      </w:r>
      <w:r w:rsidRPr="004020EF">
        <w:rPr>
          <w:rFonts w:ascii="Times New Roman" w:hAnsi="Times New Roman" w:cs="Times New Roman"/>
          <w:i/>
          <w:sz w:val="32"/>
          <w:szCs w:val="32"/>
          <w:lang w:val="uk-UA"/>
        </w:rPr>
        <w:t xml:space="preserve"> </w:t>
      </w:r>
      <w:r w:rsidRPr="004020EF">
        <w:rPr>
          <w:rFonts w:ascii="Times New Roman" w:hAnsi="Times New Roman" w:cs="Times New Roman"/>
          <w:sz w:val="28"/>
          <w:szCs w:val="28"/>
          <w:lang w:val="uk-UA"/>
        </w:rPr>
        <w:t xml:space="preserve"> першого куба можна записати у вигляді суми: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position w:val="-32"/>
          <w:sz w:val="28"/>
          <w:szCs w:val="28"/>
          <w:lang w:val="uk-UA"/>
        </w:rPr>
        <w:object w:dxaOrig="3540" w:dyaOrig="760">
          <v:shape id="_x0000_i1401" type="#_x0000_t75" style="width:180pt;height:36pt" o:ole="">
            <v:imagedata r:id="rId766" o:title=""/>
          </v:shape>
          <o:OLEObject Type="Embed" ProgID="Equation.DSMT4" ShapeID="_x0000_i1401" DrawAspect="Content" ObjectID="_1620229370" r:id="rId767"/>
        </w:objec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Якщо узяти наступний по величині куб, який включає розглянутий нами, то отримаємо </w:t>
      </w:r>
      <w:r w:rsidRPr="004020EF">
        <w:rPr>
          <w:rFonts w:ascii="Times New Roman" w:hAnsi="Times New Roman" w:cs="Times New Roman"/>
          <w:position w:val="-10"/>
          <w:lang w:val="uk-UA"/>
        </w:rPr>
        <w:object w:dxaOrig="1260" w:dyaOrig="340">
          <v:shape id="_x0000_i1402" type="#_x0000_t75" style="width:60pt;height:18pt" o:ole="">
            <v:imagedata r:id="rId768" o:title=""/>
          </v:shape>
          <o:OLEObject Type="Embed" ProgID="Equation.DSMT4" ShapeID="_x0000_i1402" DrawAspect="Content" ObjectID="_1620229371" r:id="rId769"/>
        </w:object>
      </w:r>
      <w:r w:rsidRPr="004020EF">
        <w:rPr>
          <w:rFonts w:ascii="Times New Roman" w:hAnsi="Times New Roman" w:cs="Times New Roman"/>
          <w:sz w:val="28"/>
          <w:szCs w:val="28"/>
          <w:lang w:val="uk-UA"/>
        </w:rPr>
        <w:t xml:space="preserve">, що добре збігається з точним значенням для ґратниці типа  </w:t>
      </w:r>
      <w:r w:rsidRPr="004020EF">
        <w:rPr>
          <w:rFonts w:ascii="Times New Roman" w:hAnsi="Times New Roman" w:cs="Times New Roman"/>
          <w:position w:val="-6"/>
          <w:lang w:val="uk-UA"/>
        </w:rPr>
        <w:object w:dxaOrig="700" w:dyaOrig="300">
          <v:shape id="_x0000_i1403" type="#_x0000_t75" style="width:36pt;height:18pt" o:ole="">
            <v:imagedata r:id="rId770" o:title=""/>
          </v:shape>
          <o:OLEObject Type="Embed" ProgID="Equation.DSMT4" ShapeID="_x0000_i1403" DrawAspect="Content" ObjectID="_1620229372" r:id="rId771"/>
        </w:object>
      </w:r>
      <w:r w:rsidRPr="004020EF">
        <w:rPr>
          <w:rFonts w:ascii="Times New Roman" w:hAnsi="Times New Roman" w:cs="Times New Roman"/>
          <w:sz w:val="28"/>
          <w:szCs w:val="28"/>
          <w:lang w:val="uk-UA"/>
        </w:rPr>
        <w:t xml:space="preserve">. Для структури типа  </w:t>
      </w:r>
      <w:r w:rsidRPr="004020EF">
        <w:rPr>
          <w:rFonts w:ascii="Times New Roman" w:hAnsi="Times New Roman" w:cs="Times New Roman"/>
          <w:position w:val="-6"/>
          <w:lang w:val="uk-UA"/>
        </w:rPr>
        <w:object w:dxaOrig="639" w:dyaOrig="300">
          <v:shape id="_x0000_i1404" type="#_x0000_t75" style="width:30pt;height:18pt" o:ole="">
            <v:imagedata r:id="rId772" o:title=""/>
          </v:shape>
          <o:OLEObject Type="Embed" ProgID="Equation.DSMT4" ShapeID="_x0000_i1404" DrawAspect="Content" ObjectID="_1620229373" r:id="rId773"/>
        </w:object>
      </w:r>
      <w:r w:rsidRPr="004020EF">
        <w:rPr>
          <w:rFonts w:ascii="Times New Roman" w:hAnsi="Times New Roman" w:cs="Times New Roman"/>
          <w:sz w:val="28"/>
          <w:szCs w:val="28"/>
          <w:lang w:val="uk-UA"/>
        </w:rPr>
        <w:t xml:space="preserve"> отримано </w:t>
      </w:r>
      <w:r w:rsidRPr="004020EF">
        <w:rPr>
          <w:rFonts w:ascii="Times New Roman" w:hAnsi="Times New Roman" w:cs="Times New Roman"/>
          <w:position w:val="-10"/>
          <w:lang w:val="uk-UA"/>
        </w:rPr>
        <w:object w:dxaOrig="1280" w:dyaOrig="340">
          <v:shape id="_x0000_i1405" type="#_x0000_t75" style="width:66pt;height:18pt" o:ole="">
            <v:imagedata r:id="rId774" o:title=""/>
          </v:shape>
          <o:OLEObject Type="Embed" ProgID="Equation.DSMT4" ShapeID="_x0000_i1405" DrawAspect="Content" ObjectID="_1620229374" r:id="rId775"/>
        </w:object>
      </w:r>
      <w:r w:rsidRPr="004020EF">
        <w:rPr>
          <w:rFonts w:ascii="Times New Roman" w:hAnsi="Times New Roman" w:cs="Times New Roman"/>
          <w:sz w:val="28"/>
          <w:szCs w:val="28"/>
          <w:lang w:val="uk-UA"/>
        </w:rPr>
        <w:t xml:space="preserve">, для структури типа </w:t>
      </w:r>
      <w:r w:rsidRPr="004020EF">
        <w:rPr>
          <w:rFonts w:ascii="Times New Roman" w:hAnsi="Times New Roman" w:cs="Times New Roman"/>
          <w:position w:val="-6"/>
          <w:lang w:val="uk-UA"/>
        </w:rPr>
        <w:object w:dxaOrig="540" w:dyaOrig="300">
          <v:shape id="_x0000_i1406" type="#_x0000_t75" style="width:24pt;height:18pt" o:ole="">
            <v:imagedata r:id="rId776" o:title=""/>
          </v:shape>
          <o:OLEObject Type="Embed" ProgID="Equation.DSMT4" ShapeID="_x0000_i1406" DrawAspect="Content" ObjectID="_1620229375" r:id="rId777"/>
        </w:object>
      </w:r>
      <w:r w:rsidRPr="004020EF">
        <w:rPr>
          <w:rFonts w:ascii="Times New Roman" w:hAnsi="Times New Roman" w:cs="Times New Roman"/>
          <w:sz w:val="28"/>
          <w:szCs w:val="28"/>
          <w:lang w:val="uk-UA"/>
        </w:rPr>
        <w:t xml:space="preserve">  – </w:t>
      </w:r>
      <w:r w:rsidRPr="004020EF">
        <w:rPr>
          <w:rFonts w:ascii="Times New Roman" w:hAnsi="Times New Roman" w:cs="Times New Roman"/>
          <w:position w:val="-10"/>
          <w:lang w:val="uk-UA"/>
        </w:rPr>
        <w:object w:dxaOrig="1240" w:dyaOrig="340">
          <v:shape id="_x0000_i1407" type="#_x0000_t75" style="width:60pt;height:18pt" o:ole="">
            <v:imagedata r:id="rId778" o:title=""/>
          </v:shape>
          <o:OLEObject Type="Embed" ProgID="Equation.DSMT4" ShapeID="_x0000_i1407" DrawAspect="Content" ObjectID="_1620229376" r:id="rId779"/>
        </w:object>
      </w:r>
      <w:r w:rsidRPr="004020EF">
        <w:rPr>
          <w:rFonts w:ascii="Times New Roman" w:hAnsi="Times New Roman" w:cs="Times New Roman"/>
          <w:sz w:val="28"/>
          <w:szCs w:val="28"/>
          <w:lang w:val="uk-UA"/>
        </w:rPr>
        <w:t xml:space="preserve"> .</w:t>
      </w:r>
    </w:p>
    <w:tbl>
      <w:tblPr>
        <w:tblW w:w="0" w:type="auto"/>
        <w:tblInd w:w="1188" w:type="dxa"/>
        <w:tblLook w:val="01E0" w:firstRow="1" w:lastRow="1" w:firstColumn="1" w:lastColumn="1" w:noHBand="0" w:noVBand="0"/>
      </w:tblPr>
      <w:tblGrid>
        <w:gridCol w:w="7740"/>
      </w:tblGrid>
      <w:tr w:rsidR="00C73729" w:rsidRPr="004020EF" w:rsidTr="00C73729">
        <w:tc>
          <w:tcPr>
            <w:tcW w:w="7740"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eastAsia="Calibri" w:hAnsi="Times New Roman" w:cs="Times New Roman"/>
                <w:noProof/>
                <w:sz w:val="28"/>
                <w:szCs w:val="28"/>
                <w:lang w:eastAsia="ru-RU"/>
              </w:rPr>
              <w:drawing>
                <wp:inline distT="0" distB="0" distL="0" distR="0">
                  <wp:extent cx="2781300" cy="2209800"/>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8"/>
                          <pic:cNvPicPr>
                            <a:picLocks noChangeAspect="1" noChangeArrowheads="1"/>
                          </pic:cNvPicPr>
                        </pic:nvPicPr>
                        <pic:blipFill>
                          <a:blip r:embed="rId780" cstate="print">
                            <a:extLst>
                              <a:ext uri="{28A0092B-C50C-407E-A947-70E740481C1C}">
                                <a14:useLocalDpi xmlns:a14="http://schemas.microsoft.com/office/drawing/2010/main" val="0"/>
                              </a:ext>
                            </a:extLst>
                          </a:blip>
                          <a:srcRect/>
                          <a:stretch>
                            <a:fillRect/>
                          </a:stretch>
                        </pic:blipFill>
                        <pic:spPr bwMode="auto">
                          <a:xfrm>
                            <a:off x="0" y="0"/>
                            <a:ext cx="2781300" cy="2209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C73729" w:rsidRPr="004020EF" w:rsidTr="00C73729">
        <w:tc>
          <w:tcPr>
            <w:tcW w:w="7740" w:type="dxa"/>
            <w:shd w:val="clear" w:color="auto" w:fill="auto"/>
          </w:tcPr>
          <w:p w:rsidR="00C73729" w:rsidRPr="004020EF" w:rsidRDefault="00C73729" w:rsidP="005B5C7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w:t>
            </w:r>
            <w:r w:rsidR="005B5C7D">
              <w:rPr>
                <w:rFonts w:ascii="Times New Roman" w:hAnsi="Times New Roman" w:cs="Times New Roman"/>
                <w:sz w:val="28"/>
                <w:szCs w:val="28"/>
                <w:lang w:val="uk-UA"/>
              </w:rPr>
              <w:t>и</w:t>
            </w:r>
            <w:r w:rsidRPr="004020EF">
              <w:rPr>
                <w:rFonts w:ascii="Times New Roman" w:hAnsi="Times New Roman" w:cs="Times New Roman"/>
                <w:sz w:val="28"/>
                <w:szCs w:val="28"/>
                <w:lang w:val="uk-UA"/>
              </w:rPr>
              <w:t>с.2.5. Модель ґратниці   з дробовими зарядами для розрахунку суми Маделунга за методом Ев’єна</w:t>
            </w:r>
          </w:p>
        </w:tc>
      </w:tr>
    </w:tbl>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Зробимо оцінку енергії зв’язку для кристала, допускаючи, що параметр ґратки і модуль пружності  </w:t>
      </w:r>
      <w:r w:rsidRPr="004020EF">
        <w:rPr>
          <w:rFonts w:ascii="Times New Roman" w:hAnsi="Times New Roman" w:cs="Times New Roman"/>
          <w:i/>
          <w:sz w:val="28"/>
          <w:szCs w:val="28"/>
          <w:lang w:val="uk-UA"/>
        </w:rPr>
        <w:t>В</w:t>
      </w:r>
      <w:r w:rsidRPr="004020EF">
        <w:rPr>
          <w:rFonts w:ascii="Times New Roman" w:hAnsi="Times New Roman" w:cs="Times New Roman"/>
          <w:sz w:val="28"/>
          <w:szCs w:val="28"/>
          <w:lang w:val="uk-UA"/>
        </w:rPr>
        <w:t xml:space="preserve"> відомі. Модуль пружності можна визначити таким чином:</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8"/>
          <w:sz w:val="28"/>
          <w:szCs w:val="28"/>
          <w:lang w:val="uk-UA"/>
        </w:rPr>
        <w:object w:dxaOrig="1440" w:dyaOrig="760">
          <v:shape id="_x0000_i1408" type="#_x0000_t75" style="width:1in;height:36pt" o:ole="">
            <v:imagedata r:id="rId781" o:title=""/>
          </v:shape>
          <o:OLEObject Type="Embed" ProgID="Equation.DSMT4" ShapeID="_x0000_i1408" DrawAspect="Content" ObjectID="_1620229377" r:id="rId782"/>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(2.51)</w:t>
      </w:r>
    </w:p>
    <w:p w:rsidR="00C73729" w:rsidRPr="004020EF" w:rsidRDefault="00C73729" w:rsidP="007B68EC">
      <w:pPr>
        <w:spacing w:after="0" w:line="120" w:lineRule="auto"/>
        <w:ind w:firstLine="680"/>
        <w:jc w:val="right"/>
        <w:rPr>
          <w:rFonts w:ascii="Times New Roman" w:hAnsi="Times New Roman" w:cs="Times New Roman"/>
          <w:sz w:val="28"/>
          <w:szCs w:val="28"/>
          <w:lang w:val="uk-UA"/>
        </w:rPr>
      </w:pP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6"/>
          <w:lang w:val="uk-UA"/>
        </w:rPr>
        <w:object w:dxaOrig="260" w:dyaOrig="300">
          <v:shape id="_x0000_i1409" type="#_x0000_t75" style="width:12pt;height:18pt" o:ole="">
            <v:imagedata r:id="rId783" o:title=""/>
          </v:shape>
          <o:OLEObject Type="Embed" ProgID="Equation.DSMT4" ShapeID="_x0000_i1409" DrawAspect="Content" ObjectID="_1620229378" r:id="rId784"/>
        </w:object>
      </w:r>
      <w:r w:rsidRPr="004020EF">
        <w:rPr>
          <w:rFonts w:ascii="Times New Roman" w:hAnsi="Times New Roman" w:cs="Times New Roman"/>
          <w:sz w:val="28"/>
          <w:szCs w:val="28"/>
          <w:lang w:val="uk-UA"/>
        </w:rPr>
        <w:t xml:space="preserve">– об’єм кристала. Об’ємний модуль пружності </w:t>
      </w:r>
      <w:r w:rsidRPr="004020EF">
        <w:rPr>
          <w:rFonts w:ascii="Times New Roman" w:hAnsi="Times New Roman" w:cs="Times New Roman"/>
          <w:i/>
          <w:sz w:val="28"/>
          <w:szCs w:val="28"/>
          <w:lang w:val="uk-UA"/>
        </w:rPr>
        <w:t xml:space="preserve">В </w:t>
      </w:r>
      <w:r w:rsidRPr="004020EF">
        <w:rPr>
          <w:rFonts w:ascii="Times New Roman" w:hAnsi="Times New Roman" w:cs="Times New Roman"/>
          <w:sz w:val="28"/>
          <w:szCs w:val="28"/>
          <w:lang w:val="uk-UA"/>
        </w:rPr>
        <w:t xml:space="preserve"> є мірою стискування при усебічному стискуванні. Для гранецентрованої кубічної (ГЦК) структури  типа </w:t>
      </w:r>
      <w:r w:rsidRPr="004020EF">
        <w:rPr>
          <w:rFonts w:ascii="Times New Roman" w:hAnsi="Times New Roman" w:cs="Times New Roman"/>
          <w:position w:val="-6"/>
          <w:lang w:val="uk-UA"/>
        </w:rPr>
        <w:object w:dxaOrig="700" w:dyaOrig="300">
          <v:shape id="_x0000_i1410" type="#_x0000_t75" style="width:36pt;height:18pt" o:ole="">
            <v:imagedata r:id="rId770" o:title=""/>
          </v:shape>
          <o:OLEObject Type="Embed" ProgID="Equation.DSMT4" ShapeID="_x0000_i1410" DrawAspect="Content" ObjectID="_1620229379" r:id="rId785"/>
        </w:object>
      </w:r>
      <w:r w:rsidRPr="004020EF">
        <w:rPr>
          <w:rFonts w:ascii="Times New Roman" w:hAnsi="Times New Roman" w:cs="Times New Roman"/>
          <w:sz w:val="28"/>
          <w:szCs w:val="28"/>
          <w:lang w:val="uk-UA"/>
        </w:rPr>
        <w:t xml:space="preserve">  об’єм, який займають молекули, дорівнює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6"/>
          <w:sz w:val="28"/>
          <w:szCs w:val="28"/>
          <w:lang w:val="uk-UA"/>
        </w:rPr>
        <w:object w:dxaOrig="1080" w:dyaOrig="360">
          <v:shape id="_x0000_i1411" type="#_x0000_t75" style="width:54pt;height:18pt" o:ole="">
            <v:imagedata r:id="rId786" o:title=""/>
          </v:shape>
          <o:OLEObject Type="Embed" ProgID="Equation.DSMT4" ShapeID="_x0000_i1411" DrawAspect="Content" ObjectID="_1620229380" r:id="rId787"/>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 (2.52)</w:t>
      </w: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Тоді можна записати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8"/>
          <w:sz w:val="28"/>
          <w:szCs w:val="28"/>
          <w:lang w:val="uk-UA"/>
        </w:rPr>
        <w:object w:dxaOrig="4380" w:dyaOrig="720">
          <v:shape id="_x0000_i1412" type="#_x0000_t75" style="width:222pt;height:36pt" o:ole="">
            <v:imagedata r:id="rId788" o:title=""/>
          </v:shape>
          <o:OLEObject Type="Embed" ProgID="Equation.DSMT4" ShapeID="_x0000_i1412" DrawAspect="Content" ObjectID="_1620229381" r:id="rId789"/>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009E5DC6"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(2.53)</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З (2.53) легко отримати другу похідну </w:t>
      </w:r>
    </w:p>
    <w:p w:rsidR="00C73729" w:rsidRPr="004020EF" w:rsidRDefault="00C73729" w:rsidP="007B68EC">
      <w:pPr>
        <w:spacing w:after="0" w:line="12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2"/>
          <w:sz w:val="28"/>
          <w:szCs w:val="28"/>
          <w:lang w:val="uk-UA"/>
        </w:rPr>
        <w:object w:dxaOrig="3440" w:dyaOrig="840">
          <v:shape id="_x0000_i1413" type="#_x0000_t75" style="width:168pt;height:42pt" o:ole="">
            <v:imagedata r:id="rId790" o:title=""/>
          </v:shape>
          <o:OLEObject Type="Embed" ProgID="Equation.DSMT4" ShapeID="_x0000_i1413" DrawAspect="Content" ObjectID="_1620229382" r:id="rId791"/>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(2.54)</w:t>
      </w:r>
    </w:p>
    <w:p w:rsidR="00C73729" w:rsidRPr="004020EF" w:rsidRDefault="00C73729" w:rsidP="007B68EC">
      <w:pPr>
        <w:spacing w:after="0" w:line="12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В стані рівноваги перша похідна перетворюється на нуль, отже, з (2.52–2.54) визначимо</w:t>
      </w:r>
    </w:p>
    <w:p w:rsidR="00C73729"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2"/>
          <w:sz w:val="28"/>
          <w:szCs w:val="28"/>
          <w:lang w:val="uk-UA"/>
        </w:rPr>
        <w:object w:dxaOrig="3760" w:dyaOrig="840">
          <v:shape id="_x0000_i1414" type="#_x0000_t75" style="width:186pt;height:42pt" o:ole="">
            <v:imagedata r:id="rId792" o:title=""/>
          </v:shape>
          <o:OLEObject Type="Embed" ProgID="Equation.DSMT4" ShapeID="_x0000_i1414" DrawAspect="Content" ObjectID="_1620229383" r:id="rId793"/>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(2.55)</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Скористаємося (2.43) і отримаємо</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6"/>
          <w:sz w:val="28"/>
          <w:szCs w:val="28"/>
          <w:lang w:val="uk-UA"/>
        </w:rPr>
        <w:object w:dxaOrig="3379" w:dyaOrig="859">
          <v:shape id="_x0000_i1415" type="#_x0000_t75" style="width:168pt;height:42pt" o:ole="">
            <v:imagedata r:id="rId794" o:title=""/>
          </v:shape>
          <o:OLEObject Type="Embed" ProgID="Equation.DSMT4" ShapeID="_x0000_i1415" DrawAspect="Content" ObjectID="_1620229384" r:id="rId795"/>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(2.56)</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З (2.47), (2.56) і (2.55) знайдемо об’ємний модуль пружності </w:t>
      </w:r>
      <w:r w:rsidRPr="004020EF">
        <w:rPr>
          <w:rFonts w:ascii="Times New Roman" w:hAnsi="Times New Roman" w:cs="Times New Roman"/>
          <w:i/>
          <w:sz w:val="28"/>
          <w:szCs w:val="28"/>
          <w:lang w:val="uk-UA"/>
        </w:rPr>
        <w:t>В</w:t>
      </w:r>
      <w:r w:rsidRPr="004020EF">
        <w:rPr>
          <w:rFonts w:ascii="Times New Roman" w:hAnsi="Times New Roman" w:cs="Times New Roman"/>
          <w:sz w:val="28"/>
          <w:szCs w:val="28"/>
          <w:lang w:val="uk-UA"/>
        </w:rPr>
        <w:t>:</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4"/>
          <w:sz w:val="28"/>
          <w:szCs w:val="28"/>
          <w:lang w:val="uk-UA"/>
        </w:rPr>
        <w:object w:dxaOrig="1680" w:dyaOrig="820">
          <v:shape id="_x0000_i1416" type="#_x0000_t75" style="width:84pt;height:42pt" o:ole="">
            <v:imagedata r:id="rId796" o:title=""/>
          </v:shape>
          <o:OLEObject Type="Embed" ProgID="Equation.DSMT4" ShapeID="_x0000_i1416" DrawAspect="Content" ObjectID="_1620229385" r:id="rId797"/>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(2.57)</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Вираз (2.57) дозволяє обчислити показник степеня </w:t>
      </w:r>
      <w:r w:rsidRPr="004020EF">
        <w:rPr>
          <w:rFonts w:ascii="Times New Roman" w:hAnsi="Times New Roman" w:cs="Times New Roman"/>
          <w:i/>
          <w:sz w:val="32"/>
          <w:szCs w:val="32"/>
          <w:lang w:val="uk-UA"/>
        </w:rPr>
        <w:t>n</w:t>
      </w:r>
      <w:r w:rsidRPr="004020EF">
        <w:rPr>
          <w:rFonts w:ascii="Times New Roman" w:hAnsi="Times New Roman" w:cs="Times New Roman"/>
          <w:sz w:val="28"/>
          <w:szCs w:val="28"/>
          <w:lang w:val="uk-UA"/>
        </w:rPr>
        <w:t xml:space="preserve"> в потенціалі відштовхування, користуючись  експериментальними значеннями  </w:t>
      </w:r>
      <w:r w:rsidRPr="004020EF">
        <w:rPr>
          <w:rFonts w:ascii="Times New Roman" w:hAnsi="Times New Roman" w:cs="Times New Roman"/>
          <w:position w:val="-14"/>
          <w:sz w:val="28"/>
          <w:szCs w:val="28"/>
          <w:lang w:val="uk-UA"/>
        </w:rPr>
        <w:object w:dxaOrig="260" w:dyaOrig="440">
          <v:shape id="_x0000_i1417" type="#_x0000_t75" style="width:12pt;height:24pt" o:ole="">
            <v:imagedata r:id="rId798" o:title=""/>
          </v:shape>
          <o:OLEObject Type="Embed" ProgID="Equation.DSMT4" ShapeID="_x0000_i1417" DrawAspect="Content" ObjectID="_1620229386" r:id="rId799"/>
        </w:object>
      </w:r>
      <w:r w:rsidRPr="004020EF">
        <w:rPr>
          <w:rFonts w:ascii="Times New Roman" w:hAnsi="Times New Roman" w:cs="Times New Roman"/>
          <w:sz w:val="28"/>
          <w:szCs w:val="28"/>
          <w:lang w:val="uk-UA"/>
        </w:rPr>
        <w:t xml:space="preserve">  і  </w:t>
      </w:r>
      <w:r w:rsidRPr="004020EF">
        <w:rPr>
          <w:rFonts w:ascii="Times New Roman" w:hAnsi="Times New Roman" w:cs="Times New Roman"/>
          <w:i/>
          <w:sz w:val="28"/>
          <w:szCs w:val="28"/>
          <w:lang w:val="uk-UA"/>
        </w:rPr>
        <w:t>B</w:t>
      </w:r>
      <w:r w:rsidRPr="004020EF">
        <w:rPr>
          <w:rFonts w:ascii="Times New Roman" w:hAnsi="Times New Roman" w:cs="Times New Roman"/>
          <w:sz w:val="28"/>
          <w:szCs w:val="28"/>
          <w:lang w:val="uk-UA"/>
        </w:rPr>
        <w:t xml:space="preserve">. Для кристала  </w:t>
      </w:r>
      <w:r w:rsidRPr="004020EF">
        <w:rPr>
          <w:rFonts w:ascii="Times New Roman" w:hAnsi="Times New Roman" w:cs="Times New Roman"/>
          <w:position w:val="-6"/>
          <w:lang w:val="uk-UA"/>
        </w:rPr>
        <w:object w:dxaOrig="700" w:dyaOrig="300">
          <v:shape id="_x0000_i1418" type="#_x0000_t75" style="width:36pt;height:18pt" o:ole="">
            <v:imagedata r:id="rId770" o:title=""/>
          </v:shape>
          <o:OLEObject Type="Embed" ProgID="Equation.DSMT4" ShapeID="_x0000_i1418" DrawAspect="Content" ObjectID="_1620229387" r:id="rId800"/>
        </w:object>
      </w:r>
      <w:r w:rsidRPr="004020EF">
        <w:rPr>
          <w:rFonts w:ascii="Times New Roman" w:hAnsi="Times New Roman" w:cs="Times New Roman"/>
          <w:sz w:val="28"/>
          <w:szCs w:val="28"/>
          <w:lang w:val="uk-UA"/>
        </w:rPr>
        <w:t xml:space="preserve">  </w:t>
      </w:r>
      <w:r w:rsidRPr="004020EF">
        <w:rPr>
          <w:rFonts w:ascii="Times New Roman" w:hAnsi="Times New Roman" w:cs="Times New Roman"/>
          <w:position w:val="-10"/>
          <w:lang w:val="uk-UA"/>
        </w:rPr>
        <w:object w:dxaOrig="2439" w:dyaOrig="400">
          <v:shape id="_x0000_i1419" type="#_x0000_t75" style="width:120pt;height:18pt" o:ole="">
            <v:imagedata r:id="rId801" o:title=""/>
          </v:shape>
          <o:OLEObject Type="Embed" ProgID="Equation.DSMT4" ShapeID="_x0000_i1419" DrawAspect="Content" ObjectID="_1620229388" r:id="rId802"/>
        </w:object>
      </w:r>
      <w:r w:rsidRPr="004020EF">
        <w:rPr>
          <w:rFonts w:ascii="Times New Roman" w:hAnsi="Times New Roman" w:cs="Times New Roman"/>
          <w:sz w:val="28"/>
          <w:szCs w:val="28"/>
          <w:lang w:val="uk-UA"/>
        </w:rPr>
        <w:t xml:space="preserve">  , </w:t>
      </w:r>
      <w:r w:rsidRPr="004020EF">
        <w:rPr>
          <w:rFonts w:ascii="Times New Roman" w:hAnsi="Times New Roman" w:cs="Times New Roman"/>
          <w:position w:val="-12"/>
          <w:lang w:val="uk-UA"/>
        </w:rPr>
        <w:object w:dxaOrig="2120" w:dyaOrig="420">
          <v:shape id="_x0000_i1420" type="#_x0000_t75" style="width:108pt;height:24pt" o:ole="">
            <v:imagedata r:id="rId803" o:title=""/>
          </v:shape>
          <o:OLEObject Type="Embed" ProgID="Equation.DSMT4" ShapeID="_x0000_i1420" DrawAspect="Content" ObjectID="_1620229389" r:id="rId804"/>
        </w:object>
      </w:r>
      <w:r w:rsidRPr="004020EF">
        <w:rPr>
          <w:rFonts w:ascii="Times New Roman" w:hAnsi="Times New Roman" w:cs="Times New Roman"/>
          <w:sz w:val="28"/>
          <w:szCs w:val="28"/>
          <w:lang w:val="uk-UA"/>
        </w:rPr>
        <w:t xml:space="preserve">, </w:t>
      </w:r>
      <w:r w:rsidRPr="004020EF">
        <w:rPr>
          <w:rFonts w:ascii="Times New Roman" w:hAnsi="Times New Roman" w:cs="Times New Roman"/>
          <w:position w:val="-10"/>
          <w:lang w:val="uk-UA"/>
        </w:rPr>
        <w:object w:dxaOrig="900" w:dyaOrig="340">
          <v:shape id="_x0000_i1421" type="#_x0000_t75" style="width:48pt;height:18pt" o:ole="">
            <v:imagedata r:id="rId805" o:title=""/>
          </v:shape>
          <o:OLEObject Type="Embed" ProgID="Equation.DSMT4" ShapeID="_x0000_i1421" DrawAspect="Content" ObjectID="_1620229390" r:id="rId806"/>
        </w:object>
      </w:r>
      <w:r w:rsidRPr="004020EF">
        <w:rPr>
          <w:rFonts w:ascii="Times New Roman" w:hAnsi="Times New Roman" w:cs="Times New Roman"/>
          <w:sz w:val="28"/>
          <w:szCs w:val="28"/>
          <w:lang w:val="uk-UA"/>
        </w:rPr>
        <w:t>. Тоді з (2.57) маємо</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8"/>
          <w:sz w:val="28"/>
          <w:szCs w:val="28"/>
          <w:lang w:val="uk-UA"/>
        </w:rPr>
        <w:object w:dxaOrig="2460" w:dyaOrig="760">
          <v:shape id="_x0000_i1422" type="#_x0000_t75" style="width:120pt;height:36pt" o:ole="">
            <v:imagedata r:id="rId807" o:title=""/>
          </v:shape>
          <o:OLEObject Type="Embed" ProgID="Equation.DSMT4" ShapeID="_x0000_i1422" DrawAspect="Content" ObjectID="_1620229391" r:id="rId808"/>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(2.58)</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p>
    <w:p w:rsidR="00C73729" w:rsidRPr="004020EF" w:rsidRDefault="00C73729" w:rsidP="00415BFD">
      <w:pPr>
        <w:pStyle w:val="af3"/>
        <w:spacing w:before="0" w:beforeAutospacing="0" w:after="0" w:afterAutospacing="0"/>
        <w:ind w:firstLine="680"/>
        <w:rPr>
          <w:sz w:val="28"/>
          <w:szCs w:val="28"/>
          <w:lang w:val="uk-UA"/>
        </w:rPr>
      </w:pPr>
      <w:r w:rsidRPr="004020EF">
        <w:rPr>
          <w:sz w:val="28"/>
          <w:szCs w:val="28"/>
          <w:lang w:val="uk-UA"/>
        </w:rPr>
        <w:t xml:space="preserve">Відмітимо, що для більшості іонних кристалів показник степеня </w:t>
      </w:r>
      <w:r w:rsidRPr="004020EF">
        <w:rPr>
          <w:i/>
          <w:sz w:val="32"/>
          <w:szCs w:val="32"/>
          <w:lang w:val="uk-UA"/>
        </w:rPr>
        <w:t>n</w:t>
      </w:r>
      <w:r w:rsidRPr="004020EF">
        <w:rPr>
          <w:sz w:val="28"/>
          <w:szCs w:val="28"/>
          <w:lang w:val="uk-UA"/>
        </w:rPr>
        <w:t xml:space="preserve"> в потенціалі сил відштовхування змінюється в межах 6–10.</w:t>
      </w:r>
    </w:p>
    <w:p w:rsidR="00C73729"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Отже, значна величина степеня </w:t>
      </w:r>
      <w:r w:rsidRPr="004020EF">
        <w:rPr>
          <w:rFonts w:ascii="Times New Roman" w:hAnsi="Times New Roman" w:cs="Times New Roman"/>
          <w:i/>
          <w:sz w:val="32"/>
          <w:szCs w:val="32"/>
          <w:lang w:val="uk-UA"/>
        </w:rPr>
        <w:t>n</w:t>
      </w:r>
      <w:r w:rsidRPr="004020EF">
        <w:rPr>
          <w:rFonts w:ascii="Times New Roman" w:hAnsi="Times New Roman" w:cs="Times New Roman"/>
          <w:sz w:val="28"/>
          <w:szCs w:val="28"/>
          <w:lang w:val="uk-UA"/>
        </w:rPr>
        <w:t xml:space="preserve">  обумовлює короткодіючий характер сил відштовхування. Скориставшись (2.48), обчислимо енергію зв’язку (енергія на одну молекулу)</w:t>
      </w:r>
    </w:p>
    <w:p w:rsidR="007B68EC" w:rsidRPr="004020EF" w:rsidRDefault="007B68EC" w:rsidP="00415BFD">
      <w:pPr>
        <w:spacing w:after="0" w:line="240" w:lineRule="auto"/>
        <w:ind w:firstLine="680"/>
        <w:jc w:val="both"/>
        <w:rPr>
          <w:rFonts w:ascii="Times New Roman" w:hAnsi="Times New Roman" w:cs="Times New Roman"/>
          <w:sz w:val="28"/>
          <w:szCs w:val="28"/>
          <w:lang w:val="uk-UA"/>
        </w:rPr>
      </w:pPr>
    </w:p>
    <w:p w:rsidR="00C73729"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4"/>
          <w:sz w:val="28"/>
          <w:szCs w:val="28"/>
          <w:lang w:val="uk-UA"/>
        </w:rPr>
        <w:object w:dxaOrig="4900" w:dyaOrig="820">
          <v:shape id="_x0000_i1423" type="#_x0000_t75" style="width:246pt;height:42pt" o:ole="">
            <v:imagedata r:id="rId809" o:title=""/>
          </v:shape>
          <o:OLEObject Type="Embed" ProgID="Equation.DSMT4" ShapeID="_x0000_i1423" DrawAspect="Content" ObjectID="_1620229392" r:id="rId810"/>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(2.59)</w:t>
      </w:r>
    </w:p>
    <w:p w:rsidR="007B68EC" w:rsidRPr="004020EF" w:rsidRDefault="007B68EC" w:rsidP="00415BFD">
      <w:pPr>
        <w:spacing w:after="0" w:line="240" w:lineRule="auto"/>
        <w:ind w:firstLine="680"/>
        <w:jc w:val="right"/>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Це добре збігається з експериментальним значенням</w:t>
      </w:r>
      <w:r w:rsidR="007B68EC" w:rsidRPr="007B68EC">
        <w:rPr>
          <w:rFonts w:ascii="Times New Roman" w:hAnsi="Times New Roman" w:cs="Times New Roman"/>
          <w:position w:val="-12"/>
          <w:sz w:val="28"/>
          <w:szCs w:val="28"/>
          <w:lang w:val="uk-UA"/>
        </w:rPr>
        <w:object w:dxaOrig="2600" w:dyaOrig="360">
          <v:shape id="_x0000_i1424" type="#_x0000_t75" style="width:132pt;height:18pt" o:ole="">
            <v:imagedata r:id="rId811" o:title=""/>
          </v:shape>
          <o:OLEObject Type="Embed" ProgID="Equation.DSMT4" ShapeID="_x0000_i1424" DrawAspect="Content" ObjectID="_1620229393" r:id="rId812"/>
        </w:object>
      </w:r>
      <w:r w:rsidRPr="004020EF">
        <w:rPr>
          <w:rFonts w:ascii="Times New Roman" w:hAnsi="Times New Roman" w:cs="Times New Roman"/>
          <w:sz w:val="28"/>
          <w:szCs w:val="28"/>
          <w:lang w:val="uk-UA"/>
        </w:rPr>
        <w:t xml:space="preserve"> Слід пам’ятати, що в розрахунках ми враховували лише кулонівські сили.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Кристали з ковалентними і іонними типами зв’язку можна розглядати як граничні випадки; між ними розташовується ряд кристалів, які мають проміжний тип зв’язку. Так частково іонний (</w:t>
      </w:r>
      <w:r w:rsidRPr="004020EF">
        <w:rPr>
          <w:rFonts w:ascii="Times New Roman" w:hAnsi="Times New Roman" w:cs="Times New Roman"/>
          <w:i/>
          <w:sz w:val="32"/>
          <w:szCs w:val="32"/>
          <w:lang w:val="uk-UA"/>
        </w:rPr>
        <w:t>i</w:t>
      </w:r>
      <w:r w:rsidRPr="004020EF">
        <w:rPr>
          <w:rFonts w:ascii="Times New Roman" w:hAnsi="Times New Roman" w:cs="Times New Roman"/>
          <w:sz w:val="28"/>
          <w:szCs w:val="28"/>
          <w:lang w:val="uk-UA"/>
        </w:rPr>
        <w:t>) і частково ковалентний (</w:t>
      </w:r>
      <w:r w:rsidRPr="004020EF">
        <w:rPr>
          <w:rFonts w:ascii="Times New Roman" w:hAnsi="Times New Roman" w:cs="Times New Roman"/>
          <w:i/>
          <w:sz w:val="32"/>
          <w:szCs w:val="32"/>
          <w:lang w:val="uk-UA"/>
        </w:rPr>
        <w:t>k</w:t>
      </w:r>
      <w:r w:rsidRPr="004020EF">
        <w:rPr>
          <w:rFonts w:ascii="Times New Roman" w:hAnsi="Times New Roman" w:cs="Times New Roman"/>
          <w:sz w:val="28"/>
          <w:szCs w:val="28"/>
          <w:lang w:val="uk-UA"/>
        </w:rPr>
        <w:t>) зв’язок можна описати за допомогою хвильової функції</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2100" w:dyaOrig="380">
          <v:shape id="_x0000_i1425" type="#_x0000_t75" style="width:108pt;height:18pt" o:ole="">
            <v:imagedata r:id="rId813" o:title=""/>
          </v:shape>
          <o:OLEObject Type="Embed" ProgID="Equation.DSMT4" ShapeID="_x0000_i1425" DrawAspect="Content" ObjectID="_1620229394" r:id="rId814"/>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00921784"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(2.60)</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в цьому випадку міру іонності   можна визначити таким чином:</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4"/>
          <w:sz w:val="28"/>
          <w:szCs w:val="28"/>
          <w:lang w:val="uk-UA"/>
        </w:rPr>
        <w:object w:dxaOrig="1320" w:dyaOrig="820">
          <v:shape id="_x0000_i1426" type="#_x0000_t75" style="width:66pt;height:42pt" o:ole="">
            <v:imagedata r:id="rId815" o:title=""/>
          </v:shape>
          <o:OLEObject Type="Embed" ProgID="Equation.DSMT4" ShapeID="_x0000_i1426" DrawAspect="Content" ObjectID="_1620229395" r:id="rId816"/>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(2.61)</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У табл.2.1 наведені деякі приклади для кристалів бінарних з’єднань.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Таблиця 2.1. Міра іонності в кристалах</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tbl>
      <w:tblPr>
        <w:tblW w:w="0" w:type="auto"/>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1260"/>
        <w:gridCol w:w="1218"/>
        <w:gridCol w:w="1302"/>
        <w:gridCol w:w="1260"/>
        <w:gridCol w:w="1198"/>
      </w:tblGrid>
      <w:tr w:rsidR="00C73729" w:rsidRPr="004020EF" w:rsidTr="00C73729">
        <w:tc>
          <w:tcPr>
            <w:tcW w:w="1260" w:type="dxa"/>
            <w:shd w:val="clear" w:color="auto" w:fill="auto"/>
          </w:tcPr>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Кристал</w:t>
            </w:r>
          </w:p>
        </w:tc>
        <w:tc>
          <w:tcPr>
            <w:tcW w:w="1260" w:type="dxa"/>
            <w:shd w:val="clear" w:color="auto" w:fill="auto"/>
          </w:tcPr>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Міра іонності</w:t>
            </w:r>
          </w:p>
        </w:tc>
        <w:tc>
          <w:tcPr>
            <w:tcW w:w="1218" w:type="dxa"/>
            <w:shd w:val="clear" w:color="auto" w:fill="auto"/>
          </w:tcPr>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Кристал</w:t>
            </w:r>
          </w:p>
        </w:tc>
        <w:tc>
          <w:tcPr>
            <w:tcW w:w="1302" w:type="dxa"/>
            <w:shd w:val="clear" w:color="auto" w:fill="auto"/>
          </w:tcPr>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Міра іонності</w:t>
            </w:r>
          </w:p>
        </w:tc>
        <w:tc>
          <w:tcPr>
            <w:tcW w:w="1260" w:type="dxa"/>
            <w:shd w:val="clear" w:color="auto" w:fill="auto"/>
          </w:tcPr>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Кристал</w:t>
            </w:r>
          </w:p>
        </w:tc>
        <w:tc>
          <w:tcPr>
            <w:tcW w:w="1080" w:type="dxa"/>
            <w:shd w:val="clear" w:color="auto" w:fill="auto"/>
          </w:tcPr>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Міра іонності</w:t>
            </w:r>
          </w:p>
        </w:tc>
      </w:tr>
      <w:tr w:rsidR="00C73729" w:rsidRPr="004020EF" w:rsidTr="00C73729">
        <w:tc>
          <w:tcPr>
            <w:tcW w:w="1260" w:type="dxa"/>
            <w:shd w:val="clear" w:color="auto" w:fill="auto"/>
          </w:tcPr>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S</w:t>
            </w:r>
            <w:r w:rsidR="000857C2">
              <w:rPr>
                <w:rFonts w:ascii="Times New Roman" w:hAnsi="Times New Roman" w:cs="Times New Roman"/>
                <w:i/>
                <w:sz w:val="28"/>
                <w:szCs w:val="28"/>
                <w:lang w:val="en-US"/>
              </w:rPr>
              <w:t>i</w:t>
            </w:r>
            <w:r w:rsidRPr="004020EF">
              <w:rPr>
                <w:rFonts w:ascii="Times New Roman" w:hAnsi="Times New Roman" w:cs="Times New Roman"/>
                <w:i/>
                <w:sz w:val="28"/>
                <w:szCs w:val="28"/>
                <w:lang w:val="uk-UA"/>
              </w:rPr>
              <w:t>C</w:t>
            </w:r>
          </w:p>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Z</w:t>
            </w:r>
            <w:r w:rsidR="000857C2">
              <w:rPr>
                <w:rFonts w:ascii="Times New Roman" w:hAnsi="Times New Roman" w:cs="Times New Roman"/>
                <w:i/>
                <w:sz w:val="28"/>
                <w:szCs w:val="28"/>
                <w:lang w:val="en-US"/>
              </w:rPr>
              <w:t>n</w:t>
            </w:r>
            <w:r w:rsidRPr="004020EF">
              <w:rPr>
                <w:rFonts w:ascii="Times New Roman" w:hAnsi="Times New Roman" w:cs="Times New Roman"/>
                <w:i/>
                <w:sz w:val="28"/>
                <w:szCs w:val="28"/>
                <w:lang w:val="uk-UA"/>
              </w:rPr>
              <w:t>O</w:t>
            </w:r>
          </w:p>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Z</w:t>
            </w:r>
            <w:r w:rsidR="000857C2">
              <w:rPr>
                <w:rFonts w:ascii="Times New Roman" w:hAnsi="Times New Roman" w:cs="Times New Roman"/>
                <w:i/>
                <w:sz w:val="28"/>
                <w:szCs w:val="28"/>
                <w:lang w:val="en-US"/>
              </w:rPr>
              <w:t>n</w:t>
            </w:r>
            <w:r w:rsidRPr="004020EF">
              <w:rPr>
                <w:rFonts w:ascii="Times New Roman" w:hAnsi="Times New Roman" w:cs="Times New Roman"/>
                <w:i/>
                <w:sz w:val="28"/>
                <w:szCs w:val="28"/>
                <w:lang w:val="uk-UA"/>
              </w:rPr>
              <w:t>S</w:t>
            </w:r>
          </w:p>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ZnSe</w:t>
            </w:r>
          </w:p>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ZnTe</w:t>
            </w:r>
          </w:p>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C</w:t>
            </w:r>
            <w:r w:rsidR="000857C2">
              <w:rPr>
                <w:rFonts w:ascii="Times New Roman" w:hAnsi="Times New Roman" w:cs="Times New Roman"/>
                <w:i/>
                <w:sz w:val="28"/>
                <w:szCs w:val="28"/>
                <w:lang w:val="en-US"/>
              </w:rPr>
              <w:t>d</w:t>
            </w:r>
            <w:r w:rsidRPr="004020EF">
              <w:rPr>
                <w:rFonts w:ascii="Times New Roman" w:hAnsi="Times New Roman" w:cs="Times New Roman"/>
                <w:i/>
                <w:sz w:val="28"/>
                <w:szCs w:val="28"/>
                <w:lang w:val="uk-UA"/>
              </w:rPr>
              <w:t>O</w:t>
            </w:r>
          </w:p>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C</w:t>
            </w:r>
            <w:r w:rsidR="000857C2">
              <w:rPr>
                <w:rFonts w:ascii="Times New Roman" w:hAnsi="Times New Roman" w:cs="Times New Roman"/>
                <w:i/>
                <w:sz w:val="28"/>
                <w:szCs w:val="28"/>
                <w:lang w:val="en-US"/>
              </w:rPr>
              <w:t>d</w:t>
            </w:r>
            <w:r w:rsidRPr="004020EF">
              <w:rPr>
                <w:rFonts w:ascii="Times New Roman" w:hAnsi="Times New Roman" w:cs="Times New Roman"/>
                <w:i/>
                <w:sz w:val="28"/>
                <w:szCs w:val="28"/>
                <w:lang w:val="uk-UA"/>
              </w:rPr>
              <w:t>S</w:t>
            </w:r>
          </w:p>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CdSe</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i/>
                <w:sz w:val="28"/>
                <w:szCs w:val="28"/>
                <w:lang w:val="uk-UA"/>
              </w:rPr>
              <w:t>CdTe</w:t>
            </w:r>
          </w:p>
        </w:tc>
        <w:tc>
          <w:tcPr>
            <w:tcW w:w="1260" w:type="dxa"/>
            <w:shd w:val="clear" w:color="auto" w:fill="auto"/>
          </w:tcPr>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0,18</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0,62</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0,62</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0,63</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0,61</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0,79</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0,69</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0,70</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0,67</w:t>
            </w:r>
          </w:p>
        </w:tc>
        <w:tc>
          <w:tcPr>
            <w:tcW w:w="1218" w:type="dxa"/>
            <w:shd w:val="clear" w:color="auto" w:fill="auto"/>
          </w:tcPr>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I</w:t>
            </w:r>
            <w:r w:rsidR="000857C2">
              <w:rPr>
                <w:rFonts w:ascii="Times New Roman" w:hAnsi="Times New Roman" w:cs="Times New Roman"/>
                <w:i/>
                <w:sz w:val="28"/>
                <w:szCs w:val="28"/>
                <w:lang w:val="en-US"/>
              </w:rPr>
              <w:t>n</w:t>
            </w:r>
            <w:r w:rsidRPr="004020EF">
              <w:rPr>
                <w:rFonts w:ascii="Times New Roman" w:hAnsi="Times New Roman" w:cs="Times New Roman"/>
                <w:i/>
                <w:sz w:val="28"/>
                <w:szCs w:val="28"/>
                <w:lang w:val="uk-UA"/>
              </w:rPr>
              <w:t>P</w:t>
            </w:r>
          </w:p>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InAs</w:t>
            </w:r>
          </w:p>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InSb</w:t>
            </w:r>
          </w:p>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GaAs</w:t>
            </w:r>
          </w:p>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GaSb</w:t>
            </w:r>
          </w:p>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CuCl</w:t>
            </w:r>
          </w:p>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CuBr</w:t>
            </w:r>
          </w:p>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AgCl</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i/>
                <w:sz w:val="28"/>
                <w:szCs w:val="28"/>
                <w:lang w:val="uk-UA"/>
              </w:rPr>
              <w:t>AgBr</w:t>
            </w:r>
          </w:p>
        </w:tc>
        <w:tc>
          <w:tcPr>
            <w:tcW w:w="1302" w:type="dxa"/>
            <w:shd w:val="clear" w:color="auto" w:fill="auto"/>
          </w:tcPr>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0,44</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0,35</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0,32</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0,32</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0,26</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0,75</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0,74</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0,86</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0,85</w:t>
            </w:r>
          </w:p>
        </w:tc>
        <w:tc>
          <w:tcPr>
            <w:tcW w:w="1260" w:type="dxa"/>
            <w:shd w:val="clear" w:color="auto" w:fill="auto"/>
          </w:tcPr>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A</w:t>
            </w:r>
            <w:r w:rsidR="000857C2">
              <w:rPr>
                <w:rFonts w:ascii="Times New Roman" w:hAnsi="Times New Roman" w:cs="Times New Roman"/>
                <w:i/>
                <w:sz w:val="28"/>
                <w:szCs w:val="28"/>
                <w:lang w:val="en-US"/>
              </w:rPr>
              <w:t>g</w:t>
            </w:r>
            <w:r w:rsidRPr="004020EF">
              <w:rPr>
                <w:rFonts w:ascii="Times New Roman" w:hAnsi="Times New Roman" w:cs="Times New Roman"/>
                <w:i/>
                <w:sz w:val="28"/>
                <w:szCs w:val="28"/>
                <w:lang w:val="uk-UA"/>
              </w:rPr>
              <w:t>I</w:t>
            </w:r>
          </w:p>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M</w:t>
            </w:r>
            <w:r w:rsidR="000857C2">
              <w:rPr>
                <w:rFonts w:ascii="Times New Roman" w:hAnsi="Times New Roman" w:cs="Times New Roman"/>
                <w:i/>
                <w:sz w:val="28"/>
                <w:szCs w:val="28"/>
                <w:lang w:val="en-US"/>
              </w:rPr>
              <w:t>g</w:t>
            </w:r>
            <w:r w:rsidRPr="004020EF">
              <w:rPr>
                <w:rFonts w:ascii="Times New Roman" w:hAnsi="Times New Roman" w:cs="Times New Roman"/>
                <w:i/>
                <w:sz w:val="28"/>
                <w:szCs w:val="28"/>
                <w:lang w:val="uk-UA"/>
              </w:rPr>
              <w:t>O</w:t>
            </w:r>
          </w:p>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M</w:t>
            </w:r>
            <w:r w:rsidR="000857C2">
              <w:rPr>
                <w:rFonts w:ascii="Times New Roman" w:hAnsi="Times New Roman" w:cs="Times New Roman"/>
                <w:i/>
                <w:sz w:val="28"/>
                <w:szCs w:val="28"/>
                <w:lang w:val="en-US"/>
              </w:rPr>
              <w:t>g</w:t>
            </w:r>
            <w:r w:rsidRPr="004020EF">
              <w:rPr>
                <w:rFonts w:ascii="Times New Roman" w:hAnsi="Times New Roman" w:cs="Times New Roman"/>
                <w:i/>
                <w:sz w:val="28"/>
                <w:szCs w:val="28"/>
                <w:lang w:val="uk-UA"/>
              </w:rPr>
              <w:t>S</w:t>
            </w:r>
          </w:p>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MgSe</w:t>
            </w:r>
          </w:p>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L</w:t>
            </w:r>
            <w:r w:rsidR="000857C2">
              <w:rPr>
                <w:rFonts w:ascii="Times New Roman" w:hAnsi="Times New Roman" w:cs="Times New Roman"/>
                <w:i/>
                <w:sz w:val="28"/>
                <w:szCs w:val="28"/>
                <w:lang w:val="en-US"/>
              </w:rPr>
              <w:t>s</w:t>
            </w:r>
            <w:r w:rsidRPr="004020EF">
              <w:rPr>
                <w:rFonts w:ascii="Times New Roman" w:hAnsi="Times New Roman" w:cs="Times New Roman"/>
                <w:i/>
                <w:sz w:val="28"/>
                <w:szCs w:val="28"/>
                <w:lang w:val="uk-UA"/>
              </w:rPr>
              <w:t>F</w:t>
            </w:r>
          </w:p>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NaCl</w:t>
            </w:r>
          </w:p>
          <w:p w:rsidR="00C73729" w:rsidRPr="004020EF" w:rsidRDefault="00C73729" w:rsidP="007B68EC">
            <w:pPr>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R</w:t>
            </w:r>
            <w:r w:rsidR="000857C2">
              <w:rPr>
                <w:rFonts w:ascii="Times New Roman" w:hAnsi="Times New Roman" w:cs="Times New Roman"/>
                <w:i/>
                <w:sz w:val="28"/>
                <w:szCs w:val="28"/>
                <w:lang w:val="en-US"/>
              </w:rPr>
              <w:t>b</w:t>
            </w:r>
            <w:r w:rsidRPr="004020EF">
              <w:rPr>
                <w:rFonts w:ascii="Times New Roman" w:hAnsi="Times New Roman" w:cs="Times New Roman"/>
                <w:i/>
                <w:sz w:val="28"/>
                <w:szCs w:val="28"/>
                <w:lang w:val="uk-UA"/>
              </w:rPr>
              <w:t>F</w:t>
            </w:r>
          </w:p>
          <w:p w:rsidR="00C73729" w:rsidRPr="004020EF" w:rsidRDefault="00C73729" w:rsidP="007B68EC">
            <w:pPr>
              <w:spacing w:after="0" w:line="240" w:lineRule="auto"/>
              <w:jc w:val="center"/>
              <w:rPr>
                <w:rFonts w:ascii="Times New Roman" w:hAnsi="Times New Roman" w:cs="Times New Roman"/>
                <w:sz w:val="28"/>
                <w:szCs w:val="28"/>
                <w:lang w:val="uk-UA"/>
              </w:rPr>
            </w:pPr>
          </w:p>
        </w:tc>
        <w:tc>
          <w:tcPr>
            <w:tcW w:w="1080" w:type="dxa"/>
            <w:shd w:val="clear" w:color="auto" w:fill="auto"/>
          </w:tcPr>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0,77</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0,84</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0,79</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0,77</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0,92</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0,94</w:t>
            </w:r>
          </w:p>
          <w:p w:rsidR="00C73729" w:rsidRPr="004020EF" w:rsidRDefault="00C73729" w:rsidP="007B68EC">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0,96</w:t>
            </w:r>
          </w:p>
        </w:tc>
      </w:tr>
    </w:tbl>
    <w:p w:rsidR="00C73729" w:rsidRPr="004020EF" w:rsidRDefault="00C73729" w:rsidP="00415BFD">
      <w:pPr>
        <w:spacing w:after="0" w:line="240" w:lineRule="auto"/>
        <w:ind w:firstLine="680"/>
        <w:rPr>
          <w:rFonts w:ascii="Times New Roman" w:hAnsi="Times New Roman" w:cs="Times New Roman"/>
          <w:lang w:val="uk-UA"/>
        </w:rPr>
      </w:pPr>
    </w:p>
    <w:p w:rsidR="00C73729" w:rsidRPr="004020EF" w:rsidRDefault="009E5DC6" w:rsidP="00415BFD">
      <w:pPr>
        <w:pStyle w:val="12"/>
        <w:numPr>
          <w:ilvl w:val="1"/>
          <w:numId w:val="22"/>
        </w:numPr>
        <w:ind w:left="0" w:firstLine="680"/>
        <w:jc w:val="both"/>
        <w:rPr>
          <w:b/>
          <w:bCs/>
        </w:rPr>
      </w:pPr>
      <w:r w:rsidRPr="004020EF">
        <w:rPr>
          <w:b/>
          <w:bCs/>
        </w:rPr>
        <w:t xml:space="preserve">     </w:t>
      </w:r>
      <w:r w:rsidR="00C73729" w:rsidRPr="004020EF">
        <w:rPr>
          <w:b/>
          <w:bCs/>
        </w:rPr>
        <w:t>Металеві кристали</w:t>
      </w:r>
    </w:p>
    <w:p w:rsidR="00C73729" w:rsidRPr="004020EF" w:rsidRDefault="00C73729" w:rsidP="00415BFD">
      <w:pPr>
        <w:spacing w:after="0" w:line="240" w:lineRule="auto"/>
        <w:ind w:firstLine="680"/>
        <w:rPr>
          <w:rFonts w:ascii="Times New Roman" w:hAnsi="Times New Roman" w:cs="Times New Roman"/>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Метали характеризуються високою електропровідністю, яка обумовлюється колективізацією валентних електронів. З точки зору  електронної теорії метал складається з позитивних іонів, занурених в середовище, утворене колективізованими електронами. Останні можуть вільно переміщатися в об’ємі кристала, оскільки вони не пов’язані з певними атомами. Причому кінетична енергія колективізованих електронів зменшується в порівнянні з кінетичною енергією валентних електронів у вільному атомі.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Зв’язок в металевих кристалах виникає в результаті взаємодії позитивних іонів з колективізованими електронами. Вільні електрони, які знаходяться між іонами, як би стягують їх, врівноважуючи сили відштовхування між іонами одного знаку. Із зменшенням відстані між іонами зростає густина електронного газу, а, отже, збільшуються сили притягання. Проте при цьому починають зростати і сили відштовхування. При досягненні деякої відстані між іонами сили врівноважуються, і ґратка стає стійкою.</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Таким чином, енергію металевого кристала можна представити у вигляді наступних доданків: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електростатична енергія вільних електронів в полі позитивних іонів (ґратки кристала);</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кінетична енергія електронів;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взаємна електростатична потенціальна енергія позитивних іонів;</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взаємна електростатична потенціальна енергія електронів.</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Можна показати, що істотні лише перші два доданки. Як приклад розглянемо металевий натрій, який має ОЦК ґратницю. Виділимо в ґратниці об’єм, що доводиться на один атом, провівши для цього площини, які перпендикулярні лініям, що сполучають даний атом з сусідами, і ділять вказані відрізки навпіл. Отримаємо так звану комірку Вігнера-Зейтца</w:t>
      </w:r>
      <w:r w:rsidRPr="004020EF">
        <w:rPr>
          <w:rStyle w:val="af"/>
          <w:rFonts w:ascii="Times New Roman" w:hAnsi="Times New Roman" w:cs="Times New Roman"/>
          <w:sz w:val="28"/>
          <w:szCs w:val="28"/>
          <w:lang w:val="uk-UA"/>
        </w:rPr>
        <w:footnoteReference w:id="46"/>
      </w:r>
      <w:r w:rsidRPr="004020EF">
        <w:rPr>
          <w:rFonts w:ascii="Times New Roman" w:hAnsi="Times New Roman" w:cs="Times New Roman"/>
          <w:sz w:val="28"/>
          <w:szCs w:val="28"/>
          <w:lang w:val="uk-UA"/>
        </w:rPr>
        <w:t xml:space="preserve">, яка для даної ґратниці має форму кубооктаедра (див. гл.1).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Хоча електрони переміщаються по всьому кристалу, біля кожного атома, тобто у комірці  Вігнера-Зейтца, електронна густина  в середньому постійна. Це означає, що якщо в металі доводиться один електрон на атом, то в середньому поблизу кожного атома знаходиться один електрон. Кубооктаедри виявляються електрично нейтральними і електростатично взаємодіють між собою слабо. Основна частина взаємодії зосереджена усередині кубооктаедрів, тобто відповідає енергії вільних електронів в полі позитивних іонів.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Імовірність знаходження електрона на відстані між  </w:t>
      </w:r>
      <w:r w:rsidRPr="004020EF">
        <w:rPr>
          <w:rFonts w:ascii="Times New Roman" w:hAnsi="Times New Roman" w:cs="Times New Roman"/>
          <w:position w:val="-4"/>
          <w:sz w:val="28"/>
          <w:szCs w:val="28"/>
          <w:lang w:val="uk-UA"/>
        </w:rPr>
        <w:object w:dxaOrig="200" w:dyaOrig="220">
          <v:shape id="_x0000_i1427" type="#_x0000_t75" style="width:12pt;height:12pt" o:ole="">
            <v:imagedata r:id="rId817" o:title=""/>
          </v:shape>
          <o:OLEObject Type="Embed" ProgID="Equation.DSMT4" ShapeID="_x0000_i1427" DrawAspect="Content" ObjectID="_1620229396" r:id="rId818"/>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6"/>
          <w:sz w:val="28"/>
          <w:szCs w:val="28"/>
          <w:lang w:val="uk-UA"/>
        </w:rPr>
        <w:object w:dxaOrig="720" w:dyaOrig="300">
          <v:shape id="_x0000_i1428" type="#_x0000_t75" style="width:36pt;height:18pt" o:ole="">
            <v:imagedata r:id="rId819" o:title=""/>
          </v:shape>
          <o:OLEObject Type="Embed" ProgID="Equation.DSMT4" ShapeID="_x0000_i1428" DrawAspect="Content" ObjectID="_1620229397" r:id="rId820"/>
        </w:object>
      </w:r>
      <w:r w:rsidRPr="004020EF">
        <w:rPr>
          <w:rFonts w:ascii="Times New Roman" w:hAnsi="Times New Roman" w:cs="Times New Roman"/>
          <w:sz w:val="28"/>
          <w:szCs w:val="28"/>
          <w:lang w:val="uk-UA"/>
        </w:rPr>
        <w:t xml:space="preserve"> від даного іона визначається наступним виразом</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1540" w:dyaOrig="420">
          <v:shape id="_x0000_i1429" type="#_x0000_t75" style="width:78pt;height:24pt" o:ole="">
            <v:imagedata r:id="rId821" o:title=""/>
          </v:shape>
          <o:OLEObject Type="Embed" ProgID="Equation.DSMT4" ShapeID="_x0000_i1429" DrawAspect="Content" ObjectID="_1620229398" r:id="rId822"/>
        </w:object>
      </w:r>
      <w:r w:rsidRPr="004020EF">
        <w:rPr>
          <w:rFonts w:ascii="Times New Roman" w:hAnsi="Times New Roman" w:cs="Times New Roman"/>
          <w:sz w:val="28"/>
          <w:szCs w:val="28"/>
          <w:lang w:val="uk-UA"/>
        </w:rPr>
        <w:t>,</w:t>
      </w:r>
    </w:p>
    <w:p w:rsidR="007B68EC" w:rsidRPr="004020EF" w:rsidRDefault="007B68EC" w:rsidP="00415BFD">
      <w:pPr>
        <w:spacing w:after="0" w:line="240" w:lineRule="auto"/>
        <w:ind w:firstLine="680"/>
        <w:jc w:val="center"/>
        <w:rPr>
          <w:rFonts w:ascii="Times New Roman" w:hAnsi="Times New Roman" w:cs="Times New Roman"/>
          <w:sz w:val="28"/>
          <w:szCs w:val="28"/>
          <w:lang w:val="uk-UA"/>
        </w:rPr>
      </w:pP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2"/>
          <w:sz w:val="28"/>
          <w:szCs w:val="28"/>
          <w:lang w:val="uk-UA"/>
        </w:rPr>
        <w:object w:dxaOrig="580" w:dyaOrig="360">
          <v:shape id="_x0000_i1430" type="#_x0000_t75" style="width:30pt;height:18pt" o:ole="">
            <v:imagedata r:id="rId823" o:title=""/>
          </v:shape>
          <o:OLEObject Type="Embed" ProgID="Equation.DSMT4" ShapeID="_x0000_i1430" DrawAspect="Content" ObjectID="_1620229399" r:id="rId824"/>
        </w:object>
      </w:r>
      <w:r w:rsidRPr="004020EF">
        <w:rPr>
          <w:rFonts w:ascii="Times New Roman" w:hAnsi="Times New Roman" w:cs="Times New Roman"/>
          <w:sz w:val="28"/>
          <w:szCs w:val="28"/>
          <w:lang w:val="uk-UA"/>
        </w:rPr>
        <w:t>– густина імовірності (квадрат модуля радіальної частини хвильової функції). Тоді енергія електрона в полі даного іона дорівнює</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position w:val="-36"/>
          <w:sz w:val="28"/>
          <w:szCs w:val="28"/>
          <w:lang w:val="uk-UA"/>
        </w:rPr>
        <w:object w:dxaOrig="2720" w:dyaOrig="859">
          <v:shape id="_x0000_i1431" type="#_x0000_t75" style="width:138pt;height:42pt" o:ole="">
            <v:imagedata r:id="rId825" o:title=""/>
          </v:shape>
          <o:OLEObject Type="Embed" ProgID="Equation.DSMT4" ShapeID="_x0000_i1431" DrawAspect="Content" ObjectID="_1620229400" r:id="rId826"/>
        </w:object>
      </w:r>
      <w:r w:rsidRPr="004020EF">
        <w:rPr>
          <w:rFonts w:ascii="Times New Roman" w:hAnsi="Times New Roman" w:cs="Times New Roman"/>
          <w:sz w:val="28"/>
          <w:szCs w:val="28"/>
          <w:lang w:val="uk-UA"/>
        </w:rPr>
        <w:t>,</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921784"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тобто величині, усередненій по всіх можливих положеннях електрона. Оскільки область інтегрування дорівнює всьому об’єму металу, то результат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інтегрування визначить енергію всіх вільних електронів в полі даного іона, якщо </w:t>
      </w:r>
      <w:r w:rsidRPr="004020EF">
        <w:rPr>
          <w:rFonts w:ascii="Times New Roman" w:hAnsi="Times New Roman" w:cs="Times New Roman"/>
          <w:position w:val="-12"/>
          <w:sz w:val="28"/>
          <w:szCs w:val="28"/>
          <w:lang w:val="uk-UA"/>
        </w:rPr>
        <w:object w:dxaOrig="700" w:dyaOrig="360">
          <v:shape id="_x0000_i1432" type="#_x0000_t75" style="width:36pt;height:18pt" o:ole="">
            <v:imagedata r:id="rId827" o:title=""/>
          </v:shape>
          <o:OLEObject Type="Embed" ProgID="Equation.DSMT4" ShapeID="_x0000_i1432" DrawAspect="Content" ObjectID="_1620229401" r:id="rId828"/>
        </w:object>
      </w:r>
      <w:r w:rsidRPr="004020EF">
        <w:rPr>
          <w:rFonts w:ascii="Times New Roman" w:hAnsi="Times New Roman" w:cs="Times New Roman"/>
          <w:sz w:val="28"/>
          <w:szCs w:val="28"/>
          <w:lang w:val="uk-UA"/>
        </w:rPr>
        <w:t xml:space="preserve">  представляє середню густину заряду в ґратниці.</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З вище сказаного витікає, що доданок енергії, яка відповідає взаємній потенціальній енергії електронів і іонів, матиме вигляд</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1280" w:dyaOrig="420">
          <v:shape id="_x0000_i1433" type="#_x0000_t75" style="width:66pt;height:24pt" o:ole="">
            <v:imagedata r:id="rId829" o:title=""/>
          </v:shape>
          <o:OLEObject Type="Embed" ProgID="Equation.DSMT4" ShapeID="_x0000_i1433" DrawAspect="Content" ObjectID="_1620229402" r:id="rId830"/>
        </w:object>
      </w:r>
      <w:r w:rsidRPr="004020EF">
        <w:rPr>
          <w:rFonts w:ascii="Times New Roman" w:hAnsi="Times New Roman" w:cs="Times New Roman"/>
          <w:sz w:val="28"/>
          <w:szCs w:val="28"/>
          <w:lang w:val="uk-UA"/>
        </w:rPr>
        <w:t>,                                                   (2.62)</w:t>
      </w:r>
    </w:p>
    <w:p w:rsidR="007B68EC" w:rsidRDefault="007B68EC" w:rsidP="007B68EC">
      <w:pPr>
        <w:spacing w:after="0" w:line="240" w:lineRule="auto"/>
        <w:jc w:val="both"/>
        <w:rPr>
          <w:rFonts w:ascii="Times New Roman" w:hAnsi="Times New Roman" w:cs="Times New Roman"/>
          <w:sz w:val="28"/>
          <w:szCs w:val="28"/>
          <w:lang w:val="uk-UA"/>
        </w:rPr>
      </w:pP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6"/>
          <w:sz w:val="28"/>
          <w:szCs w:val="28"/>
          <w:lang w:val="uk-UA"/>
        </w:rPr>
        <w:object w:dxaOrig="260" w:dyaOrig="300">
          <v:shape id="_x0000_i1434" type="#_x0000_t75" style="width:12pt;height:18pt" o:ole="">
            <v:imagedata r:id="rId831" o:title=""/>
          </v:shape>
          <o:OLEObject Type="Embed" ProgID="Equation.DSMT4" ShapeID="_x0000_i1434" DrawAspect="Content" ObjectID="_1620229403" r:id="rId832"/>
        </w:object>
      </w:r>
      <w:r w:rsidRPr="004020EF">
        <w:rPr>
          <w:rFonts w:ascii="Times New Roman" w:hAnsi="Times New Roman" w:cs="Times New Roman"/>
          <w:sz w:val="28"/>
          <w:szCs w:val="28"/>
          <w:lang w:val="uk-UA"/>
        </w:rPr>
        <w:t xml:space="preserve"> – об’єм металу, </w:t>
      </w:r>
      <w:r w:rsidRPr="004020EF">
        <w:rPr>
          <w:rFonts w:ascii="Times New Roman" w:hAnsi="Times New Roman" w:cs="Times New Roman"/>
          <w:i/>
          <w:sz w:val="28"/>
          <w:szCs w:val="28"/>
          <w:lang w:val="uk-UA"/>
        </w:rPr>
        <w:t xml:space="preserve">а </w:t>
      </w:r>
      <w:r w:rsidRPr="004020EF">
        <w:rPr>
          <w:rFonts w:ascii="Times New Roman" w:hAnsi="Times New Roman" w:cs="Times New Roman"/>
          <w:sz w:val="28"/>
          <w:szCs w:val="28"/>
          <w:lang w:val="uk-UA"/>
        </w:rPr>
        <w:t>– деяка стала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&lt;0).</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Визначимо кінетичну енергію електронів. Розгляд цього питання буде проведений в гл.4, а зараз скористаємося отриманими в ній результатами. Середня кінетична енергія електронів визначається через енергію Фермі</w:t>
      </w:r>
      <w:r w:rsidRPr="004020EF">
        <w:rPr>
          <w:rStyle w:val="af"/>
          <w:rFonts w:ascii="Times New Roman" w:hAnsi="Times New Roman" w:cs="Times New Roman"/>
          <w:sz w:val="28"/>
          <w:szCs w:val="28"/>
          <w:lang w:val="uk-UA"/>
        </w:rPr>
        <w:footnoteReference w:id="47"/>
      </w:r>
      <w:r w:rsidRPr="004020EF">
        <w:rPr>
          <w:rFonts w:ascii="Times New Roman" w:hAnsi="Times New Roman" w:cs="Times New Roman"/>
          <w:sz w:val="28"/>
          <w:szCs w:val="28"/>
          <w:lang w:val="uk-UA"/>
        </w:rPr>
        <w:t xml:space="preserve">  </w:t>
      </w:r>
      <w:r w:rsidRPr="004020EF">
        <w:rPr>
          <w:rFonts w:ascii="Times New Roman" w:hAnsi="Times New Roman" w:cs="Times New Roman"/>
          <w:position w:val="-12"/>
          <w:sz w:val="28"/>
          <w:szCs w:val="28"/>
          <w:lang w:val="uk-UA"/>
        </w:rPr>
        <w:object w:dxaOrig="320" w:dyaOrig="380">
          <v:shape id="_x0000_i1435" type="#_x0000_t75" style="width:18pt;height:18pt" o:ole="">
            <v:imagedata r:id="rId833" o:title=""/>
          </v:shape>
          <o:OLEObject Type="Embed" ProgID="Equation.DSMT4" ShapeID="_x0000_i1435" DrawAspect="Content" ObjectID="_1620229404" r:id="rId834"/>
        </w:object>
      </w:r>
      <w:r w:rsidRPr="004020EF">
        <w:rPr>
          <w:rFonts w:ascii="Times New Roman" w:hAnsi="Times New Roman" w:cs="Times New Roman"/>
          <w:sz w:val="28"/>
          <w:szCs w:val="28"/>
          <w:lang w:val="uk-UA"/>
        </w:rPr>
        <w:t xml:space="preserve">  і складає</w:t>
      </w:r>
    </w:p>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position w:val="-28"/>
          <w:sz w:val="28"/>
          <w:szCs w:val="28"/>
          <w:lang w:val="uk-UA"/>
        </w:rPr>
        <w:object w:dxaOrig="980" w:dyaOrig="720">
          <v:shape id="_x0000_i1436" type="#_x0000_t75" style="width:48pt;height:36pt" o:ole="">
            <v:imagedata r:id="rId835" o:title=""/>
          </v:shape>
          <o:OLEObject Type="Embed" ProgID="Equation.DSMT4" ShapeID="_x0000_i1436" DrawAspect="Content" ObjectID="_1620229405" r:id="rId836"/>
        </w:object>
      </w:r>
      <w:r w:rsidRPr="004020EF">
        <w:rPr>
          <w:rFonts w:ascii="Times New Roman" w:hAnsi="Times New Roman" w:cs="Times New Roman"/>
          <w:sz w:val="28"/>
          <w:szCs w:val="28"/>
          <w:lang w:val="uk-UA"/>
        </w:rPr>
        <w:t>,</w:t>
      </w: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34"/>
          <w:sz w:val="28"/>
          <w:szCs w:val="28"/>
          <w:lang w:val="uk-UA"/>
        </w:rPr>
        <w:object w:dxaOrig="2040" w:dyaOrig="820">
          <v:shape id="_x0000_i1437" type="#_x0000_t75" style="width:102pt;height:42pt" o:ole="">
            <v:imagedata r:id="rId837" o:title=""/>
          </v:shape>
          <o:OLEObject Type="Embed" ProgID="Equation.DSMT4" ShapeID="_x0000_i1437" DrawAspect="Content" ObjectID="_1620229406" r:id="rId838"/>
        </w:object>
      </w:r>
      <w:r w:rsidRPr="004020EF">
        <w:rPr>
          <w:rFonts w:ascii="Times New Roman" w:hAnsi="Times New Roman" w:cs="Times New Roman"/>
          <w:sz w:val="28"/>
          <w:szCs w:val="28"/>
          <w:lang w:val="uk-UA"/>
        </w:rPr>
        <w:t xml:space="preserve">; </w:t>
      </w:r>
      <w:r w:rsidRPr="004020EF">
        <w:rPr>
          <w:rFonts w:ascii="Times New Roman" w:hAnsi="Times New Roman" w:cs="Times New Roman"/>
          <w:i/>
          <w:sz w:val="32"/>
          <w:szCs w:val="32"/>
          <w:lang w:val="uk-UA"/>
        </w:rPr>
        <w:t xml:space="preserve">n </w:t>
      </w:r>
      <w:r w:rsidRPr="004020EF">
        <w:rPr>
          <w:rFonts w:ascii="Times New Roman" w:hAnsi="Times New Roman" w:cs="Times New Roman"/>
          <w:sz w:val="28"/>
          <w:szCs w:val="28"/>
          <w:lang w:val="uk-UA"/>
        </w:rPr>
        <w:t xml:space="preserve">– концентрація електронів. Остання визначається кількістю атомів </w:t>
      </w:r>
      <w:r w:rsidRPr="004020EF">
        <w:rPr>
          <w:rFonts w:ascii="Times New Roman" w:hAnsi="Times New Roman" w:cs="Times New Roman"/>
          <w:position w:val="-6"/>
          <w:sz w:val="28"/>
          <w:szCs w:val="28"/>
          <w:lang w:val="uk-UA"/>
        </w:rPr>
        <w:object w:dxaOrig="300" w:dyaOrig="300">
          <v:shape id="_x0000_i1438" type="#_x0000_t75" style="width:18pt;height:18pt" o:ole="">
            <v:imagedata r:id="rId839" o:title=""/>
          </v:shape>
          <o:OLEObject Type="Embed" ProgID="Equation.DSMT4" ShapeID="_x0000_i1438" DrawAspect="Content" ObjectID="_1620229407" r:id="rId840"/>
        </w:object>
      </w:r>
      <w:r w:rsidRPr="004020EF">
        <w:rPr>
          <w:rFonts w:ascii="Times New Roman" w:hAnsi="Times New Roman" w:cs="Times New Roman"/>
          <w:sz w:val="28"/>
          <w:szCs w:val="28"/>
          <w:lang w:val="uk-UA"/>
        </w:rPr>
        <w:t xml:space="preserve"> і об’ємом металу </w:t>
      </w:r>
      <w:r w:rsidRPr="004020EF">
        <w:rPr>
          <w:rFonts w:ascii="Times New Roman" w:hAnsi="Times New Roman" w:cs="Times New Roman"/>
          <w:position w:val="-6"/>
          <w:sz w:val="28"/>
          <w:szCs w:val="28"/>
          <w:lang w:val="uk-UA"/>
        </w:rPr>
        <w:object w:dxaOrig="260" w:dyaOrig="300">
          <v:shape id="_x0000_i1439" type="#_x0000_t75" style="width:12pt;height:18pt" o:ole="">
            <v:imagedata r:id="rId841" o:title=""/>
          </v:shape>
          <o:OLEObject Type="Embed" ProgID="Equation.DSMT4" ShapeID="_x0000_i1439" DrawAspect="Content" ObjectID="_1620229408" r:id="rId842"/>
        </w:object>
      </w:r>
      <w:r w:rsidRPr="004020EF">
        <w:rPr>
          <w:rFonts w:ascii="Times New Roman" w:hAnsi="Times New Roman" w:cs="Times New Roman"/>
          <w:sz w:val="28"/>
          <w:szCs w:val="28"/>
          <w:lang w:val="uk-UA"/>
        </w:rPr>
        <w:t>. Остаточно енергія  може бути представлена у вигляді</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4"/>
          <w:sz w:val="28"/>
          <w:szCs w:val="28"/>
          <w:lang w:val="uk-UA"/>
        </w:rPr>
        <w:object w:dxaOrig="3280" w:dyaOrig="859">
          <v:shape id="_x0000_i1440" type="#_x0000_t75" style="width:162pt;height:42pt" o:ole="">
            <v:imagedata r:id="rId843" o:title=""/>
          </v:shape>
          <o:OLEObject Type="Embed" ProgID="Equation.DSMT4" ShapeID="_x0000_i1440" DrawAspect="Content" ObjectID="_1620229409" r:id="rId844"/>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007B68EC">
        <w:rPr>
          <w:rFonts w:ascii="Times New Roman" w:hAnsi="Times New Roman" w:cs="Times New Roman"/>
          <w:sz w:val="28"/>
          <w:szCs w:val="28"/>
          <w:lang w:val="uk-UA"/>
        </w:rPr>
        <w:tab/>
      </w:r>
      <w:r w:rsidRPr="004020EF">
        <w:rPr>
          <w:rFonts w:ascii="Times New Roman" w:hAnsi="Times New Roman" w:cs="Times New Roman"/>
          <w:sz w:val="28"/>
          <w:szCs w:val="28"/>
          <w:lang w:val="uk-UA"/>
        </w:rPr>
        <w:tab/>
        <w:t>(2.63)</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Повна енергія металевого кристала, згідно попередньому, визначається двома доданками</w:t>
      </w:r>
    </w:p>
    <w:p w:rsidR="009E5DC6" w:rsidRPr="004020EF" w:rsidRDefault="009E5DC6"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6"/>
          <w:sz w:val="28"/>
          <w:szCs w:val="28"/>
          <w:lang w:val="uk-UA"/>
        </w:rPr>
        <w:object w:dxaOrig="2160" w:dyaOrig="360">
          <v:shape id="_x0000_i1441" type="#_x0000_t75" style="width:108pt;height:18pt" o:ole="">
            <v:imagedata r:id="rId845" o:title=""/>
          </v:shape>
          <o:OLEObject Type="Embed" ProgID="Equation.DSMT4" ShapeID="_x0000_i1441" DrawAspect="Content" ObjectID="_1620229410" r:id="rId846"/>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00921784"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(2.64)</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Якщо побудувати залежність  </w:t>
      </w:r>
      <w:r w:rsidRPr="004020EF">
        <w:rPr>
          <w:rFonts w:ascii="Times New Roman" w:hAnsi="Times New Roman" w:cs="Times New Roman"/>
          <w:position w:val="-6"/>
          <w:sz w:val="28"/>
          <w:szCs w:val="28"/>
          <w:lang w:val="uk-UA"/>
        </w:rPr>
        <w:object w:dxaOrig="279" w:dyaOrig="300">
          <v:shape id="_x0000_i1442" type="#_x0000_t75" style="width:12pt;height:18pt" o:ole="">
            <v:imagedata r:id="rId847" o:title=""/>
          </v:shape>
          <o:OLEObject Type="Embed" ProgID="Equation.DSMT4" ShapeID="_x0000_i1442" DrawAspect="Content" ObjectID="_1620229411" r:id="rId848"/>
        </w:object>
      </w:r>
      <w:r w:rsidRPr="004020EF">
        <w:rPr>
          <w:rFonts w:ascii="Times New Roman" w:hAnsi="Times New Roman" w:cs="Times New Roman"/>
          <w:sz w:val="28"/>
          <w:szCs w:val="28"/>
          <w:lang w:val="uk-UA"/>
        </w:rPr>
        <w:t xml:space="preserve"> як функцію відстані між атомами </w:t>
      </w:r>
      <w:r w:rsidRPr="004020EF">
        <w:rPr>
          <w:rFonts w:ascii="Times New Roman" w:hAnsi="Times New Roman" w:cs="Times New Roman"/>
          <w:position w:val="-4"/>
          <w:sz w:val="28"/>
          <w:szCs w:val="28"/>
          <w:lang w:val="uk-UA"/>
        </w:rPr>
        <w:object w:dxaOrig="200" w:dyaOrig="220">
          <v:shape id="_x0000_i1443" type="#_x0000_t75" style="width:10.15pt;height:10.15pt" o:ole="">
            <v:imagedata r:id="rId849" o:title=""/>
          </v:shape>
          <o:OLEObject Type="Embed" ProgID="Equation.DSMT4" ShapeID="_x0000_i1443" DrawAspect="Content" ObjectID="_1620229412" r:id="rId850"/>
        </w:object>
      </w:r>
      <w:r w:rsidRPr="004020EF">
        <w:rPr>
          <w:rFonts w:ascii="Times New Roman" w:hAnsi="Times New Roman" w:cs="Times New Roman"/>
          <w:sz w:val="28"/>
          <w:szCs w:val="28"/>
          <w:lang w:val="uk-UA"/>
        </w:rPr>
        <w:t xml:space="preserve">, тобто величини пропорційною </w:t>
      </w:r>
      <w:r w:rsidRPr="004020EF">
        <w:rPr>
          <w:rFonts w:ascii="Times New Roman" w:hAnsi="Times New Roman" w:cs="Times New Roman"/>
          <w:position w:val="-6"/>
          <w:sz w:val="28"/>
          <w:szCs w:val="28"/>
          <w:lang w:val="uk-UA"/>
        </w:rPr>
        <w:object w:dxaOrig="460" w:dyaOrig="360">
          <v:shape id="_x0000_i1444" type="#_x0000_t75" style="width:24pt;height:18pt" o:ole="">
            <v:imagedata r:id="rId851" o:title=""/>
          </v:shape>
          <o:OLEObject Type="Embed" ProgID="Equation.DSMT4" ShapeID="_x0000_i1444" DrawAspect="Content" ObjectID="_1620229413" r:id="rId852"/>
        </w:object>
      </w:r>
      <w:r w:rsidRPr="004020EF">
        <w:rPr>
          <w:rFonts w:ascii="Times New Roman" w:hAnsi="Times New Roman" w:cs="Times New Roman"/>
          <w:sz w:val="28"/>
          <w:szCs w:val="28"/>
          <w:lang w:val="uk-UA"/>
        </w:rPr>
        <w:t xml:space="preserve">, вийде крива з мінімумом в точці  </w:t>
      </w:r>
      <w:r w:rsidRPr="004020EF">
        <w:rPr>
          <w:rFonts w:ascii="Times New Roman" w:hAnsi="Times New Roman" w:cs="Times New Roman"/>
          <w:position w:val="-12"/>
          <w:sz w:val="28"/>
          <w:szCs w:val="28"/>
          <w:lang w:val="uk-UA"/>
        </w:rPr>
        <w:object w:dxaOrig="639" w:dyaOrig="380">
          <v:shape id="_x0000_i1445" type="#_x0000_t75" style="width:31.85pt;height:17.55pt" o:ole="">
            <v:imagedata r:id="rId853" o:title=""/>
          </v:shape>
          <o:OLEObject Type="Embed" ProgID="Equation.DSMT4" ShapeID="_x0000_i1445" DrawAspect="Content" ObjectID="_1620229414" r:id="rId854"/>
        </w:object>
      </w:r>
      <w:r w:rsidR="00921784"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 xml:space="preserve">(рис.2.6). Значення </w:t>
      </w:r>
      <w:r w:rsidRPr="004020EF">
        <w:rPr>
          <w:rFonts w:ascii="Times New Roman" w:hAnsi="Times New Roman" w:cs="Times New Roman"/>
          <w:position w:val="-12"/>
          <w:sz w:val="28"/>
          <w:szCs w:val="28"/>
          <w:lang w:val="uk-UA"/>
        </w:rPr>
        <w:object w:dxaOrig="360" w:dyaOrig="380">
          <v:shape id="_x0000_i1446" type="#_x0000_t75" style="width:18pt;height:17.55pt" o:ole="">
            <v:imagedata r:id="rId855" o:title=""/>
          </v:shape>
          <o:OLEObject Type="Embed" ProgID="Equation.DSMT4" ShapeID="_x0000_i1446" DrawAspect="Content" ObjectID="_1620229415" r:id="rId856"/>
        </w:object>
      </w:r>
      <w:r w:rsidRPr="004020EF">
        <w:rPr>
          <w:rFonts w:ascii="Times New Roman" w:hAnsi="Times New Roman" w:cs="Times New Roman"/>
          <w:sz w:val="28"/>
          <w:szCs w:val="28"/>
          <w:lang w:val="uk-UA"/>
        </w:rPr>
        <w:t xml:space="preserve"> в цьому мінімумі визначає енергію зв’язку, а друга похідна в цій точці – модуль стисливості. Роль сил відштовхування в разі металевих кристалів грає кінетична енергія електронів, яка зростає при зменшенні міжатомних відстаней.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Розрахунок енергії  зв’язку (теплоти випару) металевого натрію за приведеною вище схемою дає величину близько </w:t>
      </w:r>
      <w:r w:rsidRPr="004020EF">
        <w:rPr>
          <w:rFonts w:ascii="Times New Roman" w:hAnsi="Times New Roman" w:cs="Times New Roman"/>
          <w:position w:val="-6"/>
          <w:sz w:val="28"/>
          <w:szCs w:val="28"/>
          <w:lang w:val="uk-UA"/>
        </w:rPr>
        <w:object w:dxaOrig="1400" w:dyaOrig="300">
          <v:shape id="_x0000_i1447" type="#_x0000_t75" style="width:70.15pt;height:15.25pt" o:ole="">
            <v:imagedata r:id="rId857" o:title=""/>
          </v:shape>
          <o:OLEObject Type="Embed" ProgID="Equation.DSMT4" ShapeID="_x0000_i1447" DrawAspect="Content" ObjectID="_1620229416" r:id="rId858"/>
        </w:object>
      </w:r>
      <w:r w:rsidRPr="004020EF">
        <w:rPr>
          <w:rFonts w:ascii="Times New Roman" w:hAnsi="Times New Roman" w:cs="Times New Roman"/>
          <w:sz w:val="28"/>
          <w:szCs w:val="28"/>
          <w:lang w:val="uk-UA"/>
        </w:rPr>
        <w:t xml:space="preserve">, що добре збігається з експериментальними даними – </w:t>
      </w:r>
      <w:r w:rsidRPr="004020EF">
        <w:rPr>
          <w:rFonts w:ascii="Times New Roman" w:hAnsi="Times New Roman" w:cs="Times New Roman"/>
          <w:position w:val="-10"/>
          <w:sz w:val="28"/>
          <w:szCs w:val="28"/>
          <w:lang w:val="uk-UA"/>
        </w:rPr>
        <w:object w:dxaOrig="1740" w:dyaOrig="340">
          <v:shape id="_x0000_i1448" type="#_x0000_t75" style="width:87.25pt;height:17.1pt" o:ole="">
            <v:imagedata r:id="rId859" o:title=""/>
          </v:shape>
          <o:OLEObject Type="Embed" ProgID="Equation.DSMT4" ShapeID="_x0000_i1448" DrawAspect="Content" ObjectID="_1620229417" r:id="rId860"/>
        </w:object>
      </w:r>
      <w:r w:rsidRPr="004020EF">
        <w:rPr>
          <w:rFonts w:ascii="Times New Roman" w:hAnsi="Times New Roman" w:cs="Times New Roman"/>
          <w:sz w:val="28"/>
          <w:szCs w:val="28"/>
          <w:lang w:val="uk-UA"/>
        </w:rPr>
        <w:t>.</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Внаслідок того, що чисто металевий зв’язок ненапрямлений, метали кристалізуються у відносно щільно упаковані структури з великими координаційними числами: гранецентровану кубічну (ГЦК), гексагональну щільно упаковану (ГЩУ), </w:t>
      </w:r>
      <w:r w:rsidRPr="004020EF">
        <w:rPr>
          <w:rFonts w:ascii="Times New Roman" w:hAnsi="Times New Roman" w:cs="Times New Roman"/>
          <w:sz w:val="32"/>
          <w:szCs w:val="28"/>
          <w:lang w:val="uk-UA"/>
        </w:rPr>
        <w:t>об’ємноцентровану</w:t>
      </w:r>
      <w:r w:rsidRPr="004020EF">
        <w:rPr>
          <w:rFonts w:ascii="Times New Roman" w:hAnsi="Times New Roman" w:cs="Times New Roman"/>
          <w:sz w:val="28"/>
          <w:szCs w:val="28"/>
          <w:lang w:val="uk-UA"/>
        </w:rPr>
        <w:t xml:space="preserve">  кубічну. Для ГЦК і ГЩУ кристалів щільність упаковки і координаційне число однакові: 0,74 і 12 відповідно. Отже, близькість параметрів свідчить про близькість значень енергії зв’язку в таких кристалах. Дійсно, ряд металів може при відносно слабкій зовнішній дії змінювати структуру з ГЦК на ГЩУ і навпаки.</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tbl>
      <w:tblPr>
        <w:tblStyle w:val="af0"/>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C73729" w:rsidRPr="004020EF" w:rsidTr="00C73729">
        <w:tc>
          <w:tcPr>
            <w:tcW w:w="9356" w:type="dxa"/>
          </w:tcPr>
          <w:p w:rsidR="00C73729" w:rsidRPr="004020EF" w:rsidRDefault="00C73729" w:rsidP="00415BFD">
            <w:pPr>
              <w:ind w:firstLine="680"/>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2828925" cy="2143125"/>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4"/>
                          <pic:cNvPicPr>
                            <a:picLocks noChangeAspect="1" noChangeArrowheads="1"/>
                          </pic:cNvPicPr>
                        </pic:nvPicPr>
                        <pic:blipFill>
                          <a:blip r:embed="rId861" cstate="print">
                            <a:extLst>
                              <a:ext uri="{28A0092B-C50C-407E-A947-70E740481C1C}">
                                <a14:useLocalDpi xmlns:a14="http://schemas.microsoft.com/office/drawing/2010/main" val="0"/>
                              </a:ext>
                            </a:extLst>
                          </a:blip>
                          <a:srcRect/>
                          <a:stretch>
                            <a:fillRect/>
                          </a:stretch>
                        </pic:blipFill>
                        <pic:spPr bwMode="auto">
                          <a:xfrm>
                            <a:off x="0" y="0"/>
                            <a:ext cx="2828925" cy="2143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C73729" w:rsidRPr="004020EF" w:rsidTr="00C73729">
        <w:tc>
          <w:tcPr>
            <w:tcW w:w="9356" w:type="dxa"/>
          </w:tcPr>
          <w:p w:rsidR="00C73729" w:rsidRPr="004020EF" w:rsidRDefault="00C73729" w:rsidP="007B68EC">
            <w:pPr>
              <w:ind w:firstLine="34"/>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Рис.2.6. Залежність енергії металевого кристала від міжатомної відстані</w:t>
            </w:r>
          </w:p>
        </w:tc>
      </w:tr>
    </w:tbl>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p>
    <w:p w:rsidR="00C73729" w:rsidRPr="004020EF" w:rsidRDefault="00C73729" w:rsidP="00415BFD">
      <w:pPr>
        <w:pStyle w:val="23"/>
        <w:tabs>
          <w:tab w:val="clear" w:pos="567"/>
        </w:tabs>
        <w:ind w:firstLine="680"/>
      </w:pPr>
      <w:r w:rsidRPr="004020EF">
        <w:t xml:space="preserve">У деяких металах діють не лише металеві зв’язки, обумовлені колективізованими електронами, але і ковалентні зв’язки, для яких характерна локалізація атомних орбіталей в просторі. У кристалах перехідних металів переважає ковалентний зв’язок, виникнення якого пов’язане з наявністю незабудованих внутрішніх оболонок, а металевий зв’язок має підлегле значення. Тому енергія зв’язку в таких кристалах значно більше в порівнянні з лужними металами. Наприклад, в нікелю вона в чотири рази вище, ніж в натрію. </w:t>
      </w:r>
    </w:p>
    <w:p w:rsidR="00C73729" w:rsidRPr="004020EF" w:rsidRDefault="00C73729" w:rsidP="00415BFD">
      <w:pPr>
        <w:pStyle w:val="23"/>
        <w:tabs>
          <w:tab w:val="clear" w:pos="567"/>
        </w:tabs>
        <w:ind w:firstLine="680"/>
      </w:pPr>
      <w:r w:rsidRPr="004020EF">
        <w:t>Такі метали можуть мати і більш  низькосиметричні ґратки, ніж в лужних і благородних металів.</w:t>
      </w:r>
    </w:p>
    <w:p w:rsidR="00C73729" w:rsidRPr="004020EF" w:rsidRDefault="00C73729" w:rsidP="00415BFD">
      <w:pPr>
        <w:pStyle w:val="23"/>
        <w:tabs>
          <w:tab w:val="clear" w:pos="567"/>
        </w:tabs>
        <w:ind w:firstLine="680"/>
      </w:pPr>
      <w:r w:rsidRPr="004020EF">
        <w:t xml:space="preserve">Слід зазначити, що багато речовин, які за нормальних умов є діелектриками або напівпровідниками, при збільшенні тиску зазнають фазовий перехід і набувають металевих властивостей. Вимушене зближення атомів підсилює перекривання електронних оболонок, яке сприяє усуспільненню електронів. Наприклад, напівпровідник  </w:t>
      </w:r>
      <w:r w:rsidRPr="004020EF">
        <w:rPr>
          <w:position w:val="-6"/>
        </w:rPr>
        <w:object w:dxaOrig="340" w:dyaOrig="300">
          <v:shape id="_x0000_i1449" type="#_x0000_t75" style="width:18pt;height:15.25pt" o:ole="">
            <v:imagedata r:id="rId862" o:title=""/>
          </v:shape>
          <o:OLEObject Type="Embed" ProgID="Equation.DSMT4" ShapeID="_x0000_i1449" DrawAspect="Content" ObjectID="_1620229418" r:id="rId863"/>
        </w:object>
      </w:r>
      <w:r w:rsidRPr="004020EF">
        <w:t xml:space="preserve"> стає металом при тиску </w:t>
      </w:r>
      <w:r w:rsidRPr="004020EF">
        <w:rPr>
          <w:position w:val="-6"/>
        </w:rPr>
        <w:object w:dxaOrig="999" w:dyaOrig="300">
          <v:shape id="_x0000_i1450" type="#_x0000_t75" style="width:50.3pt;height:15.25pt" o:ole="">
            <v:imagedata r:id="rId864" o:title=""/>
          </v:shape>
          <o:OLEObject Type="Embed" ProgID="Equation.DSMT4" ShapeID="_x0000_i1450" DrawAspect="Content" ObjectID="_1620229419" r:id="rId865"/>
        </w:object>
      </w:r>
      <w:r w:rsidRPr="004020EF">
        <w:t xml:space="preserve">, </w:t>
      </w:r>
      <w:r w:rsidRPr="004020EF">
        <w:rPr>
          <w:position w:val="-6"/>
        </w:rPr>
        <w:object w:dxaOrig="400" w:dyaOrig="300">
          <v:shape id="_x0000_i1451" type="#_x0000_t75" style="width:18.9pt;height:15.25pt" o:ole="">
            <v:imagedata r:id="rId866" o:title=""/>
          </v:shape>
          <o:OLEObject Type="Embed" ProgID="Equation.DSMT4" ShapeID="_x0000_i1451" DrawAspect="Content" ObjectID="_1620229420" r:id="rId867"/>
        </w:object>
      </w:r>
      <w:r w:rsidRPr="004020EF">
        <w:t xml:space="preserve"> – при</w:t>
      </w:r>
      <w:r w:rsidRPr="004020EF">
        <w:rPr>
          <w:position w:val="-6"/>
        </w:rPr>
        <w:object w:dxaOrig="900" w:dyaOrig="300">
          <v:shape id="_x0000_i1452" type="#_x0000_t75" style="width:45.25pt;height:15.25pt" o:ole="">
            <v:imagedata r:id="rId868" o:title=""/>
          </v:shape>
          <o:OLEObject Type="Embed" ProgID="Equation.DSMT4" ShapeID="_x0000_i1452" DrawAspect="Content" ObjectID="_1620229421" r:id="rId869"/>
        </w:object>
      </w:r>
      <w:r w:rsidRPr="004020EF">
        <w:t xml:space="preserve">, </w:t>
      </w:r>
      <w:r w:rsidRPr="004020EF">
        <w:rPr>
          <w:position w:val="-6"/>
        </w:rPr>
        <w:object w:dxaOrig="600" w:dyaOrig="300">
          <v:shape id="_x0000_i1453" type="#_x0000_t75" style="width:30pt;height:15.25pt" o:ole="">
            <v:imagedata r:id="rId870" o:title=""/>
          </v:shape>
          <o:OLEObject Type="Embed" ProgID="Equation.DSMT4" ShapeID="_x0000_i1453" DrawAspect="Content" ObjectID="_1620229422" r:id="rId871"/>
        </w:object>
      </w:r>
      <w:r w:rsidRPr="004020EF">
        <w:t xml:space="preserve"> – при</w:t>
      </w:r>
      <w:r w:rsidRPr="004020EF">
        <w:rPr>
          <w:position w:val="-6"/>
        </w:rPr>
        <w:object w:dxaOrig="780" w:dyaOrig="300">
          <v:shape id="_x0000_i1454" type="#_x0000_t75" style="width:38.75pt;height:15.25pt" o:ole="">
            <v:imagedata r:id="rId872" o:title=""/>
          </v:shape>
          <o:OLEObject Type="Embed" ProgID="Equation.DSMT4" ShapeID="_x0000_i1454" DrawAspect="Content" ObjectID="_1620229423" r:id="rId873"/>
        </w:object>
      </w:r>
      <w:r w:rsidRPr="004020EF">
        <w:t xml:space="preserve">. Є гіпотези, що при тиску </w:t>
      </w:r>
      <w:r w:rsidRPr="004020EF">
        <w:rPr>
          <w:position w:val="-6"/>
        </w:rPr>
        <w:object w:dxaOrig="1380" w:dyaOrig="300">
          <v:shape id="_x0000_i1455" type="#_x0000_t75" style="width:69.7pt;height:15.25pt" o:ole="">
            <v:imagedata r:id="rId874" o:title=""/>
          </v:shape>
          <o:OLEObject Type="Embed" ProgID="Equation.DSMT4" ShapeID="_x0000_i1455" DrawAspect="Content" ObjectID="_1620229424" r:id="rId875"/>
        </w:object>
      </w:r>
      <w:r w:rsidRPr="004020EF">
        <w:t xml:space="preserve">  у металевий стан може перейти молекулярний водень, причому фаза може виявитися стабільною і надпровідною після зняття тиску.</w:t>
      </w:r>
    </w:p>
    <w:p w:rsidR="00EC4E9A" w:rsidRDefault="00EC4E9A" w:rsidP="00415BFD">
      <w:pPr>
        <w:pStyle w:val="23"/>
        <w:tabs>
          <w:tab w:val="clear" w:pos="567"/>
        </w:tabs>
        <w:ind w:firstLine="680"/>
      </w:pPr>
    </w:p>
    <w:p w:rsidR="007B68EC" w:rsidRPr="004020EF" w:rsidRDefault="007B68EC" w:rsidP="00415BFD">
      <w:pPr>
        <w:pStyle w:val="23"/>
        <w:tabs>
          <w:tab w:val="clear" w:pos="567"/>
        </w:tabs>
        <w:ind w:firstLine="680"/>
      </w:pPr>
    </w:p>
    <w:p w:rsidR="00C73729" w:rsidRPr="004020EF" w:rsidRDefault="00C73729" w:rsidP="00415BFD">
      <w:pPr>
        <w:pStyle w:val="12"/>
        <w:ind w:firstLine="680"/>
        <w:jc w:val="both"/>
        <w:rPr>
          <w:b/>
          <w:bCs/>
        </w:rPr>
      </w:pPr>
      <w:r w:rsidRPr="004020EF">
        <w:rPr>
          <w:b/>
          <w:bCs/>
        </w:rPr>
        <w:t>2.5. Молекулярні кристали</w:t>
      </w:r>
    </w:p>
    <w:p w:rsidR="00C73729" w:rsidRPr="004020EF" w:rsidRDefault="00C73729" w:rsidP="00415BFD">
      <w:pPr>
        <w:pStyle w:val="25"/>
        <w:tabs>
          <w:tab w:val="left" w:pos="567"/>
        </w:tabs>
        <w:ind w:firstLine="680"/>
      </w:pPr>
    </w:p>
    <w:p w:rsidR="00C73729" w:rsidRPr="004020EF" w:rsidRDefault="00C73729" w:rsidP="00415BFD">
      <w:pPr>
        <w:pStyle w:val="25"/>
        <w:tabs>
          <w:tab w:val="left" w:pos="567"/>
        </w:tabs>
        <w:ind w:firstLine="680"/>
      </w:pPr>
      <w:r w:rsidRPr="004020EF">
        <w:t xml:space="preserve">У таких кристалах діють ван-дер-ваальсові сили зв’язку, які мають електричну природу і є найбільш універсальними. Молекулярні сили складаються з взаємодії різного типу: орієнтаційної (між полярними молекулами), індукційної (при високій поляризовності молекул) і дисперсійної. </w:t>
      </w:r>
    </w:p>
    <w:p w:rsidR="00C73729" w:rsidRPr="004020EF" w:rsidRDefault="00C73729" w:rsidP="00415BFD">
      <w:pPr>
        <w:pStyle w:val="25"/>
        <w:tabs>
          <w:tab w:val="left" w:pos="567"/>
        </w:tabs>
        <w:ind w:firstLine="680"/>
      </w:pPr>
      <w:r w:rsidRPr="004020EF">
        <w:t>Дисперсійна взаємодія властива всім молекулам і є практично єдиною в разі неполярних молекул. Цей зв’язок вперше був пояснений на основі квантово-механічного розв’язання задачі про взаємодію двох осциляторів (Ф.Лондон</w:t>
      </w:r>
      <w:r w:rsidRPr="004020EF">
        <w:rPr>
          <w:rStyle w:val="af"/>
        </w:rPr>
        <w:footnoteReference w:id="48"/>
      </w:r>
      <w:r w:rsidRPr="004020EF">
        <w:t xml:space="preserve">, 1930). Наявність в осциляторі мінімальної, відмінної від нуля енергії, яка зменшується при зближенні осциляторів, і призводить до появи дисперсійних сил взаємодії, які відносяться до короткодіючих. </w:t>
      </w:r>
    </w:p>
    <w:p w:rsidR="00C73729" w:rsidRPr="004020EF" w:rsidRDefault="00C73729" w:rsidP="00415BFD">
      <w:pPr>
        <w:pStyle w:val="25"/>
        <w:tabs>
          <w:tab w:val="left" w:pos="567"/>
        </w:tabs>
        <w:ind w:firstLine="680"/>
      </w:pPr>
      <w:r w:rsidRPr="004020EF">
        <w:t>Неполярна молекула завдяки руху її електронів може набувати миттєвого дипольного моменту – молекула поляризується. Під дією цієї поляризації виникає індукований момент в сусідній молекулі, і між ними встановлюється взаємодія.</w:t>
      </w:r>
    </w:p>
    <w:p w:rsidR="00C73729" w:rsidRPr="004020EF" w:rsidRDefault="00C73729" w:rsidP="00415BFD">
      <w:pPr>
        <w:pStyle w:val="25"/>
        <w:tabs>
          <w:tab w:val="left" w:pos="567"/>
        </w:tabs>
        <w:ind w:firstLine="680"/>
      </w:pPr>
      <w:r w:rsidRPr="004020EF">
        <w:t xml:space="preserve">Окрім дисперсійних в молекулярних кристалах можуть діяти ще два типи сил – орієнтаційні в разі полярних молекул і індукційні за наявності молекул з високою здатністю поляризуватися. Зазвичай в кристалах спостерігаються всі три типи взаємодії, хоча вклад кожної може бути різним. Енергія зв’язку молекулярних кристалів невелика і складає менше </w:t>
      </w:r>
      <w:r w:rsidRPr="004020EF">
        <w:rPr>
          <w:position w:val="-10"/>
        </w:rPr>
        <w:object w:dxaOrig="1640" w:dyaOrig="340">
          <v:shape id="_x0000_i1456" type="#_x0000_t75" style="width:82.15pt;height:17.1pt" o:ole="">
            <v:imagedata r:id="rId876" o:title=""/>
          </v:shape>
          <o:OLEObject Type="Embed" ProgID="Equation.DSMT4" ShapeID="_x0000_i1456" DrawAspect="Content" ObjectID="_1620229425" r:id="rId877"/>
        </w:object>
      </w:r>
      <w:r w:rsidRPr="004020EF">
        <w:t>. Тому відповідні речовини мають низьку точку плавлення і низьку точку кипіння. Для структури кристалів таких речовин часто характерне щільне пакування. Інертні гази, перетворені  в твердий стан, утворюють кристали щільно упакованої кубічної структури.</w:t>
      </w:r>
    </w:p>
    <w:p w:rsidR="00C73729" w:rsidRPr="004020EF" w:rsidRDefault="00C73729" w:rsidP="00415BFD">
      <w:pPr>
        <w:pStyle w:val="25"/>
        <w:tabs>
          <w:tab w:val="left" w:pos="567"/>
        </w:tabs>
        <w:ind w:firstLine="680"/>
      </w:pPr>
      <w:r w:rsidRPr="004020EF">
        <w:t xml:space="preserve">Кожна молекула є свого роду квантовим осцилятором, тому кількісні характеристики дисперсійної взаємодії можна отримати, розв’язавши  квантово-механічну задачу про взаємодію двох лінійних гармонійних осциляторів з дипольними моментами </w:t>
      </w:r>
      <w:r w:rsidRPr="004020EF">
        <w:rPr>
          <w:position w:val="-12"/>
        </w:rPr>
        <w:object w:dxaOrig="360" w:dyaOrig="380">
          <v:shape id="_x0000_i1457" type="#_x0000_t75" style="width:18pt;height:18.9pt" o:ole="">
            <v:imagedata r:id="rId878" o:title=""/>
          </v:shape>
          <o:OLEObject Type="Embed" ProgID="Equation.DSMT4" ShapeID="_x0000_i1457" DrawAspect="Content" ObjectID="_1620229426" r:id="rId879"/>
        </w:object>
      </w:r>
      <w:r w:rsidRPr="004020EF">
        <w:t xml:space="preserve">  і </w:t>
      </w:r>
      <w:r w:rsidRPr="004020EF">
        <w:rPr>
          <w:position w:val="-12"/>
        </w:rPr>
        <w:object w:dxaOrig="400" w:dyaOrig="380">
          <v:shape id="_x0000_i1458" type="#_x0000_t75" style="width:19.4pt;height:18.9pt" o:ole="">
            <v:imagedata r:id="rId880" o:title=""/>
          </v:shape>
          <o:OLEObject Type="Embed" ProgID="Equation.DSMT4" ShapeID="_x0000_i1458" DrawAspect="Content" ObjectID="_1620229427" r:id="rId881"/>
        </w:object>
      </w:r>
      <w:r w:rsidRPr="004020EF">
        <w:t xml:space="preserve">, що знаходяться на відстані </w:t>
      </w:r>
      <w:r w:rsidRPr="004020EF">
        <w:rPr>
          <w:position w:val="-4"/>
        </w:rPr>
        <w:object w:dxaOrig="220" w:dyaOrig="240">
          <v:shape id="_x0000_i1459" type="#_x0000_t75" style="width:10.15pt;height:11.1pt" o:ole="">
            <v:imagedata r:id="rId882" o:title=""/>
          </v:shape>
          <o:OLEObject Type="Embed" ProgID="Equation.DSMT4" ShapeID="_x0000_i1459" DrawAspect="Content" ObjectID="_1620229428" r:id="rId883"/>
        </w:object>
      </w:r>
      <w:r w:rsidRPr="004020EF">
        <w:t>. Потенціальна  енергія такої системи</w:t>
      </w:r>
    </w:p>
    <w:p w:rsidR="00C73729" w:rsidRPr="004020EF" w:rsidRDefault="00C73729" w:rsidP="00415BFD">
      <w:pPr>
        <w:spacing w:after="0" w:line="240" w:lineRule="auto"/>
        <w:ind w:firstLine="680"/>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6"/>
          <w:lang w:val="uk-UA"/>
        </w:rPr>
        <w:object w:dxaOrig="3040" w:dyaOrig="740">
          <v:shape id="_x0000_i1460" type="#_x0000_t75" style="width:152.3pt;height:36.9pt" o:ole="">
            <v:imagedata r:id="rId884" o:title=""/>
          </v:shape>
          <o:OLEObject Type="Embed" ProgID="Equation.DSMT4" ShapeID="_x0000_i1460" DrawAspect="Content" ObjectID="_1620229429" r:id="rId885"/>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(2.65)</w:t>
      </w:r>
    </w:p>
    <w:p w:rsidR="00C73729" w:rsidRPr="004020EF" w:rsidRDefault="00C73729" w:rsidP="00415BFD">
      <w:pPr>
        <w:spacing w:after="0" w:line="240" w:lineRule="auto"/>
        <w:ind w:firstLine="680"/>
        <w:jc w:val="center"/>
        <w:rPr>
          <w:rFonts w:ascii="Times New Roman" w:hAnsi="Times New Roman" w:cs="Times New Roman"/>
          <w:sz w:val="28"/>
          <w:szCs w:val="28"/>
          <w:lang w:val="uk-UA"/>
        </w:rPr>
      </w:pP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6"/>
          <w:sz w:val="28"/>
          <w:szCs w:val="28"/>
          <w:lang w:val="uk-UA"/>
        </w:rPr>
        <w:object w:dxaOrig="220" w:dyaOrig="260">
          <v:shape id="_x0000_i1461" type="#_x0000_t75" style="width:10.15pt;height:13.85pt" o:ole="">
            <v:imagedata r:id="rId886" o:title=""/>
          </v:shape>
          <o:OLEObject Type="Embed" ProgID="Equation.DSMT4" ShapeID="_x0000_i1461" DrawAspect="Content" ObjectID="_1620229430" r:id="rId887"/>
        </w:object>
      </w:r>
      <w:r w:rsidRPr="004020EF">
        <w:rPr>
          <w:rFonts w:ascii="Times New Roman" w:hAnsi="Times New Roman" w:cs="Times New Roman"/>
          <w:sz w:val="28"/>
          <w:szCs w:val="28"/>
          <w:lang w:val="uk-UA"/>
        </w:rPr>
        <w:t xml:space="preserve">– коефіцієнт пружності диполя,  </w:t>
      </w:r>
      <w:r w:rsidRPr="004020EF">
        <w:rPr>
          <w:rFonts w:ascii="Times New Roman" w:hAnsi="Times New Roman" w:cs="Times New Roman"/>
          <w:position w:val="-12"/>
          <w:sz w:val="28"/>
          <w:szCs w:val="28"/>
          <w:lang w:val="uk-UA"/>
        </w:rPr>
        <w:object w:dxaOrig="260" w:dyaOrig="320">
          <v:shape id="_x0000_i1462" type="#_x0000_t75" style="width:13.85pt;height:15.7pt" o:ole="">
            <v:imagedata r:id="rId888" o:title=""/>
          </v:shape>
          <o:OLEObject Type="Embed" ProgID="Equation.DSMT4" ShapeID="_x0000_i1462" DrawAspect="Content" ObjectID="_1620229431" r:id="rId889"/>
        </w:object>
      </w:r>
      <w:r w:rsidRPr="004020EF">
        <w:rPr>
          <w:rFonts w:ascii="Times New Roman" w:hAnsi="Times New Roman" w:cs="Times New Roman"/>
          <w:sz w:val="28"/>
          <w:szCs w:val="28"/>
          <w:lang w:val="uk-UA"/>
        </w:rPr>
        <w:t xml:space="preserve"> – потенціальна енергія взаємодії двох диполів.</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Визначимо  </w:t>
      </w:r>
      <w:r w:rsidRPr="004020EF">
        <w:rPr>
          <w:rFonts w:ascii="Times New Roman" w:hAnsi="Times New Roman" w:cs="Times New Roman"/>
          <w:position w:val="-12"/>
          <w:sz w:val="28"/>
          <w:szCs w:val="28"/>
          <w:lang w:val="uk-UA"/>
        </w:rPr>
        <w:object w:dxaOrig="260" w:dyaOrig="320">
          <v:shape id="_x0000_i1463" type="#_x0000_t75" style="width:13.85pt;height:15.7pt" o:ole="">
            <v:imagedata r:id="rId888" o:title=""/>
          </v:shape>
          <o:OLEObject Type="Embed" ProgID="Equation.DSMT4" ShapeID="_x0000_i1463" DrawAspect="Content" ObjectID="_1620229432" r:id="rId890"/>
        </w:object>
      </w:r>
      <w:r w:rsidRPr="004020EF">
        <w:rPr>
          <w:rFonts w:ascii="Times New Roman" w:hAnsi="Times New Roman" w:cs="Times New Roman"/>
          <w:sz w:val="28"/>
          <w:szCs w:val="28"/>
          <w:lang w:val="uk-UA"/>
        </w:rPr>
        <w:t xml:space="preserve"> (в од. абсолютної системи)</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4"/>
          <w:lang w:val="uk-UA"/>
        </w:rPr>
        <w:object w:dxaOrig="4220" w:dyaOrig="820">
          <v:shape id="_x0000_i1464" type="#_x0000_t75" style="width:210.9pt;height:40.15pt" o:ole="">
            <v:imagedata r:id="rId891" o:title=""/>
          </v:shape>
          <o:OLEObject Type="Embed" ProgID="Equation.DSMT4" ShapeID="_x0000_i1464" DrawAspect="Content" ObjectID="_1620229433" r:id="rId892"/>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(2.66)</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Розкладаючи в ряд і зберігаючи треті члени розкладання (за умови </w:t>
      </w:r>
      <w:r w:rsidRPr="004020EF">
        <w:rPr>
          <w:rFonts w:ascii="Times New Roman" w:hAnsi="Times New Roman" w:cs="Times New Roman"/>
          <w:position w:val="-12"/>
          <w:lang w:val="uk-UA"/>
        </w:rPr>
        <w:object w:dxaOrig="1180" w:dyaOrig="380">
          <v:shape id="_x0000_i1465" type="#_x0000_t75" style="width:59.55pt;height:17.55pt" o:ole="">
            <v:imagedata r:id="rId893" o:title=""/>
          </v:shape>
          <o:OLEObject Type="Embed" ProgID="Equation.DSMT4" ShapeID="_x0000_i1465" DrawAspect="Content" ObjectID="_1620229434" r:id="rId894"/>
        </w:object>
      </w:r>
      <w:r w:rsidRPr="004020EF">
        <w:rPr>
          <w:rFonts w:ascii="Times New Roman" w:hAnsi="Times New Roman" w:cs="Times New Roman"/>
          <w:sz w:val="28"/>
          <w:szCs w:val="28"/>
          <w:lang w:val="uk-UA"/>
        </w:rPr>
        <w:t>), отримаємо</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6"/>
          <w:lang w:val="uk-UA"/>
        </w:rPr>
        <w:object w:dxaOrig="1540" w:dyaOrig="740">
          <v:shape id="_x0000_i1466" type="#_x0000_t75" style="width:76.15pt;height:36.9pt" o:ole="">
            <v:imagedata r:id="rId895" o:title=""/>
          </v:shape>
          <o:OLEObject Type="Embed" ProgID="Equation.DSMT4" ShapeID="_x0000_i1466" DrawAspect="Content" ObjectID="_1620229435" r:id="rId896"/>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(2.67)</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Введемо нормальні координати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0"/>
          <w:lang w:val="uk-UA"/>
        </w:rPr>
        <w:object w:dxaOrig="3800" w:dyaOrig="740">
          <v:shape id="_x0000_i1467" type="#_x0000_t75" style="width:189.7pt;height:36.9pt" o:ole="">
            <v:imagedata r:id="rId897" o:title=""/>
          </v:shape>
          <o:OLEObject Type="Embed" ProgID="Equation.DSMT4" ShapeID="_x0000_i1467" DrawAspect="Content" ObjectID="_1620229436" r:id="rId898"/>
        </w:object>
      </w:r>
      <w:r w:rsidRPr="004020EF">
        <w:rPr>
          <w:rFonts w:ascii="Times New Roman" w:hAnsi="Times New Roman" w:cs="Times New Roman"/>
          <w:lang w:val="uk-UA"/>
        </w:rPr>
        <w:tab/>
      </w:r>
      <w:r w:rsidRPr="004020EF">
        <w:rPr>
          <w:rFonts w:ascii="Times New Roman" w:hAnsi="Times New Roman" w:cs="Times New Roman"/>
          <w:lang w:val="uk-UA"/>
        </w:rPr>
        <w:tab/>
      </w:r>
      <w:r w:rsidR="00EC4E9A" w:rsidRPr="004020EF">
        <w:rPr>
          <w:rFonts w:ascii="Times New Roman" w:hAnsi="Times New Roman" w:cs="Times New Roman"/>
          <w:lang w:val="uk-UA"/>
        </w:rPr>
        <w:tab/>
      </w:r>
      <w:r w:rsidRPr="004020EF">
        <w:rPr>
          <w:rFonts w:ascii="Times New Roman" w:hAnsi="Times New Roman" w:cs="Times New Roman"/>
          <w:lang w:val="uk-UA"/>
        </w:rPr>
        <w:tab/>
      </w:r>
      <w:r w:rsidRPr="004020EF">
        <w:rPr>
          <w:rFonts w:ascii="Times New Roman" w:hAnsi="Times New Roman" w:cs="Times New Roman"/>
          <w:sz w:val="28"/>
          <w:szCs w:val="28"/>
          <w:lang w:val="uk-UA"/>
        </w:rPr>
        <w:t>(2.68)</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і перетворюємо </w:t>
      </w:r>
      <w:r w:rsidRPr="004020EF">
        <w:rPr>
          <w:rFonts w:ascii="Times New Roman" w:hAnsi="Times New Roman" w:cs="Times New Roman"/>
          <w:position w:val="-12"/>
          <w:sz w:val="28"/>
          <w:szCs w:val="28"/>
          <w:lang w:val="uk-UA"/>
        </w:rPr>
        <w:object w:dxaOrig="1260" w:dyaOrig="380">
          <v:shape id="_x0000_i1468" type="#_x0000_t75" style="width:63.25pt;height:18.9pt" o:ole="">
            <v:imagedata r:id="rId899" o:title=""/>
          </v:shape>
          <o:OLEObject Type="Embed" ProgID="Equation.DSMT4" ShapeID="_x0000_i1468" DrawAspect="Content" ObjectID="_1620229437" r:id="rId900"/>
        </w:object>
      </w:r>
      <w:r w:rsidRPr="004020EF">
        <w:rPr>
          <w:rFonts w:ascii="Times New Roman" w:hAnsi="Times New Roman" w:cs="Times New Roman"/>
          <w:sz w:val="28"/>
          <w:szCs w:val="28"/>
          <w:lang w:val="uk-UA"/>
        </w:rPr>
        <w:t>:</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8"/>
          <w:lang w:val="uk-UA"/>
        </w:rPr>
        <w:object w:dxaOrig="4800" w:dyaOrig="900">
          <v:shape id="_x0000_i1469" type="#_x0000_t75" style="width:240.45pt;height:45.7pt" o:ole="">
            <v:imagedata r:id="rId901" o:title=""/>
          </v:shape>
          <o:OLEObject Type="Embed" ProgID="Equation.DSMT4" ShapeID="_x0000_i1469" DrawAspect="Content" ObjectID="_1620229438" r:id="rId902"/>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00EC4E9A"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(2.69)</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Розв’язання стаціонарного рівняння Шредінгера для системи з двох осциляторів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2"/>
          <w:lang w:val="uk-UA"/>
        </w:rPr>
        <w:object w:dxaOrig="4300" w:dyaOrig="800">
          <v:shape id="_x0000_i1470" type="#_x0000_t75" style="width:215.55pt;height:40.15pt" o:ole="">
            <v:imagedata r:id="rId903" o:title=""/>
          </v:shape>
          <o:OLEObject Type="Embed" ProgID="Equation.DSMT4" ShapeID="_x0000_i1470" DrawAspect="Content" ObjectID="_1620229439" r:id="rId904"/>
        </w:object>
      </w:r>
      <w:r w:rsidRPr="004020EF">
        <w:rPr>
          <w:rFonts w:ascii="Times New Roman" w:hAnsi="Times New Roman" w:cs="Times New Roman"/>
          <w:sz w:val="28"/>
          <w:szCs w:val="28"/>
          <w:lang w:val="uk-UA"/>
        </w:rPr>
        <w:tab/>
      </w:r>
      <w:r w:rsidR="00EC4E9A"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(2.70)</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7B68EC">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проводиться методом розділення змінних. Умови розв’язання кожного з рівнянь визначають дискретний енергетичний спектр системи</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0"/>
          <w:lang w:val="uk-UA"/>
        </w:rPr>
        <w:object w:dxaOrig="6140" w:dyaOrig="840">
          <v:shape id="_x0000_i1471" type="#_x0000_t75" style="width:306pt;height:42pt" o:ole="">
            <v:imagedata r:id="rId905" o:title=""/>
          </v:shape>
          <o:OLEObject Type="Embed" ProgID="Equation.DSMT4" ShapeID="_x0000_i1471" DrawAspect="Content" ObjectID="_1620229440" r:id="rId906"/>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(2.71)</w:t>
      </w:r>
    </w:p>
    <w:p w:rsidR="00C73729" w:rsidRPr="004020EF" w:rsidRDefault="00C73729" w:rsidP="004A10BB">
      <w:pPr>
        <w:spacing w:after="0" w:line="120" w:lineRule="auto"/>
        <w:ind w:firstLine="680"/>
        <w:jc w:val="both"/>
        <w:rPr>
          <w:rFonts w:ascii="Times New Roman" w:hAnsi="Times New Roman" w:cs="Times New Roman"/>
          <w:sz w:val="28"/>
          <w:szCs w:val="28"/>
          <w:lang w:val="uk-UA"/>
        </w:rPr>
      </w:pPr>
    </w:p>
    <w:p w:rsidR="00C73729" w:rsidRPr="004020EF" w:rsidRDefault="00C73729" w:rsidP="004A10BB">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2"/>
          <w:lang w:val="uk-UA"/>
        </w:rPr>
        <w:object w:dxaOrig="1320" w:dyaOrig="440">
          <v:shape id="_x0000_i1472" type="#_x0000_t75" style="width:66.45pt;height:21.7pt" o:ole="">
            <v:imagedata r:id="rId907" o:title=""/>
          </v:shape>
          <o:OLEObject Type="Embed" ProgID="Equation.DSMT4" ShapeID="_x0000_i1472" DrawAspect="Content" ObjectID="_1620229441" r:id="rId908"/>
        </w:object>
      </w:r>
      <w:r w:rsidRPr="004020EF">
        <w:rPr>
          <w:rFonts w:ascii="Times New Roman" w:hAnsi="Times New Roman" w:cs="Times New Roman"/>
          <w:sz w:val="28"/>
          <w:szCs w:val="28"/>
          <w:lang w:val="uk-UA"/>
        </w:rPr>
        <w:t xml:space="preserve">;  </w:t>
      </w:r>
      <w:r w:rsidRPr="004020EF">
        <w:rPr>
          <w:rFonts w:ascii="Times New Roman" w:hAnsi="Times New Roman" w:cs="Times New Roman"/>
          <w:position w:val="-12"/>
          <w:lang w:val="uk-UA"/>
        </w:rPr>
        <w:object w:dxaOrig="1480" w:dyaOrig="380">
          <v:shape id="_x0000_i1473" type="#_x0000_t75" style="width:74.3pt;height:18.9pt" o:ole="">
            <v:imagedata r:id="rId909" o:title=""/>
          </v:shape>
          <o:OLEObject Type="Embed" ProgID="Equation.DSMT4" ShapeID="_x0000_i1473" DrawAspect="Content" ObjectID="_1620229442" r:id="rId910"/>
        </w:object>
      </w:r>
      <w:r w:rsidRPr="004020EF">
        <w:rPr>
          <w:rFonts w:ascii="Times New Roman" w:hAnsi="Times New Roman" w:cs="Times New Roman"/>
          <w:sz w:val="28"/>
          <w:szCs w:val="28"/>
          <w:lang w:val="uk-UA"/>
        </w:rPr>
        <w:t xml:space="preserve">;  </w:t>
      </w:r>
      <w:r w:rsidRPr="004020EF">
        <w:rPr>
          <w:rFonts w:ascii="Times New Roman" w:hAnsi="Times New Roman" w:cs="Times New Roman"/>
          <w:position w:val="-12"/>
          <w:lang w:val="uk-UA"/>
        </w:rPr>
        <w:object w:dxaOrig="1520" w:dyaOrig="380">
          <v:shape id="_x0000_i1474" type="#_x0000_t75" style="width:77.1pt;height:18.9pt" o:ole="">
            <v:imagedata r:id="rId911" o:title=""/>
          </v:shape>
          <o:OLEObject Type="Embed" ProgID="Equation.DSMT4" ShapeID="_x0000_i1474" DrawAspect="Content" ObjectID="_1620229443" r:id="rId912"/>
        </w:object>
      </w:r>
      <w:r w:rsidRPr="004020EF">
        <w:rPr>
          <w:rFonts w:ascii="Times New Roman" w:hAnsi="Times New Roman" w:cs="Times New Roman"/>
          <w:sz w:val="28"/>
          <w:szCs w:val="28"/>
          <w:lang w:val="uk-UA"/>
        </w:rPr>
        <w:t>.</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Визначимо «нульову» енергію (</w:t>
      </w:r>
      <w:r w:rsidRPr="004020EF">
        <w:rPr>
          <w:rFonts w:ascii="Times New Roman" w:hAnsi="Times New Roman" w:cs="Times New Roman"/>
          <w:position w:val="-12"/>
          <w:lang w:val="uk-UA"/>
        </w:rPr>
        <w:object w:dxaOrig="1219" w:dyaOrig="380">
          <v:shape id="_x0000_i1475" type="#_x0000_t75" style="width:61.85pt;height:18.9pt" o:ole="">
            <v:imagedata r:id="rId913" o:title=""/>
          </v:shape>
          <o:OLEObject Type="Embed" ProgID="Equation.DSMT4" ShapeID="_x0000_i1475" DrawAspect="Content" ObjectID="_1620229444" r:id="rId914"/>
        </w:object>
      </w:r>
      <w:r w:rsidRPr="004020EF">
        <w:rPr>
          <w:rFonts w:ascii="Times New Roman" w:hAnsi="Times New Roman" w:cs="Times New Roman"/>
          <w:sz w:val="28"/>
          <w:szCs w:val="28"/>
          <w:lang w:val="uk-UA"/>
        </w:rPr>
        <w:t>) двох взаємодіючих осциляторів, розкладаючи радикали в ряд до третіх членів:</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6"/>
          <w:lang w:val="uk-UA"/>
        </w:rPr>
        <w:object w:dxaOrig="2439" w:dyaOrig="859">
          <v:shape id="_x0000_i1476" type="#_x0000_t75" style="width:121.85pt;height:42.45pt" o:ole="">
            <v:imagedata r:id="rId915" o:title=""/>
          </v:shape>
          <o:OLEObject Type="Embed" ProgID="Equation.DSMT4" ShapeID="_x0000_i1476" DrawAspect="Content" ObjectID="_1620229445" r:id="rId916"/>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(2.72)</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Враховуючи, що «нульова» енергія двох невзаємодіючих осциляторів </w:t>
      </w:r>
      <w:r w:rsidRPr="004020EF">
        <w:rPr>
          <w:rFonts w:ascii="Times New Roman" w:hAnsi="Times New Roman" w:cs="Times New Roman"/>
          <w:position w:val="-12"/>
          <w:lang w:val="uk-UA"/>
        </w:rPr>
        <w:object w:dxaOrig="1180" w:dyaOrig="380">
          <v:shape id="_x0000_i1477" type="#_x0000_t75" style="width:59.55pt;height:18.9pt" o:ole="">
            <v:imagedata r:id="rId917" o:title=""/>
          </v:shape>
          <o:OLEObject Type="Embed" ProgID="Equation.DSMT4" ShapeID="_x0000_i1477" DrawAspect="Content" ObjectID="_1620229446" r:id="rId918"/>
        </w:object>
      </w:r>
      <w:r w:rsidRPr="004020EF">
        <w:rPr>
          <w:rFonts w:ascii="Times New Roman" w:hAnsi="Times New Roman" w:cs="Times New Roman"/>
          <w:sz w:val="28"/>
          <w:szCs w:val="28"/>
          <w:lang w:val="uk-UA"/>
        </w:rPr>
        <w:t>, отримаємо енергію дисперсійної взаємодії</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8"/>
          <w:lang w:val="uk-UA"/>
        </w:rPr>
        <w:object w:dxaOrig="3100" w:dyaOrig="760">
          <v:shape id="_x0000_i1478" type="#_x0000_t75" style="width:156.45pt;height:38.3pt" o:ole="">
            <v:imagedata r:id="rId919" o:title=""/>
          </v:shape>
          <o:OLEObject Type="Embed" ProgID="Equation.DSMT4" ShapeID="_x0000_i1478" DrawAspect="Content" ObjectID="_1620229447" r:id="rId920"/>
        </w:object>
      </w:r>
      <w:r w:rsidRPr="004020EF">
        <w:rPr>
          <w:rFonts w:ascii="Times New Roman" w:hAnsi="Times New Roman" w:cs="Times New Roman"/>
          <w:lang w:val="uk-UA"/>
        </w:rPr>
        <w:t xml:space="preserve"> </w:t>
      </w:r>
      <w:r w:rsidRPr="004020EF">
        <w:rPr>
          <w:rFonts w:ascii="Times New Roman" w:hAnsi="Times New Roman" w:cs="Times New Roman"/>
          <w:sz w:val="28"/>
          <w:szCs w:val="28"/>
          <w:lang w:val="uk-UA"/>
        </w:rPr>
        <w:t>(СГС),</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(2.73)</w:t>
      </w:r>
    </w:p>
    <w:p w:rsidR="00C73729" w:rsidRPr="004020EF" w:rsidRDefault="00192FF0" w:rsidP="004A10BB">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а</w:t>
      </w:r>
      <w:r w:rsidR="00C73729" w:rsidRPr="004020EF">
        <w:rPr>
          <w:rFonts w:ascii="Times New Roman" w:hAnsi="Times New Roman" w:cs="Times New Roman"/>
          <w:sz w:val="28"/>
          <w:szCs w:val="28"/>
          <w:lang w:val="uk-UA"/>
        </w:rPr>
        <w:t>бо</w:t>
      </w: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4"/>
          <w:lang w:val="uk-UA"/>
        </w:rPr>
        <w:object w:dxaOrig="2380" w:dyaOrig="820">
          <v:shape id="_x0000_i1479" type="#_x0000_t75" style="width:119.1pt;height:40.6pt" o:ole="">
            <v:imagedata r:id="rId921" o:title=""/>
          </v:shape>
          <o:OLEObject Type="Embed" ProgID="Equation.DSMT4" ShapeID="_x0000_i1479" DrawAspect="Content" ObjectID="_1620229448" r:id="rId922"/>
        </w:object>
      </w:r>
      <w:r w:rsidRPr="004020EF">
        <w:rPr>
          <w:rFonts w:ascii="Times New Roman" w:hAnsi="Times New Roman" w:cs="Times New Roman"/>
          <w:lang w:val="uk-UA"/>
        </w:rPr>
        <w:t xml:space="preserve"> </w:t>
      </w:r>
      <w:r w:rsidRPr="004020EF">
        <w:rPr>
          <w:rFonts w:ascii="Times New Roman" w:hAnsi="Times New Roman" w:cs="Times New Roman"/>
          <w:sz w:val="28"/>
          <w:szCs w:val="28"/>
          <w:lang w:val="uk-UA"/>
        </w:rPr>
        <w:t xml:space="preserve"> (СІ).</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(2.74)</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З останнього виразу отримуємо силу дисперсійної взаємодії</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4"/>
          <w:lang w:val="uk-UA"/>
        </w:rPr>
        <w:object w:dxaOrig="2320" w:dyaOrig="820">
          <v:shape id="_x0000_i1480" type="#_x0000_t75" style="width:115.85pt;height:40.6pt" o:ole="">
            <v:imagedata r:id="rId923" o:title=""/>
          </v:shape>
          <o:OLEObject Type="Embed" ProgID="Equation.DSMT4" ShapeID="_x0000_i1480" DrawAspect="Content" ObjectID="_1620229449" r:id="rId924"/>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(2.75)</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Отже, </w:t>
      </w:r>
      <w:r w:rsidRPr="004020EF">
        <w:rPr>
          <w:rFonts w:ascii="Times New Roman" w:hAnsi="Times New Roman" w:cs="Times New Roman"/>
          <w:i/>
          <w:sz w:val="28"/>
          <w:szCs w:val="28"/>
          <w:lang w:val="uk-UA"/>
        </w:rPr>
        <w:t>існування дисперсійних сил зобов’язане наявності «нульової» енергії атомів і молекул, що зменшується при їх зближенні</w:t>
      </w:r>
      <w:r w:rsidRPr="004020EF">
        <w:rPr>
          <w:rFonts w:ascii="Times New Roman" w:hAnsi="Times New Roman" w:cs="Times New Roman"/>
          <w:sz w:val="28"/>
          <w:szCs w:val="28"/>
          <w:lang w:val="uk-UA"/>
        </w:rPr>
        <w:t>. Дисперсійні сили, як видно з (2.75), відносяться до короткодіючих.</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Якщо молекули мають постійні дипольні моменти або за рахунок великої поляризовності молекул в них виникають індуковані диполі, то з’являється додаткова дипольна взаємодія. Під дією електричних сил молекули прагнуть орієнтуватися одна відносно другої так, щоб енергія взаємодії диполів зменшилася. Цю орієнтацію порушує хаотичний тепловий рух.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При досить високих температурах, коли енергія взаємодії двох диполів</w:t>
      </w:r>
      <w:r w:rsidR="00EC4E9A" w:rsidRPr="004020EF">
        <w:rPr>
          <w:rFonts w:ascii="Times New Roman" w:hAnsi="Times New Roman" w:cs="Times New Roman"/>
          <w:position w:val="-12"/>
          <w:lang w:val="uk-UA"/>
        </w:rPr>
        <w:object w:dxaOrig="1140" w:dyaOrig="380">
          <v:shape id="_x0000_i1481" type="#_x0000_t75" style="width:56.75pt;height:18.9pt" o:ole="">
            <v:imagedata r:id="rId925" o:title=""/>
          </v:shape>
          <o:OLEObject Type="Embed" ProgID="Equation.DSMT4" ShapeID="_x0000_i1481" DrawAspect="Content" ObjectID="_1620229450" r:id="rId926"/>
        </w:object>
      </w:r>
      <w:r w:rsidRPr="004020EF">
        <w:rPr>
          <w:rFonts w:ascii="Times New Roman" w:hAnsi="Times New Roman" w:cs="Times New Roman"/>
          <w:sz w:val="28"/>
          <w:szCs w:val="28"/>
          <w:lang w:val="uk-UA"/>
        </w:rPr>
        <w:t>, енергія орієнтаційної взаємодії становить</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4"/>
          <w:lang w:val="uk-UA"/>
        </w:rPr>
        <w:object w:dxaOrig="2020" w:dyaOrig="820">
          <v:shape id="_x0000_i1482" type="#_x0000_t75" style="width:101.55pt;height:40.6pt" o:ole="">
            <v:imagedata r:id="rId927" o:title=""/>
          </v:shape>
          <o:OLEObject Type="Embed" ProgID="Equation.DSMT4" ShapeID="_x0000_i1482" DrawAspect="Content" ObjectID="_1620229451" r:id="rId928"/>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(2.76)</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A10BB">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2"/>
          <w:lang w:val="uk-UA"/>
        </w:rPr>
        <w:object w:dxaOrig="260" w:dyaOrig="300">
          <v:shape id="_x0000_i1483" type="#_x0000_t75" style="width:12.45pt;height:15.25pt" o:ole="">
            <v:imagedata r:id="rId929" o:title=""/>
          </v:shape>
          <o:OLEObject Type="Embed" ProgID="Equation.DSMT4" ShapeID="_x0000_i1483" DrawAspect="Content" ObjectID="_1620229452" r:id="rId930"/>
        </w:object>
      </w:r>
      <w:r w:rsidRPr="004020EF">
        <w:rPr>
          <w:rFonts w:ascii="Times New Roman" w:hAnsi="Times New Roman" w:cs="Times New Roman"/>
          <w:sz w:val="28"/>
          <w:szCs w:val="28"/>
          <w:lang w:val="uk-UA"/>
        </w:rPr>
        <w:t xml:space="preserve"> – дипольний момент.</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При низьких температурах, коли досягається повна орієнтація диполів, енергія дипольної взаємодії становить</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6"/>
          <w:lang w:val="uk-UA"/>
        </w:rPr>
        <w:object w:dxaOrig="1400" w:dyaOrig="740">
          <v:shape id="_x0000_i1484" type="#_x0000_t75" style="width:70.15pt;height:36.9pt" o:ole="">
            <v:imagedata r:id="rId931" o:title=""/>
          </v:shape>
          <o:OLEObject Type="Embed" ProgID="Equation.DSMT4" ShapeID="_x0000_i1484" DrawAspect="Content" ObjectID="_1620229453" r:id="rId932"/>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(2.77)</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У молекулах з високою поляризовністю  </w:t>
      </w:r>
      <w:r w:rsidRPr="004020EF">
        <w:rPr>
          <w:rFonts w:ascii="Times New Roman" w:hAnsi="Times New Roman" w:cs="Times New Roman"/>
          <w:position w:val="-6"/>
          <w:lang w:val="uk-UA"/>
        </w:rPr>
        <w:object w:dxaOrig="260" w:dyaOrig="240">
          <v:shape id="_x0000_i1485" type="#_x0000_t75" style="width:12.45pt;height:12.45pt" o:ole="">
            <v:imagedata r:id="rId933" o:title=""/>
          </v:shape>
          <o:OLEObject Type="Embed" ProgID="Equation.DSMT4" ShapeID="_x0000_i1485" DrawAspect="Content" ObjectID="_1620229454" r:id="rId934"/>
        </w:object>
      </w:r>
      <w:r w:rsidRPr="004020EF">
        <w:rPr>
          <w:rFonts w:ascii="Times New Roman" w:hAnsi="Times New Roman" w:cs="Times New Roman"/>
          <w:sz w:val="28"/>
          <w:szCs w:val="28"/>
          <w:lang w:val="uk-UA"/>
        </w:rPr>
        <w:t xml:space="preserve"> під дією електричного поля </w:t>
      </w:r>
      <w:r w:rsidR="00EC4E9A" w:rsidRPr="004020EF">
        <w:rPr>
          <w:position w:val="-4"/>
          <w:lang w:val="uk-UA"/>
        </w:rPr>
        <w:object w:dxaOrig="260" w:dyaOrig="279">
          <v:shape id="_x0000_i1486" type="#_x0000_t75" style="width:13.4pt;height:14.3pt" o:ole="">
            <v:imagedata r:id="rId935" o:title=""/>
          </v:shape>
          <o:OLEObject Type="Embed" ProgID="Equation.DSMT4" ShapeID="_x0000_i1486" DrawAspect="Content" ObjectID="_1620229455" r:id="rId936"/>
        </w:object>
      </w:r>
      <w:r w:rsidRPr="004020EF">
        <w:rPr>
          <w:rFonts w:ascii="Times New Roman" w:hAnsi="Times New Roman" w:cs="Times New Roman"/>
          <w:sz w:val="28"/>
          <w:szCs w:val="28"/>
          <w:lang w:val="uk-UA"/>
        </w:rPr>
        <w:t xml:space="preserve">  виникають індуковані дипольні моменти</w:t>
      </w:r>
      <w:r w:rsidR="00EC4E9A" w:rsidRPr="004020EF">
        <w:rPr>
          <w:rFonts w:ascii="Times New Roman" w:hAnsi="Times New Roman" w:cs="Times New Roman"/>
          <w:position w:val="-12"/>
          <w:lang w:val="uk-UA"/>
        </w:rPr>
        <w:object w:dxaOrig="880" w:dyaOrig="360">
          <v:shape id="_x0000_i1487" type="#_x0000_t75" style="width:43.85pt;height:18pt" o:ole="">
            <v:imagedata r:id="rId937" o:title=""/>
          </v:shape>
          <o:OLEObject Type="Embed" ProgID="Equation.DSMT4" ShapeID="_x0000_i1487" DrawAspect="Content" ObjectID="_1620229456" r:id="rId938"/>
        </w:object>
      </w:r>
      <w:r w:rsidRPr="004020EF">
        <w:rPr>
          <w:rFonts w:ascii="Times New Roman" w:hAnsi="Times New Roman" w:cs="Times New Roman"/>
          <w:sz w:val="28"/>
          <w:szCs w:val="28"/>
          <w:lang w:val="uk-UA"/>
        </w:rPr>
        <w:t>. Енергія взаємодії індукованих диполів не залежить від температури і складає</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6"/>
          <w:lang w:val="uk-UA"/>
        </w:rPr>
        <w:object w:dxaOrig="1660" w:dyaOrig="740">
          <v:shape id="_x0000_i1488" type="#_x0000_t75" style="width:82.6pt;height:36.9pt" o:ole="">
            <v:imagedata r:id="rId939" o:title=""/>
          </v:shape>
          <o:OLEObject Type="Embed" ProgID="Equation.DSMT4" ShapeID="_x0000_i1488" DrawAspect="Content" ObjectID="_1620229457" r:id="rId940"/>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(2.78)</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У загальному випадку енергія взаємодії молекул може складатися з різних частин, відповідних орієнтаційній, індукційній і дисперсійній взаємодії. Вклад кожної з них різний залежно від типа молекул (табл.2.2).</w:t>
      </w:r>
    </w:p>
    <w:p w:rsidR="00EC4E9A" w:rsidRPr="004020EF" w:rsidRDefault="00EC4E9A"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Найбільш універсальними є дисперсійні сили, які діють не лише між атомами із заповненими оболонками, але і між будь-якими атомами, іонами і молекулами.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Таблиця 2.2. Характеристика міжмолекулярної взаємодії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4"/>
        <w:gridCol w:w="1643"/>
        <w:gridCol w:w="1643"/>
        <w:gridCol w:w="1643"/>
      </w:tblGrid>
      <w:tr w:rsidR="00C73729" w:rsidRPr="004020EF" w:rsidTr="00C73729">
        <w:tc>
          <w:tcPr>
            <w:tcW w:w="3594"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Речовина</w:t>
            </w:r>
          </w:p>
        </w:tc>
        <w:tc>
          <w:tcPr>
            <w:tcW w:w="1643"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eastAsia="Calibri" w:hAnsi="Times New Roman" w:cs="Times New Roman"/>
                <w:position w:val="-12"/>
                <w:lang w:val="uk-UA"/>
              </w:rPr>
              <w:object w:dxaOrig="580" w:dyaOrig="380">
                <v:shape id="_x0000_i1489" type="#_x0000_t75" style="width:29.55pt;height:18.9pt" o:ole="">
                  <v:imagedata r:id="rId941" o:title=""/>
                </v:shape>
                <o:OLEObject Type="Embed" ProgID="Equation.DSMT4" ShapeID="_x0000_i1489" DrawAspect="Content" ObjectID="_1620229458" r:id="rId942"/>
              </w:object>
            </w:r>
          </w:p>
        </w:tc>
        <w:tc>
          <w:tcPr>
            <w:tcW w:w="1643"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eastAsia="Calibri" w:hAnsi="Times New Roman" w:cs="Times New Roman"/>
                <w:position w:val="-16"/>
                <w:lang w:val="uk-UA"/>
              </w:rPr>
              <w:object w:dxaOrig="440" w:dyaOrig="420">
                <v:shape id="_x0000_i1490" type="#_x0000_t75" style="width:21.7pt;height:21.25pt" o:ole="">
                  <v:imagedata r:id="rId943" o:title=""/>
                </v:shape>
                <o:OLEObject Type="Embed" ProgID="Equation.DSMT4" ShapeID="_x0000_i1490" DrawAspect="Content" ObjectID="_1620229459" r:id="rId944"/>
              </w:object>
            </w:r>
          </w:p>
        </w:tc>
        <w:tc>
          <w:tcPr>
            <w:tcW w:w="1643"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eastAsia="Calibri" w:hAnsi="Times New Roman" w:cs="Times New Roman"/>
                <w:position w:val="-12"/>
                <w:lang w:val="uk-UA"/>
              </w:rPr>
              <w:object w:dxaOrig="520" w:dyaOrig="380">
                <v:shape id="_x0000_i1491" type="#_x0000_t75" style="width:25.85pt;height:18.9pt" o:ole="">
                  <v:imagedata r:id="rId945" o:title=""/>
                </v:shape>
                <o:OLEObject Type="Embed" ProgID="Equation.DSMT4" ShapeID="_x0000_i1491" DrawAspect="Content" ObjectID="_1620229460" r:id="rId946"/>
              </w:object>
            </w:r>
          </w:p>
        </w:tc>
      </w:tr>
      <w:tr w:rsidR="00C73729" w:rsidRPr="004020EF" w:rsidTr="00C73729">
        <w:tc>
          <w:tcPr>
            <w:tcW w:w="3594" w:type="dxa"/>
            <w:shd w:val="clear" w:color="auto" w:fill="auto"/>
          </w:tcPr>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Вода </w:t>
            </w:r>
          </w:p>
        </w:tc>
        <w:tc>
          <w:tcPr>
            <w:tcW w:w="1643"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19</w:t>
            </w:r>
          </w:p>
        </w:tc>
        <w:tc>
          <w:tcPr>
            <w:tcW w:w="1643"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77</w:t>
            </w:r>
          </w:p>
        </w:tc>
        <w:tc>
          <w:tcPr>
            <w:tcW w:w="1643"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4</w:t>
            </w:r>
          </w:p>
        </w:tc>
      </w:tr>
      <w:tr w:rsidR="00C73729" w:rsidRPr="004020EF" w:rsidTr="00C73729">
        <w:tc>
          <w:tcPr>
            <w:tcW w:w="3594" w:type="dxa"/>
            <w:shd w:val="clear" w:color="auto" w:fill="auto"/>
          </w:tcPr>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Аміак </w:t>
            </w:r>
          </w:p>
        </w:tc>
        <w:tc>
          <w:tcPr>
            <w:tcW w:w="1643"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50</w:t>
            </w:r>
          </w:p>
        </w:tc>
        <w:tc>
          <w:tcPr>
            <w:tcW w:w="1643"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45</w:t>
            </w:r>
          </w:p>
        </w:tc>
        <w:tc>
          <w:tcPr>
            <w:tcW w:w="1643"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5</w:t>
            </w:r>
          </w:p>
        </w:tc>
      </w:tr>
      <w:tr w:rsidR="00C73729" w:rsidRPr="004020EF" w:rsidTr="00C73729">
        <w:tc>
          <w:tcPr>
            <w:tcW w:w="3594" w:type="dxa"/>
            <w:shd w:val="clear" w:color="auto" w:fill="auto"/>
          </w:tcPr>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Окисел вуглецю </w:t>
            </w:r>
          </w:p>
        </w:tc>
        <w:tc>
          <w:tcPr>
            <w:tcW w:w="1643"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100</w:t>
            </w:r>
          </w:p>
        </w:tc>
        <w:tc>
          <w:tcPr>
            <w:tcW w:w="1643"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p>
        </w:tc>
        <w:tc>
          <w:tcPr>
            <w:tcW w:w="1643"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p>
        </w:tc>
      </w:tr>
      <w:tr w:rsidR="00C73729" w:rsidRPr="004020EF" w:rsidTr="00C73729">
        <w:tc>
          <w:tcPr>
            <w:tcW w:w="3594" w:type="dxa"/>
            <w:shd w:val="clear" w:color="auto" w:fill="auto"/>
          </w:tcPr>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Метиловий спирт </w:t>
            </w:r>
          </w:p>
        </w:tc>
        <w:tc>
          <w:tcPr>
            <w:tcW w:w="1643"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22</w:t>
            </w:r>
          </w:p>
        </w:tc>
        <w:tc>
          <w:tcPr>
            <w:tcW w:w="1643"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64</w:t>
            </w:r>
          </w:p>
        </w:tc>
        <w:tc>
          <w:tcPr>
            <w:tcW w:w="1643"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14</w:t>
            </w:r>
          </w:p>
        </w:tc>
      </w:tr>
    </w:tbl>
    <w:p w:rsidR="00EC4E9A"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За наявності сильних зв’язків дисперсійна взаємодія грає роль невеликої добавки. У інших випадках дисперсійна взаємодія складає значну долю загальної міжмолекулярної взаємодії, а в деяких випадках, наприклад, для кристалів інертних елементів, є єдиним типом сил притягання.</w:t>
      </w:r>
    </w:p>
    <w:p w:rsidR="00C73729" w:rsidRPr="004020EF" w:rsidRDefault="00C73729" w:rsidP="00415BFD">
      <w:pPr>
        <w:spacing w:after="0" w:line="240" w:lineRule="auto"/>
        <w:ind w:firstLine="680"/>
        <w:rPr>
          <w:rFonts w:ascii="Times New Roman" w:hAnsi="Times New Roman" w:cs="Times New Roman"/>
          <w:lang w:val="uk-UA"/>
        </w:rPr>
      </w:pPr>
    </w:p>
    <w:p w:rsidR="00C73729" w:rsidRPr="004020EF" w:rsidRDefault="00C73729" w:rsidP="00415BFD">
      <w:pPr>
        <w:pStyle w:val="12"/>
        <w:ind w:firstLine="680"/>
        <w:jc w:val="both"/>
        <w:rPr>
          <w:b/>
          <w:bCs/>
        </w:rPr>
      </w:pPr>
      <w:r w:rsidRPr="004020EF">
        <w:rPr>
          <w:b/>
          <w:bCs/>
        </w:rPr>
        <w:t xml:space="preserve">2.6. </w:t>
      </w:r>
      <w:r w:rsidR="00EC4E9A" w:rsidRPr="004020EF">
        <w:rPr>
          <w:b/>
          <w:bCs/>
        </w:rPr>
        <w:t xml:space="preserve"> </w:t>
      </w:r>
      <w:r w:rsidRPr="004020EF">
        <w:rPr>
          <w:b/>
          <w:bCs/>
        </w:rPr>
        <w:t>Кристали з водневими зв’язками</w:t>
      </w:r>
    </w:p>
    <w:p w:rsidR="00C73729" w:rsidRPr="004020EF" w:rsidRDefault="00C73729" w:rsidP="00415BFD">
      <w:pPr>
        <w:spacing w:after="0" w:line="240" w:lineRule="auto"/>
        <w:ind w:firstLine="680"/>
        <w:rPr>
          <w:rFonts w:ascii="Times New Roman" w:hAnsi="Times New Roman" w:cs="Times New Roman"/>
          <w:lang w:val="uk-UA"/>
        </w:rPr>
      </w:pPr>
    </w:p>
    <w:p w:rsidR="00C73729" w:rsidRPr="004020EF" w:rsidRDefault="00C73729" w:rsidP="00415BFD">
      <w:pPr>
        <w:spacing w:after="0" w:line="240" w:lineRule="auto"/>
        <w:ind w:firstLine="680"/>
        <w:jc w:val="both"/>
        <w:rPr>
          <w:rFonts w:ascii="Times New Roman" w:hAnsi="Times New Roman" w:cs="Times New Roman"/>
          <w:lang w:val="uk-UA"/>
        </w:rPr>
      </w:pPr>
      <w:r w:rsidRPr="004020EF">
        <w:rPr>
          <w:rFonts w:ascii="Times New Roman" w:hAnsi="Times New Roman" w:cs="Times New Roman"/>
          <w:sz w:val="28"/>
          <w:szCs w:val="28"/>
          <w:lang w:val="uk-UA"/>
        </w:rPr>
        <w:t xml:space="preserve">Атом водню має лише один електрон, який дозволяє вступати йому в з’єднання лише з одним атомом. Проте за деяких умов атом водню може бути зв’язаний силами притягання одночасно з двома атомами, утворюючи тим самим </w:t>
      </w:r>
      <w:r w:rsidRPr="004020EF">
        <w:rPr>
          <w:rFonts w:ascii="Times New Roman" w:hAnsi="Times New Roman" w:cs="Times New Roman"/>
          <w:i/>
          <w:sz w:val="28"/>
          <w:szCs w:val="28"/>
          <w:lang w:val="uk-UA"/>
        </w:rPr>
        <w:t>водневий зв’язок</w:t>
      </w:r>
      <w:r w:rsidRPr="004020EF">
        <w:rPr>
          <w:rFonts w:ascii="Times New Roman" w:hAnsi="Times New Roman" w:cs="Times New Roman"/>
          <w:sz w:val="28"/>
          <w:szCs w:val="28"/>
          <w:lang w:val="uk-UA"/>
        </w:rPr>
        <w:t>. Енергія такого зв’язку  складає</w:t>
      </w:r>
      <w:r w:rsidRPr="004020EF">
        <w:rPr>
          <w:rFonts w:ascii="Times New Roman" w:hAnsi="Times New Roman" w:cs="Times New Roman"/>
          <w:position w:val="-10"/>
          <w:sz w:val="28"/>
          <w:szCs w:val="28"/>
          <w:lang w:val="uk-UA"/>
        </w:rPr>
        <w:object w:dxaOrig="1640" w:dyaOrig="340">
          <v:shape id="_x0000_i1492" type="#_x0000_t75" style="width:82.15pt;height:17.1pt" o:ole="">
            <v:imagedata r:id="rId947" o:title=""/>
          </v:shape>
          <o:OLEObject Type="Embed" ProgID="Equation.DSMT4" ShapeID="_x0000_i1492" DrawAspect="Content" ObjectID="_1620229461" r:id="rId948"/>
        </w:object>
      </w:r>
      <w:r w:rsidRPr="004020EF">
        <w:rPr>
          <w:rFonts w:ascii="Times New Roman" w:hAnsi="Times New Roman" w:cs="Times New Roman"/>
          <w:sz w:val="28"/>
          <w:szCs w:val="28"/>
          <w:lang w:val="uk-UA"/>
        </w:rPr>
        <w:t xml:space="preserve">.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Для виникнення водневого зв’язку потрібно, аби в молекулі був один або декілька атомів водню, пов’язаних з невеликими, але електронегативними атомами, наприклад: </w:t>
      </w:r>
      <w:r w:rsidRPr="004020EF">
        <w:rPr>
          <w:rFonts w:ascii="Times New Roman" w:hAnsi="Times New Roman" w:cs="Times New Roman"/>
          <w:i/>
          <w:sz w:val="28"/>
          <w:szCs w:val="28"/>
          <w:lang w:val="uk-UA"/>
        </w:rPr>
        <w:t>O, N, F</w:t>
      </w:r>
      <w:r w:rsidRPr="004020EF">
        <w:rPr>
          <w:rFonts w:ascii="Times New Roman" w:hAnsi="Times New Roman" w:cs="Times New Roman"/>
          <w:sz w:val="28"/>
          <w:szCs w:val="28"/>
          <w:lang w:val="uk-UA"/>
        </w:rPr>
        <w:t xml:space="preserve">. Важливо, аби в цих електронегативних атомах були неподілені електронні пари. Тому водневі зв’язки характерні для таких речовин, як вода </w:t>
      </w:r>
      <w:r w:rsidRPr="004020EF">
        <w:rPr>
          <w:rFonts w:ascii="Times New Roman" w:hAnsi="Times New Roman" w:cs="Times New Roman"/>
          <w:i/>
          <w:sz w:val="28"/>
          <w:szCs w:val="28"/>
          <w:lang w:val="uk-UA"/>
        </w:rPr>
        <w:t>H</w:t>
      </w:r>
      <w:r w:rsidRPr="004020EF">
        <w:rPr>
          <w:rFonts w:ascii="Times New Roman" w:hAnsi="Times New Roman" w:cs="Times New Roman"/>
          <w:i/>
          <w:sz w:val="28"/>
          <w:szCs w:val="28"/>
          <w:vertAlign w:val="subscript"/>
          <w:lang w:val="uk-UA"/>
        </w:rPr>
        <w:t>2</w:t>
      </w:r>
      <w:r w:rsidRPr="004020EF">
        <w:rPr>
          <w:rFonts w:ascii="Times New Roman" w:hAnsi="Times New Roman" w:cs="Times New Roman"/>
          <w:i/>
          <w:sz w:val="28"/>
          <w:szCs w:val="28"/>
          <w:lang w:val="uk-UA"/>
        </w:rPr>
        <w:t>O,</w:t>
      </w:r>
      <w:r w:rsidRPr="004020EF">
        <w:rPr>
          <w:rFonts w:ascii="Times New Roman" w:hAnsi="Times New Roman" w:cs="Times New Roman"/>
          <w:sz w:val="28"/>
          <w:szCs w:val="28"/>
          <w:lang w:val="uk-UA"/>
        </w:rPr>
        <w:t xml:space="preserve"> аміак </w:t>
      </w:r>
      <w:r w:rsidRPr="004020EF">
        <w:rPr>
          <w:rFonts w:ascii="Times New Roman" w:hAnsi="Times New Roman" w:cs="Times New Roman"/>
          <w:i/>
          <w:sz w:val="28"/>
          <w:szCs w:val="28"/>
          <w:lang w:val="uk-UA"/>
        </w:rPr>
        <w:t>NH</w:t>
      </w:r>
      <w:r w:rsidRPr="004020EF">
        <w:rPr>
          <w:rFonts w:ascii="Times New Roman" w:hAnsi="Times New Roman" w:cs="Times New Roman"/>
          <w:i/>
          <w:sz w:val="28"/>
          <w:szCs w:val="28"/>
          <w:vertAlign w:val="subscript"/>
          <w:lang w:val="uk-UA"/>
        </w:rPr>
        <w:t>3</w:t>
      </w:r>
      <w:r w:rsidRPr="004020EF">
        <w:rPr>
          <w:rFonts w:ascii="Times New Roman" w:hAnsi="Times New Roman" w:cs="Times New Roman"/>
          <w:sz w:val="28"/>
          <w:szCs w:val="28"/>
          <w:lang w:val="uk-UA"/>
        </w:rPr>
        <w:t xml:space="preserve">, фтороводень </w:t>
      </w:r>
      <w:r w:rsidRPr="004020EF">
        <w:rPr>
          <w:rFonts w:ascii="Times New Roman" w:hAnsi="Times New Roman" w:cs="Times New Roman"/>
          <w:i/>
          <w:sz w:val="28"/>
          <w:szCs w:val="28"/>
          <w:lang w:val="uk-UA"/>
        </w:rPr>
        <w:t>HF</w:t>
      </w:r>
      <w:r w:rsidRPr="004020EF">
        <w:rPr>
          <w:rFonts w:ascii="Times New Roman" w:hAnsi="Times New Roman" w:cs="Times New Roman"/>
          <w:sz w:val="28"/>
          <w:szCs w:val="28"/>
          <w:lang w:val="uk-UA"/>
        </w:rPr>
        <w:t xml:space="preserve">. </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У граничному випадку, коли водневий зв’язок носить чисто іонний характер, атом водню втрачає свій єдиний електрон і, віддаючи його одному з атомів, перетворюється на протон, який і здійснює зв’язок між атомами. Малі розміри протона не дозволяють йому мати найближчими сусідами більше двох атомів (рис.2.7).</w:t>
      </w: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p>
    <w:tbl>
      <w:tblPr>
        <w:tblW w:w="0" w:type="auto"/>
        <w:tblInd w:w="959" w:type="dxa"/>
        <w:tblLook w:val="04A0" w:firstRow="1" w:lastRow="0" w:firstColumn="1" w:lastColumn="0" w:noHBand="0" w:noVBand="1"/>
      </w:tblPr>
      <w:tblGrid>
        <w:gridCol w:w="8363"/>
      </w:tblGrid>
      <w:tr w:rsidR="00C73729" w:rsidRPr="004020EF" w:rsidTr="00C73729">
        <w:tc>
          <w:tcPr>
            <w:tcW w:w="8363"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2209800" cy="1047750"/>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949" cstate="print">
                            <a:extLst>
                              <a:ext uri="{28A0092B-C50C-407E-A947-70E740481C1C}">
                                <a14:useLocalDpi xmlns:a14="http://schemas.microsoft.com/office/drawing/2010/main" val="0"/>
                              </a:ext>
                            </a:extLst>
                          </a:blip>
                          <a:srcRect/>
                          <a:stretch>
                            <a:fillRect/>
                          </a:stretch>
                        </pic:blipFill>
                        <pic:spPr bwMode="auto">
                          <a:xfrm>
                            <a:off x="0" y="0"/>
                            <a:ext cx="2209800" cy="1047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C73729" w:rsidRPr="004020EF" w:rsidTr="00C73729">
        <w:tc>
          <w:tcPr>
            <w:tcW w:w="8363"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Рис.2.7 . Водневий зв’язок в кристалі </w:t>
            </w:r>
            <w:r w:rsidRPr="004020EF">
              <w:rPr>
                <w:rFonts w:ascii="Times New Roman" w:hAnsi="Times New Roman" w:cs="Times New Roman"/>
                <w:i/>
                <w:sz w:val="28"/>
                <w:szCs w:val="28"/>
                <w:lang w:val="uk-UA"/>
              </w:rPr>
              <w:t>HF</w:t>
            </w:r>
          </w:p>
        </w:tc>
      </w:tr>
    </w:tbl>
    <w:p w:rsidR="00C73729" w:rsidRPr="004020EF" w:rsidRDefault="00C73729"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Водневий зв’язок </w:t>
      </w:r>
      <w:r w:rsidRPr="004020EF">
        <w:rPr>
          <w:rFonts w:ascii="Times New Roman" w:hAnsi="Times New Roman" w:cs="Times New Roman"/>
          <w:i/>
          <w:sz w:val="28"/>
          <w:szCs w:val="28"/>
          <w:lang w:val="uk-UA"/>
        </w:rPr>
        <w:t>О – Н</w:t>
      </w:r>
      <w:r w:rsidRPr="004020EF">
        <w:rPr>
          <w:rFonts w:ascii="Times New Roman" w:hAnsi="Times New Roman" w:cs="Times New Roman"/>
          <w:sz w:val="28"/>
          <w:szCs w:val="28"/>
          <w:lang w:val="uk-UA"/>
        </w:rPr>
        <w:t xml:space="preserve"> у воді (на рис.2.8 він позначений пунктиром) виникає при взаємодії збідненого електронами атома водню із зарядом  </w:t>
      </w:r>
      <w:r w:rsidRPr="004020EF">
        <w:rPr>
          <w:rFonts w:ascii="Times New Roman" w:hAnsi="Times New Roman" w:cs="Times New Roman"/>
          <w:position w:val="-6"/>
          <w:lang w:val="uk-UA"/>
        </w:rPr>
        <w:object w:dxaOrig="400" w:dyaOrig="300">
          <v:shape id="_x0000_i1493" type="#_x0000_t75" style="width:18.9pt;height:15.25pt" o:ole="">
            <v:imagedata r:id="rId950" o:title=""/>
          </v:shape>
          <o:OLEObject Type="Embed" ProgID="Equation.DSMT4" ShapeID="_x0000_i1493" DrawAspect="Content" ObjectID="_1620229462" r:id="rId951"/>
        </w:object>
      </w:r>
      <w:r w:rsidRPr="004020EF">
        <w:rPr>
          <w:rFonts w:ascii="Times New Roman" w:hAnsi="Times New Roman" w:cs="Times New Roman"/>
          <w:sz w:val="28"/>
          <w:szCs w:val="28"/>
          <w:lang w:val="uk-UA"/>
        </w:rPr>
        <w:t xml:space="preserve"> однієї молекули води з неподіленою електронною парою атома кисню із зарядом </w:t>
      </w:r>
      <w:r w:rsidRPr="004020EF">
        <w:rPr>
          <w:rFonts w:ascii="Times New Roman" w:hAnsi="Times New Roman" w:cs="Times New Roman"/>
          <w:position w:val="-6"/>
          <w:lang w:val="uk-UA"/>
        </w:rPr>
        <w:object w:dxaOrig="400" w:dyaOrig="300">
          <v:shape id="_x0000_i1494" type="#_x0000_t75" style="width:18.9pt;height:15.25pt" o:ole="">
            <v:imagedata r:id="rId952" o:title=""/>
          </v:shape>
          <o:OLEObject Type="Embed" ProgID="Equation.DSMT4" ShapeID="_x0000_i1494" DrawAspect="Content" ObjectID="_1620229463" r:id="rId953"/>
        </w:object>
      </w:r>
      <w:r w:rsidRPr="004020EF">
        <w:rPr>
          <w:rFonts w:ascii="Times New Roman" w:hAnsi="Times New Roman" w:cs="Times New Roman"/>
          <w:sz w:val="28"/>
          <w:szCs w:val="28"/>
          <w:lang w:val="uk-UA"/>
        </w:rPr>
        <w:t xml:space="preserve">  іншої молекули води. </w:t>
      </w:r>
    </w:p>
    <w:p w:rsidR="00C73729" w:rsidRPr="004020EF" w:rsidRDefault="00EC4E9A"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Водневі зв’язки приблизно на порядок менш міцні, чим ковалентні, але саме вони примушують воду бути рідиною або льодом (а не газом) в звичайних умовах. Водневі зв’язки руйнуються лише тоді, коли рідка вода переходить в пару.</w:t>
      </w:r>
    </w:p>
    <w:tbl>
      <w:tblPr>
        <w:tblW w:w="0" w:type="auto"/>
        <w:tblInd w:w="959" w:type="dxa"/>
        <w:tblLook w:val="04A0" w:firstRow="1" w:lastRow="0" w:firstColumn="1" w:lastColumn="0" w:noHBand="0" w:noVBand="1"/>
      </w:tblPr>
      <w:tblGrid>
        <w:gridCol w:w="8363"/>
      </w:tblGrid>
      <w:tr w:rsidR="00C73729" w:rsidRPr="004020EF" w:rsidTr="00C73729">
        <w:tc>
          <w:tcPr>
            <w:tcW w:w="8363" w:type="dxa"/>
            <w:shd w:val="clear" w:color="auto" w:fill="auto"/>
          </w:tcPr>
          <w:p w:rsidR="00C73729" w:rsidRPr="004020EF" w:rsidRDefault="00C73729" w:rsidP="00415BFD">
            <w:pPr>
              <w:pStyle w:val="af3"/>
              <w:spacing w:before="0" w:beforeAutospacing="0" w:after="0" w:afterAutospacing="0"/>
              <w:ind w:firstLine="680"/>
              <w:jc w:val="center"/>
              <w:rPr>
                <w:sz w:val="28"/>
                <w:szCs w:val="28"/>
                <w:lang w:val="uk-UA"/>
              </w:rPr>
            </w:pPr>
            <w:r w:rsidRPr="004020EF">
              <w:rPr>
                <w:noProof/>
              </w:rPr>
              <w:drawing>
                <wp:inline distT="0" distB="0" distL="0" distR="0">
                  <wp:extent cx="4166559" cy="1423359"/>
                  <wp:effectExtent l="0" t="0" r="5715" b="571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54" cstate="print">
                            <a:extLst>
                              <a:ext uri="{28A0092B-C50C-407E-A947-70E740481C1C}">
                                <a14:useLocalDpi xmlns:a14="http://schemas.microsoft.com/office/drawing/2010/main" val="0"/>
                              </a:ext>
                            </a:extLst>
                          </a:blip>
                          <a:srcRect/>
                          <a:stretch>
                            <a:fillRect/>
                          </a:stretch>
                        </pic:blipFill>
                        <pic:spPr bwMode="auto">
                          <a:xfrm>
                            <a:off x="0" y="0"/>
                            <a:ext cx="4162425" cy="1421947"/>
                          </a:xfrm>
                          <a:prstGeom prst="rect">
                            <a:avLst/>
                          </a:prstGeom>
                          <a:noFill/>
                          <a:ln>
                            <a:noFill/>
                          </a:ln>
                          <a:extLst/>
                        </pic:spPr>
                      </pic:pic>
                    </a:graphicData>
                  </a:graphic>
                </wp:inline>
              </w:drawing>
            </w:r>
          </w:p>
        </w:tc>
      </w:tr>
      <w:tr w:rsidR="00C73729" w:rsidRPr="004020EF" w:rsidTr="00C73729">
        <w:tc>
          <w:tcPr>
            <w:tcW w:w="8363" w:type="dxa"/>
            <w:shd w:val="clear" w:color="auto" w:fill="auto"/>
          </w:tcPr>
          <w:p w:rsidR="00C73729" w:rsidRPr="004020EF" w:rsidRDefault="00C73729"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Рис.2.8. Водневий зв’язок між молекулами води: довжина водневого зв’язку  </w:t>
            </w:r>
            <w:r w:rsidRPr="004020EF">
              <w:rPr>
                <w:rFonts w:ascii="Times New Roman" w:hAnsi="Times New Roman" w:cs="Times New Roman"/>
                <w:position w:val="-10"/>
                <w:sz w:val="28"/>
                <w:szCs w:val="28"/>
                <w:lang w:val="uk-UA"/>
              </w:rPr>
              <w:object w:dxaOrig="1340" w:dyaOrig="340">
                <v:shape id="_x0000_i1495" type="#_x0000_t75" style="width:66.9pt;height:17.1pt" o:ole="">
                  <v:imagedata r:id="rId955" o:title=""/>
                </v:shape>
                <o:OLEObject Type="Embed" ProgID="Equation.DSMT4" ShapeID="_x0000_i1495" DrawAspect="Content" ObjectID="_1620229464" r:id="rId956"/>
              </w:object>
            </w:r>
          </w:p>
        </w:tc>
      </w:tr>
    </w:tbl>
    <w:p w:rsidR="00C73729" w:rsidRPr="004020EF" w:rsidRDefault="00C73729" w:rsidP="00415BFD">
      <w:pPr>
        <w:pStyle w:val="af3"/>
        <w:spacing w:before="0" w:beforeAutospacing="0" w:after="0" w:afterAutospacing="0"/>
        <w:ind w:firstLine="680"/>
        <w:rPr>
          <w:sz w:val="28"/>
          <w:szCs w:val="28"/>
          <w:lang w:val="uk-UA"/>
        </w:rPr>
      </w:pPr>
      <w:r w:rsidRPr="004020EF">
        <w:rPr>
          <w:sz w:val="28"/>
          <w:szCs w:val="28"/>
          <w:lang w:val="uk-UA"/>
        </w:rPr>
        <w:tab/>
      </w:r>
    </w:p>
    <w:p w:rsidR="00C73729" w:rsidRPr="004020EF" w:rsidRDefault="00C73729" w:rsidP="00415BFD">
      <w:pPr>
        <w:spacing w:after="0" w:line="240" w:lineRule="auto"/>
        <w:ind w:firstLine="68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Абсолютно унікальний   вплив   водневих  зв’язків   на   структуру   і властивості води і деяких інших речовин. Наприклад, при відсутності водневих зв’язків вода кипіла б при –80</w:t>
      </w:r>
      <w:r w:rsidRPr="004020EF">
        <w:rPr>
          <w:rFonts w:ascii="Times New Roman" w:hAnsi="Times New Roman" w:cs="Times New Roman"/>
          <w:color w:val="000000"/>
          <w:sz w:val="28"/>
          <w:szCs w:val="28"/>
          <w:vertAlign w:val="superscript"/>
          <w:lang w:val="uk-UA"/>
        </w:rPr>
        <w:t>0</w:t>
      </w:r>
      <w:r w:rsidRPr="004020EF">
        <w:rPr>
          <w:rFonts w:ascii="Times New Roman" w:hAnsi="Times New Roman" w:cs="Times New Roman"/>
          <w:i/>
          <w:color w:val="000000"/>
          <w:sz w:val="28"/>
          <w:szCs w:val="28"/>
          <w:lang w:val="uk-UA"/>
        </w:rPr>
        <w:t>С</w:t>
      </w:r>
      <w:r w:rsidRPr="004020EF">
        <w:rPr>
          <w:rFonts w:ascii="Times New Roman" w:hAnsi="Times New Roman" w:cs="Times New Roman"/>
          <w:color w:val="000000"/>
          <w:sz w:val="28"/>
          <w:szCs w:val="28"/>
          <w:lang w:val="uk-UA"/>
        </w:rPr>
        <w:t xml:space="preserve"> і, зрозуміло, наша форма життя була б неможлива.</w:t>
      </w:r>
    </w:p>
    <w:p w:rsidR="00C73729" w:rsidRPr="004020EF" w:rsidRDefault="00C73729" w:rsidP="00415BFD">
      <w:pPr>
        <w:pStyle w:val="af3"/>
        <w:spacing w:before="0" w:beforeAutospacing="0" w:after="0" w:afterAutospacing="0"/>
        <w:ind w:firstLine="680"/>
        <w:rPr>
          <w:sz w:val="28"/>
          <w:szCs w:val="28"/>
          <w:lang w:val="uk-UA"/>
        </w:rPr>
      </w:pPr>
      <w:r w:rsidRPr="004020EF">
        <w:rPr>
          <w:sz w:val="28"/>
          <w:szCs w:val="28"/>
          <w:lang w:val="uk-UA"/>
        </w:rPr>
        <w:t>При температурах вище 0</w:t>
      </w:r>
      <w:r w:rsidRPr="004020EF">
        <w:rPr>
          <w:sz w:val="28"/>
          <w:szCs w:val="28"/>
          <w:vertAlign w:val="superscript"/>
          <w:lang w:val="uk-UA"/>
        </w:rPr>
        <w:t>0</w:t>
      </w:r>
      <w:r w:rsidRPr="004020EF">
        <w:rPr>
          <w:i/>
          <w:sz w:val="28"/>
          <w:szCs w:val="28"/>
          <w:lang w:val="uk-UA"/>
        </w:rPr>
        <w:t>С</w:t>
      </w:r>
      <w:r w:rsidRPr="004020EF">
        <w:rPr>
          <w:sz w:val="28"/>
          <w:szCs w:val="28"/>
          <w:lang w:val="uk-UA"/>
        </w:rPr>
        <w:t xml:space="preserve"> (але нижче за температуру кипіння) вода вже не має такої впорядкованої міжмолекулярної структури, як показано на рис.2.8. Тому в рідкій воді молекули зв’язані між собою лише в окремі агрегати з декількох молекул. Ці агрегати можуть вільно переміщатися, утворюючи рухливу рідину. Але при пониженні температури впорядкованість збільшується, а агрегати – укрупнюються. Нарешті, утворюється лід, який має саме таку впорядковану структуру, яка показана на рис.2.9 .</w:t>
      </w:r>
    </w:p>
    <w:p w:rsidR="00EC4E9A" w:rsidRPr="004020EF" w:rsidRDefault="00EC4E9A" w:rsidP="00415BFD">
      <w:pPr>
        <w:pStyle w:val="af3"/>
        <w:spacing w:before="0" w:beforeAutospacing="0" w:after="0" w:afterAutospacing="0"/>
        <w:ind w:firstLine="680"/>
        <w:rPr>
          <w:sz w:val="28"/>
          <w:szCs w:val="28"/>
          <w:lang w:val="uk-UA"/>
        </w:rPr>
      </w:pPr>
    </w:p>
    <w:tbl>
      <w:tblPr>
        <w:tblW w:w="0" w:type="auto"/>
        <w:tblInd w:w="534" w:type="dxa"/>
        <w:tblLook w:val="04A0" w:firstRow="1" w:lastRow="0" w:firstColumn="1" w:lastColumn="0" w:noHBand="0" w:noVBand="1"/>
      </w:tblPr>
      <w:tblGrid>
        <w:gridCol w:w="9213"/>
      </w:tblGrid>
      <w:tr w:rsidR="00EC4E9A" w:rsidRPr="004020EF" w:rsidTr="00192FF0">
        <w:tc>
          <w:tcPr>
            <w:tcW w:w="9213" w:type="dxa"/>
            <w:shd w:val="clear" w:color="auto" w:fill="auto"/>
          </w:tcPr>
          <w:p w:rsidR="00EC4E9A" w:rsidRPr="004020EF" w:rsidRDefault="00EC4E9A" w:rsidP="00415BFD">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3581400" cy="3101943"/>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0"/>
                          <pic:cNvPicPr>
                            <a:picLocks noChangeAspect="1" noChangeArrowheads="1"/>
                          </pic:cNvPicPr>
                        </pic:nvPicPr>
                        <pic:blipFill>
                          <a:blip r:embed="rId957" cstate="print">
                            <a:extLst>
                              <a:ext uri="{28A0092B-C50C-407E-A947-70E740481C1C}">
                                <a14:useLocalDpi xmlns:a14="http://schemas.microsoft.com/office/drawing/2010/main" val="0"/>
                              </a:ext>
                            </a:extLst>
                          </a:blip>
                          <a:srcRect/>
                          <a:stretch>
                            <a:fillRect/>
                          </a:stretch>
                        </pic:blipFill>
                        <pic:spPr bwMode="auto">
                          <a:xfrm>
                            <a:off x="0" y="0"/>
                            <a:ext cx="3581400" cy="31019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EC4E9A" w:rsidRPr="004020EF" w:rsidTr="00192FF0">
        <w:tc>
          <w:tcPr>
            <w:tcW w:w="9213" w:type="dxa"/>
            <w:shd w:val="clear" w:color="auto" w:fill="auto"/>
          </w:tcPr>
          <w:p w:rsidR="00EC4E9A" w:rsidRPr="004020EF" w:rsidRDefault="00EC4E9A" w:rsidP="00415BFD">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Рис.2.9. Схема структури льоду. Чотири водневі зв’язки для кожного атома кисню (великі кружала) направлено уздовж ребер тетраедра. Кожен протон (маленькі кружала) віддалений від атома кисню в своїй молекулі на 0,101 </w:t>
            </w:r>
            <w:r w:rsidRPr="004020EF">
              <w:rPr>
                <w:rFonts w:ascii="Times New Roman" w:hAnsi="Times New Roman" w:cs="Times New Roman"/>
                <w:i/>
                <w:sz w:val="28"/>
                <w:szCs w:val="28"/>
                <w:lang w:val="uk-UA"/>
              </w:rPr>
              <w:t xml:space="preserve">нм </w:t>
            </w:r>
            <w:r w:rsidRPr="004020EF">
              <w:rPr>
                <w:rFonts w:ascii="Times New Roman" w:hAnsi="Times New Roman" w:cs="Times New Roman"/>
                <w:sz w:val="28"/>
                <w:szCs w:val="28"/>
                <w:lang w:val="uk-UA"/>
              </w:rPr>
              <w:t xml:space="preserve">і на 0,175 </w:t>
            </w:r>
            <w:r w:rsidRPr="004020EF">
              <w:rPr>
                <w:rFonts w:ascii="Times New Roman" w:hAnsi="Times New Roman" w:cs="Times New Roman"/>
                <w:i/>
                <w:sz w:val="28"/>
                <w:szCs w:val="28"/>
                <w:lang w:val="uk-UA"/>
              </w:rPr>
              <w:t>нм</w:t>
            </w:r>
            <w:r w:rsidRPr="004020EF">
              <w:rPr>
                <w:rFonts w:ascii="Times New Roman" w:hAnsi="Times New Roman" w:cs="Times New Roman"/>
                <w:sz w:val="28"/>
                <w:szCs w:val="28"/>
                <w:lang w:val="uk-UA"/>
              </w:rPr>
              <w:t xml:space="preserve"> від атома кисню сусідньої молекули</w:t>
            </w:r>
          </w:p>
        </w:tc>
      </w:tr>
    </w:tbl>
    <w:p w:rsidR="00EC4E9A" w:rsidRPr="004020EF" w:rsidRDefault="00EC4E9A" w:rsidP="00415BFD">
      <w:pPr>
        <w:pStyle w:val="af3"/>
        <w:spacing w:before="0" w:beforeAutospacing="0" w:after="0" w:afterAutospacing="0"/>
        <w:ind w:firstLine="680"/>
        <w:rPr>
          <w:sz w:val="28"/>
          <w:szCs w:val="28"/>
          <w:lang w:val="uk-UA"/>
        </w:rPr>
      </w:pPr>
    </w:p>
    <w:p w:rsidR="00C73729" w:rsidRPr="004020EF" w:rsidRDefault="00C73729" w:rsidP="00415BFD">
      <w:pPr>
        <w:pStyle w:val="af3"/>
        <w:spacing w:before="0" w:beforeAutospacing="0" w:after="0" w:afterAutospacing="0"/>
        <w:ind w:firstLine="680"/>
        <w:rPr>
          <w:sz w:val="28"/>
          <w:szCs w:val="28"/>
          <w:lang w:val="uk-UA"/>
        </w:rPr>
      </w:pPr>
      <w:r w:rsidRPr="004020EF">
        <w:rPr>
          <w:sz w:val="28"/>
          <w:szCs w:val="28"/>
          <w:lang w:val="uk-UA"/>
        </w:rPr>
        <w:t xml:space="preserve">У кристалі льоду між молекулами залишаються порожнечі. Об’єм цих порожнеч більший, ніж розмір окремої молекули </w:t>
      </w:r>
      <w:r w:rsidRPr="004020EF">
        <w:rPr>
          <w:i/>
          <w:sz w:val="28"/>
          <w:szCs w:val="28"/>
          <w:lang w:val="uk-UA"/>
        </w:rPr>
        <w:t>Н</w:t>
      </w:r>
      <w:r w:rsidRPr="004020EF">
        <w:rPr>
          <w:i/>
          <w:sz w:val="28"/>
          <w:szCs w:val="28"/>
          <w:vertAlign w:val="subscript"/>
          <w:lang w:val="uk-UA"/>
        </w:rPr>
        <w:t>2</w:t>
      </w:r>
      <w:r w:rsidRPr="004020EF">
        <w:rPr>
          <w:i/>
          <w:sz w:val="28"/>
          <w:szCs w:val="28"/>
          <w:lang w:val="uk-UA"/>
        </w:rPr>
        <w:t>О</w:t>
      </w:r>
      <w:r w:rsidRPr="004020EF">
        <w:rPr>
          <w:sz w:val="28"/>
          <w:szCs w:val="28"/>
          <w:lang w:val="uk-UA"/>
        </w:rPr>
        <w:t>. Тому лід має меншу густину, чим рідка вода і плаває на поверхні води. Більшість же інших речовин при замерзанні збільшують свою густину.</w:t>
      </w:r>
    </w:p>
    <w:p w:rsidR="00C73729" w:rsidRPr="004020EF" w:rsidRDefault="00C73729" w:rsidP="00415BFD">
      <w:pPr>
        <w:spacing w:after="0" w:line="240" w:lineRule="auto"/>
        <w:ind w:firstLine="680"/>
        <w:jc w:val="both"/>
        <w:rPr>
          <w:rFonts w:ascii="Times New Roman" w:hAnsi="Times New Roman" w:cs="Times New Roman"/>
          <w:color w:val="000000"/>
          <w:sz w:val="28"/>
          <w:szCs w:val="28"/>
          <w:lang w:val="uk-UA"/>
        </w:rPr>
      </w:pPr>
      <w:r w:rsidRPr="004020EF">
        <w:rPr>
          <w:rFonts w:ascii="Times New Roman" w:hAnsi="Times New Roman" w:cs="Times New Roman"/>
          <w:sz w:val="28"/>
          <w:szCs w:val="28"/>
          <w:lang w:val="uk-UA"/>
        </w:rPr>
        <w:t>Діелектричні властивості води і льоду обумовлені можливістю обертання молекул і перескоку пари протонів в нові позиції, що визначає нові водневі зв’язки. Молекули в кристалі льоду можуть займати безліч позицій, з яких рівноважна визначається температурою і тиском;  відомо багато структурних модифікацій льоду при високих тисках.</w:t>
      </w:r>
    </w:p>
    <w:p w:rsidR="00C73729" w:rsidRPr="004020EF" w:rsidRDefault="00C73729" w:rsidP="00415BFD">
      <w:pPr>
        <w:spacing w:after="0" w:line="240" w:lineRule="auto"/>
        <w:ind w:firstLine="68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Ще один  прояв водневих зв’язків – блакитний колір чистої води в її товщі. Коли одна молекула води коливається, вона заставляє коливатися і пов’язані з нею водневим зв’язком інші молекули. На збудження цих коливань витрачаються червоні промені сонячного спектру, як найбільш відповідні за енергією. Таким чином, з сонячного спектру «фільтруються»  червоні промені – їх енергія поглинається і розсіюється молекулами води, що коливаються, у вигляді тепла.</w:t>
      </w:r>
    </w:p>
    <w:p w:rsidR="00C73729" w:rsidRDefault="00C73729" w:rsidP="00415BFD">
      <w:pPr>
        <w:spacing w:after="0" w:line="240" w:lineRule="auto"/>
        <w:ind w:firstLine="680"/>
        <w:jc w:val="both"/>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 xml:space="preserve">Водневі зв’язки виконують важливу роль при полімеризації хімічних сполук таких, як </w:t>
      </w:r>
      <w:r w:rsidRPr="004020EF">
        <w:rPr>
          <w:rFonts w:ascii="Times New Roman" w:hAnsi="Times New Roman" w:cs="Times New Roman"/>
          <w:position w:val="-4"/>
          <w:lang w:val="uk-UA"/>
        </w:rPr>
        <w:object w:dxaOrig="480" w:dyaOrig="279">
          <v:shape id="_x0000_i1496" type="#_x0000_t75" style="width:24.45pt;height:14.3pt" o:ole="">
            <v:imagedata r:id="rId958" o:title=""/>
          </v:shape>
          <o:OLEObject Type="Embed" ProgID="Equation.DSMT4" ShapeID="_x0000_i1496" DrawAspect="Content" ObjectID="_1620229465" r:id="rId959"/>
        </w:object>
      </w:r>
      <w:r w:rsidRPr="004020EF">
        <w:rPr>
          <w:rFonts w:ascii="Times New Roman" w:hAnsi="Times New Roman" w:cs="Times New Roman"/>
          <w:color w:val="000000"/>
          <w:sz w:val="28"/>
          <w:szCs w:val="28"/>
          <w:lang w:val="uk-UA"/>
        </w:rPr>
        <w:t xml:space="preserve">, </w:t>
      </w:r>
      <w:r w:rsidRPr="004020EF">
        <w:rPr>
          <w:rFonts w:ascii="Times New Roman" w:hAnsi="Times New Roman" w:cs="Times New Roman"/>
          <w:position w:val="-6"/>
          <w:lang w:val="uk-UA"/>
        </w:rPr>
        <w:object w:dxaOrig="680" w:dyaOrig="300">
          <v:shape id="_x0000_i1497" type="#_x0000_t75" style="width:33.25pt;height:15.25pt" o:ole="">
            <v:imagedata r:id="rId960" o:title=""/>
          </v:shape>
          <o:OLEObject Type="Embed" ProgID="Equation.DSMT4" ShapeID="_x0000_i1497" DrawAspect="Content" ObjectID="_1620229466" r:id="rId961"/>
        </w:object>
      </w:r>
      <w:r w:rsidRPr="004020EF">
        <w:rPr>
          <w:rFonts w:ascii="Times New Roman" w:hAnsi="Times New Roman" w:cs="Times New Roman"/>
          <w:color w:val="000000"/>
          <w:sz w:val="28"/>
          <w:szCs w:val="28"/>
          <w:lang w:val="uk-UA"/>
        </w:rPr>
        <w:t xml:space="preserve">  і  </w:t>
      </w:r>
      <w:r w:rsidR="00EC4E9A" w:rsidRPr="004020EF">
        <w:rPr>
          <w:rFonts w:ascii="Times New Roman" w:hAnsi="Times New Roman" w:cs="Times New Roman"/>
          <w:position w:val="-12"/>
          <w:lang w:val="uk-UA"/>
        </w:rPr>
        <w:object w:dxaOrig="800" w:dyaOrig="380">
          <v:shape id="_x0000_i1498" type="#_x0000_t75" style="width:40.15pt;height:18.9pt" o:ole="">
            <v:imagedata r:id="rId962" o:title=""/>
          </v:shape>
          <o:OLEObject Type="Embed" ProgID="Equation.DSMT4" ShapeID="_x0000_i1498" DrawAspect="Content" ObjectID="_1620229467" r:id="rId963"/>
        </w:object>
      </w:r>
      <w:r w:rsidRPr="004020EF">
        <w:rPr>
          <w:rFonts w:ascii="Times New Roman" w:hAnsi="Times New Roman" w:cs="Times New Roman"/>
          <w:color w:val="000000"/>
          <w:sz w:val="28"/>
          <w:szCs w:val="28"/>
          <w:lang w:val="uk-UA"/>
        </w:rPr>
        <w:t>. Вони істотні і в таких кристалах, як дигідрофосфат калію</w:t>
      </w:r>
      <w:r w:rsidR="00EC4E9A" w:rsidRPr="004020EF">
        <w:rPr>
          <w:rFonts w:ascii="Times New Roman" w:hAnsi="Times New Roman" w:cs="Times New Roman"/>
          <w:position w:val="-12"/>
          <w:lang w:val="uk-UA"/>
        </w:rPr>
        <w:object w:dxaOrig="1040" w:dyaOrig="380">
          <v:shape id="_x0000_i1499" type="#_x0000_t75" style="width:52.6pt;height:18.9pt" o:ole="">
            <v:imagedata r:id="rId964" o:title=""/>
          </v:shape>
          <o:OLEObject Type="Embed" ProgID="Equation.DSMT4" ShapeID="_x0000_i1499" DrawAspect="Content" ObjectID="_1620229468" r:id="rId965"/>
        </w:object>
      </w:r>
      <w:r w:rsidRPr="004020EF">
        <w:rPr>
          <w:rFonts w:ascii="Times New Roman" w:hAnsi="Times New Roman" w:cs="Times New Roman"/>
          <w:color w:val="000000"/>
          <w:sz w:val="28"/>
          <w:szCs w:val="28"/>
          <w:lang w:val="uk-UA"/>
        </w:rPr>
        <w:t>, обумовлюючи їх сегнетоелектричні властивості.</w:t>
      </w:r>
    </w:p>
    <w:p w:rsidR="004A10BB" w:rsidRPr="004020EF" w:rsidRDefault="004A10BB" w:rsidP="00415BFD">
      <w:pPr>
        <w:spacing w:after="0" w:line="240" w:lineRule="auto"/>
        <w:ind w:firstLine="680"/>
        <w:jc w:val="both"/>
        <w:rPr>
          <w:rFonts w:ascii="Times New Roman" w:hAnsi="Times New Roman" w:cs="Times New Roman"/>
          <w:sz w:val="28"/>
          <w:szCs w:val="28"/>
          <w:lang w:val="uk-UA"/>
        </w:rPr>
      </w:pPr>
    </w:p>
    <w:p w:rsidR="00C73729" w:rsidRPr="004020EF" w:rsidRDefault="00C73729" w:rsidP="00415BFD">
      <w:pPr>
        <w:spacing w:after="0" w:line="240" w:lineRule="auto"/>
        <w:ind w:firstLine="680"/>
        <w:rPr>
          <w:rFonts w:ascii="Times New Roman" w:hAnsi="Times New Roman" w:cs="Times New Roman"/>
          <w:lang w:val="uk-UA"/>
        </w:rPr>
      </w:pPr>
    </w:p>
    <w:p w:rsidR="00C73729" w:rsidRPr="004020EF" w:rsidRDefault="00C73729" w:rsidP="004A10BB">
      <w:pPr>
        <w:spacing w:after="0" w:line="240" w:lineRule="auto"/>
        <w:rPr>
          <w:rFonts w:ascii="Times New Roman" w:hAnsi="Times New Roman" w:cs="Times New Roman"/>
          <w:b/>
          <w:sz w:val="28"/>
          <w:szCs w:val="28"/>
          <w:lang w:val="uk-UA"/>
        </w:rPr>
      </w:pPr>
      <w:r w:rsidRPr="004020EF">
        <w:rPr>
          <w:rFonts w:ascii="Times New Roman" w:hAnsi="Times New Roman" w:cs="Times New Roman"/>
          <w:b/>
          <w:sz w:val="28"/>
          <w:szCs w:val="28"/>
          <w:lang w:val="uk-UA"/>
        </w:rPr>
        <w:t xml:space="preserve">        2.7. </w:t>
      </w:r>
      <w:r w:rsidR="00EC4E9A" w:rsidRPr="004020EF">
        <w:rPr>
          <w:rFonts w:ascii="Times New Roman" w:hAnsi="Times New Roman" w:cs="Times New Roman"/>
          <w:b/>
          <w:sz w:val="28"/>
          <w:szCs w:val="28"/>
          <w:lang w:val="uk-UA"/>
        </w:rPr>
        <w:t xml:space="preserve">  </w:t>
      </w:r>
      <w:r w:rsidRPr="004020EF">
        <w:rPr>
          <w:rFonts w:ascii="Times New Roman" w:hAnsi="Times New Roman" w:cs="Times New Roman"/>
          <w:b/>
          <w:sz w:val="28"/>
          <w:szCs w:val="28"/>
          <w:lang w:val="uk-UA"/>
        </w:rPr>
        <w:t>Порівняльна характеристика зв’язків</w:t>
      </w:r>
    </w:p>
    <w:p w:rsidR="00C73729" w:rsidRPr="004020EF" w:rsidRDefault="00C73729" w:rsidP="00415BFD">
      <w:pPr>
        <w:pStyle w:val="a3"/>
        <w:ind w:left="0" w:firstLine="680"/>
        <w:rPr>
          <w:sz w:val="28"/>
          <w:szCs w:val="28"/>
          <w:lang w:val="uk-UA"/>
        </w:rPr>
      </w:pPr>
    </w:p>
    <w:p w:rsidR="00C73729" w:rsidRPr="004020EF" w:rsidRDefault="00C73729" w:rsidP="00415BFD">
      <w:pPr>
        <w:spacing w:after="0" w:line="240" w:lineRule="auto"/>
        <w:ind w:firstLine="680"/>
        <w:jc w:val="both"/>
        <w:outlineLvl w:val="0"/>
        <w:rPr>
          <w:rFonts w:ascii="Times New Roman" w:hAnsi="Times New Roman" w:cs="Times New Roman"/>
          <w:sz w:val="28"/>
          <w:szCs w:val="28"/>
          <w:lang w:val="uk-UA"/>
        </w:rPr>
      </w:pPr>
      <w:r w:rsidRPr="004020EF">
        <w:rPr>
          <w:rFonts w:ascii="Times New Roman" w:hAnsi="Times New Roman" w:cs="Times New Roman"/>
          <w:sz w:val="28"/>
          <w:szCs w:val="28"/>
          <w:lang w:val="uk-UA"/>
        </w:rPr>
        <w:t>Зробимо деякі висновки. Як ми бачимо, тверді тіла за типами зв’язків діляться на п’ять класів, кожен з яких характеризується своїм просторовим розподілом електронів, що і визначає величину енергії зв’язку.</w:t>
      </w:r>
    </w:p>
    <w:p w:rsidR="00C73729" w:rsidRPr="004020EF" w:rsidRDefault="00C73729" w:rsidP="00415BFD">
      <w:pPr>
        <w:spacing w:after="0" w:line="240" w:lineRule="auto"/>
        <w:ind w:firstLine="680"/>
        <w:jc w:val="both"/>
        <w:outlineLvl w:val="0"/>
        <w:rPr>
          <w:rFonts w:ascii="Times New Roman" w:hAnsi="Times New Roman" w:cs="Times New Roman"/>
          <w:color w:val="000000"/>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color w:val="000000"/>
          <w:sz w:val="28"/>
          <w:szCs w:val="28"/>
          <w:lang w:val="uk-UA"/>
        </w:rPr>
        <w:t xml:space="preserve">У іонних кристалах основні сили, що діють між іонами, – сили електростатичного тяжіння. Розподіл електронного заряду поблизу кожного іона близько до сферичного і злегка порушується в області контакту сусідніх іонів. </w:t>
      </w:r>
    </w:p>
    <w:p w:rsidR="00C73729" w:rsidRPr="004020EF" w:rsidRDefault="00C73729" w:rsidP="00415BFD">
      <w:pPr>
        <w:spacing w:after="0" w:line="240" w:lineRule="auto"/>
        <w:ind w:firstLine="680"/>
        <w:jc w:val="both"/>
        <w:outlineLvl w:val="0"/>
        <w:rPr>
          <w:rFonts w:ascii="Times New Roman" w:hAnsi="Times New Roman" w:cs="Times New Roman"/>
          <w:bCs/>
          <w:color w:val="000000"/>
          <w:kern w:val="36"/>
          <w:sz w:val="28"/>
          <w:szCs w:val="28"/>
          <w:lang w:val="uk-UA"/>
        </w:rPr>
      </w:pPr>
      <w:r w:rsidRPr="004020EF">
        <w:rPr>
          <w:rFonts w:ascii="Times New Roman" w:hAnsi="Times New Roman" w:cs="Times New Roman"/>
          <w:color w:val="000000"/>
          <w:sz w:val="28"/>
          <w:szCs w:val="28"/>
          <w:lang w:val="uk-UA"/>
        </w:rPr>
        <w:t xml:space="preserve">У кристалах з ковалентним зв’язком валентні електрони усуспільнені сусідніми атомами. Кристал по суті є величезною молекулою. Цей тип характеризується високою електронною густиною між іонами і різкою спрямованістю зв’язків. </w:t>
      </w:r>
    </w:p>
    <w:p w:rsidR="00C73729" w:rsidRPr="004020EF" w:rsidRDefault="00C73729" w:rsidP="00415BFD">
      <w:pPr>
        <w:tabs>
          <w:tab w:val="left" w:pos="0"/>
        </w:tabs>
        <w:spacing w:after="0" w:line="240" w:lineRule="auto"/>
        <w:ind w:firstLine="680"/>
        <w:jc w:val="both"/>
        <w:outlineLvl w:val="0"/>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ab/>
        <w:t xml:space="preserve">У більшості металів (наприклад, лужних) енергію зв’язку обумовлюють електрони провідності; метал можна представляти як ґратницю з позитивних іонів, занурену в електронну рідину. Вона є деяким єднальним середовищем, яке не дозволяє іонній ґратниці руйнуватися. </w:t>
      </w:r>
    </w:p>
    <w:p w:rsidR="00C73729" w:rsidRPr="004020EF" w:rsidRDefault="00C73729" w:rsidP="00415BFD">
      <w:pPr>
        <w:tabs>
          <w:tab w:val="left" w:pos="0"/>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r w:rsidRPr="004020EF">
        <w:rPr>
          <w:rFonts w:ascii="Times New Roman" w:hAnsi="Times New Roman" w:cs="Times New Roman"/>
          <w:i/>
          <w:sz w:val="28"/>
          <w:szCs w:val="28"/>
          <w:lang w:val="uk-UA"/>
        </w:rPr>
        <w:t>Зв’язок Ван-дер-Ваальса</w:t>
      </w:r>
      <w:r w:rsidRPr="004020EF">
        <w:rPr>
          <w:rStyle w:val="af"/>
          <w:rFonts w:ascii="Times New Roman" w:hAnsi="Times New Roman" w:cs="Times New Roman"/>
          <w:sz w:val="28"/>
          <w:szCs w:val="28"/>
          <w:lang w:val="uk-UA"/>
        </w:rPr>
        <w:footnoteReference w:id="49"/>
      </w:r>
      <w:r w:rsidRPr="004020EF">
        <w:rPr>
          <w:rFonts w:ascii="Times New Roman" w:hAnsi="Times New Roman" w:cs="Times New Roman"/>
          <w:sz w:val="28"/>
          <w:szCs w:val="28"/>
          <w:lang w:val="uk-UA"/>
        </w:rPr>
        <w:t>, як раніше було сказано, є найбільш універсальним, він виникає між будь-якими частинками, але це і найбільш слабкий зв’язок, енергія його приблизно на два порядки нижча за енергію іонного і ковалентного зв’язку. Оскільки дисперсійна взаємодія виявляється дуже слабкою, молекулярні зв’язки чітко виявляються лише в тих випадках, коли вони виникають між атомами або молекулами. Молекулярний зв’язок легко руйнується тепловим рухом. Тому молекулярні кристали мають низькі температури плавлення, великі коефіцієнти теплового розширення, велику стисливість, малу твердість.</w:t>
      </w:r>
    </w:p>
    <w:p w:rsidR="00C73729" w:rsidRPr="004020EF" w:rsidRDefault="00C73729" w:rsidP="00415BFD">
      <w:pPr>
        <w:tabs>
          <w:tab w:val="left" w:pos="0"/>
        </w:tabs>
        <w:spacing w:after="0" w:line="240" w:lineRule="auto"/>
        <w:ind w:firstLine="680"/>
        <w:jc w:val="both"/>
        <w:outlineLvl w:val="0"/>
        <w:rPr>
          <w:rFonts w:ascii="Times New Roman" w:hAnsi="Times New Roman" w:cs="Times New Roman"/>
          <w:color w:val="000000"/>
          <w:sz w:val="28"/>
          <w:szCs w:val="28"/>
          <w:lang w:val="uk-UA"/>
        </w:rPr>
      </w:pPr>
      <w:r w:rsidRPr="004020EF">
        <w:rPr>
          <w:rFonts w:ascii="Times New Roman" w:hAnsi="Times New Roman" w:cs="Times New Roman"/>
          <w:sz w:val="28"/>
          <w:szCs w:val="28"/>
          <w:lang w:val="uk-UA"/>
        </w:rPr>
        <w:tab/>
        <w:t xml:space="preserve">Прикладом кристала з молекулярним зв’язком може служити кристалічна ґратниця йоду. Так, твердий йод має молекулярну кристалічну ґратницю, у вузлах якої знаходяться молекули </w:t>
      </w:r>
      <w:r w:rsidRPr="004020EF">
        <w:rPr>
          <w:rFonts w:ascii="Times New Roman" w:hAnsi="Times New Roman" w:cs="Times New Roman"/>
          <w:i/>
          <w:sz w:val="28"/>
          <w:szCs w:val="28"/>
          <w:lang w:val="uk-UA"/>
        </w:rPr>
        <w:t>I</w:t>
      </w:r>
      <w:r w:rsidRPr="004020EF">
        <w:rPr>
          <w:rFonts w:ascii="Times New Roman" w:hAnsi="Times New Roman" w:cs="Times New Roman"/>
          <w:sz w:val="28"/>
          <w:szCs w:val="28"/>
          <w:vertAlign w:val="subscript"/>
          <w:lang w:val="uk-UA"/>
        </w:rPr>
        <w:t>2</w:t>
      </w:r>
      <w:r w:rsidRPr="004020EF">
        <w:rPr>
          <w:rFonts w:ascii="Times New Roman" w:hAnsi="Times New Roman" w:cs="Times New Roman"/>
          <w:sz w:val="28"/>
          <w:szCs w:val="28"/>
          <w:lang w:val="uk-UA"/>
        </w:rPr>
        <w:t xml:space="preserve">. Аналогічним чином побудована кристалічна ґратниця твердого діоксиду вуглецю (сухий лід) – у вузлах кристалічної ґратниці знаходяться молекули </w:t>
      </w:r>
      <w:r w:rsidRPr="004020EF">
        <w:rPr>
          <w:rFonts w:ascii="Times New Roman" w:hAnsi="Times New Roman" w:cs="Times New Roman"/>
          <w:i/>
          <w:sz w:val="28"/>
          <w:szCs w:val="28"/>
          <w:lang w:val="uk-UA"/>
        </w:rPr>
        <w:t>CO</w:t>
      </w:r>
      <w:r w:rsidRPr="004020EF">
        <w:rPr>
          <w:rFonts w:ascii="Times New Roman" w:hAnsi="Times New Roman" w:cs="Times New Roman"/>
          <w:sz w:val="28"/>
          <w:szCs w:val="28"/>
          <w:vertAlign w:val="subscript"/>
          <w:lang w:val="uk-UA"/>
        </w:rPr>
        <w:t>2</w:t>
      </w:r>
      <w:r w:rsidRPr="004020EF">
        <w:rPr>
          <w:rFonts w:ascii="Times New Roman" w:hAnsi="Times New Roman" w:cs="Times New Roman"/>
          <w:sz w:val="28"/>
          <w:szCs w:val="28"/>
          <w:lang w:val="uk-UA"/>
        </w:rPr>
        <w:t>.</w:t>
      </w:r>
    </w:p>
    <w:p w:rsidR="00C73729" w:rsidRPr="004020EF" w:rsidRDefault="00C73729" w:rsidP="00415BFD">
      <w:pPr>
        <w:spacing w:after="0" w:line="240" w:lineRule="auto"/>
        <w:ind w:firstLine="680"/>
        <w:jc w:val="both"/>
        <w:outlineLvl w:val="0"/>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Як приклад в таблиці. 2.3 приведені величини енергії зв’язку для різного типа кристалів.</w:t>
      </w:r>
    </w:p>
    <w:p w:rsidR="00C73729" w:rsidRDefault="00C73729" w:rsidP="00415BFD">
      <w:pPr>
        <w:spacing w:after="0" w:line="240" w:lineRule="auto"/>
        <w:ind w:firstLine="680"/>
        <w:jc w:val="both"/>
        <w:outlineLvl w:val="0"/>
        <w:rPr>
          <w:rFonts w:ascii="Times New Roman" w:hAnsi="Times New Roman" w:cs="Times New Roman"/>
          <w:color w:val="000000"/>
          <w:sz w:val="28"/>
          <w:szCs w:val="28"/>
          <w:lang w:val="uk-UA"/>
        </w:rPr>
      </w:pPr>
    </w:p>
    <w:p w:rsidR="004A10BB" w:rsidRDefault="004A10BB" w:rsidP="00415BFD">
      <w:pPr>
        <w:spacing w:after="0" w:line="240" w:lineRule="auto"/>
        <w:ind w:firstLine="680"/>
        <w:jc w:val="both"/>
        <w:outlineLvl w:val="0"/>
        <w:rPr>
          <w:rFonts w:ascii="Times New Roman" w:hAnsi="Times New Roman" w:cs="Times New Roman"/>
          <w:color w:val="000000"/>
          <w:sz w:val="28"/>
          <w:szCs w:val="28"/>
          <w:lang w:val="uk-UA"/>
        </w:rPr>
      </w:pPr>
    </w:p>
    <w:p w:rsidR="004A10BB" w:rsidRDefault="004A10BB" w:rsidP="00415BFD">
      <w:pPr>
        <w:spacing w:after="0" w:line="240" w:lineRule="auto"/>
        <w:ind w:firstLine="680"/>
        <w:jc w:val="both"/>
        <w:outlineLvl w:val="0"/>
        <w:rPr>
          <w:rFonts w:ascii="Times New Roman" w:hAnsi="Times New Roman" w:cs="Times New Roman"/>
          <w:color w:val="000000"/>
          <w:sz w:val="28"/>
          <w:szCs w:val="28"/>
          <w:lang w:val="uk-UA"/>
        </w:rPr>
      </w:pPr>
    </w:p>
    <w:p w:rsidR="004A10BB" w:rsidRDefault="004A10BB" w:rsidP="00415BFD">
      <w:pPr>
        <w:spacing w:after="0" w:line="240" w:lineRule="auto"/>
        <w:ind w:firstLine="680"/>
        <w:jc w:val="both"/>
        <w:outlineLvl w:val="0"/>
        <w:rPr>
          <w:rFonts w:ascii="Times New Roman" w:hAnsi="Times New Roman" w:cs="Times New Roman"/>
          <w:color w:val="000000"/>
          <w:sz w:val="28"/>
          <w:szCs w:val="28"/>
          <w:lang w:val="uk-UA"/>
        </w:rPr>
      </w:pPr>
    </w:p>
    <w:p w:rsidR="004A10BB" w:rsidRDefault="004A10BB" w:rsidP="00415BFD">
      <w:pPr>
        <w:spacing w:after="0" w:line="240" w:lineRule="auto"/>
        <w:ind w:firstLine="680"/>
        <w:jc w:val="both"/>
        <w:outlineLvl w:val="0"/>
        <w:rPr>
          <w:rFonts w:ascii="Times New Roman" w:hAnsi="Times New Roman" w:cs="Times New Roman"/>
          <w:color w:val="000000"/>
          <w:sz w:val="28"/>
          <w:szCs w:val="28"/>
          <w:lang w:val="uk-UA"/>
        </w:rPr>
      </w:pPr>
    </w:p>
    <w:p w:rsidR="004A10BB" w:rsidRDefault="004A10BB" w:rsidP="00415BFD">
      <w:pPr>
        <w:spacing w:after="0" w:line="240" w:lineRule="auto"/>
        <w:ind w:firstLine="680"/>
        <w:jc w:val="both"/>
        <w:outlineLvl w:val="0"/>
        <w:rPr>
          <w:rFonts w:ascii="Times New Roman" w:hAnsi="Times New Roman" w:cs="Times New Roman"/>
          <w:color w:val="000000"/>
          <w:sz w:val="28"/>
          <w:szCs w:val="28"/>
          <w:lang w:val="uk-UA"/>
        </w:rPr>
      </w:pPr>
    </w:p>
    <w:p w:rsidR="004A10BB" w:rsidRDefault="004A10BB" w:rsidP="00415BFD">
      <w:pPr>
        <w:spacing w:after="0" w:line="240" w:lineRule="auto"/>
        <w:ind w:firstLine="680"/>
        <w:jc w:val="both"/>
        <w:outlineLvl w:val="0"/>
        <w:rPr>
          <w:rFonts w:ascii="Times New Roman" w:hAnsi="Times New Roman" w:cs="Times New Roman"/>
          <w:color w:val="000000"/>
          <w:sz w:val="28"/>
          <w:szCs w:val="28"/>
          <w:lang w:val="uk-UA"/>
        </w:rPr>
      </w:pPr>
    </w:p>
    <w:p w:rsidR="004A10BB" w:rsidRDefault="004A10BB" w:rsidP="00415BFD">
      <w:pPr>
        <w:spacing w:after="0" w:line="240" w:lineRule="auto"/>
        <w:ind w:firstLine="680"/>
        <w:jc w:val="both"/>
        <w:outlineLvl w:val="0"/>
        <w:rPr>
          <w:rFonts w:ascii="Times New Roman" w:hAnsi="Times New Roman" w:cs="Times New Roman"/>
          <w:color w:val="000000"/>
          <w:sz w:val="28"/>
          <w:szCs w:val="28"/>
          <w:lang w:val="uk-UA"/>
        </w:rPr>
      </w:pPr>
    </w:p>
    <w:p w:rsidR="004A10BB" w:rsidRPr="004020EF" w:rsidRDefault="004A10BB" w:rsidP="00415BFD">
      <w:pPr>
        <w:spacing w:after="0" w:line="240" w:lineRule="auto"/>
        <w:ind w:firstLine="680"/>
        <w:jc w:val="both"/>
        <w:outlineLvl w:val="0"/>
        <w:rPr>
          <w:rFonts w:ascii="Times New Roman" w:hAnsi="Times New Roman" w:cs="Times New Roman"/>
          <w:color w:val="000000"/>
          <w:sz w:val="28"/>
          <w:szCs w:val="28"/>
          <w:lang w:val="uk-UA"/>
        </w:rPr>
      </w:pPr>
    </w:p>
    <w:p w:rsidR="00C73729" w:rsidRPr="004020EF" w:rsidRDefault="00C73729" w:rsidP="00415BFD">
      <w:pPr>
        <w:spacing w:after="0" w:line="240" w:lineRule="auto"/>
        <w:ind w:firstLine="680"/>
        <w:jc w:val="both"/>
        <w:outlineLvl w:val="0"/>
        <w:rPr>
          <w:rFonts w:ascii="Times New Roman" w:hAnsi="Times New Roman" w:cs="Times New Roman"/>
          <w:bCs/>
          <w:color w:val="000000"/>
          <w:kern w:val="36"/>
          <w:sz w:val="28"/>
          <w:szCs w:val="28"/>
          <w:lang w:val="uk-UA"/>
        </w:rPr>
      </w:pPr>
      <w:r w:rsidRPr="004020EF">
        <w:rPr>
          <w:rFonts w:ascii="Times New Roman" w:hAnsi="Times New Roman" w:cs="Times New Roman"/>
          <w:bCs/>
          <w:color w:val="000000"/>
          <w:kern w:val="36"/>
          <w:sz w:val="28"/>
          <w:szCs w:val="28"/>
          <w:lang w:val="uk-UA"/>
        </w:rPr>
        <w:t>Таблиця 2.3.  Класифікація кристалів за типами зв’язків</w:t>
      </w:r>
    </w:p>
    <w:p w:rsidR="00C73729" w:rsidRPr="004020EF" w:rsidRDefault="00C73729" w:rsidP="00415BFD">
      <w:pPr>
        <w:spacing w:after="0" w:line="240" w:lineRule="auto"/>
        <w:ind w:firstLine="680"/>
        <w:jc w:val="both"/>
        <w:outlineLvl w:val="0"/>
        <w:rPr>
          <w:rFonts w:ascii="Times New Roman" w:hAnsi="Times New Roman" w:cs="Times New Roman"/>
          <w:color w:val="000000"/>
          <w:sz w:val="28"/>
          <w:szCs w:val="28"/>
          <w:lang w:val="uk-UA"/>
        </w:rPr>
      </w:pPr>
    </w:p>
    <w:tbl>
      <w:tblPr>
        <w:tblStyle w:val="af0"/>
        <w:tblW w:w="0" w:type="auto"/>
        <w:tblLook w:val="04A0" w:firstRow="1" w:lastRow="0" w:firstColumn="1" w:lastColumn="0" w:noHBand="0" w:noVBand="1"/>
      </w:tblPr>
      <w:tblGrid>
        <w:gridCol w:w="2004"/>
        <w:gridCol w:w="1416"/>
        <w:gridCol w:w="1556"/>
        <w:gridCol w:w="4877"/>
      </w:tblGrid>
      <w:tr w:rsidR="00C73729" w:rsidRPr="004020EF" w:rsidTr="00C73729">
        <w:tc>
          <w:tcPr>
            <w:tcW w:w="1951" w:type="dxa"/>
          </w:tcPr>
          <w:p w:rsidR="004A10BB" w:rsidRDefault="004A10BB" w:rsidP="004A10BB">
            <w:pPr>
              <w:jc w:val="center"/>
              <w:rPr>
                <w:rFonts w:ascii="Times New Roman" w:hAnsi="Times New Roman" w:cs="Times New Roman"/>
                <w:color w:val="000000"/>
                <w:sz w:val="28"/>
                <w:szCs w:val="28"/>
                <w:lang w:val="uk-UA"/>
              </w:rPr>
            </w:pPr>
          </w:p>
          <w:p w:rsidR="00C73729" w:rsidRPr="004020EF" w:rsidRDefault="00C73729" w:rsidP="004A10BB">
            <w:pPr>
              <w:jc w:val="center"/>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 Тип кристала</w:t>
            </w:r>
            <w:r w:rsidRPr="004020EF">
              <w:rPr>
                <w:rFonts w:ascii="Times New Roman" w:hAnsi="Times New Roman" w:cs="Times New Roman"/>
                <w:color w:val="000000"/>
                <w:sz w:val="28"/>
                <w:szCs w:val="28"/>
                <w:lang w:val="uk-UA"/>
              </w:rPr>
              <w:br/>
            </w:r>
          </w:p>
          <w:p w:rsidR="00C73729" w:rsidRPr="004020EF" w:rsidRDefault="00C73729" w:rsidP="004A10BB">
            <w:pPr>
              <w:jc w:val="center"/>
              <w:rPr>
                <w:rFonts w:ascii="Times New Roman" w:hAnsi="Times New Roman" w:cs="Times New Roman"/>
                <w:color w:val="000000"/>
                <w:sz w:val="28"/>
                <w:szCs w:val="28"/>
                <w:lang w:val="uk-UA"/>
              </w:rPr>
            </w:pPr>
          </w:p>
        </w:tc>
        <w:tc>
          <w:tcPr>
            <w:tcW w:w="1418" w:type="dxa"/>
          </w:tcPr>
          <w:p w:rsidR="00C73729" w:rsidRPr="004020EF" w:rsidRDefault="00C73729" w:rsidP="004A10BB">
            <w:pPr>
              <w:jc w:val="center"/>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br/>
              <w:t>Приклад</w:t>
            </w:r>
          </w:p>
          <w:p w:rsidR="00C73729" w:rsidRPr="004020EF" w:rsidRDefault="00C73729" w:rsidP="004A10BB">
            <w:pPr>
              <w:jc w:val="center"/>
              <w:rPr>
                <w:rFonts w:ascii="Times New Roman" w:hAnsi="Times New Roman" w:cs="Times New Roman"/>
                <w:color w:val="000000"/>
                <w:sz w:val="28"/>
                <w:szCs w:val="28"/>
                <w:lang w:val="uk-UA"/>
              </w:rPr>
            </w:pPr>
          </w:p>
        </w:tc>
        <w:tc>
          <w:tcPr>
            <w:tcW w:w="1559" w:type="dxa"/>
          </w:tcPr>
          <w:p w:rsidR="00C73729" w:rsidRPr="004020EF" w:rsidRDefault="00C73729" w:rsidP="004A10BB">
            <w:pPr>
              <w:jc w:val="center"/>
              <w:rPr>
                <w:rFonts w:ascii="Times New Roman" w:hAnsi="Times New Roman" w:cs="Times New Roman"/>
                <w:i/>
                <w:iCs/>
                <w:color w:val="000000"/>
                <w:sz w:val="28"/>
                <w:szCs w:val="28"/>
                <w:lang w:val="uk-UA"/>
              </w:rPr>
            </w:pPr>
            <w:r w:rsidRPr="004020EF">
              <w:rPr>
                <w:rFonts w:ascii="Times New Roman" w:hAnsi="Times New Roman" w:cs="Times New Roman"/>
                <w:color w:val="000000"/>
                <w:sz w:val="28"/>
                <w:szCs w:val="28"/>
                <w:lang w:val="uk-UA"/>
              </w:rPr>
              <w:t>Енергія зв’язку, ккал/моль</w:t>
            </w:r>
          </w:p>
          <w:p w:rsidR="00C73729" w:rsidRPr="004020EF" w:rsidRDefault="00C73729" w:rsidP="004A10BB">
            <w:pPr>
              <w:jc w:val="center"/>
              <w:rPr>
                <w:rFonts w:ascii="Times New Roman" w:hAnsi="Times New Roman" w:cs="Times New Roman"/>
                <w:color w:val="000000"/>
                <w:sz w:val="28"/>
                <w:szCs w:val="28"/>
                <w:lang w:val="uk-UA"/>
              </w:rPr>
            </w:pPr>
            <w:r w:rsidRPr="004020EF">
              <w:rPr>
                <w:rFonts w:ascii="Times New Roman" w:hAnsi="Times New Roman" w:cs="Times New Roman"/>
                <w:i/>
                <w:iCs/>
                <w:color w:val="000000"/>
                <w:sz w:val="28"/>
                <w:szCs w:val="28"/>
                <w:lang w:val="uk-UA"/>
              </w:rPr>
              <w:t>еВ/атом</w:t>
            </w:r>
          </w:p>
        </w:tc>
        <w:tc>
          <w:tcPr>
            <w:tcW w:w="4925" w:type="dxa"/>
          </w:tcPr>
          <w:p w:rsidR="00C73729" w:rsidRPr="004020EF" w:rsidRDefault="00C73729" w:rsidP="004A10BB">
            <w:pPr>
              <w:jc w:val="center"/>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br/>
              <w:t> Характерні властивості</w:t>
            </w:r>
          </w:p>
          <w:p w:rsidR="00C73729" w:rsidRPr="004020EF" w:rsidRDefault="00C73729" w:rsidP="004A10BB">
            <w:pPr>
              <w:jc w:val="center"/>
              <w:rPr>
                <w:rFonts w:ascii="Times New Roman" w:hAnsi="Times New Roman" w:cs="Times New Roman"/>
                <w:color w:val="000000"/>
                <w:sz w:val="28"/>
                <w:szCs w:val="28"/>
                <w:lang w:val="uk-UA"/>
              </w:rPr>
            </w:pPr>
          </w:p>
        </w:tc>
      </w:tr>
      <w:tr w:rsidR="00C73729" w:rsidRPr="004020EF" w:rsidTr="00C73729">
        <w:tc>
          <w:tcPr>
            <w:tcW w:w="1951" w:type="dxa"/>
          </w:tcPr>
          <w:p w:rsidR="00C73729" w:rsidRPr="004020EF" w:rsidRDefault="00C73729" w:rsidP="004A10BB">
            <w:pPr>
              <w:pStyle w:val="a3"/>
              <w:ind w:left="0"/>
              <w:jc w:val="both"/>
              <w:rPr>
                <w:color w:val="000000"/>
                <w:sz w:val="28"/>
                <w:szCs w:val="28"/>
                <w:lang w:val="uk-UA"/>
              </w:rPr>
            </w:pPr>
            <w:r w:rsidRPr="004020EF">
              <w:rPr>
                <w:color w:val="000000"/>
                <w:sz w:val="28"/>
                <w:szCs w:val="28"/>
                <w:lang w:val="uk-UA"/>
              </w:rPr>
              <w:t>Іонний</w:t>
            </w:r>
          </w:p>
          <w:p w:rsidR="00C73729" w:rsidRPr="004020EF" w:rsidRDefault="00C73729" w:rsidP="004A10BB">
            <w:pPr>
              <w:pStyle w:val="a3"/>
              <w:ind w:left="0"/>
              <w:jc w:val="both"/>
              <w:rPr>
                <w:color w:val="000000"/>
                <w:sz w:val="28"/>
                <w:szCs w:val="28"/>
                <w:lang w:val="uk-UA"/>
              </w:rPr>
            </w:pPr>
          </w:p>
        </w:tc>
        <w:tc>
          <w:tcPr>
            <w:tcW w:w="1418" w:type="dxa"/>
          </w:tcPr>
          <w:p w:rsidR="00C73729" w:rsidRPr="004020EF" w:rsidRDefault="00C73729" w:rsidP="004A10BB">
            <w:pPr>
              <w:pStyle w:val="a3"/>
              <w:ind w:left="0"/>
              <w:jc w:val="both"/>
              <w:rPr>
                <w:i/>
                <w:sz w:val="28"/>
                <w:szCs w:val="28"/>
                <w:lang w:val="uk-UA"/>
              </w:rPr>
            </w:pPr>
            <w:r w:rsidRPr="004020EF">
              <w:rPr>
                <w:i/>
                <w:sz w:val="28"/>
                <w:szCs w:val="28"/>
                <w:lang w:val="uk-UA"/>
              </w:rPr>
              <w:t>NaCl</w:t>
            </w:r>
          </w:p>
          <w:p w:rsidR="00C73729" w:rsidRPr="004020EF" w:rsidRDefault="00C73729" w:rsidP="004A10BB">
            <w:pPr>
              <w:pStyle w:val="a3"/>
              <w:ind w:left="0"/>
              <w:jc w:val="both"/>
              <w:rPr>
                <w:i/>
                <w:color w:val="000000"/>
                <w:sz w:val="28"/>
                <w:szCs w:val="28"/>
                <w:lang w:val="uk-UA"/>
              </w:rPr>
            </w:pPr>
          </w:p>
        </w:tc>
        <w:tc>
          <w:tcPr>
            <w:tcW w:w="1559" w:type="dxa"/>
          </w:tcPr>
          <w:p w:rsidR="00C73729" w:rsidRPr="004020EF" w:rsidRDefault="00C73729" w:rsidP="004A10BB">
            <w:pPr>
              <w:pStyle w:val="a3"/>
              <w:ind w:left="0"/>
              <w:jc w:val="both"/>
              <w:rPr>
                <w:color w:val="000000"/>
                <w:sz w:val="28"/>
                <w:szCs w:val="28"/>
                <w:lang w:val="uk-UA"/>
              </w:rPr>
            </w:pPr>
            <w:r w:rsidRPr="004020EF">
              <w:rPr>
                <w:color w:val="000000"/>
                <w:sz w:val="28"/>
                <w:szCs w:val="28"/>
                <w:lang w:val="uk-UA"/>
              </w:rPr>
              <w:t>180-220</w:t>
            </w:r>
            <w:r w:rsidRPr="004020EF">
              <w:rPr>
                <w:color w:val="000000"/>
                <w:sz w:val="28"/>
                <w:szCs w:val="28"/>
                <w:lang w:val="uk-UA"/>
              </w:rPr>
              <w:br/>
              <w:t>7,8 – 9,5</w:t>
            </w:r>
          </w:p>
          <w:p w:rsidR="00C73729" w:rsidRPr="004020EF" w:rsidRDefault="00C73729" w:rsidP="004A10BB">
            <w:pPr>
              <w:pStyle w:val="a3"/>
              <w:ind w:left="0"/>
              <w:jc w:val="both"/>
              <w:rPr>
                <w:color w:val="000000"/>
                <w:sz w:val="28"/>
                <w:szCs w:val="28"/>
                <w:lang w:val="uk-UA"/>
              </w:rPr>
            </w:pPr>
          </w:p>
        </w:tc>
        <w:tc>
          <w:tcPr>
            <w:tcW w:w="4925" w:type="dxa"/>
          </w:tcPr>
          <w:p w:rsidR="00C73729" w:rsidRPr="004020EF" w:rsidRDefault="00C73729" w:rsidP="004A10BB">
            <w:pPr>
              <w:pStyle w:val="a3"/>
              <w:ind w:left="0"/>
              <w:jc w:val="both"/>
              <w:rPr>
                <w:color w:val="000000"/>
                <w:sz w:val="28"/>
                <w:szCs w:val="28"/>
                <w:lang w:val="uk-UA"/>
              </w:rPr>
            </w:pPr>
            <w:r w:rsidRPr="004020EF">
              <w:rPr>
                <w:color w:val="000000"/>
                <w:sz w:val="28"/>
                <w:szCs w:val="28"/>
                <w:lang w:val="uk-UA"/>
              </w:rPr>
              <w:t>Віддзеркалення і поглинання світла в інфрачервоної області; мала електропровідність при низьких температурах; хороша іонна провідність при високих температурах</w:t>
            </w:r>
          </w:p>
        </w:tc>
      </w:tr>
      <w:tr w:rsidR="00C73729" w:rsidRPr="004020EF" w:rsidTr="00C73729">
        <w:tc>
          <w:tcPr>
            <w:tcW w:w="1951" w:type="dxa"/>
          </w:tcPr>
          <w:p w:rsidR="00C73729" w:rsidRPr="004020EF" w:rsidRDefault="00C73729" w:rsidP="004A10BB">
            <w:pPr>
              <w:pStyle w:val="a3"/>
              <w:ind w:left="0"/>
              <w:rPr>
                <w:color w:val="000000"/>
                <w:sz w:val="28"/>
                <w:szCs w:val="28"/>
                <w:lang w:val="uk-UA"/>
              </w:rPr>
            </w:pPr>
            <w:r w:rsidRPr="004020EF">
              <w:rPr>
                <w:sz w:val="28"/>
                <w:szCs w:val="28"/>
                <w:lang w:val="uk-UA"/>
              </w:rPr>
              <w:t xml:space="preserve">Атомний </w:t>
            </w:r>
          </w:p>
          <w:p w:rsidR="00C73729" w:rsidRPr="004020EF" w:rsidRDefault="00C73729" w:rsidP="004A10BB">
            <w:pPr>
              <w:pStyle w:val="a3"/>
              <w:ind w:left="0"/>
              <w:rPr>
                <w:color w:val="000000"/>
                <w:sz w:val="28"/>
                <w:szCs w:val="28"/>
                <w:lang w:val="uk-UA"/>
              </w:rPr>
            </w:pPr>
            <w:r w:rsidRPr="004020EF">
              <w:rPr>
                <w:color w:val="000000"/>
                <w:sz w:val="28"/>
                <w:szCs w:val="28"/>
                <w:lang w:val="uk-UA"/>
              </w:rPr>
              <w:t>(з ковалент-ним зв’язком)</w:t>
            </w:r>
          </w:p>
        </w:tc>
        <w:tc>
          <w:tcPr>
            <w:tcW w:w="1418" w:type="dxa"/>
          </w:tcPr>
          <w:p w:rsidR="00C73729" w:rsidRPr="004020EF" w:rsidRDefault="00C73729" w:rsidP="004A10BB">
            <w:pPr>
              <w:pStyle w:val="a3"/>
              <w:ind w:left="0"/>
              <w:rPr>
                <w:color w:val="000000"/>
                <w:sz w:val="28"/>
                <w:szCs w:val="28"/>
                <w:lang w:val="uk-UA"/>
              </w:rPr>
            </w:pPr>
            <w:r w:rsidRPr="004020EF">
              <w:rPr>
                <w:i/>
                <w:color w:val="000000"/>
                <w:sz w:val="28"/>
                <w:szCs w:val="28"/>
                <w:lang w:val="uk-UA"/>
              </w:rPr>
              <w:t>С</w:t>
            </w:r>
            <w:r w:rsidRPr="004020EF">
              <w:rPr>
                <w:color w:val="000000"/>
                <w:sz w:val="28"/>
                <w:szCs w:val="28"/>
                <w:lang w:val="uk-UA"/>
              </w:rPr>
              <w:t xml:space="preserve">(алмаз), </w:t>
            </w:r>
            <w:r w:rsidRPr="004020EF">
              <w:rPr>
                <w:i/>
                <w:color w:val="000000"/>
                <w:sz w:val="28"/>
                <w:szCs w:val="28"/>
                <w:lang w:val="uk-UA"/>
              </w:rPr>
              <w:t>Ge,  Si</w:t>
            </w:r>
          </w:p>
          <w:p w:rsidR="00C73729" w:rsidRPr="004020EF" w:rsidRDefault="00C73729" w:rsidP="004A10BB">
            <w:pPr>
              <w:pStyle w:val="a3"/>
              <w:ind w:left="0"/>
              <w:rPr>
                <w:color w:val="000000"/>
                <w:sz w:val="28"/>
                <w:szCs w:val="28"/>
                <w:lang w:val="uk-UA"/>
              </w:rPr>
            </w:pPr>
          </w:p>
        </w:tc>
        <w:tc>
          <w:tcPr>
            <w:tcW w:w="1559" w:type="dxa"/>
          </w:tcPr>
          <w:p w:rsidR="00C73729" w:rsidRPr="004020EF" w:rsidRDefault="00C73729" w:rsidP="004A10BB">
            <w:pPr>
              <w:pStyle w:val="a3"/>
              <w:ind w:left="0"/>
              <w:jc w:val="both"/>
              <w:rPr>
                <w:color w:val="000000"/>
                <w:sz w:val="28"/>
                <w:szCs w:val="28"/>
                <w:lang w:val="uk-UA"/>
              </w:rPr>
            </w:pPr>
            <w:r w:rsidRPr="004020EF">
              <w:rPr>
                <w:color w:val="000000"/>
                <w:sz w:val="28"/>
                <w:szCs w:val="28"/>
                <w:lang w:val="uk-UA"/>
              </w:rPr>
              <w:t>170-283</w:t>
            </w:r>
          </w:p>
          <w:p w:rsidR="00C73729" w:rsidRPr="004020EF" w:rsidRDefault="00C73729" w:rsidP="004A10BB">
            <w:pPr>
              <w:pStyle w:val="a3"/>
              <w:ind w:left="0"/>
              <w:jc w:val="both"/>
              <w:rPr>
                <w:color w:val="000000"/>
                <w:sz w:val="28"/>
                <w:szCs w:val="28"/>
                <w:lang w:val="uk-UA"/>
              </w:rPr>
            </w:pPr>
            <w:r w:rsidRPr="004020EF">
              <w:rPr>
                <w:color w:val="000000"/>
                <w:sz w:val="28"/>
                <w:szCs w:val="28"/>
                <w:lang w:val="uk-UA"/>
              </w:rPr>
              <w:t>7,4 – 9,3</w:t>
            </w:r>
          </w:p>
          <w:p w:rsidR="00C73729" w:rsidRPr="004020EF" w:rsidRDefault="00C73729" w:rsidP="004A10BB">
            <w:pPr>
              <w:pStyle w:val="a3"/>
              <w:ind w:left="0"/>
              <w:jc w:val="both"/>
              <w:rPr>
                <w:color w:val="000000"/>
                <w:sz w:val="28"/>
                <w:szCs w:val="28"/>
                <w:lang w:val="uk-UA"/>
              </w:rPr>
            </w:pPr>
          </w:p>
        </w:tc>
        <w:tc>
          <w:tcPr>
            <w:tcW w:w="4925" w:type="dxa"/>
          </w:tcPr>
          <w:p w:rsidR="00C73729" w:rsidRPr="004020EF" w:rsidRDefault="00C73729" w:rsidP="004A10BB">
            <w:pPr>
              <w:pStyle w:val="a3"/>
              <w:ind w:left="0"/>
              <w:jc w:val="both"/>
              <w:rPr>
                <w:color w:val="000000"/>
                <w:sz w:val="28"/>
                <w:szCs w:val="28"/>
                <w:lang w:val="uk-UA"/>
              </w:rPr>
            </w:pPr>
            <w:r w:rsidRPr="004020EF">
              <w:rPr>
                <w:color w:val="000000"/>
                <w:sz w:val="28"/>
                <w:szCs w:val="28"/>
                <w:lang w:val="uk-UA"/>
              </w:rPr>
              <w:t>Висока твердість (в чистих зразків), слабка провідність при низьких температурах</w:t>
            </w:r>
          </w:p>
        </w:tc>
      </w:tr>
      <w:tr w:rsidR="00C73729" w:rsidRPr="004020EF" w:rsidTr="00C73729">
        <w:tc>
          <w:tcPr>
            <w:tcW w:w="1951" w:type="dxa"/>
          </w:tcPr>
          <w:p w:rsidR="00C73729" w:rsidRPr="004020EF" w:rsidRDefault="00C73729" w:rsidP="004A10BB">
            <w:pPr>
              <w:pStyle w:val="a3"/>
              <w:ind w:left="0"/>
              <w:rPr>
                <w:sz w:val="28"/>
                <w:szCs w:val="28"/>
                <w:lang w:val="uk-UA"/>
              </w:rPr>
            </w:pPr>
            <w:r w:rsidRPr="004020EF">
              <w:rPr>
                <w:color w:val="000000"/>
                <w:sz w:val="28"/>
                <w:szCs w:val="28"/>
                <w:lang w:val="uk-UA"/>
              </w:rPr>
              <w:t>Металевий</w:t>
            </w:r>
          </w:p>
        </w:tc>
        <w:tc>
          <w:tcPr>
            <w:tcW w:w="1418" w:type="dxa"/>
          </w:tcPr>
          <w:p w:rsidR="00C73729" w:rsidRPr="004020EF" w:rsidRDefault="00C73729" w:rsidP="004A10BB">
            <w:pPr>
              <w:pStyle w:val="a3"/>
              <w:ind w:left="0"/>
              <w:rPr>
                <w:color w:val="000000"/>
                <w:sz w:val="28"/>
                <w:szCs w:val="28"/>
                <w:lang w:val="uk-UA"/>
              </w:rPr>
            </w:pPr>
            <w:r w:rsidRPr="004020EF">
              <w:rPr>
                <w:i/>
                <w:sz w:val="28"/>
                <w:szCs w:val="28"/>
                <w:lang w:val="uk-UA"/>
              </w:rPr>
              <w:t>Cu, Al</w:t>
            </w:r>
          </w:p>
        </w:tc>
        <w:tc>
          <w:tcPr>
            <w:tcW w:w="1559" w:type="dxa"/>
          </w:tcPr>
          <w:p w:rsidR="00C73729" w:rsidRPr="004020EF" w:rsidRDefault="00C73729" w:rsidP="004A10BB">
            <w:pPr>
              <w:pStyle w:val="a3"/>
              <w:ind w:left="0"/>
              <w:jc w:val="both"/>
              <w:rPr>
                <w:color w:val="000000"/>
                <w:sz w:val="28"/>
                <w:szCs w:val="28"/>
                <w:lang w:val="uk-UA"/>
              </w:rPr>
            </w:pPr>
            <w:r w:rsidRPr="004020EF">
              <w:rPr>
                <w:color w:val="000000"/>
                <w:sz w:val="28"/>
                <w:szCs w:val="28"/>
                <w:lang w:val="uk-UA"/>
              </w:rPr>
              <w:t>26-96</w:t>
            </w:r>
          </w:p>
          <w:p w:rsidR="00C73729" w:rsidRPr="004020EF" w:rsidRDefault="00C73729" w:rsidP="004A10BB">
            <w:pPr>
              <w:pStyle w:val="a3"/>
              <w:ind w:left="0"/>
              <w:jc w:val="both"/>
              <w:rPr>
                <w:color w:val="000000"/>
                <w:sz w:val="28"/>
                <w:szCs w:val="28"/>
                <w:lang w:val="uk-UA"/>
              </w:rPr>
            </w:pPr>
            <w:r w:rsidRPr="004020EF">
              <w:rPr>
                <w:color w:val="000000"/>
                <w:sz w:val="28"/>
                <w:szCs w:val="28"/>
                <w:lang w:val="uk-UA"/>
              </w:rPr>
              <w:t>1,1 – 4,2</w:t>
            </w:r>
          </w:p>
        </w:tc>
        <w:tc>
          <w:tcPr>
            <w:tcW w:w="4925" w:type="dxa"/>
          </w:tcPr>
          <w:p w:rsidR="00C73729" w:rsidRPr="004020EF" w:rsidRDefault="00C73729" w:rsidP="004A10BB">
            <w:pPr>
              <w:pStyle w:val="a3"/>
              <w:ind w:left="0"/>
              <w:jc w:val="both"/>
              <w:rPr>
                <w:color w:val="000000"/>
                <w:sz w:val="28"/>
                <w:szCs w:val="28"/>
                <w:lang w:val="uk-UA"/>
              </w:rPr>
            </w:pPr>
            <w:r w:rsidRPr="004020EF">
              <w:rPr>
                <w:color w:val="000000"/>
                <w:sz w:val="28"/>
                <w:szCs w:val="28"/>
                <w:lang w:val="uk-UA"/>
              </w:rPr>
              <w:t>Висока електропровідність</w:t>
            </w:r>
          </w:p>
        </w:tc>
      </w:tr>
      <w:tr w:rsidR="00C73729" w:rsidRPr="004020EF" w:rsidTr="00C73729">
        <w:tc>
          <w:tcPr>
            <w:tcW w:w="1951" w:type="dxa"/>
          </w:tcPr>
          <w:p w:rsidR="00C73729" w:rsidRPr="004020EF" w:rsidRDefault="00C73729" w:rsidP="004A10BB">
            <w:pPr>
              <w:pStyle w:val="a3"/>
              <w:ind w:left="0"/>
              <w:rPr>
                <w:color w:val="000000"/>
                <w:sz w:val="28"/>
                <w:szCs w:val="28"/>
                <w:lang w:val="uk-UA"/>
              </w:rPr>
            </w:pPr>
            <w:r w:rsidRPr="004020EF">
              <w:rPr>
                <w:color w:val="000000"/>
                <w:sz w:val="28"/>
                <w:szCs w:val="28"/>
                <w:lang w:val="uk-UA"/>
              </w:rPr>
              <w:t>Молекулярний</w:t>
            </w:r>
          </w:p>
          <w:p w:rsidR="00C73729" w:rsidRPr="004020EF" w:rsidRDefault="00C73729" w:rsidP="004A10BB">
            <w:pPr>
              <w:pStyle w:val="a3"/>
              <w:ind w:left="0"/>
              <w:rPr>
                <w:color w:val="000000"/>
                <w:sz w:val="28"/>
                <w:szCs w:val="28"/>
                <w:lang w:val="uk-UA"/>
              </w:rPr>
            </w:pPr>
          </w:p>
        </w:tc>
        <w:tc>
          <w:tcPr>
            <w:tcW w:w="1418" w:type="dxa"/>
          </w:tcPr>
          <w:p w:rsidR="00C73729" w:rsidRPr="004020EF" w:rsidRDefault="00C73729" w:rsidP="004A10BB">
            <w:pPr>
              <w:pStyle w:val="a3"/>
              <w:ind w:left="0"/>
              <w:rPr>
                <w:i/>
                <w:color w:val="000000"/>
                <w:sz w:val="28"/>
                <w:szCs w:val="28"/>
                <w:lang w:val="uk-UA"/>
              </w:rPr>
            </w:pPr>
            <w:r w:rsidRPr="004020EF">
              <w:rPr>
                <w:i/>
                <w:sz w:val="28"/>
                <w:szCs w:val="28"/>
                <w:lang w:val="uk-UA"/>
              </w:rPr>
              <w:t>Ar, СН</w:t>
            </w:r>
            <w:r w:rsidRPr="004020EF">
              <w:rPr>
                <w:i/>
                <w:sz w:val="28"/>
                <w:szCs w:val="28"/>
                <w:vertAlign w:val="subscript"/>
                <w:lang w:val="uk-UA"/>
              </w:rPr>
              <w:t>4</w:t>
            </w:r>
          </w:p>
        </w:tc>
        <w:tc>
          <w:tcPr>
            <w:tcW w:w="1559" w:type="dxa"/>
          </w:tcPr>
          <w:p w:rsidR="00C73729" w:rsidRPr="004020EF" w:rsidRDefault="00C73729" w:rsidP="004A10BB">
            <w:pPr>
              <w:pStyle w:val="a3"/>
              <w:ind w:left="0"/>
              <w:rPr>
                <w:color w:val="000000"/>
                <w:sz w:val="28"/>
                <w:szCs w:val="28"/>
                <w:lang w:val="uk-UA"/>
              </w:rPr>
            </w:pPr>
            <w:r w:rsidRPr="004020EF">
              <w:rPr>
                <w:color w:val="000000"/>
                <w:sz w:val="28"/>
                <w:szCs w:val="28"/>
                <w:lang w:val="uk-UA"/>
              </w:rPr>
              <w:t>1,8</w:t>
            </w:r>
          </w:p>
          <w:p w:rsidR="00C73729" w:rsidRPr="004020EF" w:rsidRDefault="00C73729" w:rsidP="004A10BB">
            <w:pPr>
              <w:pStyle w:val="a3"/>
              <w:ind w:left="0"/>
              <w:rPr>
                <w:color w:val="000000"/>
                <w:sz w:val="28"/>
                <w:szCs w:val="28"/>
                <w:lang w:val="uk-UA"/>
              </w:rPr>
            </w:pPr>
            <w:r w:rsidRPr="004020EF">
              <w:rPr>
                <w:color w:val="000000"/>
                <w:sz w:val="28"/>
                <w:szCs w:val="28"/>
                <w:lang w:val="uk-UA"/>
              </w:rPr>
              <w:t>0,08</w:t>
            </w:r>
          </w:p>
        </w:tc>
        <w:tc>
          <w:tcPr>
            <w:tcW w:w="4925" w:type="dxa"/>
          </w:tcPr>
          <w:p w:rsidR="00C73729" w:rsidRPr="004020EF" w:rsidRDefault="00C73729" w:rsidP="004A10BB">
            <w:pPr>
              <w:pStyle w:val="a3"/>
              <w:ind w:left="0"/>
              <w:rPr>
                <w:color w:val="000000"/>
                <w:sz w:val="28"/>
                <w:szCs w:val="28"/>
                <w:lang w:val="uk-UA"/>
              </w:rPr>
            </w:pPr>
            <w:r w:rsidRPr="004020EF">
              <w:rPr>
                <w:color w:val="000000"/>
                <w:sz w:val="28"/>
                <w:szCs w:val="28"/>
                <w:lang w:val="uk-UA"/>
              </w:rPr>
              <w:t xml:space="preserve">Низькі точки плавлення і кипіння, сильна стисливість </w:t>
            </w:r>
          </w:p>
        </w:tc>
      </w:tr>
      <w:tr w:rsidR="00C73729" w:rsidRPr="00CF5F1D" w:rsidTr="00C73729">
        <w:tc>
          <w:tcPr>
            <w:tcW w:w="1951" w:type="dxa"/>
          </w:tcPr>
          <w:p w:rsidR="00C73729" w:rsidRPr="004020EF" w:rsidRDefault="00C73729" w:rsidP="004A10BB">
            <w:pPr>
              <w:pStyle w:val="a3"/>
              <w:ind w:left="0"/>
              <w:rPr>
                <w:color w:val="000000"/>
                <w:sz w:val="28"/>
                <w:szCs w:val="28"/>
                <w:lang w:val="uk-UA"/>
              </w:rPr>
            </w:pPr>
            <w:r w:rsidRPr="004020EF">
              <w:rPr>
                <w:color w:val="000000"/>
                <w:sz w:val="28"/>
                <w:szCs w:val="28"/>
                <w:lang w:val="uk-UA"/>
              </w:rPr>
              <w:t>З водневими зв’язками</w:t>
            </w:r>
          </w:p>
        </w:tc>
        <w:tc>
          <w:tcPr>
            <w:tcW w:w="1418" w:type="dxa"/>
          </w:tcPr>
          <w:p w:rsidR="00C73729" w:rsidRPr="004020EF" w:rsidRDefault="00C73729" w:rsidP="004A10BB">
            <w:pPr>
              <w:pStyle w:val="a3"/>
              <w:ind w:left="0"/>
              <w:rPr>
                <w:color w:val="000000"/>
                <w:sz w:val="28"/>
                <w:szCs w:val="28"/>
                <w:lang w:val="uk-UA"/>
              </w:rPr>
            </w:pPr>
            <w:r w:rsidRPr="004020EF">
              <w:rPr>
                <w:i/>
                <w:color w:val="000000"/>
                <w:sz w:val="28"/>
                <w:szCs w:val="28"/>
                <w:lang w:val="uk-UA"/>
              </w:rPr>
              <w:t>Н</w:t>
            </w:r>
            <w:r w:rsidRPr="004020EF">
              <w:rPr>
                <w:i/>
                <w:color w:val="000000"/>
                <w:sz w:val="28"/>
                <w:szCs w:val="28"/>
                <w:vertAlign w:val="subscript"/>
                <w:lang w:val="uk-UA"/>
              </w:rPr>
              <w:t>2</w:t>
            </w:r>
            <w:r w:rsidRPr="004020EF">
              <w:rPr>
                <w:i/>
                <w:color w:val="000000"/>
                <w:sz w:val="28"/>
                <w:szCs w:val="28"/>
                <w:lang w:val="uk-UA"/>
              </w:rPr>
              <w:t>О (лід) H</w:t>
            </w:r>
            <w:r w:rsidRPr="004020EF">
              <w:rPr>
                <w:i/>
                <w:color w:val="000000"/>
                <w:sz w:val="28"/>
                <w:szCs w:val="28"/>
                <w:vertAlign w:val="subscript"/>
                <w:lang w:val="uk-UA"/>
              </w:rPr>
              <w:t>2</w:t>
            </w:r>
            <w:r w:rsidRPr="004020EF">
              <w:rPr>
                <w:i/>
                <w:color w:val="000000"/>
                <w:sz w:val="28"/>
                <w:szCs w:val="28"/>
                <w:lang w:val="uk-UA"/>
              </w:rPr>
              <w:t>F</w:t>
            </w:r>
          </w:p>
        </w:tc>
        <w:tc>
          <w:tcPr>
            <w:tcW w:w="1559" w:type="dxa"/>
          </w:tcPr>
          <w:p w:rsidR="00C73729" w:rsidRPr="004020EF" w:rsidRDefault="00C73729" w:rsidP="004A10BB">
            <w:pPr>
              <w:pStyle w:val="a3"/>
              <w:ind w:left="0"/>
              <w:rPr>
                <w:color w:val="000000"/>
                <w:sz w:val="28"/>
                <w:szCs w:val="28"/>
                <w:lang w:val="uk-UA"/>
              </w:rPr>
            </w:pPr>
            <w:r w:rsidRPr="004020EF">
              <w:rPr>
                <w:color w:val="000000"/>
                <w:sz w:val="28"/>
                <w:szCs w:val="28"/>
                <w:lang w:val="uk-UA"/>
              </w:rPr>
              <w:t>3-10</w:t>
            </w:r>
          </w:p>
          <w:p w:rsidR="00C73729" w:rsidRPr="004020EF" w:rsidRDefault="00C73729" w:rsidP="004A10BB">
            <w:pPr>
              <w:pStyle w:val="a3"/>
              <w:ind w:left="0"/>
              <w:rPr>
                <w:color w:val="000000"/>
                <w:sz w:val="28"/>
                <w:szCs w:val="28"/>
                <w:lang w:val="uk-UA"/>
              </w:rPr>
            </w:pPr>
            <w:r w:rsidRPr="004020EF">
              <w:rPr>
                <w:color w:val="000000"/>
                <w:sz w:val="28"/>
                <w:szCs w:val="28"/>
                <w:lang w:val="uk-UA"/>
              </w:rPr>
              <w:t>0,13 – 0,45</w:t>
            </w:r>
          </w:p>
        </w:tc>
        <w:tc>
          <w:tcPr>
            <w:tcW w:w="4925" w:type="dxa"/>
          </w:tcPr>
          <w:p w:rsidR="00C73729" w:rsidRPr="004020EF" w:rsidRDefault="00C73729" w:rsidP="004A10BB">
            <w:pPr>
              <w:pStyle w:val="a3"/>
              <w:ind w:left="0"/>
              <w:rPr>
                <w:color w:val="000000"/>
                <w:sz w:val="28"/>
                <w:szCs w:val="28"/>
                <w:lang w:val="uk-UA"/>
              </w:rPr>
            </w:pPr>
            <w:r w:rsidRPr="004020EF">
              <w:rPr>
                <w:color w:val="000000"/>
                <w:sz w:val="28"/>
                <w:szCs w:val="28"/>
                <w:lang w:val="uk-UA"/>
              </w:rPr>
              <w:t>Тенденція до полімеризації; енергія зв’язку між молекулами більша, ніж в аналогічних молекул без водневих зв’язків</w:t>
            </w:r>
          </w:p>
        </w:tc>
      </w:tr>
    </w:tbl>
    <w:p w:rsidR="00C73729" w:rsidRPr="004020EF" w:rsidRDefault="00C73729" w:rsidP="00415BFD">
      <w:pPr>
        <w:pStyle w:val="a3"/>
        <w:ind w:left="0" w:firstLine="680"/>
        <w:jc w:val="both"/>
        <w:rPr>
          <w:sz w:val="28"/>
          <w:szCs w:val="28"/>
          <w:lang w:val="uk-UA"/>
        </w:rPr>
      </w:pPr>
    </w:p>
    <w:p w:rsidR="00C73729" w:rsidRPr="004020EF" w:rsidRDefault="00C73729" w:rsidP="00415BFD">
      <w:pPr>
        <w:pStyle w:val="2"/>
        <w:suppressAutoHyphens/>
        <w:ind w:left="0" w:firstLine="680"/>
        <w:jc w:val="center"/>
      </w:pPr>
      <w:r w:rsidRPr="004020EF">
        <w:t>Контрольні запитання і завдання</w:t>
      </w:r>
    </w:p>
    <w:p w:rsidR="00EC4E9A" w:rsidRPr="004020EF" w:rsidRDefault="00EC4E9A" w:rsidP="00415BFD">
      <w:pPr>
        <w:spacing w:after="0" w:line="240" w:lineRule="auto"/>
        <w:ind w:firstLine="680"/>
        <w:rPr>
          <w:lang w:val="uk-UA" w:eastAsia="ru-RU"/>
        </w:rPr>
      </w:pPr>
    </w:p>
    <w:p w:rsidR="00C73729" w:rsidRPr="004020EF" w:rsidRDefault="00C73729" w:rsidP="00415BFD">
      <w:pPr>
        <w:pStyle w:val="af3"/>
        <w:numPr>
          <w:ilvl w:val="0"/>
          <w:numId w:val="19"/>
        </w:numPr>
        <w:spacing w:before="0" w:beforeAutospacing="0" w:after="0" w:afterAutospacing="0"/>
        <w:ind w:left="0" w:firstLine="284"/>
        <w:rPr>
          <w:sz w:val="28"/>
          <w:szCs w:val="28"/>
          <w:lang w:val="uk-UA"/>
        </w:rPr>
      </w:pPr>
      <w:r w:rsidRPr="004020EF">
        <w:rPr>
          <w:sz w:val="28"/>
          <w:szCs w:val="28"/>
          <w:lang w:val="uk-UA"/>
        </w:rPr>
        <w:t>Чому ковалентний зв’язок є насиченим?</w:t>
      </w:r>
    </w:p>
    <w:p w:rsidR="00C73729" w:rsidRPr="004020EF" w:rsidRDefault="00C73729" w:rsidP="00415BFD">
      <w:pPr>
        <w:pStyle w:val="af3"/>
        <w:numPr>
          <w:ilvl w:val="0"/>
          <w:numId w:val="19"/>
        </w:numPr>
        <w:spacing w:before="0" w:beforeAutospacing="0" w:after="0" w:afterAutospacing="0"/>
        <w:ind w:left="0" w:firstLine="284"/>
        <w:rPr>
          <w:sz w:val="28"/>
          <w:szCs w:val="28"/>
          <w:lang w:val="uk-UA"/>
        </w:rPr>
      </w:pPr>
      <w:r w:rsidRPr="004020EF">
        <w:rPr>
          <w:sz w:val="28"/>
          <w:szCs w:val="28"/>
          <w:lang w:val="uk-UA"/>
        </w:rPr>
        <w:t xml:space="preserve">Чому енергія зв’язку в молекулі </w:t>
      </w:r>
      <w:r w:rsidRPr="004020EF">
        <w:rPr>
          <w:i/>
          <w:sz w:val="28"/>
          <w:szCs w:val="28"/>
          <w:lang w:val="uk-UA"/>
        </w:rPr>
        <w:t>Н</w:t>
      </w:r>
      <w:r w:rsidRPr="004020EF">
        <w:rPr>
          <w:i/>
          <w:sz w:val="28"/>
          <w:szCs w:val="28"/>
          <w:vertAlign w:val="subscript"/>
          <w:lang w:val="uk-UA"/>
        </w:rPr>
        <w:t>2</w:t>
      </w:r>
      <w:r w:rsidRPr="004020EF">
        <w:rPr>
          <w:sz w:val="28"/>
          <w:szCs w:val="28"/>
          <w:lang w:val="uk-UA"/>
        </w:rPr>
        <w:t xml:space="preserve"> значно більше енергій  зв’язків  в двоатомних молекулах інших </w:t>
      </w:r>
      <w:r w:rsidRPr="004020EF">
        <w:rPr>
          <w:i/>
          <w:sz w:val="28"/>
          <w:szCs w:val="28"/>
          <w:lang w:val="uk-UA"/>
        </w:rPr>
        <w:t>s</w:t>
      </w:r>
      <w:r w:rsidRPr="004020EF">
        <w:rPr>
          <w:sz w:val="28"/>
          <w:szCs w:val="28"/>
          <w:lang w:val="uk-UA"/>
        </w:rPr>
        <w:t>-елементів першої  групи?</w:t>
      </w:r>
    </w:p>
    <w:p w:rsidR="00C73729" w:rsidRPr="004020EF" w:rsidRDefault="00C73729" w:rsidP="00415BFD">
      <w:pPr>
        <w:pStyle w:val="af3"/>
        <w:numPr>
          <w:ilvl w:val="0"/>
          <w:numId w:val="19"/>
        </w:numPr>
        <w:spacing w:before="0" w:beforeAutospacing="0" w:after="0" w:afterAutospacing="0"/>
        <w:ind w:left="0" w:firstLine="284"/>
        <w:rPr>
          <w:sz w:val="28"/>
          <w:szCs w:val="28"/>
          <w:lang w:val="uk-UA"/>
        </w:rPr>
      </w:pPr>
      <w:r w:rsidRPr="004020EF">
        <w:rPr>
          <w:sz w:val="28"/>
          <w:szCs w:val="28"/>
          <w:lang w:val="uk-UA"/>
        </w:rPr>
        <w:t xml:space="preserve">Як утворюється іонний зв’язок? Чому іонний зв’язок є ненапрямленим і ненасиченим? </w:t>
      </w:r>
    </w:p>
    <w:p w:rsidR="00C73729" w:rsidRPr="004020EF" w:rsidRDefault="00C73729" w:rsidP="00415BFD">
      <w:pPr>
        <w:pStyle w:val="af3"/>
        <w:numPr>
          <w:ilvl w:val="0"/>
          <w:numId w:val="19"/>
        </w:numPr>
        <w:spacing w:before="0" w:beforeAutospacing="0" w:after="0" w:afterAutospacing="0"/>
        <w:ind w:left="0" w:firstLine="284"/>
        <w:rPr>
          <w:sz w:val="28"/>
          <w:szCs w:val="28"/>
          <w:lang w:val="uk-UA"/>
        </w:rPr>
      </w:pPr>
      <w:r w:rsidRPr="004020EF">
        <w:rPr>
          <w:sz w:val="28"/>
          <w:szCs w:val="28"/>
          <w:lang w:val="uk-UA"/>
        </w:rPr>
        <w:t xml:space="preserve">Обчислити сталу Маделунга для одновимірної ґратниці (лінійного ланцюжка), що складається з позитивних і негативних іонів, які послідовно чергуються. </w:t>
      </w:r>
    </w:p>
    <w:p w:rsidR="00C73729" w:rsidRPr="004020EF" w:rsidRDefault="00C73729" w:rsidP="00415BFD">
      <w:pPr>
        <w:pStyle w:val="af3"/>
        <w:numPr>
          <w:ilvl w:val="0"/>
          <w:numId w:val="19"/>
        </w:numPr>
        <w:spacing w:before="0" w:beforeAutospacing="0" w:after="0" w:afterAutospacing="0"/>
        <w:ind w:left="0" w:firstLine="284"/>
        <w:rPr>
          <w:sz w:val="28"/>
          <w:szCs w:val="28"/>
          <w:lang w:val="uk-UA"/>
        </w:rPr>
      </w:pPr>
      <w:r w:rsidRPr="004020EF">
        <w:rPr>
          <w:sz w:val="28"/>
          <w:szCs w:val="28"/>
          <w:lang w:val="uk-UA"/>
        </w:rPr>
        <w:t xml:space="preserve">У кристалі хлориду натрію кожен катіон натрію оточений шістьма аніонами хлору, а кожен аніон хлору оточений шістьма катіонами натрію. Чому стала Маделунга для кристала хлориду натрію не рівна шести? </w:t>
      </w:r>
    </w:p>
    <w:p w:rsidR="00C73729" w:rsidRPr="004020EF" w:rsidRDefault="00C73729" w:rsidP="00415BFD">
      <w:pPr>
        <w:pStyle w:val="af3"/>
        <w:numPr>
          <w:ilvl w:val="0"/>
          <w:numId w:val="19"/>
        </w:numPr>
        <w:spacing w:before="0" w:beforeAutospacing="0" w:after="0" w:afterAutospacing="0"/>
        <w:ind w:left="0" w:firstLine="284"/>
        <w:rPr>
          <w:sz w:val="28"/>
          <w:szCs w:val="28"/>
          <w:lang w:val="uk-UA"/>
        </w:rPr>
      </w:pPr>
      <w:r w:rsidRPr="004020EF">
        <w:rPr>
          <w:sz w:val="28"/>
          <w:szCs w:val="28"/>
          <w:lang w:val="uk-UA"/>
        </w:rPr>
        <w:t>Якими особливостями металевого зв’язку визначаються такі властивості металів як електро- і теплопровідність, ковкість, пластичність?</w:t>
      </w:r>
    </w:p>
    <w:p w:rsidR="00C73729" w:rsidRPr="004020EF" w:rsidRDefault="00C73729" w:rsidP="00415BFD">
      <w:pPr>
        <w:pStyle w:val="af3"/>
        <w:numPr>
          <w:ilvl w:val="0"/>
          <w:numId w:val="19"/>
        </w:numPr>
        <w:spacing w:before="0" w:beforeAutospacing="0" w:after="0" w:afterAutospacing="0"/>
        <w:ind w:left="0" w:firstLine="284"/>
        <w:jc w:val="left"/>
        <w:rPr>
          <w:sz w:val="28"/>
          <w:szCs w:val="28"/>
          <w:lang w:val="uk-UA"/>
        </w:rPr>
      </w:pPr>
      <w:r w:rsidRPr="004020EF">
        <w:rPr>
          <w:sz w:val="28"/>
          <w:szCs w:val="28"/>
          <w:lang w:val="uk-UA"/>
        </w:rPr>
        <w:t xml:space="preserve">У чому схожість і відмінності:  </w:t>
      </w:r>
      <w:r w:rsidRPr="004020EF">
        <w:rPr>
          <w:i/>
          <w:sz w:val="28"/>
          <w:szCs w:val="28"/>
          <w:lang w:val="uk-UA"/>
        </w:rPr>
        <w:t>а</w:t>
      </w:r>
      <w:r w:rsidRPr="004020EF">
        <w:rPr>
          <w:sz w:val="28"/>
          <w:szCs w:val="28"/>
          <w:lang w:val="uk-UA"/>
        </w:rPr>
        <w:t xml:space="preserve">) між металевим і іонним зв’язком; </w:t>
      </w:r>
      <w:r w:rsidRPr="004020EF">
        <w:rPr>
          <w:i/>
          <w:sz w:val="28"/>
          <w:szCs w:val="28"/>
          <w:lang w:val="uk-UA"/>
        </w:rPr>
        <w:t>б</w:t>
      </w:r>
      <w:r w:rsidRPr="004020EF">
        <w:rPr>
          <w:sz w:val="28"/>
          <w:szCs w:val="28"/>
          <w:lang w:val="uk-UA"/>
        </w:rPr>
        <w:t xml:space="preserve">) між металевим і ковалентним зв’язком? </w:t>
      </w:r>
    </w:p>
    <w:p w:rsidR="00C73729" w:rsidRDefault="00C73729" w:rsidP="00415BFD">
      <w:pPr>
        <w:suppressAutoHyphens/>
        <w:autoSpaceDE w:val="0"/>
        <w:autoSpaceDN w:val="0"/>
        <w:spacing w:after="0" w:line="240" w:lineRule="auto"/>
        <w:ind w:firstLine="284"/>
        <w:jc w:val="center"/>
        <w:rPr>
          <w:rFonts w:ascii="Times New Roman" w:hAnsi="Times New Roman" w:cs="Times New Roman"/>
          <w:color w:val="000000"/>
          <w:sz w:val="28"/>
          <w:szCs w:val="28"/>
          <w:lang w:val="uk-UA"/>
        </w:rPr>
      </w:pPr>
    </w:p>
    <w:p w:rsidR="004A10BB" w:rsidRDefault="004A10BB" w:rsidP="00415BFD">
      <w:pPr>
        <w:suppressAutoHyphens/>
        <w:autoSpaceDE w:val="0"/>
        <w:autoSpaceDN w:val="0"/>
        <w:spacing w:after="0" w:line="240" w:lineRule="auto"/>
        <w:ind w:firstLine="284"/>
        <w:jc w:val="center"/>
        <w:rPr>
          <w:rFonts w:ascii="Times New Roman" w:hAnsi="Times New Roman" w:cs="Times New Roman"/>
          <w:color w:val="000000"/>
          <w:sz w:val="28"/>
          <w:szCs w:val="28"/>
          <w:lang w:val="uk-UA"/>
        </w:rPr>
      </w:pPr>
    </w:p>
    <w:p w:rsidR="004A10BB" w:rsidRDefault="004A10BB" w:rsidP="00415BFD">
      <w:pPr>
        <w:suppressAutoHyphens/>
        <w:autoSpaceDE w:val="0"/>
        <w:autoSpaceDN w:val="0"/>
        <w:spacing w:after="0" w:line="240" w:lineRule="auto"/>
        <w:ind w:firstLine="284"/>
        <w:jc w:val="center"/>
        <w:rPr>
          <w:rFonts w:ascii="Times New Roman" w:hAnsi="Times New Roman" w:cs="Times New Roman"/>
          <w:color w:val="000000"/>
          <w:sz w:val="28"/>
          <w:szCs w:val="28"/>
          <w:lang w:val="uk-UA"/>
        </w:rPr>
      </w:pPr>
    </w:p>
    <w:p w:rsidR="004A10BB" w:rsidRPr="004020EF" w:rsidRDefault="004A10BB" w:rsidP="00415BFD">
      <w:pPr>
        <w:suppressAutoHyphens/>
        <w:autoSpaceDE w:val="0"/>
        <w:autoSpaceDN w:val="0"/>
        <w:spacing w:after="0" w:line="240" w:lineRule="auto"/>
        <w:ind w:firstLine="284"/>
        <w:jc w:val="center"/>
        <w:rPr>
          <w:rFonts w:ascii="Times New Roman" w:hAnsi="Times New Roman" w:cs="Times New Roman"/>
          <w:color w:val="000000"/>
          <w:sz w:val="28"/>
          <w:szCs w:val="28"/>
          <w:lang w:val="uk-UA"/>
        </w:rPr>
      </w:pPr>
    </w:p>
    <w:p w:rsidR="00C73729" w:rsidRPr="004020EF" w:rsidRDefault="00C73729" w:rsidP="00415BFD">
      <w:pPr>
        <w:suppressAutoHyphens/>
        <w:autoSpaceDE w:val="0"/>
        <w:autoSpaceDN w:val="0"/>
        <w:spacing w:after="0" w:line="240" w:lineRule="auto"/>
        <w:ind w:firstLine="284"/>
        <w:jc w:val="center"/>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Література до глави 2</w:t>
      </w:r>
    </w:p>
    <w:p w:rsidR="00C73729" w:rsidRPr="004020EF" w:rsidRDefault="00C73729" w:rsidP="00415BFD">
      <w:pPr>
        <w:spacing w:after="0" w:line="240" w:lineRule="auto"/>
        <w:ind w:firstLine="284"/>
        <w:rPr>
          <w:rFonts w:ascii="Times New Roman" w:hAnsi="Times New Roman" w:cs="Times New Roman"/>
          <w:sz w:val="28"/>
          <w:szCs w:val="28"/>
          <w:lang w:val="uk-UA"/>
        </w:rPr>
      </w:pPr>
    </w:p>
    <w:p w:rsidR="00C73729" w:rsidRPr="004020EF" w:rsidRDefault="00C73729" w:rsidP="00415BFD">
      <w:pPr>
        <w:numPr>
          <w:ilvl w:val="3"/>
          <w:numId w:val="21"/>
        </w:numPr>
        <w:tabs>
          <w:tab w:val="left" w:pos="426"/>
        </w:tabs>
        <w:spacing w:after="0" w:line="240" w:lineRule="auto"/>
        <w:ind w:left="0" w:firstLine="284"/>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Фридрихов, С.Ф. Физические основы электронной техники [Текст]: учеб. / С.Ф. Фридрихов, С.М. Мовнин. – М.: Высш. школа, 1982. – 608 с. </w:t>
      </w:r>
    </w:p>
    <w:p w:rsidR="00C73729" w:rsidRPr="004020EF" w:rsidRDefault="00C73729" w:rsidP="00415BFD">
      <w:pPr>
        <w:numPr>
          <w:ilvl w:val="3"/>
          <w:numId w:val="21"/>
        </w:numPr>
        <w:tabs>
          <w:tab w:val="clear" w:pos="644"/>
          <w:tab w:val="num" w:pos="0"/>
          <w:tab w:val="left" w:pos="426"/>
        </w:tabs>
        <w:spacing w:after="0" w:line="240" w:lineRule="auto"/>
        <w:ind w:left="0" w:firstLine="284"/>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Блейкмор, Дж. Физика твердого состояния [Текст]: пер. с англ. – М.: Металлургия, 1972. – 488 с. </w:t>
      </w:r>
    </w:p>
    <w:p w:rsidR="00C73729" w:rsidRPr="004020EF" w:rsidRDefault="00C73729" w:rsidP="00415BFD">
      <w:pPr>
        <w:numPr>
          <w:ilvl w:val="3"/>
          <w:numId w:val="21"/>
        </w:numPr>
        <w:tabs>
          <w:tab w:val="clear" w:pos="644"/>
          <w:tab w:val="num" w:pos="0"/>
          <w:tab w:val="left" w:pos="426"/>
        </w:tabs>
        <w:spacing w:after="0" w:line="240" w:lineRule="auto"/>
        <w:ind w:left="0" w:firstLine="284"/>
        <w:jc w:val="both"/>
        <w:rPr>
          <w:rFonts w:ascii="Times New Roman" w:hAnsi="Times New Roman" w:cs="Times New Roman"/>
          <w:sz w:val="28"/>
          <w:szCs w:val="28"/>
          <w:lang w:val="uk-UA"/>
        </w:rPr>
      </w:pPr>
      <w:r w:rsidRPr="004020EF">
        <w:rPr>
          <w:rFonts w:ascii="Times New Roman" w:hAnsi="Times New Roman" w:cs="Times New Roman"/>
          <w:color w:val="000000"/>
          <w:sz w:val="28"/>
          <w:szCs w:val="28"/>
          <w:lang w:val="uk-UA"/>
        </w:rPr>
        <w:t>Уэрт Ч. Физика твердого тела [Текст]: пер. с англ. /  Ч. Уэрт, Р. Томсон. – М.: Мир, 1966.  – 568 с.</w:t>
      </w:r>
    </w:p>
    <w:p w:rsidR="00C73729" w:rsidRPr="004020EF" w:rsidRDefault="00C73729" w:rsidP="00415BFD">
      <w:pPr>
        <w:numPr>
          <w:ilvl w:val="3"/>
          <w:numId w:val="21"/>
        </w:numPr>
        <w:tabs>
          <w:tab w:val="clear" w:pos="644"/>
          <w:tab w:val="num" w:pos="0"/>
          <w:tab w:val="left" w:pos="426"/>
        </w:tabs>
        <w:spacing w:after="0" w:line="240" w:lineRule="auto"/>
        <w:ind w:left="0" w:firstLine="284"/>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Перлин, Е.Ю. Физика  твердого  тела.  Оптика полупроводников, диэлектриков, металлов [Текст]: учеб. пособие / Е.Ю. Перлин,  Т.А. Вартанян, А.В. Федоров. –   СПб: СПбГУ ИТМО, 2008. – 216 с.</w:t>
      </w:r>
    </w:p>
    <w:p w:rsidR="00C73729" w:rsidRPr="004020EF" w:rsidRDefault="00C73729" w:rsidP="00415BFD">
      <w:pPr>
        <w:numPr>
          <w:ilvl w:val="3"/>
          <w:numId w:val="21"/>
        </w:numPr>
        <w:tabs>
          <w:tab w:val="clear" w:pos="644"/>
          <w:tab w:val="num" w:pos="0"/>
          <w:tab w:val="left" w:pos="426"/>
        </w:tabs>
        <w:spacing w:after="0" w:line="240" w:lineRule="auto"/>
        <w:ind w:left="0" w:firstLine="284"/>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Гуртов, В.А. Физика твердого тела для инженеров [Текст]: учеб. пособие / В.А. Гуртов, Р.Н. Осауленко. – М.: Техносфера, 2007. – 520 с. </w:t>
      </w:r>
    </w:p>
    <w:p w:rsidR="00C73729" w:rsidRPr="004020EF" w:rsidRDefault="00C73729" w:rsidP="00415BFD">
      <w:pPr>
        <w:numPr>
          <w:ilvl w:val="3"/>
          <w:numId w:val="21"/>
        </w:numPr>
        <w:tabs>
          <w:tab w:val="clear" w:pos="644"/>
          <w:tab w:val="num" w:pos="0"/>
          <w:tab w:val="left" w:pos="426"/>
        </w:tabs>
        <w:spacing w:after="0" w:line="240" w:lineRule="auto"/>
        <w:ind w:left="0" w:firstLine="284"/>
        <w:jc w:val="both"/>
        <w:rPr>
          <w:rFonts w:ascii="Times New Roman" w:hAnsi="Times New Roman" w:cs="Times New Roman"/>
          <w:sz w:val="28"/>
          <w:szCs w:val="28"/>
          <w:lang w:val="uk-UA"/>
        </w:rPr>
      </w:pPr>
      <w:r w:rsidRPr="004020EF">
        <w:rPr>
          <w:rFonts w:ascii="Times New Roman" w:hAnsi="Times New Roman" w:cs="Times New Roman"/>
          <w:color w:val="000000"/>
          <w:sz w:val="28"/>
          <w:szCs w:val="28"/>
          <w:lang w:val="uk-UA"/>
        </w:rPr>
        <w:t xml:space="preserve">Черняков, Е.І. Фізика твердого тіла [Текст]: навч. посібник/ Е.І.Черняков, О.С.Замковий, Г.Г. Канарик. – Харків: Колегіум, 2006. – 264 с. </w:t>
      </w:r>
    </w:p>
    <w:p w:rsidR="00C73729" w:rsidRPr="004020EF" w:rsidRDefault="00C73729" w:rsidP="00415BFD">
      <w:pPr>
        <w:numPr>
          <w:ilvl w:val="3"/>
          <w:numId w:val="21"/>
        </w:numPr>
        <w:tabs>
          <w:tab w:val="clear" w:pos="644"/>
          <w:tab w:val="num" w:pos="0"/>
          <w:tab w:val="left" w:pos="426"/>
        </w:tabs>
        <w:spacing w:after="0" w:line="240" w:lineRule="auto"/>
        <w:ind w:left="0" w:firstLine="284"/>
        <w:jc w:val="both"/>
        <w:rPr>
          <w:rFonts w:ascii="Times New Roman" w:hAnsi="Times New Roman" w:cs="Times New Roman"/>
          <w:sz w:val="28"/>
          <w:szCs w:val="28"/>
          <w:lang w:val="uk-UA"/>
        </w:rPr>
      </w:pPr>
      <w:r w:rsidRPr="004020EF">
        <w:rPr>
          <w:rFonts w:ascii="Times New Roman" w:hAnsi="Times New Roman" w:cs="Times New Roman"/>
          <w:color w:val="000000"/>
          <w:sz w:val="28"/>
          <w:szCs w:val="28"/>
          <w:lang w:val="uk-UA"/>
        </w:rPr>
        <w:t xml:space="preserve">Болеста, І.М. Фізика твердого тіла [Текст]: навч. посібник/ І.М.Болеста. – Львів: Видавн. центр ЛНУ ім. Івана Франка, 2003. – 480 с. </w:t>
      </w:r>
    </w:p>
    <w:p w:rsidR="00C73729" w:rsidRPr="004020EF" w:rsidRDefault="00C73729" w:rsidP="00415BFD">
      <w:pPr>
        <w:tabs>
          <w:tab w:val="left" w:pos="426"/>
        </w:tabs>
        <w:spacing w:after="0" w:line="240" w:lineRule="auto"/>
        <w:ind w:firstLine="284"/>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C73729" w:rsidRPr="004020EF" w:rsidRDefault="00C73729" w:rsidP="00415BFD">
      <w:pPr>
        <w:spacing w:after="0" w:line="240" w:lineRule="auto"/>
        <w:ind w:firstLine="284"/>
        <w:jc w:val="both"/>
        <w:rPr>
          <w:rFonts w:ascii="Times New Roman" w:hAnsi="Times New Roman" w:cs="Times New Roman"/>
          <w:sz w:val="28"/>
          <w:szCs w:val="28"/>
          <w:lang w:val="uk-UA"/>
        </w:rPr>
      </w:pPr>
    </w:p>
    <w:p w:rsidR="001D0F81" w:rsidRPr="004020EF" w:rsidRDefault="001D0F81" w:rsidP="00415BFD">
      <w:pPr>
        <w:spacing w:after="0" w:line="240" w:lineRule="auto"/>
        <w:ind w:firstLine="284"/>
        <w:jc w:val="both"/>
        <w:rPr>
          <w:rFonts w:ascii="Times New Roman" w:hAnsi="Times New Roman" w:cs="Times New Roman"/>
          <w:sz w:val="28"/>
          <w:szCs w:val="28"/>
          <w:lang w:val="uk-UA"/>
        </w:rPr>
      </w:pPr>
    </w:p>
    <w:p w:rsidR="001D0F81" w:rsidRPr="004020EF" w:rsidRDefault="001D0F81" w:rsidP="00415BFD">
      <w:pPr>
        <w:spacing w:after="0" w:line="240" w:lineRule="auto"/>
        <w:ind w:firstLine="284"/>
        <w:jc w:val="both"/>
        <w:rPr>
          <w:rFonts w:ascii="Times New Roman" w:hAnsi="Times New Roman" w:cs="Times New Roman"/>
          <w:sz w:val="28"/>
          <w:szCs w:val="28"/>
          <w:lang w:val="uk-UA"/>
        </w:rPr>
      </w:pPr>
    </w:p>
    <w:p w:rsidR="001D0F81" w:rsidRPr="004020EF" w:rsidRDefault="001D0F81" w:rsidP="00415BFD">
      <w:pPr>
        <w:spacing w:after="0" w:line="240" w:lineRule="auto"/>
        <w:ind w:firstLine="680"/>
        <w:jc w:val="both"/>
        <w:rPr>
          <w:rFonts w:ascii="Times New Roman" w:hAnsi="Times New Roman" w:cs="Times New Roman"/>
          <w:sz w:val="28"/>
          <w:szCs w:val="28"/>
          <w:lang w:val="uk-UA"/>
        </w:rPr>
      </w:pPr>
    </w:p>
    <w:p w:rsidR="001D0F81" w:rsidRPr="004020EF" w:rsidRDefault="001D0F81" w:rsidP="00415BFD">
      <w:pPr>
        <w:spacing w:after="0" w:line="240" w:lineRule="auto"/>
        <w:ind w:firstLine="680"/>
        <w:jc w:val="both"/>
        <w:rPr>
          <w:rFonts w:ascii="Times New Roman" w:hAnsi="Times New Roman" w:cs="Times New Roman"/>
          <w:sz w:val="28"/>
          <w:szCs w:val="28"/>
          <w:lang w:val="uk-UA"/>
        </w:rPr>
      </w:pPr>
    </w:p>
    <w:p w:rsidR="001D0F81" w:rsidRPr="004020EF" w:rsidRDefault="001D0F81" w:rsidP="00415BFD">
      <w:pPr>
        <w:spacing w:after="0" w:line="240" w:lineRule="auto"/>
        <w:ind w:firstLine="680"/>
        <w:jc w:val="both"/>
        <w:rPr>
          <w:rFonts w:ascii="Times New Roman" w:hAnsi="Times New Roman" w:cs="Times New Roman"/>
          <w:sz w:val="28"/>
          <w:szCs w:val="28"/>
          <w:lang w:val="uk-UA"/>
        </w:rPr>
      </w:pPr>
    </w:p>
    <w:p w:rsidR="001D0F81" w:rsidRPr="004020EF" w:rsidRDefault="001D0F81" w:rsidP="00415BFD">
      <w:pPr>
        <w:spacing w:after="0" w:line="240" w:lineRule="auto"/>
        <w:ind w:firstLine="680"/>
        <w:jc w:val="both"/>
        <w:rPr>
          <w:rFonts w:ascii="Times New Roman" w:hAnsi="Times New Roman" w:cs="Times New Roman"/>
          <w:sz w:val="28"/>
          <w:szCs w:val="28"/>
          <w:lang w:val="uk-UA"/>
        </w:rPr>
      </w:pPr>
    </w:p>
    <w:p w:rsidR="001D0F81" w:rsidRPr="004020EF" w:rsidRDefault="001D0F81" w:rsidP="00415BFD">
      <w:pPr>
        <w:spacing w:after="0" w:line="240" w:lineRule="auto"/>
        <w:ind w:firstLine="680"/>
        <w:jc w:val="both"/>
        <w:rPr>
          <w:rFonts w:ascii="Times New Roman" w:hAnsi="Times New Roman" w:cs="Times New Roman"/>
          <w:sz w:val="28"/>
          <w:szCs w:val="28"/>
          <w:lang w:val="uk-UA"/>
        </w:rPr>
      </w:pPr>
    </w:p>
    <w:p w:rsidR="001D0F81" w:rsidRPr="004020EF" w:rsidRDefault="001D0F81" w:rsidP="00415BFD">
      <w:pPr>
        <w:spacing w:after="0" w:line="240" w:lineRule="auto"/>
        <w:ind w:firstLine="680"/>
        <w:jc w:val="both"/>
        <w:rPr>
          <w:rFonts w:ascii="Times New Roman" w:hAnsi="Times New Roman" w:cs="Times New Roman"/>
          <w:sz w:val="28"/>
          <w:szCs w:val="28"/>
          <w:lang w:val="uk-UA"/>
        </w:rPr>
      </w:pPr>
    </w:p>
    <w:p w:rsidR="001D0F81" w:rsidRPr="004020EF" w:rsidRDefault="001D0F81" w:rsidP="00415BFD">
      <w:pPr>
        <w:spacing w:after="0" w:line="240" w:lineRule="auto"/>
        <w:ind w:firstLine="680"/>
        <w:jc w:val="both"/>
        <w:rPr>
          <w:rFonts w:ascii="Times New Roman" w:hAnsi="Times New Roman" w:cs="Times New Roman"/>
          <w:sz w:val="28"/>
          <w:szCs w:val="28"/>
          <w:lang w:val="uk-UA"/>
        </w:rPr>
      </w:pPr>
    </w:p>
    <w:p w:rsidR="001D0F81" w:rsidRDefault="001D0F81" w:rsidP="00415BFD">
      <w:pPr>
        <w:spacing w:after="0" w:line="240" w:lineRule="auto"/>
        <w:ind w:firstLine="680"/>
        <w:jc w:val="both"/>
        <w:rPr>
          <w:rFonts w:ascii="Times New Roman" w:hAnsi="Times New Roman" w:cs="Times New Roman"/>
          <w:sz w:val="28"/>
          <w:szCs w:val="28"/>
          <w:lang w:val="uk-UA"/>
        </w:rPr>
      </w:pPr>
    </w:p>
    <w:p w:rsidR="004A10BB" w:rsidRDefault="004A10BB" w:rsidP="00415BFD">
      <w:pPr>
        <w:spacing w:after="0" w:line="240" w:lineRule="auto"/>
        <w:ind w:firstLine="680"/>
        <w:jc w:val="both"/>
        <w:rPr>
          <w:rFonts w:ascii="Times New Roman" w:hAnsi="Times New Roman" w:cs="Times New Roman"/>
          <w:sz w:val="28"/>
          <w:szCs w:val="28"/>
          <w:lang w:val="uk-UA"/>
        </w:rPr>
      </w:pPr>
    </w:p>
    <w:p w:rsidR="004A10BB" w:rsidRDefault="004A10BB" w:rsidP="00415BFD">
      <w:pPr>
        <w:spacing w:after="0" w:line="240" w:lineRule="auto"/>
        <w:ind w:firstLine="680"/>
        <w:jc w:val="both"/>
        <w:rPr>
          <w:rFonts w:ascii="Times New Roman" w:hAnsi="Times New Roman" w:cs="Times New Roman"/>
          <w:sz w:val="28"/>
          <w:szCs w:val="28"/>
          <w:lang w:val="uk-UA"/>
        </w:rPr>
      </w:pPr>
    </w:p>
    <w:p w:rsidR="004A10BB" w:rsidRDefault="004A10BB" w:rsidP="00415BFD">
      <w:pPr>
        <w:spacing w:after="0" w:line="240" w:lineRule="auto"/>
        <w:ind w:firstLine="680"/>
        <w:jc w:val="both"/>
        <w:rPr>
          <w:rFonts w:ascii="Times New Roman" w:hAnsi="Times New Roman" w:cs="Times New Roman"/>
          <w:sz w:val="28"/>
          <w:szCs w:val="28"/>
          <w:lang w:val="uk-UA"/>
        </w:rPr>
      </w:pPr>
    </w:p>
    <w:p w:rsidR="004A10BB" w:rsidRDefault="004A10BB" w:rsidP="00415BFD">
      <w:pPr>
        <w:spacing w:after="0" w:line="240" w:lineRule="auto"/>
        <w:ind w:firstLine="680"/>
        <w:jc w:val="both"/>
        <w:rPr>
          <w:rFonts w:ascii="Times New Roman" w:hAnsi="Times New Roman" w:cs="Times New Roman"/>
          <w:sz w:val="28"/>
          <w:szCs w:val="28"/>
          <w:lang w:val="uk-UA"/>
        </w:rPr>
      </w:pPr>
    </w:p>
    <w:p w:rsidR="004A10BB" w:rsidRDefault="004A10BB" w:rsidP="00415BFD">
      <w:pPr>
        <w:spacing w:after="0" w:line="240" w:lineRule="auto"/>
        <w:ind w:firstLine="680"/>
        <w:jc w:val="both"/>
        <w:rPr>
          <w:rFonts w:ascii="Times New Roman" w:hAnsi="Times New Roman" w:cs="Times New Roman"/>
          <w:sz w:val="28"/>
          <w:szCs w:val="28"/>
          <w:lang w:val="uk-UA"/>
        </w:rPr>
      </w:pPr>
    </w:p>
    <w:p w:rsidR="004A10BB" w:rsidRDefault="004A10BB" w:rsidP="00415BFD">
      <w:pPr>
        <w:spacing w:after="0" w:line="240" w:lineRule="auto"/>
        <w:ind w:firstLine="680"/>
        <w:jc w:val="both"/>
        <w:rPr>
          <w:rFonts w:ascii="Times New Roman" w:hAnsi="Times New Roman" w:cs="Times New Roman"/>
          <w:sz w:val="28"/>
          <w:szCs w:val="28"/>
          <w:lang w:val="uk-UA"/>
        </w:rPr>
      </w:pPr>
    </w:p>
    <w:p w:rsidR="004A10BB" w:rsidRDefault="004A10BB" w:rsidP="00415BFD">
      <w:pPr>
        <w:spacing w:after="0" w:line="240" w:lineRule="auto"/>
        <w:ind w:firstLine="680"/>
        <w:jc w:val="both"/>
        <w:rPr>
          <w:rFonts w:ascii="Times New Roman" w:hAnsi="Times New Roman" w:cs="Times New Roman"/>
          <w:sz w:val="28"/>
          <w:szCs w:val="28"/>
          <w:lang w:val="uk-UA"/>
        </w:rPr>
      </w:pPr>
    </w:p>
    <w:p w:rsidR="004A10BB" w:rsidRDefault="004A10BB" w:rsidP="00415BFD">
      <w:pPr>
        <w:spacing w:after="0" w:line="240" w:lineRule="auto"/>
        <w:ind w:firstLine="680"/>
        <w:jc w:val="both"/>
        <w:rPr>
          <w:rFonts w:ascii="Times New Roman" w:hAnsi="Times New Roman" w:cs="Times New Roman"/>
          <w:sz w:val="28"/>
          <w:szCs w:val="28"/>
          <w:lang w:val="uk-UA"/>
        </w:rPr>
      </w:pPr>
    </w:p>
    <w:p w:rsidR="004A10BB" w:rsidRDefault="004A10BB" w:rsidP="00415BFD">
      <w:pPr>
        <w:spacing w:after="0" w:line="240" w:lineRule="auto"/>
        <w:ind w:firstLine="680"/>
        <w:jc w:val="both"/>
        <w:rPr>
          <w:rFonts w:ascii="Times New Roman" w:hAnsi="Times New Roman" w:cs="Times New Roman"/>
          <w:sz w:val="28"/>
          <w:szCs w:val="28"/>
          <w:lang w:val="uk-UA"/>
        </w:rPr>
      </w:pPr>
    </w:p>
    <w:p w:rsidR="004A10BB" w:rsidRDefault="004A10BB" w:rsidP="00415BFD">
      <w:pPr>
        <w:spacing w:after="0" w:line="240" w:lineRule="auto"/>
        <w:ind w:firstLine="680"/>
        <w:jc w:val="both"/>
        <w:rPr>
          <w:rFonts w:ascii="Times New Roman" w:hAnsi="Times New Roman" w:cs="Times New Roman"/>
          <w:sz w:val="28"/>
          <w:szCs w:val="28"/>
          <w:lang w:val="uk-UA"/>
        </w:rPr>
      </w:pPr>
    </w:p>
    <w:p w:rsidR="004A10BB" w:rsidRPr="004020EF" w:rsidRDefault="004A10BB" w:rsidP="00415BFD">
      <w:pPr>
        <w:spacing w:after="0" w:line="240" w:lineRule="auto"/>
        <w:ind w:firstLine="680"/>
        <w:jc w:val="both"/>
        <w:rPr>
          <w:rFonts w:ascii="Times New Roman" w:hAnsi="Times New Roman" w:cs="Times New Roman"/>
          <w:sz w:val="28"/>
          <w:szCs w:val="28"/>
          <w:lang w:val="uk-UA"/>
        </w:rPr>
      </w:pPr>
    </w:p>
    <w:p w:rsidR="001D0F81" w:rsidRPr="004020EF" w:rsidRDefault="001D0F81" w:rsidP="00415BFD">
      <w:pPr>
        <w:spacing w:after="0" w:line="240" w:lineRule="auto"/>
        <w:ind w:firstLine="680"/>
        <w:jc w:val="both"/>
        <w:rPr>
          <w:rFonts w:ascii="Times New Roman" w:hAnsi="Times New Roman" w:cs="Times New Roman"/>
          <w:sz w:val="28"/>
          <w:szCs w:val="28"/>
          <w:lang w:val="uk-UA"/>
        </w:rPr>
      </w:pPr>
    </w:p>
    <w:p w:rsidR="001D0F81" w:rsidRPr="004020EF" w:rsidRDefault="001D0F81" w:rsidP="00415BFD">
      <w:pPr>
        <w:spacing w:after="0" w:line="240" w:lineRule="auto"/>
        <w:ind w:firstLine="680"/>
        <w:jc w:val="both"/>
        <w:rPr>
          <w:rFonts w:ascii="Times New Roman" w:hAnsi="Times New Roman" w:cs="Times New Roman"/>
          <w:sz w:val="28"/>
          <w:szCs w:val="28"/>
          <w:lang w:val="uk-UA"/>
        </w:rPr>
      </w:pPr>
    </w:p>
    <w:p w:rsidR="001D0F81" w:rsidRPr="004020EF" w:rsidRDefault="001D0F81" w:rsidP="00415BFD">
      <w:pPr>
        <w:spacing w:after="0" w:line="240" w:lineRule="auto"/>
        <w:ind w:firstLine="680"/>
        <w:jc w:val="both"/>
        <w:rPr>
          <w:rFonts w:ascii="Times New Roman" w:hAnsi="Times New Roman" w:cs="Times New Roman"/>
          <w:sz w:val="28"/>
          <w:szCs w:val="28"/>
          <w:lang w:val="uk-UA"/>
        </w:rPr>
      </w:pPr>
    </w:p>
    <w:p w:rsidR="001D0F81" w:rsidRPr="004020EF" w:rsidRDefault="001D0F81" w:rsidP="00415BFD">
      <w:pPr>
        <w:spacing w:after="0" w:line="240" w:lineRule="auto"/>
        <w:ind w:firstLine="680"/>
        <w:jc w:val="both"/>
        <w:rPr>
          <w:rFonts w:ascii="Times New Roman" w:hAnsi="Times New Roman" w:cs="Times New Roman"/>
          <w:sz w:val="28"/>
          <w:szCs w:val="28"/>
          <w:lang w:val="uk-UA"/>
        </w:rPr>
      </w:pPr>
    </w:p>
    <w:p w:rsidR="00192FF0" w:rsidRPr="004020EF" w:rsidRDefault="00192FF0" w:rsidP="00EC4E9A">
      <w:pPr>
        <w:spacing w:after="0" w:line="240" w:lineRule="auto"/>
        <w:jc w:val="both"/>
        <w:rPr>
          <w:rFonts w:ascii="Times New Roman" w:hAnsi="Times New Roman" w:cs="Times New Roman"/>
          <w:sz w:val="28"/>
          <w:szCs w:val="28"/>
          <w:lang w:val="uk-UA"/>
        </w:rPr>
      </w:pPr>
    </w:p>
    <w:p w:rsidR="001D0F81" w:rsidRPr="004020EF" w:rsidRDefault="001D0F81" w:rsidP="0055270D">
      <w:pPr>
        <w:numPr>
          <w:ilvl w:val="0"/>
          <w:numId w:val="24"/>
        </w:numPr>
        <w:spacing w:after="0" w:line="240" w:lineRule="auto"/>
        <w:rPr>
          <w:rFonts w:ascii="Times New Roman" w:hAnsi="Times New Roman" w:cs="Times New Roman"/>
          <w:b/>
          <w:bCs/>
          <w:sz w:val="28"/>
          <w:szCs w:val="28"/>
          <w:lang w:val="uk-UA"/>
        </w:rPr>
      </w:pPr>
      <w:r w:rsidRPr="004020EF">
        <w:rPr>
          <w:rFonts w:ascii="Times New Roman" w:hAnsi="Times New Roman" w:cs="Times New Roman"/>
          <w:b/>
          <w:bCs/>
          <w:sz w:val="28"/>
          <w:szCs w:val="28"/>
          <w:lang w:val="uk-UA"/>
        </w:rPr>
        <w:t>ДИНАМІКА КРИСТАЛІЧНОЇ  ҐРАТНИЦІ</w:t>
      </w:r>
    </w:p>
    <w:p w:rsidR="001D0F81" w:rsidRPr="004020EF" w:rsidRDefault="001D0F81" w:rsidP="001D0F81">
      <w:pPr>
        <w:pStyle w:val="21"/>
        <w:ind w:firstLine="425"/>
        <w:jc w:val="both"/>
      </w:pPr>
    </w:p>
    <w:p w:rsidR="001D0F81" w:rsidRPr="004020EF" w:rsidRDefault="001D0F81" w:rsidP="004A10BB">
      <w:pPr>
        <w:pStyle w:val="21"/>
        <w:ind w:firstLine="680"/>
        <w:jc w:val="both"/>
      </w:pPr>
      <w:r w:rsidRPr="004020EF">
        <w:t>Коливальний рух атомів в ґратниці визначає такі властивості твердих тіл, як теплоємність, теплопровідність, поглинання в інфрачервоної області спектру та інші. Для пояснення цих властивостей необхідно обчислити спектр коливань ґратниці, проте для реального кристала це завдання представляє значні труднощі, тому ми обмежимося деякими спрощеними моделями.</w:t>
      </w:r>
    </w:p>
    <w:p w:rsidR="001D0F81" w:rsidRPr="004020EF" w:rsidRDefault="001D0F81" w:rsidP="004A10BB">
      <w:pPr>
        <w:pStyle w:val="21"/>
        <w:ind w:firstLine="680"/>
        <w:jc w:val="both"/>
      </w:pPr>
      <w:r w:rsidRPr="004020EF">
        <w:t>Теплопровідність ґратниці отримана на основі фононної моделі. Розглянуто дифузію в кристалах і основні типи дефектів.</w:t>
      </w:r>
    </w:p>
    <w:p w:rsidR="001D0F81" w:rsidRPr="004020EF" w:rsidRDefault="001D0F81" w:rsidP="001D0F81">
      <w:pPr>
        <w:pStyle w:val="21"/>
        <w:ind w:firstLine="425"/>
        <w:jc w:val="center"/>
      </w:pPr>
    </w:p>
    <w:p w:rsidR="001D0F81" w:rsidRPr="004020EF" w:rsidRDefault="001D0F81" w:rsidP="0055270D">
      <w:pPr>
        <w:pStyle w:val="21"/>
        <w:numPr>
          <w:ilvl w:val="1"/>
          <w:numId w:val="24"/>
        </w:numPr>
        <w:ind w:left="284" w:firstLine="0"/>
      </w:pPr>
      <w:r w:rsidRPr="004020EF">
        <w:rPr>
          <w:b/>
          <w:bCs/>
        </w:rPr>
        <w:t xml:space="preserve">  Модель  одновимірного кристала. Акустичні і оптичні коливання</w:t>
      </w:r>
    </w:p>
    <w:p w:rsidR="001D0F81" w:rsidRPr="004020EF" w:rsidRDefault="001D0F81" w:rsidP="001D0F81">
      <w:pPr>
        <w:pStyle w:val="21"/>
        <w:ind w:firstLine="425"/>
        <w:jc w:val="both"/>
        <w:rPr>
          <w:b/>
          <w:bCs/>
        </w:rPr>
      </w:pPr>
    </w:p>
    <w:p w:rsidR="001D0F81" w:rsidRPr="004020EF" w:rsidRDefault="001D0F81" w:rsidP="004A10BB">
      <w:pPr>
        <w:pStyle w:val="21"/>
        <w:ind w:firstLine="680"/>
        <w:jc w:val="both"/>
      </w:pPr>
      <w:r w:rsidRPr="004020EF">
        <w:rPr>
          <w:b/>
          <w:bCs/>
          <w:i/>
        </w:rPr>
        <w:t>Ланцюжок з атомів одного сорту</w:t>
      </w:r>
      <w:r w:rsidRPr="004020EF">
        <w:rPr>
          <w:b/>
          <w:bCs/>
        </w:rPr>
        <w:t xml:space="preserve">. </w:t>
      </w:r>
      <w:r w:rsidRPr="004020EF">
        <w:rPr>
          <w:bCs/>
        </w:rPr>
        <w:t xml:space="preserve">Розглянемо коливання нескінченного ланцюжка однакових атомів з масою </w:t>
      </w:r>
      <w:r w:rsidRPr="004020EF">
        <w:rPr>
          <w:position w:val="-4"/>
        </w:rPr>
        <w:object w:dxaOrig="360" w:dyaOrig="279">
          <v:shape id="_x0000_i1500" type="#_x0000_t75" style="width:18pt;height:14.3pt" o:ole="" fillcolor="window">
            <v:imagedata r:id="rId966" o:title=""/>
          </v:shape>
          <o:OLEObject Type="Embed" ProgID="Equation.3" ShapeID="_x0000_i1500" DrawAspect="Content" ObjectID="_1620229469" r:id="rId967"/>
        </w:object>
      </w:r>
      <w:r w:rsidRPr="004020EF">
        <w:rPr>
          <w:bCs/>
        </w:rPr>
        <w:t xml:space="preserve">, які знаходяться на відстані </w:t>
      </w:r>
      <w:r w:rsidRPr="004020EF">
        <w:rPr>
          <w:bCs/>
          <w:position w:val="-6"/>
        </w:rPr>
        <w:object w:dxaOrig="240" w:dyaOrig="260">
          <v:shape id="_x0000_i1501" type="#_x0000_t75" style="width:12.45pt;height:13.4pt" o:ole="">
            <v:imagedata r:id="rId968" o:title=""/>
          </v:shape>
          <o:OLEObject Type="Embed" ProgID="Equation.DSMT4" ShapeID="_x0000_i1501" DrawAspect="Content" ObjectID="_1620229470" r:id="rId969"/>
        </w:object>
      </w:r>
      <w:r w:rsidRPr="004020EF">
        <w:rPr>
          <w:bCs/>
        </w:rPr>
        <w:t xml:space="preserve"> один від одного (рис.3.1, </w:t>
      </w:r>
      <w:r w:rsidRPr="004020EF">
        <w:rPr>
          <w:bCs/>
          <w:i/>
        </w:rPr>
        <w:t>а</w:t>
      </w:r>
      <w:r w:rsidRPr="004020EF">
        <w:rPr>
          <w:bCs/>
        </w:rPr>
        <w:t>). Сили, що діють між сусідніми атомами, передбачаються пружними, пропорційними деформації (виконується закон Гука</w:t>
      </w:r>
      <w:r w:rsidRPr="004020EF">
        <w:rPr>
          <w:rStyle w:val="af"/>
          <w:bCs/>
        </w:rPr>
        <w:footnoteReference w:id="50"/>
      </w:r>
      <w:r w:rsidRPr="004020EF">
        <w:rPr>
          <w:bCs/>
        </w:rPr>
        <w:t>).</w:t>
      </w:r>
    </w:p>
    <w:p w:rsidR="001D0F81" w:rsidRPr="004020EF" w:rsidRDefault="001D0F81" w:rsidP="001D0F81">
      <w:pPr>
        <w:pStyle w:val="21"/>
        <w:autoSpaceDE w:val="0"/>
        <w:autoSpaceDN w:val="0"/>
        <w:ind w:firstLine="425"/>
        <w:jc w:val="both"/>
      </w:pPr>
    </w:p>
    <w:tbl>
      <w:tblPr>
        <w:tblW w:w="9356" w:type="dxa"/>
        <w:tblInd w:w="70" w:type="dxa"/>
        <w:tblLayout w:type="fixed"/>
        <w:tblCellMar>
          <w:left w:w="70" w:type="dxa"/>
          <w:right w:w="70" w:type="dxa"/>
        </w:tblCellMar>
        <w:tblLook w:val="0000" w:firstRow="0" w:lastRow="0" w:firstColumn="0" w:lastColumn="0" w:noHBand="0" w:noVBand="0"/>
      </w:tblPr>
      <w:tblGrid>
        <w:gridCol w:w="993"/>
        <w:gridCol w:w="8363"/>
      </w:tblGrid>
      <w:tr w:rsidR="001D0F81" w:rsidRPr="004020EF" w:rsidTr="001D0F81">
        <w:tc>
          <w:tcPr>
            <w:tcW w:w="993" w:type="dxa"/>
          </w:tcPr>
          <w:p w:rsidR="001D0F81" w:rsidRPr="004020EF" w:rsidRDefault="001D0F81" w:rsidP="001D0F81">
            <w:pPr>
              <w:pStyle w:val="21"/>
              <w:ind w:firstLine="425"/>
              <w:jc w:val="both"/>
            </w:pPr>
          </w:p>
          <w:p w:rsidR="001D0F81" w:rsidRPr="004020EF" w:rsidRDefault="001D0F81" w:rsidP="001D0F81">
            <w:pPr>
              <w:pStyle w:val="21"/>
              <w:ind w:firstLine="425"/>
              <w:jc w:val="both"/>
            </w:pPr>
            <w:r w:rsidRPr="004020EF">
              <w:t xml:space="preserve">   </w:t>
            </w:r>
          </w:p>
          <w:p w:rsidR="001D0F81" w:rsidRPr="004020EF" w:rsidRDefault="001D0F81" w:rsidP="001D0F81">
            <w:pPr>
              <w:pStyle w:val="21"/>
              <w:ind w:firstLine="425"/>
              <w:jc w:val="both"/>
              <w:rPr>
                <w:i/>
              </w:rPr>
            </w:pPr>
            <w:r w:rsidRPr="004020EF">
              <w:rPr>
                <w:i/>
              </w:rPr>
              <w:t xml:space="preserve"> а </w:t>
            </w:r>
          </w:p>
          <w:p w:rsidR="001D0F81" w:rsidRPr="004020EF" w:rsidRDefault="001D0F81" w:rsidP="001D0F81">
            <w:pPr>
              <w:pStyle w:val="21"/>
              <w:ind w:firstLine="425"/>
              <w:jc w:val="both"/>
            </w:pPr>
          </w:p>
        </w:tc>
        <w:tc>
          <w:tcPr>
            <w:tcW w:w="8363" w:type="dxa"/>
          </w:tcPr>
          <w:p w:rsidR="001D0F81" w:rsidRPr="004020EF" w:rsidRDefault="001D0F81" w:rsidP="001D0F81">
            <w:pPr>
              <w:pStyle w:val="21"/>
              <w:ind w:firstLine="425"/>
              <w:jc w:val="both"/>
            </w:pPr>
            <w:r w:rsidRPr="004020EF">
              <w:object w:dxaOrig="6405" w:dyaOrig="1110">
                <v:shape id="_x0000_i1502" type="#_x0000_t75" style="width:373.85pt;height:64.6pt" o:ole="">
                  <v:imagedata r:id="rId970" o:title=""/>
                </v:shape>
                <o:OLEObject Type="Embed" ProgID="PBrush" ShapeID="_x0000_i1502" DrawAspect="Content" ObjectID="_1620229471" r:id="rId971"/>
              </w:object>
            </w:r>
            <w:r w:rsidRPr="004020EF">
              <w:t xml:space="preserve">         </w:t>
            </w:r>
          </w:p>
        </w:tc>
      </w:tr>
      <w:tr w:rsidR="001D0F81" w:rsidRPr="004020EF" w:rsidTr="001D0F81">
        <w:tc>
          <w:tcPr>
            <w:tcW w:w="993" w:type="dxa"/>
          </w:tcPr>
          <w:p w:rsidR="001D0F81" w:rsidRPr="004020EF" w:rsidRDefault="001D0F81" w:rsidP="001D0F81">
            <w:pPr>
              <w:pStyle w:val="21"/>
              <w:ind w:firstLine="425"/>
              <w:jc w:val="both"/>
            </w:pPr>
          </w:p>
          <w:p w:rsidR="001D0F81" w:rsidRPr="004020EF" w:rsidRDefault="001D0F81" w:rsidP="001D0F81">
            <w:pPr>
              <w:pStyle w:val="21"/>
              <w:ind w:firstLine="425"/>
              <w:jc w:val="both"/>
            </w:pPr>
            <w:r w:rsidRPr="004020EF">
              <w:t xml:space="preserve">    </w:t>
            </w:r>
          </w:p>
          <w:p w:rsidR="001D0F81" w:rsidRPr="004020EF" w:rsidRDefault="001D0F81" w:rsidP="001D0F81">
            <w:pPr>
              <w:pStyle w:val="21"/>
              <w:ind w:firstLine="425"/>
              <w:jc w:val="both"/>
              <w:rPr>
                <w:i/>
              </w:rPr>
            </w:pPr>
            <w:r w:rsidRPr="004020EF">
              <w:t xml:space="preserve"> </w:t>
            </w:r>
            <w:r w:rsidRPr="004020EF">
              <w:rPr>
                <w:i/>
              </w:rPr>
              <w:t xml:space="preserve">б             </w:t>
            </w:r>
          </w:p>
          <w:p w:rsidR="001D0F81" w:rsidRPr="004020EF" w:rsidRDefault="001D0F81" w:rsidP="001D0F81">
            <w:pPr>
              <w:pStyle w:val="21"/>
              <w:ind w:firstLine="425"/>
              <w:jc w:val="both"/>
            </w:pPr>
          </w:p>
        </w:tc>
        <w:tc>
          <w:tcPr>
            <w:tcW w:w="8363" w:type="dxa"/>
          </w:tcPr>
          <w:p w:rsidR="001D0F81" w:rsidRPr="004020EF" w:rsidRDefault="001D0F81" w:rsidP="001D0F81">
            <w:pPr>
              <w:pStyle w:val="21"/>
              <w:ind w:firstLine="425"/>
              <w:jc w:val="center"/>
            </w:pPr>
            <w:r w:rsidRPr="004020EF">
              <w:object w:dxaOrig="6360" w:dyaOrig="1365">
                <v:shape id="_x0000_i1503" type="#_x0000_t75" style="width:365.1pt;height:78.45pt" o:ole="">
                  <v:imagedata r:id="rId972" o:title=""/>
                </v:shape>
                <o:OLEObject Type="Embed" ProgID="PBrush" ShapeID="_x0000_i1503" DrawAspect="Content" ObjectID="_1620229472" r:id="rId973"/>
              </w:object>
            </w:r>
          </w:p>
        </w:tc>
      </w:tr>
      <w:tr w:rsidR="001D0F81" w:rsidRPr="004020EF" w:rsidTr="001D0F81">
        <w:trPr>
          <w:trHeight w:val="823"/>
        </w:trPr>
        <w:tc>
          <w:tcPr>
            <w:tcW w:w="9356" w:type="dxa"/>
            <w:gridSpan w:val="2"/>
          </w:tcPr>
          <w:p w:rsidR="001D0F81" w:rsidRPr="004020EF" w:rsidRDefault="001D0F81" w:rsidP="001D0F81">
            <w:pPr>
              <w:pStyle w:val="21"/>
              <w:ind w:firstLine="425"/>
              <w:jc w:val="center"/>
            </w:pPr>
          </w:p>
          <w:p w:rsidR="001D0F81" w:rsidRPr="004020EF" w:rsidRDefault="001D0F81" w:rsidP="001D0F81">
            <w:pPr>
              <w:pStyle w:val="21"/>
              <w:ind w:firstLine="425"/>
              <w:jc w:val="center"/>
            </w:pPr>
            <w:r w:rsidRPr="004020EF">
              <w:t>Рис.3.1.  Ланцюжок з однакових атомів (</w:t>
            </w:r>
            <w:r w:rsidRPr="004020EF">
              <w:rPr>
                <w:i/>
              </w:rPr>
              <w:t>а</w:t>
            </w:r>
            <w:r w:rsidRPr="004020EF">
              <w:t>) і атомів різного сорту (</w:t>
            </w:r>
            <w:r w:rsidRPr="004020EF">
              <w:rPr>
                <w:i/>
              </w:rPr>
              <w:t>б</w:t>
            </w:r>
            <w:r w:rsidRPr="004020EF">
              <w:t>)</w:t>
            </w:r>
          </w:p>
        </w:tc>
      </w:tr>
    </w:tbl>
    <w:p w:rsidR="001D0F81" w:rsidRPr="004020EF" w:rsidRDefault="001D0F81" w:rsidP="001D0F81">
      <w:pPr>
        <w:spacing w:after="0" w:line="240" w:lineRule="auto"/>
        <w:ind w:firstLine="425"/>
        <w:jc w:val="center"/>
        <w:rPr>
          <w:rFonts w:ascii="Times New Roman" w:hAnsi="Times New Roman" w:cs="Times New Roman"/>
          <w:sz w:val="28"/>
          <w:szCs w:val="28"/>
          <w:lang w:val="uk-UA"/>
        </w:rPr>
      </w:pPr>
    </w:p>
    <w:p w:rsidR="001D0F81" w:rsidRPr="004020EF" w:rsidRDefault="001D0F81" w:rsidP="004A10BB">
      <w:pPr>
        <w:pStyle w:val="21"/>
        <w:ind w:firstLine="680"/>
        <w:jc w:val="both"/>
      </w:pPr>
      <w:r w:rsidRPr="004020EF">
        <w:t xml:space="preserve">Якщо позначити через </w:t>
      </w:r>
      <w:r w:rsidRPr="004020EF">
        <w:rPr>
          <w:position w:val="-12"/>
        </w:rPr>
        <w:object w:dxaOrig="320" w:dyaOrig="380">
          <v:shape id="_x0000_i1504" type="#_x0000_t75" style="width:16.15pt;height:18.9pt" o:ole="" fillcolor="window">
            <v:imagedata r:id="rId974" o:title=""/>
          </v:shape>
          <o:OLEObject Type="Embed" ProgID="Equation.3" ShapeID="_x0000_i1504" DrawAspect="Content" ObjectID="_1620229473" r:id="rId975"/>
        </w:object>
      </w:r>
      <w:r w:rsidRPr="004020EF">
        <w:t xml:space="preserve"> зсув  </w:t>
      </w:r>
      <w:r w:rsidRPr="004020EF">
        <w:rPr>
          <w:position w:val="-6"/>
        </w:rPr>
        <w:object w:dxaOrig="240" w:dyaOrig="260">
          <v:shape id="_x0000_i1505" type="#_x0000_t75" style="width:12.45pt;height:13.4pt" o:ole="">
            <v:imagedata r:id="rId976" o:title=""/>
          </v:shape>
          <o:OLEObject Type="Embed" ProgID="Equation.DSMT4" ShapeID="_x0000_i1505" DrawAspect="Content" ObjectID="_1620229474" r:id="rId977"/>
        </w:object>
      </w:r>
      <w:r w:rsidRPr="004020EF">
        <w:t>-го атома, то рівняння руху для нього можна записати у вигляді</w:t>
      </w:r>
    </w:p>
    <w:p w:rsidR="001D0F81" w:rsidRPr="004020EF" w:rsidRDefault="001D0F81" w:rsidP="004A10BB">
      <w:pPr>
        <w:pStyle w:val="21"/>
        <w:autoSpaceDE w:val="0"/>
        <w:autoSpaceDN w:val="0"/>
        <w:ind w:firstLine="680"/>
        <w:jc w:val="both"/>
      </w:pPr>
    </w:p>
    <w:p w:rsidR="001D0F81" w:rsidRPr="004020EF" w:rsidRDefault="001D0F81" w:rsidP="004A10BB">
      <w:pPr>
        <w:pStyle w:val="21"/>
        <w:ind w:firstLine="680"/>
        <w:jc w:val="right"/>
      </w:pPr>
      <w:r w:rsidRPr="004020EF">
        <w:rPr>
          <w:position w:val="-12"/>
        </w:rPr>
        <w:object w:dxaOrig="3340" w:dyaOrig="380">
          <v:shape id="_x0000_i1506" type="#_x0000_t75" style="width:162.9pt;height:18.9pt" o:ole="" fillcolor="window">
            <v:imagedata r:id="rId978" o:title=""/>
          </v:shape>
          <o:OLEObject Type="Embed" ProgID="Equation.3" ShapeID="_x0000_i1506" DrawAspect="Content" ObjectID="_1620229475" r:id="rId979"/>
        </w:object>
      </w:r>
      <w:r w:rsidRPr="004020EF">
        <w:t xml:space="preserve">                                    (3.1)</w:t>
      </w:r>
    </w:p>
    <w:p w:rsidR="001D0F81" w:rsidRPr="004020EF" w:rsidRDefault="001D0F81" w:rsidP="004A10BB">
      <w:pPr>
        <w:pStyle w:val="21"/>
        <w:ind w:firstLine="680"/>
        <w:jc w:val="right"/>
      </w:pPr>
    </w:p>
    <w:p w:rsidR="001D0F81" w:rsidRPr="004020EF" w:rsidRDefault="001D0F81" w:rsidP="004A10BB">
      <w:pPr>
        <w:pStyle w:val="25"/>
      </w:pPr>
      <w:r w:rsidRPr="004020EF">
        <w:t xml:space="preserve">де   </w:t>
      </w:r>
      <w:r w:rsidRPr="004020EF">
        <w:rPr>
          <w:position w:val="-12"/>
        </w:rPr>
        <w:object w:dxaOrig="279" w:dyaOrig="360">
          <v:shape id="_x0000_i1507" type="#_x0000_t75" style="width:14.3pt;height:18pt" o:ole="" fillcolor="window">
            <v:imagedata r:id="rId980" o:title=""/>
          </v:shape>
          <o:OLEObject Type="Embed" ProgID="Equation.3" ShapeID="_x0000_i1507" DrawAspect="Content" ObjectID="_1620229476" r:id="rId981"/>
        </w:object>
      </w:r>
      <w:r w:rsidRPr="004020EF">
        <w:t>– пружна стала.</w:t>
      </w:r>
    </w:p>
    <w:p w:rsidR="001D0F81" w:rsidRPr="004020EF" w:rsidRDefault="001D0F81" w:rsidP="004A10BB">
      <w:pPr>
        <w:spacing w:after="0" w:line="240" w:lineRule="auto"/>
        <w:ind w:firstLine="680"/>
        <w:rPr>
          <w:rFonts w:ascii="Times New Roman" w:hAnsi="Times New Roman" w:cs="Times New Roman"/>
          <w:b/>
          <w:bCs/>
          <w:sz w:val="28"/>
          <w:szCs w:val="28"/>
          <w:lang w:val="uk-UA"/>
        </w:rPr>
      </w:pPr>
      <w:r w:rsidRPr="004020EF">
        <w:rPr>
          <w:rFonts w:ascii="Times New Roman" w:hAnsi="Times New Roman" w:cs="Times New Roman"/>
          <w:sz w:val="28"/>
          <w:szCs w:val="28"/>
          <w:lang w:val="uk-UA"/>
        </w:rPr>
        <w:t xml:space="preserve">Представимо розв’язок  рівняння (3.1) у вигляді рухомої хвилі </w:t>
      </w:r>
    </w:p>
    <w:p w:rsidR="001D0F81" w:rsidRPr="004020EF" w:rsidRDefault="001D0F81" w:rsidP="001D0F81">
      <w:pPr>
        <w:spacing w:after="0" w:line="240" w:lineRule="auto"/>
        <w:ind w:firstLine="425"/>
        <w:jc w:val="right"/>
        <w:rPr>
          <w:rFonts w:ascii="Times New Roman" w:hAnsi="Times New Roman" w:cs="Times New Roman"/>
          <w:b/>
          <w:sz w:val="28"/>
          <w:szCs w:val="28"/>
          <w:lang w:val="uk-UA"/>
        </w:rPr>
      </w:pPr>
    </w:p>
    <w:p w:rsidR="001D0F81" w:rsidRPr="004020EF" w:rsidRDefault="001D0F81" w:rsidP="001D0F81">
      <w:pPr>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2659" w:dyaOrig="380">
          <v:shape id="_x0000_i1508" type="#_x0000_t75" style="width:135.25pt;height:19.4pt" o:ole="" fillcolor="window">
            <v:imagedata r:id="rId982" o:title=""/>
          </v:shape>
          <o:OLEObject Type="Embed" ProgID="Equation.3" ShapeID="_x0000_i1508" DrawAspect="Content" ObjectID="_1620229477" r:id="rId983"/>
        </w:object>
      </w:r>
      <w:r w:rsidRPr="004020EF">
        <w:rPr>
          <w:rFonts w:ascii="Times New Roman" w:hAnsi="Times New Roman" w:cs="Times New Roman"/>
          <w:sz w:val="28"/>
          <w:szCs w:val="28"/>
          <w:lang w:val="uk-UA"/>
        </w:rPr>
        <w:t xml:space="preserve"> .                                       (3.2)</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Тут   </w:t>
      </w:r>
      <w:r w:rsidRPr="004020EF">
        <w:rPr>
          <w:rFonts w:ascii="Times New Roman" w:hAnsi="Times New Roman" w:cs="Times New Roman"/>
          <w:position w:val="-6"/>
          <w:sz w:val="28"/>
          <w:szCs w:val="28"/>
          <w:lang w:val="uk-UA"/>
        </w:rPr>
        <w:object w:dxaOrig="1180" w:dyaOrig="300">
          <v:shape id="_x0000_i1509" type="#_x0000_t75" style="width:58.6pt;height:15.25pt" o:ole="">
            <v:imagedata r:id="rId984" o:title=""/>
          </v:shape>
          <o:OLEObject Type="Embed" ProgID="Equation.DSMT4" ShapeID="_x0000_i1509" DrawAspect="Content" ObjectID="_1620229478" r:id="rId985"/>
        </w:object>
      </w:r>
      <w:r w:rsidRPr="004020EF">
        <w:rPr>
          <w:rFonts w:ascii="Times New Roman" w:hAnsi="Times New Roman" w:cs="Times New Roman"/>
          <w:sz w:val="28"/>
          <w:szCs w:val="28"/>
          <w:lang w:val="uk-UA"/>
        </w:rPr>
        <w:t xml:space="preserve"> – хвильове число, і замість безперервної координати введена дискретна змінна </w:t>
      </w:r>
      <w:r w:rsidRPr="004020EF">
        <w:rPr>
          <w:rFonts w:ascii="Times New Roman" w:hAnsi="Times New Roman" w:cs="Times New Roman"/>
          <w:position w:val="-6"/>
          <w:sz w:val="28"/>
          <w:szCs w:val="28"/>
          <w:lang w:val="uk-UA"/>
        </w:rPr>
        <w:object w:dxaOrig="880" w:dyaOrig="260">
          <v:shape id="_x0000_i1510" type="#_x0000_t75" style="width:43.85pt;height:13.4pt" o:ole="">
            <v:imagedata r:id="rId986" o:title=""/>
          </v:shape>
          <o:OLEObject Type="Embed" ProgID="Equation.DSMT4" ShapeID="_x0000_i1510" DrawAspect="Content" ObjectID="_1620229479" r:id="rId987"/>
        </w:object>
      </w:r>
      <w:r w:rsidRPr="004020EF">
        <w:rPr>
          <w:rFonts w:ascii="Times New Roman" w:hAnsi="Times New Roman" w:cs="Times New Roman"/>
          <w:sz w:val="28"/>
          <w:szCs w:val="28"/>
          <w:lang w:val="uk-UA"/>
        </w:rPr>
        <w:t xml:space="preserve">. Підставимо </w:t>
      </w:r>
      <w:r w:rsidRPr="004020EF">
        <w:rPr>
          <w:rFonts w:ascii="Times New Roman" w:hAnsi="Times New Roman" w:cs="Times New Roman"/>
          <w:position w:val="-12"/>
          <w:sz w:val="28"/>
          <w:szCs w:val="28"/>
          <w:lang w:val="uk-UA"/>
        </w:rPr>
        <w:object w:dxaOrig="300" w:dyaOrig="380">
          <v:shape id="_x0000_i1511" type="#_x0000_t75" style="width:15.25pt;height:18.9pt" o:ole="">
            <v:imagedata r:id="rId988" o:title=""/>
          </v:shape>
          <o:OLEObject Type="Embed" ProgID="Equation.DSMT4" ShapeID="_x0000_i1511" DrawAspect="Content" ObjectID="_1620229480" r:id="rId989"/>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4"/>
          <w:sz w:val="28"/>
          <w:szCs w:val="28"/>
          <w:lang w:val="uk-UA"/>
        </w:rPr>
        <w:object w:dxaOrig="2920" w:dyaOrig="440">
          <v:shape id="_x0000_i1512" type="#_x0000_t75" style="width:145.85pt;height:21.7pt" o:ole="">
            <v:imagedata r:id="rId990" o:title=""/>
          </v:shape>
          <o:OLEObject Type="Embed" ProgID="Equation.DSMT4" ShapeID="_x0000_i1512" DrawAspect="Content" ObjectID="_1620229481" r:id="rId991"/>
        </w:object>
      </w:r>
      <w:r w:rsidRPr="004020EF">
        <w:rPr>
          <w:rFonts w:ascii="Times New Roman" w:hAnsi="Times New Roman" w:cs="Times New Roman"/>
          <w:sz w:val="28"/>
          <w:szCs w:val="28"/>
          <w:lang w:val="uk-UA"/>
        </w:rPr>
        <w:t xml:space="preserve"> в (3.1), скористаємося </w:t>
      </w:r>
      <w:r w:rsidRPr="004020EF">
        <w:rPr>
          <w:rFonts w:ascii="Times New Roman" w:hAnsi="Times New Roman" w:cs="Times New Roman"/>
          <w:position w:val="-26"/>
          <w:sz w:val="28"/>
          <w:szCs w:val="28"/>
          <w:lang w:val="uk-UA"/>
        </w:rPr>
        <w:object w:dxaOrig="3980" w:dyaOrig="700">
          <v:shape id="_x0000_i1513" type="#_x0000_t75" style="width:199.4pt;height:35.1pt" o:ole="">
            <v:imagedata r:id="rId992" o:title=""/>
          </v:shape>
          <o:OLEObject Type="Embed" ProgID="Equation.DSMT4" ShapeID="_x0000_i1513" DrawAspect="Content" ObjectID="_1620229482" r:id="rId993"/>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26"/>
          <w:sz w:val="28"/>
          <w:szCs w:val="28"/>
          <w:lang w:val="uk-UA"/>
        </w:rPr>
        <w:object w:dxaOrig="2320" w:dyaOrig="700">
          <v:shape id="_x0000_i1514" type="#_x0000_t75" style="width:115.85pt;height:35.1pt" o:ole="">
            <v:imagedata r:id="rId994" o:title=""/>
          </v:shape>
          <o:OLEObject Type="Embed" ProgID="Equation.DSMT4" ShapeID="_x0000_i1514" DrawAspect="Content" ObjectID="_1620229483" r:id="rId995"/>
        </w:object>
      </w:r>
      <w:r w:rsidRPr="004020EF">
        <w:rPr>
          <w:rFonts w:ascii="Times New Roman" w:hAnsi="Times New Roman" w:cs="Times New Roman"/>
          <w:sz w:val="28"/>
          <w:szCs w:val="28"/>
          <w:lang w:val="uk-UA"/>
        </w:rPr>
        <w:t xml:space="preserve">. Після деяких скорочень отримаємо дисперсійне рівняння </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4A10BB">
      <w:pPr>
        <w:pStyle w:val="25"/>
        <w:ind w:firstLine="680"/>
        <w:jc w:val="right"/>
      </w:pPr>
      <w:r w:rsidRPr="004020EF">
        <w:rPr>
          <w:position w:val="-14"/>
        </w:rPr>
        <w:object w:dxaOrig="3220" w:dyaOrig="480">
          <v:shape id="_x0000_i1515" type="#_x0000_t75" style="width:160.6pt;height:24pt" o:ole="">
            <v:imagedata r:id="rId996" o:title=""/>
          </v:shape>
          <o:OLEObject Type="Embed" ProgID="Equation.DSMT4" ShapeID="_x0000_i1515" DrawAspect="Content" ObjectID="_1620229484" r:id="rId997"/>
        </w:object>
      </w:r>
      <w:r w:rsidRPr="004020EF">
        <w:t xml:space="preserve">                                        (3.3)</w:t>
      </w:r>
    </w:p>
    <w:p w:rsidR="001D0F81" w:rsidRPr="004020EF" w:rsidRDefault="001D0F81" w:rsidP="004A10BB">
      <w:pPr>
        <w:pStyle w:val="25"/>
        <w:ind w:firstLine="680"/>
      </w:pP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Таким чином, частота коливань атомного ланцюжка залежить від пружної сталої </w:t>
      </w:r>
      <w:r w:rsidRPr="004020EF">
        <w:rPr>
          <w:rFonts w:ascii="Times New Roman" w:hAnsi="Times New Roman" w:cs="Times New Roman"/>
          <w:position w:val="-12"/>
          <w:sz w:val="28"/>
          <w:szCs w:val="28"/>
          <w:lang w:val="uk-UA"/>
        </w:rPr>
        <w:object w:dxaOrig="279" w:dyaOrig="360">
          <v:shape id="_x0000_i1516" type="#_x0000_t75" style="width:14.3pt;height:18pt" o:ole="" fillcolor="window">
            <v:imagedata r:id="rId980" o:title=""/>
          </v:shape>
          <o:OLEObject Type="Embed" ProgID="Equation.3" ShapeID="_x0000_i1516" DrawAspect="Content" ObjectID="_1620229485" r:id="rId998"/>
        </w:object>
      </w:r>
      <w:r w:rsidRPr="004020EF">
        <w:rPr>
          <w:rFonts w:ascii="Times New Roman" w:hAnsi="Times New Roman" w:cs="Times New Roman"/>
          <w:sz w:val="28"/>
          <w:szCs w:val="28"/>
          <w:lang w:val="uk-UA"/>
        </w:rPr>
        <w:t xml:space="preserve">, маси атома </w:t>
      </w:r>
      <w:r w:rsidRPr="004020EF">
        <w:rPr>
          <w:rFonts w:ascii="Times New Roman" w:hAnsi="Times New Roman" w:cs="Times New Roman"/>
          <w:position w:val="-4"/>
          <w:sz w:val="28"/>
          <w:szCs w:val="28"/>
          <w:lang w:val="uk-UA"/>
        </w:rPr>
        <w:object w:dxaOrig="360" w:dyaOrig="279">
          <v:shape id="_x0000_i1517" type="#_x0000_t75" style="width:18pt;height:14.3pt" o:ole="" fillcolor="window">
            <v:imagedata r:id="rId999" o:title=""/>
          </v:shape>
          <o:OLEObject Type="Embed" ProgID="Equation.3" ShapeID="_x0000_i1517" DrawAspect="Content" ObjectID="_1620229486" r:id="rId1000"/>
        </w:object>
      </w:r>
      <w:r w:rsidRPr="004020EF">
        <w:rPr>
          <w:rFonts w:ascii="Times New Roman" w:hAnsi="Times New Roman" w:cs="Times New Roman"/>
          <w:sz w:val="28"/>
          <w:szCs w:val="28"/>
          <w:lang w:val="uk-UA"/>
        </w:rPr>
        <w:t xml:space="preserve"> і довжини хвилі коливань </w:t>
      </w:r>
      <w:r w:rsidRPr="004020EF">
        <w:rPr>
          <w:rFonts w:ascii="Times New Roman" w:hAnsi="Times New Roman" w:cs="Times New Roman"/>
          <w:position w:val="-6"/>
          <w:sz w:val="28"/>
          <w:szCs w:val="28"/>
          <w:lang w:val="uk-UA"/>
        </w:rPr>
        <w:object w:dxaOrig="240" w:dyaOrig="300">
          <v:shape id="_x0000_i1518" type="#_x0000_t75" style="width:12.45pt;height:15.25pt" o:ole="" fillcolor="window">
            <v:imagedata r:id="rId1001" o:title=""/>
          </v:shape>
          <o:OLEObject Type="Embed" ProgID="Equation.3" ShapeID="_x0000_i1518" DrawAspect="Content" ObjectID="_1620229487" r:id="rId1002"/>
        </w:object>
      </w:r>
      <w:r w:rsidRPr="004020EF">
        <w:rPr>
          <w:rFonts w:ascii="Times New Roman" w:hAnsi="Times New Roman" w:cs="Times New Roman"/>
          <w:sz w:val="28"/>
          <w:szCs w:val="28"/>
          <w:lang w:val="uk-UA"/>
        </w:rPr>
        <w:t xml:space="preserve">. Хвиля з хвильовим вектором  </w:t>
      </w:r>
      <w:r w:rsidRPr="004020EF">
        <w:rPr>
          <w:rFonts w:ascii="Times New Roman" w:hAnsi="Times New Roman" w:cs="Times New Roman"/>
          <w:position w:val="-12"/>
          <w:sz w:val="28"/>
          <w:szCs w:val="28"/>
          <w:lang w:val="uk-UA"/>
        </w:rPr>
        <w:object w:dxaOrig="1860" w:dyaOrig="380">
          <v:shape id="_x0000_i1519" type="#_x0000_t75" style="width:93.25pt;height:18.9pt" o:ole="">
            <v:imagedata r:id="rId1003" o:title=""/>
          </v:shape>
          <o:OLEObject Type="Embed" ProgID="Equation.DSMT4" ShapeID="_x0000_i1519" DrawAspect="Content" ObjectID="_1620229488" r:id="rId1004"/>
        </w:object>
      </w:r>
      <w:r w:rsidRPr="004020EF">
        <w:rPr>
          <w:rFonts w:ascii="Times New Roman" w:hAnsi="Times New Roman" w:cs="Times New Roman"/>
          <w:sz w:val="28"/>
          <w:szCs w:val="28"/>
          <w:lang w:val="uk-UA"/>
        </w:rPr>
        <w:t xml:space="preserve"> (</w:t>
      </w:r>
      <w:r w:rsidRPr="004020EF">
        <w:rPr>
          <w:rFonts w:ascii="Times New Roman" w:hAnsi="Times New Roman" w:cs="Times New Roman"/>
          <w:position w:val="-6"/>
          <w:sz w:val="28"/>
          <w:szCs w:val="28"/>
          <w:lang w:val="uk-UA"/>
        </w:rPr>
        <w:object w:dxaOrig="499" w:dyaOrig="300">
          <v:shape id="_x0000_i1520" type="#_x0000_t75" style="width:24.9pt;height:15.25pt" o:ole="">
            <v:imagedata r:id="rId1005" o:title=""/>
          </v:shape>
          <o:OLEObject Type="Embed" ProgID="Equation.DSMT4" ShapeID="_x0000_i1520" DrawAspect="Content" ObjectID="_1620229489" r:id="rId1006"/>
        </w:object>
      </w:r>
      <w:r w:rsidRPr="004020EF">
        <w:rPr>
          <w:rFonts w:ascii="Times New Roman" w:hAnsi="Times New Roman" w:cs="Times New Roman"/>
          <w:sz w:val="28"/>
          <w:szCs w:val="28"/>
          <w:lang w:val="uk-UA"/>
        </w:rPr>
        <w:t xml:space="preserve">– параметр оберненої ґратниці,  </w:t>
      </w:r>
      <w:r w:rsidRPr="004020EF">
        <w:rPr>
          <w:rFonts w:ascii="Times New Roman" w:hAnsi="Times New Roman" w:cs="Times New Roman"/>
          <w:position w:val="-12"/>
          <w:sz w:val="28"/>
          <w:szCs w:val="28"/>
          <w:lang w:val="uk-UA"/>
        </w:rPr>
        <w:object w:dxaOrig="240" w:dyaOrig="300">
          <v:shape id="_x0000_i1521" type="#_x0000_t75" style="width:12.45pt;height:15.25pt" o:ole="" fillcolor="window">
            <v:imagedata r:id="rId1007" o:title=""/>
          </v:shape>
          <o:OLEObject Type="Embed" ProgID="Equation.3" ShapeID="_x0000_i1521" DrawAspect="Content" ObjectID="_1620229490" r:id="rId1008"/>
        </w:object>
      </w:r>
      <w:r w:rsidRPr="004020EF">
        <w:rPr>
          <w:rFonts w:ascii="Times New Roman" w:hAnsi="Times New Roman" w:cs="Times New Roman"/>
          <w:sz w:val="28"/>
          <w:szCs w:val="28"/>
          <w:lang w:val="uk-UA"/>
        </w:rPr>
        <w:t xml:space="preserve"> – ціле число) тотожна первинній. Тому можна обмежитися областю змін </w:t>
      </w:r>
      <w:r w:rsidRPr="004020EF">
        <w:rPr>
          <w:rFonts w:ascii="Times New Roman" w:hAnsi="Times New Roman" w:cs="Times New Roman"/>
          <w:position w:val="-6"/>
          <w:sz w:val="28"/>
          <w:szCs w:val="28"/>
          <w:lang w:val="uk-UA"/>
        </w:rPr>
        <w:object w:dxaOrig="240" w:dyaOrig="340">
          <v:shape id="_x0000_i1522" type="#_x0000_t75" style="width:12.45pt;height:17.1pt" o:ole="">
            <v:imagedata r:id="rId1009" o:title=""/>
          </v:shape>
          <o:OLEObject Type="Embed" ProgID="Equation.DSMT4" ShapeID="_x0000_i1522" DrawAspect="Content" ObjectID="_1620229491" r:id="rId1010"/>
        </w:object>
      </w:r>
      <w:r w:rsidRPr="004020EF">
        <w:rPr>
          <w:rFonts w:ascii="Times New Roman" w:hAnsi="Times New Roman" w:cs="Times New Roman"/>
          <w:sz w:val="28"/>
          <w:szCs w:val="28"/>
          <w:lang w:val="uk-UA"/>
        </w:rPr>
        <w:t xml:space="preserve"> від  </w:t>
      </w:r>
      <w:r w:rsidRPr="004020EF">
        <w:rPr>
          <w:rFonts w:ascii="Times New Roman" w:hAnsi="Times New Roman" w:cs="Times New Roman"/>
          <w:position w:val="-6"/>
          <w:sz w:val="28"/>
          <w:szCs w:val="28"/>
          <w:lang w:val="uk-UA"/>
        </w:rPr>
        <w:object w:dxaOrig="760" w:dyaOrig="300">
          <v:shape id="_x0000_i1523" type="#_x0000_t75" style="width:38.3pt;height:15.25pt" o:ole="">
            <v:imagedata r:id="rId1011" o:title=""/>
          </v:shape>
          <o:OLEObject Type="Embed" ProgID="Equation.DSMT4" ShapeID="_x0000_i1523" DrawAspect="Content" ObjectID="_1620229492" r:id="rId1012"/>
        </w:object>
      </w:r>
      <w:r w:rsidRPr="004020EF">
        <w:rPr>
          <w:rFonts w:ascii="Times New Roman" w:hAnsi="Times New Roman" w:cs="Times New Roman"/>
          <w:sz w:val="28"/>
          <w:szCs w:val="28"/>
          <w:lang w:val="uk-UA"/>
        </w:rPr>
        <w:t xml:space="preserve"> до </w:t>
      </w:r>
      <w:r w:rsidRPr="004020EF">
        <w:rPr>
          <w:rFonts w:ascii="Times New Roman" w:hAnsi="Times New Roman" w:cs="Times New Roman"/>
          <w:position w:val="-6"/>
          <w:sz w:val="28"/>
          <w:szCs w:val="28"/>
          <w:lang w:val="uk-UA"/>
        </w:rPr>
        <w:object w:dxaOrig="600" w:dyaOrig="300">
          <v:shape id="_x0000_i1524" type="#_x0000_t75" style="width:30pt;height:15.25pt" o:ole="">
            <v:imagedata r:id="rId1013" o:title=""/>
          </v:shape>
          <o:OLEObject Type="Embed" ProgID="Equation.DSMT4" ShapeID="_x0000_i1524" DrawAspect="Content" ObjectID="_1620229493" r:id="rId1014"/>
        </w:object>
      </w:r>
      <w:r w:rsidRPr="004020EF">
        <w:rPr>
          <w:rFonts w:ascii="Times New Roman" w:hAnsi="Times New Roman" w:cs="Times New Roman"/>
          <w:sz w:val="28"/>
          <w:szCs w:val="28"/>
          <w:lang w:val="uk-UA"/>
        </w:rPr>
        <w:t xml:space="preserve">. Ця область значень </w:t>
      </w:r>
      <w:r w:rsidRPr="004020EF">
        <w:rPr>
          <w:rFonts w:ascii="Times New Roman" w:hAnsi="Times New Roman" w:cs="Times New Roman"/>
          <w:position w:val="-6"/>
          <w:sz w:val="28"/>
          <w:szCs w:val="28"/>
          <w:lang w:val="uk-UA"/>
        </w:rPr>
        <w:object w:dxaOrig="240" w:dyaOrig="340">
          <v:shape id="_x0000_i1525" type="#_x0000_t75" style="width:12.45pt;height:17.1pt" o:ole="">
            <v:imagedata r:id="rId1009" o:title=""/>
          </v:shape>
          <o:OLEObject Type="Embed" ProgID="Equation.DSMT4" ShapeID="_x0000_i1525" DrawAspect="Content" ObjectID="_1620229494" r:id="rId1015"/>
        </w:object>
      </w:r>
      <w:r w:rsidRPr="004020EF">
        <w:rPr>
          <w:rFonts w:ascii="Times New Roman" w:hAnsi="Times New Roman" w:cs="Times New Roman"/>
          <w:sz w:val="28"/>
          <w:szCs w:val="28"/>
          <w:lang w:val="uk-UA"/>
        </w:rPr>
        <w:t xml:space="preserve"> називається першою зоною Бріллюена. На рис.3.2, </w:t>
      </w:r>
      <w:r w:rsidRPr="004020EF">
        <w:rPr>
          <w:rFonts w:ascii="Times New Roman" w:hAnsi="Times New Roman" w:cs="Times New Roman"/>
          <w:i/>
          <w:sz w:val="28"/>
          <w:szCs w:val="28"/>
          <w:lang w:val="uk-UA"/>
        </w:rPr>
        <w:t xml:space="preserve">а </w:t>
      </w:r>
      <w:r w:rsidRPr="004020EF">
        <w:rPr>
          <w:rFonts w:ascii="Times New Roman" w:hAnsi="Times New Roman" w:cs="Times New Roman"/>
          <w:sz w:val="28"/>
          <w:szCs w:val="28"/>
          <w:lang w:val="uk-UA"/>
        </w:rPr>
        <w:t xml:space="preserve">представлена дисперсійна крива. Як видно, спектр нескінченного ланцюжка є безперервним в межах від 0 до  </w:t>
      </w:r>
      <w:r w:rsidRPr="004020EF">
        <w:rPr>
          <w:rFonts w:ascii="Times New Roman" w:hAnsi="Times New Roman" w:cs="Times New Roman"/>
          <w:position w:val="-12"/>
          <w:sz w:val="28"/>
          <w:szCs w:val="28"/>
          <w:lang w:val="uk-UA"/>
        </w:rPr>
        <w:object w:dxaOrig="620" w:dyaOrig="380">
          <v:shape id="_x0000_i1526" type="#_x0000_t75" style="width:31.4pt;height:18.9pt" o:ole="" fillcolor="window">
            <v:imagedata r:id="rId1016" o:title=""/>
          </v:shape>
          <o:OLEObject Type="Embed" ProgID="Equation.3" ShapeID="_x0000_i1526" DrawAspect="Content" ObjectID="_1620229495" r:id="rId1017"/>
        </w:object>
      </w:r>
      <w:r w:rsidRPr="004020EF">
        <w:rPr>
          <w:rFonts w:ascii="Times New Roman" w:hAnsi="Times New Roman" w:cs="Times New Roman"/>
          <w:sz w:val="28"/>
          <w:szCs w:val="28"/>
          <w:lang w:val="uk-UA"/>
        </w:rPr>
        <w:t>.</w:t>
      </w:r>
    </w:p>
    <w:p w:rsidR="001D0F81" w:rsidRPr="004020EF" w:rsidRDefault="001D0F81" w:rsidP="001D0F81">
      <w:pPr>
        <w:spacing w:after="0" w:line="240" w:lineRule="auto"/>
        <w:ind w:firstLine="425"/>
        <w:jc w:val="both"/>
        <w:rPr>
          <w:rFonts w:ascii="Times New Roman" w:hAnsi="Times New Roman" w:cs="Times New Roman"/>
          <w:sz w:val="28"/>
          <w:szCs w:val="28"/>
          <w:lang w:val="uk-UA"/>
        </w:rPr>
      </w:pPr>
    </w:p>
    <w:tbl>
      <w:tblPr>
        <w:tblW w:w="10043" w:type="dxa"/>
        <w:tblInd w:w="-12" w:type="dxa"/>
        <w:tblLayout w:type="fixed"/>
        <w:tblLook w:val="0000" w:firstRow="0" w:lastRow="0" w:firstColumn="0" w:lastColumn="0" w:noHBand="0" w:noVBand="0"/>
      </w:tblPr>
      <w:tblGrid>
        <w:gridCol w:w="4940"/>
        <w:gridCol w:w="5103"/>
      </w:tblGrid>
      <w:tr w:rsidR="001D0F81" w:rsidRPr="004020EF" w:rsidTr="00192FF0">
        <w:trPr>
          <w:cantSplit/>
          <w:trHeight w:val="3118"/>
        </w:trPr>
        <w:tc>
          <w:tcPr>
            <w:tcW w:w="4940" w:type="dxa"/>
          </w:tcPr>
          <w:p w:rsidR="001D0F81" w:rsidRPr="004020EF" w:rsidRDefault="001D0F81" w:rsidP="001D0F81">
            <w:pPr>
              <w:spacing w:after="0" w:line="240" w:lineRule="auto"/>
              <w:ind w:firstLine="425"/>
              <w:rPr>
                <w:rFonts w:ascii="Times New Roman" w:hAnsi="Times New Roman" w:cs="Times New Roman"/>
                <w:sz w:val="28"/>
                <w:szCs w:val="28"/>
                <w:lang w:val="uk-UA"/>
              </w:rPr>
            </w:pPr>
          </w:p>
          <w:p w:rsidR="001D0F81" w:rsidRPr="004020EF" w:rsidRDefault="001D0F81" w:rsidP="001D0F81">
            <w:pPr>
              <w:pStyle w:val="25"/>
              <w:ind w:firstLine="425"/>
              <w:jc w:val="left"/>
            </w:pPr>
            <w:r w:rsidRPr="004020EF">
              <w:rPr>
                <w:noProof/>
                <w:lang w:val="ru-RU"/>
              </w:rPr>
              <w:drawing>
                <wp:inline distT="0" distB="0" distL="0" distR="0">
                  <wp:extent cx="2695575" cy="1495425"/>
                  <wp:effectExtent l="0" t="0" r="9525" b="9525"/>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1"/>
                          <pic:cNvPicPr>
                            <a:picLocks noChangeAspect="1" noChangeArrowheads="1"/>
                          </pic:cNvPicPr>
                        </pic:nvPicPr>
                        <pic:blipFill>
                          <a:blip r:embed="rId1018" cstate="print">
                            <a:extLst>
                              <a:ext uri="{28A0092B-C50C-407E-A947-70E740481C1C}">
                                <a14:useLocalDpi xmlns:a14="http://schemas.microsoft.com/office/drawing/2010/main" val="0"/>
                              </a:ext>
                            </a:extLst>
                          </a:blip>
                          <a:srcRect/>
                          <a:stretch>
                            <a:fillRect/>
                          </a:stretch>
                        </pic:blipFill>
                        <pic:spPr bwMode="auto">
                          <a:xfrm>
                            <a:off x="0" y="0"/>
                            <a:ext cx="2695575" cy="1495425"/>
                          </a:xfrm>
                          <a:prstGeom prst="rect">
                            <a:avLst/>
                          </a:prstGeom>
                          <a:noFill/>
                          <a:ln>
                            <a:noFill/>
                          </a:ln>
                        </pic:spPr>
                      </pic:pic>
                    </a:graphicData>
                  </a:graphic>
                </wp:inline>
              </w:drawing>
            </w:r>
          </w:p>
        </w:tc>
        <w:tc>
          <w:tcPr>
            <w:tcW w:w="5103" w:type="dxa"/>
          </w:tcPr>
          <w:p w:rsidR="001D0F81" w:rsidRPr="004020EF" w:rsidRDefault="001D0F81" w:rsidP="001D0F81">
            <w:pPr>
              <w:pStyle w:val="41"/>
              <w:keepNext w:val="0"/>
              <w:widowControl/>
              <w:ind w:firstLine="425"/>
              <w:jc w:val="center"/>
              <w:rPr>
                <w:szCs w:val="28"/>
              </w:rPr>
            </w:pPr>
            <w:r w:rsidRPr="004020EF">
              <w:rPr>
                <w:noProof/>
                <w:szCs w:val="28"/>
                <w:lang w:val="ru-RU"/>
              </w:rPr>
              <w:drawing>
                <wp:inline distT="0" distB="0" distL="0" distR="0">
                  <wp:extent cx="2752725" cy="1895475"/>
                  <wp:effectExtent l="0" t="0" r="9525" b="9525"/>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2"/>
                          <pic:cNvPicPr>
                            <a:picLocks noChangeAspect="1" noChangeArrowheads="1"/>
                          </pic:cNvPicPr>
                        </pic:nvPicPr>
                        <pic:blipFill>
                          <a:blip r:embed="rId1019" cstate="print">
                            <a:extLst>
                              <a:ext uri="{28A0092B-C50C-407E-A947-70E740481C1C}">
                                <a14:useLocalDpi xmlns:a14="http://schemas.microsoft.com/office/drawing/2010/main" val="0"/>
                              </a:ext>
                            </a:extLst>
                          </a:blip>
                          <a:srcRect/>
                          <a:stretch>
                            <a:fillRect/>
                          </a:stretch>
                        </pic:blipFill>
                        <pic:spPr bwMode="auto">
                          <a:xfrm>
                            <a:off x="0" y="0"/>
                            <a:ext cx="2752725" cy="1895475"/>
                          </a:xfrm>
                          <a:prstGeom prst="rect">
                            <a:avLst/>
                          </a:prstGeom>
                          <a:noFill/>
                          <a:ln>
                            <a:noFill/>
                          </a:ln>
                        </pic:spPr>
                      </pic:pic>
                    </a:graphicData>
                  </a:graphic>
                </wp:inline>
              </w:drawing>
            </w:r>
          </w:p>
        </w:tc>
      </w:tr>
      <w:tr w:rsidR="001D0F81" w:rsidRPr="004020EF" w:rsidTr="00192FF0">
        <w:trPr>
          <w:cantSplit/>
          <w:trHeight w:val="274"/>
        </w:trPr>
        <w:tc>
          <w:tcPr>
            <w:tcW w:w="4940" w:type="dxa"/>
          </w:tcPr>
          <w:p w:rsidR="001D0F81" w:rsidRPr="004020EF" w:rsidRDefault="001D0F81" w:rsidP="001D0F81">
            <w:pPr>
              <w:pStyle w:val="25"/>
              <w:ind w:firstLine="425"/>
              <w:jc w:val="center"/>
            </w:pPr>
            <w:r w:rsidRPr="004020EF">
              <w:rPr>
                <w:i/>
                <w:iCs/>
              </w:rPr>
              <w:t>а</w:t>
            </w:r>
          </w:p>
        </w:tc>
        <w:tc>
          <w:tcPr>
            <w:tcW w:w="5103" w:type="dxa"/>
          </w:tcPr>
          <w:p w:rsidR="001D0F81" w:rsidRPr="004020EF" w:rsidRDefault="001D0F81" w:rsidP="001D0F81">
            <w:pPr>
              <w:pStyle w:val="25"/>
              <w:ind w:firstLine="425"/>
              <w:jc w:val="center"/>
            </w:pPr>
            <w:r w:rsidRPr="004020EF">
              <w:rPr>
                <w:i/>
                <w:iCs/>
              </w:rPr>
              <w:t>б</w:t>
            </w:r>
          </w:p>
        </w:tc>
      </w:tr>
      <w:tr w:rsidR="001D0F81" w:rsidRPr="004020EF" w:rsidTr="00192FF0">
        <w:trPr>
          <w:cantSplit/>
          <w:trHeight w:val="454"/>
        </w:trPr>
        <w:tc>
          <w:tcPr>
            <w:tcW w:w="10043" w:type="dxa"/>
            <w:gridSpan w:val="2"/>
          </w:tcPr>
          <w:p w:rsidR="001D0F81" w:rsidRPr="004020EF" w:rsidRDefault="001D0F81" w:rsidP="001D0F81">
            <w:pPr>
              <w:pStyle w:val="25"/>
            </w:pPr>
            <w:r w:rsidRPr="004020EF">
              <w:t>Рис. 3.2.  Закон дисперсії для ланцюжка атомів одного сорту (</w:t>
            </w:r>
            <w:r w:rsidRPr="004020EF">
              <w:rPr>
                <w:i/>
              </w:rPr>
              <w:t>а</w:t>
            </w:r>
            <w:r w:rsidRPr="004020EF">
              <w:t>) і  двох сортів (</w:t>
            </w:r>
            <w:r w:rsidRPr="004020EF">
              <w:rPr>
                <w:i/>
              </w:rPr>
              <w:t>б</w:t>
            </w:r>
            <w:r w:rsidRPr="004020EF">
              <w:t>)</w:t>
            </w:r>
          </w:p>
        </w:tc>
      </w:tr>
    </w:tbl>
    <w:p w:rsidR="001D0F81" w:rsidRPr="004020EF" w:rsidRDefault="001D0F81" w:rsidP="001D0F81">
      <w:pPr>
        <w:spacing w:after="0" w:line="240" w:lineRule="auto"/>
        <w:ind w:firstLine="425"/>
        <w:jc w:val="both"/>
        <w:rPr>
          <w:rFonts w:ascii="Times New Roman" w:hAnsi="Times New Roman" w:cs="Times New Roman"/>
          <w:sz w:val="28"/>
          <w:szCs w:val="28"/>
          <w:lang w:val="uk-UA"/>
        </w:rPr>
      </w:pPr>
    </w:p>
    <w:p w:rsidR="001D0F81" w:rsidRPr="004020EF" w:rsidRDefault="001D0F81" w:rsidP="004A10BB">
      <w:pPr>
        <w:pStyle w:val="25"/>
        <w:ind w:firstLine="680"/>
      </w:pPr>
      <w:r w:rsidRPr="004020EF">
        <w:t>Фазова і групова  швидкості поширення пружних хвиль є функціями довжини хвилі, іншими словами має місце дисперсія:</w:t>
      </w:r>
    </w:p>
    <w:p w:rsidR="001D0F81" w:rsidRPr="004020EF" w:rsidRDefault="001D0F81" w:rsidP="004A10BB">
      <w:pPr>
        <w:pStyle w:val="25"/>
        <w:ind w:firstLine="680"/>
      </w:pPr>
    </w:p>
    <w:p w:rsidR="001D0F81" w:rsidRPr="004020EF" w:rsidRDefault="001D0F81" w:rsidP="004A10BB">
      <w:pPr>
        <w:pStyle w:val="41"/>
        <w:keepNext w:val="0"/>
        <w:widowControl/>
        <w:ind w:firstLine="680"/>
        <w:jc w:val="right"/>
        <w:rPr>
          <w:szCs w:val="28"/>
        </w:rPr>
      </w:pPr>
      <w:r w:rsidRPr="004020EF">
        <w:rPr>
          <w:position w:val="-28"/>
          <w:szCs w:val="28"/>
        </w:rPr>
        <w:object w:dxaOrig="5720" w:dyaOrig="760">
          <v:shape id="_x0000_i1527" type="#_x0000_t75" style="width:286.15pt;height:38.3pt" o:ole="">
            <v:imagedata r:id="rId1020" o:title=""/>
          </v:shape>
          <o:OLEObject Type="Embed" ProgID="Equation.DSMT4" ShapeID="_x0000_i1527" DrawAspect="Content" ObjectID="_1620229496" r:id="rId1021"/>
        </w:object>
      </w:r>
      <w:r w:rsidRPr="004020EF">
        <w:rPr>
          <w:szCs w:val="28"/>
        </w:rPr>
        <w:tab/>
      </w:r>
      <w:r w:rsidRPr="004020EF">
        <w:rPr>
          <w:szCs w:val="28"/>
        </w:rPr>
        <w:tab/>
      </w:r>
      <w:r w:rsidRPr="004020EF">
        <w:rPr>
          <w:szCs w:val="28"/>
        </w:rPr>
        <w:tab/>
        <w:t>(3.4)</w:t>
      </w:r>
    </w:p>
    <w:p w:rsidR="001D0F81" w:rsidRPr="004020EF" w:rsidRDefault="001D0F81" w:rsidP="0091702D">
      <w:pPr>
        <w:pStyle w:val="25"/>
      </w:pPr>
      <w:r w:rsidRPr="004020EF">
        <w:t xml:space="preserve">де   </w:t>
      </w:r>
      <w:r w:rsidRPr="004020EF">
        <w:rPr>
          <w:position w:val="-14"/>
        </w:rPr>
        <w:object w:dxaOrig="1860" w:dyaOrig="480">
          <v:shape id="_x0000_i1528" type="#_x0000_t75" style="width:93.25pt;height:24pt" o:ole="">
            <v:imagedata r:id="rId1022" o:title=""/>
          </v:shape>
          <o:OLEObject Type="Embed" ProgID="Equation.DSMT4" ShapeID="_x0000_i1528" DrawAspect="Content" ObjectID="_1620229497" r:id="rId1023"/>
        </w:object>
      </w:r>
      <w:r w:rsidRPr="004020EF">
        <w:t>– швидкість звуку.</w:t>
      </w:r>
    </w:p>
    <w:p w:rsidR="001D0F81" w:rsidRPr="004020EF" w:rsidRDefault="001D0F81" w:rsidP="004A10BB">
      <w:pPr>
        <w:pStyle w:val="25"/>
        <w:ind w:firstLine="680"/>
      </w:pPr>
      <w:r w:rsidRPr="004020EF">
        <w:t>Для великих довжин хвиль (</w:t>
      </w:r>
      <w:r w:rsidRPr="004020EF">
        <w:rPr>
          <w:position w:val="-6"/>
        </w:rPr>
        <w:object w:dxaOrig="840" w:dyaOrig="300">
          <v:shape id="_x0000_i1529" type="#_x0000_t75" style="width:42pt;height:15.25pt" o:ole="" fillcolor="window">
            <v:imagedata r:id="rId1024" o:title=""/>
          </v:shape>
          <o:OLEObject Type="Embed" ProgID="Equation.3" ShapeID="_x0000_i1529" DrawAspect="Content" ObjectID="_1620229498" r:id="rId1025"/>
        </w:object>
      </w:r>
      <w:r w:rsidRPr="004020EF">
        <w:t>) маємо</w:t>
      </w:r>
      <w:r w:rsidRPr="004020EF">
        <w:rPr>
          <w:position w:val="-16"/>
        </w:rPr>
        <w:object w:dxaOrig="1359" w:dyaOrig="420">
          <v:shape id="_x0000_i1530" type="#_x0000_t75" style="width:67.4pt;height:21.25pt" o:ole="">
            <v:imagedata r:id="rId1026" o:title=""/>
          </v:shape>
          <o:OLEObject Type="Embed" ProgID="Equation.DSMT4" ShapeID="_x0000_i1530" DrawAspect="Content" ObjectID="_1620229499" r:id="rId1027"/>
        </w:object>
      </w:r>
      <w:r w:rsidRPr="004020EF">
        <w:t xml:space="preserve">. Таким чином, дисперсія відсутня, ланцюжок атомів може розглядатися як суцільне середовище, швидкість поширення коливань досягає найбільшого значення – швидкості звуку. </w:t>
      </w:r>
    </w:p>
    <w:p w:rsidR="001D0F81" w:rsidRPr="004020EF" w:rsidRDefault="001D0F81" w:rsidP="004A10BB">
      <w:pPr>
        <w:pStyle w:val="25"/>
        <w:ind w:firstLine="680"/>
      </w:pPr>
      <w:r w:rsidRPr="004020EF">
        <w:t xml:space="preserve">Результати розрахунків в рамках грубої одновимірної моделі дозволяють допустити, що за відомою швидкістю звичайних звукових хвиль в кристалі можна оцінити сталу повертальної сили </w:t>
      </w:r>
      <w:r w:rsidRPr="004020EF">
        <w:rPr>
          <w:position w:val="-12"/>
        </w:rPr>
        <w:object w:dxaOrig="1700" w:dyaOrig="420">
          <v:shape id="_x0000_i1531" type="#_x0000_t75" style="width:85.4pt;height:21.25pt" o:ole="">
            <v:imagedata r:id="rId1028" o:title=""/>
          </v:shape>
          <o:OLEObject Type="Embed" ProgID="Equation.DSMT4" ShapeID="_x0000_i1531" DrawAspect="Content" ObjectID="_1620229500" r:id="rId1029"/>
        </w:object>
      </w:r>
      <w:r w:rsidRPr="004020EF">
        <w:t xml:space="preserve">, а, отже, і стисливість </w:t>
      </w:r>
      <w:r w:rsidRPr="004020EF">
        <w:rPr>
          <w:position w:val="-12"/>
        </w:rPr>
        <w:object w:dxaOrig="1040" w:dyaOrig="360">
          <v:shape id="_x0000_i1532" type="#_x0000_t75" style="width:52.6pt;height:18pt" o:ole="" fillcolor="window">
            <v:imagedata r:id="rId1030" o:title=""/>
          </v:shape>
          <o:OLEObject Type="Embed" ProgID="Equation.3" ShapeID="_x0000_i1532" DrawAspect="Content" ObjectID="_1620229501" r:id="rId1031"/>
        </w:object>
      </w:r>
      <w:r w:rsidRPr="004020EF">
        <w:t>.</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Зі зменшенням довжини хвилі швидкість поширення коливань зменшується, спостерігається значна дисперсія і при  </w:t>
      </w:r>
      <w:r w:rsidRPr="004020EF">
        <w:rPr>
          <w:rFonts w:ascii="Times New Roman" w:hAnsi="Times New Roman" w:cs="Times New Roman"/>
          <w:position w:val="-6"/>
          <w:sz w:val="28"/>
          <w:szCs w:val="28"/>
          <w:lang w:val="uk-UA"/>
        </w:rPr>
        <w:object w:dxaOrig="820" w:dyaOrig="300">
          <v:shape id="_x0000_i1533" type="#_x0000_t75" style="width:40.6pt;height:15.25pt" o:ole="" fillcolor="window">
            <v:imagedata r:id="rId1032" o:title=""/>
          </v:shape>
          <o:OLEObject Type="Embed" ProgID="Equation.3" ShapeID="_x0000_i1533" DrawAspect="Content" ObjectID="_1620229502" r:id="rId1033"/>
        </w:object>
      </w:r>
      <w:r w:rsidRPr="004020EF">
        <w:rPr>
          <w:rFonts w:ascii="Times New Roman" w:hAnsi="Times New Roman" w:cs="Times New Roman"/>
          <w:sz w:val="28"/>
          <w:szCs w:val="28"/>
          <w:lang w:val="uk-UA"/>
        </w:rPr>
        <w:t xml:space="preserve"> групова  швидкість падає до нуля, а частота досягає максимального значення</w:t>
      </w:r>
    </w:p>
    <w:p w:rsidR="001D0F81" w:rsidRPr="004020EF" w:rsidRDefault="001D0F81" w:rsidP="004A10BB">
      <w:pPr>
        <w:spacing w:after="0" w:line="240" w:lineRule="auto"/>
        <w:ind w:firstLine="680"/>
        <w:rPr>
          <w:rFonts w:ascii="Times New Roman" w:hAnsi="Times New Roman" w:cs="Times New Roman"/>
          <w:sz w:val="28"/>
          <w:szCs w:val="28"/>
          <w:lang w:val="uk-UA"/>
        </w:rPr>
      </w:pPr>
    </w:p>
    <w:p w:rsidR="001D0F81" w:rsidRPr="004020EF" w:rsidRDefault="001D0F81" w:rsidP="004A10BB">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4"/>
          <w:sz w:val="28"/>
          <w:szCs w:val="28"/>
          <w:lang w:val="uk-UA"/>
        </w:rPr>
        <w:object w:dxaOrig="3120" w:dyaOrig="480">
          <v:shape id="_x0000_i1534" type="#_x0000_t75" style="width:156.45pt;height:24pt" o:ole="">
            <v:imagedata r:id="rId1034" o:title=""/>
          </v:shape>
          <o:OLEObject Type="Embed" ProgID="Equation.DSMT4" ShapeID="_x0000_i1534" DrawAspect="Content" ObjectID="_1620229503" r:id="rId1035"/>
        </w:object>
      </w:r>
      <w:r w:rsidRPr="004020EF">
        <w:rPr>
          <w:rFonts w:ascii="Times New Roman" w:hAnsi="Times New Roman" w:cs="Times New Roman"/>
          <w:sz w:val="28"/>
          <w:szCs w:val="28"/>
          <w:lang w:val="uk-UA"/>
        </w:rPr>
        <w:t>.                                  (3.5)</w:t>
      </w:r>
    </w:p>
    <w:p w:rsidR="001D0F81" w:rsidRPr="004020EF" w:rsidRDefault="001D0F81" w:rsidP="004A10BB">
      <w:pPr>
        <w:autoSpaceDE w:val="0"/>
        <w:autoSpaceDN w:val="0"/>
        <w:spacing w:after="0" w:line="240" w:lineRule="auto"/>
        <w:ind w:firstLine="680"/>
        <w:jc w:val="right"/>
        <w:rPr>
          <w:rFonts w:ascii="Times New Roman" w:hAnsi="Times New Roman" w:cs="Times New Roman"/>
          <w:sz w:val="28"/>
          <w:szCs w:val="28"/>
          <w:lang w:val="uk-UA"/>
        </w:rPr>
      </w:pP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Якщо ланцюжок атомів обмежений, то спектр коливань стає дискретним, і в результаті відбиття від кінців ланцюжка рухомі хвилі заміщаються стоячими.</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b/>
          <w:bCs/>
          <w:i/>
          <w:sz w:val="28"/>
          <w:szCs w:val="28"/>
          <w:lang w:val="uk-UA"/>
        </w:rPr>
        <w:t>Ланцюжок з атомів двох сортів.</w:t>
      </w:r>
      <w:r w:rsidRPr="004020EF">
        <w:rPr>
          <w:rFonts w:ascii="Times New Roman" w:hAnsi="Times New Roman" w:cs="Times New Roman"/>
          <w:b/>
          <w:bCs/>
          <w:sz w:val="28"/>
          <w:szCs w:val="28"/>
          <w:lang w:val="uk-UA"/>
        </w:rPr>
        <w:t xml:space="preserve"> </w:t>
      </w:r>
      <w:r w:rsidRPr="004020EF">
        <w:rPr>
          <w:rFonts w:ascii="Times New Roman" w:hAnsi="Times New Roman" w:cs="Times New Roman"/>
          <w:bCs/>
          <w:sz w:val="28"/>
          <w:szCs w:val="28"/>
          <w:lang w:val="uk-UA"/>
        </w:rPr>
        <w:t xml:space="preserve">Звернемося до складнішого випадку: лінійному ланцюжку з атомів двох сортів (рис.3.1, </w:t>
      </w:r>
      <w:r w:rsidRPr="004020EF">
        <w:rPr>
          <w:rFonts w:ascii="Times New Roman" w:hAnsi="Times New Roman" w:cs="Times New Roman"/>
          <w:bCs/>
          <w:i/>
          <w:sz w:val="28"/>
          <w:szCs w:val="28"/>
          <w:lang w:val="uk-UA"/>
        </w:rPr>
        <w:t>6</w:t>
      </w:r>
      <w:r w:rsidRPr="004020EF">
        <w:rPr>
          <w:rFonts w:ascii="Times New Roman" w:hAnsi="Times New Roman" w:cs="Times New Roman"/>
          <w:bCs/>
          <w:sz w:val="28"/>
          <w:szCs w:val="28"/>
          <w:lang w:val="uk-UA"/>
        </w:rPr>
        <w:t xml:space="preserve">). Рівняння руху для атомів з масою  </w:t>
      </w:r>
      <w:r w:rsidRPr="004020EF">
        <w:rPr>
          <w:rFonts w:ascii="Times New Roman" w:hAnsi="Times New Roman" w:cs="Times New Roman"/>
          <w:position w:val="-4"/>
          <w:sz w:val="28"/>
          <w:szCs w:val="28"/>
          <w:lang w:val="uk-UA"/>
        </w:rPr>
        <w:object w:dxaOrig="360" w:dyaOrig="279">
          <v:shape id="_x0000_i1535" type="#_x0000_t75" style="width:18pt;height:14.3pt" o:ole="" fillcolor="window">
            <v:imagedata r:id="rId1036" o:title=""/>
          </v:shape>
          <o:OLEObject Type="Embed" ProgID="Equation.3" ShapeID="_x0000_i1535" DrawAspect="Content" ObjectID="_1620229504" r:id="rId1037"/>
        </w:object>
      </w:r>
      <w:r w:rsidRPr="004020EF">
        <w:rPr>
          <w:rFonts w:ascii="Times New Roman" w:hAnsi="Times New Roman" w:cs="Times New Roman"/>
          <w:bCs/>
          <w:sz w:val="28"/>
          <w:szCs w:val="28"/>
          <w:lang w:val="uk-UA"/>
        </w:rPr>
        <w:t xml:space="preserve"> і координатою </w:t>
      </w:r>
      <w:r w:rsidRPr="004020EF">
        <w:rPr>
          <w:rFonts w:ascii="Times New Roman" w:hAnsi="Times New Roman" w:cs="Times New Roman"/>
          <w:bCs/>
          <w:position w:val="-12"/>
          <w:sz w:val="28"/>
          <w:szCs w:val="28"/>
          <w:lang w:val="uk-UA"/>
        </w:rPr>
        <w:object w:dxaOrig="300" w:dyaOrig="380">
          <v:shape id="_x0000_i1536" type="#_x0000_t75" style="width:15.25pt;height:18.9pt" o:ole="">
            <v:imagedata r:id="rId1038" o:title=""/>
          </v:shape>
          <o:OLEObject Type="Embed" ProgID="Equation.DSMT4" ShapeID="_x0000_i1536" DrawAspect="Content" ObjectID="_1620229505" r:id="rId1039"/>
        </w:object>
      </w:r>
      <w:r w:rsidRPr="004020EF">
        <w:rPr>
          <w:rFonts w:ascii="Times New Roman" w:hAnsi="Times New Roman" w:cs="Times New Roman"/>
          <w:bCs/>
          <w:sz w:val="28"/>
          <w:szCs w:val="28"/>
          <w:lang w:val="uk-UA"/>
        </w:rPr>
        <w:t xml:space="preserve">  і атомів з масою </w:t>
      </w:r>
      <w:r w:rsidRPr="004020EF">
        <w:rPr>
          <w:rFonts w:ascii="Times New Roman" w:hAnsi="Times New Roman" w:cs="Times New Roman"/>
          <w:bCs/>
          <w:position w:val="-6"/>
          <w:sz w:val="28"/>
          <w:szCs w:val="28"/>
          <w:lang w:val="uk-UA"/>
        </w:rPr>
        <w:object w:dxaOrig="300" w:dyaOrig="260">
          <v:shape id="_x0000_i1537" type="#_x0000_t75" style="width:15.25pt;height:13.4pt" o:ole="">
            <v:imagedata r:id="rId1040" o:title=""/>
          </v:shape>
          <o:OLEObject Type="Embed" ProgID="Equation.DSMT4" ShapeID="_x0000_i1537" DrawAspect="Content" ObjectID="_1620229506" r:id="rId1041"/>
        </w:object>
      </w:r>
      <w:r w:rsidRPr="004020EF">
        <w:rPr>
          <w:rFonts w:ascii="Times New Roman" w:hAnsi="Times New Roman" w:cs="Times New Roman"/>
          <w:bCs/>
          <w:sz w:val="28"/>
          <w:szCs w:val="28"/>
          <w:lang w:val="uk-UA"/>
        </w:rPr>
        <w:t xml:space="preserve"> і координатою </w:t>
      </w:r>
      <w:r w:rsidRPr="004020EF">
        <w:rPr>
          <w:rFonts w:ascii="Times New Roman" w:hAnsi="Times New Roman" w:cs="Times New Roman"/>
          <w:position w:val="-12"/>
          <w:sz w:val="28"/>
          <w:szCs w:val="28"/>
          <w:lang w:val="uk-UA"/>
        </w:rPr>
        <w:object w:dxaOrig="340" w:dyaOrig="380">
          <v:shape id="_x0000_i1538" type="#_x0000_t75" style="width:17.1pt;height:18.9pt" o:ole="" fillcolor="window">
            <v:imagedata r:id="rId1042" o:title=""/>
          </v:shape>
          <o:OLEObject Type="Embed" ProgID="Equation.3" ShapeID="_x0000_i1538" DrawAspect="Content" ObjectID="_1620229507" r:id="rId1043"/>
        </w:object>
      </w:r>
      <w:r w:rsidRPr="004020EF">
        <w:rPr>
          <w:rFonts w:ascii="Times New Roman" w:hAnsi="Times New Roman" w:cs="Times New Roman"/>
          <w:bCs/>
          <w:sz w:val="28"/>
          <w:szCs w:val="28"/>
          <w:lang w:val="uk-UA"/>
        </w:rPr>
        <w:t xml:space="preserve"> мають вигляд (враховується тільки взаємодія атома з найближчими сусідніми) </w:t>
      </w:r>
    </w:p>
    <w:p w:rsidR="001D0F81" w:rsidRPr="004020EF" w:rsidRDefault="001D0F81" w:rsidP="004A10BB">
      <w:pPr>
        <w:autoSpaceDE w:val="0"/>
        <w:autoSpaceDN w:val="0"/>
        <w:spacing w:after="0" w:line="240" w:lineRule="auto"/>
        <w:ind w:firstLine="680"/>
        <w:jc w:val="both"/>
        <w:rPr>
          <w:rFonts w:ascii="Times New Roman" w:hAnsi="Times New Roman" w:cs="Times New Roman"/>
          <w:sz w:val="28"/>
          <w:szCs w:val="28"/>
          <w:lang w:val="uk-UA"/>
        </w:rPr>
      </w:pPr>
    </w:p>
    <w:p w:rsidR="001D0F81" w:rsidRPr="004020EF" w:rsidRDefault="001D0F81" w:rsidP="004A10BB">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4"/>
          <w:sz w:val="28"/>
          <w:szCs w:val="28"/>
          <w:lang w:val="uk-UA"/>
        </w:rPr>
        <w:object w:dxaOrig="3159" w:dyaOrig="820">
          <v:shape id="_x0000_i1539" type="#_x0000_t75" style="width:158.3pt;height:40.6pt" o:ole="" fillcolor="window">
            <v:imagedata r:id="rId1044" o:title=""/>
          </v:shape>
          <o:OLEObject Type="Embed" ProgID="Equation.3" ShapeID="_x0000_i1539" DrawAspect="Content" ObjectID="_1620229508" r:id="rId1045"/>
        </w:object>
      </w:r>
      <w:r w:rsidRPr="004020EF">
        <w:rPr>
          <w:rFonts w:ascii="Times New Roman" w:hAnsi="Times New Roman" w:cs="Times New Roman"/>
          <w:sz w:val="28"/>
          <w:szCs w:val="28"/>
          <w:lang w:val="uk-UA"/>
        </w:rPr>
        <w:t xml:space="preserve">                               (3.6)</w:t>
      </w:r>
    </w:p>
    <w:p w:rsidR="001D0F81" w:rsidRPr="004020EF" w:rsidRDefault="001D0F81" w:rsidP="004A10BB">
      <w:pPr>
        <w:autoSpaceDE w:val="0"/>
        <w:autoSpaceDN w:val="0"/>
        <w:spacing w:after="0" w:line="240" w:lineRule="auto"/>
        <w:ind w:firstLine="680"/>
        <w:jc w:val="right"/>
        <w:rPr>
          <w:rFonts w:ascii="Times New Roman" w:hAnsi="Times New Roman" w:cs="Times New Roman"/>
          <w:sz w:val="28"/>
          <w:szCs w:val="28"/>
          <w:lang w:val="uk-UA"/>
        </w:rPr>
      </w:pP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Розв’язок  шукаємо у вигляді рухомих хвиль </w:t>
      </w:r>
    </w:p>
    <w:p w:rsidR="001D0F81" w:rsidRPr="004020EF" w:rsidRDefault="001D0F81" w:rsidP="004A10BB">
      <w:pPr>
        <w:autoSpaceDE w:val="0"/>
        <w:autoSpaceDN w:val="0"/>
        <w:spacing w:after="0" w:line="240" w:lineRule="auto"/>
        <w:ind w:firstLine="680"/>
        <w:jc w:val="both"/>
        <w:rPr>
          <w:rFonts w:ascii="Times New Roman" w:hAnsi="Times New Roman" w:cs="Times New Roman"/>
          <w:sz w:val="28"/>
          <w:szCs w:val="28"/>
          <w:lang w:val="uk-UA"/>
        </w:rPr>
      </w:pPr>
    </w:p>
    <w:p w:rsidR="001D0F81" w:rsidRPr="004020EF" w:rsidRDefault="001D0F81" w:rsidP="004A10BB">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42"/>
          <w:sz w:val="28"/>
          <w:szCs w:val="28"/>
          <w:lang w:val="uk-UA"/>
        </w:rPr>
        <w:object w:dxaOrig="3080" w:dyaOrig="980">
          <v:shape id="_x0000_i1540" type="#_x0000_t75" style="width:154.15pt;height:48.9pt" o:ole="">
            <v:imagedata r:id="rId1046" o:title=""/>
          </v:shape>
          <o:OLEObject Type="Embed" ProgID="Equation.DSMT4" ShapeID="_x0000_i1540" DrawAspect="Content" ObjectID="_1620229509" r:id="rId1047"/>
        </w:object>
      </w:r>
      <w:r w:rsidRPr="004020EF">
        <w:rPr>
          <w:rFonts w:ascii="Times New Roman" w:hAnsi="Times New Roman" w:cs="Times New Roman"/>
          <w:sz w:val="28"/>
          <w:szCs w:val="28"/>
          <w:lang w:val="uk-UA"/>
        </w:rPr>
        <w:t xml:space="preserve">                                  (3.7)</w:t>
      </w:r>
    </w:p>
    <w:p w:rsidR="001D0F81" w:rsidRPr="004020EF" w:rsidRDefault="001D0F81" w:rsidP="004A10BB">
      <w:pPr>
        <w:spacing w:after="0" w:line="240" w:lineRule="auto"/>
        <w:ind w:firstLine="680"/>
        <w:jc w:val="right"/>
        <w:rPr>
          <w:rFonts w:ascii="Times New Roman" w:hAnsi="Times New Roman" w:cs="Times New Roman"/>
          <w:sz w:val="28"/>
          <w:szCs w:val="28"/>
          <w:lang w:val="uk-UA"/>
        </w:rPr>
      </w:pP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Підставивши (3.7) в (3.6), отримаємо систему алгебраїчних рівнянь відносно коефіцієнтів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xml:space="preserve"> і </w:t>
      </w:r>
      <w:r w:rsidRPr="004020EF">
        <w:rPr>
          <w:rFonts w:ascii="Times New Roman" w:hAnsi="Times New Roman" w:cs="Times New Roman"/>
          <w:i/>
          <w:sz w:val="28"/>
          <w:szCs w:val="28"/>
          <w:lang w:val="uk-UA"/>
        </w:rPr>
        <w:t>В</w:t>
      </w:r>
      <w:r w:rsidRPr="004020EF">
        <w:rPr>
          <w:rFonts w:ascii="Times New Roman" w:hAnsi="Times New Roman" w:cs="Times New Roman"/>
          <w:sz w:val="28"/>
          <w:szCs w:val="28"/>
          <w:lang w:val="uk-UA"/>
        </w:rPr>
        <w:t>:</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4A10BB">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position w:val="-38"/>
          <w:sz w:val="28"/>
          <w:szCs w:val="28"/>
          <w:lang w:val="uk-UA"/>
        </w:rPr>
        <w:object w:dxaOrig="3980" w:dyaOrig="900">
          <v:shape id="_x0000_i1541" type="#_x0000_t75" style="width:199.4pt;height:45.25pt" o:ole="">
            <v:imagedata r:id="rId1048" o:title=""/>
          </v:shape>
          <o:OLEObject Type="Embed" ProgID="Equation.DSMT4" ShapeID="_x0000_i1541" DrawAspect="Content" ObjectID="_1620229510" r:id="rId1049"/>
        </w:objec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Умова існування розв’язку  цієї системи (визначник повинен дорівнювати нулю) дає нам дисперсійне рівняння</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4A10BB">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position w:val="-32"/>
          <w:sz w:val="28"/>
          <w:szCs w:val="28"/>
          <w:lang w:val="uk-UA"/>
        </w:rPr>
        <w:object w:dxaOrig="4459" w:dyaOrig="800">
          <v:shape id="_x0000_i1542" type="#_x0000_t75" style="width:222.9pt;height:40.15pt" o:ole="">
            <v:imagedata r:id="rId1050" o:title=""/>
          </v:shape>
          <o:OLEObject Type="Embed" ProgID="Equation.DSMT4" ShapeID="_x0000_i1542" DrawAspect="Content" ObjectID="_1620229511" r:id="rId1051"/>
        </w:objec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91702D">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яке має два корені</w:t>
      </w:r>
    </w:p>
    <w:p w:rsidR="001D0F81" w:rsidRPr="004020EF" w:rsidRDefault="001D0F81" w:rsidP="004A10BB">
      <w:pPr>
        <w:autoSpaceDE w:val="0"/>
        <w:autoSpaceDN w:val="0"/>
        <w:spacing w:after="0" w:line="240" w:lineRule="auto"/>
        <w:ind w:firstLine="680"/>
        <w:jc w:val="both"/>
        <w:rPr>
          <w:rFonts w:ascii="Times New Roman" w:hAnsi="Times New Roman" w:cs="Times New Roman"/>
          <w:sz w:val="28"/>
          <w:szCs w:val="28"/>
          <w:lang w:val="uk-UA"/>
        </w:rPr>
      </w:pPr>
    </w:p>
    <w:p w:rsidR="001D0F81" w:rsidRPr="004020EF" w:rsidRDefault="001D0F81" w:rsidP="004A10BB">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4"/>
          <w:sz w:val="28"/>
          <w:szCs w:val="28"/>
          <w:lang w:val="uk-UA"/>
        </w:rPr>
        <w:object w:dxaOrig="5520" w:dyaOrig="920">
          <v:shape id="_x0000_i1543" type="#_x0000_t75" style="width:275.55pt;height:46.15pt" o:ole="" fillcolor="window">
            <v:imagedata r:id="rId1052" o:title=""/>
          </v:shape>
          <o:OLEObject Type="Embed" ProgID="Equation.3" ShapeID="_x0000_i1543" DrawAspect="Content" ObjectID="_1620229512" r:id="rId1053"/>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   (3.8)</w:t>
      </w:r>
    </w:p>
    <w:p w:rsidR="001D0F81" w:rsidRPr="004020EF" w:rsidRDefault="001D0F81" w:rsidP="004A10BB">
      <w:pPr>
        <w:autoSpaceDE w:val="0"/>
        <w:autoSpaceDN w:val="0"/>
        <w:spacing w:after="0" w:line="240" w:lineRule="auto"/>
        <w:ind w:firstLine="680"/>
        <w:jc w:val="right"/>
        <w:rPr>
          <w:rFonts w:ascii="Times New Roman" w:hAnsi="Times New Roman" w:cs="Times New Roman"/>
          <w:sz w:val="28"/>
          <w:szCs w:val="28"/>
          <w:lang w:val="uk-UA"/>
        </w:rPr>
      </w:pP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Графічна залежність </w:t>
      </w:r>
      <w:r w:rsidRPr="004020EF">
        <w:rPr>
          <w:rFonts w:ascii="Times New Roman" w:hAnsi="Times New Roman" w:cs="Times New Roman"/>
          <w:position w:val="-6"/>
          <w:sz w:val="28"/>
          <w:szCs w:val="28"/>
          <w:lang w:val="uk-UA"/>
        </w:rPr>
        <w:object w:dxaOrig="279" w:dyaOrig="260">
          <v:shape id="_x0000_i1544" type="#_x0000_t75" style="width:14.3pt;height:13.4pt" o:ole="">
            <v:imagedata r:id="rId1054" o:title=""/>
          </v:shape>
          <o:OLEObject Type="Embed" ProgID="Equation.DSMT4" ShapeID="_x0000_i1544" DrawAspect="Content" ObjectID="_1620229513" r:id="rId1055"/>
        </w:object>
      </w:r>
      <w:r w:rsidRPr="004020EF">
        <w:rPr>
          <w:rFonts w:ascii="Times New Roman" w:hAnsi="Times New Roman" w:cs="Times New Roman"/>
          <w:sz w:val="28"/>
          <w:szCs w:val="28"/>
          <w:lang w:val="uk-UA"/>
        </w:rPr>
        <w:t xml:space="preserve"> від </w:t>
      </w:r>
      <w:r w:rsidRPr="004020EF">
        <w:rPr>
          <w:rFonts w:ascii="Times New Roman" w:hAnsi="Times New Roman" w:cs="Times New Roman"/>
          <w:position w:val="-6"/>
          <w:sz w:val="28"/>
          <w:szCs w:val="28"/>
          <w:lang w:val="uk-UA"/>
        </w:rPr>
        <w:object w:dxaOrig="220" w:dyaOrig="300">
          <v:shape id="_x0000_i1545" type="#_x0000_t75" style="width:10.6pt;height:15.25pt" o:ole="" fillcolor="window">
            <v:imagedata r:id="rId1056" o:title=""/>
          </v:shape>
          <o:OLEObject Type="Embed" ProgID="Equation.3" ShapeID="_x0000_i1545" DrawAspect="Content" ObjectID="_1620229514" r:id="rId1057"/>
        </w:object>
      </w:r>
      <w:r w:rsidRPr="004020EF">
        <w:rPr>
          <w:rFonts w:ascii="Times New Roman" w:hAnsi="Times New Roman" w:cs="Times New Roman"/>
          <w:sz w:val="28"/>
          <w:szCs w:val="28"/>
          <w:lang w:val="uk-UA"/>
        </w:rPr>
        <w:t xml:space="preserve"> наведена на рис.3.2, </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 xml:space="preserve"> Як і у випадку ланцюжка однакових атомів має місце корінь, який поблизу  </w:t>
      </w:r>
      <w:r w:rsidRPr="004020EF">
        <w:rPr>
          <w:rFonts w:ascii="Times New Roman" w:hAnsi="Times New Roman" w:cs="Times New Roman"/>
          <w:position w:val="-6"/>
          <w:sz w:val="28"/>
          <w:szCs w:val="28"/>
          <w:lang w:val="uk-UA"/>
        </w:rPr>
        <w:object w:dxaOrig="720" w:dyaOrig="340">
          <v:shape id="_x0000_i1546" type="#_x0000_t75" style="width:36.45pt;height:17.1pt" o:ole="">
            <v:imagedata r:id="rId1058" o:title=""/>
          </v:shape>
          <o:OLEObject Type="Embed" ProgID="Equation.DSMT4" ShapeID="_x0000_i1546" DrawAspect="Content" ObjectID="_1620229515" r:id="rId1059"/>
        </w:object>
      </w:r>
      <w:r w:rsidRPr="004020EF">
        <w:rPr>
          <w:rFonts w:ascii="Times New Roman" w:hAnsi="Times New Roman" w:cs="Times New Roman"/>
          <w:sz w:val="28"/>
          <w:szCs w:val="28"/>
          <w:lang w:val="uk-UA"/>
        </w:rPr>
        <w:t xml:space="preserve"> пропорційний </w:t>
      </w:r>
      <w:r w:rsidRPr="004020EF">
        <w:rPr>
          <w:rFonts w:ascii="Times New Roman" w:hAnsi="Times New Roman" w:cs="Times New Roman"/>
          <w:position w:val="-6"/>
          <w:sz w:val="28"/>
          <w:szCs w:val="28"/>
          <w:lang w:val="uk-UA"/>
        </w:rPr>
        <w:object w:dxaOrig="240" w:dyaOrig="340">
          <v:shape id="_x0000_i1547" type="#_x0000_t75" style="width:12.45pt;height:17.1pt" o:ole="">
            <v:imagedata r:id="rId1060" o:title=""/>
          </v:shape>
          <o:OLEObject Type="Embed" ProgID="Equation.DSMT4" ShapeID="_x0000_i1547" DrawAspect="Content" ObjectID="_1620229516" r:id="rId1061"/>
        </w:object>
      </w:r>
      <w:r w:rsidRPr="004020EF">
        <w:rPr>
          <w:rFonts w:ascii="Times New Roman" w:hAnsi="Times New Roman" w:cs="Times New Roman"/>
          <w:sz w:val="28"/>
          <w:szCs w:val="28"/>
          <w:lang w:val="uk-UA"/>
        </w:rPr>
        <w:t xml:space="preserve">. Відповідне коливання називається акустичним. Сусідні атоми </w:t>
      </w:r>
      <w:r w:rsidRPr="004020EF">
        <w:rPr>
          <w:rFonts w:ascii="Times New Roman" w:hAnsi="Times New Roman" w:cs="Times New Roman"/>
          <w:position w:val="-4"/>
          <w:sz w:val="28"/>
          <w:szCs w:val="28"/>
          <w:lang w:val="uk-UA"/>
        </w:rPr>
        <w:object w:dxaOrig="360" w:dyaOrig="279">
          <v:shape id="_x0000_i1548" type="#_x0000_t75" style="width:18pt;height:14.3pt" o:ole="" fillcolor="window">
            <v:imagedata r:id="rId1062" o:title=""/>
          </v:shape>
          <o:OLEObject Type="Embed" ProgID="Equation.3" ShapeID="_x0000_i1548" DrawAspect="Content" ObjectID="_1620229517" r:id="rId1063"/>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6"/>
          <w:sz w:val="28"/>
          <w:szCs w:val="28"/>
          <w:lang w:val="uk-UA"/>
        </w:rPr>
        <w:object w:dxaOrig="300" w:dyaOrig="260">
          <v:shape id="_x0000_i1549" type="#_x0000_t75" style="width:15.25pt;height:13.4pt" o:ole="">
            <v:imagedata r:id="rId1064" o:title=""/>
          </v:shape>
          <o:OLEObject Type="Embed" ProgID="Equation.DSMT4" ShapeID="_x0000_i1549" DrawAspect="Content" ObjectID="_1620229518" r:id="rId1065"/>
        </w:object>
      </w:r>
      <w:r w:rsidRPr="004020EF">
        <w:rPr>
          <w:rFonts w:ascii="Times New Roman" w:hAnsi="Times New Roman" w:cs="Times New Roman"/>
          <w:sz w:val="28"/>
          <w:szCs w:val="28"/>
          <w:lang w:val="uk-UA"/>
        </w:rPr>
        <w:t xml:space="preserve"> при акустичних коливаннях зміщуються в одному напрямку (рис.3.3,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Максимально можлива частота акустичних коливань не залежить від маси більш легких атомів:</w:t>
      </w:r>
    </w:p>
    <w:p w:rsidR="001D0F81" w:rsidRPr="004020EF" w:rsidRDefault="001D0F81" w:rsidP="004A10BB">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4"/>
          <w:sz w:val="28"/>
          <w:szCs w:val="28"/>
          <w:lang w:val="uk-UA"/>
        </w:rPr>
        <w:object w:dxaOrig="2079" w:dyaOrig="480">
          <v:shape id="_x0000_i1550" type="#_x0000_t75" style="width:103.85pt;height:24pt" o:ole="">
            <v:imagedata r:id="rId1066" o:title=""/>
          </v:shape>
          <o:OLEObject Type="Embed" ProgID="Equation.DSMT4" ShapeID="_x0000_i1550" DrawAspect="Content" ObjectID="_1620229519" r:id="rId1067"/>
        </w:object>
      </w:r>
      <w:r w:rsidRPr="004020EF">
        <w:rPr>
          <w:rFonts w:ascii="Times New Roman" w:hAnsi="Times New Roman" w:cs="Times New Roman"/>
          <w:sz w:val="28"/>
          <w:szCs w:val="28"/>
          <w:lang w:val="uk-UA"/>
        </w:rPr>
        <w:t>.                                           (3.9)</w:t>
      </w:r>
    </w:p>
    <w:p w:rsidR="001D0F81" w:rsidRPr="004020EF" w:rsidRDefault="001D0F81" w:rsidP="004A10BB">
      <w:pPr>
        <w:spacing w:after="0" w:line="240" w:lineRule="auto"/>
        <w:ind w:firstLine="680"/>
        <w:jc w:val="right"/>
        <w:rPr>
          <w:rFonts w:ascii="Times New Roman" w:hAnsi="Times New Roman" w:cs="Times New Roman"/>
          <w:sz w:val="28"/>
          <w:szCs w:val="28"/>
          <w:lang w:val="uk-UA"/>
        </w:rPr>
      </w:pPr>
    </w:p>
    <w:tbl>
      <w:tblPr>
        <w:tblW w:w="0" w:type="auto"/>
        <w:tblLayout w:type="fixed"/>
        <w:tblLook w:val="0000" w:firstRow="0" w:lastRow="0" w:firstColumn="0" w:lastColumn="0" w:noHBand="0" w:noVBand="0"/>
      </w:tblPr>
      <w:tblGrid>
        <w:gridCol w:w="4927"/>
        <w:gridCol w:w="4679"/>
      </w:tblGrid>
      <w:tr w:rsidR="001D0F81" w:rsidRPr="004020EF" w:rsidTr="00192FF0">
        <w:trPr>
          <w:cantSplit/>
        </w:trPr>
        <w:tc>
          <w:tcPr>
            <w:tcW w:w="4927" w:type="dxa"/>
          </w:tcPr>
          <w:p w:rsidR="001D0F81" w:rsidRPr="004020EF" w:rsidRDefault="001D0F81" w:rsidP="004A10BB">
            <w:pPr>
              <w:pStyle w:val="25"/>
              <w:ind w:firstLine="680"/>
            </w:pPr>
            <w:r w:rsidRPr="004020EF">
              <w:rPr>
                <w:noProof/>
                <w:lang w:val="ru-RU"/>
              </w:rPr>
              <w:drawing>
                <wp:inline distT="0" distB="0" distL="0" distR="0">
                  <wp:extent cx="2667000" cy="1143000"/>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7"/>
                          <pic:cNvPicPr>
                            <a:picLocks noChangeAspect="1" noChangeArrowheads="1"/>
                          </pic:cNvPicPr>
                        </pic:nvPicPr>
                        <pic:blipFill>
                          <a:blip r:embed="rId1068" cstate="print">
                            <a:extLst>
                              <a:ext uri="{28A0092B-C50C-407E-A947-70E740481C1C}">
                                <a14:useLocalDpi xmlns:a14="http://schemas.microsoft.com/office/drawing/2010/main" val="0"/>
                              </a:ext>
                            </a:extLst>
                          </a:blip>
                          <a:srcRect/>
                          <a:stretch>
                            <a:fillRect/>
                          </a:stretch>
                        </pic:blipFill>
                        <pic:spPr bwMode="auto">
                          <a:xfrm>
                            <a:off x="0" y="0"/>
                            <a:ext cx="2667000" cy="1143000"/>
                          </a:xfrm>
                          <a:prstGeom prst="rect">
                            <a:avLst/>
                          </a:prstGeom>
                          <a:noFill/>
                          <a:ln>
                            <a:noFill/>
                          </a:ln>
                        </pic:spPr>
                      </pic:pic>
                    </a:graphicData>
                  </a:graphic>
                </wp:inline>
              </w:drawing>
            </w:r>
          </w:p>
        </w:tc>
        <w:tc>
          <w:tcPr>
            <w:tcW w:w="4679" w:type="dxa"/>
          </w:tcPr>
          <w:p w:rsidR="001D0F81" w:rsidRPr="004020EF" w:rsidRDefault="001D0F81" w:rsidP="004A10BB">
            <w:pPr>
              <w:pStyle w:val="25"/>
              <w:ind w:firstLine="680"/>
              <w:jc w:val="left"/>
              <w:rPr>
                <w:i/>
                <w:iCs/>
              </w:rPr>
            </w:pPr>
            <w:r w:rsidRPr="004020EF">
              <w:rPr>
                <w:noProof/>
                <w:lang w:val="ru-RU"/>
              </w:rPr>
              <w:drawing>
                <wp:inline distT="0" distB="0" distL="0" distR="0">
                  <wp:extent cx="2695575" cy="1066800"/>
                  <wp:effectExtent l="0" t="0" r="9525"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8"/>
                          <pic:cNvPicPr>
                            <a:picLocks noChangeAspect="1" noChangeArrowheads="1"/>
                          </pic:cNvPicPr>
                        </pic:nvPicPr>
                        <pic:blipFill>
                          <a:blip r:embed="rId1069" cstate="print">
                            <a:extLst>
                              <a:ext uri="{28A0092B-C50C-407E-A947-70E740481C1C}">
                                <a14:useLocalDpi xmlns:a14="http://schemas.microsoft.com/office/drawing/2010/main" val="0"/>
                              </a:ext>
                            </a:extLst>
                          </a:blip>
                          <a:srcRect/>
                          <a:stretch>
                            <a:fillRect/>
                          </a:stretch>
                        </pic:blipFill>
                        <pic:spPr bwMode="auto">
                          <a:xfrm>
                            <a:off x="0" y="0"/>
                            <a:ext cx="2695575" cy="1066800"/>
                          </a:xfrm>
                          <a:prstGeom prst="rect">
                            <a:avLst/>
                          </a:prstGeom>
                          <a:noFill/>
                          <a:ln>
                            <a:noFill/>
                          </a:ln>
                        </pic:spPr>
                      </pic:pic>
                    </a:graphicData>
                  </a:graphic>
                </wp:inline>
              </w:drawing>
            </w:r>
          </w:p>
        </w:tc>
      </w:tr>
      <w:tr w:rsidR="001D0F81" w:rsidRPr="004020EF" w:rsidTr="00192FF0">
        <w:trPr>
          <w:cantSplit/>
        </w:trPr>
        <w:tc>
          <w:tcPr>
            <w:tcW w:w="4927" w:type="dxa"/>
          </w:tcPr>
          <w:p w:rsidR="001D0F81" w:rsidRPr="004020EF" w:rsidRDefault="001D0F81" w:rsidP="004A10BB">
            <w:pPr>
              <w:pStyle w:val="25"/>
              <w:ind w:firstLine="680"/>
              <w:jc w:val="center"/>
            </w:pPr>
            <w:r w:rsidRPr="004020EF">
              <w:rPr>
                <w:i/>
              </w:rPr>
              <w:t>а</w:t>
            </w:r>
          </w:p>
        </w:tc>
        <w:tc>
          <w:tcPr>
            <w:tcW w:w="4679" w:type="dxa"/>
          </w:tcPr>
          <w:p w:rsidR="001D0F81" w:rsidRPr="004020EF" w:rsidRDefault="001D0F81" w:rsidP="004A10BB">
            <w:pPr>
              <w:pStyle w:val="25"/>
              <w:ind w:firstLine="680"/>
              <w:jc w:val="center"/>
            </w:pPr>
            <w:r w:rsidRPr="004020EF">
              <w:rPr>
                <w:i/>
                <w:iCs/>
              </w:rPr>
              <w:t>б</w:t>
            </w:r>
          </w:p>
        </w:tc>
      </w:tr>
      <w:tr w:rsidR="001D0F81" w:rsidRPr="004020EF" w:rsidTr="00192FF0">
        <w:trPr>
          <w:cantSplit/>
        </w:trPr>
        <w:tc>
          <w:tcPr>
            <w:tcW w:w="9606" w:type="dxa"/>
            <w:gridSpan w:val="2"/>
          </w:tcPr>
          <w:p w:rsidR="001D0F81" w:rsidRPr="004020EF" w:rsidRDefault="001D0F81" w:rsidP="004A10BB">
            <w:pPr>
              <w:spacing w:after="0" w:line="240" w:lineRule="auto"/>
              <w:ind w:left="567"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Рис. 3.3.  Зсув атомів при поперечних акустичних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і поперечних оптичних (</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 коливаннях</w:t>
            </w:r>
          </w:p>
        </w:tc>
      </w:tr>
    </w:tbl>
    <w:p w:rsidR="001D0F81" w:rsidRPr="004020EF" w:rsidRDefault="001D0F81" w:rsidP="004A10BB">
      <w:pPr>
        <w:spacing w:after="0" w:line="240" w:lineRule="auto"/>
        <w:ind w:firstLine="680"/>
        <w:rPr>
          <w:rFonts w:ascii="Times New Roman" w:hAnsi="Times New Roman" w:cs="Times New Roman"/>
          <w:sz w:val="28"/>
          <w:szCs w:val="28"/>
          <w:lang w:val="uk-UA"/>
        </w:rPr>
      </w:pPr>
    </w:p>
    <w:p w:rsidR="001D0F81" w:rsidRDefault="001D0F81" w:rsidP="004A10BB">
      <w:pPr>
        <w:pStyle w:val="25"/>
        <w:ind w:firstLine="680"/>
      </w:pPr>
      <w:r w:rsidRPr="004020EF">
        <w:t xml:space="preserve">Гілка </w:t>
      </w:r>
      <w:r w:rsidRPr="004020EF">
        <w:rPr>
          <w:position w:val="-6"/>
        </w:rPr>
        <w:object w:dxaOrig="400" w:dyaOrig="380">
          <v:shape id="_x0000_i1551" type="#_x0000_t75" style="width:19.4pt;height:18.9pt" o:ole="" fillcolor="window">
            <v:imagedata r:id="rId1070" o:title=""/>
          </v:shape>
          <o:OLEObject Type="Embed" ProgID="Equation.3" ShapeID="_x0000_i1551" DrawAspect="Content" ObjectID="_1620229520" r:id="rId1071"/>
        </w:object>
      </w:r>
      <w:r w:rsidRPr="004020EF">
        <w:t xml:space="preserve"> називається </w:t>
      </w:r>
      <w:r w:rsidRPr="004020EF">
        <w:rPr>
          <w:i/>
        </w:rPr>
        <w:t>оптичною</w:t>
      </w:r>
      <w:r w:rsidRPr="004020EF">
        <w:t xml:space="preserve">. Підставляючи значення </w:t>
      </w:r>
      <w:r w:rsidRPr="004020EF">
        <w:rPr>
          <w:position w:val="-6"/>
        </w:rPr>
        <w:object w:dxaOrig="400" w:dyaOrig="380">
          <v:shape id="_x0000_i1552" type="#_x0000_t75" style="width:19.4pt;height:18.9pt" o:ole="" fillcolor="window">
            <v:imagedata r:id="rId1070" o:title=""/>
          </v:shape>
          <o:OLEObject Type="Embed" ProgID="Equation.3" ShapeID="_x0000_i1552" DrawAspect="Content" ObjectID="_1620229521" r:id="rId1072"/>
        </w:object>
      </w:r>
      <w:r w:rsidRPr="004020EF">
        <w:t xml:space="preserve"> у вихідну систему рівнянь, можна встановити, що коефіцієнти  </w:t>
      </w:r>
      <w:r w:rsidRPr="004020EF">
        <w:rPr>
          <w:i/>
        </w:rPr>
        <w:t>А</w:t>
      </w:r>
      <w:r w:rsidRPr="004020EF">
        <w:t xml:space="preserve"> і </w:t>
      </w:r>
      <w:r w:rsidRPr="004020EF">
        <w:rPr>
          <w:i/>
        </w:rPr>
        <w:t>В</w:t>
      </w:r>
      <w:r w:rsidRPr="004020EF">
        <w:t xml:space="preserve"> мають різні знаки. Отже, сусідні атоми  </w:t>
      </w:r>
      <w:r w:rsidRPr="004020EF">
        <w:rPr>
          <w:i/>
        </w:rPr>
        <w:t>М</w:t>
      </w:r>
      <w:r w:rsidRPr="004020EF">
        <w:t xml:space="preserve">  і </w:t>
      </w:r>
      <w:r w:rsidRPr="004020EF">
        <w:rPr>
          <w:i/>
        </w:rPr>
        <w:t>m</w:t>
      </w:r>
      <w:r w:rsidRPr="004020EF">
        <w:t xml:space="preserve"> зміщуються в протилежних напрямках (рис.3.3, </w:t>
      </w:r>
      <w:r w:rsidRPr="004020EF">
        <w:rPr>
          <w:i/>
        </w:rPr>
        <w:t>б</w:t>
      </w:r>
      <w:r w:rsidRPr="004020EF">
        <w:t xml:space="preserve">). Поблизу  </w:t>
      </w:r>
      <w:r w:rsidRPr="004020EF">
        <w:rPr>
          <w:position w:val="-6"/>
        </w:rPr>
        <w:object w:dxaOrig="620" w:dyaOrig="300">
          <v:shape id="_x0000_i1553" type="#_x0000_t75" style="width:31.4pt;height:15.25pt" o:ole="">
            <v:imagedata r:id="rId1073" o:title=""/>
          </v:shape>
          <o:OLEObject Type="Embed" ProgID="Equation.DSMT4" ShapeID="_x0000_i1553" DrawAspect="Content" ObjectID="_1620229522" r:id="rId1074"/>
        </w:object>
      </w:r>
      <w:r w:rsidRPr="004020EF">
        <w:t xml:space="preserve"> частота оптичних коливань </w:t>
      </w:r>
    </w:p>
    <w:p w:rsidR="0091702D" w:rsidRPr="0091702D" w:rsidRDefault="0091702D" w:rsidP="0091702D">
      <w:pPr>
        <w:rPr>
          <w:lang w:val="uk-UA" w:eastAsia="ru-RU"/>
        </w:rPr>
      </w:pPr>
    </w:p>
    <w:p w:rsidR="001D0F81" w:rsidRPr="004020EF" w:rsidRDefault="001D0F81" w:rsidP="004A10BB">
      <w:pPr>
        <w:pStyle w:val="25"/>
        <w:ind w:firstLine="680"/>
        <w:jc w:val="right"/>
      </w:pPr>
      <w:r w:rsidRPr="004020EF">
        <w:t xml:space="preserve"> </w:t>
      </w:r>
      <w:r w:rsidRPr="004020EF">
        <w:rPr>
          <w:position w:val="-34"/>
        </w:rPr>
        <w:object w:dxaOrig="2960" w:dyaOrig="900">
          <v:shape id="_x0000_i1554" type="#_x0000_t75" style="width:149.1pt;height:45.25pt" o:ole="" fillcolor="window">
            <v:imagedata r:id="rId1075" o:title=""/>
          </v:shape>
          <o:OLEObject Type="Embed" ProgID="Equation.3" ShapeID="_x0000_i1554" DrawAspect="Content" ObjectID="_1620229523" r:id="rId1076"/>
        </w:object>
      </w:r>
      <w:r w:rsidRPr="004020EF">
        <w:t>.                                  (3.10)</w:t>
      </w:r>
    </w:p>
    <w:p w:rsidR="001D0F81" w:rsidRPr="004020EF" w:rsidRDefault="001D0F81" w:rsidP="004A10BB">
      <w:pPr>
        <w:spacing w:after="0" w:line="240" w:lineRule="auto"/>
        <w:ind w:firstLine="680"/>
        <w:rPr>
          <w:rFonts w:ascii="Times New Roman" w:hAnsi="Times New Roman" w:cs="Times New Roman"/>
          <w:sz w:val="28"/>
          <w:szCs w:val="28"/>
          <w:lang w:val="uk-UA"/>
        </w:rPr>
      </w:pPr>
    </w:p>
    <w:p w:rsidR="001D0F81" w:rsidRPr="004020EF" w:rsidRDefault="001D0F81" w:rsidP="004A10BB">
      <w:pPr>
        <w:pStyle w:val="25"/>
        <w:ind w:firstLine="680"/>
      </w:pPr>
      <w:r w:rsidRPr="004020EF">
        <w:t xml:space="preserve">При цьому фазова швидкість прагне до нескінченності, а групова швидкість – до нуля. Із зростанням </w:t>
      </w:r>
      <w:r w:rsidRPr="004020EF">
        <w:rPr>
          <w:position w:val="-6"/>
        </w:rPr>
        <w:object w:dxaOrig="220" w:dyaOrig="300">
          <v:shape id="_x0000_i1555" type="#_x0000_t75" style="width:10.6pt;height:15.25pt" o:ole="">
            <v:imagedata r:id="rId1077" o:title=""/>
          </v:shape>
          <o:OLEObject Type="Embed" ProgID="Equation.DSMT4" ShapeID="_x0000_i1555" DrawAspect="Content" ObjectID="_1620229524" r:id="rId1078"/>
        </w:object>
      </w:r>
      <w:r w:rsidRPr="004020EF">
        <w:t xml:space="preserve"> частота зменшується і прямує до своєї нижньої границі</w:t>
      </w:r>
    </w:p>
    <w:p w:rsidR="001D0F81" w:rsidRPr="004020EF" w:rsidRDefault="001D0F81" w:rsidP="004A10BB">
      <w:pPr>
        <w:pStyle w:val="25"/>
        <w:ind w:firstLine="680"/>
        <w:jc w:val="right"/>
      </w:pPr>
      <w:r w:rsidRPr="004020EF">
        <w:rPr>
          <w:position w:val="-32"/>
        </w:rPr>
        <w:object w:dxaOrig="1820" w:dyaOrig="859">
          <v:shape id="_x0000_i1556" type="#_x0000_t75" style="width:92.75pt;height:43.4pt" o:ole="" fillcolor="window">
            <v:imagedata r:id="rId1079" o:title=""/>
          </v:shape>
          <o:OLEObject Type="Embed" ProgID="Equation.3" ShapeID="_x0000_i1556" DrawAspect="Content" ObjectID="_1620229525" r:id="rId1080"/>
        </w:object>
      </w:r>
      <w:r w:rsidRPr="004020EF">
        <w:t xml:space="preserve">                                          (3.11)</w:t>
      </w:r>
    </w:p>
    <w:p w:rsidR="001D0F81" w:rsidRPr="004020EF" w:rsidRDefault="001D0F81" w:rsidP="004A10BB">
      <w:pPr>
        <w:pStyle w:val="25"/>
        <w:ind w:firstLine="680"/>
      </w:pPr>
    </w:p>
    <w:p w:rsidR="001D0F81" w:rsidRPr="004020EF" w:rsidRDefault="001D0F81" w:rsidP="0091702D">
      <w:pPr>
        <w:pStyle w:val="25"/>
      </w:pPr>
      <w:r w:rsidRPr="004020EF">
        <w:t xml:space="preserve">для найкоротшої з можливих довжин хвиль </w:t>
      </w:r>
      <w:r w:rsidRPr="004020EF">
        <w:rPr>
          <w:position w:val="-6"/>
        </w:rPr>
        <w:object w:dxaOrig="820" w:dyaOrig="300">
          <v:shape id="_x0000_i1557" type="#_x0000_t75" style="width:40.6pt;height:15.25pt" o:ole="" fillcolor="window">
            <v:imagedata r:id="rId1081" o:title=""/>
          </v:shape>
          <o:OLEObject Type="Embed" ProgID="Equation.3" ShapeID="_x0000_i1557" DrawAspect="Content" ObjectID="_1620229526" r:id="rId1082"/>
        </w:object>
      </w:r>
      <w:r w:rsidRPr="004020EF">
        <w:t>. В цьому випадку важкі атоми залишаються нерухомими, і хвиля поширюється за рахунок зсуву легких атомів. Групова швидкість для граничної частоти прагне до нуля.</w:t>
      </w:r>
    </w:p>
    <w:p w:rsidR="001D0F81" w:rsidRPr="004020EF" w:rsidRDefault="001D0F81" w:rsidP="004A10BB">
      <w:pPr>
        <w:pStyle w:val="25"/>
        <w:ind w:firstLine="680"/>
      </w:pPr>
      <w:r w:rsidRPr="004020EF">
        <w:t xml:space="preserve">Оптична гілка коливань може виникати не лише в результаті неоднаковості мас атомів. При рівності мас оптичні коливання виникають із-за відмінності відстаней між молекулами (або між атомами усередині молекул), оскільки це призводить до відмінності в коефіцієнтах пружного зв’язку </w:t>
      </w:r>
      <w:r w:rsidRPr="004020EF">
        <w:rPr>
          <w:position w:val="-12"/>
        </w:rPr>
        <w:object w:dxaOrig="279" w:dyaOrig="360">
          <v:shape id="_x0000_i1558" type="#_x0000_t75" style="width:14.3pt;height:18pt" o:ole="" fillcolor="window">
            <v:imagedata r:id="rId980" o:title=""/>
          </v:shape>
          <o:OLEObject Type="Embed" ProgID="Equation.3" ShapeID="_x0000_i1558" DrawAspect="Content" ObjectID="_1620229527" r:id="rId1083"/>
        </w:object>
      </w:r>
      <w:r w:rsidRPr="004020EF">
        <w:t xml:space="preserve"> між ними.</w:t>
      </w:r>
    </w:p>
    <w:p w:rsidR="001D0F81" w:rsidRPr="004020EF" w:rsidRDefault="001D0F81" w:rsidP="004A10BB">
      <w:pPr>
        <w:ind w:firstLine="680"/>
        <w:rPr>
          <w:lang w:val="uk-UA" w:eastAsia="ru-RU"/>
        </w:rPr>
      </w:pPr>
    </w:p>
    <w:p w:rsidR="001D0F81" w:rsidRPr="004020EF" w:rsidRDefault="001D0F81" w:rsidP="004A10BB">
      <w:pPr>
        <w:pStyle w:val="25"/>
        <w:ind w:firstLine="680"/>
      </w:pPr>
      <w:r w:rsidRPr="004020EF">
        <w:t xml:space="preserve">Відсутність розв’язка  для частот в інтервалі від </w:t>
      </w:r>
      <w:r w:rsidRPr="004020EF">
        <w:rPr>
          <w:position w:val="-12"/>
        </w:rPr>
        <w:object w:dxaOrig="620" w:dyaOrig="440">
          <v:shape id="_x0000_i1559" type="#_x0000_t75" style="width:31.4pt;height:21.7pt" o:ole="" fillcolor="window">
            <v:imagedata r:id="rId1084" o:title=""/>
          </v:shape>
          <o:OLEObject Type="Embed" ProgID="Equation.3" ShapeID="_x0000_i1559" DrawAspect="Content" ObjectID="_1620229528" r:id="rId1085"/>
        </w:object>
      </w:r>
      <w:r w:rsidRPr="004020EF">
        <w:t xml:space="preserve"> до </w:t>
      </w:r>
      <w:r w:rsidRPr="004020EF">
        <w:rPr>
          <w:position w:val="-12"/>
        </w:rPr>
        <w:object w:dxaOrig="520" w:dyaOrig="420">
          <v:shape id="_x0000_i1560" type="#_x0000_t75" style="width:25.85pt;height:21.25pt" o:ole="">
            <v:imagedata r:id="rId1086" o:title=""/>
          </v:shape>
          <o:OLEObject Type="Embed" ProgID="Equation.DSMT4" ShapeID="_x0000_i1560" DrawAspect="Content" ObjectID="_1620229529" r:id="rId1087"/>
        </w:object>
      </w:r>
      <w:r w:rsidRPr="004020EF">
        <w:t xml:space="preserve"> на межі першої зони Бріллюена</w:t>
      </w:r>
      <w:r w:rsidRPr="004020EF">
        <w:rPr>
          <w:rStyle w:val="af"/>
        </w:rPr>
        <w:footnoteReference w:id="51"/>
      </w:r>
      <w:r w:rsidRPr="004020EF">
        <w:t xml:space="preserve"> (при </w:t>
      </w:r>
      <w:r w:rsidRPr="004020EF">
        <w:rPr>
          <w:position w:val="-28"/>
        </w:rPr>
        <w:object w:dxaOrig="859" w:dyaOrig="720">
          <v:shape id="_x0000_i1561" type="#_x0000_t75" style="width:42.45pt;height:36.45pt" o:ole="">
            <v:imagedata r:id="rId1088" o:title=""/>
          </v:shape>
          <o:OLEObject Type="Embed" ProgID="Equation.DSMT4" ShapeID="_x0000_i1561" DrawAspect="Content" ObjectID="_1620229530" r:id="rId1089"/>
        </w:object>
      </w:r>
      <w:r w:rsidRPr="004020EF">
        <w:t xml:space="preserve">) свідчить про наявність щілини (забороненої зони). Відношення мас атомів  </w:t>
      </w:r>
      <w:r w:rsidRPr="004020EF">
        <w:rPr>
          <w:position w:val="-6"/>
        </w:rPr>
        <w:object w:dxaOrig="760" w:dyaOrig="300">
          <v:shape id="_x0000_i1562" type="#_x0000_t75" style="width:38.3pt;height:15.25pt" o:ole="">
            <v:imagedata r:id="rId1090" o:title=""/>
          </v:shape>
          <o:OLEObject Type="Embed" ProgID="Equation.DSMT4" ShapeID="_x0000_i1562" DrawAspect="Content" ObjectID="_1620229531" r:id="rId1091"/>
        </w:object>
      </w:r>
      <w:r w:rsidRPr="004020EF">
        <w:t xml:space="preserve"> визначає як ширину забороненої зони, так і ширину оптичної гілки. При малій відмінності мас заборонена область виявляється досить вузькою, а відношення граничних частот оптичної гілки прямує до </w:t>
      </w:r>
      <w:r w:rsidRPr="004020EF">
        <w:rPr>
          <w:position w:val="-6"/>
        </w:rPr>
        <w:object w:dxaOrig="420" w:dyaOrig="380">
          <v:shape id="_x0000_i1563" type="#_x0000_t75" style="width:21.7pt;height:18.9pt" o:ole="" fillcolor="window">
            <v:imagedata r:id="rId1092" o:title=""/>
          </v:shape>
          <o:OLEObject Type="Embed" ProgID="Equation.3" ShapeID="_x0000_i1563" DrawAspect="Content" ObjectID="_1620229532" r:id="rId1093"/>
        </w:object>
      </w:r>
      <w:r w:rsidRPr="004020EF">
        <w:t xml:space="preserve">. У випадку, коли  </w:t>
      </w:r>
      <w:r w:rsidRPr="004020EF">
        <w:rPr>
          <w:position w:val="-4"/>
        </w:rPr>
        <w:object w:dxaOrig="360" w:dyaOrig="279">
          <v:shape id="_x0000_i1564" type="#_x0000_t75" style="width:18pt;height:14.3pt" o:ole="" fillcolor="window">
            <v:imagedata r:id="rId1094" o:title=""/>
          </v:shape>
          <o:OLEObject Type="Embed" ProgID="Equation.3" ShapeID="_x0000_i1564" DrawAspect="Content" ObjectID="_1620229533" r:id="rId1095"/>
        </w:object>
      </w:r>
      <w:r w:rsidRPr="004020EF">
        <w:t xml:space="preserve">  набагато перевищує </w:t>
      </w:r>
      <w:r w:rsidRPr="004020EF">
        <w:rPr>
          <w:position w:val="-6"/>
        </w:rPr>
        <w:object w:dxaOrig="279" w:dyaOrig="240">
          <v:shape id="_x0000_i1565" type="#_x0000_t75" style="width:16.15pt;height:13.85pt" o:ole="" fillcolor="window">
            <v:imagedata r:id="rId1096" o:title=""/>
          </v:shape>
          <o:OLEObject Type="Embed" ProgID="Equation.3" ShapeID="_x0000_i1565" DrawAspect="Content" ObjectID="_1620229534" r:id="rId1097"/>
        </w:object>
      </w:r>
      <w:r w:rsidRPr="004020EF">
        <w:t>, заборонена зона буде широкою, а частоти оптичних коливань утворять вузьку область.</w:t>
      </w:r>
    </w:p>
    <w:p w:rsidR="001D0F81" w:rsidRPr="004020EF" w:rsidRDefault="001D0F81" w:rsidP="004A10BB">
      <w:pPr>
        <w:pStyle w:val="25"/>
        <w:autoSpaceDE w:val="0"/>
        <w:autoSpaceDN w:val="0"/>
        <w:ind w:firstLine="680"/>
      </w:pPr>
      <w:r w:rsidRPr="004020EF">
        <w:t>Слід зазначити, що і для акустичної, і для оптичної гілки кожному подовжньому коливанню, при якому зсув атомів відбувається уздовж напрямку поширення коливань, відповідає два поперечних (зсув атомів відбувається в ортогональному  напрямку по відношенню до напрямку поширення).</w:t>
      </w:r>
    </w:p>
    <w:p w:rsidR="001D0F81" w:rsidRPr="004020EF" w:rsidRDefault="001D0F81" w:rsidP="004A10BB">
      <w:pPr>
        <w:spacing w:after="0" w:line="240" w:lineRule="auto"/>
        <w:ind w:firstLine="680"/>
        <w:rPr>
          <w:rFonts w:ascii="Times New Roman" w:hAnsi="Times New Roman" w:cs="Times New Roman"/>
          <w:sz w:val="28"/>
          <w:szCs w:val="28"/>
          <w:lang w:val="uk-UA"/>
        </w:rPr>
      </w:pPr>
    </w:p>
    <w:p w:rsidR="001D0F81" w:rsidRPr="004020EF" w:rsidRDefault="001D0F81" w:rsidP="004A10BB">
      <w:pPr>
        <w:pStyle w:val="21"/>
        <w:numPr>
          <w:ilvl w:val="1"/>
          <w:numId w:val="24"/>
        </w:numPr>
        <w:ind w:left="142" w:firstLine="680"/>
      </w:pPr>
      <w:r w:rsidRPr="004020EF">
        <w:rPr>
          <w:b/>
          <w:bCs/>
        </w:rPr>
        <w:t>Коливання тривимірної  ґратниці</w:t>
      </w:r>
    </w:p>
    <w:p w:rsidR="001D0F81" w:rsidRPr="004020EF" w:rsidRDefault="001D0F81" w:rsidP="004A10BB">
      <w:pPr>
        <w:pStyle w:val="21"/>
        <w:tabs>
          <w:tab w:val="num" w:pos="1680"/>
        </w:tabs>
        <w:ind w:left="960" w:firstLine="680"/>
        <w:rPr>
          <w:b/>
          <w:bCs/>
        </w:rPr>
      </w:pPr>
    </w:p>
    <w:p w:rsidR="001D0F81" w:rsidRPr="004020EF" w:rsidRDefault="001D0F81" w:rsidP="004A10BB">
      <w:pPr>
        <w:pStyle w:val="21"/>
        <w:tabs>
          <w:tab w:val="num" w:pos="0"/>
        </w:tabs>
        <w:ind w:firstLine="680"/>
        <w:jc w:val="both"/>
      </w:pPr>
      <w:r w:rsidRPr="004020EF">
        <w:tab/>
        <w:t xml:space="preserve">Результати, отримані для лінійного ланцюжка атомів, можуть бути узагальнені на випадок тривимірного кристала, який є системою з великої кількості пов’язаних між собою атомів. З теорії коливань відомо, що така система може бути описана незалежними простими коливаннями, які називаються </w:t>
      </w:r>
      <w:r w:rsidRPr="004020EF">
        <w:rPr>
          <w:i/>
        </w:rPr>
        <w:t>нормальними коливаннями</w:t>
      </w:r>
      <w:r w:rsidRPr="004020EF">
        <w:t xml:space="preserve"> або </w:t>
      </w:r>
      <w:r w:rsidRPr="004020EF">
        <w:rPr>
          <w:i/>
        </w:rPr>
        <w:t xml:space="preserve">модами </w:t>
      </w:r>
      <w:r w:rsidRPr="004020EF">
        <w:t xml:space="preserve">системи. Кожна нормальна мода описує коливання всієї кристалічної ґратниці, тобто всіх атомів, але математично виглядає як коливання простого осцилятора.  </w:t>
      </w:r>
    </w:p>
    <w:p w:rsidR="001D0F81" w:rsidRPr="004020EF" w:rsidRDefault="001D0F81" w:rsidP="004A10BB">
      <w:pPr>
        <w:pStyle w:val="21"/>
        <w:tabs>
          <w:tab w:val="num" w:pos="0"/>
        </w:tabs>
        <w:ind w:firstLine="680"/>
        <w:jc w:val="both"/>
      </w:pPr>
      <w:r w:rsidRPr="004020EF">
        <w:tab/>
        <w:t xml:space="preserve">В разі кристалів з примітивною ґратницею Браве, яка містить в елементарній комірці лише один атом, існують лише акустичні коливання, як і для лінійного ланцюжка, що складається з атомів одного сорту. При цьому кожному вектору </w:t>
      </w:r>
      <w:r w:rsidRPr="004020EF">
        <w:rPr>
          <w:position w:val="-4"/>
        </w:rPr>
        <w:object w:dxaOrig="240" w:dyaOrig="279">
          <v:shape id="_x0000_i1566" type="#_x0000_t75" style="width:12.45pt;height:14.3pt" o:ole="" fillcolor="window">
            <v:imagedata r:id="rId1098" o:title=""/>
          </v:shape>
          <o:OLEObject Type="Embed" ProgID="Equation.3" ShapeID="_x0000_i1566" DrawAspect="Content" ObjectID="_1620229535" r:id="rId1099"/>
        </w:object>
      </w:r>
      <w:r w:rsidRPr="004020EF">
        <w:t xml:space="preserve"> відповідає одне подовжнє і два поперечних коливання, а всього в колективі з </w:t>
      </w:r>
      <w:r w:rsidRPr="004020EF">
        <w:rPr>
          <w:position w:val="-6"/>
        </w:rPr>
        <w:object w:dxaOrig="300" w:dyaOrig="300">
          <v:shape id="_x0000_i1567" type="#_x0000_t75" style="width:15.25pt;height:15.25pt" o:ole="" fillcolor="window">
            <v:imagedata r:id="rId1100" o:title=""/>
          </v:shape>
          <o:OLEObject Type="Embed" ProgID="Equation.3" ShapeID="_x0000_i1567" DrawAspect="Content" ObjectID="_1620229536" r:id="rId1101"/>
        </w:object>
      </w:r>
      <w:r w:rsidRPr="004020EF">
        <w:t xml:space="preserve"> атомів може існувати </w:t>
      </w:r>
      <w:r w:rsidRPr="004020EF">
        <w:rPr>
          <w:position w:val="-12"/>
        </w:rPr>
        <w:object w:dxaOrig="460" w:dyaOrig="360">
          <v:shape id="_x0000_i1568" type="#_x0000_t75" style="width:23.1pt;height:18pt" o:ole="">
            <v:imagedata r:id="rId1102" o:title=""/>
          </v:shape>
          <o:OLEObject Type="Embed" ProgID="Equation.DSMT4" ShapeID="_x0000_i1568" DrawAspect="Content" ObjectID="_1620229537" r:id="rId1103"/>
        </w:object>
      </w:r>
      <w:r w:rsidRPr="004020EF">
        <w:t xml:space="preserve"> коливань. </w:t>
      </w:r>
    </w:p>
    <w:p w:rsidR="001D0F81" w:rsidRPr="004020EF" w:rsidRDefault="001D0F81" w:rsidP="004A10BB">
      <w:pPr>
        <w:pStyle w:val="21"/>
        <w:tabs>
          <w:tab w:val="num" w:pos="0"/>
        </w:tabs>
        <w:ind w:firstLine="680"/>
        <w:jc w:val="both"/>
      </w:pPr>
      <w:r w:rsidRPr="004020EF">
        <w:tab/>
        <w:t xml:space="preserve">У тривимірних кристалах з багатоатомним базисом може існувати </w:t>
      </w:r>
      <w:r w:rsidRPr="004020EF">
        <w:rPr>
          <w:position w:val="-6"/>
        </w:rPr>
        <w:object w:dxaOrig="300" w:dyaOrig="300">
          <v:shape id="_x0000_i1569" type="#_x0000_t75" style="width:15.25pt;height:15.25pt" o:ole="" fillcolor="window">
            <v:imagedata r:id="rId1100" o:title=""/>
          </v:shape>
          <o:OLEObject Type="Embed" ProgID="Equation.3" ShapeID="_x0000_i1569" DrawAspect="Content" ObjectID="_1620229538" r:id="rId1104"/>
        </w:object>
      </w:r>
      <w:r w:rsidRPr="004020EF">
        <w:t xml:space="preserve"> подовжніх акустичних коливань, </w:t>
      </w:r>
      <w:r w:rsidRPr="004020EF">
        <w:rPr>
          <w:position w:val="-12"/>
        </w:rPr>
        <w:object w:dxaOrig="480" w:dyaOrig="360">
          <v:shape id="_x0000_i1570" type="#_x0000_t75" style="width:24pt;height:18pt" o:ole="">
            <v:imagedata r:id="rId1105" o:title=""/>
          </v:shape>
          <o:OLEObject Type="Embed" ProgID="Equation.DSMT4" ShapeID="_x0000_i1570" DrawAspect="Content" ObjectID="_1620229539" r:id="rId1106"/>
        </w:object>
      </w:r>
      <w:r w:rsidRPr="004020EF">
        <w:t xml:space="preserve">поперечних акустичних коливань, </w:t>
      </w:r>
      <w:r w:rsidRPr="004020EF">
        <w:rPr>
          <w:position w:val="-12"/>
        </w:rPr>
        <w:object w:dxaOrig="1060" w:dyaOrig="360">
          <v:shape id="_x0000_i1571" type="#_x0000_t75" style="width:53.1pt;height:18pt" o:ole="">
            <v:imagedata r:id="rId1107" o:title=""/>
          </v:shape>
          <o:OLEObject Type="Embed" ProgID="Equation.DSMT4" ShapeID="_x0000_i1571" DrawAspect="Content" ObjectID="_1620229540" r:id="rId1108"/>
        </w:object>
      </w:r>
      <w:r w:rsidRPr="004020EF">
        <w:t xml:space="preserve"> подовжніх оптичних і </w:t>
      </w:r>
      <w:r w:rsidRPr="004020EF">
        <w:rPr>
          <w:position w:val="-12"/>
        </w:rPr>
        <w:object w:dxaOrig="1200" w:dyaOrig="360">
          <v:shape id="_x0000_i1572" type="#_x0000_t75" style="width:59.55pt;height:18pt" o:ole="">
            <v:imagedata r:id="rId1109" o:title=""/>
          </v:shape>
          <o:OLEObject Type="Embed" ProgID="Equation.DSMT4" ShapeID="_x0000_i1572" DrawAspect="Content" ObjectID="_1620229541" r:id="rId1110"/>
        </w:object>
      </w:r>
      <w:r w:rsidRPr="004020EF">
        <w:t xml:space="preserve">поперечних оптичних коливань. Тут  </w:t>
      </w:r>
      <w:r w:rsidRPr="004020EF">
        <w:rPr>
          <w:position w:val="-12"/>
        </w:rPr>
        <w:object w:dxaOrig="260" w:dyaOrig="300">
          <v:shape id="_x0000_i1573" type="#_x0000_t75" style="width:13.4pt;height:15.25pt" o:ole="">
            <v:imagedata r:id="rId1111" o:title=""/>
          </v:shape>
          <o:OLEObject Type="Embed" ProgID="Equation.DSMT4" ShapeID="_x0000_i1573" DrawAspect="Content" ObjectID="_1620229542" r:id="rId1112"/>
        </w:object>
      </w:r>
      <w:r w:rsidRPr="004020EF">
        <w:t xml:space="preserve"> – число атомів в базисі, </w:t>
      </w:r>
      <w:r w:rsidRPr="004020EF">
        <w:rPr>
          <w:position w:val="-6"/>
        </w:rPr>
        <w:object w:dxaOrig="300" w:dyaOrig="300">
          <v:shape id="_x0000_i1574" type="#_x0000_t75" style="width:15.25pt;height:15.25pt" o:ole="" fillcolor="window">
            <v:imagedata r:id="rId1113" o:title=""/>
          </v:shape>
          <o:OLEObject Type="Embed" ProgID="Equation.3" ShapeID="_x0000_i1574" DrawAspect="Content" ObjectID="_1620229543" r:id="rId1114"/>
        </w:object>
      </w:r>
      <w:r w:rsidRPr="004020EF">
        <w:t xml:space="preserve"> – число базисних груп в кристалі. Отже, кристали з багатоатомним базисом мають дуже складний спектр коливань. </w:t>
      </w:r>
    </w:p>
    <w:p w:rsidR="001D0F81" w:rsidRPr="004020EF" w:rsidRDefault="001D0F81" w:rsidP="004A10BB">
      <w:pPr>
        <w:pStyle w:val="21"/>
        <w:tabs>
          <w:tab w:val="num" w:pos="0"/>
        </w:tabs>
        <w:ind w:firstLine="680"/>
        <w:jc w:val="both"/>
      </w:pPr>
      <w:r w:rsidRPr="004020EF">
        <w:tab/>
        <w:t>Визначимо спектр нормальних коливань ґратниці, обмежившись примітивними ґратницями Браве</w:t>
      </w:r>
      <w:r w:rsidRPr="004020EF">
        <w:rPr>
          <w:rStyle w:val="af"/>
        </w:rPr>
        <w:footnoteReference w:id="52"/>
      </w:r>
      <w:r w:rsidRPr="004020EF">
        <w:t xml:space="preserve">, у яких можуть виникати лише акустичні коливання. Для цього подамо кристал у вигляді куба з ребром </w:t>
      </w:r>
      <w:r w:rsidRPr="004020EF">
        <w:rPr>
          <w:position w:val="-4"/>
        </w:rPr>
        <w:object w:dxaOrig="240" w:dyaOrig="279">
          <v:shape id="_x0000_i1575" type="#_x0000_t75" style="width:12.45pt;height:14.3pt" o:ole="" fillcolor="window">
            <v:imagedata r:id="rId1115" o:title=""/>
          </v:shape>
          <o:OLEObject Type="Embed" ProgID="Equation.3" ShapeID="_x0000_i1575" DrawAspect="Content" ObjectID="_1620229544" r:id="rId1116"/>
        </w:object>
      </w:r>
      <w:r w:rsidRPr="004020EF">
        <w:t xml:space="preserve">. Використовуючи так звані періодичні граничні умови, одержимо можливі значення складових вектора  </w:t>
      </w:r>
      <w:r w:rsidRPr="004020EF">
        <w:rPr>
          <w:position w:val="-4"/>
        </w:rPr>
        <w:object w:dxaOrig="240" w:dyaOrig="279">
          <v:shape id="_x0000_i1576" type="#_x0000_t75" style="width:12.45pt;height:14.3pt" o:ole="" fillcolor="window">
            <v:imagedata r:id="rId1098" o:title=""/>
          </v:shape>
          <o:OLEObject Type="Embed" ProgID="Equation.3" ShapeID="_x0000_i1576" DrawAspect="Content" ObjectID="_1620229545" r:id="rId1117"/>
        </w:object>
      </w:r>
      <w:r w:rsidRPr="004020EF">
        <w:t>:</w:t>
      </w:r>
    </w:p>
    <w:p w:rsidR="001D0F81" w:rsidRPr="004020EF" w:rsidRDefault="001D0F81" w:rsidP="004A10BB">
      <w:pPr>
        <w:pStyle w:val="25"/>
        <w:ind w:firstLine="680"/>
        <w:jc w:val="right"/>
      </w:pPr>
      <w:r w:rsidRPr="004020EF">
        <w:rPr>
          <w:position w:val="-26"/>
        </w:rPr>
        <w:object w:dxaOrig="4360" w:dyaOrig="700">
          <v:shape id="_x0000_i1577" type="#_x0000_t75" style="width:217.85pt;height:35.1pt" o:ole="" fillcolor="window">
            <v:imagedata r:id="rId1118" o:title=""/>
          </v:shape>
          <o:OLEObject Type="Embed" ProgID="Equation.3" ShapeID="_x0000_i1577" DrawAspect="Content" ObjectID="_1620229546" r:id="rId1119"/>
        </w:object>
      </w:r>
      <w:r w:rsidRPr="004020EF">
        <w:t xml:space="preserve">        </w:t>
      </w:r>
      <w:r w:rsidRPr="004020EF">
        <w:tab/>
        <w:t xml:space="preserve">              (3.12) </w:t>
      </w:r>
    </w:p>
    <w:p w:rsidR="001D0F81" w:rsidRPr="004020EF" w:rsidRDefault="001D0F81" w:rsidP="004A10BB">
      <w:pPr>
        <w:spacing w:after="0" w:line="240" w:lineRule="auto"/>
        <w:ind w:firstLine="680"/>
        <w:rPr>
          <w:rFonts w:ascii="Times New Roman" w:hAnsi="Times New Roman" w:cs="Times New Roman"/>
          <w:sz w:val="28"/>
          <w:szCs w:val="28"/>
          <w:lang w:val="uk-UA"/>
        </w:rPr>
      </w:pPr>
    </w:p>
    <w:p w:rsidR="001D0F81" w:rsidRPr="004020EF" w:rsidRDefault="001D0F81" w:rsidP="0091702D">
      <w:pPr>
        <w:pStyle w:val="25"/>
      </w:pPr>
      <w:r w:rsidRPr="004020EF">
        <w:t xml:space="preserve">де </w:t>
      </w:r>
      <w:r w:rsidRPr="004020EF">
        <w:rPr>
          <w:position w:val="-12"/>
        </w:rPr>
        <w:object w:dxaOrig="1080" w:dyaOrig="380">
          <v:shape id="_x0000_i1578" type="#_x0000_t75" style="width:54.45pt;height:18.9pt" o:ole="">
            <v:imagedata r:id="rId1120" o:title=""/>
          </v:shape>
          <o:OLEObject Type="Embed" ProgID="Equation.DSMT4" ShapeID="_x0000_i1578" DrawAspect="Content" ObjectID="_1620229547" r:id="rId1121"/>
        </w:object>
      </w:r>
      <w:r w:rsidRPr="004020EF">
        <w:t xml:space="preserve"> – будь-які цілі числа. Отже, на один стан в </w:t>
      </w:r>
      <w:r w:rsidRPr="004020EF">
        <w:rPr>
          <w:position w:val="-4"/>
        </w:rPr>
        <w:object w:dxaOrig="240" w:dyaOrig="279">
          <v:shape id="_x0000_i1579" type="#_x0000_t75" style="width:12.45pt;height:14.3pt" o:ole="" fillcolor="window">
            <v:imagedata r:id="rId1122" o:title=""/>
          </v:shape>
          <o:OLEObject Type="Embed" ProgID="Equation.3" ShapeID="_x0000_i1579" DrawAspect="Content" ObjectID="_1620229548" r:id="rId1123"/>
        </w:object>
      </w:r>
      <w:r w:rsidRPr="004020EF">
        <w:t xml:space="preserve">–просторі припадає  об’єм </w:t>
      </w:r>
      <w:r w:rsidRPr="004020EF">
        <w:rPr>
          <w:position w:val="-14"/>
        </w:rPr>
        <w:object w:dxaOrig="1060" w:dyaOrig="480">
          <v:shape id="_x0000_i1580" type="#_x0000_t75" style="width:53.1pt;height:24pt" o:ole="">
            <v:imagedata r:id="rId1124" o:title=""/>
          </v:shape>
          <o:OLEObject Type="Embed" ProgID="Equation.DSMT4" ShapeID="_x0000_i1580" DrawAspect="Content" ObjectID="_1620229549" r:id="rId1125"/>
        </w:object>
      </w:r>
      <w:r w:rsidRPr="004020EF">
        <w:t xml:space="preserve">. Тоді в кульовому шарі завтовшки  </w:t>
      </w:r>
      <w:r w:rsidRPr="004020EF">
        <w:rPr>
          <w:position w:val="-6"/>
        </w:rPr>
        <w:object w:dxaOrig="360" w:dyaOrig="300">
          <v:shape id="_x0000_i1581" type="#_x0000_t75" style="width:18pt;height:15.25pt" o:ole="" fillcolor="window">
            <v:imagedata r:id="rId1126" o:title=""/>
          </v:shape>
          <o:OLEObject Type="Embed" ProgID="Equation.3" ShapeID="_x0000_i1581" DrawAspect="Content" ObjectID="_1620229550" r:id="rId1127"/>
        </w:object>
      </w:r>
      <w:r w:rsidRPr="004020EF">
        <w:t xml:space="preserve"> кількість станів</w:t>
      </w:r>
    </w:p>
    <w:p w:rsidR="001D0F81" w:rsidRPr="004020EF" w:rsidRDefault="001D0F81" w:rsidP="004A10BB">
      <w:pPr>
        <w:spacing w:after="0" w:line="240" w:lineRule="auto"/>
        <w:ind w:firstLine="680"/>
        <w:rPr>
          <w:rFonts w:ascii="Times New Roman" w:hAnsi="Times New Roman" w:cs="Times New Roman"/>
          <w:sz w:val="28"/>
          <w:szCs w:val="28"/>
          <w:lang w:val="uk-UA"/>
        </w:rPr>
      </w:pPr>
    </w:p>
    <w:p w:rsidR="001D0F81" w:rsidRPr="004020EF" w:rsidRDefault="001D0F81" w:rsidP="004A10BB">
      <w:pPr>
        <w:pStyle w:val="25"/>
        <w:ind w:firstLine="680"/>
        <w:jc w:val="right"/>
      </w:pPr>
      <w:r w:rsidRPr="004020EF">
        <w:rPr>
          <w:position w:val="-14"/>
        </w:rPr>
        <w:object w:dxaOrig="2659" w:dyaOrig="480">
          <v:shape id="_x0000_i1582" type="#_x0000_t75" style="width:133.4pt;height:24pt" o:ole="">
            <v:imagedata r:id="rId1128" o:title=""/>
          </v:shape>
          <o:OLEObject Type="Embed" ProgID="Equation.DSMT4" ShapeID="_x0000_i1582" DrawAspect="Content" ObjectID="_1620229551" r:id="rId1129"/>
        </w:object>
      </w:r>
      <w:r w:rsidRPr="004020EF">
        <w:t xml:space="preserve">                      </w:t>
      </w:r>
      <w:r w:rsidRPr="004020EF">
        <w:tab/>
        <w:t xml:space="preserve">              (3.13)</w:t>
      </w:r>
    </w:p>
    <w:p w:rsidR="001D0F81" w:rsidRPr="004020EF" w:rsidRDefault="001D0F81" w:rsidP="004A10BB">
      <w:pPr>
        <w:spacing w:after="0" w:line="240" w:lineRule="auto"/>
        <w:ind w:firstLine="680"/>
        <w:rPr>
          <w:rFonts w:ascii="Times New Roman" w:hAnsi="Times New Roman" w:cs="Times New Roman"/>
          <w:sz w:val="28"/>
          <w:szCs w:val="28"/>
          <w:lang w:val="uk-UA"/>
        </w:rPr>
      </w:pPr>
    </w:p>
    <w:p w:rsidR="001D0F81" w:rsidRPr="004020EF" w:rsidRDefault="001D0F81" w:rsidP="004A10BB">
      <w:pPr>
        <w:pStyle w:val="25"/>
        <w:ind w:firstLine="680"/>
      </w:pPr>
      <w:r w:rsidRPr="004020EF">
        <w:t>Переходячи до частот, отримаємо (без урахування дисперсії)</w:t>
      </w:r>
    </w:p>
    <w:p w:rsidR="001D0F81" w:rsidRPr="004020EF" w:rsidRDefault="001D0F81" w:rsidP="004A10BB">
      <w:pPr>
        <w:pStyle w:val="21"/>
        <w:tabs>
          <w:tab w:val="num" w:pos="0"/>
        </w:tabs>
        <w:ind w:firstLine="680"/>
        <w:jc w:val="both"/>
      </w:pPr>
    </w:p>
    <w:p w:rsidR="001D0F81" w:rsidRPr="004020EF" w:rsidRDefault="001D0F81" w:rsidP="004A10BB">
      <w:pPr>
        <w:pStyle w:val="21"/>
        <w:tabs>
          <w:tab w:val="num" w:pos="0"/>
        </w:tabs>
        <w:ind w:firstLine="680"/>
        <w:jc w:val="right"/>
      </w:pPr>
      <w:r w:rsidRPr="004020EF">
        <w:rPr>
          <w:position w:val="-38"/>
        </w:rPr>
        <w:object w:dxaOrig="1620" w:dyaOrig="880">
          <v:shape id="_x0000_i1583" type="#_x0000_t75" style="width:80.3pt;height:43.4pt" o:ole="" fillcolor="window">
            <v:imagedata r:id="rId1130" o:title=""/>
          </v:shape>
          <o:OLEObject Type="Embed" ProgID="Equation.3" ShapeID="_x0000_i1583" DrawAspect="Content" ObjectID="_1620229552" r:id="rId1131"/>
        </w:object>
      </w:r>
      <w:r w:rsidRPr="004020EF">
        <w:t xml:space="preserve">                                </w:t>
      </w:r>
      <w:r w:rsidRPr="004020EF">
        <w:tab/>
        <w:t xml:space="preserve">           (3.14)</w:t>
      </w:r>
    </w:p>
    <w:p w:rsidR="001D0F81" w:rsidRPr="004020EF" w:rsidRDefault="001D0F81" w:rsidP="004A10BB">
      <w:pPr>
        <w:pStyle w:val="21"/>
        <w:tabs>
          <w:tab w:val="num" w:pos="0"/>
        </w:tabs>
        <w:ind w:firstLine="680"/>
        <w:jc w:val="right"/>
      </w:pPr>
    </w:p>
    <w:p w:rsidR="001D0F81" w:rsidRPr="004020EF" w:rsidRDefault="001D0F81" w:rsidP="0091702D">
      <w:pPr>
        <w:pStyle w:val="25"/>
      </w:pPr>
      <w:r w:rsidRPr="004020EF">
        <w:t xml:space="preserve">де   </w:t>
      </w:r>
      <w:r w:rsidRPr="004020EF">
        <w:rPr>
          <w:position w:val="-6"/>
        </w:rPr>
        <w:object w:dxaOrig="800" w:dyaOrig="380">
          <v:shape id="_x0000_i1584" type="#_x0000_t75" style="width:40.15pt;height:18.9pt" o:ole="" fillcolor="window">
            <v:imagedata r:id="rId1132" o:title=""/>
          </v:shape>
          <o:OLEObject Type="Embed" ProgID="Equation.3" ShapeID="_x0000_i1584" DrawAspect="Content" ObjectID="_1620229553" r:id="rId1133"/>
        </w:object>
      </w:r>
      <w:r w:rsidRPr="004020EF">
        <w:t xml:space="preserve"> – об’єм кристала,  </w:t>
      </w:r>
      <w:r w:rsidRPr="004020EF">
        <w:rPr>
          <w:position w:val="-12"/>
        </w:rPr>
        <w:object w:dxaOrig="320" w:dyaOrig="380">
          <v:shape id="_x0000_i1585" type="#_x0000_t75" style="width:16.15pt;height:18.9pt" o:ole="" fillcolor="window">
            <v:imagedata r:id="rId1134" o:title=""/>
          </v:shape>
          <o:OLEObject Type="Embed" ProgID="Equation.3" ShapeID="_x0000_i1585" DrawAspect="Content" ObjectID="_1620229554" r:id="rId1135"/>
        </w:object>
      </w:r>
      <w:r w:rsidRPr="004020EF">
        <w:t xml:space="preserve">  – швидкість звуку.</w:t>
      </w:r>
    </w:p>
    <w:p w:rsidR="001D0F81" w:rsidRPr="004020EF" w:rsidRDefault="001D0F81" w:rsidP="004A10BB">
      <w:pPr>
        <w:pStyle w:val="25"/>
        <w:autoSpaceDE w:val="0"/>
        <w:autoSpaceDN w:val="0"/>
        <w:ind w:firstLine="680"/>
      </w:pPr>
      <w:r w:rsidRPr="004020EF">
        <w:t>Слід врахувати, що на одне подовжнє коливання припадає два поперечних коливання. Тоді густина заповнення спектральної ділянки нормальними коливаннями визначиться наступним чином</w:t>
      </w:r>
    </w:p>
    <w:p w:rsidR="001D0F81" w:rsidRPr="004020EF" w:rsidRDefault="001D0F81" w:rsidP="004A10BB">
      <w:pPr>
        <w:pStyle w:val="25"/>
        <w:autoSpaceDE w:val="0"/>
        <w:autoSpaceDN w:val="0"/>
        <w:ind w:firstLine="680"/>
      </w:pPr>
    </w:p>
    <w:p w:rsidR="001D0F81" w:rsidRPr="004020EF" w:rsidRDefault="001D0F81" w:rsidP="004A10BB">
      <w:pPr>
        <w:pStyle w:val="25"/>
        <w:ind w:firstLine="680"/>
        <w:jc w:val="right"/>
      </w:pPr>
      <w:r w:rsidRPr="004020EF">
        <w:rPr>
          <w:position w:val="-38"/>
        </w:rPr>
        <w:object w:dxaOrig="2540" w:dyaOrig="880">
          <v:shape id="_x0000_i1586" type="#_x0000_t75" style="width:126pt;height:43.4pt" o:ole="" fillcolor="window">
            <v:imagedata r:id="rId1136" o:title=""/>
          </v:shape>
          <o:OLEObject Type="Embed" ProgID="Equation.3" ShapeID="_x0000_i1586" DrawAspect="Content" ObjectID="_1620229555" r:id="rId1137"/>
        </w:object>
      </w:r>
      <w:r w:rsidRPr="004020EF">
        <w:t xml:space="preserve">                         </w:t>
      </w:r>
      <w:r w:rsidRPr="004020EF">
        <w:tab/>
        <w:t xml:space="preserve">          (3.15)</w:t>
      </w:r>
    </w:p>
    <w:p w:rsidR="001D0F81" w:rsidRPr="004020EF" w:rsidRDefault="001D0F81" w:rsidP="0091702D">
      <w:pPr>
        <w:spacing w:after="0" w:line="120" w:lineRule="auto"/>
        <w:ind w:firstLine="680"/>
        <w:rPr>
          <w:rFonts w:ascii="Times New Roman" w:hAnsi="Times New Roman" w:cs="Times New Roman"/>
          <w:sz w:val="28"/>
          <w:szCs w:val="28"/>
          <w:lang w:val="uk-UA"/>
        </w:rPr>
      </w:pPr>
    </w:p>
    <w:p w:rsidR="001D0F81" w:rsidRPr="004020EF" w:rsidRDefault="001D0F81" w:rsidP="004A10BB">
      <w:pPr>
        <w:pStyle w:val="25"/>
        <w:ind w:firstLine="680"/>
      </w:pPr>
      <w:r w:rsidRPr="004020EF">
        <w:t xml:space="preserve">Величина </w:t>
      </w:r>
      <w:r w:rsidRPr="004020EF">
        <w:rPr>
          <w:position w:val="-12"/>
        </w:rPr>
        <w:object w:dxaOrig="639" w:dyaOrig="360">
          <v:shape id="_x0000_i1587" type="#_x0000_t75" style="width:31.85pt;height:18pt" o:ole="" fillcolor="window">
            <v:imagedata r:id="rId1138" o:title=""/>
          </v:shape>
          <o:OLEObject Type="Embed" ProgID="Equation.3" ShapeID="_x0000_i1587" DrawAspect="Content" ObjectID="_1620229556" r:id="rId1139"/>
        </w:object>
      </w:r>
      <w:r w:rsidRPr="004020EF">
        <w:t xml:space="preserve"> називається функцією розподілу нормальних коливань (густиною станів).</w:t>
      </w:r>
    </w:p>
    <w:p w:rsidR="001D0F81" w:rsidRPr="004020EF" w:rsidRDefault="001D0F81" w:rsidP="004A10BB">
      <w:pPr>
        <w:pStyle w:val="25"/>
        <w:ind w:firstLine="680"/>
      </w:pPr>
      <w:r w:rsidRPr="004020EF">
        <w:t xml:space="preserve">Оскільки в кристалі, що містить </w:t>
      </w:r>
      <w:r w:rsidRPr="004020EF">
        <w:rPr>
          <w:position w:val="-6"/>
        </w:rPr>
        <w:object w:dxaOrig="300" w:dyaOrig="300">
          <v:shape id="_x0000_i1588" type="#_x0000_t75" style="width:15.25pt;height:15.25pt" o:ole="" fillcolor="window">
            <v:imagedata r:id="rId1140" o:title=""/>
          </v:shape>
          <o:OLEObject Type="Embed" ProgID="Equation.3" ShapeID="_x0000_i1588" DrawAspect="Content" ObjectID="_1620229557" r:id="rId1141"/>
        </w:object>
      </w:r>
      <w:r w:rsidRPr="004020EF">
        <w:t xml:space="preserve"> атомів, число акустичних коливань дорівнює </w:t>
      </w:r>
      <w:r w:rsidRPr="004020EF">
        <w:rPr>
          <w:position w:val="-6"/>
        </w:rPr>
        <w:object w:dxaOrig="440" w:dyaOrig="300">
          <v:shape id="_x0000_i1589" type="#_x0000_t75" style="width:21.7pt;height:15.25pt" o:ole="">
            <v:imagedata r:id="rId1142" o:title=""/>
          </v:shape>
          <o:OLEObject Type="Embed" ProgID="Equation.DSMT4" ShapeID="_x0000_i1589" DrawAspect="Content" ObjectID="_1620229558" r:id="rId1143"/>
        </w:object>
      </w:r>
      <w:r w:rsidRPr="004020EF">
        <w:t xml:space="preserve">, функція </w:t>
      </w:r>
      <w:r w:rsidRPr="004020EF">
        <w:rPr>
          <w:position w:val="-12"/>
        </w:rPr>
        <w:object w:dxaOrig="639" w:dyaOrig="360">
          <v:shape id="_x0000_i1590" type="#_x0000_t75" style="width:35.1pt;height:20.75pt" o:ole="" fillcolor="window">
            <v:imagedata r:id="rId1144" o:title=""/>
          </v:shape>
          <o:OLEObject Type="Embed" ProgID="Equation.3" ShapeID="_x0000_i1590" DrawAspect="Content" ObjectID="_1620229559" r:id="rId1145"/>
        </w:object>
      </w:r>
      <w:r w:rsidRPr="004020EF">
        <w:t xml:space="preserve"> має задовольняти таку умову нормування</w:t>
      </w:r>
    </w:p>
    <w:p w:rsidR="001D0F81" w:rsidRPr="004020EF" w:rsidRDefault="001D0F81" w:rsidP="004A10BB">
      <w:pPr>
        <w:spacing w:after="0" w:line="240" w:lineRule="auto"/>
        <w:ind w:firstLine="680"/>
        <w:rPr>
          <w:rFonts w:ascii="Times New Roman" w:hAnsi="Times New Roman" w:cs="Times New Roman"/>
          <w:sz w:val="28"/>
          <w:szCs w:val="28"/>
          <w:lang w:val="uk-UA"/>
        </w:rPr>
      </w:pPr>
    </w:p>
    <w:p w:rsidR="001D0F81" w:rsidRPr="004020EF" w:rsidRDefault="001D0F81" w:rsidP="004A10BB">
      <w:pPr>
        <w:pStyle w:val="25"/>
        <w:ind w:firstLine="680"/>
        <w:jc w:val="right"/>
      </w:pPr>
      <w:r w:rsidRPr="004020EF">
        <w:rPr>
          <w:position w:val="-34"/>
        </w:rPr>
        <w:object w:dxaOrig="1920" w:dyaOrig="840">
          <v:shape id="_x0000_i1591" type="#_x0000_t75" style="width:96pt;height:41.1pt" o:ole="" fillcolor="window">
            <v:imagedata r:id="rId1146" o:title=""/>
          </v:shape>
          <o:OLEObject Type="Embed" ProgID="Equation.3" ShapeID="_x0000_i1591" DrawAspect="Content" ObjectID="_1620229560" r:id="rId1147"/>
        </w:object>
      </w:r>
      <w:r w:rsidRPr="004020EF">
        <w:t xml:space="preserve">                 </w:t>
      </w:r>
      <w:r w:rsidRPr="004020EF">
        <w:tab/>
      </w:r>
      <w:r w:rsidRPr="004020EF">
        <w:tab/>
        <w:t xml:space="preserve">                     (3.16)</w:t>
      </w:r>
    </w:p>
    <w:p w:rsidR="001D0F81" w:rsidRPr="004020EF" w:rsidRDefault="001D0F81" w:rsidP="0091702D">
      <w:pPr>
        <w:pStyle w:val="25"/>
      </w:pPr>
      <w:r w:rsidRPr="004020EF">
        <w:t xml:space="preserve">де </w:t>
      </w:r>
      <w:r w:rsidRPr="004020EF">
        <w:rPr>
          <w:position w:val="-14"/>
        </w:rPr>
        <w:object w:dxaOrig="420" w:dyaOrig="440">
          <v:shape id="_x0000_i1592" type="#_x0000_t75" style="width:21.25pt;height:21.7pt" o:ole="">
            <v:imagedata r:id="rId1148" o:title=""/>
          </v:shape>
          <o:OLEObject Type="Embed" ProgID="Equation.DSMT4" ShapeID="_x0000_i1592" DrawAspect="Content" ObjectID="_1620229561" r:id="rId1149"/>
        </w:object>
      </w:r>
      <w:r w:rsidRPr="004020EF">
        <w:t xml:space="preserve"> – максимальна частота, що обмежує спектр нормальних коливань зверху.</w:t>
      </w:r>
    </w:p>
    <w:p w:rsidR="001D0F81" w:rsidRDefault="001D0F81" w:rsidP="004A10BB">
      <w:pPr>
        <w:pStyle w:val="25"/>
        <w:ind w:firstLine="680"/>
      </w:pPr>
      <w:r w:rsidRPr="004020EF">
        <w:t xml:space="preserve">Підставивши (3.15) в (3.16) і проінтегрувавши, визначимо </w:t>
      </w:r>
      <w:r w:rsidRPr="004020EF">
        <w:rPr>
          <w:position w:val="-14"/>
        </w:rPr>
        <w:object w:dxaOrig="420" w:dyaOrig="440">
          <v:shape id="_x0000_i1593" type="#_x0000_t75" style="width:21.25pt;height:21.7pt" o:ole="">
            <v:imagedata r:id="rId1148" o:title=""/>
          </v:shape>
          <o:OLEObject Type="Embed" ProgID="Equation.DSMT4" ShapeID="_x0000_i1593" DrawAspect="Content" ObjectID="_1620229562" r:id="rId1150"/>
        </w:object>
      </w:r>
    </w:p>
    <w:p w:rsidR="001D0F81" w:rsidRPr="004020EF" w:rsidRDefault="005233D3" w:rsidP="004A10BB">
      <w:pPr>
        <w:pStyle w:val="25"/>
        <w:tabs>
          <w:tab w:val="left" w:pos="1134"/>
        </w:tabs>
        <w:ind w:firstLine="680"/>
        <w:jc w:val="right"/>
      </w:pPr>
      <w:r>
        <w:rPr>
          <w:position w:val="-40"/>
        </w:rPr>
        <w:pict>
          <v:shape id="_x0000_i1594" type="#_x0000_t75" style="width:117.7pt;height:49.4pt" fillcolor="window">
            <v:imagedata r:id="rId1151" o:title=""/>
          </v:shape>
        </w:pict>
      </w:r>
      <w:r w:rsidR="001D0F81" w:rsidRPr="004020EF">
        <w:t xml:space="preserve">              </w:t>
      </w:r>
      <w:r w:rsidR="001D0F81" w:rsidRPr="004020EF">
        <w:tab/>
        <w:t xml:space="preserve">                      (3.17)</w:t>
      </w:r>
    </w:p>
    <w:p w:rsidR="001D0F81" w:rsidRPr="004020EF" w:rsidRDefault="001D0F81" w:rsidP="004A10BB">
      <w:pPr>
        <w:pStyle w:val="25"/>
        <w:ind w:firstLine="680"/>
      </w:pPr>
      <w:r w:rsidRPr="004020EF">
        <w:t xml:space="preserve">Частота  </w:t>
      </w:r>
      <w:r w:rsidRPr="004020EF">
        <w:rPr>
          <w:position w:val="-14"/>
        </w:rPr>
        <w:object w:dxaOrig="420" w:dyaOrig="440">
          <v:shape id="_x0000_i1595" type="#_x0000_t75" style="width:21.25pt;height:21.7pt" o:ole="">
            <v:imagedata r:id="rId1148" o:title=""/>
          </v:shape>
          <o:OLEObject Type="Embed" ProgID="Equation.DSMT4" ShapeID="_x0000_i1595" DrawAspect="Content" ObjectID="_1620229563" r:id="rId1152"/>
        </w:object>
      </w:r>
      <w:r w:rsidRPr="004020EF">
        <w:t xml:space="preserve"> називається характеристичною дебаївською частотою, а температура</w:t>
      </w:r>
    </w:p>
    <w:p w:rsidR="001D0F81" w:rsidRPr="004020EF" w:rsidRDefault="001D0F81" w:rsidP="004A10BB">
      <w:pPr>
        <w:pStyle w:val="25"/>
        <w:ind w:firstLine="680"/>
        <w:jc w:val="right"/>
      </w:pPr>
      <w:r w:rsidRPr="004020EF">
        <w:rPr>
          <w:position w:val="-34"/>
        </w:rPr>
        <w:object w:dxaOrig="1300" w:dyaOrig="800">
          <v:shape id="_x0000_i1596" type="#_x0000_t75" style="width:64.6pt;height:40.15pt" o:ole="" fillcolor="window">
            <v:imagedata r:id="rId1153" o:title=""/>
          </v:shape>
          <o:OLEObject Type="Embed" ProgID="Equation.3" ShapeID="_x0000_i1596" DrawAspect="Content" ObjectID="_1620229564" r:id="rId1154"/>
        </w:object>
      </w:r>
      <w:r w:rsidRPr="004020EF">
        <w:t xml:space="preserve">                              </w:t>
      </w:r>
      <w:r w:rsidR="00B75469" w:rsidRPr="004020EF">
        <w:tab/>
      </w:r>
      <w:r w:rsidRPr="004020EF">
        <w:t xml:space="preserve">                (3.18) </w:t>
      </w:r>
    </w:p>
    <w:p w:rsidR="001D0F81" w:rsidRPr="004020EF" w:rsidRDefault="001D0F81" w:rsidP="004A10BB">
      <w:pPr>
        <w:spacing w:after="0" w:line="240" w:lineRule="auto"/>
        <w:ind w:firstLine="680"/>
        <w:rPr>
          <w:rFonts w:ascii="Times New Roman" w:hAnsi="Times New Roman" w:cs="Times New Roman"/>
          <w:sz w:val="28"/>
          <w:szCs w:val="28"/>
          <w:lang w:val="uk-UA"/>
        </w:rPr>
      </w:pPr>
    </w:p>
    <w:p w:rsidR="001D0F81" w:rsidRPr="004020EF" w:rsidRDefault="001D0F81" w:rsidP="0091702D">
      <w:pPr>
        <w:spacing w:after="0" w:line="240" w:lineRule="auto"/>
        <w:rPr>
          <w:rFonts w:ascii="Times New Roman" w:hAnsi="Times New Roman" w:cs="Times New Roman"/>
          <w:sz w:val="28"/>
          <w:szCs w:val="28"/>
          <w:lang w:val="uk-UA"/>
        </w:rPr>
      </w:pPr>
      <w:r w:rsidRPr="004020EF">
        <w:rPr>
          <w:rFonts w:ascii="Times New Roman" w:hAnsi="Times New Roman" w:cs="Times New Roman"/>
          <w:sz w:val="28"/>
          <w:szCs w:val="28"/>
          <w:lang w:val="uk-UA"/>
        </w:rPr>
        <w:t>називається характеристичною температурою Дебая</w:t>
      </w:r>
      <w:r w:rsidRPr="004020EF">
        <w:rPr>
          <w:rStyle w:val="af"/>
          <w:rFonts w:ascii="Times New Roman" w:hAnsi="Times New Roman" w:cs="Times New Roman"/>
          <w:sz w:val="28"/>
          <w:szCs w:val="28"/>
          <w:lang w:val="uk-UA"/>
        </w:rPr>
        <w:footnoteReference w:id="53"/>
      </w:r>
      <w:r w:rsidRPr="004020EF">
        <w:rPr>
          <w:rFonts w:ascii="Times New Roman" w:hAnsi="Times New Roman" w:cs="Times New Roman"/>
          <w:sz w:val="28"/>
          <w:szCs w:val="28"/>
          <w:lang w:val="uk-UA"/>
        </w:rPr>
        <w:t>.</w:t>
      </w:r>
    </w:p>
    <w:p w:rsidR="001D0F81" w:rsidRPr="004020EF" w:rsidRDefault="001D0F81" w:rsidP="004A10BB">
      <w:pPr>
        <w:pStyle w:val="25"/>
        <w:ind w:firstLine="680"/>
      </w:pPr>
      <w:r w:rsidRPr="004020EF">
        <w:t>Використовуючи (3.17), перетворимо формулу для спектральної густини (3.15) до наступного зручного вигляду</w:t>
      </w:r>
    </w:p>
    <w:p w:rsidR="001D0F81" w:rsidRPr="004020EF" w:rsidRDefault="001D0F81" w:rsidP="004A10BB">
      <w:pPr>
        <w:pStyle w:val="25"/>
        <w:ind w:firstLine="680"/>
      </w:pPr>
    </w:p>
    <w:p w:rsidR="001D0F81" w:rsidRDefault="001D0F81" w:rsidP="004A10BB">
      <w:pPr>
        <w:pStyle w:val="25"/>
        <w:ind w:firstLine="680"/>
        <w:jc w:val="right"/>
      </w:pPr>
      <w:r w:rsidRPr="004020EF">
        <w:rPr>
          <w:position w:val="-38"/>
        </w:rPr>
        <w:object w:dxaOrig="1820" w:dyaOrig="880">
          <v:shape id="_x0000_i1597" type="#_x0000_t75" style="width:90pt;height:43.4pt" o:ole="" fillcolor="window">
            <v:imagedata r:id="rId1155" o:title=""/>
          </v:shape>
          <o:OLEObject Type="Embed" ProgID="Equation.3" ShapeID="_x0000_i1597" DrawAspect="Content" ObjectID="_1620229565" r:id="rId1156"/>
        </w:object>
      </w:r>
      <w:r w:rsidRPr="004020EF">
        <w:t xml:space="preserve">                       </w:t>
      </w:r>
      <w:r w:rsidR="00B75469" w:rsidRPr="004020EF">
        <w:tab/>
      </w:r>
      <w:r w:rsidRPr="004020EF">
        <w:t xml:space="preserve">                   (3.19)</w:t>
      </w:r>
    </w:p>
    <w:p w:rsidR="0091702D" w:rsidRPr="0091702D" w:rsidRDefault="0091702D" w:rsidP="0091702D">
      <w:pPr>
        <w:rPr>
          <w:lang w:val="uk-UA" w:eastAsia="ru-RU"/>
        </w:rPr>
      </w:pPr>
    </w:p>
    <w:p w:rsidR="001D0F81" w:rsidRPr="004020EF" w:rsidRDefault="001D0F81" w:rsidP="004A10BB">
      <w:pPr>
        <w:pStyle w:val="21"/>
        <w:numPr>
          <w:ilvl w:val="1"/>
          <w:numId w:val="24"/>
        </w:numPr>
        <w:tabs>
          <w:tab w:val="left" w:pos="1276"/>
        </w:tabs>
        <w:ind w:left="0" w:firstLine="680"/>
      </w:pPr>
      <w:r w:rsidRPr="004020EF">
        <w:rPr>
          <w:b/>
          <w:bCs/>
        </w:rPr>
        <w:t>Фонони</w:t>
      </w:r>
    </w:p>
    <w:p w:rsidR="001D0F81" w:rsidRPr="004020EF" w:rsidRDefault="001D0F81" w:rsidP="004A10BB">
      <w:pPr>
        <w:pStyle w:val="21"/>
        <w:ind w:left="960" w:firstLine="680"/>
      </w:pPr>
    </w:p>
    <w:p w:rsidR="001D0F81" w:rsidRPr="004020EF" w:rsidRDefault="001D0F81" w:rsidP="004A10BB">
      <w:pPr>
        <w:pStyle w:val="21"/>
        <w:ind w:firstLine="680"/>
        <w:jc w:val="both"/>
      </w:pPr>
      <w:r w:rsidRPr="004020EF">
        <w:t xml:space="preserve">Кожне нормальне коливання несе з собою порцію енергії й імпульсу. Повна енергія кристала, який складається з атомів, що здійснюють зв’язані коливання, може бути подана у вигляді енергії незалежних нормальних гармонійних осциляторів. З квантової механіки відомо, що енергія квантового осцилятора дискретна. Тому повинна квантуватися і енергія нормальних коливань ґратниці. Такий квант енергії нормального коливання назвали </w:t>
      </w:r>
      <w:r w:rsidRPr="004020EF">
        <w:rPr>
          <w:i/>
        </w:rPr>
        <w:t>фононом</w:t>
      </w:r>
      <w:r w:rsidRPr="004020EF">
        <w:t xml:space="preserve"> за аналогією зі світловим квантом – фотоном. Фонон має енергію і імпульс  </w:t>
      </w:r>
    </w:p>
    <w:p w:rsidR="001D0F81" w:rsidRPr="004020EF" w:rsidRDefault="001D0F81" w:rsidP="004A10BB">
      <w:pPr>
        <w:pStyle w:val="21"/>
        <w:ind w:firstLine="680"/>
        <w:jc w:val="right"/>
      </w:pPr>
      <w:r w:rsidRPr="004020EF">
        <w:rPr>
          <w:position w:val="-32"/>
        </w:rPr>
        <w:object w:dxaOrig="900" w:dyaOrig="780">
          <v:shape id="_x0000_i1598" type="#_x0000_t75" style="width:45.25pt;height:38.75pt" o:ole="">
            <v:imagedata r:id="rId1157" o:title=""/>
          </v:shape>
          <o:OLEObject Type="Embed" ProgID="Equation.DSMT4" ShapeID="_x0000_i1598" DrawAspect="Content" ObjectID="_1620229566" r:id="rId1158"/>
        </w:object>
      </w:r>
      <w:r w:rsidRPr="004020EF">
        <w:tab/>
      </w:r>
      <w:r w:rsidRPr="004020EF">
        <w:tab/>
      </w:r>
      <w:r w:rsidRPr="004020EF">
        <w:tab/>
      </w:r>
      <w:r w:rsidRPr="004020EF">
        <w:tab/>
      </w:r>
      <w:r w:rsidRPr="004020EF">
        <w:tab/>
      </w:r>
      <w:r w:rsidRPr="004020EF">
        <w:tab/>
        <w:t>(3.20)</w:t>
      </w:r>
    </w:p>
    <w:p w:rsidR="001D0F81" w:rsidRPr="004020EF" w:rsidRDefault="001D0F81" w:rsidP="004A10BB">
      <w:pPr>
        <w:pStyle w:val="21"/>
        <w:ind w:firstLine="680"/>
        <w:jc w:val="both"/>
      </w:pPr>
    </w:p>
    <w:p w:rsidR="001D0F81" w:rsidRPr="004020EF" w:rsidRDefault="001D0F81" w:rsidP="0047049D">
      <w:pPr>
        <w:pStyle w:val="21"/>
        <w:ind w:firstLine="0"/>
        <w:jc w:val="both"/>
      </w:pPr>
      <w:r w:rsidRPr="004020EF">
        <w:t xml:space="preserve">а його швидкість визначається груповою швидкістю поширення коливань  </w:t>
      </w:r>
      <w:r w:rsidRPr="004020EF">
        <w:rPr>
          <w:position w:val="-16"/>
        </w:rPr>
        <w:object w:dxaOrig="1460" w:dyaOrig="420">
          <v:shape id="_x0000_i1599" type="#_x0000_t75" style="width:72.45pt;height:21.25pt" o:ole="">
            <v:imagedata r:id="rId1159" o:title=""/>
          </v:shape>
          <o:OLEObject Type="Embed" ProgID="Equation.DSMT4" ShapeID="_x0000_i1599" DrawAspect="Content" ObjectID="_1620229567" r:id="rId1160"/>
        </w:object>
      </w:r>
      <w:r w:rsidRPr="004020EF">
        <w:t>.</w:t>
      </w:r>
    </w:p>
    <w:p w:rsidR="001D0F81" w:rsidRPr="004020EF" w:rsidRDefault="001D0F81" w:rsidP="004A10BB">
      <w:pPr>
        <w:pStyle w:val="21"/>
        <w:ind w:firstLine="680"/>
        <w:jc w:val="both"/>
      </w:pPr>
      <w:r w:rsidRPr="004020EF">
        <w:t>Фонони у багатьох випадках поводяться як справжні частинки: у процесах обміну енергією (народжується і зникає ціле число фононів), при розсіюванні на дефектах ґратниці і т. ін. Однак  фонони не є частинками в звичайному розумінні. Вони представляють собою корпускулярний спосіб опису колективних хвильових рухів в кристалі і існують лише тому, що існує сам впорядкований колектив атомів. Фонони не можуть бути виведені з кристала і зникають разом з руйнуванням кристала.</w:t>
      </w:r>
    </w:p>
    <w:p w:rsidR="001D0F81" w:rsidRPr="004020EF" w:rsidRDefault="001D0F81" w:rsidP="004A10BB">
      <w:pPr>
        <w:pStyle w:val="21"/>
        <w:autoSpaceDE w:val="0"/>
        <w:autoSpaceDN w:val="0"/>
        <w:ind w:firstLine="680"/>
        <w:jc w:val="both"/>
      </w:pPr>
      <w:r w:rsidRPr="004020EF">
        <w:t>Фонони відіграють велику роль в протіканні багатьох явищ в кристалі. Так, установлення рівноважної концентрації носіїв заряду відбувається шляхом взаємодії їх з фононами. Вони визначають електричний опір бездомішкових провідників, будучи ефективними центрами розсіювання електронів. Розсіювання фононів один на одному визначає тепловий опір ґратниці.</w:t>
      </w:r>
    </w:p>
    <w:p w:rsidR="001D0F81" w:rsidRPr="004020EF" w:rsidRDefault="001D0F81" w:rsidP="004A10BB">
      <w:pPr>
        <w:pStyle w:val="21"/>
        <w:ind w:firstLine="680"/>
        <w:jc w:val="both"/>
      </w:pPr>
      <w:r w:rsidRPr="004020EF">
        <w:t xml:space="preserve">Визначимо концентрацію фононів. Для цього попередньо знайдемо число фононів в інтервалі </w:t>
      </w:r>
      <w:r w:rsidRPr="004020EF">
        <w:rPr>
          <w:position w:val="-6"/>
        </w:rPr>
        <w:object w:dxaOrig="440" w:dyaOrig="300">
          <v:shape id="_x0000_i1600" type="#_x0000_t75" style="width:21.7pt;height:15.25pt" o:ole="" fillcolor="window">
            <v:imagedata r:id="rId1161" o:title=""/>
          </v:shape>
          <o:OLEObject Type="Embed" ProgID="Equation.3" ShapeID="_x0000_i1600" DrawAspect="Content" ObjectID="_1620229568" r:id="rId1162"/>
        </w:object>
      </w:r>
      <w:r w:rsidRPr="004020EF">
        <w:t xml:space="preserve">. Воно дорівнюватиме добутку числа станів </w:t>
      </w:r>
      <w:r w:rsidRPr="004020EF">
        <w:rPr>
          <w:position w:val="-12"/>
        </w:rPr>
        <w:object w:dxaOrig="999" w:dyaOrig="360">
          <v:shape id="_x0000_i1601" type="#_x0000_t75" style="width:50.3pt;height:18pt" o:ole="" fillcolor="window">
            <v:imagedata r:id="rId1163" o:title=""/>
          </v:shape>
          <o:OLEObject Type="Embed" ProgID="Equation.3" ShapeID="_x0000_i1601" DrawAspect="Content" ObjectID="_1620229569" r:id="rId1164"/>
        </w:object>
      </w:r>
      <w:r w:rsidRPr="004020EF">
        <w:t xml:space="preserve"> на ймовірність заповнення цих станів </w:t>
      </w:r>
      <w:r w:rsidRPr="004020EF">
        <w:rPr>
          <w:position w:val="-12"/>
        </w:rPr>
        <w:object w:dxaOrig="660" w:dyaOrig="360">
          <v:shape id="_x0000_i1602" type="#_x0000_t75" style="width:33.25pt;height:18pt" o:ole="" fillcolor="window">
            <v:imagedata r:id="rId1165" o:title=""/>
          </v:shape>
          <o:OLEObject Type="Embed" ProgID="Equation.3" ShapeID="_x0000_i1602" DrawAspect="Content" ObjectID="_1620229570" r:id="rId1166"/>
        </w:object>
      </w:r>
      <w:r w:rsidRPr="004020EF">
        <w:t xml:space="preserve">. Фонони являють собою бозе-частинки із спіном рівним нулю (у одиницях </w:t>
      </w:r>
      <w:r w:rsidRPr="004020EF">
        <w:rPr>
          <w:position w:val="-4"/>
        </w:rPr>
        <w:object w:dxaOrig="220" w:dyaOrig="279">
          <v:shape id="_x0000_i1603" type="#_x0000_t75" style="width:10.6pt;height:14.3pt" o:ole="">
            <v:imagedata r:id="rId1167" o:title=""/>
          </v:shape>
          <o:OLEObject Type="Embed" ProgID="Equation.DSMT4" ShapeID="_x0000_i1603" DrawAspect="Content" ObjectID="_1620229571" r:id="rId1168"/>
        </w:object>
      </w:r>
      <w:r w:rsidRPr="004020EF">
        <w:t xml:space="preserve">), тому функція  </w:t>
      </w:r>
      <w:r w:rsidRPr="004020EF">
        <w:rPr>
          <w:position w:val="-12"/>
        </w:rPr>
        <w:object w:dxaOrig="660" w:dyaOrig="360">
          <v:shape id="_x0000_i1604" type="#_x0000_t75" style="width:33.25pt;height:18pt" o:ole="" fillcolor="window">
            <v:imagedata r:id="rId1169" o:title=""/>
          </v:shape>
          <o:OLEObject Type="Embed" ProgID="Equation.3" ShapeID="_x0000_i1604" DrawAspect="Content" ObjectID="_1620229572" r:id="rId1170"/>
        </w:object>
      </w:r>
      <w:r w:rsidRPr="004020EF">
        <w:t xml:space="preserve"> є розподілом Бозе</w:t>
      </w:r>
      <w:r w:rsidRPr="004020EF">
        <w:rPr>
          <w:rStyle w:val="af"/>
        </w:rPr>
        <w:footnoteReference w:id="54"/>
      </w:r>
      <w:r w:rsidRPr="004020EF">
        <w:t xml:space="preserve"> –Ейнштейна:</w:t>
      </w:r>
    </w:p>
    <w:p w:rsidR="001D0F81" w:rsidRPr="004020EF" w:rsidRDefault="001D0F81" w:rsidP="0091702D">
      <w:pPr>
        <w:pStyle w:val="21"/>
        <w:spacing w:line="120" w:lineRule="auto"/>
        <w:ind w:firstLine="680"/>
        <w:jc w:val="both"/>
      </w:pPr>
    </w:p>
    <w:p w:rsidR="001D0F81" w:rsidRPr="004020EF" w:rsidRDefault="001D0F81" w:rsidP="004A10BB">
      <w:pPr>
        <w:pStyle w:val="21"/>
        <w:ind w:firstLine="680"/>
        <w:jc w:val="right"/>
      </w:pPr>
      <w:r w:rsidRPr="004020EF">
        <w:rPr>
          <w:position w:val="-50"/>
        </w:rPr>
        <w:object w:dxaOrig="1820" w:dyaOrig="940">
          <v:shape id="_x0000_i1605" type="#_x0000_t75" style="width:90.9pt;height:47.1pt" o:ole="">
            <v:imagedata r:id="rId1171" o:title=""/>
          </v:shape>
          <o:OLEObject Type="Embed" ProgID="Equation.DSMT4" ShapeID="_x0000_i1605" DrawAspect="Content" ObjectID="_1620229573" r:id="rId1172"/>
        </w:object>
      </w:r>
      <w:r w:rsidRPr="004020EF">
        <w:t xml:space="preserve">                      </w:t>
      </w:r>
      <w:r w:rsidR="00B75469" w:rsidRPr="004020EF">
        <w:tab/>
      </w:r>
      <w:r w:rsidRPr="004020EF">
        <w:t xml:space="preserve">      </w:t>
      </w:r>
      <w:r w:rsidR="00B75469" w:rsidRPr="004020EF">
        <w:tab/>
      </w:r>
      <w:r w:rsidRPr="004020EF">
        <w:t xml:space="preserve">               (3.21)</w:t>
      </w:r>
    </w:p>
    <w:p w:rsidR="001D0F81" w:rsidRPr="004020EF" w:rsidRDefault="001D0F81" w:rsidP="004A10BB">
      <w:pPr>
        <w:pStyle w:val="21"/>
        <w:ind w:firstLine="680"/>
        <w:jc w:val="right"/>
      </w:pPr>
    </w:p>
    <w:p w:rsidR="001D0F81" w:rsidRPr="004020EF" w:rsidRDefault="001D0F81" w:rsidP="004A10BB">
      <w:pPr>
        <w:pStyle w:val="21"/>
        <w:ind w:firstLine="680"/>
        <w:jc w:val="both"/>
      </w:pPr>
      <w:r w:rsidRPr="004020EF">
        <w:t xml:space="preserve">Розділивши отриманий добуток на об’єм  кристала </w:t>
      </w:r>
      <w:r w:rsidRPr="004020EF">
        <w:rPr>
          <w:i/>
        </w:rPr>
        <w:t>V</w:t>
      </w:r>
      <w:r w:rsidRPr="004020EF">
        <w:t xml:space="preserve">, отримаємо число фононів в одиниці  об’єму в інтервалі  </w:t>
      </w:r>
      <w:r w:rsidRPr="004020EF">
        <w:rPr>
          <w:position w:val="-6"/>
        </w:rPr>
        <w:object w:dxaOrig="440" w:dyaOrig="300">
          <v:shape id="_x0000_i1606" type="#_x0000_t75" style="width:21.7pt;height:15.25pt" o:ole="" fillcolor="window">
            <v:imagedata r:id="rId1173" o:title=""/>
          </v:shape>
          <o:OLEObject Type="Embed" ProgID="Equation.3" ShapeID="_x0000_i1606" DrawAspect="Content" ObjectID="_1620229574" r:id="rId1174"/>
        </w:object>
      </w:r>
    </w:p>
    <w:p w:rsidR="00B75469" w:rsidRPr="004020EF" w:rsidRDefault="00B75469" w:rsidP="004A10BB">
      <w:pPr>
        <w:pStyle w:val="21"/>
        <w:ind w:firstLine="680"/>
        <w:jc w:val="both"/>
      </w:pPr>
    </w:p>
    <w:p w:rsidR="001D0F81" w:rsidRPr="004020EF" w:rsidRDefault="001D0F81" w:rsidP="004A10BB">
      <w:pPr>
        <w:pStyle w:val="21"/>
        <w:ind w:firstLine="680"/>
        <w:jc w:val="right"/>
      </w:pPr>
      <w:r w:rsidRPr="004020EF">
        <w:rPr>
          <w:position w:val="-50"/>
        </w:rPr>
        <w:object w:dxaOrig="2260" w:dyaOrig="980">
          <v:shape id="_x0000_i1607" type="#_x0000_t75" style="width:112.6pt;height:48.9pt" o:ole="">
            <v:imagedata r:id="rId1175" o:title=""/>
          </v:shape>
          <o:OLEObject Type="Embed" ProgID="Equation.DSMT4" ShapeID="_x0000_i1607" DrawAspect="Content" ObjectID="_1620229575" r:id="rId1176"/>
        </w:object>
      </w:r>
      <w:r w:rsidRPr="004020EF">
        <w:t xml:space="preserve">                    </w:t>
      </w:r>
      <w:r w:rsidR="00B75469" w:rsidRPr="004020EF">
        <w:tab/>
      </w:r>
      <w:r w:rsidRPr="004020EF">
        <w:t xml:space="preserve">                  (3.22)</w:t>
      </w:r>
    </w:p>
    <w:p w:rsidR="001D0F81" w:rsidRPr="004020EF" w:rsidRDefault="001D0F81" w:rsidP="0091702D">
      <w:pPr>
        <w:pStyle w:val="21"/>
        <w:spacing w:line="120" w:lineRule="auto"/>
        <w:ind w:firstLine="680"/>
        <w:jc w:val="center"/>
      </w:pPr>
    </w:p>
    <w:p w:rsidR="001D0F81" w:rsidRPr="004020EF" w:rsidRDefault="001D0F81" w:rsidP="004A10BB">
      <w:pPr>
        <w:pStyle w:val="21"/>
        <w:ind w:firstLine="680"/>
        <w:jc w:val="both"/>
      </w:pPr>
      <w:r w:rsidRPr="004020EF">
        <w:t xml:space="preserve">Інтегруємо за всіма можливими частотам від 0 до </w:t>
      </w:r>
      <w:r w:rsidRPr="004020EF">
        <w:rPr>
          <w:position w:val="-12"/>
        </w:rPr>
        <w:object w:dxaOrig="380" w:dyaOrig="380">
          <v:shape id="_x0000_i1608" type="#_x0000_t75" style="width:18.9pt;height:18.9pt" o:ole="">
            <v:imagedata r:id="rId1177" o:title=""/>
          </v:shape>
          <o:OLEObject Type="Embed" ProgID="Equation.DSMT4" ShapeID="_x0000_i1608" DrawAspect="Content" ObjectID="_1620229576" r:id="rId1178"/>
        </w:object>
      </w:r>
      <w:r w:rsidRPr="004020EF">
        <w:t xml:space="preserve"> і знаходимо концентрацію фононного газу</w:t>
      </w:r>
    </w:p>
    <w:p w:rsidR="001D0F81" w:rsidRPr="004020EF" w:rsidRDefault="001D0F81" w:rsidP="004A10BB">
      <w:pPr>
        <w:pStyle w:val="21"/>
        <w:spacing w:line="120" w:lineRule="auto"/>
        <w:ind w:firstLine="680"/>
        <w:jc w:val="both"/>
      </w:pPr>
    </w:p>
    <w:p w:rsidR="001D0F81" w:rsidRPr="004020EF" w:rsidRDefault="001D0F81" w:rsidP="004A10BB">
      <w:pPr>
        <w:pStyle w:val="21"/>
        <w:ind w:firstLine="680"/>
        <w:jc w:val="right"/>
      </w:pPr>
      <w:r w:rsidRPr="004020EF">
        <w:rPr>
          <w:position w:val="-60"/>
        </w:rPr>
        <w:object w:dxaOrig="5420" w:dyaOrig="1340">
          <v:shape id="_x0000_i1609" type="#_x0000_t75" style="width:270.45pt;height:66.9pt" o:ole="" fillcolor="window">
            <v:imagedata r:id="rId1179" o:title=""/>
          </v:shape>
          <o:OLEObject Type="Embed" ProgID="Equation.3" ShapeID="_x0000_i1609" DrawAspect="Content" ObjectID="_1620229577" r:id="rId1180"/>
        </w:object>
      </w:r>
      <w:r w:rsidRPr="004020EF">
        <w:t xml:space="preserve">, </w:t>
      </w:r>
      <w:r w:rsidRPr="004020EF">
        <w:tab/>
      </w:r>
      <w:r w:rsidRPr="004020EF">
        <w:tab/>
        <w:t>(3.23)</w:t>
      </w:r>
    </w:p>
    <w:p w:rsidR="0091702D" w:rsidRDefault="0091702D" w:rsidP="0091702D">
      <w:pPr>
        <w:pStyle w:val="21"/>
        <w:ind w:firstLine="0"/>
        <w:jc w:val="both"/>
      </w:pPr>
    </w:p>
    <w:p w:rsidR="001D0F81" w:rsidRPr="004020EF" w:rsidRDefault="001D0F81" w:rsidP="0091702D">
      <w:pPr>
        <w:pStyle w:val="21"/>
        <w:ind w:firstLine="0"/>
        <w:jc w:val="both"/>
      </w:pPr>
      <w:r w:rsidRPr="004020EF">
        <w:t xml:space="preserve">де введена змінна   </w:t>
      </w:r>
      <w:r w:rsidRPr="004020EF">
        <w:rPr>
          <w:position w:val="-34"/>
        </w:rPr>
        <w:object w:dxaOrig="960" w:dyaOrig="780">
          <v:shape id="_x0000_i1610" type="#_x0000_t75" style="width:48pt;height:38.75pt" o:ole="">
            <v:imagedata r:id="rId1181" o:title=""/>
          </v:shape>
          <o:OLEObject Type="Embed" ProgID="Equation.DSMT4" ShapeID="_x0000_i1610" DrawAspect="Content" ObjectID="_1620229578" r:id="rId1182"/>
        </w:object>
      </w:r>
      <w:r w:rsidRPr="004020EF">
        <w:t>.</w:t>
      </w:r>
    </w:p>
    <w:p w:rsidR="001D0F81" w:rsidRPr="004020EF" w:rsidRDefault="001D0F81" w:rsidP="004A10BB">
      <w:pPr>
        <w:pStyle w:val="21"/>
        <w:ind w:firstLine="680"/>
        <w:jc w:val="both"/>
      </w:pPr>
      <w:r w:rsidRPr="004020EF">
        <w:t>В області низьких температур (</w:t>
      </w:r>
      <w:r w:rsidRPr="004020EF">
        <w:rPr>
          <w:position w:val="-12"/>
        </w:rPr>
        <w:object w:dxaOrig="999" w:dyaOrig="380">
          <v:shape id="_x0000_i1611" type="#_x0000_t75" style="width:49.4pt;height:18.9pt" o:ole="" fillcolor="window">
            <v:imagedata r:id="rId1183" o:title=""/>
          </v:shape>
          <o:OLEObject Type="Embed" ProgID="Equation.3" ShapeID="_x0000_i1611" DrawAspect="Content" ObjectID="_1620229579" r:id="rId1184"/>
        </w:object>
      </w:r>
      <w:r w:rsidRPr="004020EF">
        <w:t>) верхню межу інтегрування замінюємо нескінченністю і, враховуючи що</w:t>
      </w:r>
    </w:p>
    <w:p w:rsidR="001D0F81" w:rsidRPr="004020EF" w:rsidRDefault="001D0F81" w:rsidP="004A10BB">
      <w:pPr>
        <w:pStyle w:val="21"/>
        <w:ind w:firstLine="680"/>
        <w:jc w:val="both"/>
      </w:pPr>
    </w:p>
    <w:p w:rsidR="001D0F81" w:rsidRPr="004020EF" w:rsidRDefault="001D0F81" w:rsidP="004A10BB">
      <w:pPr>
        <w:pStyle w:val="21"/>
        <w:ind w:firstLine="680"/>
        <w:jc w:val="right"/>
      </w:pPr>
      <w:r w:rsidRPr="004020EF">
        <w:rPr>
          <w:position w:val="-34"/>
        </w:rPr>
        <w:object w:dxaOrig="1660" w:dyaOrig="840">
          <v:shape id="_x0000_i1612" type="#_x0000_t75" style="width:82.6pt;height:42pt" o:ole="" fillcolor="window">
            <v:imagedata r:id="rId1185" o:title=""/>
          </v:shape>
          <o:OLEObject Type="Embed" ProgID="Equation.3" ShapeID="_x0000_i1612" DrawAspect="Content" ObjectID="_1620229580" r:id="rId1186"/>
        </w:object>
      </w:r>
      <w:r w:rsidRPr="004020EF">
        <w:t xml:space="preserve">                                        (3.24)</w:t>
      </w:r>
    </w:p>
    <w:p w:rsidR="0091702D" w:rsidRDefault="0091702D" w:rsidP="0091702D">
      <w:pPr>
        <w:pStyle w:val="21"/>
        <w:ind w:firstLine="0"/>
        <w:jc w:val="both"/>
      </w:pPr>
    </w:p>
    <w:p w:rsidR="001D0F81" w:rsidRPr="004020EF" w:rsidRDefault="001D0F81" w:rsidP="0091702D">
      <w:pPr>
        <w:pStyle w:val="21"/>
        <w:ind w:firstLine="0"/>
        <w:jc w:val="both"/>
      </w:pPr>
      <w:r w:rsidRPr="004020EF">
        <w:t>отримаємо концентрацію фононів</w:t>
      </w:r>
    </w:p>
    <w:p w:rsidR="001D0F81" w:rsidRPr="004020EF" w:rsidRDefault="001D0F81" w:rsidP="004A10BB">
      <w:pPr>
        <w:pStyle w:val="21"/>
        <w:spacing w:line="120" w:lineRule="auto"/>
        <w:ind w:firstLine="680"/>
        <w:jc w:val="both"/>
      </w:pPr>
    </w:p>
    <w:p w:rsidR="001D0F81" w:rsidRPr="004020EF" w:rsidRDefault="001D0F81" w:rsidP="004A10BB">
      <w:pPr>
        <w:pStyle w:val="21"/>
        <w:ind w:firstLine="680"/>
        <w:jc w:val="right"/>
      </w:pPr>
      <w:r w:rsidRPr="004020EF">
        <w:rPr>
          <w:position w:val="-36"/>
        </w:rPr>
        <w:object w:dxaOrig="2460" w:dyaOrig="940">
          <v:shape id="_x0000_i1613" type="#_x0000_t75" style="width:122.75pt;height:47.55pt" o:ole="" fillcolor="window">
            <v:imagedata r:id="rId1187" o:title=""/>
          </v:shape>
          <o:OLEObject Type="Embed" ProgID="Equation.3" ShapeID="_x0000_i1613" DrawAspect="Content" ObjectID="_1620229581" r:id="rId1188"/>
        </w:object>
      </w:r>
      <w:r w:rsidRPr="004020EF">
        <w:t>.                                     (3.25)</w:t>
      </w:r>
    </w:p>
    <w:p w:rsidR="001D0F81" w:rsidRPr="004020EF" w:rsidRDefault="001D0F81" w:rsidP="004A10BB">
      <w:pPr>
        <w:pStyle w:val="21"/>
        <w:spacing w:line="120" w:lineRule="auto"/>
        <w:ind w:firstLine="680"/>
        <w:jc w:val="center"/>
      </w:pPr>
    </w:p>
    <w:p w:rsidR="001D0F81" w:rsidRPr="004020EF" w:rsidRDefault="001D0F81" w:rsidP="004A10BB">
      <w:pPr>
        <w:pStyle w:val="21"/>
        <w:ind w:firstLine="680"/>
        <w:jc w:val="both"/>
      </w:pPr>
      <w:r w:rsidRPr="004020EF">
        <w:t>В області високих температур (</w:t>
      </w:r>
      <w:r w:rsidR="007C6CBD" w:rsidRPr="004020EF">
        <w:rPr>
          <w:position w:val="-6"/>
        </w:rPr>
        <w:object w:dxaOrig="660" w:dyaOrig="300">
          <v:shape id="_x0000_i1614" type="#_x0000_t75" style="width:33.25pt;height:15.25pt" o:ole="">
            <v:imagedata r:id="rId1189" o:title=""/>
          </v:shape>
          <o:OLEObject Type="Embed" ProgID="Equation.DSMT4" ShapeID="_x0000_i1614" DrawAspect="Content" ObjectID="_1620229582" r:id="rId1190"/>
        </w:object>
      </w:r>
      <w:r w:rsidRPr="004020EF">
        <w:t>)</w:t>
      </w:r>
    </w:p>
    <w:p w:rsidR="00B75469" w:rsidRPr="004020EF" w:rsidRDefault="00B75469" w:rsidP="004A10BB">
      <w:pPr>
        <w:pStyle w:val="21"/>
        <w:ind w:firstLine="680"/>
        <w:jc w:val="both"/>
      </w:pPr>
    </w:p>
    <w:p w:rsidR="001D0F81" w:rsidRPr="004020EF" w:rsidRDefault="001D0F81" w:rsidP="004A10BB">
      <w:pPr>
        <w:pStyle w:val="21"/>
        <w:ind w:firstLine="680"/>
        <w:jc w:val="right"/>
      </w:pPr>
      <w:r w:rsidRPr="004020EF">
        <w:rPr>
          <w:position w:val="-36"/>
        </w:rPr>
        <w:object w:dxaOrig="3159" w:dyaOrig="1060">
          <v:shape id="_x0000_i1615" type="#_x0000_t75" style="width:158.3pt;height:53.1pt" o:ole="">
            <v:imagedata r:id="rId1191" o:title=""/>
          </v:shape>
          <o:OLEObject Type="Embed" ProgID="Equation.DSMT4" ShapeID="_x0000_i1615" DrawAspect="Content" ObjectID="_1620229583" r:id="rId1192"/>
        </w:object>
      </w:r>
      <w:r w:rsidRPr="004020EF">
        <w:t xml:space="preserve">                            (3.26) </w:t>
      </w:r>
    </w:p>
    <w:p w:rsidR="001D0F81" w:rsidRPr="004020EF" w:rsidRDefault="001D0F81" w:rsidP="0091702D">
      <w:pPr>
        <w:pStyle w:val="21"/>
        <w:ind w:firstLine="0"/>
        <w:jc w:val="both"/>
      </w:pPr>
      <w:r w:rsidRPr="004020EF">
        <w:t>і концентрація фононів виявляється пропорційній температурі</w:t>
      </w:r>
    </w:p>
    <w:p w:rsidR="001D0F81" w:rsidRPr="004020EF" w:rsidRDefault="001D0F81" w:rsidP="004A10BB">
      <w:pPr>
        <w:pStyle w:val="21"/>
        <w:autoSpaceDE w:val="0"/>
        <w:autoSpaceDN w:val="0"/>
        <w:ind w:firstLine="680"/>
        <w:jc w:val="both"/>
      </w:pPr>
    </w:p>
    <w:p w:rsidR="001D0F81" w:rsidRPr="004020EF" w:rsidRDefault="001D0F81" w:rsidP="004A10BB">
      <w:pPr>
        <w:pStyle w:val="21"/>
        <w:ind w:firstLine="680"/>
        <w:jc w:val="right"/>
      </w:pPr>
      <w:r w:rsidRPr="004020EF">
        <w:rPr>
          <w:position w:val="-34"/>
        </w:rPr>
        <w:object w:dxaOrig="1860" w:dyaOrig="800">
          <v:shape id="_x0000_i1616" type="#_x0000_t75" style="width:92.75pt;height:40.15pt" o:ole="" fillcolor="window">
            <v:imagedata r:id="rId1193" o:title=""/>
          </v:shape>
          <o:OLEObject Type="Embed" ProgID="Equation.3" ShapeID="_x0000_i1616" DrawAspect="Content" ObjectID="_1620229584" r:id="rId1194"/>
        </w:object>
      </w:r>
      <w:r w:rsidRPr="004020EF">
        <w:t>.                                              (3.27)</w:t>
      </w:r>
    </w:p>
    <w:p w:rsidR="001D0F81" w:rsidRPr="004020EF" w:rsidRDefault="001D0F81" w:rsidP="004A10BB">
      <w:pPr>
        <w:pStyle w:val="21"/>
        <w:ind w:firstLine="680"/>
        <w:jc w:val="right"/>
      </w:pPr>
    </w:p>
    <w:p w:rsidR="001D0F81" w:rsidRPr="004020EF" w:rsidRDefault="001D0F81" w:rsidP="004A10BB">
      <w:pPr>
        <w:pStyle w:val="21"/>
        <w:ind w:firstLine="680"/>
        <w:jc w:val="both"/>
      </w:pPr>
      <w:r w:rsidRPr="004020EF">
        <w:rPr>
          <w:b/>
          <w:bCs/>
          <w:i/>
        </w:rPr>
        <w:t>Характеристична температура Дебая.</w:t>
      </w:r>
      <w:r w:rsidRPr="004020EF">
        <w:rPr>
          <w:b/>
          <w:bCs/>
        </w:rPr>
        <w:t xml:space="preserve"> </w:t>
      </w:r>
      <w:r w:rsidRPr="004020EF">
        <w:rPr>
          <w:bCs/>
        </w:rPr>
        <w:t xml:space="preserve">Теплові коливання атомів ґратниці носять якісно різний характер в двох температурних областях, обумовлений співвідношенням між енергією зв’язку в твердому тілі </w:t>
      </w:r>
      <w:r w:rsidRPr="004020EF">
        <w:rPr>
          <w:bCs/>
          <w:position w:val="-12"/>
        </w:rPr>
        <w:object w:dxaOrig="420" w:dyaOrig="380">
          <v:shape id="_x0000_i1617" type="#_x0000_t75" style="width:21.25pt;height:18.9pt" o:ole="">
            <v:imagedata r:id="rId1195" o:title=""/>
          </v:shape>
          <o:OLEObject Type="Embed" ProgID="Equation.DSMT4" ShapeID="_x0000_i1617" DrawAspect="Content" ObjectID="_1620229585" r:id="rId1196"/>
        </w:object>
      </w:r>
      <w:r w:rsidRPr="004020EF">
        <w:rPr>
          <w:bCs/>
        </w:rPr>
        <w:t xml:space="preserve"> і енергією теплових коливань атома </w:t>
      </w:r>
      <w:r w:rsidRPr="004020EF">
        <w:rPr>
          <w:bCs/>
          <w:position w:val="-12"/>
        </w:rPr>
        <w:object w:dxaOrig="499" w:dyaOrig="380">
          <v:shape id="_x0000_i1618" type="#_x0000_t75" style="width:24.9pt;height:18.9pt" o:ole="">
            <v:imagedata r:id="rId1197" o:title=""/>
          </v:shape>
          <o:OLEObject Type="Embed" ProgID="Equation.DSMT4" ShapeID="_x0000_i1618" DrawAspect="Content" ObjectID="_1620229586" r:id="rId1198"/>
        </w:object>
      </w:r>
      <w:r w:rsidRPr="004020EF">
        <w:rPr>
          <w:bCs/>
        </w:rPr>
        <w:t>.</w:t>
      </w:r>
    </w:p>
    <w:p w:rsidR="001D0F81" w:rsidRPr="004020EF" w:rsidRDefault="001D0F81" w:rsidP="004A10BB">
      <w:pPr>
        <w:pStyle w:val="21"/>
        <w:autoSpaceDE w:val="0"/>
        <w:autoSpaceDN w:val="0"/>
        <w:ind w:firstLine="680"/>
        <w:jc w:val="both"/>
      </w:pPr>
      <w:r w:rsidRPr="004020EF">
        <w:t>В області високих температур (</w:t>
      </w:r>
      <w:r w:rsidRPr="004020EF">
        <w:rPr>
          <w:position w:val="-12"/>
        </w:rPr>
        <w:object w:dxaOrig="1140" w:dyaOrig="380">
          <v:shape id="_x0000_i1619" type="#_x0000_t75" style="width:56.75pt;height:18.9pt" o:ole="">
            <v:imagedata r:id="rId1199" o:title=""/>
          </v:shape>
          <o:OLEObject Type="Embed" ProgID="Equation.DSMT4" ShapeID="_x0000_i1619" DrawAspect="Content" ObjectID="_1620229587" r:id="rId1200"/>
        </w:object>
      </w:r>
      <w:r w:rsidRPr="004020EF">
        <w:t>) атоми коливаються біля положення рівноваги з випадковими фазами (не погоджено), що приводить до відсутності «миттєвої» періодичності кристалічної ґратниці. Ця обставина істотна лише для швидких процесів, тривалість яких менше періоду коливань атомів (</w:t>
      </w:r>
      <w:r w:rsidRPr="004020EF">
        <w:rPr>
          <w:position w:val="-6"/>
        </w:rPr>
        <w:object w:dxaOrig="999" w:dyaOrig="360">
          <v:shape id="_x0000_i1620" type="#_x0000_t75" style="width:50.3pt;height:18pt" o:ole="">
            <v:imagedata r:id="rId1201" o:title=""/>
          </v:shape>
          <o:OLEObject Type="Embed" ProgID="Equation.DSMT4" ShapeID="_x0000_i1620" DrawAspect="Content" ObjectID="_1620229588" r:id="rId1202"/>
        </w:object>
      </w:r>
      <w:r w:rsidRPr="004020EF">
        <w:t xml:space="preserve">). Проте для процесів з характерним часом </w:t>
      </w:r>
      <w:r w:rsidRPr="004020EF">
        <w:rPr>
          <w:position w:val="-6"/>
        </w:rPr>
        <w:object w:dxaOrig="1380" w:dyaOrig="360">
          <v:shape id="_x0000_i1621" type="#_x0000_t75" style="width:69.7pt;height:18pt" o:ole="">
            <v:imagedata r:id="rId1203" o:title=""/>
          </v:shape>
          <o:OLEObject Type="Embed" ProgID="Equation.DSMT4" ShapeID="_x0000_i1621" DrawAspect="Content" ObjectID="_1620229589" r:id="rId1204"/>
        </w:object>
      </w:r>
      <w:r w:rsidRPr="004020EF">
        <w:t xml:space="preserve"> відбувається усереднення зсуву атомів з положення рівноваги, і ґратницю можна розглядати як періодичну.</w:t>
      </w:r>
    </w:p>
    <w:p w:rsidR="001D0F81" w:rsidRPr="004020EF" w:rsidRDefault="001D0F81" w:rsidP="004A10BB">
      <w:pPr>
        <w:pStyle w:val="21"/>
        <w:autoSpaceDE w:val="0"/>
        <w:autoSpaceDN w:val="0"/>
        <w:ind w:firstLine="680"/>
        <w:jc w:val="both"/>
      </w:pPr>
      <w:r w:rsidRPr="004020EF">
        <w:t>Зі зниженням температури встановлюється кореляція між рухом окремих атомів, що приводить до узгодженості їх коливань. І в області низьких температур (</w:t>
      </w:r>
      <w:r w:rsidRPr="004020EF">
        <w:rPr>
          <w:position w:val="-12"/>
        </w:rPr>
        <w:object w:dxaOrig="1300" w:dyaOrig="380">
          <v:shape id="_x0000_i1622" type="#_x0000_t75" style="width:65.1pt;height:18.9pt" o:ole="">
            <v:imagedata r:id="rId1205" o:title=""/>
          </v:shape>
          <o:OLEObject Type="Embed" ProgID="Equation.DSMT4" ShapeID="_x0000_i1622" DrawAspect="Content" ObjectID="_1620229590" r:id="rId1206"/>
        </w:object>
      </w:r>
      <w:r w:rsidRPr="004020EF">
        <w:t>) енергія зв’язку атомів настільки велика в порівнянні з енергією теплових коливань, що атом при своєму зсуві захоплює в тому ж напрямку сусідні атоми і це приводить до узгодженості їх руху. Ця картина аналогічна тій, що виникає при поширенні звукової хвилі в твердому тілі. В цьому інтервалі температур тверде тіло можна розглядати як безперервне середовище.</w:t>
      </w:r>
    </w:p>
    <w:p w:rsidR="001D0F81" w:rsidRPr="004020EF" w:rsidRDefault="001D0F81" w:rsidP="004A10BB">
      <w:pPr>
        <w:pStyle w:val="21"/>
        <w:autoSpaceDE w:val="0"/>
        <w:autoSpaceDN w:val="0"/>
        <w:ind w:firstLine="680"/>
        <w:jc w:val="both"/>
      </w:pPr>
      <w:r w:rsidRPr="004020EF">
        <w:t xml:space="preserve">Температура, яка умовно розділяє дві температурні області, якісно різні за характером теплових коливань атомів, називається  характеристичною температурою Дебая </w:t>
      </w:r>
      <w:r w:rsidRPr="004020EF">
        <w:rPr>
          <w:position w:val="-12"/>
        </w:rPr>
        <w:object w:dxaOrig="340" w:dyaOrig="380">
          <v:shape id="_x0000_i1623" type="#_x0000_t75" style="width:17.1pt;height:18.9pt" o:ole="">
            <v:imagedata r:id="rId1207" o:title=""/>
          </v:shape>
          <o:OLEObject Type="Embed" ProgID="Equation.DSMT4" ShapeID="_x0000_i1623" DrawAspect="Content" ObjectID="_1620229591" r:id="rId1208"/>
        </w:object>
      </w:r>
      <w:r w:rsidRPr="004020EF">
        <w:t>.</w:t>
      </w:r>
    </w:p>
    <w:p w:rsidR="001D0F81" w:rsidRPr="004020EF" w:rsidRDefault="001D0F81" w:rsidP="004A10BB">
      <w:pPr>
        <w:pStyle w:val="21"/>
        <w:autoSpaceDE w:val="0"/>
        <w:autoSpaceDN w:val="0"/>
        <w:ind w:firstLine="680"/>
        <w:jc w:val="both"/>
      </w:pPr>
      <w:r w:rsidRPr="004020EF">
        <w:t xml:space="preserve">Типові значення </w:t>
      </w:r>
      <w:r w:rsidRPr="004020EF">
        <w:rPr>
          <w:position w:val="-12"/>
        </w:rPr>
        <w:object w:dxaOrig="340" w:dyaOrig="380">
          <v:shape id="_x0000_i1624" type="#_x0000_t75" style="width:17.1pt;height:18.9pt" o:ole="">
            <v:imagedata r:id="rId1209" o:title=""/>
          </v:shape>
          <o:OLEObject Type="Embed" ProgID="Equation.DSMT4" ShapeID="_x0000_i1624" DrawAspect="Content" ObjectID="_1620229592" r:id="rId1210"/>
        </w:object>
      </w:r>
      <w:r w:rsidRPr="004020EF">
        <w:t xml:space="preserve"> для деяких речовин наведені в таблиці 3.1</w:t>
      </w:r>
    </w:p>
    <w:p w:rsidR="001D0F81" w:rsidRPr="004020EF" w:rsidRDefault="001D0F81" w:rsidP="004A10BB">
      <w:pPr>
        <w:pStyle w:val="21"/>
        <w:ind w:firstLine="680"/>
      </w:pPr>
    </w:p>
    <w:p w:rsidR="001D0F81" w:rsidRPr="004020EF" w:rsidRDefault="001D0F81" w:rsidP="004A10BB">
      <w:pPr>
        <w:pStyle w:val="21"/>
        <w:autoSpaceDE w:val="0"/>
        <w:autoSpaceDN w:val="0"/>
        <w:ind w:firstLine="680"/>
      </w:pPr>
      <w:r w:rsidRPr="004020EF">
        <w:t>Таблиця 3.1.  Температура Дебая деяких кристалів</w:t>
      </w:r>
    </w:p>
    <w:p w:rsidR="001D0F81" w:rsidRPr="004020EF" w:rsidRDefault="001D0F81" w:rsidP="004A10BB">
      <w:pPr>
        <w:pStyle w:val="21"/>
        <w:autoSpaceDE w:val="0"/>
        <w:autoSpaceDN w:val="0"/>
        <w:ind w:firstLine="680"/>
      </w:pPr>
    </w:p>
    <w:tbl>
      <w:tblPr>
        <w:tblW w:w="0" w:type="auto"/>
        <w:tblInd w:w="16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91"/>
        <w:gridCol w:w="1276"/>
        <w:gridCol w:w="1701"/>
        <w:gridCol w:w="1417"/>
        <w:gridCol w:w="1985"/>
        <w:gridCol w:w="1310"/>
      </w:tblGrid>
      <w:tr w:rsidR="001D0F81" w:rsidRPr="004020EF" w:rsidTr="00192FF0">
        <w:trPr>
          <w:trHeight w:val="390"/>
        </w:trPr>
        <w:tc>
          <w:tcPr>
            <w:tcW w:w="1791" w:type="dxa"/>
            <w:tcBorders>
              <w:top w:val="single" w:sz="6" w:space="0" w:color="auto"/>
              <w:left w:val="single" w:sz="6" w:space="0" w:color="auto"/>
              <w:bottom w:val="single" w:sz="6" w:space="0" w:color="auto"/>
              <w:right w:val="single" w:sz="6" w:space="0" w:color="auto"/>
            </w:tcBorders>
          </w:tcPr>
          <w:p w:rsidR="001D0F81" w:rsidRPr="004020EF" w:rsidRDefault="001D0F81" w:rsidP="0091702D">
            <w:pPr>
              <w:pStyle w:val="21"/>
              <w:ind w:firstLine="0"/>
              <w:jc w:val="center"/>
            </w:pPr>
            <w:r w:rsidRPr="004020EF">
              <w:t>Речовина</w:t>
            </w:r>
          </w:p>
        </w:tc>
        <w:tc>
          <w:tcPr>
            <w:tcW w:w="1276" w:type="dxa"/>
            <w:tcBorders>
              <w:top w:val="single" w:sz="6" w:space="0" w:color="auto"/>
              <w:left w:val="single" w:sz="6" w:space="0" w:color="auto"/>
              <w:bottom w:val="single" w:sz="6" w:space="0" w:color="auto"/>
              <w:right w:val="single" w:sz="6" w:space="0" w:color="auto"/>
            </w:tcBorders>
          </w:tcPr>
          <w:p w:rsidR="001D0F81" w:rsidRPr="004020EF" w:rsidRDefault="001D0F81" w:rsidP="0091702D">
            <w:pPr>
              <w:pStyle w:val="21"/>
              <w:ind w:firstLine="0"/>
              <w:jc w:val="center"/>
            </w:pPr>
            <w:r w:rsidRPr="004020EF">
              <w:rPr>
                <w:i/>
                <w:iCs/>
              </w:rPr>
              <w:sym w:font="Symbol" w:char="F071"/>
            </w:r>
            <w:r w:rsidRPr="004020EF">
              <w:rPr>
                <w:i/>
                <w:iCs/>
                <w:vertAlign w:val="subscript"/>
              </w:rPr>
              <w:t>D</w:t>
            </w:r>
            <w:r w:rsidRPr="004020EF">
              <w:rPr>
                <w:iCs/>
              </w:rPr>
              <w:t>,</w:t>
            </w:r>
            <w:r w:rsidRPr="004020EF">
              <w:rPr>
                <w:i/>
                <w:iCs/>
                <w:vertAlign w:val="subscript"/>
              </w:rPr>
              <w:t xml:space="preserve">  </w:t>
            </w:r>
            <w:r w:rsidRPr="004020EF">
              <w:rPr>
                <w:i/>
                <w:iCs/>
              </w:rPr>
              <w:t>K</w:t>
            </w:r>
          </w:p>
        </w:tc>
        <w:tc>
          <w:tcPr>
            <w:tcW w:w="1701" w:type="dxa"/>
            <w:tcBorders>
              <w:top w:val="single" w:sz="6" w:space="0" w:color="auto"/>
              <w:left w:val="single" w:sz="6" w:space="0" w:color="auto"/>
              <w:bottom w:val="single" w:sz="6" w:space="0" w:color="auto"/>
              <w:right w:val="single" w:sz="6" w:space="0" w:color="auto"/>
            </w:tcBorders>
          </w:tcPr>
          <w:p w:rsidR="001D0F81" w:rsidRPr="004020EF" w:rsidRDefault="001D0F81" w:rsidP="0091702D">
            <w:pPr>
              <w:pStyle w:val="21"/>
              <w:ind w:firstLine="0"/>
              <w:jc w:val="center"/>
            </w:pPr>
            <w:r w:rsidRPr="004020EF">
              <w:t>Речовина</w:t>
            </w:r>
          </w:p>
        </w:tc>
        <w:tc>
          <w:tcPr>
            <w:tcW w:w="1417" w:type="dxa"/>
            <w:tcBorders>
              <w:top w:val="single" w:sz="6" w:space="0" w:color="auto"/>
              <w:left w:val="single" w:sz="6" w:space="0" w:color="auto"/>
              <w:bottom w:val="single" w:sz="6" w:space="0" w:color="auto"/>
              <w:right w:val="single" w:sz="6" w:space="0" w:color="auto"/>
            </w:tcBorders>
          </w:tcPr>
          <w:p w:rsidR="001D0F81" w:rsidRPr="004020EF" w:rsidRDefault="001D0F81" w:rsidP="0091702D">
            <w:pPr>
              <w:pStyle w:val="21"/>
              <w:ind w:firstLine="0"/>
              <w:jc w:val="center"/>
            </w:pPr>
            <w:r w:rsidRPr="004020EF">
              <w:rPr>
                <w:i/>
                <w:iCs/>
              </w:rPr>
              <w:sym w:font="Symbol" w:char="F071"/>
            </w:r>
            <w:r w:rsidRPr="004020EF">
              <w:rPr>
                <w:i/>
                <w:iCs/>
                <w:vertAlign w:val="subscript"/>
              </w:rPr>
              <w:t>D</w:t>
            </w:r>
            <w:r w:rsidRPr="004020EF">
              <w:rPr>
                <w:iCs/>
              </w:rPr>
              <w:t>,</w:t>
            </w:r>
            <w:r w:rsidRPr="004020EF">
              <w:rPr>
                <w:i/>
                <w:iCs/>
                <w:vertAlign w:val="subscript"/>
              </w:rPr>
              <w:t xml:space="preserve">  </w:t>
            </w:r>
            <w:r w:rsidRPr="004020EF">
              <w:rPr>
                <w:i/>
                <w:iCs/>
              </w:rPr>
              <w:t>K</w:t>
            </w:r>
          </w:p>
        </w:tc>
        <w:tc>
          <w:tcPr>
            <w:tcW w:w="1985" w:type="dxa"/>
            <w:tcBorders>
              <w:top w:val="single" w:sz="6" w:space="0" w:color="auto"/>
              <w:left w:val="single" w:sz="6" w:space="0" w:color="auto"/>
              <w:bottom w:val="single" w:sz="6" w:space="0" w:color="auto"/>
              <w:right w:val="single" w:sz="6" w:space="0" w:color="auto"/>
            </w:tcBorders>
          </w:tcPr>
          <w:p w:rsidR="001D0F81" w:rsidRPr="004020EF" w:rsidRDefault="001D0F81" w:rsidP="0091702D">
            <w:pPr>
              <w:pStyle w:val="21"/>
              <w:ind w:firstLine="0"/>
              <w:jc w:val="center"/>
            </w:pPr>
            <w:r w:rsidRPr="004020EF">
              <w:t>Речовина</w:t>
            </w:r>
          </w:p>
        </w:tc>
        <w:tc>
          <w:tcPr>
            <w:tcW w:w="1310" w:type="dxa"/>
            <w:tcBorders>
              <w:top w:val="single" w:sz="6" w:space="0" w:color="auto"/>
              <w:left w:val="single" w:sz="6" w:space="0" w:color="auto"/>
              <w:bottom w:val="single" w:sz="6" w:space="0" w:color="auto"/>
              <w:right w:val="single" w:sz="6" w:space="0" w:color="auto"/>
            </w:tcBorders>
          </w:tcPr>
          <w:p w:rsidR="001D0F81" w:rsidRPr="004020EF" w:rsidRDefault="001D0F81" w:rsidP="0091702D">
            <w:pPr>
              <w:pStyle w:val="21"/>
              <w:ind w:firstLine="0"/>
              <w:jc w:val="center"/>
            </w:pPr>
            <w:r w:rsidRPr="004020EF">
              <w:rPr>
                <w:i/>
                <w:iCs/>
              </w:rPr>
              <w:sym w:font="Symbol" w:char="F071"/>
            </w:r>
            <w:r w:rsidRPr="004020EF">
              <w:rPr>
                <w:i/>
                <w:iCs/>
                <w:vertAlign w:val="subscript"/>
              </w:rPr>
              <w:t>D</w:t>
            </w:r>
            <w:r w:rsidRPr="004020EF">
              <w:rPr>
                <w:iCs/>
              </w:rPr>
              <w:t>,</w:t>
            </w:r>
            <w:r w:rsidRPr="004020EF">
              <w:rPr>
                <w:i/>
                <w:iCs/>
                <w:vertAlign w:val="subscript"/>
              </w:rPr>
              <w:t xml:space="preserve">  </w:t>
            </w:r>
            <w:r w:rsidRPr="004020EF">
              <w:rPr>
                <w:i/>
                <w:iCs/>
              </w:rPr>
              <w:t>K</w:t>
            </w:r>
          </w:p>
        </w:tc>
      </w:tr>
      <w:tr w:rsidR="001D0F81" w:rsidRPr="004020EF" w:rsidTr="00192FF0">
        <w:trPr>
          <w:trHeight w:val="1080"/>
        </w:trPr>
        <w:tc>
          <w:tcPr>
            <w:tcW w:w="1791" w:type="dxa"/>
            <w:tcBorders>
              <w:top w:val="single" w:sz="6" w:space="0" w:color="auto"/>
              <w:left w:val="single" w:sz="6" w:space="0" w:color="auto"/>
              <w:bottom w:val="single" w:sz="6" w:space="0" w:color="auto"/>
              <w:right w:val="single" w:sz="6" w:space="0" w:color="auto"/>
            </w:tcBorders>
          </w:tcPr>
          <w:p w:rsidR="001D0F81" w:rsidRPr="004020EF" w:rsidRDefault="001D0F81" w:rsidP="0091702D">
            <w:pPr>
              <w:pStyle w:val="21"/>
              <w:ind w:firstLine="0"/>
              <w:jc w:val="center"/>
              <w:rPr>
                <w:i/>
              </w:rPr>
            </w:pPr>
            <w:r w:rsidRPr="004020EF">
              <w:rPr>
                <w:i/>
              </w:rPr>
              <w:t>Ве</w:t>
            </w:r>
          </w:p>
          <w:p w:rsidR="001D0F81" w:rsidRPr="004020EF" w:rsidRDefault="001D0F81" w:rsidP="0091702D">
            <w:pPr>
              <w:pStyle w:val="21"/>
              <w:ind w:firstLine="0"/>
              <w:jc w:val="center"/>
              <w:rPr>
                <w:i/>
              </w:rPr>
            </w:pPr>
            <w:r w:rsidRPr="004020EF">
              <w:rPr>
                <w:i/>
              </w:rPr>
              <w:t>Mg</w:t>
            </w:r>
          </w:p>
          <w:p w:rsidR="001D0F81" w:rsidRPr="004020EF" w:rsidRDefault="001D0F81" w:rsidP="0091702D">
            <w:pPr>
              <w:pStyle w:val="21"/>
              <w:ind w:firstLine="0"/>
              <w:jc w:val="center"/>
              <w:rPr>
                <w:i/>
              </w:rPr>
            </w:pPr>
            <w:r w:rsidRPr="004020EF">
              <w:rPr>
                <w:i/>
              </w:rPr>
              <w:t>Ti</w:t>
            </w:r>
          </w:p>
          <w:p w:rsidR="001D0F81" w:rsidRPr="004020EF" w:rsidRDefault="001D0F81" w:rsidP="0091702D">
            <w:pPr>
              <w:pStyle w:val="21"/>
              <w:ind w:firstLine="0"/>
              <w:jc w:val="center"/>
              <w:rPr>
                <w:i/>
              </w:rPr>
            </w:pPr>
            <w:r w:rsidRPr="004020EF">
              <w:rPr>
                <w:i/>
              </w:rPr>
              <w:t>Cr</w:t>
            </w:r>
          </w:p>
          <w:p w:rsidR="001D0F81" w:rsidRPr="004020EF" w:rsidRDefault="001D0F81" w:rsidP="0091702D">
            <w:pPr>
              <w:pStyle w:val="21"/>
              <w:ind w:firstLine="0"/>
              <w:jc w:val="center"/>
              <w:rPr>
                <w:i/>
              </w:rPr>
            </w:pPr>
            <w:r w:rsidRPr="004020EF">
              <w:rPr>
                <w:i/>
              </w:rPr>
              <w:t>Мо</w:t>
            </w:r>
          </w:p>
          <w:p w:rsidR="001D0F81" w:rsidRPr="004020EF" w:rsidRDefault="001D0F81" w:rsidP="0091702D">
            <w:pPr>
              <w:pStyle w:val="21"/>
              <w:ind w:firstLine="0"/>
              <w:jc w:val="center"/>
            </w:pPr>
            <w:r w:rsidRPr="004020EF">
              <w:rPr>
                <w:i/>
              </w:rPr>
              <w:t>W</w:t>
            </w:r>
          </w:p>
        </w:tc>
        <w:tc>
          <w:tcPr>
            <w:tcW w:w="1276" w:type="dxa"/>
            <w:tcBorders>
              <w:top w:val="single" w:sz="6" w:space="0" w:color="auto"/>
              <w:left w:val="single" w:sz="6" w:space="0" w:color="auto"/>
              <w:bottom w:val="single" w:sz="6" w:space="0" w:color="auto"/>
              <w:right w:val="single" w:sz="6" w:space="0" w:color="auto"/>
            </w:tcBorders>
          </w:tcPr>
          <w:p w:rsidR="001D0F81" w:rsidRPr="004020EF" w:rsidRDefault="001D0F81" w:rsidP="0091702D">
            <w:pPr>
              <w:pStyle w:val="21"/>
              <w:ind w:firstLine="0"/>
              <w:jc w:val="center"/>
            </w:pPr>
            <w:r w:rsidRPr="004020EF">
              <w:t>1160</w:t>
            </w:r>
          </w:p>
          <w:p w:rsidR="001D0F81" w:rsidRPr="004020EF" w:rsidRDefault="001D0F81" w:rsidP="0091702D">
            <w:pPr>
              <w:pStyle w:val="21"/>
              <w:ind w:firstLine="0"/>
              <w:jc w:val="center"/>
            </w:pPr>
            <w:r w:rsidRPr="004020EF">
              <w:t>406</w:t>
            </w:r>
          </w:p>
          <w:p w:rsidR="001D0F81" w:rsidRPr="004020EF" w:rsidRDefault="001D0F81" w:rsidP="0091702D">
            <w:pPr>
              <w:pStyle w:val="21"/>
              <w:ind w:firstLine="0"/>
              <w:jc w:val="center"/>
            </w:pPr>
            <w:r w:rsidRPr="004020EF">
              <w:t>278</w:t>
            </w:r>
          </w:p>
          <w:p w:rsidR="001D0F81" w:rsidRPr="004020EF" w:rsidRDefault="001D0F81" w:rsidP="0091702D">
            <w:pPr>
              <w:pStyle w:val="21"/>
              <w:ind w:firstLine="0"/>
              <w:jc w:val="center"/>
            </w:pPr>
            <w:r w:rsidRPr="004020EF">
              <w:t>402</w:t>
            </w:r>
          </w:p>
          <w:p w:rsidR="001D0F81" w:rsidRPr="004020EF" w:rsidRDefault="001D0F81" w:rsidP="0091702D">
            <w:pPr>
              <w:pStyle w:val="21"/>
              <w:ind w:firstLine="0"/>
              <w:jc w:val="center"/>
            </w:pPr>
            <w:r w:rsidRPr="004020EF">
              <w:t>425</w:t>
            </w:r>
          </w:p>
          <w:p w:rsidR="001D0F81" w:rsidRPr="004020EF" w:rsidRDefault="001D0F81" w:rsidP="0091702D">
            <w:pPr>
              <w:pStyle w:val="21"/>
              <w:ind w:firstLine="0"/>
              <w:jc w:val="center"/>
            </w:pPr>
            <w:r w:rsidRPr="004020EF">
              <w:t>379</w:t>
            </w:r>
          </w:p>
        </w:tc>
        <w:tc>
          <w:tcPr>
            <w:tcW w:w="1701" w:type="dxa"/>
            <w:tcBorders>
              <w:top w:val="single" w:sz="6" w:space="0" w:color="auto"/>
              <w:left w:val="single" w:sz="6" w:space="0" w:color="auto"/>
              <w:bottom w:val="single" w:sz="6" w:space="0" w:color="auto"/>
              <w:right w:val="single" w:sz="6" w:space="0" w:color="auto"/>
            </w:tcBorders>
          </w:tcPr>
          <w:p w:rsidR="001D0F81" w:rsidRPr="004020EF" w:rsidRDefault="001D0F81" w:rsidP="0091702D">
            <w:pPr>
              <w:pStyle w:val="21"/>
              <w:ind w:firstLine="0"/>
              <w:jc w:val="center"/>
              <w:rPr>
                <w:i/>
              </w:rPr>
            </w:pPr>
            <w:r w:rsidRPr="004020EF">
              <w:rPr>
                <w:i/>
              </w:rPr>
              <w:t>Fe</w:t>
            </w:r>
          </w:p>
          <w:p w:rsidR="001D0F81" w:rsidRPr="004020EF" w:rsidRDefault="001D0F81" w:rsidP="0091702D">
            <w:pPr>
              <w:pStyle w:val="21"/>
              <w:ind w:firstLine="0"/>
              <w:jc w:val="center"/>
              <w:rPr>
                <w:i/>
              </w:rPr>
            </w:pPr>
            <w:r w:rsidRPr="004020EF">
              <w:rPr>
                <w:i/>
              </w:rPr>
              <w:t>Ni</w:t>
            </w:r>
          </w:p>
          <w:p w:rsidR="001D0F81" w:rsidRPr="004020EF" w:rsidRDefault="001D0F81" w:rsidP="0091702D">
            <w:pPr>
              <w:pStyle w:val="21"/>
              <w:ind w:firstLine="0"/>
              <w:jc w:val="center"/>
              <w:rPr>
                <w:i/>
              </w:rPr>
            </w:pPr>
            <w:r w:rsidRPr="004020EF">
              <w:rPr>
                <w:i/>
              </w:rPr>
              <w:t>Pt</w:t>
            </w:r>
          </w:p>
          <w:p w:rsidR="001D0F81" w:rsidRPr="004020EF" w:rsidRDefault="001D0F81" w:rsidP="0091702D">
            <w:pPr>
              <w:pStyle w:val="21"/>
              <w:ind w:firstLine="0"/>
              <w:jc w:val="center"/>
              <w:rPr>
                <w:i/>
              </w:rPr>
            </w:pPr>
            <w:r w:rsidRPr="004020EF">
              <w:rPr>
                <w:i/>
              </w:rPr>
              <w:t>Cu</w:t>
            </w:r>
          </w:p>
          <w:p w:rsidR="001D0F81" w:rsidRPr="004020EF" w:rsidRDefault="001D0F81" w:rsidP="0091702D">
            <w:pPr>
              <w:pStyle w:val="21"/>
              <w:ind w:firstLine="0"/>
              <w:jc w:val="center"/>
              <w:rPr>
                <w:i/>
              </w:rPr>
            </w:pPr>
            <w:r w:rsidRPr="004020EF">
              <w:rPr>
                <w:i/>
              </w:rPr>
              <w:t>Ag</w:t>
            </w:r>
          </w:p>
          <w:p w:rsidR="001D0F81" w:rsidRPr="004020EF" w:rsidRDefault="001D0F81" w:rsidP="0091702D">
            <w:pPr>
              <w:pStyle w:val="21"/>
              <w:ind w:firstLine="0"/>
              <w:jc w:val="center"/>
            </w:pPr>
            <w:r w:rsidRPr="004020EF">
              <w:rPr>
                <w:i/>
              </w:rPr>
              <w:t>Au</w:t>
            </w:r>
          </w:p>
        </w:tc>
        <w:tc>
          <w:tcPr>
            <w:tcW w:w="1417" w:type="dxa"/>
            <w:tcBorders>
              <w:top w:val="single" w:sz="6" w:space="0" w:color="auto"/>
              <w:left w:val="single" w:sz="6" w:space="0" w:color="auto"/>
              <w:bottom w:val="single" w:sz="6" w:space="0" w:color="auto"/>
              <w:right w:val="single" w:sz="6" w:space="0" w:color="auto"/>
            </w:tcBorders>
          </w:tcPr>
          <w:p w:rsidR="001D0F81" w:rsidRPr="004020EF" w:rsidRDefault="001D0F81" w:rsidP="0091702D">
            <w:pPr>
              <w:pStyle w:val="21"/>
              <w:ind w:firstLine="0"/>
              <w:jc w:val="center"/>
            </w:pPr>
            <w:r w:rsidRPr="004020EF">
              <w:t>467</w:t>
            </w:r>
          </w:p>
          <w:p w:rsidR="001D0F81" w:rsidRPr="004020EF" w:rsidRDefault="001D0F81" w:rsidP="0091702D">
            <w:pPr>
              <w:pStyle w:val="21"/>
              <w:ind w:firstLine="0"/>
              <w:jc w:val="center"/>
            </w:pPr>
            <w:r w:rsidRPr="004020EF">
              <w:t>456</w:t>
            </w:r>
          </w:p>
          <w:p w:rsidR="001D0F81" w:rsidRPr="004020EF" w:rsidRDefault="001D0F81" w:rsidP="0091702D">
            <w:pPr>
              <w:pStyle w:val="21"/>
              <w:ind w:firstLine="0"/>
              <w:jc w:val="center"/>
            </w:pPr>
            <w:r w:rsidRPr="004020EF">
              <w:t>229</w:t>
            </w:r>
          </w:p>
          <w:p w:rsidR="001D0F81" w:rsidRPr="004020EF" w:rsidRDefault="001D0F81" w:rsidP="0091702D">
            <w:pPr>
              <w:pStyle w:val="21"/>
              <w:ind w:firstLine="0"/>
              <w:jc w:val="center"/>
            </w:pPr>
            <w:r w:rsidRPr="004020EF">
              <w:t>339</w:t>
            </w:r>
          </w:p>
          <w:p w:rsidR="001D0F81" w:rsidRPr="004020EF" w:rsidRDefault="001D0F81" w:rsidP="0091702D">
            <w:pPr>
              <w:pStyle w:val="21"/>
              <w:ind w:firstLine="0"/>
              <w:jc w:val="center"/>
            </w:pPr>
            <w:r w:rsidRPr="004020EF">
              <w:t>225</w:t>
            </w:r>
          </w:p>
          <w:p w:rsidR="001D0F81" w:rsidRPr="004020EF" w:rsidRDefault="001D0F81" w:rsidP="0091702D">
            <w:pPr>
              <w:pStyle w:val="21"/>
              <w:ind w:firstLine="0"/>
              <w:jc w:val="center"/>
            </w:pPr>
            <w:r w:rsidRPr="004020EF">
              <w:t>165</w:t>
            </w:r>
          </w:p>
        </w:tc>
        <w:tc>
          <w:tcPr>
            <w:tcW w:w="1985" w:type="dxa"/>
            <w:tcBorders>
              <w:top w:val="single" w:sz="6" w:space="0" w:color="auto"/>
              <w:left w:val="single" w:sz="6" w:space="0" w:color="auto"/>
              <w:bottom w:val="single" w:sz="6" w:space="0" w:color="auto"/>
              <w:right w:val="single" w:sz="6" w:space="0" w:color="auto"/>
            </w:tcBorders>
          </w:tcPr>
          <w:p w:rsidR="001D0F81" w:rsidRPr="004020EF" w:rsidRDefault="001D0F81" w:rsidP="0091702D">
            <w:pPr>
              <w:pStyle w:val="21"/>
              <w:ind w:firstLine="0"/>
              <w:jc w:val="both"/>
              <w:rPr>
                <w:i/>
              </w:rPr>
            </w:pPr>
            <w:r w:rsidRPr="004020EF">
              <w:rPr>
                <w:i/>
              </w:rPr>
              <w:t>Al</w:t>
            </w:r>
          </w:p>
          <w:p w:rsidR="001D0F81" w:rsidRPr="004020EF" w:rsidRDefault="001D0F81" w:rsidP="0091702D">
            <w:pPr>
              <w:pStyle w:val="21"/>
              <w:ind w:firstLine="0"/>
              <w:jc w:val="both"/>
            </w:pPr>
            <w:r w:rsidRPr="004020EF">
              <w:rPr>
                <w:i/>
              </w:rPr>
              <w:t>C (алмаз)</w:t>
            </w:r>
          </w:p>
          <w:p w:rsidR="001D0F81" w:rsidRPr="004020EF" w:rsidRDefault="001D0F81" w:rsidP="0091702D">
            <w:pPr>
              <w:pStyle w:val="21"/>
              <w:ind w:firstLine="0"/>
              <w:jc w:val="both"/>
              <w:rPr>
                <w:i/>
              </w:rPr>
            </w:pPr>
            <w:r w:rsidRPr="004020EF">
              <w:rPr>
                <w:i/>
              </w:rPr>
              <w:t>Si</w:t>
            </w:r>
          </w:p>
          <w:p w:rsidR="001D0F81" w:rsidRPr="004020EF" w:rsidRDefault="001D0F81" w:rsidP="0091702D">
            <w:pPr>
              <w:pStyle w:val="21"/>
              <w:ind w:firstLine="0"/>
              <w:jc w:val="both"/>
              <w:rPr>
                <w:i/>
              </w:rPr>
            </w:pPr>
            <w:r w:rsidRPr="004020EF">
              <w:rPr>
                <w:i/>
              </w:rPr>
              <w:t>Ge</w:t>
            </w:r>
          </w:p>
          <w:p w:rsidR="001D0F81" w:rsidRPr="004020EF" w:rsidRDefault="001D0F81" w:rsidP="0091702D">
            <w:pPr>
              <w:pStyle w:val="21"/>
              <w:ind w:firstLine="0"/>
              <w:jc w:val="both"/>
            </w:pPr>
            <w:r w:rsidRPr="004020EF">
              <w:rPr>
                <w:i/>
              </w:rPr>
              <w:t>Sn (сіре)</w:t>
            </w:r>
          </w:p>
          <w:p w:rsidR="001D0F81" w:rsidRPr="004020EF" w:rsidRDefault="001D0F81" w:rsidP="0091702D">
            <w:pPr>
              <w:pStyle w:val="21"/>
              <w:ind w:firstLine="0"/>
              <w:jc w:val="both"/>
            </w:pPr>
            <w:r w:rsidRPr="004020EF">
              <w:rPr>
                <w:i/>
              </w:rPr>
              <w:t>Sn (біле)</w:t>
            </w:r>
          </w:p>
        </w:tc>
        <w:tc>
          <w:tcPr>
            <w:tcW w:w="1310" w:type="dxa"/>
            <w:tcBorders>
              <w:top w:val="single" w:sz="6" w:space="0" w:color="auto"/>
              <w:left w:val="single" w:sz="6" w:space="0" w:color="auto"/>
              <w:bottom w:val="single" w:sz="6" w:space="0" w:color="auto"/>
              <w:right w:val="single" w:sz="6" w:space="0" w:color="auto"/>
            </w:tcBorders>
          </w:tcPr>
          <w:p w:rsidR="001D0F81" w:rsidRPr="004020EF" w:rsidRDefault="001D0F81" w:rsidP="0091702D">
            <w:pPr>
              <w:pStyle w:val="21"/>
              <w:ind w:firstLine="0"/>
              <w:jc w:val="center"/>
            </w:pPr>
            <w:r w:rsidRPr="004020EF">
              <w:t>418</w:t>
            </w:r>
          </w:p>
          <w:p w:rsidR="001D0F81" w:rsidRPr="004020EF" w:rsidRDefault="001D0F81" w:rsidP="0091702D">
            <w:pPr>
              <w:pStyle w:val="21"/>
              <w:ind w:firstLine="0"/>
              <w:jc w:val="center"/>
            </w:pPr>
            <w:r w:rsidRPr="004020EF">
              <w:t>2000</w:t>
            </w:r>
          </w:p>
          <w:p w:rsidR="001D0F81" w:rsidRPr="004020EF" w:rsidRDefault="001D0F81" w:rsidP="0091702D">
            <w:pPr>
              <w:pStyle w:val="21"/>
              <w:ind w:firstLine="0"/>
              <w:jc w:val="center"/>
            </w:pPr>
            <w:r w:rsidRPr="004020EF">
              <w:t>658</w:t>
            </w:r>
          </w:p>
          <w:p w:rsidR="001D0F81" w:rsidRPr="004020EF" w:rsidRDefault="001D0F81" w:rsidP="0091702D">
            <w:pPr>
              <w:pStyle w:val="21"/>
              <w:ind w:firstLine="0"/>
              <w:jc w:val="center"/>
            </w:pPr>
            <w:r w:rsidRPr="004020EF">
              <w:t>366</w:t>
            </w:r>
          </w:p>
          <w:p w:rsidR="001D0F81" w:rsidRPr="004020EF" w:rsidRDefault="001D0F81" w:rsidP="0091702D">
            <w:pPr>
              <w:pStyle w:val="21"/>
              <w:ind w:firstLine="0"/>
              <w:jc w:val="center"/>
            </w:pPr>
            <w:r w:rsidRPr="004020EF">
              <w:t>212</w:t>
            </w:r>
          </w:p>
          <w:p w:rsidR="001D0F81" w:rsidRPr="004020EF" w:rsidRDefault="001D0F81" w:rsidP="0091702D">
            <w:pPr>
              <w:pStyle w:val="21"/>
              <w:ind w:firstLine="0"/>
              <w:jc w:val="center"/>
            </w:pPr>
            <w:r w:rsidRPr="004020EF">
              <w:t>189</w:t>
            </w:r>
          </w:p>
        </w:tc>
      </w:tr>
    </w:tbl>
    <w:p w:rsidR="001D0F81" w:rsidRPr="004020EF" w:rsidRDefault="001D0F81" w:rsidP="004A10BB">
      <w:pPr>
        <w:pStyle w:val="21"/>
        <w:ind w:firstLine="680"/>
        <w:jc w:val="both"/>
      </w:pPr>
    </w:p>
    <w:p w:rsidR="001D0F81" w:rsidRPr="004020EF" w:rsidRDefault="001D0F81" w:rsidP="004A10BB">
      <w:pPr>
        <w:pStyle w:val="21"/>
        <w:autoSpaceDE w:val="0"/>
        <w:autoSpaceDN w:val="0"/>
        <w:ind w:firstLine="680"/>
        <w:jc w:val="both"/>
      </w:pPr>
      <w:r w:rsidRPr="004020EF">
        <w:t xml:space="preserve">Температура Дебая є дуже зручним фізичним параметром. Так, вона входить до багатьох теоретично визначуваних фізичних характеристик різних явищ, таких як теплоємність, теплопровідність, електричний опір і ін. </w:t>
      </w:r>
    </w:p>
    <w:p w:rsidR="001D0F81" w:rsidRPr="004020EF" w:rsidRDefault="001D0F81" w:rsidP="004A10BB">
      <w:pPr>
        <w:pStyle w:val="21"/>
        <w:numPr>
          <w:ilvl w:val="1"/>
          <w:numId w:val="24"/>
        </w:numPr>
        <w:ind w:left="0" w:firstLine="680"/>
        <w:rPr>
          <w:b/>
          <w:bCs/>
        </w:rPr>
      </w:pPr>
      <w:r w:rsidRPr="004020EF">
        <w:rPr>
          <w:b/>
          <w:bCs/>
        </w:rPr>
        <w:t>Теплоємність кристалічної  ґратниці</w:t>
      </w:r>
    </w:p>
    <w:p w:rsidR="001D0F81" w:rsidRPr="004020EF" w:rsidRDefault="001D0F81" w:rsidP="004A10BB">
      <w:pPr>
        <w:pStyle w:val="21"/>
        <w:ind w:firstLine="680"/>
        <w:jc w:val="both"/>
      </w:pPr>
    </w:p>
    <w:p w:rsidR="001D0F81" w:rsidRPr="004020EF" w:rsidRDefault="001D0F81" w:rsidP="004A10BB">
      <w:pPr>
        <w:pStyle w:val="21"/>
        <w:ind w:firstLine="680"/>
        <w:jc w:val="both"/>
      </w:pPr>
      <w:r w:rsidRPr="004020EF">
        <w:t xml:space="preserve">Якщо розглядати кожен атом кристала як тривимірний гармонійний осцилятор з середньою енергією на одну ступінь свободи </w:t>
      </w:r>
      <w:r w:rsidRPr="004020EF">
        <w:rPr>
          <w:position w:val="-12"/>
        </w:rPr>
        <w:object w:dxaOrig="560" w:dyaOrig="380">
          <v:shape id="_x0000_i1625" type="#_x0000_t75" style="width:27.7pt;height:18.9pt" o:ole="" fillcolor="window">
            <v:imagedata r:id="rId1211" o:title=""/>
          </v:shape>
          <o:OLEObject Type="Embed" ProgID="Equation.3" ShapeID="_x0000_i1625" DrawAspect="Content" ObjectID="_1620229593" r:id="rId1212"/>
        </w:object>
      </w:r>
      <w:r w:rsidRPr="004020EF">
        <w:t xml:space="preserve">, то повна енергія такого осцилятора дорівнює </w:t>
      </w:r>
      <w:r w:rsidRPr="004020EF">
        <w:rPr>
          <w:position w:val="-12"/>
        </w:rPr>
        <w:object w:dxaOrig="680" w:dyaOrig="380">
          <v:shape id="_x0000_i1626" type="#_x0000_t75" style="width:33.7pt;height:18.9pt" o:ole="" fillcolor="window">
            <v:imagedata r:id="rId1213" o:title=""/>
          </v:shape>
          <o:OLEObject Type="Embed" ProgID="Equation.3" ShapeID="_x0000_i1626" DrawAspect="Content" ObjectID="_1620229594" r:id="rId1214"/>
        </w:object>
      </w:r>
      <w:r w:rsidRPr="004020EF">
        <w:t>, а енергія одного моля речовини</w:t>
      </w:r>
    </w:p>
    <w:p w:rsidR="001D0F81" w:rsidRPr="004020EF" w:rsidRDefault="001D0F81" w:rsidP="004A10BB">
      <w:pPr>
        <w:pStyle w:val="21"/>
        <w:ind w:firstLine="680"/>
        <w:jc w:val="right"/>
      </w:pPr>
    </w:p>
    <w:p w:rsidR="001D0F81" w:rsidRPr="004020EF" w:rsidRDefault="001D0F81" w:rsidP="004A10BB">
      <w:pPr>
        <w:pStyle w:val="21"/>
        <w:ind w:firstLine="680"/>
        <w:jc w:val="right"/>
      </w:pPr>
      <w:r w:rsidRPr="004020EF">
        <w:rPr>
          <w:position w:val="-12"/>
        </w:rPr>
        <w:object w:dxaOrig="2380" w:dyaOrig="380">
          <v:shape id="_x0000_i1627" type="#_x0000_t75" style="width:117.25pt;height:18.9pt" o:ole="" fillcolor="window">
            <v:imagedata r:id="rId1215" o:title=""/>
          </v:shape>
          <o:OLEObject Type="Embed" ProgID="Equation.3" ShapeID="_x0000_i1627" DrawAspect="Content" ObjectID="_1620229595" r:id="rId1216"/>
        </w:object>
      </w:r>
      <w:r w:rsidRPr="004020EF">
        <w:tab/>
      </w:r>
      <w:r w:rsidRPr="004020EF">
        <w:tab/>
      </w:r>
      <w:r w:rsidR="00B75469" w:rsidRPr="004020EF">
        <w:tab/>
      </w:r>
      <w:r w:rsidRPr="004020EF">
        <w:tab/>
      </w:r>
      <w:r w:rsidRPr="004020EF">
        <w:tab/>
        <w:t xml:space="preserve"> (3.28)</w:t>
      </w:r>
    </w:p>
    <w:p w:rsidR="001D0F81" w:rsidRPr="004020EF" w:rsidRDefault="001D0F81" w:rsidP="0091702D">
      <w:pPr>
        <w:pStyle w:val="21"/>
        <w:spacing w:line="120" w:lineRule="auto"/>
        <w:ind w:firstLine="680"/>
        <w:jc w:val="right"/>
      </w:pPr>
    </w:p>
    <w:p w:rsidR="001D0F81" w:rsidRPr="004020EF" w:rsidRDefault="001D0F81" w:rsidP="0091702D">
      <w:pPr>
        <w:autoSpaceDE w:val="0"/>
        <w:autoSpaceDN w:val="0"/>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2"/>
          <w:sz w:val="28"/>
          <w:szCs w:val="28"/>
          <w:lang w:val="uk-UA"/>
        </w:rPr>
        <w:object w:dxaOrig="4520" w:dyaOrig="420">
          <v:shape id="_x0000_i1628" type="#_x0000_t75" style="width:226.15pt;height:21.25pt" o:ole="">
            <v:imagedata r:id="rId1217" o:title=""/>
          </v:shape>
          <o:OLEObject Type="Embed" ProgID="Equation.DSMT4" ShapeID="_x0000_i1628" DrawAspect="Content" ObjectID="_1620229596" r:id="rId1218"/>
        </w:object>
      </w:r>
      <w:r w:rsidRPr="004020EF">
        <w:rPr>
          <w:rFonts w:ascii="Times New Roman" w:hAnsi="Times New Roman" w:cs="Times New Roman"/>
          <w:sz w:val="28"/>
          <w:szCs w:val="28"/>
          <w:lang w:val="uk-UA"/>
        </w:rPr>
        <w:t xml:space="preserve"> – універсальна газова стала.</w:t>
      </w:r>
    </w:p>
    <w:p w:rsidR="001D0F81" w:rsidRPr="004020EF" w:rsidRDefault="001D0F81" w:rsidP="004A10BB">
      <w:pPr>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Історично так склалося, що цікавилися не самою енергією, а її збільшенням на одиницю температури, тобто теплоємністю. Молярна теплоємність (при постійному об’ємі) моноатомної кристалічної ґратниці дорівнює</w:t>
      </w:r>
    </w:p>
    <w:p w:rsidR="001D0F81" w:rsidRPr="004020EF" w:rsidRDefault="001D0F81" w:rsidP="0091702D">
      <w:pPr>
        <w:autoSpaceDE w:val="0"/>
        <w:autoSpaceDN w:val="0"/>
        <w:spacing w:after="0" w:line="120" w:lineRule="auto"/>
        <w:ind w:firstLine="680"/>
        <w:jc w:val="both"/>
        <w:rPr>
          <w:rFonts w:ascii="Times New Roman" w:hAnsi="Times New Roman" w:cs="Times New Roman"/>
          <w:sz w:val="28"/>
          <w:szCs w:val="28"/>
          <w:lang w:val="uk-UA"/>
        </w:rPr>
      </w:pPr>
    </w:p>
    <w:p w:rsidR="001D0F81" w:rsidRPr="004020EF" w:rsidRDefault="001D0F81" w:rsidP="004A10BB">
      <w:pPr>
        <w:pStyle w:val="21"/>
        <w:ind w:firstLine="680"/>
        <w:jc w:val="right"/>
      </w:pPr>
      <w:r w:rsidRPr="004020EF">
        <w:rPr>
          <w:position w:val="-28"/>
        </w:rPr>
        <w:object w:dxaOrig="1500" w:dyaOrig="720">
          <v:shape id="_x0000_i1629" type="#_x0000_t75" style="width:74.3pt;height:36.45pt" o:ole="">
            <v:imagedata r:id="rId1219" o:title=""/>
          </v:shape>
          <o:OLEObject Type="Embed" ProgID="Equation.DSMT4" ShapeID="_x0000_i1629" DrawAspect="Content" ObjectID="_1620229597" r:id="rId1220"/>
        </w:object>
      </w:r>
      <w:r w:rsidRPr="004020EF">
        <w:t xml:space="preserve"> .                  </w:t>
      </w:r>
      <w:r w:rsidR="00B75469" w:rsidRPr="004020EF">
        <w:tab/>
      </w:r>
      <w:r w:rsidRPr="004020EF">
        <w:t xml:space="preserve">                       (3.29)</w:t>
      </w:r>
    </w:p>
    <w:p w:rsidR="001D0F81" w:rsidRPr="004020EF" w:rsidRDefault="001D0F81" w:rsidP="004A10BB">
      <w:pPr>
        <w:pStyle w:val="21"/>
        <w:ind w:firstLine="680"/>
        <w:jc w:val="center"/>
      </w:pPr>
    </w:p>
    <w:p w:rsidR="001D0F81" w:rsidRPr="004020EF" w:rsidRDefault="001D0F81" w:rsidP="004A10BB">
      <w:pPr>
        <w:pStyle w:val="21"/>
        <w:ind w:firstLine="680"/>
        <w:jc w:val="both"/>
      </w:pPr>
      <w:r w:rsidRPr="004020EF">
        <w:t>Цей результат, відомий як закон Дюлонга</w:t>
      </w:r>
      <w:r w:rsidRPr="004020EF">
        <w:rPr>
          <w:rStyle w:val="af"/>
        </w:rPr>
        <w:footnoteReference w:id="55"/>
      </w:r>
      <w:r w:rsidRPr="004020EF">
        <w:t xml:space="preserve"> і Пті</w:t>
      </w:r>
      <w:r w:rsidRPr="004020EF">
        <w:rPr>
          <w:rStyle w:val="af"/>
        </w:rPr>
        <w:footnoteReference w:id="56"/>
      </w:r>
      <w:r w:rsidRPr="004020EF">
        <w:t>, знаходиться у згоді з експериментальними даними для багатьох твердих тіл, включаючи і метали, при відносно високих температурах і часто аж до кімнатної. Але при низьких температурах, а для деяких речовин і при кімнатній температурі, наприклад алмазу, цей закон порушується. Теплоємність різко зменшується при зниженні температури.</w:t>
      </w:r>
    </w:p>
    <w:p w:rsidR="001D0F81" w:rsidRPr="004020EF" w:rsidRDefault="001D0F81" w:rsidP="004A10BB">
      <w:pPr>
        <w:pStyle w:val="21"/>
        <w:ind w:firstLine="680"/>
        <w:jc w:val="both"/>
      </w:pPr>
      <w:r w:rsidRPr="004020EF">
        <w:t xml:space="preserve">Ейнштейн запропонував просту модель, яка дозволяла пояснити, чому теплоємність ґратниці падає при низьких температурах. Відповідно до цієї моделі тверде тіло розглядається як сукупність незалежних квантових гармонійних осциляторів, які мають одну і ту власну частоту </w:t>
      </w:r>
      <w:r w:rsidRPr="004020EF">
        <w:rPr>
          <w:position w:val="-6"/>
        </w:rPr>
        <w:object w:dxaOrig="279" w:dyaOrig="260">
          <v:shape id="_x0000_i1630" type="#_x0000_t75" style="width:14.3pt;height:13.4pt" o:ole="">
            <v:imagedata r:id="rId1221" o:title=""/>
          </v:shape>
          <o:OLEObject Type="Embed" ProgID="Equation.DSMT4" ShapeID="_x0000_i1630" DrawAspect="Content" ObjectID="_1620229598" r:id="rId1222"/>
        </w:object>
      </w:r>
      <w:r w:rsidRPr="004020EF">
        <w:t>. Такий підхід дозволив якісно пояснити температурну залежність теплоємності, проте кількісно спостерігається розбіжність з експериментальними даними, особливо в області низьких температур.</w:t>
      </w:r>
    </w:p>
    <w:p w:rsidR="001D0F81" w:rsidRPr="004020EF" w:rsidRDefault="001D0F81" w:rsidP="004A10BB">
      <w:pPr>
        <w:pStyle w:val="21"/>
        <w:ind w:firstLine="680"/>
        <w:jc w:val="both"/>
      </w:pPr>
      <w:r w:rsidRPr="004020EF">
        <w:t xml:space="preserve">Дебай відмовився від обмежень на частоти можливих коливань і запропонував, що в кристалі можуть збуджуватися коливання з частотами в інтервалі від 0 до максимальної </w:t>
      </w:r>
      <w:r w:rsidRPr="004020EF">
        <w:rPr>
          <w:position w:val="-12"/>
        </w:rPr>
        <w:object w:dxaOrig="420" w:dyaOrig="380">
          <v:shape id="_x0000_i1631" type="#_x0000_t75" style="width:21.25pt;height:18.9pt" o:ole="" fillcolor="window">
            <v:imagedata r:id="rId1223" o:title=""/>
          </v:shape>
          <o:OLEObject Type="Embed" ProgID="Equation.3" ShapeID="_x0000_i1631" DrawAspect="Content" ObjectID="_1620229599" r:id="rId1224"/>
        </w:object>
      </w:r>
      <w:r w:rsidRPr="004020EF">
        <w:t>.</w:t>
      </w:r>
    </w:p>
    <w:p w:rsidR="001D0F81" w:rsidRPr="004020EF" w:rsidRDefault="001D0F81" w:rsidP="004A10BB">
      <w:pPr>
        <w:pStyle w:val="21"/>
        <w:autoSpaceDE w:val="0"/>
        <w:autoSpaceDN w:val="0"/>
        <w:ind w:firstLine="680"/>
        <w:jc w:val="both"/>
      </w:pPr>
      <w:r w:rsidRPr="004020EF">
        <w:t>Скориставшись виразом  для функції розподілу нормальних коливань (3.19) і значенням середньої енергії одного коливання</w:t>
      </w:r>
    </w:p>
    <w:p w:rsidR="001D0F81" w:rsidRPr="004020EF" w:rsidRDefault="001D0F81" w:rsidP="004A10BB">
      <w:pPr>
        <w:pStyle w:val="21"/>
        <w:ind w:firstLine="680"/>
        <w:jc w:val="both"/>
      </w:pPr>
    </w:p>
    <w:p w:rsidR="001D0F81" w:rsidRPr="004020EF" w:rsidRDefault="001D0F81" w:rsidP="004A10BB">
      <w:pPr>
        <w:pStyle w:val="21"/>
        <w:ind w:firstLine="680"/>
        <w:jc w:val="right"/>
      </w:pPr>
      <w:r w:rsidRPr="004020EF">
        <w:rPr>
          <w:position w:val="-60"/>
        </w:rPr>
        <w:object w:dxaOrig="1460" w:dyaOrig="1040">
          <v:shape id="_x0000_i1632" type="#_x0000_t75" style="width:1in;height:51.25pt" o:ole="" fillcolor="window">
            <v:imagedata r:id="rId1225" o:title=""/>
          </v:shape>
          <o:OLEObject Type="Embed" ProgID="Equation.3" ShapeID="_x0000_i1632" DrawAspect="Content" ObjectID="_1620229600" r:id="rId1226"/>
        </w:object>
      </w:r>
      <w:r w:rsidRPr="004020EF">
        <w:tab/>
        <w:t>,</w:t>
      </w:r>
      <w:r w:rsidRPr="004020EF">
        <w:tab/>
      </w:r>
      <w:r w:rsidRPr="004020EF">
        <w:tab/>
      </w:r>
      <w:r w:rsidRPr="004020EF">
        <w:tab/>
      </w:r>
      <w:r w:rsidRPr="004020EF">
        <w:tab/>
      </w:r>
      <w:r w:rsidRPr="004020EF">
        <w:tab/>
        <w:t>(3.30)</w:t>
      </w:r>
    </w:p>
    <w:p w:rsidR="001D0F81" w:rsidRPr="004020EF" w:rsidRDefault="001D0F81" w:rsidP="0091702D">
      <w:pPr>
        <w:pStyle w:val="21"/>
        <w:jc w:val="both"/>
      </w:pPr>
      <w:r w:rsidRPr="004020EF">
        <w:t>отримуємо вираз для внутрішньої енергії кристала об’ємом  один моль</w:t>
      </w:r>
    </w:p>
    <w:p w:rsidR="001D0F81" w:rsidRPr="004020EF" w:rsidRDefault="001D0F81" w:rsidP="004A10BB">
      <w:pPr>
        <w:pStyle w:val="21"/>
        <w:ind w:firstLine="680"/>
        <w:jc w:val="both"/>
      </w:pPr>
    </w:p>
    <w:p w:rsidR="001D0F81" w:rsidRPr="004020EF" w:rsidRDefault="0047049D" w:rsidP="004A10BB">
      <w:pPr>
        <w:pStyle w:val="21"/>
        <w:ind w:firstLine="680"/>
        <w:jc w:val="right"/>
      </w:pPr>
      <w:r w:rsidRPr="0047049D">
        <w:rPr>
          <w:position w:val="-50"/>
        </w:rPr>
        <w:object w:dxaOrig="3879" w:dyaOrig="999">
          <v:shape id="_x0000_i1633" type="#_x0000_t75" style="width:194.3pt;height:50.3pt" o:ole="">
            <v:imagedata r:id="rId1227" o:title=""/>
          </v:shape>
          <o:OLEObject Type="Embed" ProgID="Equation.DSMT4" ShapeID="_x0000_i1633" DrawAspect="Content" ObjectID="_1620229601" r:id="rId1228"/>
        </w:object>
      </w:r>
      <w:r w:rsidR="001D0F81" w:rsidRPr="004020EF">
        <w:t>.                      (3.31)</w:t>
      </w:r>
    </w:p>
    <w:p w:rsidR="001D0F81" w:rsidRPr="004020EF" w:rsidRDefault="001D0F81" w:rsidP="004A10BB">
      <w:pPr>
        <w:pStyle w:val="21"/>
        <w:ind w:firstLine="680"/>
        <w:jc w:val="right"/>
      </w:pPr>
    </w:p>
    <w:p w:rsidR="001D0F81" w:rsidRPr="004020EF" w:rsidRDefault="001D0F81" w:rsidP="004A10BB">
      <w:pPr>
        <w:pStyle w:val="21"/>
        <w:ind w:firstLine="680"/>
        <w:jc w:val="both"/>
      </w:pPr>
      <w:r w:rsidRPr="004020EF">
        <w:t>Диференціюємо  цей вираз за температурою та маємо</w:t>
      </w:r>
    </w:p>
    <w:p w:rsidR="001D0F81" w:rsidRPr="004020EF" w:rsidRDefault="001D0F81" w:rsidP="004A10BB">
      <w:pPr>
        <w:pStyle w:val="21"/>
        <w:ind w:firstLine="680"/>
        <w:jc w:val="both"/>
      </w:pPr>
    </w:p>
    <w:p w:rsidR="001D0F81" w:rsidRPr="004020EF" w:rsidRDefault="00B75469" w:rsidP="004A10BB">
      <w:pPr>
        <w:pStyle w:val="21"/>
        <w:ind w:firstLine="680"/>
        <w:jc w:val="right"/>
      </w:pPr>
      <w:r w:rsidRPr="004020EF">
        <w:rPr>
          <w:position w:val="-54"/>
        </w:rPr>
        <w:object w:dxaOrig="3440" w:dyaOrig="1060">
          <v:shape id="_x0000_i1634" type="#_x0000_t75" style="width:170.75pt;height:53.1pt" o:ole="">
            <v:imagedata r:id="rId1229" o:title=""/>
          </v:shape>
          <o:OLEObject Type="Embed" ProgID="Equation.DSMT4" ShapeID="_x0000_i1634" DrawAspect="Content" ObjectID="_1620229602" r:id="rId1230"/>
        </w:object>
      </w:r>
      <w:r w:rsidR="001D0F81" w:rsidRPr="004020EF">
        <w:t xml:space="preserve">. </w:t>
      </w:r>
      <w:r w:rsidR="001D0F81" w:rsidRPr="004020EF">
        <w:tab/>
      </w:r>
      <w:r w:rsidR="001D0F81" w:rsidRPr="004020EF">
        <w:tab/>
        <w:t xml:space="preserve">                     (3.32)</w:t>
      </w:r>
    </w:p>
    <w:p w:rsidR="001D0F81" w:rsidRPr="004020EF" w:rsidRDefault="001D0F81" w:rsidP="004A10BB">
      <w:pPr>
        <w:pStyle w:val="21"/>
        <w:ind w:firstLine="680"/>
        <w:jc w:val="right"/>
      </w:pPr>
    </w:p>
    <w:p w:rsidR="001D0F81" w:rsidRPr="004020EF" w:rsidRDefault="001D0F81" w:rsidP="004A10BB">
      <w:pPr>
        <w:pStyle w:val="21"/>
        <w:ind w:firstLine="680"/>
        <w:jc w:val="both"/>
      </w:pPr>
      <w:r w:rsidRPr="004020EF">
        <w:tab/>
        <w:t xml:space="preserve">Скористаємося змінною </w:t>
      </w:r>
      <w:r w:rsidRPr="004020EF">
        <w:rPr>
          <w:position w:val="-34"/>
        </w:rPr>
        <w:object w:dxaOrig="1020" w:dyaOrig="780">
          <v:shape id="_x0000_i1635" type="#_x0000_t75" style="width:50.75pt;height:38.75pt" o:ole="" fillcolor="window">
            <v:imagedata r:id="rId1231" o:title=""/>
          </v:shape>
          <o:OLEObject Type="Embed" ProgID="Equation.3" ShapeID="_x0000_i1635" DrawAspect="Content" ObjectID="_1620229603" r:id="rId1232"/>
        </w:object>
      </w:r>
      <w:r w:rsidRPr="004020EF">
        <w:t xml:space="preserve"> і виразом для характеристичної температури (3.18). Тоді вирази для енергії і молярної теплоємності набувають вигляду</w:t>
      </w:r>
    </w:p>
    <w:p w:rsidR="001D0F81" w:rsidRPr="004020EF" w:rsidRDefault="001D0F81" w:rsidP="004A10BB">
      <w:pPr>
        <w:pStyle w:val="21"/>
        <w:ind w:firstLine="680"/>
        <w:jc w:val="right"/>
      </w:pPr>
      <w:r w:rsidRPr="004020EF">
        <w:rPr>
          <w:position w:val="-36"/>
        </w:rPr>
        <w:object w:dxaOrig="3120" w:dyaOrig="1100">
          <v:shape id="_x0000_i1636" type="#_x0000_t75" style="width:156.45pt;height:54.9pt" o:ole="" fillcolor="window">
            <v:imagedata r:id="rId1233" o:title=""/>
          </v:shape>
          <o:OLEObject Type="Embed" ProgID="Equation.3" ShapeID="_x0000_i1636" DrawAspect="Content" ObjectID="_1620229604" r:id="rId1234"/>
        </w:object>
      </w:r>
      <w:r w:rsidRPr="004020EF">
        <w:t xml:space="preserve">                                             (3.33)</w:t>
      </w:r>
    </w:p>
    <w:p w:rsidR="001D0F81" w:rsidRPr="004020EF" w:rsidRDefault="001D0F81" w:rsidP="004A10BB">
      <w:pPr>
        <w:pStyle w:val="21"/>
        <w:ind w:firstLine="680"/>
        <w:jc w:val="right"/>
      </w:pPr>
    </w:p>
    <w:p w:rsidR="001D0F81" w:rsidRPr="004020EF" w:rsidRDefault="001D0F81" w:rsidP="004A10BB">
      <w:pPr>
        <w:pStyle w:val="21"/>
        <w:ind w:firstLine="680"/>
        <w:jc w:val="right"/>
      </w:pPr>
      <w:r w:rsidRPr="004020EF">
        <w:rPr>
          <w:position w:val="-44"/>
        </w:rPr>
        <w:object w:dxaOrig="3120" w:dyaOrig="1180">
          <v:shape id="_x0000_i1637" type="#_x0000_t75" style="width:156.9pt;height:58.6pt" o:ole="" fillcolor="window">
            <v:imagedata r:id="rId1235" o:title=""/>
          </v:shape>
          <o:OLEObject Type="Embed" ProgID="Equation.3" ShapeID="_x0000_i1637" DrawAspect="Content" ObjectID="_1620229605" r:id="rId1236"/>
        </w:object>
      </w:r>
      <w:r w:rsidRPr="004020EF">
        <w:t xml:space="preserve"> .          </w:t>
      </w:r>
      <w:r w:rsidRPr="004020EF">
        <w:tab/>
      </w:r>
      <w:r w:rsidRPr="004020EF">
        <w:tab/>
        <w:t xml:space="preserve">      </w:t>
      </w:r>
      <w:r w:rsidRPr="004020EF">
        <w:tab/>
        <w:t xml:space="preserve">         (3.34)</w:t>
      </w:r>
    </w:p>
    <w:p w:rsidR="001D0F81" w:rsidRPr="004020EF" w:rsidRDefault="001D0F81" w:rsidP="004A10BB">
      <w:pPr>
        <w:pStyle w:val="21"/>
        <w:ind w:firstLine="680"/>
        <w:jc w:val="center"/>
      </w:pPr>
    </w:p>
    <w:p w:rsidR="001D0F81" w:rsidRPr="004020EF" w:rsidRDefault="001D0F81" w:rsidP="004A10BB">
      <w:pPr>
        <w:pStyle w:val="21"/>
        <w:ind w:firstLine="680"/>
        <w:jc w:val="both"/>
      </w:pPr>
      <w:r w:rsidRPr="004020EF">
        <w:t xml:space="preserve">Інтеграли,  що входять в ці вирази, в замкнутому вигляді не беруться. Вони знайдені чисельно і табульовані залежно від параметра  </w:t>
      </w:r>
      <w:r w:rsidRPr="004020EF">
        <w:rPr>
          <w:position w:val="-12"/>
        </w:rPr>
        <w:object w:dxaOrig="720" w:dyaOrig="380">
          <v:shape id="_x0000_i1638" type="#_x0000_t75" style="width:36.45pt;height:18.9pt" o:ole="">
            <v:imagedata r:id="rId1237" o:title=""/>
          </v:shape>
          <o:OLEObject Type="Embed" ProgID="Equation.DSMT4" ShapeID="_x0000_i1638" DrawAspect="Content" ObjectID="_1620229606" r:id="rId1238"/>
        </w:object>
      </w:r>
      <w:r w:rsidRPr="004020EF">
        <w:t>. У граничних випадках інтеграли легко обчислюються.</w:t>
      </w:r>
    </w:p>
    <w:p w:rsidR="001D0F81" w:rsidRPr="004020EF" w:rsidRDefault="001D0F81" w:rsidP="004A10BB">
      <w:pPr>
        <w:pStyle w:val="21"/>
        <w:ind w:firstLine="680"/>
        <w:jc w:val="both"/>
      </w:pPr>
      <w:r w:rsidRPr="004020EF">
        <w:t>При високих температурах (</w:t>
      </w:r>
      <w:r w:rsidRPr="004020EF">
        <w:rPr>
          <w:position w:val="-12"/>
        </w:rPr>
        <w:object w:dxaOrig="999" w:dyaOrig="380">
          <v:shape id="_x0000_i1639" type="#_x0000_t75" style="width:50.3pt;height:18.9pt" o:ole="" fillcolor="window">
            <v:imagedata r:id="rId1239" o:title=""/>
          </v:shape>
          <o:OLEObject Type="Embed" ProgID="Equation.3" ShapeID="_x0000_i1639" DrawAspect="Content" ObjectID="_1620229607" r:id="rId1240"/>
        </w:object>
      </w:r>
      <w:r w:rsidRPr="004020EF">
        <w:t xml:space="preserve">) змінна </w:t>
      </w:r>
      <w:r w:rsidRPr="004020EF">
        <w:rPr>
          <w:i/>
        </w:rPr>
        <w:t>x</w:t>
      </w:r>
      <w:r w:rsidRPr="004020EF">
        <w:t xml:space="preserve"> завжди значно менше одиниці, і розкладаючи експоненту в ряд за малим параметром, приходимо в (3.34) до класичного результату </w:t>
      </w:r>
      <w:r w:rsidRPr="004020EF">
        <w:rPr>
          <w:position w:val="-12"/>
        </w:rPr>
        <w:object w:dxaOrig="1040" w:dyaOrig="380">
          <v:shape id="_x0000_i1640" type="#_x0000_t75" style="width:52.6pt;height:18.9pt" o:ole="" fillcolor="window">
            <v:imagedata r:id="rId1241" o:title=""/>
          </v:shape>
          <o:OLEObject Type="Embed" ProgID="Equation.3" ShapeID="_x0000_i1640" DrawAspect="Content" ObjectID="_1620229608" r:id="rId1242"/>
        </w:object>
      </w:r>
      <w:r w:rsidRPr="004020EF">
        <w:t>.</w:t>
      </w:r>
    </w:p>
    <w:p w:rsidR="001D0F81" w:rsidRDefault="001D0F81" w:rsidP="004A10BB">
      <w:pPr>
        <w:pStyle w:val="21"/>
        <w:ind w:firstLine="680"/>
        <w:jc w:val="both"/>
      </w:pPr>
      <w:r w:rsidRPr="004020EF">
        <w:t>В області низьких температур (</w:t>
      </w:r>
      <w:r w:rsidRPr="004020EF">
        <w:rPr>
          <w:position w:val="-12"/>
        </w:rPr>
        <w:object w:dxaOrig="999" w:dyaOrig="380">
          <v:shape id="_x0000_i1641" type="#_x0000_t75" style="width:50.3pt;height:18.9pt" o:ole="" fillcolor="window">
            <v:imagedata r:id="rId1243" o:title=""/>
          </v:shape>
          <o:OLEObject Type="Embed" ProgID="Equation.3" ShapeID="_x0000_i1641" DrawAspect="Content" ObjectID="_1620229609" r:id="rId1244"/>
        </w:object>
      </w:r>
      <w:r w:rsidRPr="004020EF">
        <w:t>) верхню границю інтеграла у виразі (3.33) можна замінити нескінченністю і отримати певний інтеграл, який є дзета-функція</w:t>
      </w:r>
    </w:p>
    <w:p w:rsidR="0091702D" w:rsidRPr="004020EF" w:rsidRDefault="0091702D" w:rsidP="0091702D">
      <w:pPr>
        <w:pStyle w:val="21"/>
        <w:spacing w:line="120" w:lineRule="auto"/>
        <w:ind w:firstLine="680"/>
        <w:jc w:val="both"/>
      </w:pPr>
    </w:p>
    <w:p w:rsidR="001D0F81" w:rsidRDefault="001D0F81" w:rsidP="004A10BB">
      <w:pPr>
        <w:pStyle w:val="21"/>
        <w:ind w:firstLine="680"/>
        <w:jc w:val="center"/>
      </w:pPr>
      <w:r w:rsidRPr="004020EF">
        <w:rPr>
          <w:position w:val="-36"/>
        </w:rPr>
        <w:object w:dxaOrig="2400" w:dyaOrig="859">
          <v:shape id="_x0000_i1642" type="#_x0000_t75" style="width:120.45pt;height:42.45pt" o:ole="">
            <v:imagedata r:id="rId1245" o:title=""/>
          </v:shape>
          <o:OLEObject Type="Embed" ProgID="Equation.DSMT4" ShapeID="_x0000_i1642" DrawAspect="Content" ObjectID="_1620229610" r:id="rId1246"/>
        </w:object>
      </w:r>
      <w:r w:rsidRPr="004020EF">
        <w:t>.</w:t>
      </w:r>
    </w:p>
    <w:p w:rsidR="0091702D" w:rsidRPr="004020EF" w:rsidRDefault="0091702D" w:rsidP="0091702D">
      <w:pPr>
        <w:pStyle w:val="21"/>
        <w:spacing w:line="120" w:lineRule="auto"/>
        <w:ind w:firstLine="680"/>
        <w:jc w:val="center"/>
      </w:pPr>
    </w:p>
    <w:p w:rsidR="001D0F81" w:rsidRPr="004020EF" w:rsidRDefault="001D0F81" w:rsidP="004A10BB">
      <w:pPr>
        <w:pStyle w:val="21"/>
        <w:spacing w:line="120" w:lineRule="auto"/>
        <w:ind w:firstLine="680"/>
        <w:jc w:val="both"/>
      </w:pPr>
    </w:p>
    <w:p w:rsidR="001D0F81" w:rsidRPr="004020EF" w:rsidRDefault="001D0F81" w:rsidP="004A10BB">
      <w:pPr>
        <w:pStyle w:val="21"/>
        <w:ind w:firstLine="680"/>
        <w:jc w:val="both"/>
      </w:pPr>
      <w:r w:rsidRPr="004020EF">
        <w:t>Отже, для енергії отримуємо вираз</w:t>
      </w:r>
    </w:p>
    <w:p w:rsidR="00B75469" w:rsidRPr="004020EF" w:rsidRDefault="00B75469" w:rsidP="004A10BB">
      <w:pPr>
        <w:pStyle w:val="21"/>
        <w:ind w:firstLine="680"/>
        <w:jc w:val="both"/>
      </w:pPr>
    </w:p>
    <w:p w:rsidR="001D0F81" w:rsidRPr="004020EF" w:rsidRDefault="001D0F81" w:rsidP="004A10BB">
      <w:pPr>
        <w:pStyle w:val="21"/>
        <w:ind w:firstLine="680"/>
        <w:jc w:val="right"/>
      </w:pPr>
      <w:r w:rsidRPr="004020EF">
        <w:rPr>
          <w:position w:val="-38"/>
        </w:rPr>
        <w:object w:dxaOrig="1660" w:dyaOrig="880">
          <v:shape id="_x0000_i1643" type="#_x0000_t75" style="width:81.25pt;height:43.4pt" o:ole="" fillcolor="window">
            <v:imagedata r:id="rId1247" o:title=""/>
          </v:shape>
          <o:OLEObject Type="Embed" ProgID="Equation.3" ShapeID="_x0000_i1643" DrawAspect="Content" ObjectID="_1620229611" r:id="rId1248"/>
        </w:object>
      </w:r>
      <w:r w:rsidRPr="004020EF">
        <w:t xml:space="preserve">        </w:t>
      </w:r>
      <w:r w:rsidRPr="004020EF">
        <w:tab/>
        <w:t xml:space="preserve">                                 (3.35)</w:t>
      </w:r>
    </w:p>
    <w:p w:rsidR="001D0F81" w:rsidRPr="004020EF" w:rsidRDefault="001D0F81" w:rsidP="0091702D">
      <w:pPr>
        <w:pStyle w:val="21"/>
        <w:ind w:firstLine="0"/>
        <w:jc w:val="both"/>
      </w:pPr>
      <w:r w:rsidRPr="004020EF">
        <w:t>а для теплоємності</w:t>
      </w:r>
    </w:p>
    <w:p w:rsidR="001D0F81" w:rsidRPr="004020EF" w:rsidRDefault="001D0F81" w:rsidP="004A10BB">
      <w:pPr>
        <w:pStyle w:val="21"/>
        <w:ind w:firstLine="680"/>
        <w:jc w:val="right"/>
      </w:pPr>
      <w:r w:rsidRPr="004020EF">
        <w:rPr>
          <w:position w:val="-36"/>
        </w:rPr>
        <w:object w:dxaOrig="2380" w:dyaOrig="940">
          <v:shape id="_x0000_i1644" type="#_x0000_t75" style="width:119.1pt;height:47.1pt" o:ole="" fillcolor="window">
            <v:imagedata r:id="rId1249" o:title=""/>
          </v:shape>
          <o:OLEObject Type="Embed" ProgID="Equation.3" ShapeID="_x0000_i1644" DrawAspect="Content" ObjectID="_1620229612" r:id="rId1250"/>
        </w:object>
      </w:r>
      <w:r w:rsidRPr="004020EF">
        <w:t xml:space="preserve">                                          (3.36)</w:t>
      </w:r>
    </w:p>
    <w:p w:rsidR="001D0F81" w:rsidRPr="004020EF" w:rsidRDefault="001D0F81" w:rsidP="004A10BB">
      <w:pPr>
        <w:pStyle w:val="21"/>
        <w:ind w:firstLine="680"/>
        <w:jc w:val="right"/>
      </w:pPr>
    </w:p>
    <w:p w:rsidR="001D0F81" w:rsidRPr="004020EF" w:rsidRDefault="001D0F81" w:rsidP="004A10BB">
      <w:pPr>
        <w:pStyle w:val="21"/>
        <w:ind w:firstLine="680"/>
        <w:jc w:val="both"/>
      </w:pPr>
      <w:r w:rsidRPr="004020EF">
        <w:t xml:space="preserve">Ця наближена залежність відома як кубічний закон теплоємності Дебая. При досить низьких температурах, коли збуджуються лише довгохвильові акустичні коливання, кубічний закон Дебая добре виконується. </w:t>
      </w:r>
    </w:p>
    <w:p w:rsidR="001D0F81" w:rsidRPr="004020EF" w:rsidRDefault="001D0F81" w:rsidP="004A10BB">
      <w:pPr>
        <w:pStyle w:val="21"/>
        <w:autoSpaceDE w:val="0"/>
        <w:autoSpaceDN w:val="0"/>
        <w:ind w:firstLine="680"/>
        <w:jc w:val="both"/>
      </w:pPr>
      <w:r w:rsidRPr="004020EF">
        <w:t>Слід зазначити, що теорія Дебая не є точною, тому що базується на наступних наближеннях:</w:t>
      </w:r>
    </w:p>
    <w:p w:rsidR="001D0F81" w:rsidRPr="004020EF" w:rsidRDefault="001D0F81" w:rsidP="004A10BB">
      <w:pPr>
        <w:pStyle w:val="21"/>
        <w:autoSpaceDE w:val="0"/>
        <w:autoSpaceDN w:val="0"/>
        <w:ind w:firstLine="680"/>
        <w:jc w:val="both"/>
      </w:pPr>
      <w:r w:rsidRPr="004020EF">
        <w:t>коливання в ґратниці передбачаються гармонійними;</w:t>
      </w:r>
    </w:p>
    <w:p w:rsidR="001D0F81" w:rsidRPr="004020EF" w:rsidRDefault="001D0F81" w:rsidP="004A10BB">
      <w:pPr>
        <w:pStyle w:val="21"/>
        <w:autoSpaceDE w:val="0"/>
        <w:autoSpaceDN w:val="0"/>
        <w:ind w:firstLine="680"/>
        <w:jc w:val="both"/>
      </w:pPr>
      <w:r w:rsidRPr="004020EF">
        <w:t>пружні сталі не залежать від тиску і температури;</w:t>
      </w:r>
    </w:p>
    <w:p w:rsidR="001D0F81" w:rsidRPr="004020EF" w:rsidRDefault="001D0F81" w:rsidP="004A10BB">
      <w:pPr>
        <w:pStyle w:val="21"/>
        <w:autoSpaceDE w:val="0"/>
        <w:autoSpaceDN w:val="0"/>
        <w:ind w:firstLine="680"/>
        <w:jc w:val="both"/>
      </w:pPr>
      <w:r w:rsidRPr="004020EF">
        <w:t>не враховується дисперсія, що справедливо лише в граничному випадку довгих хвиль;</w:t>
      </w:r>
    </w:p>
    <w:p w:rsidR="001D0F81" w:rsidRPr="004020EF" w:rsidRDefault="001D0F81" w:rsidP="004A10BB">
      <w:pPr>
        <w:pStyle w:val="21"/>
        <w:autoSpaceDE w:val="0"/>
        <w:autoSpaceDN w:val="0"/>
        <w:ind w:firstLine="680"/>
        <w:jc w:val="both"/>
      </w:pPr>
      <w:r w:rsidRPr="004020EF">
        <w:t>пружні хвилі в ґратниці не взаємодіють між собою, окрема хвиля з часом  не розпадається і не змінює своєї форми.</w:t>
      </w:r>
    </w:p>
    <w:p w:rsidR="001D0F81" w:rsidRPr="004020EF" w:rsidRDefault="001D0F81" w:rsidP="004A10BB">
      <w:pPr>
        <w:pStyle w:val="21"/>
        <w:autoSpaceDE w:val="0"/>
        <w:autoSpaceDN w:val="0"/>
        <w:ind w:firstLine="680"/>
        <w:jc w:val="both"/>
      </w:pPr>
      <w:r w:rsidRPr="004020EF">
        <w:t xml:space="preserve">Проте, теорія Дебая прекрасно узгоджується з дослідом, тому що теплоємність є властивістю, малочуттєвою до деталей частотного розподілу нормальних коливань. На рис.3.4 суцільною лінією показана теоретична крива залежності теплоємності твердих тіл від температури, точками –  експериментальні дані. </w:t>
      </w:r>
    </w:p>
    <w:p w:rsidR="001D0F81" w:rsidRPr="004020EF" w:rsidRDefault="001D0F81" w:rsidP="004A10BB">
      <w:pPr>
        <w:pStyle w:val="21"/>
        <w:autoSpaceDE w:val="0"/>
        <w:autoSpaceDN w:val="0"/>
        <w:ind w:firstLine="680"/>
        <w:jc w:val="both"/>
      </w:pPr>
      <w:r w:rsidRPr="004020EF">
        <w:t>Однак є деякі властивості, зокрема теплове розширення, які не можна пояснити в рамках раніше прийнятих допущень.</w:t>
      </w:r>
    </w:p>
    <w:p w:rsidR="001D0F81" w:rsidRPr="004020EF" w:rsidRDefault="001D0F81" w:rsidP="004A10BB">
      <w:pPr>
        <w:pStyle w:val="21"/>
        <w:autoSpaceDE w:val="0"/>
        <w:autoSpaceDN w:val="0"/>
        <w:ind w:firstLine="680"/>
        <w:jc w:val="both"/>
      </w:pPr>
    </w:p>
    <w:p w:rsidR="001D0F81" w:rsidRPr="004020EF" w:rsidRDefault="001D0F81" w:rsidP="004A10BB">
      <w:pPr>
        <w:pStyle w:val="21"/>
        <w:ind w:firstLine="680"/>
        <w:jc w:val="both"/>
      </w:pPr>
    </w:p>
    <w:tbl>
      <w:tblPr>
        <w:tblW w:w="0" w:type="auto"/>
        <w:tblInd w:w="392" w:type="dxa"/>
        <w:tblLayout w:type="fixed"/>
        <w:tblLook w:val="0000" w:firstRow="0" w:lastRow="0" w:firstColumn="0" w:lastColumn="0" w:noHBand="0" w:noVBand="0"/>
      </w:tblPr>
      <w:tblGrid>
        <w:gridCol w:w="9462"/>
      </w:tblGrid>
      <w:tr w:rsidR="001D0F81" w:rsidRPr="004020EF" w:rsidTr="00192FF0">
        <w:tc>
          <w:tcPr>
            <w:tcW w:w="9462" w:type="dxa"/>
          </w:tcPr>
          <w:p w:rsidR="001D0F81" w:rsidRPr="004020EF" w:rsidRDefault="001D0F81" w:rsidP="004A10BB">
            <w:pPr>
              <w:pStyle w:val="21"/>
              <w:ind w:firstLine="680"/>
              <w:jc w:val="center"/>
            </w:pPr>
            <w:r w:rsidRPr="004020EF">
              <w:rPr>
                <w:noProof/>
                <w:lang w:val="ru-RU"/>
              </w:rPr>
              <w:drawing>
                <wp:inline distT="0" distB="0" distL="0" distR="0">
                  <wp:extent cx="4867275" cy="3257550"/>
                  <wp:effectExtent l="0" t="0" r="9525"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54"/>
                          <pic:cNvPicPr>
                            <a:picLocks noChangeAspect="1" noChangeArrowheads="1"/>
                          </pic:cNvPicPr>
                        </pic:nvPicPr>
                        <pic:blipFill>
                          <a:blip r:embed="rId1251" cstate="print">
                            <a:extLst>
                              <a:ext uri="{28A0092B-C50C-407E-A947-70E740481C1C}">
                                <a14:useLocalDpi xmlns:a14="http://schemas.microsoft.com/office/drawing/2010/main" val="0"/>
                              </a:ext>
                            </a:extLst>
                          </a:blip>
                          <a:srcRect/>
                          <a:stretch>
                            <a:fillRect/>
                          </a:stretch>
                        </pic:blipFill>
                        <pic:spPr bwMode="auto">
                          <a:xfrm>
                            <a:off x="0" y="0"/>
                            <a:ext cx="4867275" cy="3257550"/>
                          </a:xfrm>
                          <a:prstGeom prst="rect">
                            <a:avLst/>
                          </a:prstGeom>
                          <a:noFill/>
                          <a:ln>
                            <a:noFill/>
                          </a:ln>
                        </pic:spPr>
                      </pic:pic>
                    </a:graphicData>
                  </a:graphic>
                </wp:inline>
              </w:drawing>
            </w:r>
          </w:p>
        </w:tc>
      </w:tr>
      <w:tr w:rsidR="001D0F81" w:rsidRPr="004020EF" w:rsidTr="00192FF0">
        <w:tc>
          <w:tcPr>
            <w:tcW w:w="9462" w:type="dxa"/>
          </w:tcPr>
          <w:p w:rsidR="001D0F81" w:rsidRPr="004020EF" w:rsidRDefault="001D0F81" w:rsidP="004A10BB">
            <w:pPr>
              <w:spacing w:after="0" w:line="240" w:lineRule="auto"/>
              <w:ind w:firstLine="680"/>
              <w:jc w:val="center"/>
              <w:outlineLvl w:val="0"/>
              <w:rPr>
                <w:rFonts w:ascii="Times New Roman" w:hAnsi="Times New Roman" w:cs="Times New Roman"/>
                <w:kern w:val="28"/>
                <w:sz w:val="28"/>
                <w:szCs w:val="28"/>
                <w:lang w:val="uk-UA"/>
              </w:rPr>
            </w:pPr>
            <w:r w:rsidRPr="004020EF">
              <w:rPr>
                <w:rFonts w:ascii="Times New Roman" w:hAnsi="Times New Roman" w:cs="Times New Roman"/>
                <w:kern w:val="28"/>
                <w:sz w:val="28"/>
                <w:szCs w:val="28"/>
                <w:lang w:val="uk-UA"/>
              </w:rPr>
              <w:t>Рис. 3.4. Залежність теплоємності кристала від температури</w:t>
            </w:r>
          </w:p>
        </w:tc>
      </w:tr>
    </w:tbl>
    <w:p w:rsidR="001D0F81" w:rsidRPr="004020EF" w:rsidRDefault="001D0F81" w:rsidP="004A10BB">
      <w:pPr>
        <w:pStyle w:val="25"/>
        <w:ind w:firstLine="680"/>
      </w:pPr>
    </w:p>
    <w:p w:rsidR="00B75469" w:rsidRPr="004020EF" w:rsidRDefault="00B75469" w:rsidP="004A10BB">
      <w:pPr>
        <w:ind w:firstLine="680"/>
        <w:rPr>
          <w:lang w:val="uk-UA" w:eastAsia="ru-RU"/>
        </w:rPr>
      </w:pPr>
    </w:p>
    <w:p w:rsidR="00B75469" w:rsidRPr="004020EF" w:rsidRDefault="00B75469" w:rsidP="004A10BB">
      <w:pPr>
        <w:pStyle w:val="21"/>
        <w:numPr>
          <w:ilvl w:val="1"/>
          <w:numId w:val="24"/>
        </w:numPr>
        <w:tabs>
          <w:tab w:val="left" w:pos="567"/>
          <w:tab w:val="left" w:pos="851"/>
        </w:tabs>
        <w:ind w:left="0" w:firstLine="680"/>
        <w:rPr>
          <w:b/>
        </w:rPr>
      </w:pPr>
      <w:r w:rsidRPr="004020EF">
        <w:t xml:space="preserve">  </w:t>
      </w:r>
      <w:r w:rsidRPr="004020EF">
        <w:rPr>
          <w:b/>
        </w:rPr>
        <w:t>Теплове розширення кристалічної ґратниці</w:t>
      </w:r>
    </w:p>
    <w:p w:rsidR="00B75469" w:rsidRPr="004020EF" w:rsidRDefault="00B75469" w:rsidP="004A10BB">
      <w:pPr>
        <w:pStyle w:val="21"/>
        <w:ind w:left="960" w:firstLine="680"/>
        <w:rPr>
          <w:b/>
        </w:rPr>
      </w:pPr>
    </w:p>
    <w:p w:rsidR="00B75469" w:rsidRPr="004020EF" w:rsidRDefault="00B75469" w:rsidP="004A10BB">
      <w:pPr>
        <w:pStyle w:val="21"/>
        <w:ind w:firstLine="680"/>
        <w:jc w:val="both"/>
      </w:pPr>
      <w:r w:rsidRPr="004020EF">
        <w:t xml:space="preserve">Причини теплового розширення можна зрозуміти, якщо врахувати вплив ангармонічних членів у виразі для потенціальної енергії взаємодії пар атомів при температурі </w:t>
      </w:r>
      <w:r w:rsidRPr="004020EF">
        <w:rPr>
          <w:i/>
        </w:rPr>
        <w:t>Т</w:t>
      </w:r>
      <w:r w:rsidRPr="004020EF">
        <w:t xml:space="preserve"> (рис. 3.5):</w:t>
      </w:r>
    </w:p>
    <w:p w:rsidR="00B75469" w:rsidRPr="004020EF" w:rsidRDefault="00B75469" w:rsidP="004A10BB">
      <w:pPr>
        <w:ind w:firstLine="680"/>
        <w:rPr>
          <w:lang w:val="uk-UA" w:eastAsia="ru-RU"/>
        </w:rPr>
      </w:pPr>
      <w:r w:rsidRPr="004020EF">
        <w:rPr>
          <w:rFonts w:ascii="Times New Roman" w:hAnsi="Times New Roman" w:cs="Times New Roman"/>
          <w:position w:val="-46"/>
          <w:sz w:val="28"/>
          <w:szCs w:val="28"/>
          <w:lang w:val="uk-UA"/>
        </w:rPr>
        <w:object w:dxaOrig="9279" w:dyaOrig="980">
          <v:shape id="_x0000_i1645" type="#_x0000_t75" style="width:458.3pt;height:48.9pt" o:ole="" fillcolor="window">
            <v:imagedata r:id="rId1252" o:title=""/>
          </v:shape>
          <o:OLEObject Type="Embed" ProgID="Equation.3" ShapeID="_x0000_i1645" DrawAspect="Content" ObjectID="_1620229613" r:id="rId1253"/>
        </w:object>
      </w:r>
    </w:p>
    <w:p w:rsidR="001D0F81" w:rsidRPr="004020EF" w:rsidRDefault="001D0F81" w:rsidP="004A10BB">
      <w:pPr>
        <w:pStyle w:val="25"/>
        <w:ind w:firstLine="680"/>
      </w:pPr>
      <w:r w:rsidRPr="004020EF">
        <w:t xml:space="preserve">Введемо наступні позначення:  </w:t>
      </w:r>
      <w:r w:rsidR="007C6CBD" w:rsidRPr="004020EF">
        <w:rPr>
          <w:position w:val="-12"/>
        </w:rPr>
        <w:object w:dxaOrig="1040" w:dyaOrig="380">
          <v:shape id="_x0000_i1646" type="#_x0000_t75" style="width:52.6pt;height:18.9pt" o:ole="">
            <v:imagedata r:id="rId1254" o:title=""/>
          </v:shape>
          <o:OLEObject Type="Embed" ProgID="Equation.DSMT4" ShapeID="_x0000_i1646" DrawAspect="Content" ObjectID="_1620229614" r:id="rId1255"/>
        </w:object>
      </w:r>
      <w:r w:rsidR="007C6CBD" w:rsidRPr="004020EF">
        <w:t xml:space="preserve"> </w:t>
      </w:r>
      <w:r w:rsidRPr="004020EF">
        <w:t xml:space="preserve">– зсув атома з його положення рівноваги  </w:t>
      </w:r>
      <w:r w:rsidRPr="004020EF">
        <w:rPr>
          <w:position w:val="-14"/>
        </w:rPr>
        <w:object w:dxaOrig="300" w:dyaOrig="440">
          <v:shape id="_x0000_i1647" type="#_x0000_t75" style="width:15.25pt;height:21.7pt" o:ole="" fillcolor="window">
            <v:imagedata r:id="rId1256" o:title=""/>
          </v:shape>
          <o:OLEObject Type="Embed" ProgID="Equation.3" ShapeID="_x0000_i1647" DrawAspect="Content" ObjectID="_1620229615" r:id="rId1257"/>
        </w:object>
      </w:r>
      <w:r w:rsidRPr="004020EF">
        <w:t xml:space="preserve">   при абсолютному нулі,</w:t>
      </w:r>
    </w:p>
    <w:p w:rsidR="001D0F81" w:rsidRPr="004020EF" w:rsidRDefault="001D0F81" w:rsidP="004A10BB">
      <w:pPr>
        <w:spacing w:after="0" w:line="240" w:lineRule="auto"/>
        <w:ind w:firstLine="680"/>
        <w:rPr>
          <w:rFonts w:ascii="Times New Roman" w:hAnsi="Times New Roman" w:cs="Times New Roman"/>
          <w:sz w:val="28"/>
          <w:szCs w:val="28"/>
          <w:lang w:val="uk-UA"/>
        </w:rPr>
      </w:pPr>
    </w:p>
    <w:p w:rsidR="001D0F81" w:rsidRPr="004020EF" w:rsidRDefault="001D0F81" w:rsidP="004A10BB">
      <w:pPr>
        <w:pStyle w:val="25"/>
        <w:ind w:firstLine="680"/>
        <w:jc w:val="center"/>
      </w:pPr>
      <w:r w:rsidRPr="004020EF">
        <w:rPr>
          <w:position w:val="-46"/>
        </w:rPr>
        <w:object w:dxaOrig="6039" w:dyaOrig="980">
          <v:shape id="_x0000_i1648" type="#_x0000_t75" style="width:298.15pt;height:48.9pt" o:ole="" fillcolor="window">
            <v:imagedata r:id="rId1258" o:title=""/>
          </v:shape>
          <o:OLEObject Type="Embed" ProgID="Equation.3" ShapeID="_x0000_i1648" DrawAspect="Content" ObjectID="_1620229616" r:id="rId1259"/>
        </w:object>
      </w:r>
    </w:p>
    <w:p w:rsidR="001D0F81" w:rsidRPr="004020EF" w:rsidRDefault="001D0F81" w:rsidP="004A10BB">
      <w:pPr>
        <w:spacing w:after="0" w:line="240" w:lineRule="auto"/>
        <w:ind w:firstLine="680"/>
        <w:rPr>
          <w:rFonts w:ascii="Times New Roman" w:hAnsi="Times New Roman" w:cs="Times New Roman"/>
          <w:sz w:val="28"/>
          <w:szCs w:val="28"/>
          <w:lang w:val="uk-UA"/>
        </w:rPr>
      </w:pPr>
    </w:p>
    <w:p w:rsidR="001D0F81" w:rsidRPr="004020EF" w:rsidRDefault="001D0F81" w:rsidP="0091702D">
      <w:pPr>
        <w:pStyle w:val="25"/>
      </w:pPr>
      <w:r w:rsidRPr="004020EF">
        <w:t xml:space="preserve">і врахуємо, що </w:t>
      </w:r>
      <w:r w:rsidRPr="004020EF">
        <w:rPr>
          <w:position w:val="-40"/>
        </w:rPr>
        <w:object w:dxaOrig="1400" w:dyaOrig="859">
          <v:shape id="_x0000_i1649" type="#_x0000_t75" style="width:71.55pt;height:43.4pt" o:ole="" fillcolor="window">
            <v:imagedata r:id="rId1260" o:title=""/>
          </v:shape>
          <o:OLEObject Type="Embed" ProgID="Equation.3" ShapeID="_x0000_i1649" DrawAspect="Content" ObjectID="_1620229617" r:id="rId1261"/>
        </w:object>
      </w:r>
      <w:r w:rsidRPr="004020EF">
        <w:t>. Тоді вираз для потенціальної енергії набуває вигляду</w:t>
      </w:r>
    </w:p>
    <w:p w:rsidR="001D0F81" w:rsidRPr="004020EF" w:rsidRDefault="001D0F81" w:rsidP="004A10BB">
      <w:pPr>
        <w:spacing w:after="0" w:line="240" w:lineRule="auto"/>
        <w:ind w:firstLine="680"/>
        <w:rPr>
          <w:rFonts w:ascii="Times New Roman" w:hAnsi="Times New Roman" w:cs="Times New Roman"/>
          <w:sz w:val="28"/>
          <w:szCs w:val="28"/>
          <w:lang w:val="uk-UA"/>
        </w:rPr>
      </w:pPr>
    </w:p>
    <w:p w:rsidR="001D0F81" w:rsidRPr="004020EF" w:rsidRDefault="001D0F81" w:rsidP="004A10BB">
      <w:pPr>
        <w:pStyle w:val="25"/>
        <w:ind w:firstLine="680"/>
        <w:jc w:val="right"/>
      </w:pPr>
      <w:r w:rsidRPr="004020EF">
        <w:rPr>
          <w:position w:val="-28"/>
        </w:rPr>
        <w:object w:dxaOrig="5100" w:dyaOrig="780">
          <v:shape id="_x0000_i1650" type="#_x0000_t75" style="width:254.3pt;height:39.7pt" o:ole="" fillcolor="window">
            <v:imagedata r:id="rId1262" o:title=""/>
          </v:shape>
          <o:OLEObject Type="Embed" ProgID="Equation.3" ShapeID="_x0000_i1650" DrawAspect="Content" ObjectID="_1620229618" r:id="rId1263"/>
        </w:object>
      </w:r>
      <w:r w:rsidRPr="004020EF">
        <w:t xml:space="preserve"> </w:t>
      </w:r>
      <w:r w:rsidR="007C6CBD" w:rsidRPr="004020EF">
        <w:t xml:space="preserve"> .</w:t>
      </w:r>
      <w:r w:rsidRPr="004020EF">
        <w:t xml:space="preserve">              (3.37)</w:t>
      </w:r>
    </w:p>
    <w:p w:rsidR="001D0F81" w:rsidRPr="004020EF" w:rsidRDefault="001D0F81" w:rsidP="004A10BB">
      <w:pPr>
        <w:pStyle w:val="25"/>
        <w:ind w:firstLine="680"/>
      </w:pPr>
    </w:p>
    <w:p w:rsidR="001D0F81" w:rsidRPr="004020EF" w:rsidRDefault="001D0F81" w:rsidP="004A10BB">
      <w:pPr>
        <w:pStyle w:val="25"/>
        <w:ind w:firstLine="680"/>
      </w:pPr>
      <w:r w:rsidRPr="004020EF">
        <w:t xml:space="preserve">Член з </w:t>
      </w:r>
      <w:r w:rsidRPr="004020EF">
        <w:rPr>
          <w:i/>
          <w:iCs/>
          <w:position w:val="-6"/>
        </w:rPr>
        <w:object w:dxaOrig="300" w:dyaOrig="360">
          <v:shape id="_x0000_i1651" type="#_x0000_t75" style="width:15.25pt;height:18pt" o:ole="">
            <v:imagedata r:id="rId1264" o:title=""/>
          </v:shape>
          <o:OLEObject Type="Embed" ProgID="Equation.DSMT4" ShapeID="_x0000_i1651" DrawAspect="Content" ObjectID="_1620229619" r:id="rId1265"/>
        </w:object>
      </w:r>
      <w:r w:rsidRPr="004020EF">
        <w:t xml:space="preserve"> описує асиметрію взаємного відштовхування атомів, член з </w:t>
      </w:r>
      <w:r w:rsidRPr="004020EF">
        <w:rPr>
          <w:i/>
          <w:iCs/>
          <w:position w:val="-6"/>
        </w:rPr>
        <w:object w:dxaOrig="300" w:dyaOrig="360">
          <v:shape id="_x0000_i1652" type="#_x0000_t75" style="width:15.25pt;height:18pt" o:ole="">
            <v:imagedata r:id="rId1266" o:title=""/>
          </v:shape>
          <o:OLEObject Type="Embed" ProgID="Equation.DSMT4" ShapeID="_x0000_i1652" DrawAspect="Content" ObjectID="_1620229620" r:id="rId1267"/>
        </w:object>
      </w:r>
      <w:r w:rsidRPr="004020EF">
        <w:t xml:space="preserve"> – згладжування коливань при великих амплітудах. </w:t>
      </w:r>
    </w:p>
    <w:p w:rsidR="001D0F81" w:rsidRPr="004020EF" w:rsidRDefault="001D0F81" w:rsidP="004A10BB">
      <w:pPr>
        <w:spacing w:after="0" w:line="240" w:lineRule="auto"/>
        <w:ind w:firstLine="680"/>
        <w:rPr>
          <w:rFonts w:ascii="Times New Roman" w:hAnsi="Times New Roman" w:cs="Times New Roman"/>
          <w:sz w:val="28"/>
          <w:szCs w:val="28"/>
          <w:lang w:val="uk-UA"/>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13"/>
      </w:tblGrid>
      <w:tr w:rsidR="001D0F81" w:rsidRPr="004020EF" w:rsidTr="00192FF0">
        <w:tc>
          <w:tcPr>
            <w:tcW w:w="9213" w:type="dxa"/>
            <w:tcBorders>
              <w:top w:val="nil"/>
              <w:left w:val="nil"/>
              <w:bottom w:val="nil"/>
              <w:right w:val="nil"/>
            </w:tcBorders>
          </w:tcPr>
          <w:p w:rsidR="001D0F81" w:rsidRPr="004020EF" w:rsidRDefault="001D0F81" w:rsidP="004A10BB">
            <w:pPr>
              <w:pStyle w:val="25"/>
              <w:ind w:firstLine="680"/>
              <w:jc w:val="center"/>
            </w:pPr>
            <w:r w:rsidRPr="004020EF">
              <w:rPr>
                <w:noProof/>
                <w:lang w:val="ru-RU"/>
              </w:rPr>
              <w:drawing>
                <wp:inline distT="0" distB="0" distL="0" distR="0">
                  <wp:extent cx="2971800" cy="2286000"/>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63"/>
                          <pic:cNvPicPr>
                            <a:picLocks noChangeAspect="1" noChangeArrowheads="1"/>
                          </pic:cNvPicPr>
                        </pic:nvPicPr>
                        <pic:blipFill>
                          <a:blip r:embed="rId1268" cstate="print">
                            <a:extLst>
                              <a:ext uri="{28A0092B-C50C-407E-A947-70E740481C1C}">
                                <a14:useLocalDpi xmlns:a14="http://schemas.microsoft.com/office/drawing/2010/main" val="0"/>
                              </a:ext>
                            </a:extLst>
                          </a:blip>
                          <a:srcRect/>
                          <a:stretch>
                            <a:fillRect/>
                          </a:stretch>
                        </pic:blipFill>
                        <pic:spPr bwMode="auto">
                          <a:xfrm>
                            <a:off x="0" y="0"/>
                            <a:ext cx="2971800" cy="2286000"/>
                          </a:xfrm>
                          <a:prstGeom prst="rect">
                            <a:avLst/>
                          </a:prstGeom>
                          <a:noFill/>
                          <a:ln>
                            <a:noFill/>
                          </a:ln>
                        </pic:spPr>
                      </pic:pic>
                    </a:graphicData>
                  </a:graphic>
                </wp:inline>
              </w:drawing>
            </w:r>
          </w:p>
        </w:tc>
      </w:tr>
      <w:tr w:rsidR="001D0F81" w:rsidRPr="004020EF" w:rsidTr="00192FF0">
        <w:tc>
          <w:tcPr>
            <w:tcW w:w="9213" w:type="dxa"/>
            <w:tcBorders>
              <w:top w:val="nil"/>
              <w:left w:val="nil"/>
              <w:bottom w:val="nil"/>
              <w:right w:val="nil"/>
            </w:tcBorders>
          </w:tcPr>
          <w:p w:rsidR="001D0F81" w:rsidRPr="004020EF" w:rsidRDefault="001D0F81" w:rsidP="004A10BB">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Рис. 3.5. Залежність потенціальної енергії взаємодії частинок від відстані між ними</w:t>
            </w:r>
          </w:p>
        </w:tc>
      </w:tr>
    </w:tbl>
    <w:p w:rsidR="007C6CBD" w:rsidRPr="004020EF" w:rsidRDefault="007C6CBD" w:rsidP="004A10BB">
      <w:pPr>
        <w:spacing w:after="0" w:line="240" w:lineRule="auto"/>
        <w:ind w:firstLine="680"/>
        <w:jc w:val="both"/>
        <w:rPr>
          <w:rFonts w:ascii="Times New Roman" w:hAnsi="Times New Roman" w:cs="Times New Roman"/>
          <w:sz w:val="28"/>
          <w:szCs w:val="28"/>
          <w:lang w:val="uk-UA"/>
        </w:rPr>
      </w:pPr>
    </w:p>
    <w:p w:rsidR="007C6CBD" w:rsidRPr="004020EF" w:rsidRDefault="007C6CBD"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При абсолютному нулі атоми розташовуються на відстанях </w:t>
      </w:r>
      <w:r w:rsidRPr="004020EF">
        <w:rPr>
          <w:rFonts w:ascii="Times New Roman" w:hAnsi="Times New Roman" w:cs="Times New Roman"/>
          <w:i/>
          <w:iCs/>
          <w:position w:val="-12"/>
          <w:sz w:val="28"/>
          <w:szCs w:val="28"/>
          <w:lang w:val="uk-UA"/>
        </w:rPr>
        <w:object w:dxaOrig="240" w:dyaOrig="380">
          <v:shape id="_x0000_i1653" type="#_x0000_t75" style="width:12.45pt;height:18.9pt" o:ole="">
            <v:imagedata r:id="rId1269" o:title=""/>
          </v:shape>
          <o:OLEObject Type="Embed" ProgID="Equation.DSMT4" ShapeID="_x0000_i1653" DrawAspect="Content" ObjectID="_1620229621" r:id="rId1270"/>
        </w:object>
      </w:r>
      <w:r w:rsidRPr="004020EF">
        <w:rPr>
          <w:rFonts w:ascii="Times New Roman" w:hAnsi="Times New Roman" w:cs="Times New Roman"/>
          <w:sz w:val="28"/>
          <w:szCs w:val="28"/>
          <w:lang w:val="uk-UA"/>
        </w:rPr>
        <w:t>, що відповідає мінімуму енергії взаємодії  (на дні потенціальної ями). З підвищенням температури атоми починають коливатися біля положення рівноваги. Для спрощення припустимо, що атом 1 закріплений нерухомо і коливається лише атом 2.</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Якби атом 2 здійснював чисто гармонійні коливання, то сила, яка виникає при відхиленні його від положення рівноваги на відстань </w:t>
      </w:r>
      <w:r w:rsidRPr="004020EF">
        <w:rPr>
          <w:rFonts w:ascii="Times New Roman" w:hAnsi="Times New Roman" w:cs="Times New Roman"/>
          <w:i/>
          <w:sz w:val="28"/>
          <w:szCs w:val="28"/>
          <w:lang w:val="uk-UA"/>
        </w:rPr>
        <w:t>x</w:t>
      </w:r>
      <w:r w:rsidRPr="004020EF">
        <w:rPr>
          <w:rFonts w:ascii="Times New Roman" w:hAnsi="Times New Roman" w:cs="Times New Roman"/>
          <w:sz w:val="28"/>
          <w:szCs w:val="28"/>
          <w:lang w:val="uk-UA"/>
        </w:rPr>
        <w:t xml:space="preserve">, була б строго пропорційна цьому відхиленню і спрямована до положення рівноваги.  Потенціальна енергія   атома описувалася б при цьому квадратичною параболою </w:t>
      </w:r>
      <w:r w:rsidRPr="004020EF">
        <w:rPr>
          <w:rFonts w:ascii="Times New Roman" w:hAnsi="Times New Roman" w:cs="Times New Roman"/>
          <w:position w:val="-12"/>
          <w:sz w:val="28"/>
          <w:szCs w:val="28"/>
          <w:lang w:val="uk-UA"/>
        </w:rPr>
        <w:object w:dxaOrig="1640" w:dyaOrig="440">
          <v:shape id="_x0000_i1654" type="#_x0000_t75" style="width:82.15pt;height:21.7pt" o:ole="" fillcolor="window">
            <v:imagedata r:id="rId1271" o:title=""/>
          </v:shape>
          <o:OLEObject Type="Embed" ProgID="Equation.3" ShapeID="_x0000_i1654" DrawAspect="Content" ObjectID="_1620229622" r:id="rId1272"/>
        </w:object>
      </w:r>
      <w:r w:rsidRPr="004020EF">
        <w:rPr>
          <w:rFonts w:ascii="Times New Roman" w:hAnsi="Times New Roman" w:cs="Times New Roman"/>
          <w:sz w:val="28"/>
          <w:szCs w:val="28"/>
          <w:lang w:val="uk-UA"/>
        </w:rPr>
        <w:t xml:space="preserve">(штрихова крива на рис.3.5). Ця парабола симетрична відносно прямої, яка проходить через </w:t>
      </w:r>
      <w:r w:rsidRPr="004020EF">
        <w:rPr>
          <w:rFonts w:ascii="Times New Roman" w:hAnsi="Times New Roman" w:cs="Times New Roman"/>
          <w:position w:val="-12"/>
          <w:sz w:val="28"/>
          <w:szCs w:val="28"/>
          <w:lang w:val="uk-UA"/>
        </w:rPr>
        <w:object w:dxaOrig="260" w:dyaOrig="380">
          <v:shape id="_x0000_i1655" type="#_x0000_t75" style="width:13.4pt;height:18.9pt" o:ole="" fillcolor="window">
            <v:imagedata r:id="rId1273" o:title=""/>
          </v:shape>
          <o:OLEObject Type="Embed" ProgID="Equation.3" ShapeID="_x0000_i1655" DrawAspect="Content" ObjectID="_1620229623" r:id="rId1274"/>
        </w:object>
      </w:r>
      <w:r w:rsidRPr="004020EF">
        <w:rPr>
          <w:rFonts w:ascii="Times New Roman" w:hAnsi="Times New Roman" w:cs="Times New Roman"/>
          <w:sz w:val="28"/>
          <w:szCs w:val="28"/>
          <w:lang w:val="uk-UA"/>
        </w:rPr>
        <w:t xml:space="preserve">. Тому відхилення </w:t>
      </w:r>
      <w:r w:rsidRPr="004020EF">
        <w:rPr>
          <w:rFonts w:ascii="Times New Roman" w:hAnsi="Times New Roman" w:cs="Times New Roman"/>
          <w:position w:val="-14"/>
          <w:sz w:val="28"/>
          <w:szCs w:val="28"/>
          <w:lang w:val="uk-UA"/>
        </w:rPr>
        <w:object w:dxaOrig="900" w:dyaOrig="440">
          <v:shape id="_x0000_i1656" type="#_x0000_t75" style="width:45.25pt;height:21.7pt" o:ole="">
            <v:imagedata r:id="rId1275" o:title=""/>
          </v:shape>
          <o:OLEObject Type="Embed" ProgID="Equation.DSMT4" ShapeID="_x0000_i1656" DrawAspect="Content" ObjectID="_1620229624" r:id="rId1276"/>
        </w:object>
      </w:r>
      <w:r w:rsidRPr="004020EF">
        <w:rPr>
          <w:rFonts w:ascii="Times New Roman" w:hAnsi="Times New Roman" w:cs="Times New Roman"/>
          <w:sz w:val="28"/>
          <w:szCs w:val="28"/>
          <w:lang w:val="uk-UA"/>
        </w:rPr>
        <w:t xml:space="preserve">були б однаковими за величиною, і центр зміщення збігався б з положенням рівноваги, тобто з точкою  </w:t>
      </w:r>
      <w:r w:rsidRPr="004020EF">
        <w:rPr>
          <w:rFonts w:ascii="Times New Roman" w:hAnsi="Times New Roman" w:cs="Times New Roman"/>
          <w:position w:val="-12"/>
          <w:sz w:val="28"/>
          <w:szCs w:val="28"/>
          <w:lang w:val="uk-UA"/>
        </w:rPr>
        <w:object w:dxaOrig="279" w:dyaOrig="380">
          <v:shape id="_x0000_i1657" type="#_x0000_t75" style="width:14.3pt;height:18.9pt" o:ole="" fillcolor="window">
            <v:imagedata r:id="rId1277" o:title=""/>
          </v:shape>
          <o:OLEObject Type="Embed" ProgID="Equation.3" ShapeID="_x0000_i1657" DrawAspect="Content" ObjectID="_1620229625" r:id="rId1278"/>
        </w:object>
      </w:r>
      <w:r w:rsidRPr="004020EF">
        <w:rPr>
          <w:rFonts w:ascii="Times New Roman" w:hAnsi="Times New Roman" w:cs="Times New Roman"/>
          <w:sz w:val="28"/>
          <w:szCs w:val="28"/>
          <w:lang w:val="uk-UA"/>
        </w:rPr>
        <w:t>.</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У дійсності ж коливання є негармонійними, що пов’язано з несиметричним характером потенціальної енергії (суцільна крива на рис.3.5). Ця обставина призводить до того, що відхилення атома 2 вправо і вліво виявляються неоднаковими: вправо атом  відхиляється сильніше, ніж вліво. В результаті цього середнє положення атома 2 вже не збігається з положенням рівноваги </w:t>
      </w:r>
      <w:r w:rsidRPr="004020EF">
        <w:rPr>
          <w:rFonts w:ascii="Times New Roman" w:hAnsi="Times New Roman" w:cs="Times New Roman"/>
          <w:position w:val="-12"/>
          <w:sz w:val="28"/>
          <w:szCs w:val="28"/>
          <w:lang w:val="uk-UA"/>
        </w:rPr>
        <w:object w:dxaOrig="279" w:dyaOrig="380">
          <v:shape id="_x0000_i1658" type="#_x0000_t75" style="width:14.3pt;height:18.9pt" o:ole="" fillcolor="window">
            <v:imagedata r:id="rId1277" o:title=""/>
          </v:shape>
          <o:OLEObject Type="Embed" ProgID="Equation.3" ShapeID="_x0000_i1658" DrawAspect="Content" ObjectID="_1620229626" r:id="rId1279"/>
        </w:object>
      </w:r>
      <w:r w:rsidRPr="004020EF">
        <w:rPr>
          <w:rFonts w:ascii="Times New Roman" w:hAnsi="Times New Roman" w:cs="Times New Roman"/>
          <w:sz w:val="28"/>
          <w:szCs w:val="28"/>
          <w:lang w:val="uk-UA"/>
        </w:rPr>
        <w:t>, а зміщується вправо.</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Середнє зміщення </w:t>
      </w:r>
      <w:r w:rsidRPr="004020EF">
        <w:rPr>
          <w:rFonts w:ascii="Times New Roman" w:hAnsi="Times New Roman" w:cs="Times New Roman"/>
          <w:position w:val="-6"/>
          <w:sz w:val="28"/>
          <w:szCs w:val="28"/>
          <w:lang w:val="uk-UA"/>
        </w:rPr>
        <w:object w:dxaOrig="220" w:dyaOrig="279">
          <v:shape id="_x0000_i1659" type="#_x0000_t75" style="width:10.6pt;height:14.3pt" o:ole="" fillcolor="window">
            <v:imagedata r:id="rId1280" o:title=""/>
          </v:shape>
          <o:OLEObject Type="Embed" ProgID="Equation.3" ShapeID="_x0000_i1659" DrawAspect="Content" ObjectID="_1620229627" r:id="rId1281"/>
        </w:object>
      </w:r>
      <w:r w:rsidRPr="004020EF">
        <w:rPr>
          <w:rFonts w:ascii="Times New Roman" w:hAnsi="Times New Roman" w:cs="Times New Roman"/>
          <w:sz w:val="28"/>
          <w:szCs w:val="28"/>
          <w:lang w:val="uk-UA"/>
        </w:rPr>
        <w:t xml:space="preserve"> можна обчислити, якщо скористатися функцією розподілу Больцмана</w:t>
      </w:r>
      <w:r w:rsidRPr="004020EF">
        <w:rPr>
          <w:rStyle w:val="af"/>
          <w:rFonts w:ascii="Times New Roman" w:hAnsi="Times New Roman" w:cs="Times New Roman"/>
          <w:sz w:val="28"/>
          <w:szCs w:val="28"/>
          <w:lang w:val="uk-UA"/>
        </w:rPr>
        <w:footnoteReference w:id="57"/>
      </w:r>
      <w:r w:rsidRPr="004020EF">
        <w:rPr>
          <w:rFonts w:ascii="Times New Roman" w:hAnsi="Times New Roman" w:cs="Times New Roman"/>
          <w:sz w:val="28"/>
          <w:szCs w:val="28"/>
          <w:lang w:val="uk-UA"/>
        </w:rPr>
        <w:t>, за допомогою якої усереднення можливих значень будь-якої фізичної величини провадиться відповідно до їх термодинамічних ймовірностей,</w:t>
      </w:r>
    </w:p>
    <w:p w:rsidR="007C6CBD" w:rsidRPr="004020EF" w:rsidRDefault="007C6CBD"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4A10BB">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46"/>
          <w:sz w:val="28"/>
          <w:szCs w:val="28"/>
          <w:lang w:val="uk-UA"/>
        </w:rPr>
        <w:object w:dxaOrig="3660" w:dyaOrig="1120">
          <v:shape id="_x0000_i1660" type="#_x0000_t75" style="width:182.75pt;height:55.85pt" o:ole="" fillcolor="window">
            <v:imagedata r:id="rId1282" o:title=""/>
          </v:shape>
          <o:OLEObject Type="Embed" ProgID="Equation.3" ShapeID="_x0000_i1660" DrawAspect="Content" ObjectID="_1620229628" r:id="rId1283"/>
        </w:object>
      </w:r>
      <w:r w:rsidRPr="004020EF">
        <w:rPr>
          <w:rFonts w:ascii="Times New Roman" w:hAnsi="Times New Roman" w:cs="Times New Roman"/>
          <w:sz w:val="28"/>
          <w:szCs w:val="28"/>
          <w:lang w:val="uk-UA"/>
        </w:rPr>
        <w:t xml:space="preserve">                               (3.38)</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Вважаючи зміщення таким, що ангармонічні члени у виразі для енергії можна вважати малими в порівнянні з </w:t>
      </w:r>
      <w:r w:rsidRPr="004020EF">
        <w:rPr>
          <w:rFonts w:ascii="Times New Roman" w:hAnsi="Times New Roman" w:cs="Times New Roman"/>
          <w:position w:val="-12"/>
          <w:sz w:val="28"/>
          <w:szCs w:val="28"/>
          <w:lang w:val="uk-UA"/>
        </w:rPr>
        <w:object w:dxaOrig="540" w:dyaOrig="380">
          <v:shape id="_x0000_i1661" type="#_x0000_t75" style="width:26.75pt;height:18.9pt" o:ole="" fillcolor="window">
            <v:imagedata r:id="rId1284" o:title=""/>
          </v:shape>
          <o:OLEObject Type="Embed" ProgID="Equation.3" ShapeID="_x0000_i1661" DrawAspect="Content" ObjectID="_1620229629" r:id="rId1285"/>
        </w:object>
      </w:r>
      <w:r w:rsidRPr="004020EF">
        <w:rPr>
          <w:rFonts w:ascii="Times New Roman" w:hAnsi="Times New Roman" w:cs="Times New Roman"/>
          <w:sz w:val="28"/>
          <w:szCs w:val="28"/>
          <w:lang w:val="uk-UA"/>
        </w:rPr>
        <w:t>, підінтегральні функції  розкладаємо в ряд:</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91702D">
      <w:pPr>
        <w:spacing w:after="0" w:line="240" w:lineRule="auto"/>
        <w:jc w:val="right"/>
        <w:rPr>
          <w:rFonts w:ascii="Times New Roman" w:hAnsi="Times New Roman" w:cs="Times New Roman"/>
          <w:sz w:val="28"/>
          <w:szCs w:val="28"/>
          <w:lang w:val="uk-UA"/>
        </w:rPr>
      </w:pPr>
      <w:r w:rsidRPr="004020EF">
        <w:rPr>
          <w:rFonts w:ascii="Times New Roman" w:hAnsi="Times New Roman" w:cs="Times New Roman"/>
          <w:position w:val="-36"/>
          <w:sz w:val="28"/>
          <w:szCs w:val="28"/>
          <w:lang w:val="uk-UA"/>
        </w:rPr>
        <w:object w:dxaOrig="6940" w:dyaOrig="920">
          <v:shape id="_x0000_i1662" type="#_x0000_t75" style="width:347.1pt;height:46.15pt" o:ole="">
            <v:imagedata r:id="rId1286" o:title=""/>
          </v:shape>
          <o:OLEObject Type="Embed" ProgID="Equation.DSMT4" ShapeID="_x0000_i1662" DrawAspect="Content" ObjectID="_1620229630" r:id="rId1287"/>
        </w:object>
      </w:r>
      <w:r w:rsidRPr="004020EF">
        <w:rPr>
          <w:rFonts w:ascii="Times New Roman" w:hAnsi="Times New Roman" w:cs="Times New Roman"/>
          <w:sz w:val="28"/>
          <w:szCs w:val="28"/>
          <w:lang w:val="uk-UA"/>
        </w:rPr>
        <w:t xml:space="preserve">,               (3.39) </w:t>
      </w:r>
    </w:p>
    <w:p w:rsidR="001D0F81" w:rsidRPr="004020EF" w:rsidRDefault="001D0F81" w:rsidP="004A10BB">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4"/>
          <w:sz w:val="28"/>
          <w:szCs w:val="28"/>
          <w:lang w:val="uk-UA"/>
        </w:rPr>
        <w:object w:dxaOrig="4020" w:dyaOrig="900">
          <v:shape id="_x0000_i1663" type="#_x0000_t75" style="width:201.25pt;height:45.25pt" o:ole="">
            <v:imagedata r:id="rId1288" o:title=""/>
          </v:shape>
          <o:OLEObject Type="Embed" ProgID="Equation.DSMT4" ShapeID="_x0000_i1663" DrawAspect="Content" ObjectID="_1620229631" r:id="rId1289"/>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                                 (3.40) </w:t>
      </w:r>
    </w:p>
    <w:p w:rsidR="001D0F81" w:rsidRPr="004020EF" w:rsidRDefault="001D0F81" w:rsidP="00C62BBB">
      <w:pPr>
        <w:pStyle w:val="25"/>
      </w:pPr>
      <w:r w:rsidRPr="004020EF">
        <w:t>і тому</w:t>
      </w:r>
    </w:p>
    <w:p w:rsidR="001D0F81" w:rsidRPr="004020EF" w:rsidRDefault="001D0F81" w:rsidP="004A10BB">
      <w:pPr>
        <w:pStyle w:val="25"/>
        <w:ind w:firstLine="680"/>
        <w:jc w:val="right"/>
      </w:pPr>
      <w:r w:rsidRPr="004020EF">
        <w:rPr>
          <w:position w:val="-32"/>
        </w:rPr>
        <w:object w:dxaOrig="1200" w:dyaOrig="760">
          <v:shape id="_x0000_i1664" type="#_x0000_t75" style="width:59.55pt;height:38.3pt" o:ole="">
            <v:imagedata r:id="rId1290" o:title=""/>
          </v:shape>
          <o:OLEObject Type="Embed" ProgID="Equation.DSMT4" ShapeID="_x0000_i1664" DrawAspect="Content" ObjectID="_1620229632" r:id="rId1291"/>
        </w:object>
      </w:r>
      <w:r w:rsidRPr="004020EF">
        <w:t xml:space="preserve">                                                    (3.41)</w:t>
      </w:r>
    </w:p>
    <w:p w:rsidR="001D0F81" w:rsidRPr="004020EF" w:rsidRDefault="001D0F81" w:rsidP="004A10BB">
      <w:pPr>
        <w:spacing w:after="0" w:line="240" w:lineRule="auto"/>
        <w:ind w:firstLine="680"/>
        <w:rPr>
          <w:rFonts w:ascii="Times New Roman" w:hAnsi="Times New Roman" w:cs="Times New Roman"/>
          <w:sz w:val="28"/>
          <w:szCs w:val="28"/>
          <w:lang w:val="uk-UA"/>
        </w:rPr>
      </w:pPr>
    </w:p>
    <w:p w:rsidR="001D0F81" w:rsidRPr="004020EF" w:rsidRDefault="001D0F81" w:rsidP="004A10BB">
      <w:pPr>
        <w:pStyle w:val="25"/>
        <w:ind w:firstLine="680"/>
        <w:rPr>
          <w:i/>
        </w:rPr>
      </w:pPr>
      <w:r w:rsidRPr="004020EF">
        <w:rPr>
          <w:i/>
        </w:rPr>
        <w:t xml:space="preserve">Коефіцієнт теплового розширення (КТР) </w:t>
      </w:r>
      <w:r w:rsidRPr="004020EF">
        <w:t xml:space="preserve">дорівнює відносній зміні </w:t>
      </w:r>
      <w:r w:rsidRPr="004020EF">
        <w:rPr>
          <w:position w:val="-6"/>
        </w:rPr>
        <w:object w:dxaOrig="220" w:dyaOrig="279">
          <v:shape id="_x0000_i1665" type="#_x0000_t75" style="width:10.6pt;height:14.3pt" o:ole="" fillcolor="window">
            <v:imagedata r:id="rId1292" o:title=""/>
          </v:shape>
          <o:OLEObject Type="Embed" ProgID="Equation.3" ShapeID="_x0000_i1665" DrawAspect="Content" ObjectID="_1620229633" r:id="rId1293"/>
        </w:object>
      </w:r>
      <w:r w:rsidRPr="004020EF">
        <w:t xml:space="preserve">  при нагріванні тіла на 1 </w:t>
      </w:r>
      <w:r w:rsidRPr="004020EF">
        <w:rPr>
          <w:i/>
        </w:rPr>
        <w:t>К</w:t>
      </w:r>
    </w:p>
    <w:p w:rsidR="001D0F81" w:rsidRPr="004020EF" w:rsidRDefault="001D0F81" w:rsidP="004A10BB">
      <w:pPr>
        <w:pStyle w:val="25"/>
        <w:ind w:firstLine="680"/>
        <w:jc w:val="right"/>
      </w:pPr>
      <w:r w:rsidRPr="004020EF">
        <w:rPr>
          <w:position w:val="-34"/>
        </w:rPr>
        <w:object w:dxaOrig="1960" w:dyaOrig="780">
          <v:shape id="_x0000_i1666" type="#_x0000_t75" style="width:96.9pt;height:38.75pt" o:ole="">
            <v:imagedata r:id="rId1294" o:title=""/>
          </v:shape>
          <o:OLEObject Type="Embed" ProgID="Equation.DSMT4" ShapeID="_x0000_i1666" DrawAspect="Content" ObjectID="_1620229634" r:id="rId1295"/>
        </w:object>
      </w:r>
      <w:r w:rsidRPr="004020EF">
        <w:t>.                                            (3.42)</w:t>
      </w:r>
    </w:p>
    <w:p w:rsidR="001D0F81" w:rsidRPr="004020EF" w:rsidRDefault="001D0F81" w:rsidP="004A10BB">
      <w:pPr>
        <w:pStyle w:val="25"/>
        <w:ind w:firstLine="680"/>
        <w:jc w:val="left"/>
      </w:pPr>
      <w:r w:rsidRPr="004020EF">
        <w:t>Значення КТР для деяких металів наведені в таблиці 3.2.</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4A10BB">
      <w:pPr>
        <w:pStyle w:val="25"/>
        <w:autoSpaceDE w:val="0"/>
        <w:autoSpaceDN w:val="0"/>
        <w:ind w:firstLine="680"/>
      </w:pPr>
      <w:r w:rsidRPr="004020EF">
        <w:t>Таблиця 3.2. Коефіцієнти лінійного теплового розширення в області кімнатної температури</w:t>
      </w:r>
    </w:p>
    <w:p w:rsidR="001D0F81" w:rsidRPr="004020EF" w:rsidRDefault="001D0F81" w:rsidP="004A10BB">
      <w:pPr>
        <w:pStyle w:val="25"/>
        <w:ind w:firstLine="680"/>
      </w:pPr>
    </w:p>
    <w:tbl>
      <w:tblPr>
        <w:tblW w:w="0" w:type="auto"/>
        <w:tblInd w:w="34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45"/>
        <w:gridCol w:w="2693"/>
        <w:gridCol w:w="2410"/>
        <w:gridCol w:w="2624"/>
      </w:tblGrid>
      <w:tr w:rsidR="001D0F81" w:rsidRPr="004020EF" w:rsidTr="00192FF0">
        <w:trPr>
          <w:trHeight w:val="374"/>
        </w:trPr>
        <w:tc>
          <w:tcPr>
            <w:tcW w:w="1745" w:type="dxa"/>
            <w:tcBorders>
              <w:top w:val="single" w:sz="6" w:space="0" w:color="auto"/>
              <w:left w:val="single" w:sz="6" w:space="0" w:color="auto"/>
              <w:bottom w:val="single" w:sz="6" w:space="0" w:color="auto"/>
              <w:right w:val="single" w:sz="6" w:space="0" w:color="auto"/>
            </w:tcBorders>
          </w:tcPr>
          <w:p w:rsidR="001D0F81" w:rsidRPr="004020EF" w:rsidRDefault="001D0F81" w:rsidP="00C62BBB">
            <w:pPr>
              <w:pStyle w:val="25"/>
              <w:ind w:hanging="64"/>
              <w:jc w:val="center"/>
            </w:pPr>
            <w:r w:rsidRPr="004020EF">
              <w:t>Речовина</w:t>
            </w:r>
          </w:p>
        </w:tc>
        <w:tc>
          <w:tcPr>
            <w:tcW w:w="2693" w:type="dxa"/>
            <w:tcBorders>
              <w:top w:val="single" w:sz="6" w:space="0" w:color="auto"/>
              <w:left w:val="single" w:sz="6" w:space="0" w:color="auto"/>
              <w:bottom w:val="single" w:sz="6" w:space="0" w:color="auto"/>
              <w:right w:val="single" w:sz="6" w:space="0" w:color="auto"/>
            </w:tcBorders>
          </w:tcPr>
          <w:p w:rsidR="001D0F81" w:rsidRPr="004020EF" w:rsidRDefault="001D0F81" w:rsidP="00C62BBB">
            <w:pPr>
              <w:pStyle w:val="25"/>
              <w:ind w:firstLine="34"/>
              <w:jc w:val="left"/>
            </w:pPr>
            <w:r w:rsidRPr="004020EF">
              <w:rPr>
                <w:position w:val="-12"/>
              </w:rPr>
              <w:object w:dxaOrig="200" w:dyaOrig="380">
                <v:shape id="_x0000_i1667" type="#_x0000_t75" style="width:10.15pt;height:18.9pt" o:ole="" fillcolor="window">
                  <v:imagedata r:id="rId1296" o:title=""/>
                </v:shape>
                <o:OLEObject Type="Embed" ProgID="Equation.3" ShapeID="_x0000_i1667" DrawAspect="Content" ObjectID="_1620229635" r:id="rId1297"/>
              </w:object>
            </w:r>
            <w:r w:rsidRPr="004020EF">
              <w:rPr>
                <w:position w:val="-12"/>
              </w:rPr>
              <w:object w:dxaOrig="1540" w:dyaOrig="420">
                <v:shape id="_x0000_i1668" type="#_x0000_t75" style="width:77.1pt;height:21.25pt" o:ole="">
                  <v:imagedata r:id="rId1298" o:title=""/>
                </v:shape>
                <o:OLEObject Type="Embed" ProgID="Equation.DSMT4" ShapeID="_x0000_i1668" DrawAspect="Content" ObjectID="_1620229636" r:id="rId1299"/>
              </w:object>
            </w:r>
          </w:p>
        </w:tc>
        <w:tc>
          <w:tcPr>
            <w:tcW w:w="2410" w:type="dxa"/>
            <w:tcBorders>
              <w:top w:val="single" w:sz="6" w:space="0" w:color="auto"/>
              <w:left w:val="single" w:sz="6" w:space="0" w:color="auto"/>
              <w:bottom w:val="single" w:sz="6" w:space="0" w:color="auto"/>
              <w:right w:val="single" w:sz="6" w:space="0" w:color="auto"/>
            </w:tcBorders>
          </w:tcPr>
          <w:p w:rsidR="001D0F81" w:rsidRPr="004020EF" w:rsidRDefault="00C62BBB" w:rsidP="00C62BBB">
            <w:pPr>
              <w:pStyle w:val="25"/>
              <w:ind w:firstLine="34"/>
            </w:pPr>
            <w:r>
              <w:t xml:space="preserve">  </w:t>
            </w:r>
            <w:r w:rsidR="001D0F81" w:rsidRPr="004020EF">
              <w:t>Речовина</w:t>
            </w:r>
          </w:p>
        </w:tc>
        <w:tc>
          <w:tcPr>
            <w:tcW w:w="2624" w:type="dxa"/>
            <w:tcBorders>
              <w:top w:val="single" w:sz="6" w:space="0" w:color="auto"/>
              <w:left w:val="single" w:sz="6" w:space="0" w:color="auto"/>
              <w:bottom w:val="single" w:sz="6" w:space="0" w:color="auto"/>
              <w:right w:val="single" w:sz="6" w:space="0" w:color="auto"/>
            </w:tcBorders>
          </w:tcPr>
          <w:p w:rsidR="001D0F81" w:rsidRPr="004020EF" w:rsidRDefault="00C62BBB" w:rsidP="00C62BBB">
            <w:pPr>
              <w:pStyle w:val="25"/>
              <w:ind w:firstLine="34"/>
            </w:pPr>
            <w:r>
              <w:t xml:space="preserve">  </w:t>
            </w:r>
            <w:r w:rsidR="001D0F81" w:rsidRPr="004020EF">
              <w:rPr>
                <w:position w:val="-12"/>
              </w:rPr>
              <w:object w:dxaOrig="1540" w:dyaOrig="420">
                <v:shape id="_x0000_i1669" type="#_x0000_t75" style="width:77.1pt;height:21.25pt" o:ole="">
                  <v:imagedata r:id="rId1300" o:title=""/>
                </v:shape>
                <o:OLEObject Type="Embed" ProgID="Equation.DSMT4" ShapeID="_x0000_i1669" DrawAspect="Content" ObjectID="_1620229637" r:id="rId1301"/>
              </w:object>
            </w:r>
          </w:p>
        </w:tc>
      </w:tr>
      <w:tr w:rsidR="001D0F81" w:rsidRPr="004020EF" w:rsidTr="00192FF0">
        <w:trPr>
          <w:trHeight w:val="1346"/>
        </w:trPr>
        <w:tc>
          <w:tcPr>
            <w:tcW w:w="1745" w:type="dxa"/>
            <w:tcBorders>
              <w:top w:val="single" w:sz="6" w:space="0" w:color="auto"/>
              <w:left w:val="single" w:sz="6" w:space="0" w:color="auto"/>
              <w:bottom w:val="single" w:sz="6" w:space="0" w:color="auto"/>
              <w:right w:val="single" w:sz="6" w:space="0" w:color="auto"/>
            </w:tcBorders>
          </w:tcPr>
          <w:p w:rsidR="001D0F81" w:rsidRPr="004020EF" w:rsidRDefault="001D0F81" w:rsidP="004A10BB">
            <w:pPr>
              <w:pStyle w:val="25"/>
              <w:ind w:firstLine="680"/>
              <w:rPr>
                <w:i/>
              </w:rPr>
            </w:pPr>
            <w:r w:rsidRPr="004020EF">
              <w:rPr>
                <w:i/>
              </w:rPr>
              <w:t>Li</w:t>
            </w:r>
          </w:p>
          <w:p w:rsidR="001D0F81" w:rsidRPr="004020EF" w:rsidRDefault="001D0F81" w:rsidP="004A10BB">
            <w:pPr>
              <w:pStyle w:val="25"/>
              <w:ind w:firstLine="680"/>
              <w:rPr>
                <w:i/>
              </w:rPr>
            </w:pPr>
            <w:r w:rsidRPr="004020EF">
              <w:rPr>
                <w:i/>
              </w:rPr>
              <w:t>Cs</w:t>
            </w:r>
          </w:p>
          <w:p w:rsidR="001D0F81" w:rsidRPr="004020EF" w:rsidRDefault="001D0F81" w:rsidP="004A10BB">
            <w:pPr>
              <w:pStyle w:val="25"/>
              <w:ind w:firstLine="680"/>
              <w:rPr>
                <w:i/>
              </w:rPr>
            </w:pPr>
            <w:r w:rsidRPr="004020EF">
              <w:rPr>
                <w:i/>
              </w:rPr>
              <w:t>Cu</w:t>
            </w:r>
          </w:p>
          <w:p w:rsidR="001D0F81" w:rsidRPr="004020EF" w:rsidRDefault="001D0F81" w:rsidP="004A10BB">
            <w:pPr>
              <w:pStyle w:val="25"/>
              <w:ind w:firstLine="680"/>
              <w:rPr>
                <w:i/>
              </w:rPr>
            </w:pPr>
            <w:r w:rsidRPr="004020EF">
              <w:rPr>
                <w:i/>
              </w:rPr>
              <w:t>Ag</w:t>
            </w:r>
          </w:p>
          <w:p w:rsidR="001D0F81" w:rsidRPr="004020EF" w:rsidRDefault="001D0F81" w:rsidP="004A10BB">
            <w:pPr>
              <w:pStyle w:val="25"/>
              <w:ind w:firstLine="680"/>
              <w:rPr>
                <w:i/>
              </w:rPr>
            </w:pPr>
            <w:r w:rsidRPr="004020EF">
              <w:rPr>
                <w:i/>
              </w:rPr>
              <w:t>Au</w:t>
            </w:r>
          </w:p>
          <w:p w:rsidR="001D0F81" w:rsidRPr="004020EF" w:rsidRDefault="001D0F81" w:rsidP="004A10BB">
            <w:pPr>
              <w:pStyle w:val="25"/>
              <w:ind w:firstLine="680"/>
            </w:pPr>
            <w:r w:rsidRPr="004020EF">
              <w:rPr>
                <w:i/>
              </w:rPr>
              <w:t>Al</w:t>
            </w:r>
          </w:p>
        </w:tc>
        <w:tc>
          <w:tcPr>
            <w:tcW w:w="2693" w:type="dxa"/>
            <w:tcBorders>
              <w:top w:val="single" w:sz="6" w:space="0" w:color="auto"/>
              <w:left w:val="single" w:sz="6" w:space="0" w:color="auto"/>
              <w:bottom w:val="single" w:sz="6" w:space="0" w:color="auto"/>
              <w:right w:val="single" w:sz="6" w:space="0" w:color="auto"/>
            </w:tcBorders>
          </w:tcPr>
          <w:p w:rsidR="001D0F81" w:rsidRPr="004020EF" w:rsidRDefault="001D0F81" w:rsidP="004A10BB">
            <w:pPr>
              <w:pStyle w:val="25"/>
              <w:ind w:firstLine="680"/>
            </w:pPr>
            <w:r w:rsidRPr="004020EF">
              <w:t>45</w:t>
            </w:r>
          </w:p>
          <w:p w:rsidR="001D0F81" w:rsidRPr="004020EF" w:rsidRDefault="001D0F81" w:rsidP="004A10BB">
            <w:pPr>
              <w:pStyle w:val="25"/>
              <w:ind w:firstLine="680"/>
            </w:pPr>
            <w:r w:rsidRPr="004020EF">
              <w:t>97</w:t>
            </w:r>
          </w:p>
          <w:p w:rsidR="001D0F81" w:rsidRPr="004020EF" w:rsidRDefault="001D0F81" w:rsidP="004A10BB">
            <w:pPr>
              <w:pStyle w:val="25"/>
              <w:ind w:firstLine="680"/>
            </w:pPr>
            <w:r w:rsidRPr="004020EF">
              <w:t>17</w:t>
            </w:r>
          </w:p>
          <w:p w:rsidR="001D0F81" w:rsidRPr="004020EF" w:rsidRDefault="001D0F81" w:rsidP="004A10BB">
            <w:pPr>
              <w:pStyle w:val="25"/>
              <w:ind w:firstLine="680"/>
            </w:pPr>
            <w:r w:rsidRPr="004020EF">
              <w:t>19</w:t>
            </w:r>
          </w:p>
          <w:p w:rsidR="001D0F81" w:rsidRPr="004020EF" w:rsidRDefault="001D0F81" w:rsidP="004A10BB">
            <w:pPr>
              <w:pStyle w:val="25"/>
              <w:ind w:firstLine="680"/>
            </w:pPr>
            <w:r w:rsidRPr="004020EF">
              <w:t>14</w:t>
            </w:r>
          </w:p>
          <w:p w:rsidR="001D0F81" w:rsidRPr="004020EF" w:rsidRDefault="001D0F81" w:rsidP="004A10BB">
            <w:pPr>
              <w:pStyle w:val="25"/>
              <w:ind w:firstLine="680"/>
            </w:pPr>
            <w:r w:rsidRPr="004020EF">
              <w:t>24</w:t>
            </w:r>
          </w:p>
        </w:tc>
        <w:tc>
          <w:tcPr>
            <w:tcW w:w="2410" w:type="dxa"/>
            <w:tcBorders>
              <w:top w:val="single" w:sz="6" w:space="0" w:color="auto"/>
              <w:left w:val="single" w:sz="6" w:space="0" w:color="auto"/>
              <w:bottom w:val="single" w:sz="6" w:space="0" w:color="auto"/>
              <w:right w:val="single" w:sz="6" w:space="0" w:color="auto"/>
            </w:tcBorders>
          </w:tcPr>
          <w:p w:rsidR="001D0F81" w:rsidRPr="004020EF" w:rsidRDefault="001D0F81" w:rsidP="004A10BB">
            <w:pPr>
              <w:pStyle w:val="25"/>
              <w:ind w:firstLine="680"/>
              <w:rPr>
                <w:i/>
              </w:rPr>
            </w:pPr>
            <w:r w:rsidRPr="004020EF">
              <w:rPr>
                <w:i/>
              </w:rPr>
              <w:t>Pb</w:t>
            </w:r>
          </w:p>
          <w:p w:rsidR="001D0F81" w:rsidRPr="004020EF" w:rsidRDefault="001D0F81" w:rsidP="004A10BB">
            <w:pPr>
              <w:pStyle w:val="25"/>
              <w:ind w:firstLine="680"/>
              <w:rPr>
                <w:i/>
              </w:rPr>
            </w:pPr>
            <w:r w:rsidRPr="004020EF">
              <w:rPr>
                <w:i/>
              </w:rPr>
              <w:t>Fe</w:t>
            </w:r>
          </w:p>
          <w:p w:rsidR="001D0F81" w:rsidRPr="004020EF" w:rsidRDefault="001D0F81" w:rsidP="004A10BB">
            <w:pPr>
              <w:pStyle w:val="25"/>
              <w:ind w:firstLine="680"/>
              <w:rPr>
                <w:i/>
              </w:rPr>
            </w:pPr>
            <w:r w:rsidRPr="004020EF">
              <w:rPr>
                <w:i/>
              </w:rPr>
              <w:t>Ni</w:t>
            </w:r>
          </w:p>
          <w:p w:rsidR="001D0F81" w:rsidRPr="004020EF" w:rsidRDefault="001D0F81" w:rsidP="004A10BB">
            <w:pPr>
              <w:pStyle w:val="25"/>
              <w:ind w:firstLine="680"/>
              <w:rPr>
                <w:i/>
              </w:rPr>
            </w:pPr>
            <w:r w:rsidRPr="004020EF">
              <w:rPr>
                <w:i/>
              </w:rPr>
              <w:t>Cr</w:t>
            </w:r>
          </w:p>
          <w:p w:rsidR="001D0F81" w:rsidRPr="004020EF" w:rsidRDefault="001D0F81" w:rsidP="004A10BB">
            <w:pPr>
              <w:pStyle w:val="25"/>
              <w:ind w:firstLine="680"/>
              <w:rPr>
                <w:i/>
              </w:rPr>
            </w:pPr>
            <w:r w:rsidRPr="004020EF">
              <w:rPr>
                <w:i/>
              </w:rPr>
              <w:t>Мо</w:t>
            </w:r>
          </w:p>
          <w:p w:rsidR="001D0F81" w:rsidRPr="004020EF" w:rsidRDefault="001D0F81" w:rsidP="004A10BB">
            <w:pPr>
              <w:pStyle w:val="25"/>
              <w:ind w:firstLine="680"/>
            </w:pPr>
            <w:r w:rsidRPr="004020EF">
              <w:rPr>
                <w:i/>
              </w:rPr>
              <w:t>W</w:t>
            </w:r>
          </w:p>
        </w:tc>
        <w:tc>
          <w:tcPr>
            <w:tcW w:w="2624" w:type="dxa"/>
            <w:tcBorders>
              <w:top w:val="single" w:sz="6" w:space="0" w:color="auto"/>
              <w:left w:val="single" w:sz="6" w:space="0" w:color="auto"/>
              <w:bottom w:val="single" w:sz="6" w:space="0" w:color="auto"/>
              <w:right w:val="single" w:sz="6" w:space="0" w:color="auto"/>
            </w:tcBorders>
          </w:tcPr>
          <w:p w:rsidR="001D0F81" w:rsidRPr="004020EF" w:rsidRDefault="001D0F81" w:rsidP="004A10BB">
            <w:pPr>
              <w:pStyle w:val="25"/>
              <w:ind w:firstLine="680"/>
            </w:pPr>
            <w:r w:rsidRPr="004020EF">
              <w:t>29</w:t>
            </w:r>
          </w:p>
          <w:p w:rsidR="001D0F81" w:rsidRPr="004020EF" w:rsidRDefault="001D0F81" w:rsidP="004A10BB">
            <w:pPr>
              <w:pStyle w:val="25"/>
              <w:ind w:firstLine="680"/>
            </w:pPr>
            <w:r w:rsidRPr="004020EF">
              <w:t>11,7</w:t>
            </w:r>
          </w:p>
          <w:p w:rsidR="001D0F81" w:rsidRPr="004020EF" w:rsidRDefault="001D0F81" w:rsidP="004A10BB">
            <w:pPr>
              <w:pStyle w:val="25"/>
              <w:ind w:firstLine="680"/>
            </w:pPr>
            <w:r w:rsidRPr="004020EF">
              <w:t>12,5</w:t>
            </w:r>
          </w:p>
          <w:p w:rsidR="001D0F81" w:rsidRPr="004020EF" w:rsidRDefault="001D0F81" w:rsidP="004A10BB">
            <w:pPr>
              <w:pStyle w:val="25"/>
              <w:ind w:firstLine="680"/>
            </w:pPr>
            <w:r w:rsidRPr="004020EF">
              <w:t>7,5</w:t>
            </w:r>
          </w:p>
          <w:p w:rsidR="001D0F81" w:rsidRPr="004020EF" w:rsidRDefault="001D0F81" w:rsidP="004A10BB">
            <w:pPr>
              <w:pStyle w:val="25"/>
              <w:ind w:firstLine="680"/>
            </w:pPr>
            <w:r w:rsidRPr="004020EF">
              <w:t>5,2</w:t>
            </w:r>
          </w:p>
          <w:p w:rsidR="001D0F81" w:rsidRPr="004020EF" w:rsidRDefault="001D0F81" w:rsidP="004A10BB">
            <w:pPr>
              <w:pStyle w:val="25"/>
              <w:ind w:firstLine="680"/>
            </w:pPr>
            <w:r w:rsidRPr="004020EF">
              <w:t>4,6</w:t>
            </w:r>
          </w:p>
        </w:tc>
      </w:tr>
    </w:tbl>
    <w:p w:rsidR="001D0F81" w:rsidRPr="004020EF" w:rsidRDefault="001D0F81" w:rsidP="004A10BB">
      <w:pPr>
        <w:spacing w:after="0" w:line="240" w:lineRule="auto"/>
        <w:ind w:firstLine="680"/>
        <w:rPr>
          <w:rFonts w:ascii="Times New Roman" w:hAnsi="Times New Roman" w:cs="Times New Roman"/>
          <w:sz w:val="28"/>
          <w:szCs w:val="28"/>
          <w:lang w:val="uk-UA"/>
        </w:rPr>
      </w:pP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Визначимо залежність КТР від температури. Середня величина повної енергії атома визначається середньоквадратичним зміщенням: </w:t>
      </w:r>
      <w:r w:rsidRPr="004020EF">
        <w:rPr>
          <w:rFonts w:ascii="Times New Roman" w:hAnsi="Times New Roman" w:cs="Times New Roman"/>
          <w:position w:val="-12"/>
          <w:sz w:val="28"/>
          <w:szCs w:val="28"/>
          <w:lang w:val="uk-UA"/>
        </w:rPr>
        <w:object w:dxaOrig="1080" w:dyaOrig="499">
          <v:shape id="_x0000_i1670" type="#_x0000_t75" style="width:54.45pt;height:24.9pt" o:ole="" fillcolor="window">
            <v:imagedata r:id="rId1302" o:title=""/>
          </v:shape>
          <o:OLEObject Type="Embed" ProgID="Equation.3" ShapeID="_x0000_i1670" DrawAspect="Content" ObjectID="_1620229638" r:id="rId1303"/>
        </w:object>
      </w:r>
      <w:r w:rsidRPr="004020EF">
        <w:rPr>
          <w:rFonts w:ascii="Times New Roman" w:hAnsi="Times New Roman" w:cs="Times New Roman"/>
          <w:sz w:val="28"/>
          <w:szCs w:val="28"/>
          <w:lang w:val="uk-UA"/>
        </w:rPr>
        <w:t xml:space="preserve">. Середнє в часі значення сили, яка діє на атом, має дорівнювати нулю:  </w:t>
      </w:r>
      <w:r w:rsidRPr="004020EF">
        <w:rPr>
          <w:rFonts w:ascii="Times New Roman" w:hAnsi="Times New Roman" w:cs="Times New Roman"/>
          <w:position w:val="-12"/>
          <w:sz w:val="28"/>
          <w:szCs w:val="28"/>
          <w:lang w:val="uk-UA"/>
        </w:rPr>
        <w:object w:dxaOrig="2299" w:dyaOrig="499">
          <v:shape id="_x0000_i1671" type="#_x0000_t75" style="width:114.45pt;height:24.9pt" o:ole="" fillcolor="window">
            <v:imagedata r:id="rId1304" o:title=""/>
          </v:shape>
          <o:OLEObject Type="Embed" ProgID="Equation.3" ShapeID="_x0000_i1671" DrawAspect="Content" ObjectID="_1620229639" r:id="rId1305"/>
        </w:object>
      </w:r>
      <w:r w:rsidRPr="004020EF">
        <w:rPr>
          <w:rFonts w:ascii="Times New Roman" w:hAnsi="Times New Roman" w:cs="Times New Roman"/>
          <w:sz w:val="28"/>
          <w:szCs w:val="28"/>
          <w:lang w:val="uk-UA"/>
        </w:rPr>
        <w:t xml:space="preserve">. Отже  </w:t>
      </w:r>
      <w:r w:rsidRPr="004020EF">
        <w:rPr>
          <w:rFonts w:ascii="Times New Roman" w:hAnsi="Times New Roman" w:cs="Times New Roman"/>
          <w:position w:val="-36"/>
          <w:sz w:val="28"/>
          <w:szCs w:val="28"/>
          <w:lang w:val="uk-UA"/>
        </w:rPr>
        <w:object w:dxaOrig="1180" w:dyaOrig="800">
          <v:shape id="_x0000_i1672" type="#_x0000_t75" style="width:58.6pt;height:40.15pt" o:ole="" fillcolor="window">
            <v:imagedata r:id="rId1306" o:title=""/>
          </v:shape>
          <o:OLEObject Type="Embed" ProgID="Equation.3" ShapeID="_x0000_i1672" DrawAspect="Content" ObjectID="_1620229640" r:id="rId1307"/>
        </w:object>
      </w:r>
      <w:r w:rsidRPr="004020EF">
        <w:rPr>
          <w:rFonts w:ascii="Times New Roman" w:hAnsi="Times New Roman" w:cs="Times New Roman"/>
          <w:sz w:val="28"/>
          <w:szCs w:val="28"/>
          <w:lang w:val="uk-UA"/>
        </w:rPr>
        <w:t xml:space="preserve">.  Підставляючи  отримане значення </w:t>
      </w:r>
      <w:r w:rsidRPr="004020EF">
        <w:rPr>
          <w:rFonts w:ascii="Times New Roman" w:hAnsi="Times New Roman" w:cs="Times New Roman"/>
          <w:position w:val="-6"/>
          <w:sz w:val="28"/>
          <w:szCs w:val="28"/>
          <w:lang w:val="uk-UA"/>
        </w:rPr>
        <w:object w:dxaOrig="220" w:dyaOrig="279">
          <v:shape id="_x0000_i1673" type="#_x0000_t75" style="width:10.6pt;height:14.3pt" o:ole="" fillcolor="window">
            <v:imagedata r:id="rId1292" o:title=""/>
          </v:shape>
          <o:OLEObject Type="Embed" ProgID="Equation.3" ShapeID="_x0000_i1673" DrawAspect="Content" ObjectID="_1620229641" r:id="rId1308"/>
        </w:object>
      </w:r>
      <w:r w:rsidRPr="004020EF">
        <w:rPr>
          <w:rFonts w:ascii="Times New Roman" w:hAnsi="Times New Roman" w:cs="Times New Roman"/>
          <w:sz w:val="28"/>
          <w:szCs w:val="28"/>
          <w:lang w:val="uk-UA"/>
        </w:rPr>
        <w:t xml:space="preserve">  в (3.42), одержуємо</w:t>
      </w:r>
    </w:p>
    <w:p w:rsidR="001D0F81" w:rsidRDefault="001D0F81" w:rsidP="004A10BB">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8"/>
          <w:sz w:val="28"/>
          <w:szCs w:val="28"/>
          <w:lang w:val="uk-UA"/>
        </w:rPr>
        <w:object w:dxaOrig="1560" w:dyaOrig="820">
          <v:shape id="_x0000_i1674" type="#_x0000_t75" style="width:78.45pt;height:40.6pt" o:ole="" fillcolor="window">
            <v:imagedata r:id="rId1309" o:title=""/>
          </v:shape>
          <o:OLEObject Type="Embed" ProgID="Equation.3" ShapeID="_x0000_i1674" DrawAspect="Content" ObjectID="_1620229642" r:id="rId1310"/>
        </w:objec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           (3.43)</w:t>
      </w:r>
    </w:p>
    <w:p w:rsidR="003500EE" w:rsidRPr="004020EF" w:rsidRDefault="003500EE" w:rsidP="004A10BB">
      <w:pPr>
        <w:spacing w:after="0" w:line="240" w:lineRule="auto"/>
        <w:ind w:firstLine="680"/>
        <w:jc w:val="right"/>
        <w:rPr>
          <w:rFonts w:ascii="Times New Roman" w:hAnsi="Times New Roman" w:cs="Times New Roman"/>
          <w:sz w:val="28"/>
          <w:szCs w:val="28"/>
          <w:lang w:val="uk-UA"/>
        </w:rPr>
      </w:pPr>
    </w:p>
    <w:p w:rsidR="001D0F81" w:rsidRPr="004020EF" w:rsidRDefault="001D0F81" w:rsidP="003500EE">
      <w:pPr>
        <w:pStyle w:val="25"/>
        <w:spacing w:line="120" w:lineRule="auto"/>
        <w:ind w:firstLine="680"/>
      </w:pPr>
    </w:p>
    <w:p w:rsidR="001D0F81" w:rsidRPr="004020EF" w:rsidRDefault="001D0F81" w:rsidP="00C62BBB">
      <w:pPr>
        <w:pStyle w:val="25"/>
      </w:pPr>
      <w:r w:rsidRPr="004020EF">
        <w:t xml:space="preserve">де  </w:t>
      </w:r>
      <w:r w:rsidRPr="004020EF">
        <w:rPr>
          <w:position w:val="-12"/>
        </w:rPr>
        <w:object w:dxaOrig="360" w:dyaOrig="380">
          <v:shape id="_x0000_i1675" type="#_x0000_t75" style="width:18pt;height:18.9pt" o:ole="" fillcolor="window">
            <v:imagedata r:id="rId1311" o:title=""/>
          </v:shape>
          <o:OLEObject Type="Embed" ProgID="Equation.3" ShapeID="_x0000_i1675" DrawAspect="Content" ObjectID="_1620229643" r:id="rId1312"/>
        </w:object>
      </w:r>
      <w:r w:rsidRPr="004020EF">
        <w:t xml:space="preserve">– теплоємність, яка віднесена до одного атома. </w:t>
      </w:r>
    </w:p>
    <w:p w:rsidR="001D0F81" w:rsidRPr="004020EF" w:rsidRDefault="001D0F81" w:rsidP="004A10BB">
      <w:pPr>
        <w:pStyle w:val="25"/>
        <w:ind w:firstLine="680"/>
      </w:pPr>
      <w:r w:rsidRPr="004020EF">
        <w:t xml:space="preserve">З (3.43) випливає, що КТР твердих тіл пропорційний теплоємності і з температурою він повинен змінюватися так само, як змінюється теплоємність (рис.3.6). З фізики твердого тіла відомо, що коефіцієнт ангармонічності </w:t>
      </w:r>
      <w:r w:rsidRPr="004020EF">
        <w:rPr>
          <w:position w:val="-12"/>
        </w:rPr>
        <w:object w:dxaOrig="1040" w:dyaOrig="380">
          <v:shape id="_x0000_i1676" type="#_x0000_t75" style="width:52.6pt;height:18.9pt" o:ole="">
            <v:imagedata r:id="rId1313" o:title=""/>
          </v:shape>
          <o:OLEObject Type="Embed" ProgID="Equation.DSMT4" ShapeID="_x0000_i1676" DrawAspect="Content" ObjectID="_1620229644" r:id="rId1314"/>
        </w:object>
      </w:r>
      <w:r w:rsidRPr="004020EF">
        <w:t>.  Підставляючи цей вираз в (3.43), отримуємо</w:t>
      </w:r>
    </w:p>
    <w:p w:rsidR="001D0F81" w:rsidRPr="004020EF" w:rsidRDefault="001D0F81" w:rsidP="004A10BB">
      <w:pPr>
        <w:pStyle w:val="25"/>
        <w:ind w:firstLine="680"/>
        <w:jc w:val="right"/>
      </w:pPr>
      <w:r w:rsidRPr="004020EF">
        <w:rPr>
          <w:position w:val="-12"/>
        </w:rPr>
        <w:object w:dxaOrig="1680" w:dyaOrig="440">
          <v:shape id="_x0000_i1677" type="#_x0000_t75" style="width:85.4pt;height:21.7pt" o:ole="" fillcolor="window">
            <v:imagedata r:id="rId1315" o:title=""/>
          </v:shape>
          <o:OLEObject Type="Embed" ProgID="Equation.3" ShapeID="_x0000_i1677" DrawAspect="Content" ObjectID="_1620229645" r:id="rId1316"/>
        </w:object>
      </w:r>
      <w:r w:rsidRPr="004020EF">
        <w:tab/>
      </w:r>
      <w:r w:rsidRPr="004020EF">
        <w:tab/>
      </w:r>
      <w:r w:rsidRPr="004020EF">
        <w:tab/>
      </w:r>
      <w:r w:rsidRPr="004020EF">
        <w:tab/>
      </w:r>
      <w:r w:rsidRPr="004020EF">
        <w:tab/>
        <w:t>(3.44)</w:t>
      </w:r>
    </w:p>
    <w:p w:rsidR="00C62BBB" w:rsidRPr="004020EF" w:rsidRDefault="00C62BBB" w:rsidP="00C62BBB">
      <w:pPr>
        <w:pStyle w:val="25"/>
        <w:spacing w:before="120"/>
        <w:ind w:firstLine="680"/>
      </w:pPr>
      <w:r w:rsidRPr="004020EF">
        <w:t>Отже, КТР назад пропорційний коефіцієнту жорсткості зв’язку</w:t>
      </w:r>
      <w:r w:rsidR="005233D3">
        <w:rPr>
          <w:position w:val="-10"/>
        </w:rPr>
        <w:pict>
          <v:shape id="_x0000_i1678" type="#_x0000_t75" style="width:12.9pt;height:17.1pt">
            <v:imagedata r:id="rId1317" o:title=""/>
          </v:shape>
        </w:pict>
      </w:r>
      <w:r w:rsidRPr="004020EF">
        <w:t>.   Тому він низький для кристалів з сильними, наприклад, ковалентними зв’язками</w:t>
      </w:r>
      <w:r>
        <w:t xml:space="preserve"> </w:t>
      </w:r>
      <w:r w:rsidRPr="00C62BBB">
        <w:rPr>
          <w:position w:val="-12"/>
        </w:rPr>
        <w:object w:dxaOrig="1460" w:dyaOrig="420">
          <v:shape id="_x0000_i1679" type="#_x0000_t75" style="width:73.4pt;height:21.25pt" o:ole="">
            <v:imagedata r:id="rId1318" o:title=""/>
          </v:shape>
          <o:OLEObject Type="Embed" ProgID="Equation.DSMT4" ShapeID="_x0000_i1679" DrawAspect="Content" ObjectID="_1620229646" r:id="rId1319"/>
        </w:object>
      </w:r>
      <w:r w:rsidRPr="004020EF">
        <w:t xml:space="preserve">, і високий для кристалів із слабкими, зокрема, молекулярними зв’язками (до </w:t>
      </w:r>
      <w:r w:rsidRPr="004020EF">
        <w:rPr>
          <w:position w:val="-12"/>
        </w:rPr>
        <w:object w:dxaOrig="1219" w:dyaOrig="420">
          <v:shape id="_x0000_i1680" type="#_x0000_t75" style="width:61.4pt;height:21.25pt" o:ole="">
            <v:imagedata r:id="rId1320" o:title=""/>
          </v:shape>
          <o:OLEObject Type="Embed" ProgID="Equation.DSMT4" ShapeID="_x0000_i1680" DrawAspect="Content" ObjectID="_1620229647" r:id="rId1321"/>
        </w:object>
      </w:r>
      <w:r w:rsidRPr="004020EF">
        <w:t>).</w:t>
      </w:r>
    </w:p>
    <w:p w:rsidR="001D0F81" w:rsidRPr="004020EF" w:rsidRDefault="001D0F81" w:rsidP="00C62BBB">
      <w:pPr>
        <w:pStyle w:val="25"/>
        <w:spacing w:line="120" w:lineRule="auto"/>
        <w:ind w:firstLine="680"/>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26"/>
      </w:tblGrid>
      <w:tr w:rsidR="001D0F81" w:rsidRPr="004020EF" w:rsidTr="00192FF0">
        <w:tc>
          <w:tcPr>
            <w:tcW w:w="9626" w:type="dxa"/>
            <w:tcBorders>
              <w:top w:val="nil"/>
              <w:left w:val="nil"/>
              <w:bottom w:val="nil"/>
              <w:right w:val="nil"/>
            </w:tcBorders>
          </w:tcPr>
          <w:p w:rsidR="001D0F81" w:rsidRPr="004020EF" w:rsidRDefault="001D0F81" w:rsidP="004A10BB">
            <w:pPr>
              <w:pStyle w:val="25"/>
              <w:ind w:firstLine="680"/>
              <w:jc w:val="center"/>
            </w:pPr>
            <w:r w:rsidRPr="004020EF">
              <w:object w:dxaOrig="4689" w:dyaOrig="3048">
                <v:shape id="_x0000_i1681" type="#_x0000_t75" style="width:234pt;height:152.3pt" o:ole="" fillcolor="window">
                  <v:imagedata r:id="rId1322" o:title=""/>
                </v:shape>
                <o:OLEObject Type="Embed" ProgID="Word.Picture.8" ShapeID="_x0000_i1681" DrawAspect="Content" ObjectID="_1620229648" r:id="rId1323"/>
              </w:object>
            </w:r>
          </w:p>
        </w:tc>
      </w:tr>
      <w:tr w:rsidR="001D0F81" w:rsidRPr="004020EF" w:rsidTr="00192FF0">
        <w:tc>
          <w:tcPr>
            <w:tcW w:w="9626" w:type="dxa"/>
            <w:tcBorders>
              <w:top w:val="nil"/>
              <w:left w:val="nil"/>
              <w:bottom w:val="nil"/>
              <w:right w:val="nil"/>
            </w:tcBorders>
          </w:tcPr>
          <w:p w:rsidR="001D0F81" w:rsidRPr="004020EF" w:rsidRDefault="001D0F81" w:rsidP="004A10BB">
            <w:pPr>
              <w:spacing w:after="0" w:line="240" w:lineRule="auto"/>
              <w:ind w:firstLine="680"/>
              <w:rPr>
                <w:rFonts w:ascii="Times New Roman" w:hAnsi="Times New Roman" w:cs="Times New Roman"/>
                <w:sz w:val="28"/>
                <w:szCs w:val="28"/>
                <w:lang w:val="uk-UA"/>
              </w:rPr>
            </w:pPr>
            <w:r w:rsidRPr="004020EF">
              <w:rPr>
                <w:rFonts w:ascii="Times New Roman" w:hAnsi="Times New Roman" w:cs="Times New Roman"/>
                <w:sz w:val="28"/>
                <w:szCs w:val="28"/>
                <w:lang w:val="uk-UA"/>
              </w:rPr>
              <w:t>Рис. 3.6. Залежність коефіцієнта лінійного розширення від температури</w:t>
            </w:r>
          </w:p>
        </w:tc>
      </w:tr>
    </w:tbl>
    <w:p w:rsidR="001D0F81" w:rsidRPr="004020EF" w:rsidRDefault="001D0F81" w:rsidP="004A10BB">
      <w:pPr>
        <w:pStyle w:val="25"/>
        <w:ind w:firstLine="680"/>
      </w:pPr>
    </w:p>
    <w:p w:rsidR="001D0F81" w:rsidRPr="004020EF" w:rsidRDefault="001D0F81" w:rsidP="004A10BB">
      <w:pPr>
        <w:pStyle w:val="25"/>
        <w:ind w:firstLine="680"/>
      </w:pPr>
      <w:r w:rsidRPr="004020EF">
        <w:t xml:space="preserve">Залежність КТР від </w:t>
      </w:r>
      <w:r w:rsidRPr="004020EF">
        <w:rPr>
          <w:position w:val="-10"/>
        </w:rPr>
        <w:object w:dxaOrig="260" w:dyaOrig="340">
          <v:shape id="_x0000_i1682" type="#_x0000_t75" style="width:13.4pt;height:17.1pt" o:ole="">
            <v:imagedata r:id="rId1324" o:title=""/>
          </v:shape>
          <o:OLEObject Type="Embed" ProgID="Equation.DSMT4" ShapeID="_x0000_i1682" DrawAspect="Content" ObjectID="_1620229649" r:id="rId1325"/>
        </w:object>
      </w:r>
      <w:r w:rsidRPr="004020EF">
        <w:t xml:space="preserve"> дозволяє цілеспрямовано змінювати його шляхом зміни жорсткості зв’язку. Цим користуються, наприклад, для одержання скла з різними  КТР шляхом введення в силікатну основу оксидів металів. За рахунок «розпушення» структури скла можна добитися зміни КТР на два порядки. Для металів зміни КТР в таких же межах можна отримати стопленням їх один з одним.</w:t>
      </w:r>
    </w:p>
    <w:p w:rsidR="001D0F81" w:rsidRPr="004020EF" w:rsidRDefault="001D0F81" w:rsidP="004A10BB">
      <w:pPr>
        <w:spacing w:after="0" w:line="240" w:lineRule="auto"/>
        <w:ind w:firstLine="680"/>
        <w:rPr>
          <w:rFonts w:ascii="Times New Roman" w:hAnsi="Times New Roman" w:cs="Times New Roman"/>
          <w:sz w:val="28"/>
          <w:szCs w:val="28"/>
          <w:lang w:val="uk-UA"/>
        </w:rPr>
      </w:pPr>
    </w:p>
    <w:p w:rsidR="001D0F81" w:rsidRPr="004020EF" w:rsidRDefault="001D0F81" w:rsidP="004A10BB">
      <w:pPr>
        <w:pStyle w:val="21"/>
        <w:numPr>
          <w:ilvl w:val="1"/>
          <w:numId w:val="24"/>
        </w:numPr>
        <w:ind w:left="0" w:firstLine="680"/>
      </w:pPr>
      <w:r w:rsidRPr="004020EF">
        <w:rPr>
          <w:b/>
          <w:bCs/>
        </w:rPr>
        <w:t>Теплопровідність ґратниці</w:t>
      </w:r>
    </w:p>
    <w:p w:rsidR="001D0F81" w:rsidRPr="004020EF" w:rsidRDefault="001D0F81" w:rsidP="00C62BBB">
      <w:pPr>
        <w:pStyle w:val="21"/>
        <w:spacing w:line="120" w:lineRule="auto"/>
        <w:ind w:left="567" w:firstLine="680"/>
      </w:pPr>
    </w:p>
    <w:p w:rsidR="001D0F81" w:rsidRPr="004020EF" w:rsidRDefault="001D0F81" w:rsidP="004A10BB">
      <w:pPr>
        <w:pStyle w:val="21"/>
        <w:ind w:firstLine="680"/>
        <w:jc w:val="both"/>
      </w:pPr>
      <w:r w:rsidRPr="004020EF">
        <w:t>Як випливає з (3.25) і (3.27), концентрація фононів залежить від температури і вона більше для тих областей твердого тіла, температура яких вища. Якщо прийняти, що коливання ґратниці  є строго гармонійними, то на корпускулярній мові це відповідало б ідеальному фононному газу, який складається з невзаємодіючих фононів. Швидкість поширення таких фононів визначається швидкістю поширення пружних коливань (швидкістю звуку), яка є досить високою. Такою ж повинна бути і швидкість перенесення тепла. Насправді картина передачі тепла є іншою.</w:t>
      </w:r>
    </w:p>
    <w:p w:rsidR="001D0F81" w:rsidRDefault="001D0F81" w:rsidP="004A10BB">
      <w:pPr>
        <w:pStyle w:val="21"/>
        <w:autoSpaceDE w:val="0"/>
        <w:autoSpaceDN w:val="0"/>
        <w:ind w:firstLine="680"/>
        <w:jc w:val="both"/>
      </w:pPr>
      <w:r w:rsidRPr="004020EF">
        <w:t>Як ми знаємо, коливання ґратниці носять ангармонічний характер, що призводить до взаємодії нормальних коливань і розсіювання їх один на одному. Перехід до ангармонічних коливань еквівалентний введенню взаємодії між фононами або, іншими словами, фонон-фононного розсіювання. Останнє призводить до хаотизації  руху фононів, і процес перенесення тепла фононами перетворюється в типово дифузійний. Саме цим пояснюється порівняно низька теплопровідність діелектриків. У металах і напівпровідниках окрім фононної (ґраткової) теплопровідності є і електронна, обумовлена наявністю в них вільних носіїв заряду. Для визначення коефіцієнта ґраткової теплопровідності   можна скористатися результатами кінетичної теорії газів:</w:t>
      </w:r>
    </w:p>
    <w:p w:rsidR="003500EE" w:rsidRDefault="003500EE" w:rsidP="003500EE">
      <w:pPr>
        <w:pStyle w:val="21"/>
        <w:autoSpaceDE w:val="0"/>
        <w:autoSpaceDN w:val="0"/>
        <w:spacing w:line="120" w:lineRule="auto"/>
        <w:ind w:firstLine="680"/>
        <w:jc w:val="both"/>
      </w:pPr>
    </w:p>
    <w:p w:rsidR="001D0F81" w:rsidRPr="004020EF" w:rsidRDefault="001D0F81" w:rsidP="004A10BB">
      <w:pPr>
        <w:pStyle w:val="25"/>
        <w:ind w:firstLine="680"/>
        <w:jc w:val="right"/>
        <w:rPr>
          <w:vertAlign w:val="subscript"/>
        </w:rPr>
      </w:pPr>
      <w:r w:rsidRPr="004020EF">
        <w:rPr>
          <w:position w:val="-28"/>
        </w:rPr>
        <w:object w:dxaOrig="1579" w:dyaOrig="720">
          <v:shape id="_x0000_i1683" type="#_x0000_t75" style="width:78.9pt;height:36.45pt" o:ole="">
            <v:imagedata r:id="rId1326" o:title=""/>
          </v:shape>
          <o:OLEObject Type="Embed" ProgID="Equation.DSMT4" ShapeID="_x0000_i1683" DrawAspect="Content" ObjectID="_1620229650" r:id="rId1327"/>
        </w:object>
      </w:r>
      <w:r w:rsidRPr="004020EF">
        <w:t>,</w:t>
      </w:r>
      <w:r w:rsidRPr="004020EF">
        <w:tab/>
      </w:r>
      <w:r w:rsidRPr="004020EF">
        <w:tab/>
      </w:r>
      <w:r w:rsidRPr="004020EF">
        <w:tab/>
      </w:r>
      <w:r w:rsidRPr="004020EF">
        <w:tab/>
      </w:r>
      <w:r w:rsidR="00154AE5" w:rsidRPr="004020EF">
        <w:tab/>
      </w:r>
      <w:r w:rsidRPr="004020EF">
        <w:t>(3.45)</w:t>
      </w:r>
      <w:r w:rsidRPr="004020EF">
        <w:rPr>
          <w:vertAlign w:val="subscript"/>
        </w:rPr>
        <w:t xml:space="preserve"> </w:t>
      </w:r>
    </w:p>
    <w:p w:rsidR="001D0F81" w:rsidRPr="004020EF" w:rsidRDefault="001D0F81" w:rsidP="003500EE">
      <w:pPr>
        <w:pStyle w:val="25"/>
        <w:spacing w:line="120" w:lineRule="auto"/>
        <w:ind w:firstLine="680"/>
      </w:pPr>
    </w:p>
    <w:p w:rsidR="001D0F81" w:rsidRPr="004020EF" w:rsidRDefault="001D0F81" w:rsidP="00C62BBB">
      <w:pPr>
        <w:pStyle w:val="25"/>
      </w:pPr>
      <w:r w:rsidRPr="004020EF">
        <w:t xml:space="preserve">де  </w:t>
      </w:r>
      <w:r w:rsidRPr="004020EF">
        <w:rPr>
          <w:position w:val="-12"/>
        </w:rPr>
        <w:object w:dxaOrig="360" w:dyaOrig="380">
          <v:shape id="_x0000_i1684" type="#_x0000_t75" style="width:18pt;height:18.9pt" o:ole="" fillcolor="window">
            <v:imagedata r:id="rId1328" o:title=""/>
          </v:shape>
          <o:OLEObject Type="Embed" ProgID="Equation.3" ShapeID="_x0000_i1684" DrawAspect="Content" ObjectID="_1620229651" r:id="rId1329"/>
        </w:object>
      </w:r>
      <w:r w:rsidRPr="004020EF">
        <w:t xml:space="preserve"> – теплоємність одиниці об’єму, </w:t>
      </w:r>
      <w:r w:rsidRPr="004020EF">
        <w:rPr>
          <w:position w:val="-16"/>
        </w:rPr>
        <w:object w:dxaOrig="340" w:dyaOrig="420">
          <v:shape id="_x0000_i1685" type="#_x0000_t75" style="width:17.1pt;height:21.25pt" o:ole="" fillcolor="window">
            <v:imagedata r:id="rId1330" o:title=""/>
          </v:shape>
          <o:OLEObject Type="Embed" ProgID="Equation.3" ShapeID="_x0000_i1685" DrawAspect="Content" ObjectID="_1620229652" r:id="rId1331"/>
        </w:object>
      </w:r>
      <w:r w:rsidRPr="004020EF">
        <w:t xml:space="preserve"> і  </w:t>
      </w:r>
      <w:r w:rsidRPr="004020EF">
        <w:rPr>
          <w:position w:val="-16"/>
        </w:rPr>
        <w:object w:dxaOrig="380" w:dyaOrig="420">
          <v:shape id="_x0000_i1686" type="#_x0000_t75" style="width:18.9pt;height:21.25pt" o:ole="" fillcolor="window">
            <v:imagedata r:id="rId1332" o:title=""/>
          </v:shape>
          <o:OLEObject Type="Embed" ProgID="Equation.3" ShapeID="_x0000_i1686" DrawAspect="Content" ObjectID="_1620229653" r:id="rId1333"/>
        </w:object>
      </w:r>
      <w:r w:rsidRPr="004020EF">
        <w:t xml:space="preserve"> – швидкість і довжина вільного пробігу фононів відповідно.</w:t>
      </w:r>
    </w:p>
    <w:p w:rsidR="001D0F81" w:rsidRPr="004020EF" w:rsidRDefault="001D0F81" w:rsidP="004A10BB">
      <w:pPr>
        <w:pStyle w:val="25"/>
        <w:ind w:firstLine="680"/>
      </w:pPr>
      <w:r w:rsidRPr="004020EF">
        <w:t>Знайдемо характер температурної залежності ґраткової теплопровідності. Довжина вільного пробігу фононів обернено пропорційна до їх концентрації:</w:t>
      </w:r>
      <w:r w:rsidRPr="004020EF">
        <w:rPr>
          <w:position w:val="-16"/>
        </w:rPr>
        <w:object w:dxaOrig="980" w:dyaOrig="420">
          <v:shape id="_x0000_i1687" type="#_x0000_t75" style="width:48.9pt;height:21.25pt" o:ole="">
            <v:imagedata r:id="rId1334" o:title=""/>
          </v:shape>
          <o:OLEObject Type="Embed" ProgID="Equation.DSMT4" ShapeID="_x0000_i1687" DrawAspect="Content" ObjectID="_1620229654" r:id="rId1335"/>
        </w:object>
      </w:r>
      <w:r w:rsidRPr="004020EF">
        <w:t xml:space="preserve">. В області високих температур концентрація </w:t>
      </w:r>
      <w:r w:rsidRPr="004020EF">
        <w:rPr>
          <w:position w:val="-16"/>
        </w:rPr>
        <w:object w:dxaOrig="360" w:dyaOrig="420">
          <v:shape id="_x0000_i1688" type="#_x0000_t75" style="width:18pt;height:21.25pt" o:ole="" fillcolor="window">
            <v:imagedata r:id="rId1336" o:title=""/>
          </v:shape>
          <o:OLEObject Type="Embed" ProgID="Equation.3" ShapeID="_x0000_i1688" DrawAspect="Content" ObjectID="_1620229655" r:id="rId1337"/>
        </w:object>
      </w:r>
      <w:r w:rsidRPr="004020EF">
        <w:t xml:space="preserve">, згідно (3.27), пропорційна </w:t>
      </w:r>
      <w:r w:rsidRPr="004020EF">
        <w:rPr>
          <w:position w:val="-4"/>
        </w:rPr>
        <w:object w:dxaOrig="240" w:dyaOrig="279">
          <v:shape id="_x0000_i1689" type="#_x0000_t75" style="width:12.45pt;height:13.85pt" o:ole="" fillcolor="window">
            <v:imagedata r:id="rId1338" o:title=""/>
          </v:shape>
          <o:OLEObject Type="Embed" ProgID="Equation.3" ShapeID="_x0000_i1689" DrawAspect="Content" ObjectID="_1620229656" r:id="rId1339"/>
        </w:object>
      </w:r>
      <w:r w:rsidRPr="004020EF">
        <w:t xml:space="preserve">, а теплоємність  </w:t>
      </w:r>
      <w:r w:rsidRPr="004020EF">
        <w:rPr>
          <w:position w:val="-14"/>
        </w:rPr>
        <w:object w:dxaOrig="400" w:dyaOrig="440">
          <v:shape id="_x0000_i1690" type="#_x0000_t75" style="width:19.4pt;height:21.7pt" o:ole="" fillcolor="window">
            <v:imagedata r:id="rId1340" o:title=""/>
          </v:shape>
          <o:OLEObject Type="Embed" ProgID="Equation.3" ShapeID="_x0000_i1690" DrawAspect="Content" ObjectID="_1620229657" r:id="rId1341"/>
        </w:object>
      </w:r>
      <w:r w:rsidRPr="004020EF">
        <w:t xml:space="preserve"> не залежить від температури. Тому  </w:t>
      </w:r>
      <w:r w:rsidR="00154AE5" w:rsidRPr="004020EF">
        <w:rPr>
          <w:position w:val="-16"/>
        </w:rPr>
        <w:object w:dxaOrig="1020" w:dyaOrig="460">
          <v:shape id="_x0000_i1691" type="#_x0000_t75" style="width:50.75pt;height:23.1pt" o:ole="">
            <v:imagedata r:id="rId1342" o:title=""/>
          </v:shape>
          <o:OLEObject Type="Embed" ProgID="Equation.DSMT4" ShapeID="_x0000_i1691" DrawAspect="Content" ObjectID="_1620229658" r:id="rId1343"/>
        </w:object>
      </w:r>
    </w:p>
    <w:p w:rsidR="001D0F81" w:rsidRPr="004020EF" w:rsidRDefault="001D0F81" w:rsidP="004A10BB">
      <w:pPr>
        <w:pStyle w:val="25"/>
        <w:ind w:firstLine="680"/>
      </w:pPr>
      <w:r w:rsidRPr="004020EF">
        <w:t xml:space="preserve">В області низьких температур </w:t>
      </w:r>
      <w:r w:rsidRPr="004020EF">
        <w:rPr>
          <w:position w:val="-14"/>
        </w:rPr>
        <w:object w:dxaOrig="1020" w:dyaOrig="420">
          <v:shape id="_x0000_i1692" type="#_x0000_t75" style="width:50.75pt;height:21.25pt" o:ole="">
            <v:imagedata r:id="rId1344" o:title=""/>
          </v:shape>
          <o:OLEObject Type="Embed" ProgID="Equation.DSMT4" ShapeID="_x0000_i1692" DrawAspect="Content" ObjectID="_1620229659" r:id="rId1345"/>
        </w:object>
      </w:r>
      <w:r w:rsidRPr="004020EF">
        <w:t xml:space="preserve"> концентрація фононів стає настільки малою, що довжина їх вільного пробігу визначаться лише розмірами кристала і не залежить від температури. В цьому випадку залежність теплопровідності визначається лише залежністю </w:t>
      </w:r>
      <w:r w:rsidRPr="004020EF">
        <w:rPr>
          <w:position w:val="-14"/>
        </w:rPr>
        <w:object w:dxaOrig="760" w:dyaOrig="420">
          <v:shape id="_x0000_i1693" type="#_x0000_t75" style="width:38.3pt;height:21.25pt" o:ole="">
            <v:imagedata r:id="rId1346" o:title=""/>
          </v:shape>
          <o:OLEObject Type="Embed" ProgID="Equation.DSMT4" ShapeID="_x0000_i1693" DrawAspect="Content" ObjectID="_1620229660" r:id="rId1347"/>
        </w:object>
      </w:r>
      <w:r w:rsidRPr="004020EF">
        <w:t>, яка, згідно (3.36), носить кубічний характер. Температурна залежність теплопровідності ґратниці представлена на рис. 3.7.</w:t>
      </w:r>
    </w:p>
    <w:p w:rsidR="001D0F81" w:rsidRPr="004020EF" w:rsidRDefault="001D0F81" w:rsidP="004A10BB">
      <w:pPr>
        <w:spacing w:after="0" w:line="240" w:lineRule="auto"/>
        <w:ind w:firstLine="680"/>
        <w:rPr>
          <w:rFonts w:ascii="Times New Roman" w:hAnsi="Times New Roman" w:cs="Times New Roman"/>
          <w:sz w:val="28"/>
          <w:szCs w:val="28"/>
          <w:lang w:val="uk-UA"/>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22"/>
      </w:tblGrid>
      <w:tr w:rsidR="001D0F81" w:rsidRPr="004020EF" w:rsidTr="00192FF0">
        <w:tc>
          <w:tcPr>
            <w:tcW w:w="8222" w:type="dxa"/>
            <w:tcBorders>
              <w:top w:val="nil"/>
              <w:left w:val="nil"/>
              <w:bottom w:val="nil"/>
              <w:right w:val="nil"/>
            </w:tcBorders>
          </w:tcPr>
          <w:p w:rsidR="001D0F81" w:rsidRPr="004020EF" w:rsidRDefault="001D0F81" w:rsidP="004A10BB">
            <w:pPr>
              <w:pStyle w:val="21"/>
              <w:ind w:firstLine="680"/>
              <w:jc w:val="center"/>
            </w:pPr>
            <w:r w:rsidRPr="004020EF">
              <w:rPr>
                <w:noProof/>
                <w:lang w:val="ru-RU"/>
              </w:rPr>
              <w:drawing>
                <wp:inline distT="0" distB="0" distL="0" distR="0">
                  <wp:extent cx="1905000" cy="2533650"/>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04"/>
                          <pic:cNvPicPr>
                            <a:picLocks noChangeAspect="1" noChangeArrowheads="1"/>
                          </pic:cNvPicPr>
                        </pic:nvPicPr>
                        <pic:blipFill>
                          <a:blip r:embed="rId1348" cstate="print">
                            <a:extLst>
                              <a:ext uri="{28A0092B-C50C-407E-A947-70E740481C1C}">
                                <a14:useLocalDpi xmlns:a14="http://schemas.microsoft.com/office/drawing/2010/main" val="0"/>
                              </a:ext>
                            </a:extLst>
                          </a:blip>
                          <a:srcRect/>
                          <a:stretch>
                            <a:fillRect/>
                          </a:stretch>
                        </pic:blipFill>
                        <pic:spPr bwMode="auto">
                          <a:xfrm>
                            <a:off x="0" y="0"/>
                            <a:ext cx="1905000" cy="2533650"/>
                          </a:xfrm>
                          <a:prstGeom prst="rect">
                            <a:avLst/>
                          </a:prstGeom>
                          <a:noFill/>
                          <a:ln>
                            <a:noFill/>
                          </a:ln>
                        </pic:spPr>
                      </pic:pic>
                    </a:graphicData>
                  </a:graphic>
                </wp:inline>
              </w:drawing>
            </w:r>
          </w:p>
        </w:tc>
      </w:tr>
      <w:tr w:rsidR="001D0F81" w:rsidRPr="004020EF" w:rsidTr="00192FF0">
        <w:trPr>
          <w:cantSplit/>
        </w:trPr>
        <w:tc>
          <w:tcPr>
            <w:tcW w:w="8222" w:type="dxa"/>
            <w:tcBorders>
              <w:top w:val="nil"/>
              <w:left w:val="nil"/>
              <w:bottom w:val="nil"/>
              <w:right w:val="nil"/>
            </w:tcBorders>
          </w:tcPr>
          <w:p w:rsidR="001D0F81" w:rsidRPr="004020EF" w:rsidRDefault="001D0F81" w:rsidP="004A10BB">
            <w:pPr>
              <w:pStyle w:val="21"/>
              <w:ind w:left="34" w:firstLine="680"/>
              <w:jc w:val="center"/>
            </w:pPr>
            <w:r w:rsidRPr="004020EF">
              <w:t>Рис. 3.7. Залежність теплопровідності ґратниці від температури для штучного сапфіра</w:t>
            </w:r>
          </w:p>
        </w:tc>
      </w:tr>
    </w:tbl>
    <w:p w:rsidR="001D0F81" w:rsidRPr="004020EF" w:rsidRDefault="001D0F81" w:rsidP="004A10BB">
      <w:pPr>
        <w:pStyle w:val="21"/>
        <w:ind w:left="2400" w:firstLine="680"/>
      </w:pPr>
    </w:p>
    <w:p w:rsidR="001D0F81" w:rsidRPr="004020EF" w:rsidRDefault="001D0F81" w:rsidP="003500EE">
      <w:pPr>
        <w:pStyle w:val="21"/>
        <w:numPr>
          <w:ilvl w:val="1"/>
          <w:numId w:val="24"/>
        </w:numPr>
        <w:ind w:left="0" w:firstLine="680"/>
      </w:pPr>
      <w:r w:rsidRPr="004020EF">
        <w:rPr>
          <w:b/>
          <w:bCs/>
        </w:rPr>
        <w:t>Дифузія в твердих тілах</w:t>
      </w:r>
    </w:p>
    <w:p w:rsidR="001D0F81" w:rsidRPr="004020EF" w:rsidRDefault="001D0F81" w:rsidP="004A10BB">
      <w:pPr>
        <w:autoSpaceDE w:val="0"/>
        <w:autoSpaceDN w:val="0"/>
        <w:spacing w:after="0" w:line="240" w:lineRule="auto"/>
        <w:ind w:firstLine="680"/>
        <w:jc w:val="both"/>
        <w:rPr>
          <w:rFonts w:ascii="Times New Roman" w:hAnsi="Times New Roman" w:cs="Times New Roman"/>
          <w:sz w:val="28"/>
          <w:szCs w:val="28"/>
          <w:lang w:val="uk-UA"/>
        </w:rPr>
      </w:pPr>
    </w:p>
    <w:p w:rsidR="001D0F81" w:rsidRPr="004020EF" w:rsidRDefault="001D0F81" w:rsidP="004A10BB">
      <w:pPr>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При температурі, відмінній від абсолютного нуля, виникає рухливість атомів, які знаходяться у вузлах кристалічної ґратниці. Дифузією називають процес перенесення атомів домішки або основної речовини, обумовлений тепловим рухом. Якщо в процесі беруть участь лише власні атоми, то таку дифузію називають самодифузією. Дифузію чужорідних атомів в ґратниці даної речовини називають гетеродифузією, або просто дифузією.</w:t>
      </w:r>
    </w:p>
    <w:p w:rsidR="001D0F81" w:rsidRPr="004020EF" w:rsidRDefault="001D0F81" w:rsidP="004A10BB">
      <w:pPr>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В ідеальних кристалах дифузія відбувається шляхом взаємного обміну місцями сусідніх атомів, або в результаті кільцевого обміну місць. У реальних кристалах в дифузійних процесах основну роль відіграють міжвузлові дефекти, вакансії, дислокації. У розчинах проникнення дифузія відбувається в основному міжвузловим механізмом, в розчинах заміщення - вакансійним. Уздовж дислокацій дифузія йде швидше, тому що район дислокацій має підвищену концентрацію вакансій. Крім того, дифузія може відбуватися по поверхні.</w:t>
      </w:r>
    </w:p>
    <w:p w:rsidR="001D0F81" w:rsidRPr="004020EF" w:rsidRDefault="001D0F81" w:rsidP="004A10BB">
      <w:pPr>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Розглянемо механізм дифузії по міжвузлових дефектах і вакансіях, запропонований Я.І.Френкелем</w:t>
      </w:r>
      <w:r w:rsidRPr="004020EF">
        <w:rPr>
          <w:rStyle w:val="af"/>
          <w:rFonts w:ascii="Times New Roman" w:hAnsi="Times New Roman" w:cs="Times New Roman"/>
          <w:sz w:val="28"/>
          <w:szCs w:val="28"/>
          <w:lang w:val="uk-UA"/>
        </w:rPr>
        <w:footnoteReference w:id="58"/>
      </w:r>
      <w:r w:rsidRPr="004020EF">
        <w:rPr>
          <w:rFonts w:ascii="Times New Roman" w:hAnsi="Times New Roman" w:cs="Times New Roman"/>
          <w:sz w:val="28"/>
          <w:szCs w:val="28"/>
          <w:lang w:val="uk-UA"/>
        </w:rPr>
        <w:t>. Як переміщується вакансія по кристалу? Ґратниця кристала представляє періодичну структуру потенціальних ям, відокремлених одна від одної бар’єрами.  Переміщення атома здійснюється шляхом його перекидання з одного мінімуму потенціальної енергії в сусідній. Але для цього він має бути порожнім, тобто повинна виникнути вакансія. Ймовірність утворення вакансії (дефекту за Шотткі</w:t>
      </w:r>
      <w:r w:rsidRPr="004020EF">
        <w:rPr>
          <w:rStyle w:val="af"/>
          <w:rFonts w:ascii="Times New Roman" w:hAnsi="Times New Roman" w:cs="Times New Roman"/>
          <w:sz w:val="28"/>
          <w:szCs w:val="28"/>
          <w:lang w:val="uk-UA"/>
        </w:rPr>
        <w:footnoteReference w:id="59"/>
      </w:r>
      <w:r w:rsidRPr="004020EF">
        <w:rPr>
          <w:rFonts w:ascii="Times New Roman" w:hAnsi="Times New Roman" w:cs="Times New Roman"/>
          <w:sz w:val="28"/>
          <w:szCs w:val="28"/>
          <w:lang w:val="uk-UA"/>
        </w:rPr>
        <w:t xml:space="preserve"> ) дорівнює</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4A10BB">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1579" w:dyaOrig="420">
          <v:shape id="_x0000_i1694" type="#_x0000_t75" style="width:78.9pt;height:21.25pt" o:ole="">
            <v:imagedata r:id="rId1349" o:title=""/>
          </v:shape>
          <o:OLEObject Type="Embed" ProgID="Equation.DSMT4" ShapeID="_x0000_i1694" DrawAspect="Content" ObjectID="_1620229661" r:id="rId1350"/>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(3.46)</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3500EE">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2"/>
          <w:sz w:val="28"/>
          <w:szCs w:val="28"/>
          <w:lang w:val="uk-UA"/>
        </w:rPr>
        <w:object w:dxaOrig="460" w:dyaOrig="380">
          <v:shape id="_x0000_i1695" type="#_x0000_t75" style="width:23.1pt;height:18.9pt" o:ole="">
            <v:imagedata r:id="rId1351" o:title=""/>
          </v:shape>
          <o:OLEObject Type="Embed" ProgID="Equation.DSMT4" ShapeID="_x0000_i1695" DrawAspect="Content" ObjectID="_1620229662" r:id="rId1352"/>
        </w:object>
      </w:r>
      <w:r w:rsidRPr="004020EF">
        <w:rPr>
          <w:rFonts w:ascii="Times New Roman" w:hAnsi="Times New Roman" w:cs="Times New Roman"/>
          <w:sz w:val="28"/>
          <w:szCs w:val="28"/>
          <w:lang w:val="uk-UA"/>
        </w:rPr>
        <w:t xml:space="preserve"> – енергія активації утворення вакансії.</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Імовірність переходу атома у вакансію дорівнює відношенню періоду коливань атома біля положення рівноваги </w:t>
      </w:r>
      <w:r w:rsidRPr="004020EF">
        <w:rPr>
          <w:rFonts w:ascii="Times New Roman" w:hAnsi="Times New Roman" w:cs="Times New Roman"/>
          <w:position w:val="-12"/>
          <w:sz w:val="28"/>
          <w:szCs w:val="28"/>
          <w:lang w:val="uk-UA"/>
        </w:rPr>
        <w:object w:dxaOrig="300" w:dyaOrig="380">
          <v:shape id="_x0000_i1696" type="#_x0000_t75" style="width:15.25pt;height:18.9pt" o:ole="" fillcolor="window">
            <v:imagedata r:id="rId1353" o:title=""/>
          </v:shape>
          <o:OLEObject Type="Embed" ProgID="Equation.3" ShapeID="_x0000_i1696" DrawAspect="Content" ObjectID="_1620229663" r:id="rId1354"/>
        </w:object>
      </w:r>
      <w:r w:rsidRPr="004020EF">
        <w:rPr>
          <w:rFonts w:ascii="Times New Roman" w:hAnsi="Times New Roman" w:cs="Times New Roman"/>
          <w:sz w:val="28"/>
          <w:szCs w:val="28"/>
          <w:lang w:val="uk-UA"/>
        </w:rPr>
        <w:t xml:space="preserve"> до середнього часу його осілого життя. Можна визначити цю ймовірність. Імовірність одержання атомом теплової енергії, достатньої для подолання бар’єру висотою </w:t>
      </w:r>
      <w:r w:rsidRPr="004020EF">
        <w:rPr>
          <w:rFonts w:ascii="Times New Roman" w:hAnsi="Times New Roman" w:cs="Times New Roman"/>
          <w:position w:val="-8"/>
          <w:sz w:val="28"/>
          <w:szCs w:val="28"/>
          <w:lang w:val="uk-UA"/>
        </w:rPr>
        <w:object w:dxaOrig="300" w:dyaOrig="279">
          <v:shape id="_x0000_i1697" type="#_x0000_t75" style="width:15.25pt;height:14.3pt" o:ole="" fillcolor="window">
            <v:imagedata r:id="rId1355" o:title=""/>
          </v:shape>
          <o:OLEObject Type="Embed" ProgID="Equation.3" ShapeID="_x0000_i1697" DrawAspect="Content" ObjectID="_1620229664" r:id="rId1356"/>
        </w:object>
      </w:r>
      <w:r w:rsidRPr="004020EF">
        <w:rPr>
          <w:rFonts w:ascii="Times New Roman" w:hAnsi="Times New Roman" w:cs="Times New Roman"/>
          <w:sz w:val="28"/>
          <w:szCs w:val="28"/>
          <w:lang w:val="uk-UA"/>
        </w:rPr>
        <w:t xml:space="preserve"> згідно з Больцманом, дорівнює </w:t>
      </w:r>
      <w:r w:rsidRPr="004020EF">
        <w:rPr>
          <w:rFonts w:ascii="Times New Roman" w:hAnsi="Times New Roman" w:cs="Times New Roman"/>
          <w:position w:val="-14"/>
          <w:sz w:val="28"/>
          <w:szCs w:val="28"/>
          <w:lang w:val="uk-UA"/>
        </w:rPr>
        <w:object w:dxaOrig="1620" w:dyaOrig="420">
          <v:shape id="_x0000_i1698" type="#_x0000_t75" style="width:80.75pt;height:21.25pt" o:ole="">
            <v:imagedata r:id="rId1357" o:title=""/>
          </v:shape>
          <o:OLEObject Type="Embed" ProgID="Equation.DSMT4" ShapeID="_x0000_i1698" DrawAspect="Content" ObjectID="_1620229665" r:id="rId1358"/>
        </w:object>
      </w:r>
      <w:r w:rsidRPr="004020EF">
        <w:rPr>
          <w:rFonts w:ascii="Times New Roman" w:hAnsi="Times New Roman" w:cs="Times New Roman"/>
          <w:sz w:val="28"/>
          <w:szCs w:val="28"/>
          <w:lang w:val="uk-UA"/>
        </w:rPr>
        <w:t xml:space="preserve">. В одиницю часу атом, що коливається, підходить до бар’єра </w:t>
      </w:r>
      <w:r w:rsidRPr="004020EF">
        <w:rPr>
          <w:rFonts w:ascii="Times New Roman" w:hAnsi="Times New Roman" w:cs="Times New Roman"/>
          <w:position w:val="-12"/>
          <w:sz w:val="28"/>
          <w:szCs w:val="28"/>
          <w:lang w:val="uk-UA"/>
        </w:rPr>
        <w:object w:dxaOrig="1120" w:dyaOrig="380">
          <v:shape id="_x0000_i1699" type="#_x0000_t75" style="width:55.85pt;height:18.9pt" o:ole="" fillcolor="window">
            <v:imagedata r:id="rId1359" o:title=""/>
          </v:shape>
          <o:OLEObject Type="Embed" ProgID="Equation.3" ShapeID="_x0000_i1699" DrawAspect="Content" ObjectID="_1620229666" r:id="rId1360"/>
        </w:object>
      </w:r>
      <w:r w:rsidRPr="004020EF">
        <w:rPr>
          <w:rFonts w:ascii="Times New Roman" w:hAnsi="Times New Roman" w:cs="Times New Roman"/>
          <w:sz w:val="28"/>
          <w:szCs w:val="28"/>
          <w:lang w:val="uk-UA"/>
        </w:rPr>
        <w:t xml:space="preserve"> раз, тоді число переходів за одиницю часу дорівнюватиме</w:t>
      </w:r>
    </w:p>
    <w:p w:rsidR="001D0F81" w:rsidRPr="004020EF" w:rsidRDefault="001D0F81" w:rsidP="004A10BB">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1359" w:dyaOrig="639">
          <v:shape id="_x0000_i1700" type="#_x0000_t75" style="width:67.4pt;height:31.85pt" o:ole="">
            <v:imagedata r:id="rId1361" o:title=""/>
          </v:shape>
          <o:OLEObject Type="Embed" ProgID="Equation.DSMT4" ShapeID="_x0000_i1700" DrawAspect="Content" ObjectID="_1620229667" r:id="rId1362"/>
        </w:objec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(3.47)</w:t>
      </w:r>
    </w:p>
    <w:p w:rsidR="001D0F81" w:rsidRPr="004020EF" w:rsidRDefault="001D0F81" w:rsidP="004A10BB">
      <w:pPr>
        <w:spacing w:after="0" w:line="240" w:lineRule="auto"/>
        <w:ind w:firstLine="680"/>
        <w:jc w:val="right"/>
        <w:rPr>
          <w:rFonts w:ascii="Times New Roman" w:hAnsi="Times New Roman" w:cs="Times New Roman"/>
          <w:sz w:val="28"/>
          <w:szCs w:val="28"/>
          <w:lang w:val="uk-UA"/>
        </w:rPr>
      </w:pPr>
    </w:p>
    <w:p w:rsidR="001D0F81" w:rsidRPr="004020EF" w:rsidRDefault="001D0F81" w:rsidP="004A10BB">
      <w:pPr>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Отже, час осілого життя</w:t>
      </w:r>
    </w:p>
    <w:p w:rsidR="001D0F81" w:rsidRPr="004020EF" w:rsidRDefault="00154AE5" w:rsidP="004A10BB">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1820" w:dyaOrig="639">
          <v:shape id="_x0000_i1701" type="#_x0000_t75" style="width:90.9pt;height:31.85pt" o:ole="">
            <v:imagedata r:id="rId1363" o:title=""/>
          </v:shape>
          <o:OLEObject Type="Embed" ProgID="Equation.DSMT4" ShapeID="_x0000_i1701" DrawAspect="Content" ObjectID="_1620229668" r:id="rId1364"/>
        </w:object>
      </w:r>
      <w:r w:rsidR="001D0F81" w:rsidRPr="004020EF">
        <w:rPr>
          <w:rFonts w:ascii="Times New Roman" w:hAnsi="Times New Roman" w:cs="Times New Roman"/>
          <w:sz w:val="28"/>
          <w:szCs w:val="28"/>
          <w:lang w:val="uk-UA"/>
        </w:rPr>
        <w:tab/>
      </w:r>
      <w:r w:rsidR="001D0F81" w:rsidRPr="004020EF">
        <w:rPr>
          <w:rFonts w:ascii="Times New Roman" w:hAnsi="Times New Roman" w:cs="Times New Roman"/>
          <w:sz w:val="28"/>
          <w:szCs w:val="28"/>
          <w:lang w:val="uk-UA"/>
        </w:rPr>
        <w:tab/>
      </w:r>
      <w:r w:rsidR="001D0F81" w:rsidRPr="004020EF">
        <w:rPr>
          <w:rFonts w:ascii="Times New Roman" w:hAnsi="Times New Roman" w:cs="Times New Roman"/>
          <w:sz w:val="28"/>
          <w:szCs w:val="28"/>
          <w:lang w:val="uk-UA"/>
        </w:rPr>
        <w:tab/>
      </w:r>
      <w:r w:rsidR="001D0F81" w:rsidRPr="004020EF">
        <w:rPr>
          <w:rFonts w:ascii="Times New Roman" w:hAnsi="Times New Roman" w:cs="Times New Roman"/>
          <w:sz w:val="28"/>
          <w:szCs w:val="28"/>
          <w:lang w:val="uk-UA"/>
        </w:rPr>
        <w:tab/>
      </w:r>
      <w:r w:rsidR="001D0F81" w:rsidRPr="004020EF">
        <w:rPr>
          <w:rFonts w:ascii="Times New Roman" w:hAnsi="Times New Roman" w:cs="Times New Roman"/>
          <w:sz w:val="28"/>
          <w:szCs w:val="28"/>
          <w:lang w:val="uk-UA"/>
        </w:rPr>
        <w:tab/>
        <w:t>(3.48)</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3500EE">
      <w:pPr>
        <w:autoSpaceDE w:val="0"/>
        <w:autoSpaceDN w:val="0"/>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а ймовірність переходу дорівнюватиме</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4A10BB">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2100" w:dyaOrig="639">
          <v:shape id="_x0000_i1702" type="#_x0000_t75" style="width:105.25pt;height:31.85pt" o:ole="">
            <v:imagedata r:id="rId1365" o:title=""/>
          </v:shape>
          <o:OLEObject Type="Embed" ProgID="Equation.DSMT4" ShapeID="_x0000_i1702" DrawAspect="Content" ObjectID="_1620229669" r:id="rId1366"/>
        </w:objec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(3.49)</w:t>
      </w:r>
    </w:p>
    <w:p w:rsidR="001D0F81" w:rsidRPr="004020EF" w:rsidRDefault="001D0F81" w:rsidP="004A10BB">
      <w:pPr>
        <w:pStyle w:val="21"/>
        <w:ind w:firstLine="680"/>
        <w:jc w:val="both"/>
      </w:pPr>
      <w:r w:rsidRPr="004020EF">
        <w:t>Імовірність реалізації двох незалежних подій – поява вакансії і заміщення її атомом – визначається добутком ймовірностей</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4A10BB">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2580" w:dyaOrig="639">
          <v:shape id="_x0000_i1703" type="#_x0000_t75" style="width:129.25pt;height:31.85pt" o:ole="">
            <v:imagedata r:id="rId1367" o:title=""/>
          </v:shape>
          <o:OLEObject Type="Embed" ProgID="Equation.DSMT4" ShapeID="_x0000_i1703" DrawAspect="Content" ObjectID="_1620229670" r:id="rId1368"/>
        </w:objec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(3.50)</w:t>
      </w:r>
    </w:p>
    <w:p w:rsidR="001D0F81" w:rsidRPr="004020EF" w:rsidRDefault="001D0F81" w:rsidP="004A10BB">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1D0F81" w:rsidRPr="004020EF" w:rsidRDefault="001D0F81" w:rsidP="004A10BB">
      <w:pPr>
        <w:pStyle w:val="21"/>
        <w:ind w:firstLine="680"/>
        <w:jc w:val="both"/>
      </w:pPr>
      <w:r w:rsidRPr="004020EF">
        <w:t>Якщо розділити період коливань на цю ймовірність, отримаємо ефективний час осілого життя атома</w:t>
      </w:r>
    </w:p>
    <w:p w:rsidR="00DF23AF" w:rsidRPr="004020EF" w:rsidRDefault="00DF23AF" w:rsidP="004A10BB">
      <w:pPr>
        <w:pStyle w:val="21"/>
        <w:ind w:firstLine="680"/>
        <w:jc w:val="both"/>
      </w:pPr>
    </w:p>
    <w:p w:rsidR="001D0F81" w:rsidRPr="004020EF" w:rsidRDefault="00DF23AF" w:rsidP="004A10BB">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1440" w:dyaOrig="639">
          <v:shape id="_x0000_i1704" type="#_x0000_t75" style="width:1in;height:31.85pt" o:ole="">
            <v:imagedata r:id="rId1369" o:title=""/>
          </v:shape>
          <o:OLEObject Type="Embed" ProgID="Equation.DSMT4" ShapeID="_x0000_i1704" DrawAspect="Content" ObjectID="_1620229671" r:id="rId1370"/>
        </w:object>
      </w:r>
      <w:r w:rsidR="001D0F81" w:rsidRPr="004020EF">
        <w:rPr>
          <w:rFonts w:ascii="Times New Roman" w:hAnsi="Times New Roman" w:cs="Times New Roman"/>
          <w:sz w:val="28"/>
          <w:szCs w:val="28"/>
          <w:lang w:val="uk-UA"/>
        </w:rPr>
        <w:tab/>
      </w:r>
      <w:r w:rsidR="001D0F81" w:rsidRPr="004020EF">
        <w:rPr>
          <w:rFonts w:ascii="Times New Roman" w:hAnsi="Times New Roman" w:cs="Times New Roman"/>
          <w:sz w:val="28"/>
          <w:szCs w:val="28"/>
          <w:lang w:val="uk-UA"/>
        </w:rPr>
        <w:tab/>
      </w:r>
      <w:r w:rsidR="001D0F81" w:rsidRPr="004020EF">
        <w:rPr>
          <w:rFonts w:ascii="Times New Roman" w:hAnsi="Times New Roman" w:cs="Times New Roman"/>
          <w:sz w:val="28"/>
          <w:szCs w:val="28"/>
          <w:lang w:val="uk-UA"/>
        </w:rPr>
        <w:tab/>
      </w:r>
      <w:r w:rsidR="001D0F81" w:rsidRPr="004020EF">
        <w:rPr>
          <w:rFonts w:ascii="Times New Roman" w:hAnsi="Times New Roman" w:cs="Times New Roman"/>
          <w:sz w:val="28"/>
          <w:szCs w:val="28"/>
          <w:lang w:val="uk-UA"/>
        </w:rPr>
        <w:tab/>
      </w:r>
      <w:r w:rsidR="001D0F81" w:rsidRPr="004020EF">
        <w:rPr>
          <w:rFonts w:ascii="Times New Roman" w:hAnsi="Times New Roman" w:cs="Times New Roman"/>
          <w:sz w:val="28"/>
          <w:szCs w:val="28"/>
          <w:lang w:val="uk-UA"/>
        </w:rPr>
        <w:tab/>
      </w:r>
      <w:r w:rsidR="001D0F81" w:rsidRPr="004020EF">
        <w:rPr>
          <w:rFonts w:ascii="Times New Roman" w:hAnsi="Times New Roman" w:cs="Times New Roman"/>
          <w:sz w:val="28"/>
          <w:szCs w:val="28"/>
          <w:lang w:val="uk-UA"/>
        </w:rPr>
        <w:tab/>
        <w:t>(3.51)</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4A10BB">
      <w:pPr>
        <w:pStyle w:val="21"/>
        <w:ind w:firstLine="680"/>
        <w:jc w:val="both"/>
      </w:pPr>
      <w:r w:rsidRPr="004020EF">
        <w:t xml:space="preserve">За цей час атом робить лише один перескок, отже, середня швидкість переміщення атома в </w:t>
      </w:r>
      <w:r w:rsidR="00DF23AF" w:rsidRPr="004020EF">
        <w:t>ґрат ниці</w:t>
      </w:r>
    </w:p>
    <w:p w:rsidR="00DF23AF" w:rsidRPr="004020EF" w:rsidRDefault="00DF23AF" w:rsidP="004A10BB">
      <w:pPr>
        <w:pStyle w:val="21"/>
        <w:ind w:firstLine="680"/>
        <w:jc w:val="both"/>
      </w:pPr>
    </w:p>
    <w:p w:rsidR="001D0F81" w:rsidRPr="004020EF" w:rsidRDefault="001D0F81" w:rsidP="004A10BB">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4"/>
          <w:sz w:val="28"/>
          <w:szCs w:val="28"/>
          <w:lang w:val="uk-UA"/>
        </w:rPr>
        <w:object w:dxaOrig="2780" w:dyaOrig="660">
          <v:shape id="_x0000_i1705" type="#_x0000_t75" style="width:138.9pt;height:33.25pt" o:ole="">
            <v:imagedata r:id="rId1371" o:title=""/>
          </v:shape>
          <o:OLEObject Type="Embed" ProgID="Equation.DSMT4" ShapeID="_x0000_i1705" DrawAspect="Content" ObjectID="_1620229672" r:id="rId1372"/>
        </w:objec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(3.52)</w:t>
      </w:r>
    </w:p>
    <w:p w:rsidR="00DF23AF" w:rsidRPr="004020EF" w:rsidRDefault="00DF23AF"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3500EE">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6"/>
          <w:sz w:val="28"/>
          <w:szCs w:val="28"/>
          <w:lang w:val="uk-UA"/>
        </w:rPr>
        <w:object w:dxaOrig="220" w:dyaOrig="240">
          <v:shape id="_x0000_i1706" type="#_x0000_t75" style="width:10.6pt;height:12.45pt" o:ole="" fillcolor="window">
            <v:imagedata r:id="rId1373" o:title=""/>
          </v:shape>
          <o:OLEObject Type="Embed" ProgID="Equation.3" ShapeID="_x0000_i1706" DrawAspect="Content" ObjectID="_1620229673" r:id="rId1374"/>
        </w:object>
      </w:r>
      <w:r w:rsidRPr="004020EF">
        <w:rPr>
          <w:rFonts w:ascii="Times New Roman" w:hAnsi="Times New Roman" w:cs="Times New Roman"/>
          <w:sz w:val="28"/>
          <w:szCs w:val="28"/>
          <w:lang w:val="uk-UA"/>
        </w:rPr>
        <w:t xml:space="preserve"> – період ґратниці. Величина </w:t>
      </w:r>
      <w:r w:rsidRPr="004020EF">
        <w:rPr>
          <w:rFonts w:ascii="Times New Roman" w:hAnsi="Times New Roman" w:cs="Times New Roman"/>
          <w:position w:val="-12"/>
          <w:sz w:val="28"/>
          <w:szCs w:val="28"/>
          <w:lang w:val="uk-UA"/>
        </w:rPr>
        <w:object w:dxaOrig="600" w:dyaOrig="380">
          <v:shape id="_x0000_i1707" type="#_x0000_t75" style="width:30pt;height:18.9pt" o:ole="" fillcolor="window">
            <v:imagedata r:id="rId1375" o:title=""/>
          </v:shape>
          <o:OLEObject Type="Embed" ProgID="Equation.3" ShapeID="_x0000_i1707" DrawAspect="Content" ObjectID="_1620229674" r:id="rId1376"/>
        </w:object>
      </w:r>
      <w:r w:rsidRPr="004020EF">
        <w:rPr>
          <w:rFonts w:ascii="Times New Roman" w:hAnsi="Times New Roman" w:cs="Times New Roman"/>
          <w:sz w:val="28"/>
          <w:szCs w:val="28"/>
          <w:lang w:val="uk-UA"/>
        </w:rPr>
        <w:t xml:space="preserve">має зміст середньої тепловій швидкості   </w:t>
      </w:r>
      <w:r w:rsidRPr="004020EF">
        <w:rPr>
          <w:rFonts w:ascii="Times New Roman" w:hAnsi="Times New Roman" w:cs="Times New Roman"/>
          <w:position w:val="-14"/>
          <w:sz w:val="28"/>
          <w:szCs w:val="28"/>
          <w:lang w:val="uk-UA"/>
        </w:rPr>
        <w:object w:dxaOrig="1640" w:dyaOrig="460">
          <v:shape id="_x0000_i1708" type="#_x0000_t75" style="width:82.15pt;height:23.1pt" o:ole="">
            <v:imagedata r:id="rId1377" o:title=""/>
          </v:shape>
          <o:OLEObject Type="Embed" ProgID="Equation.DSMT4" ShapeID="_x0000_i1708" DrawAspect="Content" ObjectID="_1620229675" r:id="rId1378"/>
        </w:object>
      </w:r>
      <w:r w:rsidRPr="004020EF">
        <w:rPr>
          <w:rFonts w:ascii="Times New Roman" w:hAnsi="Times New Roman" w:cs="Times New Roman"/>
          <w:sz w:val="28"/>
          <w:szCs w:val="28"/>
          <w:lang w:val="uk-UA"/>
        </w:rPr>
        <w:t xml:space="preserve">, де </w:t>
      </w:r>
      <w:r w:rsidRPr="004020EF">
        <w:rPr>
          <w:rFonts w:ascii="Times New Roman" w:hAnsi="Times New Roman" w:cs="Times New Roman"/>
          <w:position w:val="-4"/>
          <w:sz w:val="28"/>
          <w:szCs w:val="28"/>
          <w:lang w:val="uk-UA"/>
        </w:rPr>
        <w:object w:dxaOrig="320" w:dyaOrig="240">
          <v:shape id="_x0000_i1709" type="#_x0000_t75" style="width:16.15pt;height:12.45pt" o:ole="" fillcolor="window">
            <v:imagedata r:id="rId1379" o:title=""/>
          </v:shape>
          <o:OLEObject Type="Embed" ProgID="Equation.3" ShapeID="_x0000_i1709" DrawAspect="Content" ObjectID="_1620229676" r:id="rId1380"/>
        </w:object>
      </w:r>
      <w:r w:rsidRPr="004020EF">
        <w:rPr>
          <w:rFonts w:ascii="Times New Roman" w:hAnsi="Times New Roman" w:cs="Times New Roman"/>
          <w:sz w:val="28"/>
          <w:szCs w:val="28"/>
          <w:lang w:val="uk-UA"/>
        </w:rPr>
        <w:t>– маса атома. З огляду на останнє співвідношення запишемо</w:t>
      </w:r>
    </w:p>
    <w:p w:rsidR="001D0F81" w:rsidRPr="004020EF" w:rsidRDefault="001D0F81" w:rsidP="004A10BB">
      <w:pPr>
        <w:autoSpaceDE w:val="0"/>
        <w:autoSpaceDN w:val="0"/>
        <w:spacing w:after="0" w:line="240" w:lineRule="auto"/>
        <w:ind w:firstLine="680"/>
        <w:jc w:val="both"/>
        <w:rPr>
          <w:rFonts w:ascii="Times New Roman" w:hAnsi="Times New Roman" w:cs="Times New Roman"/>
          <w:sz w:val="28"/>
          <w:szCs w:val="28"/>
          <w:lang w:val="uk-UA"/>
        </w:rPr>
      </w:pPr>
    </w:p>
    <w:p w:rsidR="001D0F81" w:rsidRPr="004020EF" w:rsidRDefault="001D0F81" w:rsidP="004A10BB">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1560" w:dyaOrig="639">
          <v:shape id="_x0000_i1710" type="#_x0000_t75" style="width:78.45pt;height:31.85pt" o:ole="">
            <v:imagedata r:id="rId1381" o:title=""/>
          </v:shape>
          <o:OLEObject Type="Embed" ProgID="Equation.DSMT4" ShapeID="_x0000_i1710" DrawAspect="Content" ObjectID="_1620229677" r:id="rId1382"/>
        </w:objec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(3.53)</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При звичайних температурах   </w:t>
      </w:r>
      <w:r w:rsidR="00DF23AF" w:rsidRPr="004020EF">
        <w:rPr>
          <w:rFonts w:ascii="Times New Roman" w:hAnsi="Times New Roman" w:cs="Times New Roman"/>
          <w:position w:val="-14"/>
          <w:sz w:val="28"/>
          <w:szCs w:val="28"/>
          <w:lang w:val="uk-UA"/>
        </w:rPr>
        <w:object w:dxaOrig="2020" w:dyaOrig="420">
          <v:shape id="_x0000_i1711" type="#_x0000_t75" style="width:101.55pt;height:21.25pt" o:ole="">
            <v:imagedata r:id="rId1383" o:title=""/>
          </v:shape>
          <o:OLEObject Type="Embed" ProgID="Equation.DSMT4" ShapeID="_x0000_i1711" DrawAspect="Content" ObjectID="_1620229678" r:id="rId1384"/>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2"/>
          <w:sz w:val="28"/>
          <w:szCs w:val="28"/>
          <w:lang w:val="uk-UA"/>
        </w:rPr>
        <w:object w:dxaOrig="960" w:dyaOrig="380">
          <v:shape id="_x0000_i1712" type="#_x0000_t75" style="width:48pt;height:18.9pt" o:ole="" fillcolor="window">
            <v:imagedata r:id="rId1385" o:title=""/>
          </v:shape>
          <o:OLEObject Type="Embed" ProgID="Equation.3" ShapeID="_x0000_i1712" DrawAspect="Content" ObjectID="_1620229679" r:id="rId1386"/>
        </w:object>
      </w:r>
      <w:r w:rsidRPr="004020EF">
        <w:rPr>
          <w:rFonts w:ascii="Times New Roman" w:hAnsi="Times New Roman" w:cs="Times New Roman"/>
          <w:sz w:val="28"/>
          <w:szCs w:val="28"/>
          <w:lang w:val="uk-UA"/>
        </w:rPr>
        <w:t xml:space="preserve">.  Із зростанням  </w:t>
      </w:r>
      <w:r w:rsidRPr="004020EF">
        <w:rPr>
          <w:rFonts w:ascii="Times New Roman" w:hAnsi="Times New Roman" w:cs="Times New Roman"/>
          <w:position w:val="-4"/>
          <w:sz w:val="28"/>
          <w:szCs w:val="28"/>
          <w:lang w:val="uk-UA"/>
        </w:rPr>
        <w:object w:dxaOrig="240" w:dyaOrig="240">
          <v:shape id="_x0000_i1713" type="#_x0000_t75" style="width:12.45pt;height:12.45pt" o:ole="" fillcolor="window">
            <v:imagedata r:id="rId1387" o:title=""/>
          </v:shape>
          <o:OLEObject Type="Embed" ProgID="Equation.3" ShapeID="_x0000_i1713" DrawAspect="Content" ObjectID="_1620229680" r:id="rId1388"/>
        </w:object>
      </w:r>
      <w:r w:rsidRPr="004020EF">
        <w:rPr>
          <w:rFonts w:ascii="Times New Roman" w:hAnsi="Times New Roman" w:cs="Times New Roman"/>
          <w:sz w:val="28"/>
          <w:szCs w:val="28"/>
          <w:lang w:val="uk-UA"/>
        </w:rPr>
        <w:t xml:space="preserve">  різниця між  </w:t>
      </w:r>
      <w:r w:rsidRPr="004020EF">
        <w:rPr>
          <w:rFonts w:ascii="Times New Roman" w:hAnsi="Times New Roman" w:cs="Times New Roman"/>
          <w:position w:val="-6"/>
          <w:sz w:val="28"/>
          <w:szCs w:val="28"/>
          <w:lang w:val="uk-UA"/>
        </w:rPr>
        <w:object w:dxaOrig="180" w:dyaOrig="220">
          <v:shape id="_x0000_i1714" type="#_x0000_t75" style="width:8.75pt;height:10.6pt" o:ole="" fillcolor="window">
            <v:imagedata r:id="rId1389" o:title=""/>
          </v:shape>
          <o:OLEObject Type="Embed" ProgID="Equation.3" ShapeID="_x0000_i1714" DrawAspect="Content" ObjectID="_1620229681" r:id="rId1390"/>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2"/>
          <w:sz w:val="28"/>
          <w:szCs w:val="28"/>
          <w:lang w:val="uk-UA"/>
        </w:rPr>
        <w:object w:dxaOrig="300" w:dyaOrig="380">
          <v:shape id="_x0000_i1715" type="#_x0000_t75" style="width:15.25pt;height:18.9pt" o:ole="" fillcolor="window">
            <v:imagedata r:id="rId1391" o:title=""/>
          </v:shape>
          <o:OLEObject Type="Embed" ProgID="Equation.3" ShapeID="_x0000_i1715" DrawAspect="Content" ObjectID="_1620229682" r:id="rId1392"/>
        </w:object>
      </w:r>
      <w:r w:rsidRPr="004020EF">
        <w:rPr>
          <w:rFonts w:ascii="Times New Roman" w:hAnsi="Times New Roman" w:cs="Times New Roman"/>
          <w:sz w:val="28"/>
          <w:szCs w:val="28"/>
          <w:lang w:val="uk-UA"/>
        </w:rPr>
        <w:t xml:space="preserve">  може значно зменшитися.</w:t>
      </w:r>
    </w:p>
    <w:p w:rsidR="001D0F81" w:rsidRPr="004020EF" w:rsidRDefault="001D0F81" w:rsidP="004A10BB">
      <w:pPr>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Розглянутий вище механізм переміщення називається дірковим або вакансійним. Можливі і інші механізми, але їх роль менш істотна.</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Важливим параметром, який характеризує перенесення атомів в кристалі, є коефіцієнт дифузії </w:t>
      </w:r>
      <w:r w:rsidRPr="004020EF">
        <w:rPr>
          <w:rFonts w:ascii="Times New Roman" w:hAnsi="Times New Roman" w:cs="Times New Roman"/>
          <w:position w:val="-4"/>
          <w:sz w:val="28"/>
          <w:szCs w:val="28"/>
          <w:lang w:val="uk-UA"/>
        </w:rPr>
        <w:object w:dxaOrig="300" w:dyaOrig="279">
          <v:shape id="_x0000_i1716" type="#_x0000_t75" style="width:15.25pt;height:14.3pt" o:ole="">
            <v:imagedata r:id="rId1393" o:title=""/>
          </v:shape>
          <o:OLEObject Type="Embed" ProgID="Equation.DSMT4" ShapeID="_x0000_i1716" DrawAspect="Content" ObjectID="_1620229683" r:id="rId1394"/>
        </w:object>
      </w:r>
      <w:r w:rsidRPr="004020EF">
        <w:rPr>
          <w:rFonts w:ascii="Times New Roman" w:hAnsi="Times New Roman" w:cs="Times New Roman"/>
          <w:sz w:val="28"/>
          <w:szCs w:val="28"/>
          <w:lang w:val="uk-UA"/>
        </w:rPr>
        <w:t>. Визначимо його, скориставшись результатами кінетичної теорії газів</w:t>
      </w:r>
    </w:p>
    <w:p w:rsidR="00DF23AF" w:rsidRPr="004020EF" w:rsidRDefault="00DF23AF"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4A10BB">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2480" w:dyaOrig="440">
          <v:shape id="_x0000_i1717" type="#_x0000_t75" style="width:126pt;height:21.7pt" o:ole="" fillcolor="window">
            <v:imagedata r:id="rId1395" o:title=""/>
          </v:shape>
          <o:OLEObject Type="Embed" ProgID="Equation.3" ShapeID="_x0000_i1717" DrawAspect="Content" ObjectID="_1620229684" r:id="rId1396"/>
        </w:objec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(3.54)</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3500EE">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6"/>
          <w:sz w:val="28"/>
          <w:szCs w:val="28"/>
          <w:lang w:val="uk-UA"/>
        </w:rPr>
        <w:object w:dxaOrig="220" w:dyaOrig="279">
          <v:shape id="_x0000_i1718" type="#_x0000_t75" style="width:10.6pt;height:14.3pt" o:ole="" fillcolor="window">
            <v:imagedata r:id="rId1397" o:title=""/>
          </v:shape>
          <o:OLEObject Type="Embed" ProgID="Equation.3" ShapeID="_x0000_i1718" DrawAspect="Content" ObjectID="_1620229685" r:id="rId1398"/>
        </w:object>
      </w:r>
      <w:r w:rsidRPr="004020EF">
        <w:rPr>
          <w:rFonts w:ascii="Times New Roman" w:hAnsi="Times New Roman" w:cs="Times New Roman"/>
          <w:sz w:val="28"/>
          <w:szCs w:val="28"/>
          <w:lang w:val="uk-UA"/>
        </w:rPr>
        <w:t xml:space="preserve"> – довжина вільного пробігу атомів в газі, </w:t>
      </w:r>
      <w:r w:rsidRPr="004020EF">
        <w:rPr>
          <w:rFonts w:ascii="Times New Roman" w:hAnsi="Times New Roman" w:cs="Times New Roman"/>
          <w:position w:val="-6"/>
          <w:sz w:val="28"/>
          <w:szCs w:val="28"/>
          <w:lang w:val="uk-UA"/>
        </w:rPr>
        <w:object w:dxaOrig="200" w:dyaOrig="220">
          <v:shape id="_x0000_i1719" type="#_x0000_t75" style="width:12.45pt;height:13.85pt" o:ole="" fillcolor="window">
            <v:imagedata r:id="rId1399" o:title=""/>
          </v:shape>
          <o:OLEObject Type="Embed" ProgID="Equation.3" ShapeID="_x0000_i1719" DrawAspect="Content" ObjectID="_1620229686" r:id="rId1400"/>
        </w:object>
      </w:r>
      <w:r w:rsidRPr="004020EF">
        <w:rPr>
          <w:rFonts w:ascii="Times New Roman" w:hAnsi="Times New Roman" w:cs="Times New Roman"/>
          <w:sz w:val="28"/>
          <w:szCs w:val="28"/>
          <w:lang w:val="uk-UA"/>
        </w:rPr>
        <w:t xml:space="preserve"> – час між двома їх зіткненнями.</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Відмінність руху частинок в твердому тілі від руху в газі полягає в тому, що переміщення мають величину порядку параметра ґратниці і дифузійне переміщення впорядковане геометричним розташуванням атомів у вузлах ґратниці. Тому в кристалах коефіцієнт дифузії (3.54) можна подати у вигляді</w:t>
      </w:r>
    </w:p>
    <w:p w:rsidR="001D0F81" w:rsidRPr="004020EF" w:rsidRDefault="001D0F81" w:rsidP="004A10BB">
      <w:pPr>
        <w:spacing w:after="0" w:line="120" w:lineRule="auto"/>
        <w:ind w:firstLine="680"/>
        <w:jc w:val="both"/>
        <w:rPr>
          <w:rFonts w:ascii="Times New Roman" w:hAnsi="Times New Roman" w:cs="Times New Roman"/>
          <w:sz w:val="28"/>
          <w:szCs w:val="28"/>
          <w:lang w:val="uk-UA"/>
        </w:rPr>
      </w:pPr>
    </w:p>
    <w:p w:rsidR="001D0F81" w:rsidRPr="004020EF" w:rsidRDefault="001D0F81" w:rsidP="004A10BB">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1280" w:dyaOrig="420">
          <v:shape id="_x0000_i1720" type="#_x0000_t75" style="width:63.7pt;height:21.25pt" o:ole="">
            <v:imagedata r:id="rId1401" o:title=""/>
          </v:shape>
          <o:OLEObject Type="Embed" ProgID="Equation.DSMT4" ShapeID="_x0000_i1720" DrawAspect="Content" ObjectID="_1620229687" r:id="rId1402"/>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(3.55)</w:t>
      </w:r>
    </w:p>
    <w:p w:rsidR="00DF23AF" w:rsidRPr="004020EF" w:rsidRDefault="00DF23AF" w:rsidP="004A10BB">
      <w:pPr>
        <w:spacing w:after="0" w:line="120" w:lineRule="auto"/>
        <w:ind w:firstLine="680"/>
        <w:jc w:val="right"/>
        <w:rPr>
          <w:rFonts w:ascii="Times New Roman" w:hAnsi="Times New Roman" w:cs="Times New Roman"/>
          <w:sz w:val="28"/>
          <w:szCs w:val="28"/>
          <w:lang w:val="uk-UA"/>
        </w:rPr>
      </w:pPr>
    </w:p>
    <w:p w:rsidR="001D0F81" w:rsidRPr="004020EF" w:rsidRDefault="001D0F81" w:rsidP="003500EE">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Тут </w:t>
      </w:r>
      <w:r w:rsidRPr="004020EF">
        <w:rPr>
          <w:rFonts w:ascii="Times New Roman" w:hAnsi="Times New Roman" w:cs="Times New Roman"/>
          <w:position w:val="-14"/>
          <w:sz w:val="28"/>
          <w:szCs w:val="28"/>
          <w:lang w:val="uk-UA"/>
        </w:rPr>
        <w:object w:dxaOrig="320" w:dyaOrig="440">
          <v:shape id="_x0000_i1721" type="#_x0000_t75" style="width:16.15pt;height:21.7pt" o:ole="">
            <v:imagedata r:id="rId1403" o:title=""/>
          </v:shape>
          <o:OLEObject Type="Embed" ProgID="Equation.DSMT4" ShapeID="_x0000_i1721" DrawAspect="Content" ObjectID="_1620229688" r:id="rId1404"/>
        </w:object>
      </w:r>
      <w:r w:rsidRPr="004020EF">
        <w:rPr>
          <w:rFonts w:ascii="Times New Roman" w:hAnsi="Times New Roman" w:cs="Times New Roman"/>
          <w:sz w:val="28"/>
          <w:szCs w:val="28"/>
          <w:lang w:val="uk-UA"/>
        </w:rPr>
        <w:t xml:space="preserve">– параметр ґратниці, а величина </w:t>
      </w:r>
      <w:r w:rsidRPr="004020EF">
        <w:rPr>
          <w:rFonts w:ascii="Times New Roman" w:hAnsi="Times New Roman" w:cs="Times New Roman"/>
          <w:position w:val="-6"/>
          <w:sz w:val="28"/>
          <w:szCs w:val="28"/>
          <w:lang w:val="uk-UA"/>
        </w:rPr>
        <w:object w:dxaOrig="260" w:dyaOrig="240">
          <v:shape id="_x0000_i1722" type="#_x0000_t75" style="width:13.4pt;height:12.45pt" o:ole="" fillcolor="window">
            <v:imagedata r:id="rId405" o:title=""/>
          </v:shape>
          <o:OLEObject Type="Embed" ProgID="Equation.3" ShapeID="_x0000_i1722" DrawAspect="Content" ObjectID="_1620229689" r:id="rId1405"/>
        </w:object>
      </w:r>
      <w:r w:rsidRPr="004020EF">
        <w:rPr>
          <w:rFonts w:ascii="Times New Roman" w:hAnsi="Times New Roman" w:cs="Times New Roman"/>
          <w:sz w:val="28"/>
          <w:szCs w:val="28"/>
          <w:lang w:val="uk-UA"/>
        </w:rPr>
        <w:t xml:space="preserve"> визначається типом ґратниці і механізмом дифузії. Наприклад, при міжвузловому механізмі дифузії </w:t>
      </w:r>
      <w:r w:rsidRPr="004020EF">
        <w:rPr>
          <w:rFonts w:ascii="Times New Roman" w:hAnsi="Times New Roman" w:cs="Times New Roman"/>
          <w:position w:val="-12"/>
          <w:sz w:val="28"/>
          <w:szCs w:val="28"/>
          <w:lang w:val="uk-UA"/>
        </w:rPr>
        <w:object w:dxaOrig="999" w:dyaOrig="380">
          <v:shape id="_x0000_i1723" type="#_x0000_t75" style="width:50.3pt;height:18.9pt" o:ole="" fillcolor="window">
            <v:imagedata r:id="rId1406" o:title=""/>
          </v:shape>
          <o:OLEObject Type="Embed" ProgID="Equation.3" ShapeID="_x0000_i1723" DrawAspect="Content" ObjectID="_1620229690" r:id="rId1407"/>
        </w:object>
      </w:r>
      <w:r w:rsidRPr="004020EF">
        <w:rPr>
          <w:rFonts w:ascii="Times New Roman" w:hAnsi="Times New Roman" w:cs="Times New Roman"/>
          <w:sz w:val="28"/>
          <w:szCs w:val="28"/>
          <w:lang w:val="uk-UA"/>
        </w:rPr>
        <w:t xml:space="preserve">  для ГЦК ґратниці і </w:t>
      </w:r>
      <w:r w:rsidRPr="004020EF">
        <w:rPr>
          <w:rFonts w:ascii="Times New Roman" w:hAnsi="Times New Roman" w:cs="Times New Roman"/>
          <w:position w:val="-12"/>
          <w:sz w:val="28"/>
          <w:szCs w:val="28"/>
          <w:lang w:val="uk-UA"/>
        </w:rPr>
        <w:object w:dxaOrig="999" w:dyaOrig="380">
          <v:shape id="_x0000_i1724" type="#_x0000_t75" style="width:50.3pt;height:18.9pt" o:ole="" fillcolor="window">
            <v:imagedata r:id="rId1408" o:title=""/>
          </v:shape>
          <o:OLEObject Type="Embed" ProgID="Equation.3" ShapeID="_x0000_i1724" DrawAspect="Content" ObjectID="_1620229691" r:id="rId1409"/>
        </w:object>
      </w:r>
      <w:r w:rsidRPr="004020EF">
        <w:rPr>
          <w:rFonts w:ascii="Times New Roman" w:hAnsi="Times New Roman" w:cs="Times New Roman"/>
          <w:sz w:val="28"/>
          <w:szCs w:val="28"/>
          <w:lang w:val="uk-UA"/>
        </w:rPr>
        <w:t xml:space="preserve"> для ОЦК ґратниці, при вакансійному механізмі </w:t>
      </w:r>
      <w:r w:rsidRPr="004020EF">
        <w:rPr>
          <w:rFonts w:ascii="Times New Roman" w:hAnsi="Times New Roman" w:cs="Times New Roman"/>
          <w:position w:val="-12"/>
          <w:sz w:val="28"/>
          <w:szCs w:val="28"/>
          <w:lang w:val="uk-UA"/>
        </w:rPr>
        <w:object w:dxaOrig="859" w:dyaOrig="380">
          <v:shape id="_x0000_i1725" type="#_x0000_t75" style="width:42.45pt;height:18.9pt" o:ole="">
            <v:imagedata r:id="rId1410" o:title=""/>
          </v:shape>
          <o:OLEObject Type="Embed" ProgID="Equation.DSMT4" ShapeID="_x0000_i1725" DrawAspect="Content" ObjectID="_1620229692" r:id="rId1411"/>
        </w:object>
      </w:r>
      <w:r w:rsidRPr="004020EF">
        <w:rPr>
          <w:rFonts w:ascii="Times New Roman" w:hAnsi="Times New Roman" w:cs="Times New Roman"/>
          <w:sz w:val="28"/>
          <w:szCs w:val="28"/>
          <w:lang w:val="uk-UA"/>
        </w:rPr>
        <w:t>.</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Підставивши вираз для  </w:t>
      </w:r>
      <w:r w:rsidRPr="004020EF">
        <w:rPr>
          <w:rFonts w:ascii="Times New Roman" w:hAnsi="Times New Roman" w:cs="Times New Roman"/>
          <w:position w:val="-6"/>
          <w:sz w:val="28"/>
          <w:szCs w:val="28"/>
          <w:lang w:val="uk-UA"/>
        </w:rPr>
        <w:object w:dxaOrig="200" w:dyaOrig="240">
          <v:shape id="_x0000_i1726" type="#_x0000_t75" style="width:10.15pt;height:12.45pt" o:ole="">
            <v:imagedata r:id="rId1412" o:title=""/>
          </v:shape>
          <o:OLEObject Type="Embed" ProgID="Equation.DSMT4" ShapeID="_x0000_i1726" DrawAspect="Content" ObjectID="_1620229693" r:id="rId1413"/>
        </w:object>
      </w:r>
      <w:r w:rsidRPr="004020EF">
        <w:rPr>
          <w:rFonts w:ascii="Times New Roman" w:hAnsi="Times New Roman" w:cs="Times New Roman"/>
          <w:sz w:val="28"/>
          <w:szCs w:val="28"/>
          <w:lang w:val="uk-UA"/>
        </w:rPr>
        <w:t xml:space="preserve"> (3.48) в (3.55), отримаємо</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4A10BB">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8"/>
          <w:sz w:val="28"/>
          <w:szCs w:val="28"/>
          <w:lang w:val="uk-UA"/>
        </w:rPr>
        <w:object w:dxaOrig="2260" w:dyaOrig="700">
          <v:shape id="_x0000_i1727" type="#_x0000_t75" style="width:112.6pt;height:35.1pt" o:ole="">
            <v:imagedata r:id="rId1414" o:title=""/>
          </v:shape>
          <o:OLEObject Type="Embed" ProgID="Equation.DSMT4" ShapeID="_x0000_i1727" DrawAspect="Content" ObjectID="_1620229694" r:id="rId1415"/>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(3.56)</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4A10BB">
      <w:pPr>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Таким чином, коефіцієнт дифузії сильно залежить від температури.</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Математично процеси дифузії описуються двома рівняннями Фіка</w:t>
      </w:r>
      <w:r w:rsidRPr="004020EF">
        <w:rPr>
          <w:rStyle w:val="af"/>
          <w:rFonts w:ascii="Times New Roman" w:hAnsi="Times New Roman" w:cs="Times New Roman"/>
          <w:sz w:val="28"/>
          <w:szCs w:val="28"/>
          <w:lang w:val="uk-UA"/>
        </w:rPr>
        <w:footnoteReference w:id="60"/>
      </w:r>
      <w:r w:rsidRPr="004020EF">
        <w:rPr>
          <w:rFonts w:ascii="Times New Roman" w:hAnsi="Times New Roman" w:cs="Times New Roman"/>
          <w:sz w:val="28"/>
          <w:szCs w:val="28"/>
          <w:lang w:val="uk-UA"/>
        </w:rPr>
        <w:t xml:space="preserve">. Якщо атоми розподілені нерівномірно і існує градієнт концентрації, то в кристалі виникає спрямований дифузійний потік </w:t>
      </w:r>
      <w:r w:rsidRPr="004020EF">
        <w:rPr>
          <w:rFonts w:ascii="Times New Roman" w:hAnsi="Times New Roman" w:cs="Times New Roman"/>
          <w:position w:val="-8"/>
          <w:sz w:val="28"/>
          <w:szCs w:val="28"/>
          <w:lang w:val="uk-UA"/>
        </w:rPr>
        <w:object w:dxaOrig="279" w:dyaOrig="279">
          <v:shape id="_x0000_i1728" type="#_x0000_t75" style="width:14.3pt;height:14.3pt" o:ole="" fillcolor="window">
            <v:imagedata r:id="rId1416" o:title=""/>
          </v:shape>
          <o:OLEObject Type="Embed" ProgID="Equation.3" ShapeID="_x0000_i1728" DrawAspect="Content" ObjectID="_1620229695" r:id="rId1417"/>
        </w:object>
      </w:r>
      <w:r w:rsidRPr="004020EF">
        <w:rPr>
          <w:rFonts w:ascii="Times New Roman" w:hAnsi="Times New Roman" w:cs="Times New Roman"/>
          <w:sz w:val="28"/>
          <w:szCs w:val="28"/>
          <w:lang w:val="uk-UA"/>
        </w:rPr>
        <w:t xml:space="preserve"> описуваний першим рівнянням Фіка:</w:t>
      </w:r>
    </w:p>
    <w:p w:rsidR="001D0F81" w:rsidRPr="004020EF" w:rsidRDefault="001D0F81" w:rsidP="004A10BB">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8"/>
          <w:sz w:val="28"/>
          <w:szCs w:val="28"/>
          <w:lang w:val="uk-UA"/>
        </w:rPr>
        <w:object w:dxaOrig="1400" w:dyaOrig="720">
          <v:shape id="_x0000_i1729" type="#_x0000_t75" style="width:70.15pt;height:36.45pt" o:ole="" fillcolor="window">
            <v:imagedata r:id="rId1418" o:title=""/>
          </v:shape>
          <o:OLEObject Type="Embed" ProgID="Equation.3" ShapeID="_x0000_i1729" DrawAspect="Content" ObjectID="_1620229696" r:id="rId1419"/>
        </w:objec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(3.57)</w:t>
      </w:r>
    </w:p>
    <w:p w:rsidR="001D0F81" w:rsidRPr="004020EF" w:rsidRDefault="001D0F81" w:rsidP="004A10BB">
      <w:pPr>
        <w:spacing w:after="0" w:line="120" w:lineRule="auto"/>
        <w:ind w:firstLine="680"/>
        <w:jc w:val="right"/>
        <w:rPr>
          <w:rFonts w:ascii="Times New Roman" w:hAnsi="Times New Roman" w:cs="Times New Roman"/>
          <w:sz w:val="28"/>
          <w:szCs w:val="28"/>
          <w:lang w:val="uk-UA"/>
        </w:rPr>
      </w:pP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Це рівняння описує швидкість проникнення речовини, що дифундує, з концентрацією </w:t>
      </w:r>
      <w:r w:rsidRPr="004020EF">
        <w:rPr>
          <w:rFonts w:ascii="Times New Roman" w:hAnsi="Times New Roman" w:cs="Times New Roman"/>
          <w:position w:val="-6"/>
          <w:sz w:val="28"/>
          <w:szCs w:val="28"/>
          <w:lang w:val="uk-UA"/>
        </w:rPr>
        <w:object w:dxaOrig="279" w:dyaOrig="260">
          <v:shape id="_x0000_i1730" type="#_x0000_t75" style="width:14.3pt;height:13.4pt" o:ole="" fillcolor="window">
            <v:imagedata r:id="rId1420" o:title=""/>
          </v:shape>
          <o:OLEObject Type="Embed" ProgID="Equation.3" ShapeID="_x0000_i1730" DrawAspect="Content" ObjectID="_1620229697" r:id="rId1421"/>
        </w:object>
      </w:r>
      <w:r w:rsidRPr="004020EF">
        <w:rPr>
          <w:rFonts w:ascii="Times New Roman" w:hAnsi="Times New Roman" w:cs="Times New Roman"/>
          <w:sz w:val="28"/>
          <w:szCs w:val="28"/>
          <w:lang w:val="uk-UA"/>
        </w:rPr>
        <w:t xml:space="preserve"> через одиничну площадку поверхні при стаціонарному стані потоку.</w:t>
      </w:r>
    </w:p>
    <w:p w:rsidR="001D0F81" w:rsidRPr="004020EF" w:rsidRDefault="001D0F81" w:rsidP="004A10BB">
      <w:pPr>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Процес накопичення  речовини, що дифундує,  в різних точках середовища в залежності  від часу описується другим рівнянням Фіка:</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4A10BB">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0"/>
          <w:sz w:val="28"/>
          <w:szCs w:val="28"/>
          <w:lang w:val="uk-UA"/>
        </w:rPr>
        <w:object w:dxaOrig="1620" w:dyaOrig="800">
          <v:shape id="_x0000_i1731" type="#_x0000_t75" style="width:81.25pt;height:41.55pt" o:ole="" fillcolor="window">
            <v:imagedata r:id="rId1422" o:title=""/>
          </v:shape>
          <o:OLEObject Type="Embed" ProgID="Equation.3" ShapeID="_x0000_i1731" DrawAspect="Content" ObjectID="_1620229698" r:id="rId1423"/>
        </w:objec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(3.58)</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Тут передбачається, що коефіцієнт дифузії не залежить від концентрації  частинок, що дифундують.</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p>
    <w:p w:rsidR="001D0F81" w:rsidRPr="004020EF" w:rsidRDefault="001D0F81" w:rsidP="004A10BB">
      <w:pPr>
        <w:pStyle w:val="21"/>
        <w:numPr>
          <w:ilvl w:val="1"/>
          <w:numId w:val="24"/>
        </w:numPr>
        <w:ind w:left="0" w:firstLine="680"/>
      </w:pPr>
      <w:r w:rsidRPr="004020EF">
        <w:rPr>
          <w:b/>
          <w:bCs/>
        </w:rPr>
        <w:t>Дефекти кристалічної  ґратниці</w:t>
      </w:r>
    </w:p>
    <w:p w:rsidR="009D0238" w:rsidRPr="004020EF" w:rsidRDefault="009D0238"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Внутрішня структура реальних кристалів істотно відрізняється від розглянутої  вище  моделі ідеального кристала, що представляє застиглу схему, в якій нерухомі атоми утворюють правильну систему точок.</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У </w:t>
      </w:r>
      <w:r w:rsidRPr="004020EF">
        <w:rPr>
          <w:rFonts w:ascii="Times New Roman" w:hAnsi="Times New Roman" w:cs="Times New Roman"/>
          <w:i/>
          <w:sz w:val="28"/>
          <w:szCs w:val="28"/>
          <w:lang w:val="uk-UA"/>
        </w:rPr>
        <w:t>реальному ідеальному</w:t>
      </w:r>
      <w:r w:rsidRPr="004020EF">
        <w:rPr>
          <w:rFonts w:ascii="Times New Roman" w:hAnsi="Times New Roman" w:cs="Times New Roman"/>
          <w:sz w:val="28"/>
          <w:szCs w:val="28"/>
          <w:lang w:val="uk-UA"/>
        </w:rPr>
        <w:t xml:space="preserve"> кристалі довкола кожного атома, що коливається, взаємне розташування сусідніх атомів відповідає їх розташуванню в ідеальному кристалі. Отже, спотворення ґратниці, пов’язане з тепловими коливаннями, і пружні деформації не відносяться до дефектів кристалічної ґратниці. </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У </w:t>
      </w:r>
      <w:r w:rsidRPr="004020EF">
        <w:rPr>
          <w:rFonts w:ascii="Times New Roman" w:hAnsi="Times New Roman" w:cs="Times New Roman"/>
          <w:i/>
          <w:sz w:val="28"/>
          <w:szCs w:val="28"/>
          <w:lang w:val="uk-UA"/>
        </w:rPr>
        <w:t>реальному неідеальному</w:t>
      </w:r>
      <w:r w:rsidRPr="004020EF">
        <w:rPr>
          <w:rFonts w:ascii="Times New Roman" w:hAnsi="Times New Roman" w:cs="Times New Roman"/>
          <w:sz w:val="28"/>
          <w:szCs w:val="28"/>
          <w:lang w:val="uk-UA"/>
        </w:rPr>
        <w:t xml:space="preserve"> кристалі із-за наявності дефектів розташування точок, довкола яких коливаються атоми, не відповідає ідеальному кристалу.</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Дефекти кристалічної будови підрозділяються за геометричною ознакою на точкові (нульвимірні), лінійні (одновимірні), поверхневі (двовимірні) і об’ємні (тривимірні). Точкові дефекти малі у всіх трьох вимірах – не більше декількох атомних діаметрів. До них відносяться вакансії, міжвузельні атоми, домішкові атоми і їх комплекси. Лінійні дефекти малі в двох вимірах (атомного розміру), в третьому – порівнянні з розмірами кристала. До лінійних дефектів відносяться дислокації, ланцюжки вакансій і міжвузлові атоми. Поверхневі дефекти мають мікроскопічні розміри лише в одному напрямі. До них відносяться межі зерен, блоків, дефекти пакування, межі доменів. Об’ємні дефекти мають макроскопічні розміри у всіх трьох вимірах.</w:t>
      </w:r>
    </w:p>
    <w:p w:rsidR="001D0F81" w:rsidRPr="004020EF" w:rsidRDefault="001D0F81" w:rsidP="004A10BB">
      <w:pPr>
        <w:pStyle w:val="af1"/>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r w:rsidRPr="004020EF">
        <w:rPr>
          <w:rFonts w:ascii="Times New Roman" w:hAnsi="Times New Roman" w:cs="Times New Roman"/>
          <w:b/>
          <w:i/>
          <w:sz w:val="28"/>
          <w:szCs w:val="28"/>
          <w:lang w:val="uk-UA"/>
        </w:rPr>
        <w:t>Точкові дефекти.</w:t>
      </w:r>
      <w:r w:rsidRPr="004020EF">
        <w:rPr>
          <w:rFonts w:ascii="Times New Roman" w:hAnsi="Times New Roman" w:cs="Times New Roman"/>
          <w:b/>
          <w:sz w:val="28"/>
          <w:szCs w:val="28"/>
          <w:lang w:val="uk-UA"/>
        </w:rPr>
        <w:t xml:space="preserve"> </w:t>
      </w:r>
      <w:r w:rsidRPr="004020EF">
        <w:rPr>
          <w:rFonts w:ascii="Times New Roman" w:hAnsi="Times New Roman" w:cs="Times New Roman"/>
          <w:sz w:val="28"/>
          <w:szCs w:val="28"/>
          <w:lang w:val="uk-UA"/>
        </w:rPr>
        <w:t>Точкові дефекти за своєю природою обумовлені неврегульованим розміщенням атомів речовини кристала і наявністю атомів домішки.</w:t>
      </w:r>
    </w:p>
    <w:p w:rsidR="001D0F81" w:rsidRPr="004020EF" w:rsidRDefault="001D0F81" w:rsidP="004A10BB">
      <w:pPr>
        <w:pStyle w:val="af1"/>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За походженням точкові дефекти розрізняють на теплові, радіаційні дефекти і домішкові атоми, які вводяться в кристал цілеспрямовано. </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Теплові точкові дефекти обумовлені флуктуаціями енергії атомів і відхиленням складу кристалів від стехіометричного.  Радіаційні дефекти пов’язані із зсувом атомів з вузлів ґратниці в процесі опромінення кристала високо енергетичними квантами або частинками. </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Точкові дефекти підвищують енергію кристала, оскільки на утворення кожного дефекту витрачається певна енергія. Незважаючи на збільшення енергії кристала при утворенні точкових дефектів вони можуть знаходитися в термодинамічній рівновазі з ґратницею, тому що їх утворення приводить до зростання ентропії. Ця конфігураційна ентропія визначається таким чином</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p>
    <w:p w:rsidR="001D0F81" w:rsidRPr="004020EF" w:rsidRDefault="001D0F81" w:rsidP="004A10BB">
      <w:pPr>
        <w:pStyle w:val="af1"/>
        <w:tabs>
          <w:tab w:val="left" w:pos="567"/>
        </w:tab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1300" w:dyaOrig="380">
          <v:shape id="_x0000_i1732" type="#_x0000_t75" style="width:65.1pt;height:18.9pt" o:ole="">
            <v:imagedata r:id="rId1424" o:title=""/>
          </v:shape>
          <o:OLEObject Type="Embed" ProgID="Equation.DSMT4" ShapeID="_x0000_i1732" DrawAspect="Content" ObjectID="_1620229699" r:id="rId1425"/>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(3.59)</w:t>
      </w:r>
    </w:p>
    <w:p w:rsidR="001D0F81" w:rsidRPr="004020EF" w:rsidRDefault="001D0F81" w:rsidP="004A10BB">
      <w:pPr>
        <w:pStyle w:val="af1"/>
        <w:tabs>
          <w:tab w:val="left" w:pos="567"/>
        </w:tabs>
        <w:spacing w:after="0" w:line="240" w:lineRule="auto"/>
        <w:ind w:firstLine="680"/>
        <w:jc w:val="both"/>
        <w:rPr>
          <w:rFonts w:ascii="Times New Roman" w:hAnsi="Times New Roman" w:cs="Times New Roman"/>
          <w:sz w:val="28"/>
          <w:szCs w:val="28"/>
          <w:lang w:val="uk-UA"/>
        </w:rPr>
      </w:pPr>
    </w:p>
    <w:p w:rsidR="001D0F81" w:rsidRPr="004020EF" w:rsidRDefault="001D0F81" w:rsidP="003500EE">
      <w:pPr>
        <w:pStyle w:val="af1"/>
        <w:tabs>
          <w:tab w:val="left" w:pos="567"/>
        </w:tabs>
        <w:autoSpaceDE w:val="0"/>
        <w:autoSpaceDN w:val="0"/>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2"/>
          <w:sz w:val="28"/>
          <w:szCs w:val="28"/>
          <w:lang w:val="uk-UA"/>
        </w:rPr>
        <w:object w:dxaOrig="320" w:dyaOrig="380">
          <v:shape id="_x0000_i1733" type="#_x0000_t75" style="width:16.15pt;height:18.9pt" o:ole="">
            <v:imagedata r:id="rId1426" o:title=""/>
          </v:shape>
          <o:OLEObject Type="Embed" ProgID="Equation.DSMT4" ShapeID="_x0000_i1733" DrawAspect="Content" ObjectID="_1620229700" r:id="rId1427"/>
        </w:object>
      </w:r>
      <w:r w:rsidRPr="004020EF">
        <w:rPr>
          <w:rFonts w:ascii="Times New Roman" w:hAnsi="Times New Roman" w:cs="Times New Roman"/>
          <w:sz w:val="28"/>
          <w:szCs w:val="28"/>
          <w:lang w:val="uk-UA"/>
        </w:rPr>
        <w:t xml:space="preserve">– постійна Больцмана,  </w:t>
      </w:r>
      <w:r w:rsidRPr="004020EF">
        <w:rPr>
          <w:rFonts w:ascii="Times New Roman" w:hAnsi="Times New Roman" w:cs="Times New Roman"/>
          <w:position w:val="-6"/>
          <w:sz w:val="28"/>
          <w:szCs w:val="28"/>
          <w:lang w:val="uk-UA"/>
        </w:rPr>
        <w:object w:dxaOrig="320" w:dyaOrig="300">
          <v:shape id="_x0000_i1734" type="#_x0000_t75" style="width:16.15pt;height:15.25pt" o:ole="">
            <v:imagedata r:id="rId1428" o:title=""/>
          </v:shape>
          <o:OLEObject Type="Embed" ProgID="Equation.DSMT4" ShapeID="_x0000_i1734" DrawAspect="Content" ObjectID="_1620229701" r:id="rId1429"/>
        </w:object>
      </w:r>
      <w:r w:rsidRPr="004020EF">
        <w:rPr>
          <w:rFonts w:ascii="Times New Roman" w:hAnsi="Times New Roman" w:cs="Times New Roman"/>
          <w:sz w:val="28"/>
          <w:szCs w:val="28"/>
          <w:lang w:val="uk-UA"/>
        </w:rPr>
        <w:t xml:space="preserve"> – кількість можливих положень точкових дефектів по </w:t>
      </w:r>
      <w:r w:rsidRPr="004020EF">
        <w:rPr>
          <w:rFonts w:ascii="Times New Roman" w:hAnsi="Times New Roman" w:cs="Times New Roman"/>
          <w:position w:val="-6"/>
          <w:sz w:val="28"/>
          <w:szCs w:val="28"/>
          <w:lang w:val="uk-UA"/>
        </w:rPr>
        <w:object w:dxaOrig="300" w:dyaOrig="300">
          <v:shape id="_x0000_i1735" type="#_x0000_t75" style="width:15.25pt;height:15.25pt" o:ole="">
            <v:imagedata r:id="rId1430" o:title=""/>
          </v:shape>
          <o:OLEObject Type="Embed" ProgID="Equation.DSMT4" ShapeID="_x0000_i1735" DrawAspect="Content" ObjectID="_1620229702" r:id="rId1431"/>
        </w:object>
      </w:r>
      <w:r w:rsidRPr="004020EF">
        <w:rPr>
          <w:rFonts w:ascii="Times New Roman" w:hAnsi="Times New Roman" w:cs="Times New Roman"/>
          <w:sz w:val="28"/>
          <w:szCs w:val="28"/>
          <w:lang w:val="uk-UA"/>
        </w:rPr>
        <w:t xml:space="preserve"> вузлах ґратниці.</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Якщо   дефектів розподілені між вузлами гратниці, то кількість цих розташувань дорівнюватиме </w:t>
      </w:r>
      <w:r w:rsidRPr="004020EF">
        <w:rPr>
          <w:rFonts w:ascii="Times New Roman" w:hAnsi="Times New Roman" w:cs="Times New Roman"/>
          <w:position w:val="-12"/>
          <w:sz w:val="28"/>
          <w:szCs w:val="28"/>
          <w:lang w:val="uk-UA"/>
        </w:rPr>
        <w:object w:dxaOrig="2460" w:dyaOrig="360">
          <v:shape id="_x0000_i1736" type="#_x0000_t75" style="width:122.75pt;height:18pt" o:ole="">
            <v:imagedata r:id="rId1432" o:title=""/>
          </v:shape>
          <o:OLEObject Type="Embed" ProgID="Equation.DSMT4" ShapeID="_x0000_i1736" DrawAspect="Content" ObjectID="_1620229703" r:id="rId1433"/>
        </w:object>
      </w:r>
      <w:r w:rsidRPr="004020EF">
        <w:rPr>
          <w:rFonts w:ascii="Times New Roman" w:hAnsi="Times New Roman" w:cs="Times New Roman"/>
          <w:sz w:val="28"/>
          <w:szCs w:val="28"/>
          <w:lang w:val="uk-UA"/>
        </w:rPr>
        <w:t xml:space="preserve">  у разі, коли  дефекти розрізняються між собою. У разі, коли дефекти однакові, їх можна розподілити  </w:t>
      </w:r>
      <w:r w:rsidRPr="004020EF">
        <w:rPr>
          <w:rFonts w:ascii="Times New Roman" w:hAnsi="Times New Roman" w:cs="Times New Roman"/>
          <w:position w:val="-6"/>
          <w:sz w:val="28"/>
          <w:szCs w:val="28"/>
          <w:lang w:val="uk-UA"/>
        </w:rPr>
        <w:object w:dxaOrig="279" w:dyaOrig="300">
          <v:shape id="_x0000_i1737" type="#_x0000_t75" style="width:14.3pt;height:15.25pt" o:ole="">
            <v:imagedata r:id="rId1434" o:title=""/>
          </v:shape>
          <o:OLEObject Type="Embed" ProgID="Equation.DSMT4" ShapeID="_x0000_i1737" DrawAspect="Content" ObjectID="_1620229704" r:id="rId1435"/>
        </w:object>
      </w:r>
      <w:r w:rsidRPr="004020EF">
        <w:rPr>
          <w:rFonts w:ascii="Times New Roman" w:hAnsi="Times New Roman" w:cs="Times New Roman"/>
          <w:sz w:val="28"/>
          <w:szCs w:val="28"/>
          <w:lang w:val="uk-UA"/>
        </w:rPr>
        <w:t xml:space="preserve">  способами  і в цьому випадку</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p>
    <w:p w:rsidR="001D0F81" w:rsidRPr="004020EF" w:rsidRDefault="001D0F81" w:rsidP="004A10BB">
      <w:pPr>
        <w:pStyle w:val="af1"/>
        <w:tabs>
          <w:tab w:val="left" w:pos="567"/>
        </w:tab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3159" w:dyaOrig="360">
          <v:shape id="_x0000_i1738" type="#_x0000_t75" style="width:158.3pt;height:18pt" o:ole="">
            <v:imagedata r:id="rId1436" o:title=""/>
          </v:shape>
          <o:OLEObject Type="Embed" ProgID="Equation.DSMT4" ShapeID="_x0000_i1738" DrawAspect="Content" ObjectID="_1620229705" r:id="rId1437"/>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(3.60)</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p>
    <w:p w:rsidR="001D0F81" w:rsidRPr="004020EF" w:rsidRDefault="001D0F81" w:rsidP="004A10BB">
      <w:pPr>
        <w:pStyle w:val="af1"/>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Перетворимо (3.60) до вигляду</w:t>
      </w:r>
    </w:p>
    <w:p w:rsidR="00DF23AF" w:rsidRPr="004020EF" w:rsidRDefault="00DF23AF" w:rsidP="004A10BB">
      <w:pPr>
        <w:pStyle w:val="af1"/>
        <w:tabs>
          <w:tab w:val="left" w:pos="567"/>
        </w:tabs>
        <w:spacing w:after="0" w:line="240" w:lineRule="auto"/>
        <w:ind w:firstLine="680"/>
        <w:jc w:val="both"/>
        <w:rPr>
          <w:rFonts w:ascii="Times New Roman" w:hAnsi="Times New Roman" w:cs="Times New Roman"/>
          <w:sz w:val="28"/>
          <w:szCs w:val="28"/>
          <w:lang w:val="uk-UA"/>
        </w:rPr>
      </w:pPr>
    </w:p>
    <w:p w:rsidR="001D0F81" w:rsidRPr="004020EF" w:rsidRDefault="001D0F81" w:rsidP="004A10BB">
      <w:pPr>
        <w:pStyle w:val="af1"/>
        <w:tabs>
          <w:tab w:val="left" w:pos="567"/>
        </w:tab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2120" w:dyaOrig="360">
          <v:shape id="_x0000_i1739" type="#_x0000_t75" style="width:105.7pt;height:18pt" o:ole="">
            <v:imagedata r:id="rId1438" o:title=""/>
          </v:shape>
          <o:OLEObject Type="Embed" ProgID="Equation.DSMT4" ShapeID="_x0000_i1739" DrawAspect="Content" ObjectID="_1620229706" r:id="rId1439"/>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(3.61)</w:t>
      </w:r>
    </w:p>
    <w:p w:rsidR="001D0F81" w:rsidRPr="004020EF" w:rsidRDefault="001D0F81" w:rsidP="003500EE">
      <w:pPr>
        <w:pStyle w:val="af1"/>
        <w:tabs>
          <w:tab w:val="left" w:pos="567"/>
        </w:tabs>
        <w:autoSpaceDE w:val="0"/>
        <w:autoSpaceDN w:val="0"/>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і скористаємося наближенням Стірлінга</w:t>
      </w:r>
      <w:r w:rsidRPr="004020EF">
        <w:rPr>
          <w:rStyle w:val="af"/>
          <w:rFonts w:ascii="Times New Roman" w:hAnsi="Times New Roman" w:cs="Times New Roman"/>
          <w:sz w:val="28"/>
          <w:szCs w:val="28"/>
          <w:lang w:val="uk-UA"/>
        </w:rPr>
        <w:footnoteReference w:id="61"/>
      </w:r>
      <w:r w:rsidRPr="004020EF">
        <w:rPr>
          <w:rFonts w:ascii="Times New Roman" w:hAnsi="Times New Roman" w:cs="Times New Roman"/>
          <w:sz w:val="28"/>
          <w:szCs w:val="28"/>
          <w:lang w:val="uk-UA"/>
        </w:rPr>
        <w:t xml:space="preserve">  для великих  </w:t>
      </w:r>
      <w:r w:rsidRPr="004020EF">
        <w:rPr>
          <w:rFonts w:ascii="Times New Roman" w:hAnsi="Times New Roman" w:cs="Times New Roman"/>
          <w:position w:val="-6"/>
          <w:sz w:val="28"/>
          <w:szCs w:val="28"/>
          <w:lang w:val="uk-UA"/>
        </w:rPr>
        <w:object w:dxaOrig="2180" w:dyaOrig="300">
          <v:shape id="_x0000_i1740" type="#_x0000_t75" style="width:108.9pt;height:15.25pt" o:ole="">
            <v:imagedata r:id="rId1440" o:title=""/>
          </v:shape>
          <o:OLEObject Type="Embed" ProgID="Equation.DSMT4" ShapeID="_x0000_i1740" DrawAspect="Content" ObjectID="_1620229707" r:id="rId1441"/>
        </w:object>
      </w:r>
      <w:r w:rsidRPr="004020EF">
        <w:rPr>
          <w:rFonts w:ascii="Times New Roman" w:hAnsi="Times New Roman" w:cs="Times New Roman"/>
          <w:sz w:val="28"/>
          <w:szCs w:val="28"/>
          <w:lang w:val="uk-UA"/>
        </w:rPr>
        <w:t xml:space="preserve"> . В цьому випадку формула (3.59) набуває вигляду</w:t>
      </w:r>
    </w:p>
    <w:p w:rsidR="001D0F81" w:rsidRPr="004020EF" w:rsidRDefault="001D0F81" w:rsidP="004A10BB">
      <w:pPr>
        <w:pStyle w:val="af1"/>
        <w:tabs>
          <w:tab w:val="left" w:pos="567"/>
        </w:tab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4660" w:dyaOrig="380">
          <v:shape id="_x0000_i1741" type="#_x0000_t75" style="width:233.55pt;height:18.9pt" o:ole="">
            <v:imagedata r:id="rId1442" o:title=""/>
          </v:shape>
          <o:OLEObject Type="Embed" ProgID="Equation.DSMT4" ShapeID="_x0000_i1741" DrawAspect="Content" ObjectID="_1620229708" r:id="rId1443"/>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(3.62) </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p>
    <w:p w:rsidR="001D0F81" w:rsidRPr="004020EF" w:rsidRDefault="001D0F81" w:rsidP="004A10BB">
      <w:pPr>
        <w:pStyle w:val="af1"/>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Зміна вільній енергії кристала, який має  </w:t>
      </w:r>
      <w:r w:rsidRPr="004020EF">
        <w:rPr>
          <w:rFonts w:ascii="Times New Roman" w:hAnsi="Times New Roman" w:cs="Times New Roman"/>
          <w:position w:val="-6"/>
          <w:sz w:val="28"/>
          <w:szCs w:val="28"/>
          <w:lang w:val="uk-UA"/>
        </w:rPr>
        <w:object w:dxaOrig="220" w:dyaOrig="240">
          <v:shape id="_x0000_i1742" type="#_x0000_t75" style="width:10.6pt;height:12.45pt" o:ole="">
            <v:imagedata r:id="rId1444" o:title=""/>
          </v:shape>
          <o:OLEObject Type="Embed" ProgID="Equation.DSMT4" ShapeID="_x0000_i1742" DrawAspect="Content" ObjectID="_1620229709" r:id="rId1445"/>
        </w:object>
      </w:r>
      <w:r w:rsidRPr="004020EF">
        <w:rPr>
          <w:rFonts w:ascii="Times New Roman" w:hAnsi="Times New Roman" w:cs="Times New Roman"/>
          <w:sz w:val="28"/>
          <w:szCs w:val="28"/>
          <w:lang w:val="uk-UA"/>
        </w:rPr>
        <w:t xml:space="preserve"> однакових дефектів при температурі </w:t>
      </w:r>
      <w:r w:rsidRPr="004020EF">
        <w:rPr>
          <w:rFonts w:ascii="Times New Roman" w:hAnsi="Times New Roman" w:cs="Times New Roman"/>
          <w:i/>
          <w:sz w:val="28"/>
          <w:szCs w:val="28"/>
          <w:lang w:val="uk-UA"/>
        </w:rPr>
        <w:t>T</w:t>
      </w:r>
      <w:r w:rsidRPr="004020EF">
        <w:rPr>
          <w:rFonts w:ascii="Times New Roman" w:hAnsi="Times New Roman" w:cs="Times New Roman"/>
          <w:sz w:val="28"/>
          <w:szCs w:val="28"/>
          <w:lang w:val="uk-UA"/>
        </w:rPr>
        <w:t>, складатиме</w:t>
      </w:r>
    </w:p>
    <w:p w:rsidR="001D0F81" w:rsidRPr="004020EF" w:rsidRDefault="001D0F81" w:rsidP="003500EE">
      <w:pPr>
        <w:pStyle w:val="af1"/>
        <w:tabs>
          <w:tab w:val="left" w:pos="567"/>
        </w:tabs>
        <w:autoSpaceDE w:val="0"/>
        <w:autoSpaceDN w:val="0"/>
        <w:spacing w:after="0" w:line="120" w:lineRule="auto"/>
        <w:ind w:firstLine="680"/>
        <w:jc w:val="both"/>
        <w:rPr>
          <w:rFonts w:ascii="Times New Roman" w:hAnsi="Times New Roman" w:cs="Times New Roman"/>
          <w:sz w:val="28"/>
          <w:szCs w:val="28"/>
          <w:lang w:val="uk-UA"/>
        </w:rPr>
      </w:pPr>
    </w:p>
    <w:p w:rsidR="001D0F81" w:rsidRPr="004020EF" w:rsidRDefault="001D0F81" w:rsidP="004A10BB">
      <w:pPr>
        <w:pStyle w:val="af1"/>
        <w:tabs>
          <w:tab w:val="left" w:pos="567"/>
        </w:tab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6"/>
          <w:sz w:val="28"/>
          <w:szCs w:val="28"/>
          <w:lang w:val="uk-UA"/>
        </w:rPr>
        <w:object w:dxaOrig="2620" w:dyaOrig="420">
          <v:shape id="_x0000_i1743" type="#_x0000_t75" style="width:131.1pt;height:21.25pt" o:ole="">
            <v:imagedata r:id="rId1446" o:title=""/>
          </v:shape>
          <o:OLEObject Type="Embed" ProgID="Equation.DSMT4" ShapeID="_x0000_i1743" DrawAspect="Content" ObjectID="_1620229710" r:id="rId1447"/>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(3.63)</w:t>
      </w:r>
    </w:p>
    <w:p w:rsidR="00DF23AF" w:rsidRPr="004020EF" w:rsidRDefault="00DF23AF" w:rsidP="003500EE">
      <w:pPr>
        <w:pStyle w:val="af1"/>
        <w:tabs>
          <w:tab w:val="left" w:pos="567"/>
        </w:tabs>
        <w:spacing w:after="0" w:line="120" w:lineRule="auto"/>
        <w:ind w:firstLine="680"/>
        <w:jc w:val="both"/>
        <w:rPr>
          <w:rFonts w:ascii="Times New Roman" w:hAnsi="Times New Roman" w:cs="Times New Roman"/>
          <w:sz w:val="28"/>
          <w:szCs w:val="28"/>
          <w:lang w:val="uk-UA"/>
        </w:rPr>
      </w:pPr>
    </w:p>
    <w:p w:rsidR="001D0F81" w:rsidRPr="004020EF" w:rsidRDefault="001D0F81" w:rsidP="003500EE">
      <w:pPr>
        <w:pStyle w:val="af1"/>
        <w:tabs>
          <w:tab w:val="left" w:pos="567"/>
        </w:tab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6"/>
          <w:sz w:val="28"/>
          <w:szCs w:val="28"/>
          <w:lang w:val="uk-UA"/>
        </w:rPr>
        <w:object w:dxaOrig="380" w:dyaOrig="420">
          <v:shape id="_x0000_i1744" type="#_x0000_t75" style="width:18.9pt;height:21.25pt" o:ole="">
            <v:imagedata r:id="rId1448" o:title=""/>
          </v:shape>
          <o:OLEObject Type="Embed" ProgID="Equation.DSMT4" ShapeID="_x0000_i1744" DrawAspect="Content" ObjectID="_1620229711" r:id="rId1449"/>
        </w:object>
      </w:r>
      <w:r w:rsidRPr="004020EF">
        <w:rPr>
          <w:rFonts w:ascii="Times New Roman" w:hAnsi="Times New Roman" w:cs="Times New Roman"/>
          <w:sz w:val="28"/>
          <w:szCs w:val="28"/>
          <w:lang w:val="uk-UA"/>
        </w:rPr>
        <w:t xml:space="preserve"> – енергія утворення дефекту,  </w:t>
      </w:r>
      <w:r w:rsidRPr="004020EF">
        <w:rPr>
          <w:rFonts w:ascii="Times New Roman" w:hAnsi="Times New Roman" w:cs="Times New Roman"/>
          <w:position w:val="-12"/>
          <w:sz w:val="28"/>
          <w:szCs w:val="28"/>
          <w:lang w:val="uk-UA"/>
        </w:rPr>
        <w:object w:dxaOrig="300" w:dyaOrig="380">
          <v:shape id="_x0000_i1745" type="#_x0000_t75" style="width:15.25pt;height:18.9pt" o:ole="">
            <v:imagedata r:id="rId1450" o:title=""/>
          </v:shape>
          <o:OLEObject Type="Embed" ProgID="Equation.DSMT4" ShapeID="_x0000_i1745" DrawAspect="Content" ObjectID="_1620229712" r:id="rId1451"/>
        </w:object>
      </w:r>
      <w:r w:rsidRPr="004020EF">
        <w:rPr>
          <w:rFonts w:ascii="Times New Roman" w:hAnsi="Times New Roman" w:cs="Times New Roman"/>
          <w:sz w:val="28"/>
          <w:szCs w:val="28"/>
          <w:lang w:val="uk-UA"/>
        </w:rPr>
        <w:t xml:space="preserve"> – додаткова ентропія, яка пов’язана з впливом дефекту на коливання сусідніх атомів.</w:t>
      </w:r>
    </w:p>
    <w:p w:rsidR="001D0F81" w:rsidRPr="004020EF" w:rsidRDefault="001D0F81" w:rsidP="004A10BB">
      <w:pPr>
        <w:autoSpaceDE w:val="0"/>
        <w:autoSpaceDN w:val="0"/>
        <w:adjustRightInd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Відносна кількість точкових дефектів, які обумовлюють мінімальну вільну енергію, отримаємо з умови  </w:t>
      </w:r>
      <w:r w:rsidRPr="004020EF">
        <w:rPr>
          <w:rFonts w:ascii="Times New Roman" w:hAnsi="Times New Roman" w:cs="Times New Roman"/>
          <w:position w:val="-6"/>
          <w:sz w:val="28"/>
          <w:szCs w:val="28"/>
          <w:lang w:val="uk-UA"/>
        </w:rPr>
        <w:object w:dxaOrig="1460" w:dyaOrig="300">
          <v:shape id="_x0000_i1746" type="#_x0000_t75" style="width:72.45pt;height:15.25pt" o:ole="">
            <v:imagedata r:id="rId1452" o:title=""/>
          </v:shape>
          <o:OLEObject Type="Embed" ProgID="Equation.DSMT4" ShapeID="_x0000_i1746" DrawAspect="Content" ObjectID="_1620229713" r:id="rId1453"/>
        </w:object>
      </w:r>
      <w:r w:rsidRPr="004020EF">
        <w:rPr>
          <w:rFonts w:ascii="Times New Roman" w:hAnsi="Times New Roman" w:cs="Times New Roman"/>
          <w:sz w:val="28"/>
          <w:szCs w:val="28"/>
          <w:lang w:val="uk-UA"/>
        </w:rPr>
        <w:t>:</w:t>
      </w:r>
    </w:p>
    <w:p w:rsidR="00DF23AF" w:rsidRPr="004020EF" w:rsidRDefault="00DF23AF" w:rsidP="004A10BB">
      <w:pPr>
        <w:autoSpaceDE w:val="0"/>
        <w:autoSpaceDN w:val="0"/>
        <w:adjustRightInd w:val="0"/>
        <w:spacing w:after="0" w:line="240" w:lineRule="auto"/>
        <w:ind w:firstLine="680"/>
        <w:jc w:val="both"/>
        <w:rPr>
          <w:rFonts w:ascii="Times New Roman" w:hAnsi="Times New Roman" w:cs="Times New Roman"/>
          <w:sz w:val="28"/>
          <w:szCs w:val="28"/>
          <w:lang w:val="uk-UA"/>
        </w:rPr>
      </w:pPr>
    </w:p>
    <w:p w:rsidR="001D0F81" w:rsidRPr="004020EF" w:rsidRDefault="001D0F81" w:rsidP="004A10BB">
      <w:pPr>
        <w:pStyle w:val="af1"/>
        <w:tabs>
          <w:tab w:val="left" w:pos="567"/>
        </w:tab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4"/>
          <w:sz w:val="28"/>
          <w:szCs w:val="28"/>
          <w:lang w:val="uk-UA"/>
        </w:rPr>
        <w:object w:dxaOrig="2120" w:dyaOrig="900">
          <v:shape id="_x0000_i1747" type="#_x0000_t75" style="width:105.7pt;height:45.25pt" o:ole="">
            <v:imagedata r:id="rId1454" o:title=""/>
          </v:shape>
          <o:OLEObject Type="Embed" ProgID="Equation.DSMT4" ShapeID="_x0000_i1747" DrawAspect="Content" ObjectID="_1620229714" r:id="rId1455"/>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(3.64)</w:t>
      </w:r>
    </w:p>
    <w:p w:rsidR="001D0F81" w:rsidRPr="004020EF" w:rsidRDefault="001D0F81" w:rsidP="004A10BB">
      <w:pPr>
        <w:pStyle w:val="af1"/>
        <w:tabs>
          <w:tab w:val="left" w:pos="567"/>
        </w:tabs>
        <w:spacing w:after="0" w:line="240" w:lineRule="auto"/>
        <w:ind w:firstLine="680"/>
        <w:jc w:val="both"/>
        <w:rPr>
          <w:rFonts w:ascii="Times New Roman" w:hAnsi="Times New Roman" w:cs="Times New Roman"/>
          <w:sz w:val="28"/>
          <w:szCs w:val="28"/>
          <w:lang w:val="uk-UA"/>
        </w:rPr>
      </w:pPr>
    </w:p>
    <w:p w:rsidR="001D0F81" w:rsidRPr="004020EF" w:rsidRDefault="001D0F81" w:rsidP="003500EE">
      <w:pPr>
        <w:pStyle w:val="af1"/>
        <w:tabs>
          <w:tab w:val="left" w:pos="567"/>
        </w:tab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t xml:space="preserve">Найпростішими точковими дефектами є вакансії, які є вузлами гратниці, в яких відсутні атоми (рис.3.8,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Вакансії можуть виникати як в процесі внутрішнього «випару» атомів, так і випари атома з поверхні і подальшої міграції вакансії, що утворилася, углиб кристала.</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Оскільки в реальності </w:t>
      </w:r>
      <w:r w:rsidRPr="004020EF">
        <w:rPr>
          <w:rFonts w:ascii="Times New Roman" w:hAnsi="Times New Roman" w:cs="Times New Roman"/>
          <w:position w:val="-12"/>
          <w:sz w:val="28"/>
          <w:szCs w:val="28"/>
          <w:lang w:val="uk-UA"/>
        </w:rPr>
        <w:object w:dxaOrig="960" w:dyaOrig="380">
          <v:shape id="_x0000_i1748" type="#_x0000_t75" style="width:48pt;height:18.9pt" o:ole="">
            <v:imagedata r:id="rId1456" o:title=""/>
          </v:shape>
          <o:OLEObject Type="Embed" ProgID="Equation.DSMT4" ShapeID="_x0000_i1748" DrawAspect="Content" ObjectID="_1620229715" r:id="rId1457"/>
        </w:object>
      </w:r>
      <w:r w:rsidRPr="004020EF">
        <w:rPr>
          <w:rFonts w:ascii="Times New Roman" w:hAnsi="Times New Roman" w:cs="Times New Roman"/>
          <w:sz w:val="28"/>
          <w:szCs w:val="28"/>
          <w:lang w:val="uk-UA"/>
        </w:rPr>
        <w:t>, то для вакансій рівняння (3.64) можна переписати таким чином</w:t>
      </w:r>
    </w:p>
    <w:p w:rsidR="001D0F81" w:rsidRPr="004020EF" w:rsidRDefault="001D0F81" w:rsidP="004A10BB">
      <w:pPr>
        <w:pStyle w:val="af1"/>
        <w:tabs>
          <w:tab w:val="left" w:pos="567"/>
        </w:tab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2020" w:dyaOrig="680">
          <v:shape id="_x0000_i1749" type="#_x0000_t75" style="width:101.55pt;height:33.7pt" o:ole="">
            <v:imagedata r:id="rId1458" o:title=""/>
          </v:shape>
          <o:OLEObject Type="Embed" ProgID="Equation.DSMT4" ShapeID="_x0000_i1749" DrawAspect="Content" ObjectID="_1620229716" r:id="rId1459"/>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(3.65)</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p>
    <w:p w:rsidR="001D0F81" w:rsidRPr="004020EF" w:rsidRDefault="001D0F81" w:rsidP="004A10BB">
      <w:pPr>
        <w:pStyle w:val="af1"/>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У ГЦК металах </w:t>
      </w:r>
      <w:r w:rsidRPr="004020EF">
        <w:rPr>
          <w:rFonts w:ascii="Times New Roman" w:hAnsi="Times New Roman" w:cs="Times New Roman"/>
          <w:position w:val="-12"/>
          <w:sz w:val="28"/>
          <w:szCs w:val="28"/>
          <w:lang w:val="uk-UA"/>
        </w:rPr>
        <w:object w:dxaOrig="1740" w:dyaOrig="380">
          <v:shape id="_x0000_i1750" type="#_x0000_t75" style="width:87.25pt;height:18.9pt" o:ole="">
            <v:imagedata r:id="rId1460" o:title=""/>
          </v:shape>
          <o:OLEObject Type="Embed" ProgID="Equation.DSMT4" ShapeID="_x0000_i1750" DrawAspect="Content" ObjectID="_1620229717" r:id="rId1461"/>
        </w:object>
      </w:r>
      <w:r w:rsidRPr="004020EF">
        <w:rPr>
          <w:rFonts w:ascii="Times New Roman" w:hAnsi="Times New Roman" w:cs="Times New Roman"/>
          <w:sz w:val="28"/>
          <w:szCs w:val="28"/>
          <w:lang w:val="uk-UA"/>
        </w:rPr>
        <w:t xml:space="preserve">, і відносна концентрація вакансій визначається виразом  </w:t>
      </w:r>
      <w:r w:rsidRPr="004020EF">
        <w:rPr>
          <w:rFonts w:ascii="Times New Roman" w:hAnsi="Times New Roman" w:cs="Times New Roman"/>
          <w:position w:val="-16"/>
          <w:sz w:val="28"/>
          <w:szCs w:val="28"/>
          <w:lang w:val="uk-UA"/>
        </w:rPr>
        <w:object w:dxaOrig="1760" w:dyaOrig="420">
          <v:shape id="_x0000_i1751" type="#_x0000_t75" style="width:88.15pt;height:21.25pt" o:ole="">
            <v:imagedata r:id="rId1462" o:title=""/>
          </v:shape>
          <o:OLEObject Type="Embed" ProgID="Equation.DSMT4" ShapeID="_x0000_i1751" DrawAspect="Content" ObjectID="_1620229718" r:id="rId1463"/>
        </w:object>
      </w:r>
      <w:r w:rsidRPr="004020EF">
        <w:rPr>
          <w:rFonts w:ascii="Times New Roman" w:hAnsi="Times New Roman" w:cs="Times New Roman"/>
          <w:sz w:val="28"/>
          <w:szCs w:val="28"/>
          <w:lang w:val="uk-UA"/>
        </w:rPr>
        <w:t xml:space="preserve">. Для </w:t>
      </w:r>
      <w:r w:rsidRPr="004020EF">
        <w:rPr>
          <w:rFonts w:ascii="Times New Roman" w:hAnsi="Times New Roman" w:cs="Times New Roman"/>
          <w:position w:val="-12"/>
          <w:sz w:val="28"/>
          <w:szCs w:val="28"/>
          <w:lang w:val="uk-UA"/>
        </w:rPr>
        <w:object w:dxaOrig="1340" w:dyaOrig="360">
          <v:shape id="_x0000_i1752" type="#_x0000_t75" style="width:66.9pt;height:18pt" o:ole="">
            <v:imagedata r:id="rId1464" o:title=""/>
          </v:shape>
          <o:OLEObject Type="Embed" ProgID="Equation.DSMT4" ShapeID="_x0000_i1752" DrawAspect="Content" ObjectID="_1620229719" r:id="rId1465"/>
        </w:object>
      </w:r>
      <w:r w:rsidRPr="004020EF">
        <w:rPr>
          <w:rFonts w:ascii="Times New Roman" w:hAnsi="Times New Roman" w:cs="Times New Roman"/>
          <w:sz w:val="28"/>
          <w:szCs w:val="28"/>
          <w:lang w:val="uk-UA"/>
        </w:rPr>
        <w:t xml:space="preserve"> енергія утворення вакансії складає приблизно </w:t>
      </w:r>
      <w:r w:rsidRPr="004020EF">
        <w:rPr>
          <w:rFonts w:ascii="Times New Roman" w:hAnsi="Times New Roman" w:cs="Times New Roman"/>
          <w:position w:val="-6"/>
          <w:sz w:val="28"/>
          <w:szCs w:val="28"/>
          <w:lang w:val="uk-UA"/>
        </w:rPr>
        <w:object w:dxaOrig="560" w:dyaOrig="300">
          <v:shape id="_x0000_i1753" type="#_x0000_t75" style="width:27.7pt;height:15.25pt" o:ole="">
            <v:imagedata r:id="rId1466" o:title=""/>
          </v:shape>
          <o:OLEObject Type="Embed" ProgID="Equation.DSMT4" ShapeID="_x0000_i1753" DrawAspect="Content" ObjectID="_1620229720" r:id="rId1467"/>
        </w:object>
      </w:r>
      <w:r w:rsidRPr="004020EF">
        <w:rPr>
          <w:rFonts w:ascii="Times New Roman" w:hAnsi="Times New Roman" w:cs="Times New Roman"/>
          <w:sz w:val="28"/>
          <w:szCs w:val="28"/>
          <w:lang w:val="uk-UA"/>
        </w:rPr>
        <w:t xml:space="preserve">, з чого виходить, що при кімнатній температурі відносна концентрація вакансій складатиме </w:t>
      </w:r>
      <w:r w:rsidRPr="004020EF">
        <w:rPr>
          <w:rFonts w:ascii="Times New Roman" w:hAnsi="Times New Roman" w:cs="Times New Roman"/>
          <w:position w:val="-6"/>
          <w:sz w:val="28"/>
          <w:szCs w:val="28"/>
          <w:lang w:val="uk-UA"/>
        </w:rPr>
        <w:object w:dxaOrig="800" w:dyaOrig="360">
          <v:shape id="_x0000_i1754" type="#_x0000_t75" style="width:40.15pt;height:18pt" o:ole="">
            <v:imagedata r:id="rId1468" o:title=""/>
          </v:shape>
          <o:OLEObject Type="Embed" ProgID="Equation.DSMT4" ShapeID="_x0000_i1754" DrawAspect="Content" ObjectID="_1620229721" r:id="rId1469"/>
        </w:object>
      </w:r>
      <w:r w:rsidRPr="004020EF">
        <w:rPr>
          <w:rFonts w:ascii="Times New Roman" w:hAnsi="Times New Roman" w:cs="Times New Roman"/>
          <w:sz w:val="28"/>
          <w:szCs w:val="28"/>
          <w:lang w:val="uk-UA"/>
        </w:rPr>
        <w:t xml:space="preserve"> і приблизно  </w:t>
      </w:r>
      <w:r w:rsidRPr="004020EF">
        <w:rPr>
          <w:rFonts w:ascii="Times New Roman" w:hAnsi="Times New Roman" w:cs="Times New Roman"/>
          <w:position w:val="-6"/>
          <w:sz w:val="28"/>
          <w:szCs w:val="28"/>
          <w:lang w:val="uk-UA"/>
        </w:rPr>
        <w:object w:dxaOrig="499" w:dyaOrig="360">
          <v:shape id="_x0000_i1755" type="#_x0000_t75" style="width:24.9pt;height:18pt" o:ole="">
            <v:imagedata r:id="rId1470" o:title=""/>
          </v:shape>
          <o:OLEObject Type="Embed" ProgID="Equation.DSMT4" ShapeID="_x0000_i1755" DrawAspect="Content" ObjectID="_1620229722" r:id="rId1471"/>
        </w:object>
      </w:r>
      <w:r w:rsidRPr="004020EF">
        <w:rPr>
          <w:rFonts w:ascii="Times New Roman" w:hAnsi="Times New Roman" w:cs="Times New Roman"/>
          <w:sz w:val="28"/>
          <w:szCs w:val="28"/>
          <w:lang w:val="uk-UA"/>
        </w:rPr>
        <w:t xml:space="preserve"> при  </w:t>
      </w:r>
      <w:r w:rsidRPr="004020EF">
        <w:rPr>
          <w:rFonts w:ascii="Times New Roman" w:hAnsi="Times New Roman" w:cs="Times New Roman"/>
          <w:position w:val="-6"/>
          <w:sz w:val="28"/>
          <w:szCs w:val="28"/>
          <w:lang w:val="uk-UA"/>
        </w:rPr>
        <w:object w:dxaOrig="840" w:dyaOrig="300">
          <v:shape id="_x0000_i1756" type="#_x0000_t75" style="width:42pt;height:15.25pt" o:ole="">
            <v:imagedata r:id="rId1472" o:title=""/>
          </v:shape>
          <o:OLEObject Type="Embed" ProgID="Equation.DSMT4" ShapeID="_x0000_i1756" DrawAspect="Content" ObjectID="_1620229723" r:id="rId1473"/>
        </w:object>
      </w:r>
      <w:r w:rsidRPr="004020EF">
        <w:rPr>
          <w:rFonts w:ascii="Times New Roman" w:hAnsi="Times New Roman" w:cs="Times New Roman"/>
          <w:sz w:val="28"/>
          <w:szCs w:val="28"/>
          <w:lang w:val="uk-UA"/>
        </w:rPr>
        <w:t>.</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У реальних кристалах можуть утворюватися також конфігурації з декількох вакансій – бівакансії, тривакансії і так далі. Велика кількість вакансій може набувати вигляду симетричної об’ємної фігури, симетрія якої визначається симетрією кристала. </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Утворення  і зникнення вакансій свідчить про існування місць їх витікання і стікання. Такими місцями виявляються поверхні кристала, межі зерен, дислокації, пори і інші розмірні дефекти. </w:t>
      </w:r>
    </w:p>
    <w:p w:rsidR="001D0F81" w:rsidRPr="004020EF" w:rsidRDefault="001D0F81" w:rsidP="004A10BB">
      <w:pPr>
        <w:autoSpaceDE w:val="0"/>
        <w:autoSpaceDN w:val="0"/>
        <w:adjustRightInd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 Як відомо, розподіл енергії між атомами твердого тіла не є рівномірним, внаслідок чого деякі атоми можуть отримати велику теплову енергію і, здолавши потенціальний бар’єр сусідніх атомів, віддалитися з вузла ґратниці. «Осілий» в міжвузлі атом основної речовини називають </w:t>
      </w:r>
      <w:r w:rsidRPr="004020EF">
        <w:rPr>
          <w:rFonts w:ascii="Times New Roman" w:hAnsi="Times New Roman" w:cs="Times New Roman"/>
          <w:i/>
          <w:sz w:val="28"/>
          <w:szCs w:val="28"/>
          <w:lang w:val="uk-UA"/>
        </w:rPr>
        <w:t>дислокованим атомом</w:t>
      </w:r>
      <w:r w:rsidRPr="004020EF">
        <w:rPr>
          <w:rFonts w:ascii="Times New Roman" w:hAnsi="Times New Roman" w:cs="Times New Roman"/>
          <w:sz w:val="28"/>
          <w:szCs w:val="28"/>
          <w:lang w:val="uk-UA"/>
        </w:rPr>
        <w:t xml:space="preserve"> (рис.3.8, </w:t>
      </w:r>
      <w:r w:rsidRPr="004020EF">
        <w:rPr>
          <w:rFonts w:ascii="Times New Roman" w:hAnsi="Times New Roman" w:cs="Times New Roman"/>
          <w:i/>
          <w:sz w:val="28"/>
          <w:szCs w:val="28"/>
          <w:lang w:val="uk-UA"/>
        </w:rPr>
        <w:t>б, г</w:t>
      </w:r>
      <w:r w:rsidRPr="004020EF">
        <w:rPr>
          <w:rFonts w:ascii="Times New Roman" w:hAnsi="Times New Roman" w:cs="Times New Roman"/>
          <w:sz w:val="28"/>
          <w:szCs w:val="28"/>
          <w:lang w:val="uk-UA"/>
        </w:rPr>
        <w:t xml:space="preserve">). Такий дефект може виникнути також шляхом дифузії атома поверхневого шару всередину ґратниці. Енергія утворення міжвузлового атома складає від 2,5 до </w:t>
      </w:r>
      <w:r w:rsidRPr="004020EF">
        <w:rPr>
          <w:rFonts w:ascii="Times New Roman" w:hAnsi="Times New Roman" w:cs="Times New Roman"/>
          <w:position w:val="-10"/>
          <w:sz w:val="28"/>
          <w:szCs w:val="28"/>
          <w:lang w:val="uk-UA"/>
        </w:rPr>
        <w:object w:dxaOrig="800" w:dyaOrig="340">
          <v:shape id="_x0000_i1757" type="#_x0000_t75" style="width:40.15pt;height:17.1pt" o:ole="">
            <v:imagedata r:id="rId1474" o:title=""/>
          </v:shape>
          <o:OLEObject Type="Embed" ProgID="Equation.DSMT4" ShapeID="_x0000_i1757" DrawAspect="Content" ObjectID="_1620229724" r:id="rId1475"/>
        </w:object>
      </w:r>
      <w:r w:rsidRPr="004020EF">
        <w:rPr>
          <w:rFonts w:ascii="Times New Roman" w:hAnsi="Times New Roman" w:cs="Times New Roman"/>
          <w:sz w:val="28"/>
          <w:szCs w:val="28"/>
          <w:lang w:val="uk-UA"/>
        </w:rPr>
        <w:t xml:space="preserve">. </w:t>
      </w:r>
    </w:p>
    <w:p w:rsidR="001D0F81" w:rsidRPr="004020EF" w:rsidRDefault="001D0F81" w:rsidP="004A10BB">
      <w:pPr>
        <w:autoSpaceDE w:val="0"/>
        <w:autoSpaceDN w:val="0"/>
        <w:adjustRightInd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Якщо атом, який знаходиться усередині кристала, перескочить в міжвузельний стан, то одночасно виникають і вакансія, і міжвузельний атом. Така пара – вакансія і міжвузельний атом – називається дефектом  Френкеля. Дефекти за Френкелем легко виникають в кристалах, що містять значні міжатомні порожнечі. Прикладом таких кристалів можуть служити речовини із структурою алмазу або кам’яної солі.</w:t>
      </w:r>
    </w:p>
    <w:p w:rsidR="001D0F81" w:rsidRPr="004020EF" w:rsidRDefault="001D0F81" w:rsidP="004A10BB">
      <w:pPr>
        <w:autoSpaceDE w:val="0"/>
        <w:autoSpaceDN w:val="0"/>
        <w:adjustRightInd w:val="0"/>
        <w:spacing w:after="0" w:line="240" w:lineRule="auto"/>
        <w:ind w:firstLine="680"/>
        <w:jc w:val="both"/>
        <w:rPr>
          <w:rFonts w:ascii="Times New Roman" w:hAnsi="Times New Roman" w:cs="Times New Roman"/>
          <w:sz w:val="28"/>
          <w:szCs w:val="28"/>
          <w:lang w:val="uk-UA"/>
        </w:rPr>
      </w:pP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97"/>
        <w:gridCol w:w="4323"/>
      </w:tblGrid>
      <w:tr w:rsidR="001D0F81" w:rsidRPr="004020EF" w:rsidTr="00192FF0">
        <w:tc>
          <w:tcPr>
            <w:tcW w:w="4497" w:type="dxa"/>
            <w:tcBorders>
              <w:top w:val="nil"/>
              <w:left w:val="nil"/>
              <w:bottom w:val="nil"/>
              <w:right w:val="nil"/>
            </w:tcBorders>
            <w:shd w:val="clear" w:color="auto" w:fill="auto"/>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sz w:val="28"/>
                <w:szCs w:val="28"/>
                <w:lang w:val="uk-UA" w:eastAsia="ru-RU"/>
              </w:rPr>
            </w:pPr>
            <w:r w:rsidRPr="004020EF">
              <w:rPr>
                <w:rFonts w:ascii="Times New Roman" w:hAnsi="Times New Roman" w:cs="Times New Roman"/>
                <w:noProof/>
                <w:sz w:val="28"/>
                <w:szCs w:val="28"/>
                <w:lang w:eastAsia="ru-RU"/>
              </w:rPr>
              <w:drawing>
                <wp:inline distT="0" distB="0" distL="0" distR="0">
                  <wp:extent cx="1504950" cy="1485900"/>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69"/>
                          <pic:cNvPicPr>
                            <a:picLocks noChangeAspect="1" noChangeArrowheads="1"/>
                          </pic:cNvPicPr>
                        </pic:nvPicPr>
                        <pic:blipFill>
                          <a:blip r:embed="rId1476" cstate="print">
                            <a:extLst>
                              <a:ext uri="{28A0092B-C50C-407E-A947-70E740481C1C}">
                                <a14:useLocalDpi xmlns:a14="http://schemas.microsoft.com/office/drawing/2010/main" val="0"/>
                              </a:ext>
                            </a:extLst>
                          </a:blip>
                          <a:srcRect/>
                          <a:stretch>
                            <a:fillRect/>
                          </a:stretch>
                        </pic:blipFill>
                        <pic:spPr bwMode="auto">
                          <a:xfrm>
                            <a:off x="0" y="0"/>
                            <a:ext cx="1504950" cy="1485900"/>
                          </a:xfrm>
                          <a:prstGeom prst="rect">
                            <a:avLst/>
                          </a:prstGeom>
                          <a:noFill/>
                          <a:ln>
                            <a:noFill/>
                          </a:ln>
                        </pic:spPr>
                      </pic:pic>
                    </a:graphicData>
                  </a:graphic>
                </wp:inline>
              </w:drawing>
            </w:r>
          </w:p>
        </w:tc>
        <w:tc>
          <w:tcPr>
            <w:tcW w:w="4323" w:type="dxa"/>
            <w:tcBorders>
              <w:top w:val="nil"/>
              <w:left w:val="nil"/>
              <w:bottom w:val="nil"/>
              <w:right w:val="nil"/>
            </w:tcBorders>
            <w:shd w:val="clear" w:color="auto" w:fill="auto"/>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sz w:val="28"/>
                <w:szCs w:val="28"/>
                <w:lang w:val="uk-UA" w:eastAsia="ru-RU"/>
              </w:rPr>
            </w:pPr>
            <w:r w:rsidRPr="004020EF">
              <w:rPr>
                <w:rFonts w:ascii="Times New Roman" w:hAnsi="Times New Roman" w:cs="Times New Roman"/>
                <w:noProof/>
                <w:sz w:val="28"/>
                <w:szCs w:val="28"/>
                <w:lang w:eastAsia="ru-RU"/>
              </w:rPr>
              <w:drawing>
                <wp:inline distT="0" distB="0" distL="0" distR="0">
                  <wp:extent cx="1362075" cy="1438275"/>
                  <wp:effectExtent l="0" t="0" r="9525" b="9525"/>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0"/>
                          <pic:cNvPicPr>
                            <a:picLocks noChangeAspect="1" noChangeArrowheads="1"/>
                          </pic:cNvPicPr>
                        </pic:nvPicPr>
                        <pic:blipFill>
                          <a:blip r:embed="rId1477" cstate="print">
                            <a:extLst>
                              <a:ext uri="{28A0092B-C50C-407E-A947-70E740481C1C}">
                                <a14:useLocalDpi xmlns:a14="http://schemas.microsoft.com/office/drawing/2010/main" val="0"/>
                              </a:ext>
                            </a:extLst>
                          </a:blip>
                          <a:srcRect/>
                          <a:stretch>
                            <a:fillRect/>
                          </a:stretch>
                        </pic:blipFill>
                        <pic:spPr bwMode="auto">
                          <a:xfrm>
                            <a:off x="0" y="0"/>
                            <a:ext cx="1362075" cy="1438275"/>
                          </a:xfrm>
                          <a:prstGeom prst="rect">
                            <a:avLst/>
                          </a:prstGeom>
                          <a:noFill/>
                          <a:ln>
                            <a:noFill/>
                          </a:ln>
                        </pic:spPr>
                      </pic:pic>
                    </a:graphicData>
                  </a:graphic>
                </wp:inline>
              </w:drawing>
            </w:r>
          </w:p>
        </w:tc>
      </w:tr>
      <w:tr w:rsidR="001D0F81" w:rsidRPr="004020EF" w:rsidTr="00192FF0">
        <w:tc>
          <w:tcPr>
            <w:tcW w:w="4497" w:type="dxa"/>
            <w:tcBorders>
              <w:top w:val="nil"/>
              <w:left w:val="nil"/>
              <w:bottom w:val="nil"/>
              <w:right w:val="nil"/>
            </w:tcBorders>
            <w:shd w:val="clear" w:color="auto" w:fill="auto"/>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sz w:val="28"/>
                <w:szCs w:val="28"/>
                <w:lang w:val="uk-UA" w:eastAsia="ru-RU"/>
              </w:rPr>
            </w:pPr>
            <w:r w:rsidRPr="004020EF">
              <w:rPr>
                <w:rFonts w:ascii="Times New Roman" w:hAnsi="Times New Roman" w:cs="Times New Roman"/>
                <w:i/>
                <w:sz w:val="28"/>
                <w:szCs w:val="28"/>
                <w:lang w:val="uk-UA" w:eastAsia="ru-RU"/>
              </w:rPr>
              <w:t>а</w:t>
            </w:r>
          </w:p>
        </w:tc>
        <w:tc>
          <w:tcPr>
            <w:tcW w:w="4323" w:type="dxa"/>
            <w:tcBorders>
              <w:top w:val="nil"/>
              <w:left w:val="nil"/>
              <w:bottom w:val="nil"/>
              <w:right w:val="nil"/>
            </w:tcBorders>
            <w:shd w:val="clear" w:color="auto" w:fill="auto"/>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sz w:val="28"/>
                <w:szCs w:val="28"/>
                <w:lang w:val="uk-UA" w:eastAsia="ru-RU"/>
              </w:rPr>
            </w:pPr>
            <w:r w:rsidRPr="004020EF">
              <w:rPr>
                <w:rFonts w:ascii="Times New Roman" w:hAnsi="Times New Roman" w:cs="Times New Roman"/>
                <w:i/>
                <w:sz w:val="28"/>
                <w:szCs w:val="28"/>
                <w:lang w:val="uk-UA" w:eastAsia="ru-RU"/>
              </w:rPr>
              <w:t>б</w:t>
            </w:r>
          </w:p>
        </w:tc>
      </w:tr>
      <w:tr w:rsidR="001D0F81" w:rsidRPr="004020EF" w:rsidTr="00192FF0">
        <w:tc>
          <w:tcPr>
            <w:tcW w:w="4497" w:type="dxa"/>
            <w:tcBorders>
              <w:top w:val="nil"/>
              <w:left w:val="nil"/>
              <w:bottom w:val="nil"/>
              <w:right w:val="nil"/>
            </w:tcBorders>
            <w:shd w:val="clear" w:color="auto" w:fill="auto"/>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sz w:val="28"/>
                <w:szCs w:val="28"/>
                <w:lang w:val="uk-UA" w:eastAsia="ru-RU"/>
              </w:rPr>
            </w:pPr>
            <w:r w:rsidRPr="004020EF">
              <w:rPr>
                <w:rFonts w:ascii="Times New Roman" w:hAnsi="Times New Roman" w:cs="Times New Roman"/>
                <w:noProof/>
                <w:sz w:val="28"/>
                <w:szCs w:val="28"/>
                <w:lang w:eastAsia="ru-RU"/>
              </w:rPr>
              <w:drawing>
                <wp:inline distT="0" distB="0" distL="0" distR="0">
                  <wp:extent cx="1419225" cy="1323975"/>
                  <wp:effectExtent l="0" t="0" r="9525" b="9525"/>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1"/>
                          <pic:cNvPicPr>
                            <a:picLocks noChangeAspect="1" noChangeArrowheads="1"/>
                          </pic:cNvPicPr>
                        </pic:nvPicPr>
                        <pic:blipFill>
                          <a:blip r:embed="rId1478" cstate="print">
                            <a:extLst>
                              <a:ext uri="{28A0092B-C50C-407E-A947-70E740481C1C}">
                                <a14:useLocalDpi xmlns:a14="http://schemas.microsoft.com/office/drawing/2010/main" val="0"/>
                              </a:ext>
                            </a:extLst>
                          </a:blip>
                          <a:srcRect/>
                          <a:stretch>
                            <a:fillRect/>
                          </a:stretch>
                        </pic:blipFill>
                        <pic:spPr bwMode="auto">
                          <a:xfrm>
                            <a:off x="0" y="0"/>
                            <a:ext cx="1419225" cy="1323975"/>
                          </a:xfrm>
                          <a:prstGeom prst="rect">
                            <a:avLst/>
                          </a:prstGeom>
                          <a:noFill/>
                          <a:ln>
                            <a:noFill/>
                          </a:ln>
                        </pic:spPr>
                      </pic:pic>
                    </a:graphicData>
                  </a:graphic>
                </wp:inline>
              </w:drawing>
            </w:r>
          </w:p>
        </w:tc>
        <w:tc>
          <w:tcPr>
            <w:tcW w:w="4323" w:type="dxa"/>
            <w:tcBorders>
              <w:top w:val="nil"/>
              <w:left w:val="nil"/>
              <w:bottom w:val="nil"/>
              <w:right w:val="nil"/>
            </w:tcBorders>
            <w:shd w:val="clear" w:color="auto" w:fill="auto"/>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sz w:val="28"/>
                <w:szCs w:val="28"/>
                <w:lang w:val="uk-UA" w:eastAsia="ru-RU"/>
              </w:rPr>
            </w:pPr>
            <w:r w:rsidRPr="004020EF">
              <w:rPr>
                <w:rFonts w:ascii="Times New Roman" w:hAnsi="Times New Roman" w:cs="Times New Roman"/>
                <w:noProof/>
                <w:sz w:val="28"/>
                <w:szCs w:val="28"/>
                <w:lang w:eastAsia="ru-RU"/>
              </w:rPr>
              <w:drawing>
                <wp:inline distT="0" distB="0" distL="0" distR="0">
                  <wp:extent cx="1362075" cy="1314450"/>
                  <wp:effectExtent l="0" t="0" r="9525"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2"/>
                          <pic:cNvPicPr>
                            <a:picLocks noChangeAspect="1" noChangeArrowheads="1"/>
                          </pic:cNvPicPr>
                        </pic:nvPicPr>
                        <pic:blipFill>
                          <a:blip r:embed="rId1479" cstate="print">
                            <a:extLst>
                              <a:ext uri="{28A0092B-C50C-407E-A947-70E740481C1C}">
                                <a14:useLocalDpi xmlns:a14="http://schemas.microsoft.com/office/drawing/2010/main" val="0"/>
                              </a:ext>
                            </a:extLst>
                          </a:blip>
                          <a:srcRect/>
                          <a:stretch>
                            <a:fillRect/>
                          </a:stretch>
                        </pic:blipFill>
                        <pic:spPr bwMode="auto">
                          <a:xfrm>
                            <a:off x="0" y="0"/>
                            <a:ext cx="1362075" cy="1314450"/>
                          </a:xfrm>
                          <a:prstGeom prst="rect">
                            <a:avLst/>
                          </a:prstGeom>
                          <a:noFill/>
                          <a:ln>
                            <a:noFill/>
                          </a:ln>
                        </pic:spPr>
                      </pic:pic>
                    </a:graphicData>
                  </a:graphic>
                </wp:inline>
              </w:drawing>
            </w:r>
          </w:p>
        </w:tc>
      </w:tr>
      <w:tr w:rsidR="001D0F81" w:rsidRPr="004020EF" w:rsidTr="00192FF0">
        <w:tc>
          <w:tcPr>
            <w:tcW w:w="4497" w:type="dxa"/>
            <w:tcBorders>
              <w:top w:val="nil"/>
              <w:left w:val="nil"/>
              <w:bottom w:val="nil"/>
              <w:right w:val="nil"/>
            </w:tcBorders>
            <w:shd w:val="clear" w:color="auto" w:fill="auto"/>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sz w:val="28"/>
                <w:szCs w:val="28"/>
                <w:lang w:val="uk-UA" w:eastAsia="ru-RU"/>
              </w:rPr>
            </w:pPr>
            <w:r w:rsidRPr="004020EF">
              <w:rPr>
                <w:rFonts w:ascii="Times New Roman" w:hAnsi="Times New Roman" w:cs="Times New Roman"/>
                <w:i/>
                <w:sz w:val="28"/>
                <w:szCs w:val="28"/>
                <w:lang w:val="uk-UA" w:eastAsia="ru-RU"/>
              </w:rPr>
              <w:t>в</w:t>
            </w:r>
          </w:p>
        </w:tc>
        <w:tc>
          <w:tcPr>
            <w:tcW w:w="4323" w:type="dxa"/>
            <w:tcBorders>
              <w:top w:val="nil"/>
              <w:left w:val="nil"/>
              <w:bottom w:val="nil"/>
              <w:right w:val="nil"/>
            </w:tcBorders>
            <w:shd w:val="clear" w:color="auto" w:fill="auto"/>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i/>
                <w:sz w:val="28"/>
                <w:szCs w:val="28"/>
                <w:lang w:val="uk-UA" w:eastAsia="ru-RU"/>
              </w:rPr>
            </w:pPr>
            <w:r w:rsidRPr="004020EF">
              <w:rPr>
                <w:rFonts w:ascii="Times New Roman" w:hAnsi="Times New Roman" w:cs="Times New Roman"/>
                <w:i/>
                <w:sz w:val="28"/>
                <w:szCs w:val="28"/>
                <w:lang w:val="uk-UA" w:eastAsia="ru-RU"/>
              </w:rPr>
              <w:t>г</w:t>
            </w:r>
          </w:p>
        </w:tc>
      </w:tr>
    </w:tbl>
    <w:p w:rsidR="001D0F81" w:rsidRPr="004020EF" w:rsidRDefault="001D0F81" w:rsidP="004A10BB">
      <w:pPr>
        <w:spacing w:after="0" w:line="240" w:lineRule="auto"/>
        <w:ind w:firstLine="680"/>
        <w:jc w:val="both"/>
        <w:rPr>
          <w:rFonts w:ascii="Times New Roman" w:hAnsi="Times New Roman" w:cs="Times New Roman"/>
          <w:vanish/>
          <w:sz w:val="28"/>
          <w:szCs w:val="28"/>
          <w:lang w:val="uk-UA"/>
        </w:rPr>
      </w:pP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20"/>
      </w:tblGrid>
      <w:tr w:rsidR="001D0F81" w:rsidRPr="004020EF" w:rsidTr="00192FF0">
        <w:tc>
          <w:tcPr>
            <w:tcW w:w="8820" w:type="dxa"/>
            <w:tcBorders>
              <w:top w:val="nil"/>
              <w:left w:val="nil"/>
              <w:bottom w:val="nil"/>
              <w:right w:val="nil"/>
            </w:tcBorders>
          </w:tcPr>
          <w:p w:rsidR="001D0F81" w:rsidRPr="004020EF" w:rsidRDefault="001D0F81" w:rsidP="003500EE">
            <w:pPr>
              <w:pStyle w:val="af1"/>
              <w:tabs>
                <w:tab w:val="left" w:pos="567"/>
              </w:tabs>
              <w:spacing w:after="0" w:line="240" w:lineRule="auto"/>
              <w:jc w:val="both"/>
              <w:rPr>
                <w:rFonts w:ascii="Times New Roman" w:hAnsi="Times New Roman" w:cs="Times New Roman"/>
                <w:sz w:val="28"/>
                <w:szCs w:val="28"/>
                <w:lang w:val="uk-UA" w:eastAsia="ru-RU"/>
              </w:rPr>
            </w:pPr>
            <w:r w:rsidRPr="004020EF">
              <w:rPr>
                <w:rFonts w:ascii="Times New Roman" w:hAnsi="Times New Roman" w:cs="Times New Roman"/>
                <w:sz w:val="28"/>
                <w:szCs w:val="28"/>
                <w:lang w:val="uk-UA" w:eastAsia="ru-RU"/>
              </w:rPr>
              <w:t xml:space="preserve">Рис. 3.8. Точкові дефекти: </w:t>
            </w:r>
            <w:r w:rsidRPr="004020EF">
              <w:rPr>
                <w:rFonts w:ascii="Times New Roman" w:hAnsi="Times New Roman" w:cs="Times New Roman"/>
                <w:i/>
                <w:iCs/>
                <w:sz w:val="28"/>
                <w:szCs w:val="28"/>
                <w:lang w:val="uk-UA" w:eastAsia="ru-RU"/>
              </w:rPr>
              <w:t xml:space="preserve">а </w:t>
            </w:r>
            <w:r w:rsidRPr="004020EF">
              <w:rPr>
                <w:rFonts w:ascii="Times New Roman" w:hAnsi="Times New Roman" w:cs="Times New Roman"/>
                <w:sz w:val="28"/>
                <w:szCs w:val="28"/>
                <w:lang w:val="uk-UA" w:eastAsia="ru-RU"/>
              </w:rPr>
              <w:t xml:space="preserve">– вакансія; </w:t>
            </w:r>
            <w:r w:rsidRPr="004020EF">
              <w:rPr>
                <w:rFonts w:ascii="Times New Roman" w:hAnsi="Times New Roman" w:cs="Times New Roman"/>
                <w:i/>
                <w:sz w:val="28"/>
                <w:szCs w:val="28"/>
                <w:lang w:val="uk-UA" w:eastAsia="ru-RU"/>
              </w:rPr>
              <w:t>б</w:t>
            </w:r>
            <w:r w:rsidRPr="004020EF">
              <w:rPr>
                <w:rFonts w:ascii="Times New Roman" w:hAnsi="Times New Roman" w:cs="Times New Roman"/>
                <w:sz w:val="28"/>
                <w:szCs w:val="28"/>
                <w:lang w:val="uk-UA" w:eastAsia="ru-RU"/>
              </w:rPr>
              <w:t xml:space="preserve"> – міжвузельний атом; характер зміщення атомів біля вакансії (</w:t>
            </w:r>
            <w:r w:rsidRPr="004020EF">
              <w:rPr>
                <w:rFonts w:ascii="Times New Roman" w:hAnsi="Times New Roman" w:cs="Times New Roman"/>
                <w:i/>
                <w:sz w:val="28"/>
                <w:szCs w:val="28"/>
                <w:lang w:val="uk-UA" w:eastAsia="ru-RU"/>
              </w:rPr>
              <w:t>в</w:t>
            </w:r>
            <w:r w:rsidRPr="004020EF">
              <w:rPr>
                <w:rFonts w:ascii="Times New Roman" w:hAnsi="Times New Roman" w:cs="Times New Roman"/>
                <w:sz w:val="28"/>
                <w:szCs w:val="28"/>
                <w:lang w:val="uk-UA" w:eastAsia="ru-RU"/>
              </w:rPr>
              <w:t>) и міжвузельного атома (</w:t>
            </w:r>
            <w:r w:rsidRPr="004020EF">
              <w:rPr>
                <w:rFonts w:ascii="Times New Roman" w:hAnsi="Times New Roman" w:cs="Times New Roman"/>
                <w:i/>
                <w:sz w:val="28"/>
                <w:szCs w:val="28"/>
                <w:lang w:val="uk-UA" w:eastAsia="ru-RU"/>
              </w:rPr>
              <w:t>г</w:t>
            </w:r>
            <w:r w:rsidRPr="004020EF">
              <w:rPr>
                <w:rFonts w:ascii="Times New Roman" w:hAnsi="Times New Roman" w:cs="Times New Roman"/>
                <w:sz w:val="28"/>
                <w:szCs w:val="28"/>
                <w:lang w:val="uk-UA" w:eastAsia="ru-RU"/>
              </w:rPr>
              <w:t>)</w:t>
            </w:r>
          </w:p>
        </w:tc>
      </w:tr>
    </w:tbl>
    <w:p w:rsidR="001D0F81" w:rsidRPr="004020EF" w:rsidRDefault="001D0F81" w:rsidP="004A10BB">
      <w:pPr>
        <w:autoSpaceDE w:val="0"/>
        <w:autoSpaceDN w:val="0"/>
        <w:adjustRightInd w:val="0"/>
        <w:spacing w:after="0" w:line="240" w:lineRule="auto"/>
        <w:ind w:firstLine="680"/>
        <w:jc w:val="both"/>
        <w:rPr>
          <w:rFonts w:ascii="Times New Roman" w:hAnsi="Times New Roman" w:cs="Times New Roman"/>
          <w:sz w:val="28"/>
          <w:szCs w:val="28"/>
          <w:lang w:val="uk-UA"/>
        </w:rPr>
      </w:pPr>
    </w:p>
    <w:p w:rsidR="001D0F81" w:rsidRPr="004020EF" w:rsidRDefault="001D0F81" w:rsidP="004A10BB">
      <w:pPr>
        <w:autoSpaceDE w:val="0"/>
        <w:autoSpaceDN w:val="0"/>
        <w:adjustRightInd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Утворення міжвузельного атома викликає зсув атомів, що оточують його, з положення рівноваги, причому в деяких випадках міжвузельний атом може витіснити атом з сусіднього вузла ґратниці, утворюючи разом з ним так звану гантель центром у вузлі. Таку конфігурацію атомів називають розщепленим міжвузлям (рис. 3.9,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xml:space="preserve">). У ГЦК кристалах вісь гантелі орієнтована уздовж напрямку [100], а в ОЦК –  [110]. </w:t>
      </w:r>
    </w:p>
    <w:p w:rsidR="001D0F81" w:rsidRPr="004020EF" w:rsidRDefault="001D0F81" w:rsidP="004A10BB">
      <w:pPr>
        <w:autoSpaceDE w:val="0"/>
        <w:autoSpaceDN w:val="0"/>
        <w:adjustRightInd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Крім того, додатковий міжвузельний атом може викликати одновимірне згущування атомів в певному кристалографічному напрямку, наприклад [110], на довжині в декілька міжатомних відстаней. Таке згущування називають </w:t>
      </w:r>
      <w:r w:rsidRPr="004020EF">
        <w:rPr>
          <w:rFonts w:ascii="Times New Roman" w:hAnsi="Times New Roman" w:cs="Times New Roman"/>
          <w:i/>
          <w:sz w:val="28"/>
          <w:szCs w:val="28"/>
          <w:lang w:val="uk-UA"/>
        </w:rPr>
        <w:t>краудіоном</w:t>
      </w:r>
      <w:r w:rsidRPr="004020EF">
        <w:rPr>
          <w:rFonts w:ascii="Times New Roman" w:hAnsi="Times New Roman" w:cs="Times New Roman"/>
          <w:sz w:val="28"/>
          <w:szCs w:val="28"/>
          <w:lang w:val="uk-UA"/>
        </w:rPr>
        <w:t xml:space="preserve"> (від англ. crowd - тіснитися, товпитися) (рис.3.9, </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37"/>
        <w:gridCol w:w="4323"/>
      </w:tblGrid>
      <w:tr w:rsidR="001D0F81" w:rsidRPr="004020EF" w:rsidTr="00192FF0">
        <w:tc>
          <w:tcPr>
            <w:tcW w:w="4137" w:type="dxa"/>
            <w:tcBorders>
              <w:top w:val="nil"/>
              <w:left w:val="nil"/>
              <w:bottom w:val="nil"/>
              <w:right w:val="nil"/>
            </w:tcBorders>
          </w:tcPr>
          <w:p w:rsidR="001D0F81" w:rsidRPr="004020EF" w:rsidRDefault="001D0F81" w:rsidP="004A10BB">
            <w:pPr>
              <w:spacing w:after="0" w:line="240" w:lineRule="auto"/>
              <w:ind w:firstLine="680"/>
              <w:jc w:val="center"/>
              <w:rPr>
                <w:rFonts w:ascii="Times New Roman" w:hAnsi="Times New Roman" w:cs="Times New Roman"/>
                <w:i/>
                <w:iCs/>
                <w:sz w:val="28"/>
                <w:szCs w:val="28"/>
                <w:lang w:val="uk-UA"/>
              </w:rPr>
            </w:pPr>
            <w:r w:rsidRPr="004020EF">
              <w:rPr>
                <w:rFonts w:ascii="Times New Roman" w:hAnsi="Times New Roman" w:cs="Times New Roman"/>
                <w:i/>
                <w:iCs/>
                <w:noProof/>
                <w:sz w:val="28"/>
                <w:szCs w:val="28"/>
                <w:lang w:eastAsia="ru-RU"/>
              </w:rPr>
              <w:drawing>
                <wp:inline distT="0" distB="0" distL="0" distR="0">
                  <wp:extent cx="1323975" cy="1038225"/>
                  <wp:effectExtent l="0" t="0" r="9525" b="952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3"/>
                          <pic:cNvPicPr>
                            <a:picLocks noChangeAspect="1" noChangeArrowheads="1"/>
                          </pic:cNvPicPr>
                        </pic:nvPicPr>
                        <pic:blipFill>
                          <a:blip r:embed="rId1480" cstate="print">
                            <a:extLst>
                              <a:ext uri="{28A0092B-C50C-407E-A947-70E740481C1C}">
                                <a14:useLocalDpi xmlns:a14="http://schemas.microsoft.com/office/drawing/2010/main" val="0"/>
                              </a:ext>
                            </a:extLst>
                          </a:blip>
                          <a:srcRect/>
                          <a:stretch>
                            <a:fillRect/>
                          </a:stretch>
                        </pic:blipFill>
                        <pic:spPr bwMode="auto">
                          <a:xfrm>
                            <a:off x="0" y="0"/>
                            <a:ext cx="1323975" cy="1038225"/>
                          </a:xfrm>
                          <a:prstGeom prst="rect">
                            <a:avLst/>
                          </a:prstGeom>
                          <a:noFill/>
                          <a:ln>
                            <a:noFill/>
                          </a:ln>
                        </pic:spPr>
                      </pic:pic>
                    </a:graphicData>
                  </a:graphic>
                </wp:inline>
              </w:drawing>
            </w:r>
          </w:p>
        </w:tc>
        <w:tc>
          <w:tcPr>
            <w:tcW w:w="4323" w:type="dxa"/>
            <w:tcBorders>
              <w:top w:val="nil"/>
              <w:left w:val="nil"/>
              <w:bottom w:val="nil"/>
              <w:right w:val="nil"/>
            </w:tcBorders>
          </w:tcPr>
          <w:p w:rsidR="001D0F81" w:rsidRPr="004020EF" w:rsidRDefault="001D0F81" w:rsidP="004A10BB">
            <w:pPr>
              <w:spacing w:after="0" w:line="240" w:lineRule="auto"/>
              <w:ind w:firstLine="680"/>
              <w:jc w:val="center"/>
              <w:rPr>
                <w:rFonts w:ascii="Times New Roman" w:hAnsi="Times New Roman" w:cs="Times New Roman"/>
                <w:i/>
                <w:iCs/>
                <w:sz w:val="28"/>
                <w:szCs w:val="28"/>
                <w:lang w:val="uk-UA"/>
              </w:rPr>
            </w:pPr>
            <w:r w:rsidRPr="004020EF">
              <w:rPr>
                <w:rFonts w:ascii="Times New Roman" w:hAnsi="Times New Roman" w:cs="Times New Roman"/>
                <w:i/>
                <w:iCs/>
                <w:noProof/>
                <w:sz w:val="28"/>
                <w:szCs w:val="28"/>
                <w:lang w:eastAsia="ru-RU"/>
              </w:rPr>
              <w:drawing>
                <wp:inline distT="0" distB="0" distL="0" distR="0">
                  <wp:extent cx="1362075" cy="1066800"/>
                  <wp:effectExtent l="0" t="0" r="9525"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4"/>
                          <pic:cNvPicPr>
                            <a:picLocks noChangeAspect="1" noChangeArrowheads="1"/>
                          </pic:cNvPicPr>
                        </pic:nvPicPr>
                        <pic:blipFill>
                          <a:blip r:embed="rId1481" cstate="print">
                            <a:extLst>
                              <a:ext uri="{28A0092B-C50C-407E-A947-70E740481C1C}">
                                <a14:useLocalDpi xmlns:a14="http://schemas.microsoft.com/office/drawing/2010/main" val="0"/>
                              </a:ext>
                            </a:extLst>
                          </a:blip>
                          <a:srcRect/>
                          <a:stretch>
                            <a:fillRect/>
                          </a:stretch>
                        </pic:blipFill>
                        <pic:spPr bwMode="auto">
                          <a:xfrm>
                            <a:off x="0" y="0"/>
                            <a:ext cx="1362075" cy="1066800"/>
                          </a:xfrm>
                          <a:prstGeom prst="rect">
                            <a:avLst/>
                          </a:prstGeom>
                          <a:noFill/>
                          <a:ln>
                            <a:noFill/>
                          </a:ln>
                        </pic:spPr>
                      </pic:pic>
                    </a:graphicData>
                  </a:graphic>
                </wp:inline>
              </w:drawing>
            </w:r>
          </w:p>
        </w:tc>
      </w:tr>
      <w:tr w:rsidR="001D0F81" w:rsidRPr="004020EF" w:rsidTr="00192FF0">
        <w:tc>
          <w:tcPr>
            <w:tcW w:w="4137" w:type="dxa"/>
            <w:tcBorders>
              <w:top w:val="nil"/>
              <w:left w:val="nil"/>
              <w:bottom w:val="nil"/>
              <w:right w:val="nil"/>
            </w:tcBorders>
          </w:tcPr>
          <w:p w:rsidR="001D0F81" w:rsidRPr="004020EF" w:rsidRDefault="001D0F81" w:rsidP="004A10BB">
            <w:pPr>
              <w:spacing w:after="0" w:line="240" w:lineRule="auto"/>
              <w:ind w:firstLine="680"/>
              <w:jc w:val="center"/>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а</w:t>
            </w:r>
          </w:p>
        </w:tc>
        <w:tc>
          <w:tcPr>
            <w:tcW w:w="4323" w:type="dxa"/>
            <w:tcBorders>
              <w:top w:val="nil"/>
              <w:left w:val="nil"/>
              <w:bottom w:val="nil"/>
              <w:right w:val="nil"/>
            </w:tcBorders>
          </w:tcPr>
          <w:p w:rsidR="001D0F81" w:rsidRPr="004020EF" w:rsidRDefault="001D0F81" w:rsidP="004A10BB">
            <w:pPr>
              <w:spacing w:after="0" w:line="240" w:lineRule="auto"/>
              <w:ind w:firstLine="680"/>
              <w:jc w:val="center"/>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б</w:t>
            </w:r>
          </w:p>
        </w:tc>
      </w:tr>
      <w:tr w:rsidR="001D0F81" w:rsidRPr="004020EF" w:rsidTr="00192FF0">
        <w:tc>
          <w:tcPr>
            <w:tcW w:w="8460" w:type="dxa"/>
            <w:gridSpan w:val="2"/>
            <w:tcBorders>
              <w:top w:val="nil"/>
              <w:left w:val="nil"/>
              <w:bottom w:val="nil"/>
              <w:right w:val="nil"/>
            </w:tcBorders>
          </w:tcPr>
          <w:p w:rsidR="001D0F81" w:rsidRPr="004020EF" w:rsidRDefault="00DF23AF" w:rsidP="004A10BB">
            <w:pPr>
              <w:pStyle w:val="af1"/>
              <w:tabs>
                <w:tab w:val="left" w:pos="567"/>
              </w:tabs>
              <w:spacing w:after="0" w:line="240" w:lineRule="auto"/>
              <w:ind w:firstLine="680"/>
              <w:jc w:val="center"/>
              <w:rPr>
                <w:rFonts w:ascii="Times New Roman" w:hAnsi="Times New Roman" w:cs="Times New Roman"/>
                <w:sz w:val="28"/>
                <w:szCs w:val="28"/>
                <w:lang w:val="uk-UA" w:eastAsia="ru-RU"/>
              </w:rPr>
            </w:pPr>
            <w:r w:rsidRPr="004020EF">
              <w:rPr>
                <w:rFonts w:ascii="Times New Roman" w:hAnsi="Times New Roman" w:cs="Times New Roman"/>
                <w:sz w:val="28"/>
                <w:szCs w:val="28"/>
                <w:lang w:val="uk-UA" w:eastAsia="ru-RU"/>
              </w:rPr>
              <w:t>Рис</w:t>
            </w:r>
            <w:r w:rsidR="001D0F81" w:rsidRPr="004020EF">
              <w:rPr>
                <w:rFonts w:ascii="Times New Roman" w:hAnsi="Times New Roman" w:cs="Times New Roman"/>
                <w:sz w:val="28"/>
                <w:szCs w:val="28"/>
                <w:lang w:val="uk-UA" w:eastAsia="ru-RU"/>
              </w:rPr>
              <w:t>. 3.9. Розщеплене міжвузля (</w:t>
            </w:r>
            <w:r w:rsidR="001D0F81" w:rsidRPr="004020EF">
              <w:rPr>
                <w:rFonts w:ascii="Times New Roman" w:hAnsi="Times New Roman" w:cs="Times New Roman"/>
                <w:i/>
                <w:sz w:val="28"/>
                <w:szCs w:val="28"/>
                <w:lang w:val="uk-UA" w:eastAsia="ru-RU"/>
              </w:rPr>
              <w:t>а</w:t>
            </w:r>
            <w:r w:rsidR="001D0F81" w:rsidRPr="004020EF">
              <w:rPr>
                <w:rFonts w:ascii="Times New Roman" w:hAnsi="Times New Roman" w:cs="Times New Roman"/>
                <w:sz w:val="28"/>
                <w:szCs w:val="28"/>
                <w:lang w:val="uk-UA" w:eastAsia="ru-RU"/>
              </w:rPr>
              <w:t>) і краудіон (</w:t>
            </w:r>
            <w:r w:rsidR="001D0F81" w:rsidRPr="004020EF">
              <w:rPr>
                <w:rFonts w:ascii="Times New Roman" w:hAnsi="Times New Roman" w:cs="Times New Roman"/>
                <w:i/>
                <w:sz w:val="28"/>
                <w:szCs w:val="28"/>
                <w:lang w:val="uk-UA" w:eastAsia="ru-RU"/>
              </w:rPr>
              <w:t>б</w:t>
            </w:r>
            <w:r w:rsidR="001D0F81" w:rsidRPr="004020EF">
              <w:rPr>
                <w:rFonts w:ascii="Times New Roman" w:hAnsi="Times New Roman" w:cs="Times New Roman"/>
                <w:sz w:val="28"/>
                <w:szCs w:val="28"/>
                <w:lang w:val="uk-UA" w:eastAsia="ru-RU"/>
              </w:rPr>
              <w:t>)</w:t>
            </w:r>
          </w:p>
        </w:tc>
      </w:tr>
    </w:tbl>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i/>
          <w:iCs/>
          <w:sz w:val="28"/>
          <w:szCs w:val="28"/>
          <w:lang w:val="uk-UA"/>
        </w:rPr>
      </w:pPr>
      <w:r w:rsidRPr="004020EF">
        <w:rPr>
          <w:rFonts w:ascii="Times New Roman" w:hAnsi="Times New Roman" w:cs="Times New Roman"/>
          <w:sz w:val="28"/>
          <w:szCs w:val="28"/>
          <w:lang w:val="uk-UA"/>
        </w:rPr>
        <w:tab/>
        <w:t xml:space="preserve">Точковий дефект в першому наближенні можна розглядати як центр стискування (вакансія) або розширення (атом в міжвузлі). Помітний зсув довкола вакансії спостерігається лише в перших двох шарах сусідніх атомів і його величина складає долі відсотка міжатомної відстані (рис.3.8, </w:t>
      </w:r>
      <w:r w:rsidRPr="004020EF">
        <w:rPr>
          <w:rFonts w:ascii="Times New Roman" w:hAnsi="Times New Roman" w:cs="Times New Roman"/>
          <w:i/>
          <w:sz w:val="28"/>
          <w:szCs w:val="28"/>
          <w:lang w:val="uk-UA"/>
        </w:rPr>
        <w:t>в</w:t>
      </w:r>
      <w:r w:rsidRPr="004020EF">
        <w:rPr>
          <w:rFonts w:ascii="Times New Roman" w:hAnsi="Times New Roman" w:cs="Times New Roman"/>
          <w:sz w:val="28"/>
          <w:szCs w:val="28"/>
          <w:lang w:val="uk-UA"/>
        </w:rPr>
        <w:t xml:space="preserve">). У ГЦК ґратниці довкола вакансії найближчі сусіди зміщені на –0,84% міжатомної відстані у бік  вакансії. Другий шар зміщений по напрямку від вакансії на +0,25%, третій на –0,03%. Зона,  в якій створюється помітній зсув атомів, називається </w:t>
      </w:r>
      <w:r w:rsidRPr="004020EF">
        <w:rPr>
          <w:rFonts w:ascii="Times New Roman" w:hAnsi="Times New Roman" w:cs="Times New Roman"/>
          <w:i/>
          <w:sz w:val="28"/>
          <w:szCs w:val="28"/>
          <w:lang w:val="uk-UA"/>
        </w:rPr>
        <w:t>ядром дефекту</w:t>
      </w:r>
      <w:r w:rsidRPr="004020EF">
        <w:rPr>
          <w:rFonts w:ascii="Times New Roman" w:hAnsi="Times New Roman" w:cs="Times New Roman"/>
          <w:sz w:val="28"/>
          <w:szCs w:val="28"/>
          <w:lang w:val="uk-UA"/>
        </w:rPr>
        <w:t>.</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Зсуви атомів зумовлюють виникнення деформації і пружних полів довкола дефектів. Для точкових дефектів поля мають сферичну симетрію, а локальні деформації і напруга спадають пропорційно </w:t>
      </w:r>
      <w:r w:rsidRPr="004020EF">
        <w:rPr>
          <w:rFonts w:ascii="Times New Roman" w:hAnsi="Times New Roman" w:cs="Times New Roman"/>
          <w:position w:val="-6"/>
          <w:sz w:val="28"/>
          <w:szCs w:val="28"/>
          <w:lang w:val="uk-UA"/>
        </w:rPr>
        <w:object w:dxaOrig="520" w:dyaOrig="360">
          <v:shape id="_x0000_i1758" type="#_x0000_t75" style="width:25.85pt;height:18pt" o:ole="">
            <v:imagedata r:id="rId1482" o:title=""/>
          </v:shape>
          <o:OLEObject Type="Embed" ProgID="Equation.DSMT4" ShapeID="_x0000_i1758" DrawAspect="Content" ObjectID="_1620229725" r:id="rId1483"/>
        </w:object>
      </w:r>
      <w:r w:rsidRPr="004020EF">
        <w:rPr>
          <w:rFonts w:ascii="Times New Roman" w:hAnsi="Times New Roman" w:cs="Times New Roman"/>
          <w:sz w:val="28"/>
          <w:szCs w:val="28"/>
          <w:lang w:val="uk-UA"/>
        </w:rPr>
        <w:t xml:space="preserve">, де </w:t>
      </w:r>
      <w:r w:rsidRPr="004020EF">
        <w:rPr>
          <w:rFonts w:ascii="Times New Roman" w:hAnsi="Times New Roman" w:cs="Times New Roman"/>
          <w:position w:val="-4"/>
          <w:sz w:val="28"/>
          <w:szCs w:val="28"/>
          <w:lang w:val="uk-UA"/>
        </w:rPr>
        <w:object w:dxaOrig="200" w:dyaOrig="220">
          <v:shape id="_x0000_i1759" type="#_x0000_t75" style="width:10.15pt;height:10.6pt" o:ole="">
            <v:imagedata r:id="rId1484" o:title=""/>
          </v:shape>
          <o:OLEObject Type="Embed" ProgID="Equation.DSMT4" ShapeID="_x0000_i1759" DrawAspect="Content" ObjectID="_1620229726" r:id="rId1485"/>
        </w:object>
      </w:r>
      <w:r w:rsidRPr="004020EF">
        <w:rPr>
          <w:rFonts w:ascii="Times New Roman" w:hAnsi="Times New Roman" w:cs="Times New Roman"/>
          <w:sz w:val="28"/>
          <w:szCs w:val="28"/>
          <w:lang w:val="uk-UA"/>
        </w:rPr>
        <w:t xml:space="preserve"> – відстань від центру дефекту.</w:t>
      </w:r>
    </w:p>
    <w:p w:rsidR="001D0F81" w:rsidRPr="004020EF" w:rsidRDefault="001D0F81" w:rsidP="004A10BB">
      <w:pPr>
        <w:pStyle w:val="af1"/>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У іонних кристалах зберігається електростатична нейтральність, якщо вакансії, які відповідають іонам різного знаку, утворюються в таких пропорціях, при яких не порушується хімічна стехіометрія. Пара вакансій з протилежними знаками утворюють </w:t>
      </w:r>
      <w:r w:rsidRPr="004020EF">
        <w:rPr>
          <w:rFonts w:ascii="Times New Roman" w:hAnsi="Times New Roman" w:cs="Times New Roman"/>
          <w:i/>
          <w:sz w:val="28"/>
          <w:szCs w:val="28"/>
          <w:lang w:val="uk-UA"/>
        </w:rPr>
        <w:t>дефект Шотткі</w:t>
      </w:r>
      <w:r w:rsidRPr="004020EF">
        <w:rPr>
          <w:rFonts w:ascii="Times New Roman" w:hAnsi="Times New Roman" w:cs="Times New Roman"/>
          <w:sz w:val="28"/>
          <w:szCs w:val="28"/>
          <w:lang w:val="uk-UA"/>
        </w:rPr>
        <w:t>. Точкові дефекти  Шотткі в основному зустрічаються в кристалах з щільною упаковкою, де утворення межвузельних атомів утруднене або енергетично невигідно.</w:t>
      </w:r>
    </w:p>
    <w:p w:rsidR="001D0F81" w:rsidRPr="004020EF" w:rsidRDefault="001D0F81" w:rsidP="004A10BB">
      <w:pPr>
        <w:pStyle w:val="af1"/>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Одним з найбільш важливих і поширених дефектів структури реальних кристалів є домішки. Залежно від природи домішок вони знаходяться в кристалі у вигляді включень або в розчиненому стані. Процес розчинення полягає в тому, що домішкові атоми вводяться в проміжки між атомами кристала або заміщають частину цих атомів, розташовуючись у вузлах ґратниці. У першому випадку твердий розчин називають розчином проникнення (рис.3.9,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xml:space="preserve">), в другому – розчином заміщення (рис.3.9, </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w:t>
      </w:r>
    </w:p>
    <w:p w:rsidR="001D0F81" w:rsidRPr="004020EF" w:rsidRDefault="001D0F81" w:rsidP="004A10BB">
      <w:pPr>
        <w:pStyle w:val="af1"/>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r w:rsidR="00DF23AF" w:rsidRPr="004020EF">
        <w:rPr>
          <w:rFonts w:ascii="Times New Roman" w:hAnsi="Times New Roman" w:cs="Times New Roman"/>
          <w:sz w:val="28"/>
          <w:szCs w:val="28"/>
          <w:lang w:val="uk-UA"/>
        </w:rPr>
        <w:t xml:space="preserve">Введення домішкових атомів в напівпровідники приводить до виникнення в них донорних і акцепторних центрів. Якщо домішки вводяться цілеспрямовано, то такий процес називають легуванням, а самі домішки –легуючими. Властивості легуючих домішок будуть розглянуті в одному з розділів. Там же будуть розглянуті також такі види точкових дефектів, як центри забарвлення і люмінесценції. </w:t>
      </w:r>
      <w:r w:rsidRPr="004020EF">
        <w:rPr>
          <w:rFonts w:ascii="Times New Roman" w:hAnsi="Times New Roman" w:cs="Times New Roman"/>
          <w:sz w:val="28"/>
          <w:szCs w:val="28"/>
          <w:lang w:val="uk-UA"/>
        </w:rPr>
        <w:t xml:space="preserve"> </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p>
    <w:tbl>
      <w:tblPr>
        <w:tblW w:w="9778" w:type="dxa"/>
        <w:tblLayout w:type="fixed"/>
        <w:tblCellMar>
          <w:left w:w="70" w:type="dxa"/>
          <w:right w:w="70" w:type="dxa"/>
        </w:tblCellMar>
        <w:tblLook w:val="0000" w:firstRow="0" w:lastRow="0" w:firstColumn="0" w:lastColumn="0" w:noHBand="0" w:noVBand="0"/>
      </w:tblPr>
      <w:tblGrid>
        <w:gridCol w:w="4889"/>
        <w:gridCol w:w="4889"/>
      </w:tblGrid>
      <w:tr w:rsidR="001D0F81" w:rsidRPr="004020EF" w:rsidTr="00192FF0">
        <w:tc>
          <w:tcPr>
            <w:tcW w:w="4889" w:type="dxa"/>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sz w:val="28"/>
                <w:szCs w:val="28"/>
                <w:lang w:val="uk-UA" w:eastAsia="ru-RU"/>
              </w:rPr>
            </w:pPr>
            <w:r w:rsidRPr="004020EF">
              <w:rPr>
                <w:rFonts w:ascii="Times New Roman" w:hAnsi="Times New Roman" w:cs="Times New Roman"/>
                <w:sz w:val="28"/>
                <w:szCs w:val="28"/>
                <w:lang w:val="uk-UA" w:eastAsia="ru-RU"/>
              </w:rPr>
              <w:object w:dxaOrig="2955" w:dyaOrig="2970">
                <v:shape id="_x0000_i1760" type="#_x0000_t75" style="width:147.7pt;height:149.1pt" o:ole="">
                  <v:imagedata r:id="rId1486" o:title=""/>
                </v:shape>
                <o:OLEObject Type="Embed" ProgID="PBrush" ShapeID="_x0000_i1760" DrawAspect="Content" ObjectID="_1620229727" r:id="rId1487"/>
              </w:object>
            </w:r>
          </w:p>
          <w:p w:rsidR="001D0F81" w:rsidRPr="004020EF" w:rsidRDefault="001D0F81" w:rsidP="004A10BB">
            <w:pPr>
              <w:pStyle w:val="af1"/>
              <w:tabs>
                <w:tab w:val="left" w:pos="567"/>
              </w:tabs>
              <w:spacing w:after="0" w:line="240" w:lineRule="auto"/>
              <w:ind w:firstLine="680"/>
              <w:jc w:val="center"/>
              <w:rPr>
                <w:rFonts w:ascii="Times New Roman" w:hAnsi="Times New Roman" w:cs="Times New Roman"/>
                <w:i/>
                <w:iCs/>
                <w:sz w:val="28"/>
                <w:szCs w:val="28"/>
                <w:lang w:val="uk-UA" w:eastAsia="ru-RU"/>
              </w:rPr>
            </w:pPr>
            <w:r w:rsidRPr="004020EF">
              <w:rPr>
                <w:rFonts w:ascii="Times New Roman" w:hAnsi="Times New Roman" w:cs="Times New Roman"/>
                <w:i/>
                <w:iCs/>
                <w:sz w:val="28"/>
                <w:szCs w:val="28"/>
                <w:lang w:val="uk-UA" w:eastAsia="ru-RU"/>
              </w:rPr>
              <w:t>а</w:t>
            </w:r>
          </w:p>
        </w:tc>
        <w:tc>
          <w:tcPr>
            <w:tcW w:w="4889" w:type="dxa"/>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sz w:val="28"/>
                <w:szCs w:val="28"/>
                <w:lang w:val="uk-UA" w:eastAsia="ru-RU"/>
              </w:rPr>
            </w:pPr>
            <w:r w:rsidRPr="004020EF">
              <w:rPr>
                <w:rFonts w:ascii="Times New Roman" w:hAnsi="Times New Roman" w:cs="Times New Roman"/>
                <w:sz w:val="28"/>
                <w:szCs w:val="28"/>
                <w:lang w:val="uk-UA" w:eastAsia="ru-RU"/>
              </w:rPr>
              <w:object w:dxaOrig="3240" w:dyaOrig="2985">
                <v:shape id="_x0000_i1761" type="#_x0000_t75" style="width:162.9pt;height:149.55pt" o:ole="">
                  <v:imagedata r:id="rId1488" o:title=""/>
                </v:shape>
                <o:OLEObject Type="Embed" ProgID="PBrush" ShapeID="_x0000_i1761" DrawAspect="Content" ObjectID="_1620229728" r:id="rId1489"/>
              </w:object>
            </w:r>
          </w:p>
          <w:p w:rsidR="001D0F81" w:rsidRPr="004020EF" w:rsidRDefault="001D0F81" w:rsidP="004A10BB">
            <w:pPr>
              <w:pStyle w:val="af1"/>
              <w:tabs>
                <w:tab w:val="left" w:pos="567"/>
              </w:tabs>
              <w:spacing w:after="0" w:line="240" w:lineRule="auto"/>
              <w:ind w:firstLine="680"/>
              <w:jc w:val="center"/>
              <w:rPr>
                <w:rFonts w:ascii="Times New Roman" w:hAnsi="Times New Roman" w:cs="Times New Roman"/>
                <w:i/>
                <w:iCs/>
                <w:sz w:val="28"/>
                <w:szCs w:val="28"/>
                <w:lang w:val="uk-UA" w:eastAsia="ru-RU"/>
              </w:rPr>
            </w:pPr>
            <w:r w:rsidRPr="004020EF">
              <w:rPr>
                <w:rFonts w:ascii="Times New Roman" w:hAnsi="Times New Roman" w:cs="Times New Roman"/>
                <w:i/>
                <w:iCs/>
                <w:sz w:val="28"/>
                <w:szCs w:val="28"/>
                <w:lang w:val="uk-UA" w:eastAsia="ru-RU"/>
              </w:rPr>
              <w:t>б</w:t>
            </w:r>
          </w:p>
        </w:tc>
      </w:tr>
      <w:tr w:rsidR="001D0F81" w:rsidRPr="004020EF" w:rsidTr="00192FF0">
        <w:tc>
          <w:tcPr>
            <w:tcW w:w="9778" w:type="dxa"/>
            <w:gridSpan w:val="2"/>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sz w:val="28"/>
                <w:szCs w:val="28"/>
                <w:lang w:val="uk-UA" w:eastAsia="ru-RU"/>
              </w:rPr>
            </w:pPr>
            <w:r w:rsidRPr="004020EF">
              <w:rPr>
                <w:rFonts w:ascii="Times New Roman" w:hAnsi="Times New Roman" w:cs="Times New Roman"/>
                <w:sz w:val="28"/>
                <w:szCs w:val="28"/>
                <w:lang w:val="uk-UA" w:eastAsia="ru-RU"/>
              </w:rPr>
              <w:t xml:space="preserve">Рис. 3.9.  Тверді розчини: </w:t>
            </w:r>
            <w:r w:rsidRPr="004020EF">
              <w:rPr>
                <w:rFonts w:ascii="Times New Roman" w:hAnsi="Times New Roman" w:cs="Times New Roman"/>
                <w:i/>
                <w:sz w:val="28"/>
                <w:szCs w:val="28"/>
                <w:lang w:val="uk-UA" w:eastAsia="ru-RU"/>
              </w:rPr>
              <w:t>а</w:t>
            </w:r>
            <w:r w:rsidRPr="004020EF">
              <w:rPr>
                <w:rFonts w:ascii="Times New Roman" w:hAnsi="Times New Roman" w:cs="Times New Roman"/>
                <w:sz w:val="28"/>
                <w:szCs w:val="28"/>
                <w:lang w:val="uk-UA" w:eastAsia="ru-RU"/>
              </w:rPr>
              <w:t xml:space="preserve"> – проникнення; </w:t>
            </w:r>
            <w:r w:rsidRPr="004020EF">
              <w:rPr>
                <w:rFonts w:ascii="Times New Roman" w:hAnsi="Times New Roman" w:cs="Times New Roman"/>
                <w:i/>
                <w:sz w:val="28"/>
                <w:szCs w:val="28"/>
                <w:lang w:val="uk-UA" w:eastAsia="ru-RU"/>
              </w:rPr>
              <w:t>б</w:t>
            </w:r>
            <w:r w:rsidRPr="004020EF">
              <w:rPr>
                <w:rFonts w:ascii="Times New Roman" w:hAnsi="Times New Roman" w:cs="Times New Roman"/>
                <w:sz w:val="28"/>
                <w:szCs w:val="28"/>
                <w:lang w:val="uk-UA" w:eastAsia="ru-RU"/>
              </w:rPr>
              <w:t xml:space="preserve"> – заміщення</w:t>
            </w:r>
          </w:p>
        </w:tc>
      </w:tr>
    </w:tbl>
    <w:p w:rsidR="001D0F81" w:rsidRPr="004020EF" w:rsidRDefault="001D0F81" w:rsidP="004A10BB">
      <w:pPr>
        <w:pStyle w:val="af1"/>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 </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Окрім легуючих домішок, в напівпровідниках є також випадкові, або як їх називають, фонові домішки, які з’являються в кристалах в процесі їх вирощування і термообробки. Фонові домішки здебільше погіршують властивості матеріалів, тому актуальними є завдання удосконалення технології здобуття кристалів з низьким і контрольованим рівнем фонових домішок.</w:t>
      </w:r>
    </w:p>
    <w:p w:rsidR="001D0F81" w:rsidRPr="004020EF" w:rsidRDefault="001D0F81" w:rsidP="004A10BB">
      <w:pPr>
        <w:pStyle w:val="af1"/>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Точкові дефекти сильно впливають  на багато процесів в кристалах: на оптичні, електричні, магнітні, механічні властивості.</w:t>
      </w:r>
    </w:p>
    <w:p w:rsidR="001D0F81" w:rsidRPr="004020EF" w:rsidRDefault="001D0F81" w:rsidP="004A10BB">
      <w:pPr>
        <w:pStyle w:val="af1"/>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Наприклад, ретельно очищене залізо є хімічно інертним і не окислюється навіть в умовах тропічної вологості. Титан, хром і інші метали, які вважаються крихкими, виявляються дуже пластичними після ретельного очищення. Домішки обумовлюють і залишковий опір, який не зникає при абсолютному нулі.</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bCs/>
          <w:sz w:val="28"/>
          <w:szCs w:val="28"/>
          <w:lang w:val="uk-UA"/>
        </w:rPr>
      </w:pPr>
      <w:r w:rsidRPr="004020EF">
        <w:rPr>
          <w:rFonts w:ascii="Times New Roman" w:hAnsi="Times New Roman" w:cs="Times New Roman"/>
          <w:sz w:val="28"/>
          <w:szCs w:val="28"/>
          <w:lang w:val="uk-UA"/>
        </w:rPr>
        <w:tab/>
      </w:r>
      <w:r w:rsidRPr="004020EF">
        <w:rPr>
          <w:rFonts w:ascii="Times New Roman" w:hAnsi="Times New Roman" w:cs="Times New Roman"/>
          <w:b/>
          <w:bCs/>
          <w:i/>
          <w:sz w:val="28"/>
          <w:szCs w:val="28"/>
          <w:lang w:val="uk-UA"/>
        </w:rPr>
        <w:t>Лінійні дефекти</w:t>
      </w:r>
      <w:r w:rsidRPr="004020EF">
        <w:rPr>
          <w:rFonts w:ascii="Times New Roman" w:hAnsi="Times New Roman" w:cs="Times New Roman"/>
          <w:b/>
          <w:bCs/>
          <w:sz w:val="28"/>
          <w:szCs w:val="28"/>
          <w:lang w:val="uk-UA"/>
        </w:rPr>
        <w:t xml:space="preserve">. </w:t>
      </w:r>
      <w:r w:rsidRPr="004020EF">
        <w:rPr>
          <w:rFonts w:ascii="Times New Roman" w:hAnsi="Times New Roman" w:cs="Times New Roman"/>
          <w:bCs/>
          <w:sz w:val="28"/>
          <w:szCs w:val="28"/>
          <w:lang w:val="uk-UA"/>
        </w:rPr>
        <w:t xml:space="preserve">Найбільш важливими з лінійних дефектів є дислокації. </w:t>
      </w:r>
      <w:r w:rsidRPr="004020EF">
        <w:rPr>
          <w:rFonts w:ascii="Times New Roman" w:hAnsi="Times New Roman" w:cs="Times New Roman"/>
          <w:bCs/>
          <w:i/>
          <w:sz w:val="28"/>
          <w:szCs w:val="28"/>
          <w:lang w:val="uk-UA"/>
        </w:rPr>
        <w:t>Крайову дислокацію</w:t>
      </w:r>
      <w:r w:rsidRPr="004020EF">
        <w:rPr>
          <w:rFonts w:ascii="Times New Roman" w:hAnsi="Times New Roman" w:cs="Times New Roman"/>
          <w:bCs/>
          <w:sz w:val="28"/>
          <w:szCs w:val="28"/>
          <w:lang w:val="uk-UA"/>
        </w:rPr>
        <w:t xml:space="preserve"> можна представити як край «зайвої» атомної площини в кристалі (екстраплощини) (рис. 3.10, </w:t>
      </w:r>
      <w:r w:rsidRPr="004020EF">
        <w:rPr>
          <w:rFonts w:ascii="Times New Roman" w:hAnsi="Times New Roman" w:cs="Times New Roman"/>
          <w:bCs/>
          <w:i/>
          <w:sz w:val="28"/>
          <w:szCs w:val="28"/>
          <w:lang w:val="uk-UA"/>
        </w:rPr>
        <w:t>а</w:t>
      </w:r>
      <w:r w:rsidRPr="004020EF">
        <w:rPr>
          <w:rFonts w:ascii="Times New Roman" w:hAnsi="Times New Roman" w:cs="Times New Roman"/>
          <w:bCs/>
          <w:sz w:val="28"/>
          <w:szCs w:val="28"/>
          <w:lang w:val="uk-UA"/>
        </w:rPr>
        <w:t xml:space="preserve">). Сам край називається </w:t>
      </w:r>
      <w:r w:rsidRPr="004020EF">
        <w:rPr>
          <w:rFonts w:ascii="Times New Roman" w:hAnsi="Times New Roman" w:cs="Times New Roman"/>
          <w:bCs/>
          <w:i/>
          <w:sz w:val="28"/>
          <w:szCs w:val="28"/>
          <w:lang w:val="uk-UA"/>
        </w:rPr>
        <w:t>віссю дислокації</w:t>
      </w:r>
      <w:r w:rsidRPr="004020EF">
        <w:rPr>
          <w:rFonts w:ascii="Times New Roman" w:hAnsi="Times New Roman" w:cs="Times New Roman"/>
          <w:bCs/>
          <w:sz w:val="28"/>
          <w:szCs w:val="28"/>
          <w:lang w:val="uk-UA"/>
        </w:rPr>
        <w:t xml:space="preserve">. </w:t>
      </w:r>
    </w:p>
    <w:p w:rsidR="00DF23AF" w:rsidRPr="004020EF" w:rsidRDefault="00DF23AF"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bCs/>
          <w:sz w:val="28"/>
          <w:szCs w:val="28"/>
          <w:lang w:val="uk-UA"/>
        </w:rPr>
        <w:tab/>
      </w:r>
    </w:p>
    <w:tbl>
      <w:tblPr>
        <w:tblW w:w="9778" w:type="dxa"/>
        <w:jc w:val="center"/>
        <w:tblLayout w:type="fixed"/>
        <w:tblCellMar>
          <w:left w:w="70" w:type="dxa"/>
          <w:right w:w="70" w:type="dxa"/>
        </w:tblCellMar>
        <w:tblLook w:val="0000" w:firstRow="0" w:lastRow="0" w:firstColumn="0" w:lastColumn="0" w:noHBand="0" w:noVBand="0"/>
      </w:tblPr>
      <w:tblGrid>
        <w:gridCol w:w="4889"/>
        <w:gridCol w:w="4889"/>
      </w:tblGrid>
      <w:tr w:rsidR="001D0F81" w:rsidRPr="004020EF" w:rsidTr="00192FF0">
        <w:trPr>
          <w:jc w:val="center"/>
        </w:trPr>
        <w:tc>
          <w:tcPr>
            <w:tcW w:w="4889" w:type="dxa"/>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sz w:val="28"/>
                <w:szCs w:val="28"/>
                <w:lang w:val="uk-UA" w:eastAsia="ru-RU"/>
              </w:rPr>
            </w:pPr>
          </w:p>
          <w:p w:rsidR="001D0F81" w:rsidRPr="004020EF" w:rsidRDefault="001D0F81" w:rsidP="003500EE">
            <w:pPr>
              <w:pStyle w:val="af1"/>
              <w:tabs>
                <w:tab w:val="left" w:pos="567"/>
              </w:tabs>
              <w:spacing w:after="0" w:line="240" w:lineRule="auto"/>
              <w:ind w:firstLine="1"/>
              <w:jc w:val="center"/>
              <w:rPr>
                <w:rFonts w:ascii="Times New Roman" w:hAnsi="Times New Roman" w:cs="Times New Roman"/>
                <w:i/>
                <w:iCs/>
                <w:sz w:val="28"/>
                <w:szCs w:val="28"/>
                <w:lang w:val="uk-UA" w:eastAsia="ru-RU"/>
              </w:rPr>
            </w:pPr>
            <w:r w:rsidRPr="004020EF">
              <w:rPr>
                <w:rFonts w:ascii="Times New Roman" w:hAnsi="Times New Roman" w:cs="Times New Roman"/>
                <w:noProof/>
                <w:sz w:val="28"/>
                <w:szCs w:val="28"/>
                <w:lang w:eastAsia="ru-RU"/>
              </w:rPr>
              <w:drawing>
                <wp:inline distT="0" distB="0" distL="0" distR="0">
                  <wp:extent cx="3019425" cy="2600325"/>
                  <wp:effectExtent l="0" t="0" r="9525" b="9525"/>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79"/>
                          <pic:cNvPicPr>
                            <a:picLocks noChangeAspect="1" noChangeArrowheads="1"/>
                          </pic:cNvPicPr>
                        </pic:nvPicPr>
                        <pic:blipFill>
                          <a:blip r:embed="rId1490" cstate="print">
                            <a:extLst>
                              <a:ext uri="{28A0092B-C50C-407E-A947-70E740481C1C}">
                                <a14:useLocalDpi xmlns:a14="http://schemas.microsoft.com/office/drawing/2010/main" val="0"/>
                              </a:ext>
                            </a:extLst>
                          </a:blip>
                          <a:srcRect/>
                          <a:stretch>
                            <a:fillRect/>
                          </a:stretch>
                        </pic:blipFill>
                        <pic:spPr bwMode="auto">
                          <a:xfrm>
                            <a:off x="0" y="0"/>
                            <a:ext cx="3019425" cy="2600325"/>
                          </a:xfrm>
                          <a:prstGeom prst="rect">
                            <a:avLst/>
                          </a:prstGeom>
                          <a:noFill/>
                          <a:ln>
                            <a:noFill/>
                          </a:ln>
                        </pic:spPr>
                      </pic:pic>
                    </a:graphicData>
                  </a:graphic>
                </wp:inline>
              </w:drawing>
            </w:r>
          </w:p>
        </w:tc>
        <w:tc>
          <w:tcPr>
            <w:tcW w:w="4889" w:type="dxa"/>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sz w:val="28"/>
                <w:szCs w:val="28"/>
                <w:lang w:val="uk-UA" w:eastAsia="ru-RU"/>
              </w:rPr>
            </w:pPr>
          </w:p>
          <w:p w:rsidR="001D0F81" w:rsidRPr="004020EF" w:rsidRDefault="001D0F81" w:rsidP="003500EE">
            <w:pPr>
              <w:pStyle w:val="af1"/>
              <w:tabs>
                <w:tab w:val="left" w:pos="567"/>
              </w:tabs>
              <w:spacing w:after="0" w:line="240" w:lineRule="auto"/>
              <w:ind w:firstLine="74"/>
              <w:jc w:val="center"/>
              <w:rPr>
                <w:rFonts w:ascii="Times New Roman" w:hAnsi="Times New Roman" w:cs="Times New Roman"/>
                <w:i/>
                <w:iCs/>
                <w:sz w:val="28"/>
                <w:szCs w:val="28"/>
                <w:lang w:val="uk-UA" w:eastAsia="ru-RU"/>
              </w:rPr>
            </w:pPr>
            <w:r w:rsidRPr="004020EF">
              <w:rPr>
                <w:rFonts w:ascii="Times New Roman" w:hAnsi="Times New Roman" w:cs="Times New Roman"/>
                <w:noProof/>
                <w:sz w:val="28"/>
                <w:szCs w:val="28"/>
                <w:lang w:eastAsia="ru-RU"/>
              </w:rPr>
              <w:drawing>
                <wp:inline distT="0" distB="0" distL="0" distR="0">
                  <wp:extent cx="2581275" cy="2590800"/>
                  <wp:effectExtent l="0" t="0" r="9525"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80"/>
                          <pic:cNvPicPr>
                            <a:picLocks noChangeAspect="1" noChangeArrowheads="1"/>
                          </pic:cNvPicPr>
                        </pic:nvPicPr>
                        <pic:blipFill>
                          <a:blip r:embed="rId1491" cstate="print">
                            <a:extLst>
                              <a:ext uri="{28A0092B-C50C-407E-A947-70E740481C1C}">
                                <a14:useLocalDpi xmlns:a14="http://schemas.microsoft.com/office/drawing/2010/main" val="0"/>
                              </a:ext>
                            </a:extLst>
                          </a:blip>
                          <a:srcRect/>
                          <a:stretch>
                            <a:fillRect/>
                          </a:stretch>
                        </pic:blipFill>
                        <pic:spPr bwMode="auto">
                          <a:xfrm>
                            <a:off x="0" y="0"/>
                            <a:ext cx="2581275" cy="2590800"/>
                          </a:xfrm>
                          <a:prstGeom prst="rect">
                            <a:avLst/>
                          </a:prstGeom>
                          <a:noFill/>
                          <a:ln>
                            <a:noFill/>
                          </a:ln>
                        </pic:spPr>
                      </pic:pic>
                    </a:graphicData>
                  </a:graphic>
                </wp:inline>
              </w:drawing>
            </w:r>
          </w:p>
        </w:tc>
      </w:tr>
      <w:tr w:rsidR="001D0F81" w:rsidRPr="004020EF" w:rsidTr="00192FF0">
        <w:trPr>
          <w:jc w:val="center"/>
        </w:trPr>
        <w:tc>
          <w:tcPr>
            <w:tcW w:w="4889" w:type="dxa"/>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sz w:val="28"/>
                <w:szCs w:val="28"/>
                <w:lang w:val="uk-UA" w:eastAsia="ru-RU"/>
              </w:rPr>
            </w:pPr>
            <w:r w:rsidRPr="004020EF">
              <w:rPr>
                <w:rFonts w:ascii="Times New Roman" w:hAnsi="Times New Roman" w:cs="Times New Roman"/>
                <w:i/>
                <w:iCs/>
                <w:sz w:val="28"/>
                <w:szCs w:val="28"/>
                <w:lang w:val="uk-UA" w:eastAsia="ru-RU"/>
              </w:rPr>
              <w:t>а</w:t>
            </w:r>
          </w:p>
        </w:tc>
        <w:tc>
          <w:tcPr>
            <w:tcW w:w="4889" w:type="dxa"/>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sz w:val="28"/>
                <w:szCs w:val="28"/>
                <w:lang w:val="uk-UA" w:eastAsia="ru-RU"/>
              </w:rPr>
            </w:pPr>
            <w:r w:rsidRPr="004020EF">
              <w:rPr>
                <w:rFonts w:ascii="Times New Roman" w:hAnsi="Times New Roman" w:cs="Times New Roman"/>
                <w:i/>
                <w:iCs/>
                <w:sz w:val="28"/>
                <w:szCs w:val="28"/>
                <w:lang w:val="uk-UA" w:eastAsia="ru-RU"/>
              </w:rPr>
              <w:t>б</w:t>
            </w:r>
          </w:p>
        </w:tc>
      </w:tr>
      <w:tr w:rsidR="001D0F81" w:rsidRPr="004020EF" w:rsidTr="00192FF0">
        <w:trPr>
          <w:jc w:val="center"/>
        </w:trPr>
        <w:tc>
          <w:tcPr>
            <w:tcW w:w="9778" w:type="dxa"/>
            <w:gridSpan w:val="2"/>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sz w:val="28"/>
                <w:szCs w:val="28"/>
                <w:lang w:val="uk-UA" w:eastAsia="ru-RU"/>
              </w:rPr>
            </w:pPr>
            <w:r w:rsidRPr="004020EF">
              <w:rPr>
                <w:rFonts w:ascii="Times New Roman" w:hAnsi="Times New Roman" w:cs="Times New Roman"/>
                <w:sz w:val="28"/>
                <w:szCs w:val="28"/>
                <w:lang w:val="uk-UA" w:eastAsia="ru-RU"/>
              </w:rPr>
              <w:t xml:space="preserve">Рис. 3.10.  Прості дислокації: </w:t>
            </w:r>
            <w:r w:rsidRPr="004020EF">
              <w:rPr>
                <w:rFonts w:ascii="Times New Roman" w:hAnsi="Times New Roman" w:cs="Times New Roman"/>
                <w:i/>
                <w:sz w:val="28"/>
                <w:szCs w:val="28"/>
                <w:lang w:val="uk-UA" w:eastAsia="ru-RU"/>
              </w:rPr>
              <w:t>а</w:t>
            </w:r>
            <w:r w:rsidRPr="004020EF">
              <w:rPr>
                <w:rFonts w:ascii="Times New Roman" w:hAnsi="Times New Roman" w:cs="Times New Roman"/>
                <w:sz w:val="28"/>
                <w:szCs w:val="28"/>
                <w:lang w:val="uk-UA" w:eastAsia="ru-RU"/>
              </w:rPr>
              <w:t xml:space="preserve"> – крайова; </w:t>
            </w:r>
            <w:r w:rsidRPr="004020EF">
              <w:rPr>
                <w:rFonts w:ascii="Times New Roman" w:hAnsi="Times New Roman" w:cs="Times New Roman"/>
                <w:i/>
                <w:sz w:val="28"/>
                <w:szCs w:val="28"/>
                <w:lang w:val="uk-UA" w:eastAsia="ru-RU"/>
              </w:rPr>
              <w:t>б</w:t>
            </w:r>
            <w:r w:rsidRPr="004020EF">
              <w:rPr>
                <w:rFonts w:ascii="Times New Roman" w:hAnsi="Times New Roman" w:cs="Times New Roman"/>
                <w:sz w:val="28"/>
                <w:szCs w:val="28"/>
                <w:lang w:val="uk-UA" w:eastAsia="ru-RU"/>
              </w:rPr>
              <w:t xml:space="preserve"> – гвинтова</w:t>
            </w:r>
          </w:p>
        </w:tc>
      </w:tr>
    </w:tbl>
    <w:p w:rsidR="00471E33" w:rsidRPr="004020EF" w:rsidRDefault="00471E33"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bCs/>
          <w:sz w:val="28"/>
          <w:szCs w:val="28"/>
          <w:lang w:val="uk-UA"/>
        </w:rPr>
        <w:t xml:space="preserve">Найбільш істотною є та обставина, що ґратниця поблизу краю екстраплощини сильно спотворена, – стисла вище за край і розтягнута нижче. Область деформації ґратниці в безпосередній близькості від краю екстраплощини (порядку декілька параметрів ґратниці) називається </w:t>
      </w:r>
      <w:r w:rsidRPr="004020EF">
        <w:rPr>
          <w:rFonts w:ascii="Times New Roman" w:hAnsi="Times New Roman" w:cs="Times New Roman"/>
          <w:bCs/>
          <w:i/>
          <w:sz w:val="28"/>
          <w:szCs w:val="28"/>
          <w:lang w:val="uk-UA"/>
        </w:rPr>
        <w:t>ядром дислокації</w:t>
      </w:r>
      <w:r w:rsidRPr="004020EF">
        <w:rPr>
          <w:rFonts w:ascii="Times New Roman" w:hAnsi="Times New Roman" w:cs="Times New Roman"/>
          <w:bCs/>
          <w:sz w:val="28"/>
          <w:szCs w:val="28"/>
          <w:lang w:val="uk-UA"/>
        </w:rPr>
        <w:t>. На великих відстанях спотворення малі і їх можна описувати в рамках теорії пружності.</w:t>
      </w:r>
    </w:p>
    <w:p w:rsidR="00471E33" w:rsidRPr="004020EF" w:rsidRDefault="00471E33" w:rsidP="004A10BB">
      <w:pPr>
        <w:pStyle w:val="af1"/>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Якщо екстраплощина знаходиться у верхній частині кристала, то дислокація називається позитивною, якщо в нижній, то негативною. Відмінність між позитивними і негативними дислокаціями є чисто умовною.</w:t>
      </w:r>
    </w:p>
    <w:p w:rsidR="001D0F81" w:rsidRPr="004020EF" w:rsidRDefault="00471E33" w:rsidP="004A10BB">
      <w:pPr>
        <w:pStyle w:val="af1"/>
        <w:tabs>
          <w:tab w:val="left" w:pos="567"/>
        </w:tabs>
        <w:autoSpaceDE w:val="0"/>
        <w:autoSpaceDN w:val="0"/>
        <w:spacing w:after="0" w:line="240" w:lineRule="auto"/>
        <w:ind w:firstLine="680"/>
        <w:jc w:val="both"/>
        <w:rPr>
          <w:rFonts w:ascii="Times New Roman" w:hAnsi="Times New Roman" w:cs="Times New Roman"/>
          <w:bCs/>
          <w:sz w:val="28"/>
          <w:szCs w:val="28"/>
          <w:lang w:val="uk-UA"/>
        </w:rPr>
      </w:pPr>
      <w:r w:rsidRPr="004020EF">
        <w:rPr>
          <w:rFonts w:ascii="Times New Roman" w:hAnsi="Times New Roman" w:cs="Times New Roman"/>
          <w:sz w:val="28"/>
          <w:szCs w:val="28"/>
          <w:lang w:val="uk-UA"/>
        </w:rPr>
        <w:t>Простий і наочний спосіб введення дислокацій в кристал – зсув. Обчислимо зусилля, які необхідно прикласти до однієї частини кристала, аби зсунути її відносно іншої, скориставшись моделлю Я.Френкеля.</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Розглянемо дві сусідні атомні площини </w:t>
      </w:r>
      <w:r w:rsidRPr="004020EF">
        <w:rPr>
          <w:rFonts w:ascii="Times New Roman" w:hAnsi="Times New Roman" w:cs="Times New Roman"/>
          <w:i/>
          <w:sz w:val="28"/>
          <w:szCs w:val="28"/>
          <w:lang w:val="uk-UA"/>
        </w:rPr>
        <w:t xml:space="preserve">А </w:t>
      </w:r>
      <w:r w:rsidRPr="004020EF">
        <w:rPr>
          <w:rFonts w:ascii="Times New Roman" w:hAnsi="Times New Roman" w:cs="Times New Roman"/>
          <w:sz w:val="28"/>
          <w:szCs w:val="28"/>
          <w:lang w:val="uk-UA"/>
        </w:rPr>
        <w:t xml:space="preserve">і </w:t>
      </w:r>
      <w:r w:rsidRPr="004020EF">
        <w:rPr>
          <w:rFonts w:ascii="Times New Roman" w:hAnsi="Times New Roman" w:cs="Times New Roman"/>
          <w:i/>
          <w:sz w:val="28"/>
          <w:szCs w:val="28"/>
          <w:lang w:val="uk-UA"/>
        </w:rPr>
        <w:t>В</w:t>
      </w:r>
      <w:r w:rsidRPr="004020EF">
        <w:rPr>
          <w:rFonts w:ascii="Times New Roman" w:hAnsi="Times New Roman" w:cs="Times New Roman"/>
          <w:sz w:val="28"/>
          <w:szCs w:val="28"/>
          <w:lang w:val="uk-UA"/>
        </w:rPr>
        <w:t xml:space="preserve"> в ґратниці з параметром </w:t>
      </w:r>
      <w:r w:rsidRPr="004020EF">
        <w:rPr>
          <w:rFonts w:ascii="Times New Roman" w:hAnsi="Times New Roman" w:cs="Times New Roman"/>
          <w:position w:val="-6"/>
          <w:sz w:val="28"/>
          <w:szCs w:val="28"/>
          <w:lang w:val="uk-UA"/>
        </w:rPr>
        <w:object w:dxaOrig="220" w:dyaOrig="240">
          <v:shape id="_x0000_i1762" type="#_x0000_t75" style="width:10.6pt;height:12.45pt" o:ole="">
            <v:imagedata r:id="rId1492" o:title=""/>
          </v:shape>
          <o:OLEObject Type="Embed" ProgID="Equation.DSMT4" ShapeID="_x0000_i1762" DrawAspect="Content" ObjectID="_1620229729" r:id="rId1493"/>
        </w:object>
      </w:r>
      <w:r w:rsidRPr="004020EF">
        <w:rPr>
          <w:rFonts w:ascii="Times New Roman" w:hAnsi="Times New Roman" w:cs="Times New Roman"/>
          <w:sz w:val="28"/>
          <w:szCs w:val="28"/>
          <w:lang w:val="uk-UA"/>
        </w:rPr>
        <w:t xml:space="preserve">. При зсуві площини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xml:space="preserve"> відносно площини </w:t>
      </w:r>
      <w:r w:rsidRPr="004020EF">
        <w:rPr>
          <w:rFonts w:ascii="Times New Roman" w:hAnsi="Times New Roman" w:cs="Times New Roman"/>
          <w:i/>
          <w:sz w:val="28"/>
          <w:szCs w:val="28"/>
          <w:lang w:val="uk-UA"/>
        </w:rPr>
        <w:t>В</w:t>
      </w:r>
      <w:r w:rsidRPr="004020EF">
        <w:rPr>
          <w:rFonts w:ascii="Times New Roman" w:hAnsi="Times New Roman" w:cs="Times New Roman"/>
          <w:sz w:val="28"/>
          <w:szCs w:val="28"/>
          <w:lang w:val="uk-UA"/>
        </w:rPr>
        <w:t xml:space="preserve"> на величину </w:t>
      </w:r>
      <w:r w:rsidRPr="004020EF">
        <w:rPr>
          <w:rFonts w:ascii="Times New Roman" w:hAnsi="Times New Roman" w:cs="Times New Roman"/>
          <w:position w:val="-6"/>
          <w:sz w:val="28"/>
          <w:szCs w:val="28"/>
          <w:lang w:val="uk-UA"/>
        </w:rPr>
        <w:object w:dxaOrig="220" w:dyaOrig="240">
          <v:shape id="_x0000_i1763" type="#_x0000_t75" style="width:10.6pt;height:12.45pt" o:ole="">
            <v:imagedata r:id="rId1492" o:title=""/>
          </v:shape>
          <o:OLEObject Type="Embed" ProgID="Equation.DSMT4" ShapeID="_x0000_i1763" DrawAspect="Content" ObjectID="_1620229730" r:id="rId1494"/>
        </w:object>
      </w:r>
      <w:r w:rsidRPr="004020EF">
        <w:rPr>
          <w:rFonts w:ascii="Times New Roman" w:hAnsi="Times New Roman" w:cs="Times New Roman"/>
          <w:sz w:val="28"/>
          <w:szCs w:val="28"/>
          <w:lang w:val="uk-UA"/>
        </w:rPr>
        <w:t xml:space="preserve">  кожен атом цієї площини потрапляє в рівноважне положення, яке не відрізняється від попереднього. У вузлах ґратниці потенціальна енергія атомів є мінімальною, а при зсуві на величину </w:t>
      </w:r>
      <w:r w:rsidRPr="004020EF">
        <w:rPr>
          <w:rFonts w:ascii="Times New Roman" w:hAnsi="Times New Roman" w:cs="Times New Roman"/>
          <w:position w:val="-6"/>
          <w:sz w:val="28"/>
          <w:szCs w:val="28"/>
          <w:lang w:val="uk-UA"/>
        </w:rPr>
        <w:object w:dxaOrig="520" w:dyaOrig="300">
          <v:shape id="_x0000_i1764" type="#_x0000_t75" style="width:25.85pt;height:15.25pt" o:ole="">
            <v:imagedata r:id="rId1495" o:title=""/>
          </v:shape>
          <o:OLEObject Type="Embed" ProgID="Equation.DSMT4" ShapeID="_x0000_i1764" DrawAspect="Content" ObjectID="_1620229731" r:id="rId1496"/>
        </w:object>
      </w:r>
      <w:r w:rsidRPr="004020EF">
        <w:rPr>
          <w:rFonts w:ascii="Times New Roman" w:hAnsi="Times New Roman" w:cs="Times New Roman"/>
          <w:sz w:val="28"/>
          <w:szCs w:val="28"/>
          <w:lang w:val="uk-UA"/>
        </w:rPr>
        <w:t xml:space="preserve"> буде максимальною. Відповідно сила міжплощинної взаємодії двох площин при </w:t>
      </w:r>
      <w:r w:rsidRPr="004020EF">
        <w:rPr>
          <w:rFonts w:ascii="Times New Roman" w:hAnsi="Times New Roman" w:cs="Times New Roman"/>
          <w:position w:val="-6"/>
          <w:sz w:val="28"/>
          <w:szCs w:val="28"/>
          <w:lang w:val="uk-UA"/>
        </w:rPr>
        <w:object w:dxaOrig="920" w:dyaOrig="300">
          <v:shape id="_x0000_i1765" type="#_x0000_t75" style="width:46.15pt;height:15.25pt" o:ole="">
            <v:imagedata r:id="rId1497" o:title=""/>
          </v:shape>
          <o:OLEObject Type="Embed" ProgID="Equation.DSMT4" ShapeID="_x0000_i1765" DrawAspect="Content" ObjectID="_1620229732" r:id="rId1498"/>
        </w:object>
      </w:r>
      <w:r w:rsidRPr="004020EF">
        <w:rPr>
          <w:rFonts w:ascii="Times New Roman" w:hAnsi="Times New Roman" w:cs="Times New Roman"/>
          <w:sz w:val="28"/>
          <w:szCs w:val="28"/>
          <w:lang w:val="uk-UA"/>
        </w:rPr>
        <w:t xml:space="preserve">  протидіє зсуву площини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xml:space="preserve"> від положення рівноваги, а при </w:t>
      </w:r>
      <w:r w:rsidRPr="004020EF">
        <w:rPr>
          <w:rFonts w:ascii="Times New Roman" w:hAnsi="Times New Roman" w:cs="Times New Roman"/>
          <w:position w:val="-6"/>
          <w:sz w:val="28"/>
          <w:szCs w:val="28"/>
          <w:lang w:val="uk-UA"/>
        </w:rPr>
        <w:object w:dxaOrig="920" w:dyaOrig="300">
          <v:shape id="_x0000_i1766" type="#_x0000_t75" style="width:46.15pt;height:15.25pt" o:ole="">
            <v:imagedata r:id="rId1499" o:title=""/>
          </v:shape>
          <o:OLEObject Type="Embed" ProgID="Equation.DSMT4" ShapeID="_x0000_i1766" DrawAspect="Content" ObjectID="_1620229733" r:id="rId1500"/>
        </w:object>
      </w:r>
      <w:r w:rsidRPr="004020EF">
        <w:rPr>
          <w:rFonts w:ascii="Times New Roman" w:hAnsi="Times New Roman" w:cs="Times New Roman"/>
          <w:sz w:val="28"/>
          <w:szCs w:val="28"/>
          <w:lang w:val="uk-UA"/>
        </w:rPr>
        <w:t xml:space="preserve">  сприяє переміщенню площини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xml:space="preserve"> в нове положення рівноваги.</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У першому наближенні приймаємо, що сила зсуву площини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xml:space="preserve">, а отже, тангенціальна напруга  </w:t>
      </w:r>
      <w:r w:rsidRPr="004020EF">
        <w:rPr>
          <w:rFonts w:ascii="Times New Roman" w:hAnsi="Times New Roman" w:cs="Times New Roman"/>
          <w:position w:val="-6"/>
          <w:sz w:val="28"/>
          <w:szCs w:val="28"/>
          <w:lang w:val="uk-UA"/>
        </w:rPr>
        <w:object w:dxaOrig="200" w:dyaOrig="240">
          <v:shape id="_x0000_i1767" type="#_x0000_t75" style="width:10.15pt;height:12.45pt" o:ole="">
            <v:imagedata r:id="rId1501" o:title=""/>
          </v:shape>
          <o:OLEObject Type="Embed" ProgID="Equation.DSMT4" ShapeID="_x0000_i1767" DrawAspect="Content" ObjectID="_1620229734" r:id="rId1502"/>
        </w:object>
      </w:r>
      <w:r w:rsidRPr="004020EF">
        <w:rPr>
          <w:rFonts w:ascii="Times New Roman" w:hAnsi="Times New Roman" w:cs="Times New Roman"/>
          <w:sz w:val="28"/>
          <w:szCs w:val="28"/>
          <w:lang w:val="uk-UA"/>
        </w:rPr>
        <w:t xml:space="preserve"> (Па) змінюється згідно із законом</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p>
    <w:p w:rsidR="001D0F81" w:rsidRPr="004020EF" w:rsidRDefault="001D0F81" w:rsidP="004A10BB">
      <w:pPr>
        <w:pStyle w:val="af1"/>
        <w:tabs>
          <w:tab w:val="left" w:pos="567"/>
        </w:tab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8"/>
          <w:sz w:val="28"/>
          <w:szCs w:val="28"/>
          <w:lang w:val="uk-UA"/>
        </w:rPr>
        <w:object w:dxaOrig="1520" w:dyaOrig="720">
          <v:shape id="_x0000_i1768" type="#_x0000_t75" style="width:76.15pt;height:36.45pt" o:ole="">
            <v:imagedata r:id="rId1503" o:title=""/>
          </v:shape>
          <o:OLEObject Type="Embed" ProgID="Equation.DSMT4" ShapeID="_x0000_i1768" DrawAspect="Content" ObjectID="_1620229735" r:id="rId1504"/>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00DF23AF"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(3.66)</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p>
    <w:p w:rsidR="001D0F81" w:rsidRPr="004020EF" w:rsidRDefault="001D0F81" w:rsidP="004A10BB">
      <w:pPr>
        <w:pStyle w:val="af1"/>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Для визначення  сталої  </w:t>
      </w:r>
      <w:r w:rsidRPr="004020EF">
        <w:rPr>
          <w:rFonts w:ascii="Times New Roman" w:hAnsi="Times New Roman" w:cs="Times New Roman"/>
          <w:position w:val="-6"/>
          <w:sz w:val="28"/>
          <w:szCs w:val="28"/>
          <w:lang w:val="uk-UA"/>
        </w:rPr>
        <w:object w:dxaOrig="220" w:dyaOrig="300">
          <v:shape id="_x0000_i1769" type="#_x0000_t75" style="width:10.6pt;height:15.25pt" o:ole="">
            <v:imagedata r:id="rId1505" o:title=""/>
          </v:shape>
          <o:OLEObject Type="Embed" ProgID="Equation.DSMT4" ShapeID="_x0000_i1769" DrawAspect="Content" ObjectID="_1620229736" r:id="rId1506"/>
        </w:object>
      </w:r>
      <w:r w:rsidRPr="004020EF">
        <w:rPr>
          <w:rFonts w:ascii="Times New Roman" w:hAnsi="Times New Roman" w:cs="Times New Roman"/>
          <w:sz w:val="28"/>
          <w:szCs w:val="28"/>
          <w:lang w:val="uk-UA"/>
        </w:rPr>
        <w:t xml:space="preserve">  розглянемо малі зсуви, для яких </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p>
    <w:p w:rsidR="001D0F81" w:rsidRPr="004020EF" w:rsidRDefault="001D0F81" w:rsidP="004A10BB">
      <w:pPr>
        <w:pStyle w:val="af1"/>
        <w:tabs>
          <w:tab w:val="left" w:pos="567"/>
        </w:tab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8"/>
          <w:sz w:val="28"/>
          <w:szCs w:val="28"/>
          <w:lang w:val="uk-UA"/>
        </w:rPr>
        <w:object w:dxaOrig="1719" w:dyaOrig="720">
          <v:shape id="_x0000_i1770" type="#_x0000_t75" style="width:86.3pt;height:36.45pt" o:ole="">
            <v:imagedata r:id="rId1507" o:title=""/>
          </v:shape>
          <o:OLEObject Type="Embed" ProgID="Equation.DSMT4" ShapeID="_x0000_i1770" DrawAspect="Content" ObjectID="_1620229737" r:id="rId1508"/>
        </w:objec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 (3.67)</w:t>
      </w:r>
    </w:p>
    <w:p w:rsidR="001D0F81" w:rsidRPr="004020EF" w:rsidRDefault="001D0F81" w:rsidP="003500EE">
      <w:pPr>
        <w:pStyle w:val="af1"/>
        <w:tabs>
          <w:tab w:val="left" w:pos="567"/>
        </w:tabs>
        <w:autoSpaceDE w:val="0"/>
        <w:autoSpaceDN w:val="0"/>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і виконується закон Гука</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p>
    <w:p w:rsidR="001D0F81" w:rsidRPr="004020EF" w:rsidRDefault="001D0F81" w:rsidP="004A10BB">
      <w:pPr>
        <w:pStyle w:val="af1"/>
        <w:tabs>
          <w:tab w:val="left" w:pos="567"/>
        </w:tab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0"/>
          <w:sz w:val="28"/>
          <w:szCs w:val="28"/>
          <w:lang w:val="uk-UA"/>
        </w:rPr>
        <w:object w:dxaOrig="840" w:dyaOrig="340">
          <v:shape id="_x0000_i1771" type="#_x0000_t75" style="width:42pt;height:17.1pt" o:ole="">
            <v:imagedata r:id="rId1509" o:title=""/>
          </v:shape>
          <o:OLEObject Type="Embed" ProgID="Equation.DSMT4" ShapeID="_x0000_i1771" DrawAspect="Content" ObjectID="_1620229738" r:id="rId1510"/>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(3.68)</w:t>
      </w:r>
    </w:p>
    <w:p w:rsidR="001D0F81" w:rsidRPr="004020EF" w:rsidRDefault="001D0F81" w:rsidP="004A10BB">
      <w:pPr>
        <w:pStyle w:val="af1"/>
        <w:tabs>
          <w:tab w:val="left" w:pos="567"/>
        </w:tabs>
        <w:spacing w:after="0" w:line="240" w:lineRule="auto"/>
        <w:ind w:firstLine="680"/>
        <w:jc w:val="both"/>
        <w:rPr>
          <w:rFonts w:ascii="Times New Roman" w:hAnsi="Times New Roman" w:cs="Times New Roman"/>
          <w:sz w:val="28"/>
          <w:szCs w:val="28"/>
          <w:lang w:val="uk-UA"/>
        </w:rPr>
      </w:pPr>
    </w:p>
    <w:p w:rsidR="001D0F81" w:rsidRPr="004020EF" w:rsidRDefault="001D0F81" w:rsidP="003500EE">
      <w:pPr>
        <w:pStyle w:val="af1"/>
        <w:tabs>
          <w:tab w:val="left" w:pos="567"/>
        </w:tabs>
        <w:autoSpaceDE w:val="0"/>
        <w:autoSpaceDN w:val="0"/>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6"/>
          <w:sz w:val="28"/>
          <w:szCs w:val="28"/>
          <w:lang w:val="uk-UA"/>
        </w:rPr>
        <w:object w:dxaOrig="279" w:dyaOrig="300">
          <v:shape id="_x0000_i1772" type="#_x0000_t75" style="width:14.3pt;height:15.25pt" o:ole="">
            <v:imagedata r:id="rId1511" o:title=""/>
          </v:shape>
          <o:OLEObject Type="Embed" ProgID="Equation.DSMT4" ShapeID="_x0000_i1772" DrawAspect="Content" ObjectID="_1620229739" r:id="rId1512"/>
        </w:object>
      </w:r>
      <w:r w:rsidRPr="004020EF">
        <w:rPr>
          <w:rFonts w:ascii="Times New Roman" w:hAnsi="Times New Roman" w:cs="Times New Roman"/>
          <w:sz w:val="28"/>
          <w:szCs w:val="28"/>
          <w:lang w:val="uk-UA"/>
        </w:rPr>
        <w:t xml:space="preserve">– модуль зсуву;  </w:t>
      </w:r>
      <w:r w:rsidRPr="004020EF">
        <w:rPr>
          <w:rFonts w:ascii="Times New Roman" w:hAnsi="Times New Roman" w:cs="Times New Roman"/>
          <w:position w:val="-10"/>
          <w:sz w:val="28"/>
          <w:szCs w:val="28"/>
          <w:lang w:val="uk-UA"/>
        </w:rPr>
        <w:object w:dxaOrig="940" w:dyaOrig="340">
          <v:shape id="_x0000_i1773" type="#_x0000_t75" style="width:47.1pt;height:17.1pt" o:ole="">
            <v:imagedata r:id="rId1513" o:title=""/>
          </v:shape>
          <o:OLEObject Type="Embed" ProgID="Equation.DSMT4" ShapeID="_x0000_i1773" DrawAspect="Content" ObjectID="_1620229740" r:id="rId1514"/>
        </w:object>
      </w:r>
      <w:r w:rsidRPr="004020EF">
        <w:rPr>
          <w:rFonts w:ascii="Times New Roman" w:hAnsi="Times New Roman" w:cs="Times New Roman"/>
          <w:sz w:val="28"/>
          <w:szCs w:val="28"/>
          <w:lang w:val="uk-UA"/>
        </w:rPr>
        <w:t xml:space="preserve"> – відносний зсув. Отже, для малих зсувів маємо</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p>
    <w:p w:rsidR="001D0F81" w:rsidRPr="004020EF" w:rsidRDefault="001D0F81" w:rsidP="004A10BB">
      <w:pPr>
        <w:pStyle w:val="af1"/>
        <w:tabs>
          <w:tab w:val="left" w:pos="567"/>
        </w:tab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8"/>
          <w:sz w:val="28"/>
          <w:szCs w:val="28"/>
          <w:lang w:val="uk-UA"/>
        </w:rPr>
        <w:object w:dxaOrig="859" w:dyaOrig="720">
          <v:shape id="_x0000_i1774" type="#_x0000_t75" style="width:42.45pt;height:36.45pt" o:ole="">
            <v:imagedata r:id="rId1515" o:title=""/>
          </v:shape>
          <o:OLEObject Type="Embed" ProgID="Equation.DSMT4" ShapeID="_x0000_i1774" DrawAspect="Content" ObjectID="_1620229741" r:id="rId1516"/>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(3.69)</w:t>
      </w:r>
    </w:p>
    <w:p w:rsidR="00471E33" w:rsidRPr="004020EF" w:rsidRDefault="00471E33" w:rsidP="004A10BB">
      <w:pPr>
        <w:pStyle w:val="af1"/>
        <w:tabs>
          <w:tab w:val="left" w:pos="567"/>
        </w:tabs>
        <w:spacing w:after="0" w:line="240" w:lineRule="auto"/>
        <w:ind w:firstLine="680"/>
        <w:jc w:val="right"/>
        <w:rPr>
          <w:rFonts w:ascii="Times New Roman" w:hAnsi="Times New Roman" w:cs="Times New Roman"/>
          <w:sz w:val="28"/>
          <w:szCs w:val="28"/>
          <w:lang w:val="uk-UA"/>
        </w:rPr>
      </w:pPr>
    </w:p>
    <w:p w:rsidR="001D0F81" w:rsidRPr="004020EF" w:rsidRDefault="001D0F81" w:rsidP="004A10BB">
      <w:pPr>
        <w:pStyle w:val="af1"/>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Підставляючи цей вираз в (3.66), отримаємо</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p>
    <w:p w:rsidR="001D0F81" w:rsidRDefault="001D0F81" w:rsidP="004A10BB">
      <w:pPr>
        <w:pStyle w:val="af1"/>
        <w:tabs>
          <w:tab w:val="left" w:pos="567"/>
        </w:tab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8"/>
          <w:sz w:val="28"/>
          <w:szCs w:val="28"/>
          <w:lang w:val="uk-UA"/>
        </w:rPr>
        <w:object w:dxaOrig="1740" w:dyaOrig="720">
          <v:shape id="_x0000_i1775" type="#_x0000_t75" style="width:87.25pt;height:36.45pt" o:ole="">
            <v:imagedata r:id="rId1517" o:title=""/>
          </v:shape>
          <o:OLEObject Type="Embed" ProgID="Equation.DSMT4" ShapeID="_x0000_i1775" DrawAspect="Content" ObjectID="_1620229742" r:id="rId1518"/>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(3.70)</w:t>
      </w:r>
    </w:p>
    <w:p w:rsidR="003500EE" w:rsidRPr="004020EF" w:rsidRDefault="003500EE" w:rsidP="004A10BB">
      <w:pPr>
        <w:pStyle w:val="af1"/>
        <w:tabs>
          <w:tab w:val="left" w:pos="567"/>
        </w:tabs>
        <w:spacing w:after="0" w:line="240" w:lineRule="auto"/>
        <w:ind w:firstLine="680"/>
        <w:jc w:val="right"/>
        <w:rPr>
          <w:rFonts w:ascii="Times New Roman" w:hAnsi="Times New Roman" w:cs="Times New Roman"/>
          <w:sz w:val="28"/>
          <w:szCs w:val="28"/>
          <w:lang w:val="uk-UA"/>
        </w:rPr>
      </w:pPr>
    </w:p>
    <w:p w:rsidR="001D0F81" w:rsidRPr="004020EF" w:rsidRDefault="001D0F81" w:rsidP="004A10BB">
      <w:pPr>
        <w:pStyle w:val="af1"/>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Критична напруга виникає при </w:t>
      </w:r>
      <w:r w:rsidRPr="004020EF">
        <w:rPr>
          <w:rFonts w:ascii="Times New Roman" w:hAnsi="Times New Roman" w:cs="Times New Roman"/>
          <w:position w:val="-6"/>
          <w:sz w:val="28"/>
          <w:szCs w:val="28"/>
          <w:lang w:val="uk-UA"/>
        </w:rPr>
        <w:object w:dxaOrig="920" w:dyaOrig="300">
          <v:shape id="_x0000_i1776" type="#_x0000_t75" style="width:46.15pt;height:15.25pt" o:ole="">
            <v:imagedata r:id="rId1519" o:title=""/>
          </v:shape>
          <o:OLEObject Type="Embed" ProgID="Equation.DSMT4" ShapeID="_x0000_i1776" DrawAspect="Content" ObjectID="_1620229743" r:id="rId1520"/>
        </w:object>
      </w:r>
      <w:r w:rsidRPr="004020EF">
        <w:rPr>
          <w:rFonts w:ascii="Times New Roman" w:hAnsi="Times New Roman" w:cs="Times New Roman"/>
          <w:sz w:val="28"/>
          <w:szCs w:val="28"/>
          <w:lang w:val="uk-UA"/>
        </w:rPr>
        <w:t xml:space="preserve">, так що </w:t>
      </w:r>
    </w:p>
    <w:p w:rsidR="001D0F81" w:rsidRPr="004020EF" w:rsidRDefault="001D0F81" w:rsidP="004A10BB">
      <w:pPr>
        <w:pStyle w:val="af1"/>
        <w:tabs>
          <w:tab w:val="left" w:pos="567"/>
        </w:tab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ab/>
      </w:r>
    </w:p>
    <w:p w:rsidR="001D0F81" w:rsidRPr="004020EF" w:rsidRDefault="001D0F81" w:rsidP="004A10BB">
      <w:pPr>
        <w:pStyle w:val="af1"/>
        <w:tabs>
          <w:tab w:val="left" w:pos="567"/>
        </w:tab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8"/>
          <w:sz w:val="28"/>
          <w:szCs w:val="28"/>
          <w:lang w:val="uk-UA"/>
        </w:rPr>
        <w:object w:dxaOrig="940" w:dyaOrig="720">
          <v:shape id="_x0000_i1777" type="#_x0000_t75" style="width:47.1pt;height:36.45pt" o:ole="">
            <v:imagedata r:id="rId1521" o:title=""/>
          </v:shape>
          <o:OLEObject Type="Embed" ProgID="Equation.DSMT4" ShapeID="_x0000_i1777" DrawAspect="Content" ObjectID="_1620229744" r:id="rId1522"/>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(3.71)</w:t>
      </w:r>
    </w:p>
    <w:p w:rsidR="001D0F81" w:rsidRPr="004020EF" w:rsidRDefault="001D0F81" w:rsidP="004A10BB">
      <w:pPr>
        <w:pStyle w:val="af1"/>
        <w:tabs>
          <w:tab w:val="left" w:pos="567"/>
        </w:tabs>
        <w:spacing w:after="0" w:line="240" w:lineRule="auto"/>
        <w:ind w:firstLine="680"/>
        <w:jc w:val="right"/>
        <w:rPr>
          <w:rFonts w:ascii="Times New Roman" w:hAnsi="Times New Roman" w:cs="Times New Roman"/>
          <w:sz w:val="28"/>
          <w:szCs w:val="28"/>
          <w:lang w:val="uk-UA"/>
        </w:rPr>
      </w:pP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При точнішому обліку міжатомних сил значення  </w:t>
      </w:r>
      <w:r w:rsidRPr="004020EF">
        <w:rPr>
          <w:rFonts w:ascii="Times New Roman" w:hAnsi="Times New Roman" w:cs="Times New Roman"/>
          <w:position w:val="-12"/>
          <w:sz w:val="28"/>
          <w:szCs w:val="28"/>
          <w:lang w:val="uk-UA"/>
        </w:rPr>
        <w:object w:dxaOrig="279" w:dyaOrig="380">
          <v:shape id="_x0000_i1778" type="#_x0000_t75" style="width:14.3pt;height:18.9pt" o:ole="">
            <v:imagedata r:id="rId1523" o:title=""/>
          </v:shape>
          <o:OLEObject Type="Embed" ProgID="Equation.DSMT4" ShapeID="_x0000_i1778" DrawAspect="Content" ObjectID="_1620229745" r:id="rId1524"/>
        </w:object>
      </w:r>
      <w:r w:rsidRPr="004020EF">
        <w:rPr>
          <w:rFonts w:ascii="Times New Roman" w:hAnsi="Times New Roman" w:cs="Times New Roman"/>
          <w:sz w:val="28"/>
          <w:szCs w:val="28"/>
          <w:lang w:val="uk-UA"/>
        </w:rPr>
        <w:t xml:space="preserve"> буде декілька меншим, біля </w:t>
      </w:r>
      <w:r w:rsidRPr="004020EF">
        <w:rPr>
          <w:rFonts w:ascii="Times New Roman" w:hAnsi="Times New Roman" w:cs="Times New Roman"/>
          <w:position w:val="-6"/>
          <w:sz w:val="28"/>
          <w:szCs w:val="28"/>
          <w:lang w:val="uk-UA"/>
        </w:rPr>
        <w:object w:dxaOrig="700" w:dyaOrig="300">
          <v:shape id="_x0000_i1779" type="#_x0000_t75" style="width:35.1pt;height:15.25pt" o:ole="">
            <v:imagedata r:id="rId1525" o:title=""/>
          </v:shape>
          <o:OLEObject Type="Embed" ProgID="Equation.DSMT4" ShapeID="_x0000_i1779" DrawAspect="Content" ObjectID="_1620229746" r:id="rId1526"/>
        </w:object>
      </w:r>
      <w:r w:rsidRPr="004020EF">
        <w:rPr>
          <w:rFonts w:ascii="Times New Roman" w:hAnsi="Times New Roman" w:cs="Times New Roman"/>
          <w:sz w:val="28"/>
          <w:szCs w:val="28"/>
          <w:lang w:val="uk-UA"/>
        </w:rPr>
        <w:t xml:space="preserve">. Модуль зсуву для металевих монокристалів складає приблизно </w:t>
      </w:r>
      <w:r w:rsidRPr="004020EF">
        <w:rPr>
          <w:rFonts w:ascii="Times New Roman" w:hAnsi="Times New Roman" w:cs="Times New Roman"/>
          <w:position w:val="-6"/>
          <w:sz w:val="28"/>
          <w:szCs w:val="28"/>
          <w:lang w:val="uk-UA"/>
        </w:rPr>
        <w:object w:dxaOrig="1660" w:dyaOrig="360">
          <v:shape id="_x0000_i1780" type="#_x0000_t75" style="width:82.6pt;height:18pt" o:ole="">
            <v:imagedata r:id="rId1527" o:title=""/>
          </v:shape>
          <o:OLEObject Type="Embed" ProgID="Equation.DSMT4" ShapeID="_x0000_i1780" DrawAspect="Content" ObjectID="_1620229747" r:id="rId1528"/>
        </w:object>
      </w:r>
      <w:r w:rsidRPr="004020EF">
        <w:rPr>
          <w:rFonts w:ascii="Times New Roman" w:hAnsi="Times New Roman" w:cs="Times New Roman"/>
          <w:sz w:val="28"/>
          <w:szCs w:val="28"/>
          <w:lang w:val="uk-UA"/>
        </w:rPr>
        <w:t xml:space="preserve"> (наприклад, для  </w:t>
      </w:r>
      <w:r w:rsidRPr="004020EF">
        <w:rPr>
          <w:rFonts w:ascii="Times New Roman" w:hAnsi="Times New Roman" w:cs="Times New Roman"/>
          <w:position w:val="-6"/>
          <w:sz w:val="28"/>
          <w:szCs w:val="28"/>
          <w:lang w:val="uk-UA"/>
        </w:rPr>
        <w:object w:dxaOrig="2260" w:dyaOrig="360">
          <v:shape id="_x0000_i1781" type="#_x0000_t75" style="width:112.6pt;height:18pt" o:ole="">
            <v:imagedata r:id="rId1529" o:title=""/>
          </v:shape>
          <o:OLEObject Type="Embed" ProgID="Equation.DSMT4" ShapeID="_x0000_i1781" DrawAspect="Content" ObjectID="_1620229748" r:id="rId1530"/>
        </w:object>
      </w:r>
      <w:r w:rsidRPr="004020EF">
        <w:rPr>
          <w:rFonts w:ascii="Times New Roman" w:hAnsi="Times New Roman" w:cs="Times New Roman"/>
          <w:sz w:val="28"/>
          <w:szCs w:val="28"/>
          <w:lang w:val="uk-UA"/>
        </w:rPr>
        <w:t xml:space="preserve">).  </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Як геометрична характеристика дислокації використовується </w:t>
      </w:r>
      <w:r w:rsidRPr="004020EF">
        <w:rPr>
          <w:rFonts w:ascii="Times New Roman" w:hAnsi="Times New Roman" w:cs="Times New Roman"/>
          <w:i/>
          <w:sz w:val="28"/>
          <w:szCs w:val="28"/>
          <w:lang w:val="uk-UA"/>
        </w:rPr>
        <w:t>вектор Бюргерса</w:t>
      </w:r>
      <w:r w:rsidRPr="004020EF">
        <w:rPr>
          <w:rStyle w:val="af"/>
          <w:rFonts w:ascii="Times New Roman" w:hAnsi="Times New Roman" w:cs="Times New Roman"/>
          <w:sz w:val="28"/>
          <w:szCs w:val="28"/>
          <w:lang w:val="uk-UA"/>
        </w:rPr>
        <w:footnoteReference w:id="62"/>
      </w:r>
      <w:r w:rsidRPr="004020EF">
        <w:rPr>
          <w:rFonts w:ascii="Times New Roman" w:hAnsi="Times New Roman" w:cs="Times New Roman"/>
          <w:i/>
          <w:sz w:val="28"/>
          <w:szCs w:val="28"/>
          <w:lang w:val="uk-UA"/>
        </w:rPr>
        <w:t xml:space="preserve"> </w:t>
      </w:r>
      <w:r w:rsidRPr="004020EF">
        <w:rPr>
          <w:rFonts w:ascii="Times New Roman" w:hAnsi="Times New Roman" w:cs="Times New Roman"/>
          <w:position w:val="-6"/>
          <w:sz w:val="28"/>
          <w:szCs w:val="28"/>
          <w:lang w:val="uk-UA"/>
        </w:rPr>
        <w:object w:dxaOrig="220" w:dyaOrig="300">
          <v:shape id="_x0000_i1782" type="#_x0000_t75" style="width:8.3pt;height:15.25pt" o:ole="">
            <v:imagedata r:id="rId1531" o:title=""/>
          </v:shape>
          <o:OLEObject Type="Embed" ProgID="Equation.DSMT4" ShapeID="_x0000_i1782" DrawAspect="Content" ObjectID="_1620229749" r:id="rId1532"/>
        </w:object>
      </w:r>
      <w:r w:rsidRPr="004020EF">
        <w:rPr>
          <w:rFonts w:ascii="Times New Roman" w:hAnsi="Times New Roman" w:cs="Times New Roman"/>
          <w:sz w:val="28"/>
          <w:szCs w:val="28"/>
          <w:lang w:val="uk-UA"/>
        </w:rPr>
        <w:t xml:space="preserve">. Проведемо довкола даної дислокації замкнений контур </w:t>
      </w:r>
      <w:r w:rsidRPr="004020EF">
        <w:rPr>
          <w:rFonts w:ascii="Times New Roman" w:hAnsi="Times New Roman" w:cs="Times New Roman"/>
          <w:i/>
          <w:sz w:val="28"/>
          <w:szCs w:val="28"/>
          <w:lang w:val="uk-UA"/>
        </w:rPr>
        <w:t>ABCDE</w:t>
      </w:r>
      <w:r w:rsidRPr="004020EF">
        <w:rPr>
          <w:rFonts w:ascii="Times New Roman" w:hAnsi="Times New Roman" w:cs="Times New Roman"/>
          <w:sz w:val="28"/>
          <w:szCs w:val="28"/>
          <w:lang w:val="uk-UA"/>
        </w:rPr>
        <w:t xml:space="preserve"> – контур Бюргерса. Цей контур складається з послідовних трансляцій, проведених від одного вузла ґратниці до найближчого сусіднього, причому число трансляцій по сторонах контура однаково. У ідеальному кристалі цей контур буде замкненим (рис.3.11,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Якщо кристал містить дислокацію, він буде розімкненим (рис.3.11,</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72"/>
        <w:gridCol w:w="4725"/>
      </w:tblGrid>
      <w:tr w:rsidR="001D0F81" w:rsidRPr="004020EF" w:rsidTr="00192FF0">
        <w:tc>
          <w:tcPr>
            <w:tcW w:w="9497" w:type="dxa"/>
            <w:gridSpan w:val="2"/>
            <w:tcBorders>
              <w:top w:val="nil"/>
              <w:left w:val="nil"/>
              <w:bottom w:val="nil"/>
              <w:right w:val="nil"/>
            </w:tcBorders>
            <w:shd w:val="clear" w:color="auto" w:fill="auto"/>
          </w:tcPr>
          <w:p w:rsidR="001D0F81" w:rsidRPr="004020EF" w:rsidRDefault="001D0F81" w:rsidP="004A10BB">
            <w:pPr>
              <w:pStyle w:val="af1"/>
              <w:tabs>
                <w:tab w:val="left" w:pos="567"/>
              </w:tabs>
              <w:autoSpaceDE w:val="0"/>
              <w:autoSpaceDN w:val="0"/>
              <w:spacing w:after="0" w:line="240" w:lineRule="auto"/>
              <w:ind w:firstLine="680"/>
              <w:jc w:val="center"/>
              <w:rPr>
                <w:rFonts w:ascii="Times New Roman" w:hAnsi="Times New Roman" w:cs="Times New Roman"/>
                <w:sz w:val="28"/>
                <w:szCs w:val="28"/>
                <w:lang w:val="uk-UA" w:eastAsia="ru-RU"/>
              </w:rPr>
            </w:pPr>
            <w:r w:rsidRPr="004020EF">
              <w:rPr>
                <w:rFonts w:ascii="Times New Roman" w:hAnsi="Times New Roman" w:cs="Times New Roman"/>
                <w:noProof/>
                <w:sz w:val="28"/>
                <w:szCs w:val="28"/>
                <w:lang w:eastAsia="ru-RU"/>
              </w:rPr>
              <w:drawing>
                <wp:inline distT="0" distB="0" distL="0" distR="0">
                  <wp:extent cx="4800600" cy="2257425"/>
                  <wp:effectExtent l="0" t="0" r="0" b="952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02"/>
                          <pic:cNvPicPr>
                            <a:picLocks noChangeAspect="1" noChangeArrowheads="1"/>
                          </pic:cNvPicPr>
                        </pic:nvPicPr>
                        <pic:blipFill>
                          <a:blip r:embed="rId1533" cstate="print">
                            <a:extLst>
                              <a:ext uri="{28A0092B-C50C-407E-A947-70E740481C1C}">
                                <a14:useLocalDpi xmlns:a14="http://schemas.microsoft.com/office/drawing/2010/main" val="0"/>
                              </a:ext>
                            </a:extLst>
                          </a:blip>
                          <a:srcRect/>
                          <a:stretch>
                            <a:fillRect/>
                          </a:stretch>
                        </pic:blipFill>
                        <pic:spPr bwMode="auto">
                          <a:xfrm>
                            <a:off x="0" y="0"/>
                            <a:ext cx="4800600" cy="2257425"/>
                          </a:xfrm>
                          <a:prstGeom prst="rect">
                            <a:avLst/>
                          </a:prstGeom>
                          <a:noFill/>
                          <a:ln>
                            <a:noFill/>
                          </a:ln>
                        </pic:spPr>
                      </pic:pic>
                    </a:graphicData>
                  </a:graphic>
                </wp:inline>
              </w:drawing>
            </w:r>
          </w:p>
        </w:tc>
      </w:tr>
      <w:tr w:rsidR="001D0F81" w:rsidRPr="004020EF" w:rsidTr="00192FF0">
        <w:tc>
          <w:tcPr>
            <w:tcW w:w="4772" w:type="dxa"/>
            <w:tcBorders>
              <w:top w:val="nil"/>
              <w:left w:val="nil"/>
              <w:bottom w:val="nil"/>
              <w:right w:val="nil"/>
            </w:tcBorders>
            <w:shd w:val="clear" w:color="auto" w:fill="auto"/>
          </w:tcPr>
          <w:p w:rsidR="001D0F81" w:rsidRPr="004020EF" w:rsidRDefault="001D0F81" w:rsidP="004A10BB">
            <w:pPr>
              <w:pStyle w:val="af1"/>
              <w:tabs>
                <w:tab w:val="left" w:pos="567"/>
              </w:tabs>
              <w:autoSpaceDE w:val="0"/>
              <w:autoSpaceDN w:val="0"/>
              <w:spacing w:after="0" w:line="240" w:lineRule="auto"/>
              <w:ind w:firstLine="680"/>
              <w:jc w:val="center"/>
              <w:rPr>
                <w:rFonts w:ascii="Times New Roman" w:hAnsi="Times New Roman" w:cs="Times New Roman"/>
                <w:i/>
                <w:sz w:val="28"/>
                <w:szCs w:val="28"/>
                <w:lang w:val="uk-UA" w:eastAsia="ru-RU"/>
              </w:rPr>
            </w:pPr>
            <w:r w:rsidRPr="004020EF">
              <w:rPr>
                <w:rFonts w:ascii="Times New Roman" w:hAnsi="Times New Roman" w:cs="Times New Roman"/>
                <w:i/>
                <w:sz w:val="28"/>
                <w:szCs w:val="28"/>
                <w:lang w:val="uk-UA" w:eastAsia="ru-RU"/>
              </w:rPr>
              <w:t xml:space="preserve">   а</w:t>
            </w:r>
          </w:p>
        </w:tc>
        <w:tc>
          <w:tcPr>
            <w:tcW w:w="4725" w:type="dxa"/>
            <w:tcBorders>
              <w:top w:val="nil"/>
              <w:left w:val="nil"/>
              <w:bottom w:val="nil"/>
              <w:right w:val="nil"/>
            </w:tcBorders>
            <w:shd w:val="clear" w:color="auto" w:fill="auto"/>
          </w:tcPr>
          <w:p w:rsidR="001D0F81" w:rsidRPr="004020EF" w:rsidRDefault="001D0F81" w:rsidP="004A10BB">
            <w:pPr>
              <w:pStyle w:val="af1"/>
              <w:tabs>
                <w:tab w:val="left" w:pos="567"/>
              </w:tabs>
              <w:autoSpaceDE w:val="0"/>
              <w:autoSpaceDN w:val="0"/>
              <w:spacing w:after="0" w:line="240" w:lineRule="auto"/>
              <w:ind w:firstLine="680"/>
              <w:rPr>
                <w:rFonts w:ascii="Times New Roman" w:hAnsi="Times New Roman" w:cs="Times New Roman"/>
                <w:i/>
                <w:sz w:val="28"/>
                <w:szCs w:val="28"/>
                <w:lang w:val="uk-UA" w:eastAsia="ru-RU"/>
              </w:rPr>
            </w:pPr>
            <w:r w:rsidRPr="004020EF">
              <w:rPr>
                <w:rFonts w:ascii="Times New Roman" w:hAnsi="Times New Roman" w:cs="Times New Roman"/>
                <w:i/>
                <w:sz w:val="28"/>
                <w:szCs w:val="28"/>
                <w:lang w:val="uk-UA" w:eastAsia="ru-RU"/>
              </w:rPr>
              <w:t xml:space="preserve">                         б</w:t>
            </w:r>
          </w:p>
        </w:tc>
      </w:tr>
      <w:tr w:rsidR="001D0F81" w:rsidRPr="004020EF" w:rsidTr="00192FF0">
        <w:tc>
          <w:tcPr>
            <w:tcW w:w="9497" w:type="dxa"/>
            <w:gridSpan w:val="2"/>
            <w:tcBorders>
              <w:top w:val="nil"/>
              <w:left w:val="nil"/>
              <w:bottom w:val="nil"/>
              <w:right w:val="nil"/>
            </w:tcBorders>
            <w:shd w:val="clear" w:color="auto" w:fill="auto"/>
          </w:tcPr>
          <w:p w:rsidR="001D0F81" w:rsidRPr="004020EF" w:rsidRDefault="001D0F81" w:rsidP="004A10BB">
            <w:pPr>
              <w:pStyle w:val="af1"/>
              <w:tabs>
                <w:tab w:val="left" w:pos="567"/>
              </w:tabs>
              <w:autoSpaceDE w:val="0"/>
              <w:autoSpaceDN w:val="0"/>
              <w:spacing w:after="0" w:line="240" w:lineRule="auto"/>
              <w:ind w:firstLine="680"/>
              <w:jc w:val="center"/>
              <w:rPr>
                <w:rFonts w:ascii="Times New Roman" w:hAnsi="Times New Roman" w:cs="Times New Roman"/>
                <w:sz w:val="28"/>
                <w:szCs w:val="28"/>
                <w:lang w:val="uk-UA" w:eastAsia="ru-RU"/>
              </w:rPr>
            </w:pPr>
            <w:r w:rsidRPr="004020EF">
              <w:rPr>
                <w:rFonts w:ascii="Times New Roman" w:hAnsi="Times New Roman" w:cs="Times New Roman"/>
                <w:sz w:val="28"/>
                <w:szCs w:val="28"/>
                <w:lang w:val="uk-UA" w:eastAsia="ru-RU"/>
              </w:rPr>
              <w:t>Рис.3.11. До визначення вектора Бюргерса в разі крайової дислокації. Суцільна жирна лінія – контур Бюргерса</w:t>
            </w:r>
          </w:p>
        </w:tc>
      </w:tr>
    </w:tbl>
    <w:p w:rsidR="001D0F81" w:rsidRPr="004020EF" w:rsidRDefault="001D0F81" w:rsidP="004A10BB">
      <w:pPr>
        <w:pStyle w:val="af1"/>
        <w:tabs>
          <w:tab w:val="left" w:pos="567"/>
        </w:tabs>
        <w:spacing w:after="0" w:line="240" w:lineRule="auto"/>
        <w:ind w:firstLine="680"/>
        <w:jc w:val="both"/>
        <w:rPr>
          <w:rFonts w:ascii="Times New Roman" w:hAnsi="Times New Roman" w:cs="Times New Roman"/>
          <w:sz w:val="28"/>
          <w:szCs w:val="28"/>
          <w:lang w:val="uk-UA"/>
        </w:rPr>
      </w:pPr>
    </w:p>
    <w:p w:rsidR="001D0F81" w:rsidRPr="004020EF" w:rsidRDefault="001D0F81" w:rsidP="004A10BB">
      <w:pPr>
        <w:pStyle w:val="af1"/>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Зсув в ґратниці (вектор Бюргерса </w:t>
      </w:r>
      <w:r w:rsidRPr="004020EF">
        <w:rPr>
          <w:rFonts w:ascii="Times New Roman" w:hAnsi="Times New Roman" w:cs="Times New Roman"/>
          <w:position w:val="-4"/>
          <w:sz w:val="28"/>
          <w:szCs w:val="28"/>
          <w:lang w:val="uk-UA"/>
        </w:rPr>
        <w:object w:dxaOrig="240" w:dyaOrig="300">
          <v:shape id="_x0000_i1783" type="#_x0000_t75" style="width:12.45pt;height:15.25pt" o:ole="">
            <v:imagedata r:id="rId1534" o:title=""/>
          </v:shape>
          <o:OLEObject Type="Embed" ProgID="Equation.3" ShapeID="_x0000_i1783" DrawAspect="Content" ObjectID="_1620229750" r:id="rId1535"/>
        </w:object>
      </w:r>
      <w:r w:rsidRPr="004020EF">
        <w:rPr>
          <w:rFonts w:ascii="Times New Roman" w:hAnsi="Times New Roman" w:cs="Times New Roman"/>
          <w:sz w:val="28"/>
          <w:szCs w:val="28"/>
          <w:lang w:val="uk-UA"/>
        </w:rPr>
        <w:t>) перпендикулярний лінії крайової дислокації, а сама дислокація переміщається у напрямі дії вектора зсуву. Довжина вектора Бюргерса кратна одиничному вектору ґратниці. Зсув відбувається по певних кристалографічних площинах, наприклад, в кристалах з ГЦК ґратницею по площинах {111}. Дислокації можуть переміщатися не лише в площини ковзання, але і перпендикулярно до цієї площини. Таке переміщення, назване переповзанням, обумовлюється дифузією. При цьому можливий як відхід атомів від краю екстраплощини (позитивне переповзання), так і добудова краю (негативне переповзання). На відміну від ковзання переповзання відбувається шляхом перенесення маси. Переповзання викликає деформацію кристала.</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Розглянемо ще один вигляд дислокації – гвинтову. Можна запропонувати наступну модель утворення гвинтової дислокації (рис.3.10, </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 xml:space="preserve">). Зробимо в кристалі розріз по площині  </w:t>
      </w:r>
      <w:r w:rsidRPr="004020EF">
        <w:rPr>
          <w:rFonts w:ascii="Times New Roman" w:hAnsi="Times New Roman" w:cs="Times New Roman"/>
          <w:position w:val="-6"/>
          <w:sz w:val="28"/>
          <w:szCs w:val="28"/>
          <w:lang w:val="uk-UA"/>
        </w:rPr>
        <w:object w:dxaOrig="900" w:dyaOrig="320">
          <v:shape id="_x0000_i1784" type="#_x0000_t75" style="width:45.25pt;height:16.15pt" o:ole="">
            <v:imagedata r:id="rId1536" o:title=""/>
          </v:shape>
          <o:OLEObject Type="Embed" ProgID="Equation.DSMT4" ShapeID="_x0000_i1784" DrawAspect="Content" ObjectID="_1620229751" r:id="rId1537"/>
        </w:object>
      </w:r>
      <w:r w:rsidRPr="004020EF">
        <w:rPr>
          <w:rFonts w:ascii="Times New Roman" w:hAnsi="Times New Roman" w:cs="Times New Roman"/>
          <w:sz w:val="28"/>
          <w:szCs w:val="28"/>
          <w:lang w:val="uk-UA"/>
        </w:rPr>
        <w:t xml:space="preserve"> і зсунемо праву (передню) частину кристала на один період ґратниці вниз. Верхня атомна площина виявляється вигнутою. В такий спосіб же деформується і друга, лежача під нею площина, і всі наступні. Причому права частина кожної площини в передній грані зміщується на один період і зливається з лівою частиною наступної за нею площини, так що виникає кристал, який складається з однієї єдиної площини, закрученої у вигляді гелікоїда (гвинтових сходинок).</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У вузькій зоні довкола лінії </w:t>
      </w:r>
      <w:r w:rsidRPr="004020EF">
        <w:rPr>
          <w:rFonts w:ascii="Times New Roman" w:hAnsi="Times New Roman" w:cs="Times New Roman"/>
          <w:position w:val="-6"/>
          <w:sz w:val="28"/>
          <w:szCs w:val="28"/>
          <w:lang w:val="uk-UA"/>
        </w:rPr>
        <w:object w:dxaOrig="540" w:dyaOrig="320">
          <v:shape id="_x0000_i1785" type="#_x0000_t75" style="width:26.75pt;height:16.15pt" o:ole="">
            <v:imagedata r:id="rId1538" o:title=""/>
          </v:shape>
          <o:OLEObject Type="Embed" ProgID="Equation.DSMT4" ShapeID="_x0000_i1785" DrawAspect="Content" ObjectID="_1620229752" r:id="rId1539"/>
        </w:object>
      </w:r>
      <w:r w:rsidRPr="004020EF">
        <w:rPr>
          <w:rFonts w:ascii="Times New Roman" w:hAnsi="Times New Roman" w:cs="Times New Roman"/>
          <w:sz w:val="28"/>
          <w:szCs w:val="28"/>
          <w:lang w:val="uk-UA"/>
        </w:rPr>
        <w:t xml:space="preserve">атоми правої частини зміщені відносно атомів лівої частини кристала. Цей зсув викликає деформацію ґратниці, яка і називаються гвинтовою дислокацією. А сама лінія </w:t>
      </w:r>
      <w:r w:rsidRPr="004020EF">
        <w:rPr>
          <w:rFonts w:ascii="Times New Roman" w:hAnsi="Times New Roman" w:cs="Times New Roman"/>
          <w:position w:val="-6"/>
          <w:sz w:val="28"/>
          <w:szCs w:val="28"/>
          <w:lang w:val="uk-UA"/>
        </w:rPr>
        <w:object w:dxaOrig="540" w:dyaOrig="320">
          <v:shape id="_x0000_i1786" type="#_x0000_t75" style="width:26.75pt;height:16.15pt" o:ole="">
            <v:imagedata r:id="rId1540" o:title=""/>
          </v:shape>
          <o:OLEObject Type="Embed" ProgID="Equation.DSMT4" ShapeID="_x0000_i1786" DrawAspect="Content" ObjectID="_1620229753" r:id="rId1541"/>
        </w:object>
      </w:r>
      <w:r w:rsidRPr="004020EF">
        <w:rPr>
          <w:rFonts w:ascii="Times New Roman" w:hAnsi="Times New Roman" w:cs="Times New Roman"/>
          <w:sz w:val="28"/>
          <w:szCs w:val="28"/>
          <w:lang w:val="uk-UA"/>
        </w:rPr>
        <w:t>називається віссю дислокації. Для опису цього зсуву також використовують вектор Бюргерса, який для чисто гвинтової дислокації паралельний її осі.</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Гвинтова дислокація може бути правою або лівою. Вона паралельна вектору зсуву і не визначає однозначно площину зсуву. При ковзанні гвинтова дислокація переміщається перпендикулярно вектору зсуву і може ковзати в будь-якій кристалографічній площині, яка містить дислокацію і вектор зсуву. На відміну від крайової гвинтова дислокація може переходити з однієї атомної площини в іншу без перенесення маси – поперечним ковзанням. </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Лінія дислокації повинна замикатися усередині кристала або закінчуватися на його поверхні. Тому в загальному випадку лінія дислокації є кривою, окремі ділянки якої мають крайову або гвинтову орієнтацію, але більша її частина не перпендикулярна і не паралельна вектору зсуву. В цьому випадку ми маємо справу з так званою змішаною дислокацією.</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Густина дислокацій, на відміну від точкових дефектів, не підкоряється термодинамічним закономірностям. Дислокації в кристалах виникають вже в процесі зародження і росту останніх, вони можуть безперервно генеруватися при пластичній деформації і так далі. Дислокації впливають на різні фізичні властивості кристалів, особливо на механічні. Низька міцність кристалів на зсув обумовлена наявністю в них дислокацій і їх генерацією в процесі зсуву.</w:t>
      </w:r>
    </w:p>
    <w:p w:rsidR="001D0F81" w:rsidRPr="004020EF" w:rsidRDefault="001D0F81" w:rsidP="004A10BB">
      <w:pPr>
        <w:pStyle w:val="af1"/>
        <w:widowControl w:val="0"/>
        <w:tabs>
          <w:tab w:val="left" w:pos="567"/>
        </w:tab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b/>
          <w:bCs/>
          <w:sz w:val="28"/>
          <w:szCs w:val="28"/>
          <w:lang w:val="uk-UA"/>
        </w:rPr>
        <w:tab/>
      </w:r>
      <w:r w:rsidRPr="004020EF">
        <w:rPr>
          <w:rFonts w:ascii="Times New Roman" w:hAnsi="Times New Roman" w:cs="Times New Roman"/>
          <w:b/>
          <w:bCs/>
          <w:i/>
          <w:sz w:val="28"/>
          <w:szCs w:val="28"/>
          <w:lang w:val="uk-UA"/>
        </w:rPr>
        <w:t>Поверхневі дефекти</w:t>
      </w:r>
      <w:r w:rsidRPr="004020EF">
        <w:rPr>
          <w:rFonts w:ascii="Times New Roman" w:hAnsi="Times New Roman" w:cs="Times New Roman"/>
          <w:b/>
          <w:bCs/>
          <w:sz w:val="28"/>
          <w:szCs w:val="28"/>
          <w:lang w:val="uk-UA"/>
        </w:rPr>
        <w:t xml:space="preserve">. </w:t>
      </w:r>
      <w:r w:rsidRPr="004020EF">
        <w:rPr>
          <w:rFonts w:ascii="Times New Roman" w:hAnsi="Times New Roman" w:cs="Times New Roman"/>
          <w:b/>
          <w:bCs/>
          <w:sz w:val="28"/>
          <w:szCs w:val="28"/>
          <w:lang w:val="uk-UA"/>
        </w:rPr>
        <w:tab/>
      </w:r>
      <w:r w:rsidRPr="004020EF">
        <w:rPr>
          <w:rFonts w:ascii="Times New Roman" w:hAnsi="Times New Roman" w:cs="Times New Roman"/>
          <w:bCs/>
          <w:sz w:val="28"/>
          <w:szCs w:val="28"/>
          <w:lang w:val="uk-UA"/>
        </w:rPr>
        <w:t>До поверхневих дефектів відносяться межі зерен, блоків, двійників, дефекти пакування, зовнішні межі кристала.</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Межею зерна називають поверхню, по обоє сторони від якої кристалічні ґратниці розрізняються просторовою орієнтацією. Взаємну орієнтацію ґратниць сусідніх зерен характеризують, вказуючи загальний для обох зерен кристалографічний напрям </w:t>
      </w:r>
      <w:r w:rsidRPr="004020EF">
        <w:rPr>
          <w:rFonts w:ascii="Times New Roman" w:hAnsi="Times New Roman" w:cs="Times New Roman"/>
          <w:position w:val="-14"/>
          <w:sz w:val="28"/>
          <w:szCs w:val="28"/>
          <w:lang w:val="uk-UA"/>
        </w:rPr>
        <w:object w:dxaOrig="760" w:dyaOrig="420">
          <v:shape id="_x0000_i1787" type="#_x0000_t75" style="width:38.3pt;height:21.25pt" o:ole="">
            <v:imagedata r:id="rId1542" o:title=""/>
          </v:shape>
          <o:OLEObject Type="Embed" ProgID="Equation.DSMT4" ShapeID="_x0000_i1787" DrawAspect="Content" ObjectID="_1620229754" r:id="rId1543"/>
        </w:object>
      </w:r>
      <w:r w:rsidRPr="004020EF">
        <w:rPr>
          <w:rFonts w:ascii="Times New Roman" w:hAnsi="Times New Roman" w:cs="Times New Roman"/>
          <w:sz w:val="28"/>
          <w:szCs w:val="28"/>
          <w:lang w:val="uk-UA"/>
        </w:rPr>
        <w:t xml:space="preserve"> і кут повороту </w:t>
      </w:r>
      <w:r w:rsidRPr="004020EF">
        <w:rPr>
          <w:rFonts w:ascii="Times New Roman" w:hAnsi="Times New Roman" w:cs="Times New Roman"/>
          <w:position w:val="-12"/>
          <w:sz w:val="28"/>
          <w:szCs w:val="28"/>
          <w:lang w:val="uk-UA"/>
        </w:rPr>
        <w:object w:dxaOrig="240" w:dyaOrig="300">
          <v:shape id="_x0000_i1788" type="#_x0000_t75" style="width:12.45pt;height:15.25pt" o:ole="" fillcolor="window">
            <v:imagedata r:id="rId1544" o:title=""/>
          </v:shape>
          <o:OLEObject Type="Embed" ProgID="Equation.3" ShapeID="_x0000_i1788" DrawAspect="Content" ObjectID="_1620229755" r:id="rId1545"/>
        </w:object>
      </w:r>
      <w:r w:rsidRPr="004020EF">
        <w:rPr>
          <w:rFonts w:ascii="Times New Roman" w:hAnsi="Times New Roman" w:cs="Times New Roman"/>
          <w:sz w:val="28"/>
          <w:szCs w:val="28"/>
          <w:lang w:val="uk-UA"/>
        </w:rPr>
        <w:t xml:space="preserve"> довкола нього, який приводить до повної паралельної орієнтації ґратниць сусідніх зерен. Якщо вісь обертання лежить в площині межі зерен, то таку межу називають похилою, а якщо вісь обертання перпендикулярна площині межі, то маємо справу з межею обертання.</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Межі з дезорієнтацією менше одного градуса називають межами блоків (субзерен), з більшою – міжзереними межами. Зерна зростають з різних центрів кристалізації, блоки належать одному зерну. До малокутових меж відносять межі з дезорієнтацією менше 10</w:t>
      </w:r>
      <w:r w:rsidRPr="004020EF">
        <w:rPr>
          <w:rFonts w:ascii="Times New Roman" w:hAnsi="Times New Roman" w:cs="Times New Roman"/>
          <w:sz w:val="28"/>
          <w:szCs w:val="28"/>
          <w:vertAlign w:val="superscript"/>
          <w:lang w:val="uk-UA"/>
        </w:rPr>
        <w:t>0</w:t>
      </w:r>
      <w:r w:rsidRPr="004020EF">
        <w:rPr>
          <w:rFonts w:ascii="Times New Roman" w:hAnsi="Times New Roman" w:cs="Times New Roman"/>
          <w:sz w:val="28"/>
          <w:szCs w:val="28"/>
          <w:lang w:val="uk-UA"/>
        </w:rPr>
        <w:t xml:space="preserve">, такі межі утворені системою дислокацій. На рис.3.12,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xml:space="preserve"> представлена схема малокутової  межі для примітивної кубічної ґратниці, яка є стінкою дислокації одного знаку. У загальному випадку малокутові межі містять дислокації різного типа і знаку.</w:t>
      </w:r>
    </w:p>
    <w:p w:rsidR="003500EE" w:rsidRPr="004020EF" w:rsidRDefault="003500EE" w:rsidP="003500EE">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Малокутові межі виникають при рості кристала з розплаву, при пластичній деформації, при нагріванні після холодної деформації. Межі блоків і зерен є носіями надлишкової вільної енергії, яка обумовлює підвищену швидкість протікання хімічної реакції, дифузії і так далі. Окрім цього на межах відбувається розсіяння вільних носіїв заряду, що вносить вклад до електричного опору кристала.</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p>
    <w:tbl>
      <w:tblPr>
        <w:tblW w:w="9840" w:type="dxa"/>
        <w:tblInd w:w="70" w:type="dxa"/>
        <w:tblLayout w:type="fixed"/>
        <w:tblCellMar>
          <w:left w:w="70" w:type="dxa"/>
          <w:right w:w="70" w:type="dxa"/>
        </w:tblCellMar>
        <w:tblLook w:val="0000" w:firstRow="0" w:lastRow="0" w:firstColumn="0" w:lastColumn="0" w:noHBand="0" w:noVBand="0"/>
      </w:tblPr>
      <w:tblGrid>
        <w:gridCol w:w="4820"/>
        <w:gridCol w:w="5020"/>
      </w:tblGrid>
      <w:tr w:rsidR="001D0F81" w:rsidRPr="004020EF" w:rsidTr="00192FF0">
        <w:tc>
          <w:tcPr>
            <w:tcW w:w="4820" w:type="dxa"/>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sz w:val="28"/>
                <w:szCs w:val="28"/>
                <w:lang w:val="uk-UA" w:eastAsia="ru-RU"/>
              </w:rPr>
            </w:pPr>
            <w:r w:rsidRPr="004020EF">
              <w:rPr>
                <w:rFonts w:ascii="Times New Roman" w:hAnsi="Times New Roman" w:cs="Times New Roman"/>
                <w:noProof/>
                <w:sz w:val="28"/>
                <w:szCs w:val="28"/>
                <w:lang w:eastAsia="ru-RU"/>
              </w:rPr>
              <w:drawing>
                <wp:inline distT="0" distB="0" distL="0" distR="0">
                  <wp:extent cx="2647950" cy="1619250"/>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09"/>
                          <pic:cNvPicPr>
                            <a:picLocks noChangeAspect="1" noChangeArrowheads="1"/>
                          </pic:cNvPicPr>
                        </pic:nvPicPr>
                        <pic:blipFill>
                          <a:blip r:embed="rId1546" cstate="print">
                            <a:extLst>
                              <a:ext uri="{28A0092B-C50C-407E-A947-70E740481C1C}">
                                <a14:useLocalDpi xmlns:a14="http://schemas.microsoft.com/office/drawing/2010/main" val="0"/>
                              </a:ext>
                            </a:extLst>
                          </a:blip>
                          <a:srcRect/>
                          <a:stretch>
                            <a:fillRect/>
                          </a:stretch>
                        </pic:blipFill>
                        <pic:spPr bwMode="auto">
                          <a:xfrm>
                            <a:off x="0" y="0"/>
                            <a:ext cx="2647950" cy="1619250"/>
                          </a:xfrm>
                          <a:prstGeom prst="rect">
                            <a:avLst/>
                          </a:prstGeom>
                          <a:noFill/>
                          <a:ln>
                            <a:noFill/>
                          </a:ln>
                        </pic:spPr>
                      </pic:pic>
                    </a:graphicData>
                  </a:graphic>
                </wp:inline>
              </w:drawing>
            </w:r>
          </w:p>
        </w:tc>
        <w:tc>
          <w:tcPr>
            <w:tcW w:w="5020" w:type="dxa"/>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sz w:val="28"/>
                <w:szCs w:val="28"/>
                <w:lang w:val="uk-UA" w:eastAsia="ru-RU"/>
              </w:rPr>
            </w:pPr>
            <w:r w:rsidRPr="004020EF">
              <w:rPr>
                <w:rFonts w:ascii="Times New Roman" w:hAnsi="Times New Roman" w:cs="Times New Roman"/>
                <w:sz w:val="28"/>
                <w:szCs w:val="28"/>
                <w:lang w:val="uk-UA" w:eastAsia="ru-RU"/>
              </w:rPr>
              <w:object w:dxaOrig="3720" w:dyaOrig="2640">
                <v:shape id="_x0000_i1789" type="#_x0000_t75" style="width:219.7pt;height:126.9pt" o:ole="" fillcolor="window">
                  <v:imagedata r:id="rId1547" o:title=""/>
                </v:shape>
                <o:OLEObject Type="Embed" ProgID="PBrush" ShapeID="_x0000_i1789" DrawAspect="Content" ObjectID="_1620229756" r:id="rId1548"/>
              </w:object>
            </w:r>
          </w:p>
        </w:tc>
      </w:tr>
      <w:tr w:rsidR="001D0F81" w:rsidRPr="004020EF" w:rsidTr="00192FF0">
        <w:tc>
          <w:tcPr>
            <w:tcW w:w="4820" w:type="dxa"/>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i/>
                <w:sz w:val="28"/>
                <w:szCs w:val="28"/>
                <w:lang w:val="uk-UA" w:eastAsia="ru-RU"/>
              </w:rPr>
            </w:pPr>
            <w:r w:rsidRPr="004020EF">
              <w:rPr>
                <w:rFonts w:ascii="Times New Roman" w:hAnsi="Times New Roman" w:cs="Times New Roman"/>
                <w:i/>
                <w:sz w:val="28"/>
                <w:szCs w:val="28"/>
                <w:lang w:val="uk-UA" w:eastAsia="ru-RU"/>
              </w:rPr>
              <w:t>а</w:t>
            </w:r>
          </w:p>
        </w:tc>
        <w:tc>
          <w:tcPr>
            <w:tcW w:w="5020" w:type="dxa"/>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i/>
                <w:sz w:val="28"/>
                <w:szCs w:val="28"/>
                <w:lang w:val="uk-UA" w:eastAsia="ru-RU"/>
              </w:rPr>
            </w:pPr>
            <w:r w:rsidRPr="004020EF">
              <w:rPr>
                <w:rFonts w:ascii="Times New Roman" w:hAnsi="Times New Roman" w:cs="Times New Roman"/>
                <w:i/>
                <w:sz w:val="28"/>
                <w:szCs w:val="28"/>
                <w:lang w:val="uk-UA" w:eastAsia="ru-RU"/>
              </w:rPr>
              <w:t>б</w:t>
            </w:r>
          </w:p>
        </w:tc>
      </w:tr>
      <w:tr w:rsidR="001D0F81" w:rsidRPr="004020EF" w:rsidTr="00192FF0">
        <w:trPr>
          <w:cantSplit/>
        </w:trPr>
        <w:tc>
          <w:tcPr>
            <w:tcW w:w="9840" w:type="dxa"/>
            <w:gridSpan w:val="2"/>
          </w:tcPr>
          <w:p w:rsidR="001D0F81" w:rsidRPr="004020EF" w:rsidRDefault="001D0F81" w:rsidP="004A10BB">
            <w:pPr>
              <w:pStyle w:val="af1"/>
              <w:tabs>
                <w:tab w:val="left" w:pos="567"/>
              </w:tabs>
              <w:spacing w:after="0" w:line="240" w:lineRule="auto"/>
              <w:ind w:firstLine="680"/>
              <w:jc w:val="both"/>
              <w:rPr>
                <w:rFonts w:ascii="Times New Roman" w:hAnsi="Times New Roman" w:cs="Times New Roman"/>
                <w:sz w:val="28"/>
                <w:szCs w:val="28"/>
                <w:lang w:val="uk-UA" w:eastAsia="ru-RU"/>
              </w:rPr>
            </w:pPr>
            <w:r w:rsidRPr="004020EF">
              <w:rPr>
                <w:rFonts w:ascii="Times New Roman" w:hAnsi="Times New Roman" w:cs="Times New Roman"/>
                <w:sz w:val="28"/>
                <w:szCs w:val="28"/>
                <w:lang w:val="uk-UA" w:eastAsia="ru-RU"/>
              </w:rPr>
              <w:t>Рис. 3.12.  Межа зерен з малим кутом разорієнтації (</w:t>
            </w:r>
            <w:r w:rsidRPr="004020EF">
              <w:rPr>
                <w:rFonts w:ascii="Times New Roman" w:hAnsi="Times New Roman" w:cs="Times New Roman"/>
                <w:i/>
                <w:sz w:val="28"/>
                <w:szCs w:val="28"/>
                <w:lang w:val="uk-UA" w:eastAsia="ru-RU"/>
              </w:rPr>
              <w:t>а</w:t>
            </w:r>
            <w:r w:rsidRPr="004020EF">
              <w:rPr>
                <w:rFonts w:ascii="Times New Roman" w:hAnsi="Times New Roman" w:cs="Times New Roman"/>
                <w:sz w:val="28"/>
                <w:szCs w:val="28"/>
                <w:lang w:val="uk-UA" w:eastAsia="ru-RU"/>
              </w:rPr>
              <w:t>); межа двійника (</w:t>
            </w:r>
            <w:r w:rsidRPr="004020EF">
              <w:rPr>
                <w:rFonts w:ascii="Times New Roman" w:hAnsi="Times New Roman" w:cs="Times New Roman"/>
                <w:i/>
                <w:sz w:val="28"/>
                <w:szCs w:val="28"/>
                <w:lang w:val="uk-UA" w:eastAsia="ru-RU"/>
              </w:rPr>
              <w:t>б</w:t>
            </w:r>
            <w:r w:rsidRPr="004020EF">
              <w:rPr>
                <w:rFonts w:ascii="Times New Roman" w:hAnsi="Times New Roman" w:cs="Times New Roman"/>
                <w:sz w:val="28"/>
                <w:szCs w:val="28"/>
                <w:lang w:val="uk-UA" w:eastAsia="ru-RU"/>
              </w:rPr>
              <w:t>)</w:t>
            </w:r>
          </w:p>
        </w:tc>
      </w:tr>
    </w:tbl>
    <w:p w:rsidR="001D0F81" w:rsidRPr="004020EF" w:rsidRDefault="001D0F81" w:rsidP="004A10BB">
      <w:pPr>
        <w:pStyle w:val="af1"/>
        <w:tabs>
          <w:tab w:val="left" w:pos="567"/>
        </w:tabs>
        <w:spacing w:after="0" w:line="240" w:lineRule="auto"/>
        <w:ind w:firstLine="680"/>
        <w:jc w:val="both"/>
        <w:rPr>
          <w:rFonts w:ascii="Times New Roman" w:hAnsi="Times New Roman" w:cs="Times New Roman"/>
          <w:sz w:val="28"/>
          <w:szCs w:val="28"/>
          <w:lang w:val="uk-UA"/>
        </w:rPr>
      </w:pP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У кристалах, які містять межі двійників, розташування атомів однієї частини кристала є дзеркальним відображенням іншої (рис. 3.12, </w:t>
      </w:r>
      <w:r w:rsidRPr="004020EF">
        <w:rPr>
          <w:rFonts w:ascii="Times New Roman" w:hAnsi="Times New Roman" w:cs="Times New Roman"/>
          <w:i/>
          <w:sz w:val="28"/>
          <w:szCs w:val="28"/>
          <w:lang w:val="uk-UA"/>
        </w:rPr>
        <w:t>6</w:t>
      </w:r>
      <w:r w:rsidRPr="004020EF">
        <w:rPr>
          <w:rFonts w:ascii="Times New Roman" w:hAnsi="Times New Roman" w:cs="Times New Roman"/>
          <w:sz w:val="28"/>
          <w:szCs w:val="28"/>
          <w:lang w:val="uk-UA"/>
        </w:rPr>
        <w:t>). Такі межі можуть виникати в процесі зростання кристалів і при пластичній деформації, коли остання протікає шляхом двійникування. Розвиток двійникування відбувається лише по визначених кристалографічних площинах, наприклад, в ГЦК ґратниці по площинах (112).</w:t>
      </w:r>
    </w:p>
    <w:p w:rsidR="00DF23AF"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Дефект пакування –  це плаский, двовимірний дефект кристалічної будови, що являє  порушення порядку укладання атомних площин. Площина дефекту пакування розподіляє кристал на дві частини, зсунуті одна відносно одної на деякий вектор, не кратний вектору трансляції ґратниці і постійний для всієї площини дефекту.</w:t>
      </w:r>
    </w:p>
    <w:p w:rsidR="001D0F81" w:rsidRPr="004020EF" w:rsidRDefault="001D0F81" w:rsidP="004A10BB">
      <w:pPr>
        <w:pStyle w:val="af1"/>
        <w:tabs>
          <w:tab w:val="left" w:pos="567"/>
        </w:tab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У ГЦК ґратниці дефект пакування може виникати або при введенні додаткової ділянки щільно упакованої площини (111) в ґратницю (тоді утворюється дефект пакування проникнення (рис.3.13,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xml:space="preserve">), або при вилученні подібної ділянки (виникає дефект пакування виймання (рис.3.13, </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 xml:space="preserve">)). </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70"/>
        <w:gridCol w:w="4784"/>
      </w:tblGrid>
      <w:tr w:rsidR="001D0F81" w:rsidRPr="004020EF" w:rsidTr="00192FF0">
        <w:trPr>
          <w:trHeight w:val="2726"/>
        </w:trPr>
        <w:tc>
          <w:tcPr>
            <w:tcW w:w="5070" w:type="dxa"/>
            <w:tcBorders>
              <w:top w:val="nil"/>
              <w:left w:val="nil"/>
              <w:bottom w:val="nil"/>
              <w:right w:val="nil"/>
            </w:tcBorders>
          </w:tcPr>
          <w:p w:rsidR="001D0F81" w:rsidRPr="004020EF" w:rsidRDefault="001D0F81" w:rsidP="004A10BB">
            <w:pPr>
              <w:pStyle w:val="25"/>
              <w:ind w:firstLine="680"/>
              <w:rPr>
                <w:i/>
              </w:rPr>
            </w:pPr>
            <w:r w:rsidRPr="004020EF">
              <w:rPr>
                <w:i/>
                <w:noProof/>
                <w:lang w:val="ru-RU"/>
              </w:rPr>
              <w:drawing>
                <wp:inline distT="0" distB="0" distL="0" distR="0">
                  <wp:extent cx="2790825" cy="1571625"/>
                  <wp:effectExtent l="0" t="0" r="9525" b="9525"/>
                  <wp:docPr id="65" name="Рисунок 65" descr="Ftt1-17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11" descr="Ftt1-17b"/>
                          <pic:cNvPicPr>
                            <a:picLocks noChangeAspect="1" noChangeArrowheads="1"/>
                          </pic:cNvPicPr>
                        </pic:nvPicPr>
                        <pic:blipFill>
                          <a:blip r:embed="rId1549" cstate="print">
                            <a:extLst>
                              <a:ext uri="{28A0092B-C50C-407E-A947-70E740481C1C}">
                                <a14:useLocalDpi xmlns:a14="http://schemas.microsoft.com/office/drawing/2010/main" val="0"/>
                              </a:ext>
                            </a:extLst>
                          </a:blip>
                          <a:srcRect/>
                          <a:stretch>
                            <a:fillRect/>
                          </a:stretch>
                        </pic:blipFill>
                        <pic:spPr bwMode="auto">
                          <a:xfrm>
                            <a:off x="0" y="0"/>
                            <a:ext cx="2790825" cy="1571625"/>
                          </a:xfrm>
                          <a:prstGeom prst="rect">
                            <a:avLst/>
                          </a:prstGeom>
                          <a:noFill/>
                          <a:ln>
                            <a:noFill/>
                          </a:ln>
                        </pic:spPr>
                      </pic:pic>
                    </a:graphicData>
                  </a:graphic>
                </wp:inline>
              </w:drawing>
            </w:r>
          </w:p>
        </w:tc>
        <w:tc>
          <w:tcPr>
            <w:tcW w:w="4784" w:type="dxa"/>
            <w:tcBorders>
              <w:top w:val="nil"/>
              <w:left w:val="nil"/>
              <w:bottom w:val="nil"/>
              <w:right w:val="nil"/>
            </w:tcBorders>
          </w:tcPr>
          <w:p w:rsidR="001D0F81" w:rsidRPr="004020EF" w:rsidRDefault="001D0F81" w:rsidP="004A10BB">
            <w:pPr>
              <w:pStyle w:val="25"/>
              <w:ind w:firstLine="680"/>
              <w:jc w:val="left"/>
              <w:rPr>
                <w:i/>
              </w:rPr>
            </w:pPr>
            <w:r w:rsidRPr="004020EF">
              <w:rPr>
                <w:i/>
                <w:noProof/>
                <w:lang w:val="ru-RU"/>
              </w:rPr>
              <w:drawing>
                <wp:inline distT="0" distB="0" distL="0" distR="0">
                  <wp:extent cx="2686050" cy="1619250"/>
                  <wp:effectExtent l="0" t="0" r="0" b="0"/>
                  <wp:docPr id="64" name="Рисунок 64" descr="Ftt1-1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12" descr="Ftt1-17a"/>
                          <pic:cNvPicPr>
                            <a:picLocks noChangeAspect="1" noChangeArrowheads="1"/>
                          </pic:cNvPicPr>
                        </pic:nvPicPr>
                        <pic:blipFill>
                          <a:blip r:embed="rId1550" cstate="print">
                            <a:extLst>
                              <a:ext uri="{28A0092B-C50C-407E-A947-70E740481C1C}">
                                <a14:useLocalDpi xmlns:a14="http://schemas.microsoft.com/office/drawing/2010/main" val="0"/>
                              </a:ext>
                            </a:extLst>
                          </a:blip>
                          <a:srcRect/>
                          <a:stretch>
                            <a:fillRect/>
                          </a:stretch>
                        </pic:blipFill>
                        <pic:spPr bwMode="auto">
                          <a:xfrm>
                            <a:off x="0" y="0"/>
                            <a:ext cx="2686050" cy="1619250"/>
                          </a:xfrm>
                          <a:prstGeom prst="rect">
                            <a:avLst/>
                          </a:prstGeom>
                          <a:noFill/>
                          <a:ln>
                            <a:noFill/>
                          </a:ln>
                        </pic:spPr>
                      </pic:pic>
                    </a:graphicData>
                  </a:graphic>
                </wp:inline>
              </w:drawing>
            </w:r>
          </w:p>
        </w:tc>
      </w:tr>
      <w:tr w:rsidR="001D0F81" w:rsidRPr="004020EF" w:rsidTr="00192FF0">
        <w:tc>
          <w:tcPr>
            <w:tcW w:w="5070" w:type="dxa"/>
            <w:tcBorders>
              <w:top w:val="nil"/>
              <w:left w:val="nil"/>
              <w:bottom w:val="nil"/>
              <w:right w:val="nil"/>
            </w:tcBorders>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i/>
                <w:sz w:val="28"/>
                <w:szCs w:val="28"/>
                <w:lang w:val="uk-UA" w:eastAsia="ru-RU"/>
              </w:rPr>
            </w:pPr>
            <w:r w:rsidRPr="004020EF">
              <w:rPr>
                <w:rFonts w:ascii="Times New Roman" w:hAnsi="Times New Roman" w:cs="Times New Roman"/>
                <w:i/>
                <w:sz w:val="28"/>
                <w:szCs w:val="28"/>
                <w:lang w:val="uk-UA" w:eastAsia="ru-RU"/>
              </w:rPr>
              <w:t>а</w:t>
            </w:r>
          </w:p>
        </w:tc>
        <w:tc>
          <w:tcPr>
            <w:tcW w:w="4784" w:type="dxa"/>
            <w:tcBorders>
              <w:top w:val="nil"/>
              <w:left w:val="nil"/>
              <w:bottom w:val="nil"/>
              <w:right w:val="nil"/>
            </w:tcBorders>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i/>
                <w:sz w:val="28"/>
                <w:szCs w:val="28"/>
                <w:lang w:val="uk-UA" w:eastAsia="ru-RU"/>
              </w:rPr>
            </w:pPr>
            <w:r w:rsidRPr="004020EF">
              <w:rPr>
                <w:rFonts w:ascii="Times New Roman" w:hAnsi="Times New Roman" w:cs="Times New Roman"/>
                <w:i/>
                <w:sz w:val="28"/>
                <w:szCs w:val="28"/>
                <w:lang w:val="uk-UA" w:eastAsia="ru-RU"/>
              </w:rPr>
              <w:t>б</w:t>
            </w:r>
          </w:p>
        </w:tc>
      </w:tr>
      <w:tr w:rsidR="001D0F81" w:rsidRPr="004020EF" w:rsidTr="00192FF0">
        <w:trPr>
          <w:cantSplit/>
        </w:trPr>
        <w:tc>
          <w:tcPr>
            <w:tcW w:w="9854" w:type="dxa"/>
            <w:gridSpan w:val="2"/>
            <w:tcBorders>
              <w:top w:val="nil"/>
              <w:left w:val="nil"/>
              <w:bottom w:val="nil"/>
              <w:right w:val="nil"/>
            </w:tcBorders>
          </w:tcPr>
          <w:p w:rsidR="001D0F81" w:rsidRPr="004020EF" w:rsidRDefault="001D0F81" w:rsidP="004A10BB">
            <w:pPr>
              <w:pStyle w:val="af1"/>
              <w:tabs>
                <w:tab w:val="left" w:pos="567"/>
              </w:tabs>
              <w:spacing w:after="0" w:line="240" w:lineRule="auto"/>
              <w:ind w:firstLine="680"/>
              <w:jc w:val="center"/>
              <w:rPr>
                <w:rFonts w:ascii="Times New Roman" w:hAnsi="Times New Roman" w:cs="Times New Roman"/>
                <w:sz w:val="28"/>
                <w:szCs w:val="28"/>
                <w:lang w:val="uk-UA" w:eastAsia="ru-RU"/>
              </w:rPr>
            </w:pPr>
            <w:r w:rsidRPr="004020EF">
              <w:rPr>
                <w:rFonts w:ascii="Times New Roman" w:hAnsi="Times New Roman" w:cs="Times New Roman"/>
                <w:sz w:val="28"/>
                <w:szCs w:val="28"/>
                <w:lang w:val="uk-UA" w:eastAsia="ru-RU"/>
              </w:rPr>
              <w:t>Р</w:t>
            </w:r>
            <w:r w:rsidR="00DF23AF" w:rsidRPr="004020EF">
              <w:rPr>
                <w:rFonts w:ascii="Times New Roman" w:hAnsi="Times New Roman" w:cs="Times New Roman"/>
                <w:sz w:val="28"/>
                <w:szCs w:val="28"/>
                <w:lang w:val="uk-UA" w:eastAsia="ru-RU"/>
              </w:rPr>
              <w:t>и</w:t>
            </w:r>
            <w:r w:rsidRPr="004020EF">
              <w:rPr>
                <w:rFonts w:ascii="Times New Roman" w:hAnsi="Times New Roman" w:cs="Times New Roman"/>
                <w:sz w:val="28"/>
                <w:szCs w:val="28"/>
                <w:lang w:val="uk-UA" w:eastAsia="ru-RU"/>
              </w:rPr>
              <w:t>с.3.13. Дефекти пакування: проникнення (</w:t>
            </w:r>
            <w:r w:rsidRPr="004020EF">
              <w:rPr>
                <w:rFonts w:ascii="Times New Roman" w:hAnsi="Times New Roman" w:cs="Times New Roman"/>
                <w:i/>
                <w:sz w:val="28"/>
                <w:szCs w:val="28"/>
                <w:lang w:val="uk-UA" w:eastAsia="ru-RU"/>
              </w:rPr>
              <w:t>а</w:t>
            </w:r>
            <w:r w:rsidRPr="004020EF">
              <w:rPr>
                <w:rFonts w:ascii="Times New Roman" w:hAnsi="Times New Roman" w:cs="Times New Roman"/>
                <w:sz w:val="28"/>
                <w:szCs w:val="28"/>
                <w:lang w:val="uk-UA" w:eastAsia="ru-RU"/>
              </w:rPr>
              <w:t>), виймання (</w:t>
            </w:r>
            <w:r w:rsidRPr="004020EF">
              <w:rPr>
                <w:rFonts w:ascii="Times New Roman" w:hAnsi="Times New Roman" w:cs="Times New Roman"/>
                <w:i/>
                <w:sz w:val="28"/>
                <w:szCs w:val="28"/>
                <w:lang w:val="uk-UA" w:eastAsia="ru-RU"/>
              </w:rPr>
              <w:t>б</w:t>
            </w:r>
            <w:r w:rsidRPr="004020EF">
              <w:rPr>
                <w:rFonts w:ascii="Times New Roman" w:hAnsi="Times New Roman" w:cs="Times New Roman"/>
                <w:sz w:val="28"/>
                <w:szCs w:val="28"/>
                <w:lang w:val="uk-UA" w:eastAsia="ru-RU"/>
              </w:rPr>
              <w:t>)</w:t>
            </w:r>
          </w:p>
        </w:tc>
      </w:tr>
    </w:tbl>
    <w:p w:rsidR="003500EE" w:rsidRDefault="003500EE" w:rsidP="003500EE">
      <w:pPr>
        <w:spacing w:after="0" w:line="240" w:lineRule="auto"/>
        <w:ind w:firstLine="680"/>
        <w:jc w:val="both"/>
        <w:rPr>
          <w:rFonts w:ascii="Times New Roman" w:hAnsi="Times New Roman" w:cs="Times New Roman"/>
          <w:b/>
          <w:bCs/>
          <w:i/>
          <w:sz w:val="28"/>
          <w:szCs w:val="28"/>
          <w:lang w:val="uk-UA"/>
        </w:rPr>
      </w:pPr>
    </w:p>
    <w:p w:rsidR="003500EE" w:rsidRPr="004020EF" w:rsidRDefault="003500EE" w:rsidP="003500EE">
      <w:pPr>
        <w:spacing w:after="0" w:line="240" w:lineRule="auto"/>
        <w:ind w:firstLine="680"/>
        <w:jc w:val="both"/>
        <w:rPr>
          <w:rFonts w:ascii="Times New Roman" w:hAnsi="Times New Roman" w:cs="Times New Roman"/>
          <w:bCs/>
          <w:sz w:val="28"/>
          <w:szCs w:val="28"/>
          <w:lang w:val="uk-UA"/>
        </w:rPr>
      </w:pPr>
      <w:r w:rsidRPr="004020EF">
        <w:rPr>
          <w:rFonts w:ascii="Times New Roman" w:hAnsi="Times New Roman" w:cs="Times New Roman"/>
          <w:b/>
          <w:bCs/>
          <w:i/>
          <w:sz w:val="28"/>
          <w:szCs w:val="28"/>
          <w:lang w:val="uk-UA"/>
        </w:rPr>
        <w:t>Об’ємні дефекти</w:t>
      </w:r>
      <w:r w:rsidRPr="004020EF">
        <w:rPr>
          <w:rFonts w:ascii="Times New Roman" w:hAnsi="Times New Roman" w:cs="Times New Roman"/>
          <w:b/>
          <w:bCs/>
          <w:sz w:val="28"/>
          <w:szCs w:val="28"/>
          <w:lang w:val="uk-UA"/>
        </w:rPr>
        <w:t xml:space="preserve">.  </w:t>
      </w:r>
      <w:r w:rsidRPr="004020EF">
        <w:rPr>
          <w:rFonts w:ascii="Times New Roman" w:hAnsi="Times New Roman" w:cs="Times New Roman"/>
          <w:bCs/>
          <w:sz w:val="28"/>
          <w:szCs w:val="28"/>
          <w:lang w:val="uk-UA"/>
        </w:rPr>
        <w:t>Як було зазначено вище, під об’ємними розуміють  дефекти, що мають значні (більші за атомні) розміри в трьох вимірах. До них належать  включення іншої фази, кластери, пори і тріщини. Останні два типи дефектів – украй небажані для матеріалу, оскільки спотворюють практично всі його фізичні властивості, причому найзначніше погіршують міцність і пластичність виробів.</w:t>
      </w:r>
    </w:p>
    <w:p w:rsidR="001D0F81" w:rsidRPr="004020EF" w:rsidRDefault="001D0F81"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color w:val="000000"/>
          <w:sz w:val="28"/>
          <w:szCs w:val="28"/>
          <w:lang w:val="uk-UA"/>
        </w:rPr>
        <w:t xml:space="preserve">Кластер </w:t>
      </w:r>
      <w:r w:rsidRPr="004020EF">
        <w:rPr>
          <w:rFonts w:ascii="Times New Roman" w:hAnsi="Times New Roman" w:cs="Times New Roman"/>
          <w:bCs/>
          <w:sz w:val="28"/>
          <w:szCs w:val="28"/>
          <w:lang w:val="uk-UA"/>
        </w:rPr>
        <w:t>–</w:t>
      </w:r>
      <w:r w:rsidRPr="004020EF">
        <w:rPr>
          <w:rFonts w:ascii="Times New Roman" w:hAnsi="Times New Roman" w:cs="Times New Roman"/>
          <w:color w:val="000000"/>
          <w:sz w:val="28"/>
          <w:szCs w:val="28"/>
          <w:lang w:val="uk-UA"/>
        </w:rPr>
        <w:t xml:space="preserve"> група атомів або молекул, що виділяються за фізичною або хімічною ознакою з інших подібних мікрооб’єктів і що об’єднуються в стійке утворення. Наприклад, скупчення домішкових атомів або власних дефектів в об’ємі твердого тіла. В кластерах спостерігається ближній порядок.</w:t>
      </w:r>
    </w:p>
    <w:p w:rsidR="001D0F81" w:rsidRPr="004020EF" w:rsidRDefault="00471E33" w:rsidP="004A10BB">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w:t>
      </w:r>
      <w:r w:rsidR="001D0F81" w:rsidRPr="004020EF">
        <w:rPr>
          <w:rFonts w:ascii="Times New Roman" w:hAnsi="Times New Roman" w:cs="Times New Roman"/>
          <w:sz w:val="28"/>
          <w:szCs w:val="28"/>
          <w:lang w:val="uk-UA"/>
        </w:rPr>
        <w:t>Мікровключення інших фаз широко використовують для поліпшення міцності матеріалу. Найкращі результати виходять, якщо кристалічні ґратниці обох фаз добре узгоджуються уздовж деяких площин. Прикладами можуть служити сплави алюмінію з міддю і алюмінію з літієм. Такі сплави використовуються в авіа- і ракетобудуванні як легкий і міцний матеріал. Але в твердотілій електроніці кристали, які містять такі дефекти, не використовуються.</w:t>
      </w:r>
    </w:p>
    <w:p w:rsidR="001D0F81" w:rsidRPr="004020EF" w:rsidRDefault="001D0F81" w:rsidP="004A10BB">
      <w:pPr>
        <w:suppressAutoHyphens/>
        <w:spacing w:after="0" w:line="240" w:lineRule="auto"/>
        <w:ind w:left="360" w:firstLine="680"/>
        <w:jc w:val="center"/>
        <w:rPr>
          <w:rFonts w:ascii="Times New Roman" w:hAnsi="Times New Roman" w:cs="Times New Roman"/>
          <w:sz w:val="28"/>
          <w:szCs w:val="28"/>
          <w:lang w:val="uk-UA"/>
        </w:rPr>
      </w:pPr>
    </w:p>
    <w:p w:rsidR="001D0F81" w:rsidRPr="004020EF" w:rsidRDefault="001D0F81" w:rsidP="004A10BB">
      <w:pPr>
        <w:pStyle w:val="2"/>
        <w:tabs>
          <w:tab w:val="left" w:pos="0"/>
          <w:tab w:val="left" w:pos="142"/>
        </w:tabs>
        <w:suppressAutoHyphens/>
        <w:ind w:left="0" w:firstLine="680"/>
        <w:jc w:val="center"/>
      </w:pPr>
      <w:r w:rsidRPr="004020EF">
        <w:t>Контрольні запитання та завдання</w:t>
      </w:r>
    </w:p>
    <w:p w:rsidR="001D0F81" w:rsidRPr="004020EF" w:rsidRDefault="001D0F81" w:rsidP="004A10BB">
      <w:pPr>
        <w:suppressAutoHyphens/>
        <w:spacing w:after="0" w:line="240" w:lineRule="auto"/>
        <w:ind w:firstLine="680"/>
        <w:jc w:val="center"/>
        <w:rPr>
          <w:rFonts w:ascii="Times New Roman" w:hAnsi="Times New Roman" w:cs="Times New Roman"/>
          <w:sz w:val="28"/>
          <w:szCs w:val="28"/>
          <w:lang w:val="uk-UA"/>
        </w:rPr>
      </w:pPr>
    </w:p>
    <w:p w:rsidR="001D0F81" w:rsidRPr="004020EF" w:rsidRDefault="001D0F81" w:rsidP="004A10BB">
      <w:pPr>
        <w:numPr>
          <w:ilvl w:val="0"/>
          <w:numId w:val="23"/>
        </w:numPr>
        <w:tabs>
          <w:tab w:val="clear" w:pos="1070"/>
          <w:tab w:val="num" w:pos="0"/>
        </w:tabs>
        <w:suppressAutoHyphens/>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Чим визначається максимально можлива частота нормальних коливань ґратниці?</w:t>
      </w:r>
    </w:p>
    <w:p w:rsidR="001D0F81" w:rsidRPr="004020EF" w:rsidRDefault="001D0F81" w:rsidP="004A10BB">
      <w:pPr>
        <w:numPr>
          <w:ilvl w:val="0"/>
          <w:numId w:val="23"/>
        </w:numPr>
        <w:tabs>
          <w:tab w:val="clear" w:pos="1070"/>
          <w:tab w:val="num" w:pos="0"/>
        </w:tabs>
        <w:suppressAutoHyphens/>
        <w:autoSpaceDE w:val="0"/>
        <w:autoSpaceDN w:val="0"/>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Поясните різницю між акустичними і оптичними коливаннями ґратниці.</w:t>
      </w:r>
    </w:p>
    <w:p w:rsidR="001D0F81" w:rsidRPr="004020EF" w:rsidRDefault="001D0F81" w:rsidP="004A10BB">
      <w:pPr>
        <w:numPr>
          <w:ilvl w:val="0"/>
          <w:numId w:val="23"/>
        </w:numPr>
        <w:tabs>
          <w:tab w:val="clear" w:pos="1070"/>
          <w:tab w:val="num" w:pos="0"/>
        </w:tabs>
        <w:suppressAutoHyphens/>
        <w:autoSpaceDE w:val="0"/>
        <w:autoSpaceDN w:val="0"/>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Що таке фонон? Чим визначається його енергія.</w:t>
      </w:r>
    </w:p>
    <w:p w:rsidR="001D0F81" w:rsidRPr="004020EF" w:rsidRDefault="001D0F81" w:rsidP="004A10BB">
      <w:pPr>
        <w:numPr>
          <w:ilvl w:val="0"/>
          <w:numId w:val="23"/>
        </w:numPr>
        <w:tabs>
          <w:tab w:val="clear" w:pos="1070"/>
          <w:tab w:val="num" w:pos="0"/>
        </w:tabs>
        <w:suppressAutoHyphens/>
        <w:autoSpaceDE w:val="0"/>
        <w:autoSpaceDN w:val="0"/>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Фізична суть температури Дебая.</w:t>
      </w:r>
    </w:p>
    <w:p w:rsidR="001D0F81" w:rsidRPr="004020EF" w:rsidRDefault="001D0F81" w:rsidP="004A10BB">
      <w:pPr>
        <w:numPr>
          <w:ilvl w:val="0"/>
          <w:numId w:val="23"/>
        </w:numPr>
        <w:tabs>
          <w:tab w:val="clear" w:pos="1070"/>
          <w:tab w:val="num" w:pos="0"/>
        </w:tabs>
        <w:suppressAutoHyphens/>
        <w:autoSpaceDE w:val="0"/>
        <w:autoSpaceDN w:val="0"/>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Яка причина теплового розширення твердих тіл.</w:t>
      </w:r>
    </w:p>
    <w:p w:rsidR="001D0F81" w:rsidRPr="004020EF" w:rsidRDefault="001D0F81" w:rsidP="004A10BB">
      <w:pPr>
        <w:numPr>
          <w:ilvl w:val="0"/>
          <w:numId w:val="23"/>
        </w:numPr>
        <w:tabs>
          <w:tab w:val="clear" w:pos="1070"/>
          <w:tab w:val="num" w:pos="0"/>
        </w:tabs>
        <w:suppressAutoHyphens/>
        <w:autoSpaceDE w:val="0"/>
        <w:autoSpaceDN w:val="0"/>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Чим визначається основна частина теплоємності металів в зоні </w:t>
      </w:r>
      <w:r w:rsidR="00471E33"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нормальних температур?</w:t>
      </w:r>
    </w:p>
    <w:p w:rsidR="001D0F81" w:rsidRPr="004020EF" w:rsidRDefault="001D0F81" w:rsidP="004A10BB">
      <w:pPr>
        <w:numPr>
          <w:ilvl w:val="0"/>
          <w:numId w:val="23"/>
        </w:numPr>
        <w:tabs>
          <w:tab w:val="clear" w:pos="1070"/>
          <w:tab w:val="num" w:pos="0"/>
        </w:tabs>
        <w:suppressAutoHyphens/>
        <w:autoSpaceDE w:val="0"/>
        <w:autoSpaceDN w:val="0"/>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Чому теплопровідність металів вища, ніж діелектриків.</w:t>
      </w:r>
    </w:p>
    <w:p w:rsidR="001D0F81" w:rsidRPr="004020EF" w:rsidRDefault="001D0F81" w:rsidP="004A10BB">
      <w:pPr>
        <w:numPr>
          <w:ilvl w:val="0"/>
          <w:numId w:val="23"/>
        </w:numPr>
        <w:tabs>
          <w:tab w:val="clear" w:pos="1070"/>
          <w:tab w:val="num" w:pos="0"/>
        </w:tabs>
        <w:suppressAutoHyphens/>
        <w:autoSpaceDE w:val="0"/>
        <w:autoSpaceDN w:val="0"/>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Поясните механізми дифузії в кристалах.</w:t>
      </w:r>
    </w:p>
    <w:p w:rsidR="001D0F81" w:rsidRPr="004020EF" w:rsidRDefault="001D0F81" w:rsidP="004A10BB">
      <w:pPr>
        <w:numPr>
          <w:ilvl w:val="0"/>
          <w:numId w:val="23"/>
        </w:numPr>
        <w:tabs>
          <w:tab w:val="clear" w:pos="1070"/>
          <w:tab w:val="num" w:pos="0"/>
        </w:tabs>
        <w:suppressAutoHyphens/>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Розрахуйте мінімальну довжину хвилі Дебая в титані, якщо його характеристична температура 278 </w:t>
      </w:r>
      <w:r w:rsidRPr="003500EE">
        <w:rPr>
          <w:rFonts w:ascii="Times New Roman" w:hAnsi="Times New Roman" w:cs="Times New Roman"/>
          <w:i/>
          <w:sz w:val="28"/>
          <w:szCs w:val="28"/>
          <w:lang w:val="uk-UA"/>
        </w:rPr>
        <w:t>К</w:t>
      </w:r>
      <w:r w:rsidRPr="004020EF">
        <w:rPr>
          <w:rFonts w:ascii="Times New Roman" w:hAnsi="Times New Roman" w:cs="Times New Roman"/>
          <w:sz w:val="28"/>
          <w:szCs w:val="28"/>
          <w:lang w:val="uk-UA"/>
        </w:rPr>
        <w:t xml:space="preserve">, а швидкість поширення звуку  </w:t>
      </w:r>
      <w:r w:rsidRPr="004020EF">
        <w:rPr>
          <w:rFonts w:ascii="Times New Roman" w:hAnsi="Times New Roman" w:cs="Times New Roman"/>
          <w:position w:val="-6"/>
          <w:sz w:val="28"/>
          <w:szCs w:val="28"/>
          <w:lang w:val="uk-UA"/>
        </w:rPr>
        <w:object w:dxaOrig="740" w:dyaOrig="380">
          <v:shape id="_x0000_i1790" type="#_x0000_t75" style="width:36.9pt;height:18.9pt" o:ole="" fillcolor="window">
            <v:imagedata r:id="rId1551" o:title=""/>
          </v:shape>
          <o:OLEObject Type="Embed" ProgID="Equation.3" ShapeID="_x0000_i1790" DrawAspect="Content" ObjectID="_1620229757" r:id="rId1552"/>
        </w:object>
      </w:r>
      <w:r w:rsidRPr="004020EF">
        <w:rPr>
          <w:rFonts w:ascii="Times New Roman" w:hAnsi="Times New Roman" w:cs="Times New Roman"/>
          <w:sz w:val="28"/>
          <w:szCs w:val="28"/>
          <w:lang w:val="uk-UA"/>
        </w:rPr>
        <w:t xml:space="preserve"> </w:t>
      </w:r>
      <w:r w:rsidRPr="003500EE">
        <w:rPr>
          <w:rFonts w:ascii="Times New Roman" w:hAnsi="Times New Roman" w:cs="Times New Roman"/>
          <w:i/>
          <w:sz w:val="28"/>
          <w:szCs w:val="28"/>
          <w:lang w:val="uk-UA"/>
        </w:rPr>
        <w:t>м/с</w:t>
      </w:r>
      <w:r w:rsidRPr="004020EF">
        <w:rPr>
          <w:rFonts w:ascii="Times New Roman" w:hAnsi="Times New Roman" w:cs="Times New Roman"/>
          <w:sz w:val="28"/>
          <w:szCs w:val="28"/>
          <w:lang w:val="uk-UA"/>
        </w:rPr>
        <w:t>.</w:t>
      </w:r>
    </w:p>
    <w:p w:rsidR="001D0F81" w:rsidRPr="004020EF" w:rsidRDefault="001D0F81" w:rsidP="004A10BB">
      <w:pPr>
        <w:numPr>
          <w:ilvl w:val="0"/>
          <w:numId w:val="23"/>
        </w:numPr>
        <w:tabs>
          <w:tab w:val="clear" w:pos="1070"/>
          <w:tab w:val="num" w:pos="0"/>
        </w:tabs>
        <w:suppressAutoHyphens/>
        <w:autoSpaceDE w:val="0"/>
        <w:autoSpaceDN w:val="0"/>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Яка максимальна енергія фононів в кристалі свинцю, якщо його характеристична температура 94 </w:t>
      </w:r>
      <w:r w:rsidRPr="004020EF">
        <w:rPr>
          <w:rFonts w:ascii="Times New Roman" w:hAnsi="Times New Roman" w:cs="Times New Roman"/>
          <w:i/>
          <w:sz w:val="28"/>
          <w:szCs w:val="28"/>
          <w:lang w:val="uk-UA"/>
        </w:rPr>
        <w:t>К</w:t>
      </w:r>
      <w:r w:rsidRPr="004020EF">
        <w:rPr>
          <w:rFonts w:ascii="Times New Roman" w:hAnsi="Times New Roman" w:cs="Times New Roman"/>
          <w:sz w:val="28"/>
          <w:szCs w:val="28"/>
          <w:lang w:val="uk-UA"/>
        </w:rPr>
        <w:t>?</w:t>
      </w:r>
    </w:p>
    <w:p w:rsidR="001D0F81" w:rsidRPr="004020EF" w:rsidRDefault="001D0F81" w:rsidP="004A10BB">
      <w:pPr>
        <w:numPr>
          <w:ilvl w:val="0"/>
          <w:numId w:val="26"/>
        </w:numPr>
        <w:tabs>
          <w:tab w:val="clear" w:pos="786"/>
          <w:tab w:val="num" w:pos="0"/>
          <w:tab w:val="num" w:pos="993"/>
          <w:tab w:val="left" w:pos="1134"/>
        </w:tabs>
        <w:suppressAutoHyphens/>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Перерахуєте типи точкових дефектів і наведіть приклади їх впливу на властивості кристалів.</w:t>
      </w:r>
    </w:p>
    <w:p w:rsidR="001D0F81" w:rsidRPr="004020EF" w:rsidRDefault="001D0F81" w:rsidP="004A10BB">
      <w:pPr>
        <w:numPr>
          <w:ilvl w:val="0"/>
          <w:numId w:val="26"/>
        </w:numPr>
        <w:tabs>
          <w:tab w:val="num" w:pos="993"/>
          <w:tab w:val="left" w:pos="1134"/>
        </w:tabs>
        <w:suppressAutoHyphens/>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Обчислити рівноважну концентрацію вакансій при температурі 300 </w:t>
      </w:r>
      <w:r w:rsidRPr="003500EE">
        <w:rPr>
          <w:rFonts w:ascii="Times New Roman" w:hAnsi="Times New Roman" w:cs="Times New Roman"/>
          <w:i/>
          <w:sz w:val="28"/>
          <w:szCs w:val="28"/>
          <w:lang w:val="uk-UA"/>
        </w:rPr>
        <w:t>К</w:t>
      </w:r>
      <w:r w:rsidRPr="004020EF">
        <w:rPr>
          <w:rFonts w:ascii="Times New Roman" w:hAnsi="Times New Roman" w:cs="Times New Roman"/>
          <w:sz w:val="28"/>
          <w:szCs w:val="28"/>
          <w:lang w:val="uk-UA"/>
        </w:rPr>
        <w:t xml:space="preserve"> і 900 </w:t>
      </w:r>
      <w:r w:rsidRPr="003500EE">
        <w:rPr>
          <w:rFonts w:ascii="Times New Roman" w:hAnsi="Times New Roman" w:cs="Times New Roman"/>
          <w:i/>
          <w:sz w:val="28"/>
          <w:szCs w:val="28"/>
          <w:lang w:val="uk-UA"/>
        </w:rPr>
        <w:t>К</w:t>
      </w:r>
      <w:r w:rsidRPr="004020EF">
        <w:rPr>
          <w:rFonts w:ascii="Times New Roman" w:hAnsi="Times New Roman" w:cs="Times New Roman"/>
          <w:sz w:val="28"/>
          <w:szCs w:val="28"/>
          <w:lang w:val="uk-UA"/>
        </w:rPr>
        <w:t xml:space="preserve">, якщо енергія утворення вакансії дорівнює 1 </w:t>
      </w:r>
      <w:r w:rsidRPr="003500EE">
        <w:rPr>
          <w:rFonts w:ascii="Times New Roman" w:hAnsi="Times New Roman" w:cs="Times New Roman"/>
          <w:i/>
          <w:sz w:val="28"/>
          <w:szCs w:val="28"/>
          <w:lang w:val="uk-UA"/>
        </w:rPr>
        <w:t>еВ</w:t>
      </w:r>
      <w:r w:rsidRPr="004020EF">
        <w:rPr>
          <w:rFonts w:ascii="Times New Roman" w:hAnsi="Times New Roman" w:cs="Times New Roman"/>
          <w:sz w:val="28"/>
          <w:szCs w:val="28"/>
          <w:lang w:val="uk-UA"/>
        </w:rPr>
        <w:t>.</w:t>
      </w:r>
    </w:p>
    <w:p w:rsidR="001D0F81" w:rsidRPr="004020EF" w:rsidRDefault="001D0F81" w:rsidP="004A10BB">
      <w:pPr>
        <w:numPr>
          <w:ilvl w:val="0"/>
          <w:numId w:val="26"/>
        </w:numPr>
        <w:tabs>
          <w:tab w:val="clear" w:pos="786"/>
          <w:tab w:val="left" w:pos="1134"/>
        </w:tabs>
        <w:suppressAutoHyphens/>
        <w:autoSpaceDE w:val="0"/>
        <w:autoSpaceDN w:val="0"/>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Поясн</w:t>
      </w:r>
      <w:r w:rsidR="00E27FF2" w:rsidRPr="004020EF">
        <w:rPr>
          <w:rFonts w:ascii="Times New Roman" w:hAnsi="Times New Roman" w:cs="Times New Roman"/>
          <w:sz w:val="28"/>
          <w:szCs w:val="28"/>
          <w:lang w:val="uk-UA"/>
        </w:rPr>
        <w:t>іть</w:t>
      </w:r>
      <w:r w:rsidRPr="004020EF">
        <w:rPr>
          <w:rFonts w:ascii="Times New Roman" w:hAnsi="Times New Roman" w:cs="Times New Roman"/>
          <w:sz w:val="28"/>
          <w:szCs w:val="28"/>
          <w:lang w:val="uk-UA"/>
        </w:rPr>
        <w:t>, що таке дислокація. Які дислокації можуть бути в кристалах?</w:t>
      </w:r>
    </w:p>
    <w:p w:rsidR="001D0F81" w:rsidRPr="004020EF" w:rsidRDefault="00E27FF2" w:rsidP="004A10BB">
      <w:pPr>
        <w:numPr>
          <w:ilvl w:val="0"/>
          <w:numId w:val="26"/>
        </w:numPr>
        <w:tabs>
          <w:tab w:val="clear" w:pos="786"/>
          <w:tab w:val="num" w:pos="284"/>
          <w:tab w:val="left" w:pos="567"/>
        </w:tabs>
        <w:suppressAutoHyphens/>
        <w:autoSpaceDE w:val="0"/>
        <w:autoSpaceDN w:val="0"/>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1D0F81" w:rsidRPr="004020EF">
        <w:rPr>
          <w:rFonts w:ascii="Times New Roman" w:hAnsi="Times New Roman" w:cs="Times New Roman"/>
          <w:sz w:val="28"/>
          <w:szCs w:val="28"/>
          <w:lang w:val="uk-UA"/>
        </w:rPr>
        <w:t xml:space="preserve"> Що таке вектор Бюргерса?</w:t>
      </w:r>
    </w:p>
    <w:p w:rsidR="001D0F81" w:rsidRPr="004020EF" w:rsidRDefault="001D0F81" w:rsidP="004A10BB">
      <w:pPr>
        <w:numPr>
          <w:ilvl w:val="0"/>
          <w:numId w:val="26"/>
        </w:numPr>
        <w:tabs>
          <w:tab w:val="left" w:pos="851"/>
          <w:tab w:val="left" w:pos="1134"/>
        </w:tabs>
        <w:suppressAutoHyphens/>
        <w:autoSpaceDE w:val="0"/>
        <w:autoSpaceDN w:val="0"/>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Що розуміється під переповзанням дислокацій?</w:t>
      </w:r>
    </w:p>
    <w:p w:rsidR="001D0F81" w:rsidRPr="004020EF" w:rsidRDefault="001D0F81" w:rsidP="004A10BB">
      <w:pPr>
        <w:numPr>
          <w:ilvl w:val="0"/>
          <w:numId w:val="26"/>
        </w:numPr>
        <w:tabs>
          <w:tab w:val="left" w:pos="851"/>
          <w:tab w:val="left" w:pos="1134"/>
        </w:tabs>
        <w:suppressAutoHyphens/>
        <w:autoSpaceDE w:val="0"/>
        <w:autoSpaceDN w:val="0"/>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Як впливають дислокації на механічні і електричні властивості кристалів?</w:t>
      </w:r>
    </w:p>
    <w:p w:rsidR="001D0F81" w:rsidRPr="004020EF" w:rsidRDefault="001D0F81" w:rsidP="004A10BB">
      <w:pPr>
        <w:numPr>
          <w:ilvl w:val="0"/>
          <w:numId w:val="26"/>
        </w:numPr>
        <w:tabs>
          <w:tab w:val="left" w:pos="851"/>
        </w:tabs>
        <w:suppressAutoHyphens/>
        <w:autoSpaceDE w:val="0"/>
        <w:autoSpaceDN w:val="0"/>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Дайте визначення зерна в кристалі; визначення блоку.</w:t>
      </w:r>
    </w:p>
    <w:p w:rsidR="001D0F81" w:rsidRPr="004020EF" w:rsidRDefault="001D0F81" w:rsidP="004A10BB">
      <w:pPr>
        <w:numPr>
          <w:ilvl w:val="0"/>
          <w:numId w:val="26"/>
        </w:numPr>
        <w:tabs>
          <w:tab w:val="left" w:pos="851"/>
        </w:tabs>
        <w:suppressAutoHyphens/>
        <w:autoSpaceDE w:val="0"/>
        <w:autoSpaceDN w:val="0"/>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Що таке двійники в кристалі? Як вони виникають?</w:t>
      </w:r>
    </w:p>
    <w:p w:rsidR="001D0F81" w:rsidRPr="004020EF" w:rsidRDefault="001D0F81" w:rsidP="004A10BB">
      <w:pPr>
        <w:numPr>
          <w:ilvl w:val="0"/>
          <w:numId w:val="26"/>
        </w:numPr>
        <w:tabs>
          <w:tab w:val="left" w:pos="284"/>
          <w:tab w:val="left" w:pos="851"/>
        </w:tabs>
        <w:suppressAutoHyphens/>
        <w:autoSpaceDE w:val="0"/>
        <w:autoSpaceDN w:val="0"/>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Що таке дефект упаковки?</w:t>
      </w:r>
    </w:p>
    <w:p w:rsidR="001D0F81" w:rsidRPr="004020EF" w:rsidRDefault="001D0F81" w:rsidP="004A10BB">
      <w:pPr>
        <w:tabs>
          <w:tab w:val="num" w:pos="0"/>
          <w:tab w:val="left" w:pos="993"/>
        </w:tabs>
        <w:suppressAutoHyphens/>
        <w:autoSpaceDE w:val="0"/>
        <w:autoSpaceDN w:val="0"/>
        <w:spacing w:after="0" w:line="240" w:lineRule="auto"/>
        <w:ind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20. </w:t>
      </w:r>
      <w:r w:rsidR="004A10BB">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Що таке кластери?</w:t>
      </w:r>
    </w:p>
    <w:p w:rsidR="001D0F81" w:rsidRPr="004020EF" w:rsidRDefault="001D0F81" w:rsidP="004A10BB">
      <w:pPr>
        <w:tabs>
          <w:tab w:val="num" w:pos="0"/>
          <w:tab w:val="left" w:pos="851"/>
        </w:tabs>
        <w:suppressAutoHyphens/>
        <w:autoSpaceDE w:val="0"/>
        <w:autoSpaceDN w:val="0"/>
        <w:spacing w:after="0" w:line="240" w:lineRule="auto"/>
        <w:ind w:firstLine="227"/>
        <w:jc w:val="both"/>
        <w:rPr>
          <w:rFonts w:ascii="Times New Roman" w:hAnsi="Times New Roman" w:cs="Times New Roman"/>
          <w:sz w:val="28"/>
          <w:szCs w:val="28"/>
          <w:lang w:val="uk-UA"/>
        </w:rPr>
      </w:pPr>
    </w:p>
    <w:p w:rsidR="001D0F81" w:rsidRPr="004020EF" w:rsidRDefault="001D0F81" w:rsidP="004A10BB">
      <w:pPr>
        <w:suppressAutoHyphens/>
        <w:autoSpaceDE w:val="0"/>
        <w:autoSpaceDN w:val="0"/>
        <w:spacing w:after="0" w:line="240" w:lineRule="auto"/>
        <w:ind w:firstLine="227"/>
        <w:jc w:val="center"/>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Література до глави 3</w:t>
      </w:r>
    </w:p>
    <w:p w:rsidR="001D0F81" w:rsidRPr="004020EF" w:rsidRDefault="001D0F81" w:rsidP="004A10BB">
      <w:pPr>
        <w:spacing w:after="0" w:line="240" w:lineRule="auto"/>
        <w:ind w:firstLine="227"/>
        <w:jc w:val="center"/>
        <w:rPr>
          <w:rFonts w:ascii="Times New Roman" w:hAnsi="Times New Roman" w:cs="Times New Roman"/>
          <w:sz w:val="28"/>
          <w:szCs w:val="28"/>
          <w:lang w:val="uk-UA"/>
        </w:rPr>
      </w:pPr>
    </w:p>
    <w:p w:rsidR="001D0F81" w:rsidRPr="004020EF" w:rsidRDefault="001D0F81" w:rsidP="003500EE">
      <w:pPr>
        <w:numPr>
          <w:ilvl w:val="3"/>
          <w:numId w:val="25"/>
        </w:numPr>
        <w:tabs>
          <w:tab w:val="clear" w:pos="644"/>
          <w:tab w:val="left" w:pos="0"/>
        </w:tabs>
        <w:spacing w:after="0" w:line="240" w:lineRule="auto"/>
        <w:ind w:left="0" w:firstLine="284"/>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Фридрихов, С.Ф. Физические основы электронной техники [Текст]: учеб. / С.Ф. Фридрихов, С.М. Мовнин. – М.: Высш. школа, 1982. – 608 с.</w:t>
      </w:r>
    </w:p>
    <w:p w:rsidR="001D0F81" w:rsidRPr="004020EF" w:rsidRDefault="001D0F81" w:rsidP="004A10BB">
      <w:pPr>
        <w:numPr>
          <w:ilvl w:val="3"/>
          <w:numId w:val="25"/>
        </w:numPr>
        <w:tabs>
          <w:tab w:val="clear" w:pos="644"/>
          <w:tab w:val="num" w:pos="0"/>
          <w:tab w:val="left" w:pos="426"/>
        </w:tabs>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Келли, А. Кристаллография и дефекты в кристалах [Текст]: пер. с англ. /  А. Келли, Г. Гровс. – М.: Мир, 1974. – 496 с. </w:t>
      </w:r>
    </w:p>
    <w:p w:rsidR="001D0F81" w:rsidRPr="004020EF" w:rsidRDefault="001D0F81" w:rsidP="004A10BB">
      <w:pPr>
        <w:numPr>
          <w:ilvl w:val="3"/>
          <w:numId w:val="25"/>
        </w:numPr>
        <w:tabs>
          <w:tab w:val="clear" w:pos="644"/>
          <w:tab w:val="num" w:pos="0"/>
          <w:tab w:val="left" w:pos="426"/>
        </w:tabs>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color w:val="000000"/>
          <w:sz w:val="28"/>
          <w:szCs w:val="28"/>
          <w:lang w:val="uk-UA"/>
        </w:rPr>
        <w:t xml:space="preserve">Уэрт Ч. Физика твердого тела [Текст]: пер. с англ. /  Ч. Уэрт, Р. Томсон. – М.: Мир, 1966.  – 568 с.  </w:t>
      </w:r>
    </w:p>
    <w:p w:rsidR="001D0F81" w:rsidRPr="004020EF" w:rsidRDefault="001D0F81" w:rsidP="004A10BB">
      <w:pPr>
        <w:numPr>
          <w:ilvl w:val="3"/>
          <w:numId w:val="25"/>
        </w:numPr>
        <w:tabs>
          <w:tab w:val="clear" w:pos="644"/>
          <w:tab w:val="num" w:pos="0"/>
          <w:tab w:val="left" w:pos="426"/>
        </w:tabs>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Епифанов, Г.И. Физика твердого тела [Текст]: учеб. пособие / Г.И.Епифанов. – М.: Высш. школа, 1977. – 288 с.   </w:t>
      </w:r>
    </w:p>
    <w:p w:rsidR="001D0F81" w:rsidRPr="004020EF" w:rsidRDefault="001D0F81" w:rsidP="004A10BB">
      <w:pPr>
        <w:numPr>
          <w:ilvl w:val="3"/>
          <w:numId w:val="25"/>
        </w:numPr>
        <w:tabs>
          <w:tab w:val="clear" w:pos="644"/>
          <w:tab w:val="num" w:pos="0"/>
          <w:tab w:val="left" w:pos="426"/>
        </w:tabs>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Гуртов, В.А. Физика твердого тела для инженеров [Текст]: учеб. пособие / В.А. Гуртов, Р.Н. Осауленко. – М.: Техносфера, 2007. – 520 с. </w:t>
      </w:r>
    </w:p>
    <w:p w:rsidR="001D0F81" w:rsidRPr="004020EF" w:rsidRDefault="001D0F81" w:rsidP="004A10BB">
      <w:pPr>
        <w:numPr>
          <w:ilvl w:val="3"/>
          <w:numId w:val="25"/>
        </w:numPr>
        <w:tabs>
          <w:tab w:val="clear" w:pos="644"/>
          <w:tab w:val="num" w:pos="0"/>
          <w:tab w:val="left" w:pos="426"/>
        </w:tabs>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color w:val="000000"/>
          <w:sz w:val="28"/>
          <w:szCs w:val="28"/>
          <w:lang w:val="uk-UA"/>
        </w:rPr>
        <w:t xml:space="preserve">Черняков, Е.І. Фізика твердого тіла [Текст]: навч. посібник/ Е.І.Черняков, О.С.Замковий, Г.Г.Канарик. – Харків: Колегіум, 2006. – 264 с. </w:t>
      </w:r>
    </w:p>
    <w:p w:rsidR="001D0F81" w:rsidRPr="004020EF" w:rsidRDefault="001D0F81" w:rsidP="004A10BB">
      <w:pPr>
        <w:numPr>
          <w:ilvl w:val="3"/>
          <w:numId w:val="25"/>
        </w:numPr>
        <w:tabs>
          <w:tab w:val="clear" w:pos="644"/>
          <w:tab w:val="num" w:pos="0"/>
          <w:tab w:val="left" w:pos="426"/>
        </w:tabs>
        <w:spacing w:after="0" w:line="240" w:lineRule="auto"/>
        <w:ind w:left="0" w:firstLine="227"/>
        <w:jc w:val="both"/>
        <w:rPr>
          <w:rFonts w:ascii="Times New Roman" w:hAnsi="Times New Roman" w:cs="Times New Roman"/>
          <w:sz w:val="28"/>
          <w:szCs w:val="28"/>
          <w:lang w:val="uk-UA"/>
        </w:rPr>
      </w:pPr>
      <w:r w:rsidRPr="004020EF">
        <w:rPr>
          <w:rFonts w:ascii="Times New Roman" w:hAnsi="Times New Roman" w:cs="Times New Roman"/>
          <w:color w:val="000000"/>
          <w:sz w:val="28"/>
          <w:szCs w:val="28"/>
          <w:lang w:val="uk-UA"/>
        </w:rPr>
        <w:t xml:space="preserve">Болеста, І.М. Фізика твердого тіла [Текст]: навч. посібник/ І.М.Болеста. – Львів: Видавн. центр ЛНУ ім. Івана Франка, 2003. – 480 с. </w:t>
      </w:r>
    </w:p>
    <w:p w:rsidR="001D0F81" w:rsidRPr="004020EF" w:rsidRDefault="001D0F81" w:rsidP="004A10BB">
      <w:pPr>
        <w:spacing w:after="0" w:line="240" w:lineRule="auto"/>
        <w:ind w:firstLine="227"/>
        <w:jc w:val="both"/>
        <w:rPr>
          <w:rFonts w:ascii="Times New Roman" w:hAnsi="Times New Roman" w:cs="Times New Roman"/>
          <w:sz w:val="28"/>
          <w:szCs w:val="28"/>
          <w:lang w:val="uk-UA"/>
        </w:rPr>
      </w:pPr>
    </w:p>
    <w:p w:rsidR="00500205" w:rsidRPr="004020EF" w:rsidRDefault="00500205" w:rsidP="004A10BB">
      <w:pPr>
        <w:spacing w:after="0" w:line="240" w:lineRule="auto"/>
        <w:ind w:firstLine="227"/>
        <w:jc w:val="both"/>
        <w:rPr>
          <w:rFonts w:ascii="Times New Roman" w:hAnsi="Times New Roman" w:cs="Times New Roman"/>
          <w:sz w:val="28"/>
          <w:szCs w:val="28"/>
          <w:lang w:val="uk-UA"/>
        </w:rPr>
      </w:pPr>
    </w:p>
    <w:p w:rsidR="00500205" w:rsidRPr="004020EF" w:rsidRDefault="00500205" w:rsidP="004A10BB">
      <w:pPr>
        <w:spacing w:after="0" w:line="240" w:lineRule="auto"/>
        <w:ind w:firstLine="227"/>
        <w:jc w:val="both"/>
        <w:rPr>
          <w:rFonts w:ascii="Times New Roman" w:hAnsi="Times New Roman" w:cs="Times New Roman"/>
          <w:sz w:val="28"/>
          <w:szCs w:val="28"/>
          <w:lang w:val="uk-UA"/>
        </w:rPr>
      </w:pPr>
    </w:p>
    <w:p w:rsidR="00500205" w:rsidRPr="004020EF" w:rsidRDefault="00500205" w:rsidP="004A10BB">
      <w:pPr>
        <w:spacing w:after="0" w:line="240" w:lineRule="auto"/>
        <w:ind w:firstLine="680"/>
        <w:jc w:val="both"/>
        <w:rPr>
          <w:rFonts w:ascii="Times New Roman" w:hAnsi="Times New Roman" w:cs="Times New Roman"/>
          <w:sz w:val="28"/>
          <w:szCs w:val="28"/>
          <w:lang w:val="uk-UA"/>
        </w:rPr>
      </w:pPr>
    </w:p>
    <w:p w:rsidR="00EF6663" w:rsidRPr="004020EF" w:rsidRDefault="00EF6663" w:rsidP="004A10BB">
      <w:pPr>
        <w:spacing w:after="0" w:line="240" w:lineRule="auto"/>
        <w:ind w:firstLine="680"/>
        <w:jc w:val="both"/>
        <w:rPr>
          <w:rFonts w:ascii="Times New Roman" w:hAnsi="Times New Roman" w:cs="Times New Roman"/>
          <w:sz w:val="28"/>
          <w:szCs w:val="28"/>
          <w:lang w:val="uk-UA"/>
        </w:rPr>
      </w:pPr>
    </w:p>
    <w:p w:rsidR="00EF6663" w:rsidRPr="004020EF" w:rsidRDefault="00EF6663" w:rsidP="004A10BB">
      <w:pPr>
        <w:spacing w:after="0" w:line="240" w:lineRule="auto"/>
        <w:ind w:firstLine="680"/>
        <w:jc w:val="both"/>
        <w:rPr>
          <w:rFonts w:ascii="Times New Roman" w:hAnsi="Times New Roman" w:cs="Times New Roman"/>
          <w:sz w:val="28"/>
          <w:szCs w:val="28"/>
          <w:lang w:val="uk-UA"/>
        </w:rPr>
      </w:pPr>
    </w:p>
    <w:p w:rsidR="00EF6663" w:rsidRPr="004020EF" w:rsidRDefault="00EF6663" w:rsidP="004A10BB">
      <w:pPr>
        <w:spacing w:after="0" w:line="240" w:lineRule="auto"/>
        <w:ind w:firstLine="680"/>
        <w:jc w:val="both"/>
        <w:rPr>
          <w:rFonts w:ascii="Times New Roman" w:hAnsi="Times New Roman" w:cs="Times New Roman"/>
          <w:sz w:val="28"/>
          <w:szCs w:val="28"/>
          <w:lang w:val="uk-UA"/>
        </w:rPr>
      </w:pPr>
    </w:p>
    <w:p w:rsidR="00EF6663" w:rsidRPr="004020EF" w:rsidRDefault="00EF6663" w:rsidP="004A10BB">
      <w:pPr>
        <w:spacing w:after="0" w:line="240" w:lineRule="auto"/>
        <w:ind w:firstLine="680"/>
        <w:jc w:val="both"/>
        <w:rPr>
          <w:rFonts w:ascii="Times New Roman" w:hAnsi="Times New Roman" w:cs="Times New Roman"/>
          <w:sz w:val="28"/>
          <w:szCs w:val="28"/>
          <w:lang w:val="uk-UA"/>
        </w:rPr>
      </w:pPr>
    </w:p>
    <w:p w:rsidR="00EF6663" w:rsidRPr="004020EF" w:rsidRDefault="00EF6663" w:rsidP="004A10BB">
      <w:pPr>
        <w:spacing w:after="0" w:line="240" w:lineRule="auto"/>
        <w:ind w:firstLine="680"/>
        <w:jc w:val="both"/>
        <w:rPr>
          <w:rFonts w:ascii="Times New Roman" w:hAnsi="Times New Roman" w:cs="Times New Roman"/>
          <w:sz w:val="28"/>
          <w:szCs w:val="28"/>
          <w:lang w:val="uk-UA"/>
        </w:rPr>
      </w:pPr>
    </w:p>
    <w:p w:rsidR="00EF6663" w:rsidRPr="004020EF" w:rsidRDefault="00EF6663" w:rsidP="004A10BB">
      <w:pPr>
        <w:spacing w:after="0" w:line="240" w:lineRule="auto"/>
        <w:ind w:firstLine="680"/>
        <w:jc w:val="both"/>
        <w:rPr>
          <w:rFonts w:ascii="Times New Roman" w:hAnsi="Times New Roman" w:cs="Times New Roman"/>
          <w:sz w:val="28"/>
          <w:szCs w:val="28"/>
          <w:lang w:val="uk-UA"/>
        </w:rPr>
      </w:pPr>
    </w:p>
    <w:p w:rsidR="00EF6663" w:rsidRPr="004020EF" w:rsidRDefault="00EF6663" w:rsidP="004A10BB">
      <w:pPr>
        <w:spacing w:after="0" w:line="240" w:lineRule="auto"/>
        <w:ind w:firstLine="680"/>
        <w:jc w:val="both"/>
        <w:rPr>
          <w:rFonts w:ascii="Times New Roman" w:hAnsi="Times New Roman" w:cs="Times New Roman"/>
          <w:sz w:val="28"/>
          <w:szCs w:val="28"/>
          <w:lang w:val="uk-UA"/>
        </w:rPr>
      </w:pPr>
    </w:p>
    <w:p w:rsidR="00EF6663" w:rsidRPr="004020EF" w:rsidRDefault="00EF6663" w:rsidP="004A10BB">
      <w:pPr>
        <w:spacing w:after="0" w:line="240" w:lineRule="auto"/>
        <w:ind w:firstLine="680"/>
        <w:jc w:val="both"/>
        <w:rPr>
          <w:rFonts w:ascii="Times New Roman" w:hAnsi="Times New Roman" w:cs="Times New Roman"/>
          <w:sz w:val="28"/>
          <w:szCs w:val="28"/>
          <w:lang w:val="uk-UA"/>
        </w:rPr>
      </w:pPr>
    </w:p>
    <w:p w:rsidR="00EF6663" w:rsidRDefault="00EF6663" w:rsidP="004A10BB">
      <w:pPr>
        <w:spacing w:after="0" w:line="240" w:lineRule="auto"/>
        <w:ind w:firstLine="680"/>
        <w:jc w:val="both"/>
        <w:rPr>
          <w:rFonts w:ascii="Times New Roman" w:hAnsi="Times New Roman" w:cs="Times New Roman"/>
          <w:sz w:val="28"/>
          <w:szCs w:val="28"/>
          <w:lang w:val="uk-UA"/>
        </w:rPr>
      </w:pPr>
    </w:p>
    <w:p w:rsidR="003500EE" w:rsidRDefault="003500EE" w:rsidP="004A10BB">
      <w:pPr>
        <w:spacing w:after="0" w:line="240" w:lineRule="auto"/>
        <w:ind w:firstLine="680"/>
        <w:jc w:val="both"/>
        <w:rPr>
          <w:rFonts w:ascii="Times New Roman" w:hAnsi="Times New Roman" w:cs="Times New Roman"/>
          <w:sz w:val="28"/>
          <w:szCs w:val="28"/>
          <w:lang w:val="uk-UA"/>
        </w:rPr>
      </w:pPr>
    </w:p>
    <w:p w:rsidR="003500EE" w:rsidRDefault="003500EE" w:rsidP="004A10BB">
      <w:pPr>
        <w:spacing w:after="0" w:line="240" w:lineRule="auto"/>
        <w:ind w:firstLine="680"/>
        <w:jc w:val="both"/>
        <w:rPr>
          <w:rFonts w:ascii="Times New Roman" w:hAnsi="Times New Roman" w:cs="Times New Roman"/>
          <w:sz w:val="28"/>
          <w:szCs w:val="28"/>
          <w:lang w:val="uk-UA"/>
        </w:rPr>
      </w:pPr>
    </w:p>
    <w:p w:rsidR="003500EE" w:rsidRDefault="003500EE" w:rsidP="004A10BB">
      <w:pPr>
        <w:spacing w:after="0" w:line="240" w:lineRule="auto"/>
        <w:ind w:firstLine="680"/>
        <w:jc w:val="both"/>
        <w:rPr>
          <w:rFonts w:ascii="Times New Roman" w:hAnsi="Times New Roman" w:cs="Times New Roman"/>
          <w:sz w:val="28"/>
          <w:szCs w:val="28"/>
          <w:lang w:val="uk-UA"/>
        </w:rPr>
      </w:pPr>
    </w:p>
    <w:p w:rsidR="003500EE" w:rsidRDefault="003500EE" w:rsidP="004A10BB">
      <w:pPr>
        <w:spacing w:after="0" w:line="240" w:lineRule="auto"/>
        <w:ind w:firstLine="680"/>
        <w:jc w:val="both"/>
        <w:rPr>
          <w:rFonts w:ascii="Times New Roman" w:hAnsi="Times New Roman" w:cs="Times New Roman"/>
          <w:sz w:val="28"/>
          <w:szCs w:val="28"/>
          <w:lang w:val="uk-UA"/>
        </w:rPr>
      </w:pPr>
    </w:p>
    <w:p w:rsidR="003500EE" w:rsidRDefault="003500EE" w:rsidP="004A10BB">
      <w:pPr>
        <w:spacing w:after="0" w:line="240" w:lineRule="auto"/>
        <w:ind w:firstLine="680"/>
        <w:jc w:val="both"/>
        <w:rPr>
          <w:rFonts w:ascii="Times New Roman" w:hAnsi="Times New Roman" w:cs="Times New Roman"/>
          <w:sz w:val="28"/>
          <w:szCs w:val="28"/>
          <w:lang w:val="uk-UA"/>
        </w:rPr>
      </w:pPr>
    </w:p>
    <w:p w:rsidR="003500EE" w:rsidRDefault="003500EE" w:rsidP="004A10BB">
      <w:pPr>
        <w:spacing w:after="0" w:line="240" w:lineRule="auto"/>
        <w:ind w:firstLine="680"/>
        <w:jc w:val="both"/>
        <w:rPr>
          <w:rFonts w:ascii="Times New Roman" w:hAnsi="Times New Roman" w:cs="Times New Roman"/>
          <w:sz w:val="28"/>
          <w:szCs w:val="28"/>
          <w:lang w:val="uk-UA"/>
        </w:rPr>
      </w:pPr>
    </w:p>
    <w:p w:rsidR="003500EE" w:rsidRDefault="003500EE" w:rsidP="004A10BB">
      <w:pPr>
        <w:spacing w:after="0" w:line="240" w:lineRule="auto"/>
        <w:ind w:firstLine="680"/>
        <w:jc w:val="both"/>
        <w:rPr>
          <w:rFonts w:ascii="Times New Roman" w:hAnsi="Times New Roman" w:cs="Times New Roman"/>
          <w:sz w:val="28"/>
          <w:szCs w:val="28"/>
          <w:lang w:val="uk-UA"/>
        </w:rPr>
      </w:pPr>
    </w:p>
    <w:p w:rsidR="003500EE" w:rsidRPr="004020EF" w:rsidRDefault="003500EE" w:rsidP="004A10BB">
      <w:pPr>
        <w:spacing w:after="0" w:line="240" w:lineRule="auto"/>
        <w:ind w:firstLine="680"/>
        <w:jc w:val="both"/>
        <w:rPr>
          <w:rFonts w:ascii="Times New Roman" w:hAnsi="Times New Roman" w:cs="Times New Roman"/>
          <w:sz w:val="28"/>
          <w:szCs w:val="28"/>
          <w:lang w:val="uk-UA"/>
        </w:rPr>
      </w:pPr>
    </w:p>
    <w:p w:rsidR="00EF6663" w:rsidRPr="004020EF" w:rsidRDefault="00EF6663" w:rsidP="001D0F81">
      <w:pPr>
        <w:spacing w:after="0" w:line="240" w:lineRule="auto"/>
        <w:ind w:firstLine="425"/>
        <w:jc w:val="both"/>
        <w:rPr>
          <w:rFonts w:ascii="Times New Roman" w:hAnsi="Times New Roman" w:cs="Times New Roman"/>
          <w:sz w:val="28"/>
          <w:szCs w:val="28"/>
          <w:lang w:val="uk-UA"/>
        </w:rPr>
      </w:pPr>
    </w:p>
    <w:p w:rsidR="00EF6663" w:rsidRPr="004020EF" w:rsidRDefault="00EF6663" w:rsidP="001D0F81">
      <w:pPr>
        <w:spacing w:after="0" w:line="240" w:lineRule="auto"/>
        <w:ind w:firstLine="425"/>
        <w:jc w:val="both"/>
        <w:rPr>
          <w:rFonts w:ascii="Times New Roman" w:hAnsi="Times New Roman" w:cs="Times New Roman"/>
          <w:sz w:val="28"/>
          <w:szCs w:val="28"/>
          <w:lang w:val="uk-UA"/>
        </w:rPr>
      </w:pPr>
    </w:p>
    <w:p w:rsidR="00EF6663" w:rsidRPr="004020EF" w:rsidRDefault="00EF6663" w:rsidP="001D0F81">
      <w:pPr>
        <w:spacing w:after="0" w:line="240" w:lineRule="auto"/>
        <w:ind w:firstLine="425"/>
        <w:jc w:val="both"/>
        <w:rPr>
          <w:rFonts w:ascii="Times New Roman" w:hAnsi="Times New Roman" w:cs="Times New Roman"/>
          <w:sz w:val="28"/>
          <w:szCs w:val="28"/>
          <w:lang w:val="uk-UA"/>
        </w:rPr>
      </w:pPr>
    </w:p>
    <w:p w:rsidR="00EF6663" w:rsidRPr="004020EF" w:rsidRDefault="00EF6663" w:rsidP="008B6435">
      <w:pPr>
        <w:numPr>
          <w:ilvl w:val="0"/>
          <w:numId w:val="27"/>
        </w:numPr>
        <w:tabs>
          <w:tab w:val="left" w:pos="240"/>
        </w:tabs>
        <w:suppressAutoHyphens/>
        <w:spacing w:after="0" w:line="240" w:lineRule="auto"/>
        <w:ind w:left="0" w:firstLine="425"/>
        <w:jc w:val="center"/>
        <w:rPr>
          <w:rFonts w:ascii="Times New Roman" w:hAnsi="Times New Roman" w:cs="Times New Roman"/>
          <w:b/>
          <w:bCs/>
          <w:sz w:val="28"/>
          <w:szCs w:val="28"/>
          <w:lang w:val="uk-UA"/>
        </w:rPr>
      </w:pPr>
      <w:r w:rsidRPr="004020EF">
        <w:rPr>
          <w:rFonts w:ascii="Times New Roman" w:hAnsi="Times New Roman" w:cs="Times New Roman"/>
          <w:b/>
          <w:bCs/>
          <w:sz w:val="28"/>
          <w:szCs w:val="28"/>
          <w:lang w:val="uk-UA"/>
        </w:rPr>
        <w:t>ЕНЕРГЕТИЧНА СТРУКТУРА ТВЕРДИХ ТІЛ</w:t>
      </w:r>
    </w:p>
    <w:p w:rsidR="00EF6663" w:rsidRPr="004020EF" w:rsidRDefault="00EF6663" w:rsidP="00717F3C">
      <w:pPr>
        <w:tabs>
          <w:tab w:val="num" w:pos="1800"/>
        </w:tabs>
        <w:suppressAutoHyphens/>
        <w:spacing w:after="0" w:line="240" w:lineRule="auto"/>
        <w:ind w:firstLine="425"/>
        <w:jc w:val="both"/>
        <w:rPr>
          <w:rFonts w:ascii="Times New Roman" w:hAnsi="Times New Roman" w:cs="Times New Roman"/>
          <w:b/>
          <w:bCs/>
          <w:sz w:val="28"/>
          <w:szCs w:val="28"/>
          <w:lang w:val="uk-UA"/>
        </w:rPr>
      </w:pPr>
    </w:p>
    <w:p w:rsidR="00EF6663" w:rsidRPr="004020EF" w:rsidRDefault="00EF6663" w:rsidP="00CE4C18">
      <w:pPr>
        <w:suppressAutoHyphens/>
        <w:spacing w:after="0" w:line="240" w:lineRule="auto"/>
        <w:ind w:firstLine="680"/>
        <w:jc w:val="both"/>
        <w:rPr>
          <w:rFonts w:ascii="Times New Roman" w:hAnsi="Times New Roman" w:cs="Times New Roman"/>
          <w:bCs/>
          <w:sz w:val="28"/>
          <w:szCs w:val="28"/>
          <w:lang w:val="uk-UA"/>
        </w:rPr>
      </w:pPr>
      <w:r w:rsidRPr="004020EF">
        <w:rPr>
          <w:rFonts w:ascii="Times New Roman" w:hAnsi="Times New Roman" w:cs="Times New Roman"/>
          <w:bCs/>
          <w:sz w:val="28"/>
          <w:szCs w:val="28"/>
          <w:lang w:val="uk-UA"/>
        </w:rPr>
        <w:t xml:space="preserve">Дискретні енергетичні рівні атомів, що створюють тверде тіло, під збурювальною дією полів довколишніх атомів розщеплюються  в  енергетичні  зони. Розв’язання рівняння Шредінгера  в наближенні сильного або слабкого зв’язку дає якісно одну і ту ж картину для структури енергетичних зон твердих тіл. </w:t>
      </w:r>
    </w:p>
    <w:p w:rsidR="00EF6663" w:rsidRPr="004020EF" w:rsidRDefault="00EF6663" w:rsidP="00CE4C18">
      <w:pPr>
        <w:suppressAutoHyphens/>
        <w:spacing w:after="0" w:line="240" w:lineRule="auto"/>
        <w:ind w:firstLine="680"/>
        <w:jc w:val="both"/>
        <w:rPr>
          <w:rFonts w:ascii="Times New Roman" w:hAnsi="Times New Roman" w:cs="Times New Roman"/>
          <w:bCs/>
          <w:sz w:val="28"/>
          <w:szCs w:val="28"/>
          <w:lang w:val="uk-UA"/>
        </w:rPr>
      </w:pPr>
      <w:r w:rsidRPr="004020EF">
        <w:rPr>
          <w:rFonts w:ascii="Times New Roman" w:hAnsi="Times New Roman" w:cs="Times New Roman"/>
          <w:bCs/>
          <w:sz w:val="28"/>
          <w:szCs w:val="28"/>
          <w:lang w:val="uk-UA"/>
        </w:rPr>
        <w:t xml:space="preserve">Найбільше значення для електронних властивостей твердих тіл має верхня і розташована нижче дозволені зони енергій. Якщо між ними немає енергетичного зазору, то тверде тіло з такою зонною структурою  є металом. Якщо  величина  енергетичної щілини (забороненої зони) між  цими зонами більше 3 </w:t>
      </w:r>
      <w:r w:rsidRPr="004020EF">
        <w:rPr>
          <w:rFonts w:ascii="Times New Roman" w:hAnsi="Times New Roman" w:cs="Times New Roman"/>
          <w:bCs/>
          <w:i/>
          <w:sz w:val="28"/>
          <w:szCs w:val="28"/>
          <w:lang w:val="uk-UA"/>
        </w:rPr>
        <w:t>еВ</w:t>
      </w:r>
      <w:r w:rsidRPr="004020EF">
        <w:rPr>
          <w:rFonts w:ascii="Times New Roman" w:hAnsi="Times New Roman" w:cs="Times New Roman"/>
          <w:bCs/>
          <w:sz w:val="28"/>
          <w:szCs w:val="28"/>
          <w:lang w:val="uk-UA"/>
        </w:rPr>
        <w:t xml:space="preserve">, то тверде тіло є діелектриком. І, нарешті, якщо ширина  забороненої  зони складає </w:t>
      </w:r>
      <w:r w:rsidRPr="004020EF">
        <w:rPr>
          <w:rFonts w:ascii="Times New Roman" w:hAnsi="Times New Roman" w:cs="Times New Roman"/>
          <w:bCs/>
          <w:position w:val="-14"/>
          <w:sz w:val="28"/>
          <w:szCs w:val="28"/>
          <w:lang w:val="uk-UA"/>
        </w:rPr>
        <w:object w:dxaOrig="1560" w:dyaOrig="420">
          <v:shape id="_x0000_i1791" type="#_x0000_t75" style="width:78.45pt;height:21.25pt" o:ole="">
            <v:imagedata r:id="rId1553" o:title=""/>
          </v:shape>
          <o:OLEObject Type="Embed" ProgID="Equation.DSMT4" ShapeID="_x0000_i1791" DrawAspect="Content" ObjectID="_1620229758" r:id="rId1554"/>
        </w:object>
      </w:r>
      <w:r w:rsidRPr="004020EF">
        <w:rPr>
          <w:rFonts w:ascii="Times New Roman" w:hAnsi="Times New Roman" w:cs="Times New Roman"/>
          <w:bCs/>
          <w:sz w:val="28"/>
          <w:szCs w:val="28"/>
          <w:lang w:val="uk-UA"/>
        </w:rPr>
        <w:t xml:space="preserve">, то тверде тіло належить до класу напівпровідників. </w:t>
      </w:r>
    </w:p>
    <w:p w:rsidR="00EF6663" w:rsidRPr="004020EF" w:rsidRDefault="00EF6663" w:rsidP="00CE4C18">
      <w:pPr>
        <w:suppressAutoHyphens/>
        <w:spacing w:after="0" w:line="240" w:lineRule="auto"/>
        <w:ind w:firstLine="680"/>
        <w:jc w:val="both"/>
        <w:rPr>
          <w:rFonts w:ascii="Times New Roman" w:hAnsi="Times New Roman" w:cs="Times New Roman"/>
          <w:bCs/>
          <w:sz w:val="28"/>
          <w:szCs w:val="28"/>
          <w:lang w:val="uk-UA"/>
        </w:rPr>
      </w:pPr>
      <w:r w:rsidRPr="004020EF">
        <w:rPr>
          <w:rFonts w:ascii="Times New Roman" w:hAnsi="Times New Roman" w:cs="Times New Roman"/>
          <w:bCs/>
          <w:sz w:val="28"/>
          <w:szCs w:val="28"/>
          <w:lang w:val="uk-UA"/>
        </w:rPr>
        <w:t xml:space="preserve">Оскільки  в  напівпровідниках  ширина  забороненої  зони  міняється  в широкому  діапазоні,  то  внаслідок цього  значною мірою  міняється  їх питома провідність. </w:t>
      </w:r>
    </w:p>
    <w:p w:rsidR="00EF6663" w:rsidRPr="004020EF" w:rsidRDefault="00EF6663" w:rsidP="00CE4C18">
      <w:pPr>
        <w:suppressAutoHyphens/>
        <w:spacing w:after="0" w:line="240" w:lineRule="auto"/>
        <w:ind w:firstLine="680"/>
        <w:jc w:val="both"/>
        <w:rPr>
          <w:rFonts w:ascii="Times New Roman" w:hAnsi="Times New Roman" w:cs="Times New Roman"/>
          <w:bCs/>
          <w:sz w:val="28"/>
          <w:szCs w:val="28"/>
          <w:lang w:val="uk-UA"/>
        </w:rPr>
      </w:pPr>
      <w:r w:rsidRPr="004020EF">
        <w:rPr>
          <w:rFonts w:ascii="Times New Roman" w:hAnsi="Times New Roman" w:cs="Times New Roman"/>
          <w:bCs/>
          <w:sz w:val="28"/>
          <w:szCs w:val="28"/>
          <w:lang w:val="uk-UA"/>
        </w:rPr>
        <w:t xml:space="preserve">Розглядаються енергетичні стани в недосконалих кристалах, вводиться поняття енергії Фермі в металах і рівня Фермі в напівпровідниках. </w:t>
      </w:r>
    </w:p>
    <w:p w:rsidR="00EF6663" w:rsidRPr="004020EF" w:rsidRDefault="00EF6663" w:rsidP="00CE4C18">
      <w:pPr>
        <w:pStyle w:val="a3"/>
        <w:tabs>
          <w:tab w:val="num" w:pos="1800"/>
        </w:tabs>
        <w:suppressAutoHyphens/>
        <w:ind w:left="0" w:firstLine="680"/>
        <w:jc w:val="both"/>
        <w:rPr>
          <w:b/>
          <w:bCs/>
          <w:sz w:val="28"/>
          <w:szCs w:val="28"/>
          <w:lang w:val="uk-UA"/>
        </w:rPr>
      </w:pPr>
    </w:p>
    <w:p w:rsidR="00EF6663" w:rsidRPr="004020EF" w:rsidRDefault="00EF6663" w:rsidP="00CE4C18">
      <w:pPr>
        <w:numPr>
          <w:ilvl w:val="1"/>
          <w:numId w:val="27"/>
        </w:numPr>
        <w:suppressAutoHyphens/>
        <w:spacing w:after="0" w:line="240" w:lineRule="auto"/>
        <w:ind w:left="0" w:firstLine="680"/>
        <w:rPr>
          <w:rFonts w:ascii="Times New Roman" w:hAnsi="Times New Roman" w:cs="Times New Roman"/>
          <w:b/>
          <w:bCs/>
          <w:sz w:val="28"/>
          <w:szCs w:val="28"/>
          <w:lang w:val="uk-UA"/>
        </w:rPr>
      </w:pPr>
      <w:r w:rsidRPr="004020EF">
        <w:rPr>
          <w:rFonts w:ascii="Times New Roman" w:hAnsi="Times New Roman" w:cs="Times New Roman"/>
          <w:b/>
          <w:bCs/>
          <w:sz w:val="28"/>
          <w:szCs w:val="28"/>
          <w:lang w:val="uk-UA"/>
        </w:rPr>
        <w:t>Загальні відомості про електричні властивості твердих тіл</w:t>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Одній із зовнішніх характеристик, що відтворює внутрішню структуру твердого тіла, є електропровідність. За електричною провідності тверді тіла можна розділити на два класи – провідники, до яких відносяться речовини з низьким питомим опором</w:t>
      </w:r>
      <w:r w:rsidRPr="004020EF">
        <w:rPr>
          <w:rFonts w:ascii="Times New Roman" w:hAnsi="Times New Roman" w:cs="Times New Roman"/>
          <w:position w:val="-10"/>
          <w:sz w:val="28"/>
          <w:szCs w:val="28"/>
          <w:lang w:val="uk-UA"/>
        </w:rPr>
        <w:object w:dxaOrig="1900" w:dyaOrig="400">
          <v:shape id="_x0000_i1792" type="#_x0000_t75" style="width:95.1pt;height:20.75pt" o:ole="">
            <v:imagedata r:id="rId1555" o:title=""/>
          </v:shape>
          <o:OLEObject Type="Embed" ProgID="Equation.DSMT4" ShapeID="_x0000_i1792" DrawAspect="Content" ObjectID="_1620229759" r:id="rId1556"/>
        </w:object>
      </w:r>
      <w:r w:rsidRPr="004020EF">
        <w:rPr>
          <w:rFonts w:ascii="Times New Roman" w:hAnsi="Times New Roman" w:cs="Times New Roman"/>
          <w:sz w:val="28"/>
          <w:szCs w:val="28"/>
          <w:lang w:val="uk-UA"/>
        </w:rPr>
        <w:t xml:space="preserve">, і діелектрики з питомим опором більш </w:t>
      </w:r>
      <w:r w:rsidRPr="004020EF">
        <w:rPr>
          <w:rFonts w:ascii="Times New Roman" w:hAnsi="Times New Roman" w:cs="Times New Roman"/>
          <w:position w:val="-6"/>
          <w:sz w:val="28"/>
          <w:szCs w:val="28"/>
          <w:lang w:val="uk-UA"/>
        </w:rPr>
        <w:object w:dxaOrig="1340" w:dyaOrig="360">
          <v:shape id="_x0000_i1793" type="#_x0000_t75" style="width:66.9pt;height:18pt" o:ole="">
            <v:imagedata r:id="rId1557" o:title=""/>
          </v:shape>
          <o:OLEObject Type="Embed" ProgID="Equation.DSMT4" ShapeID="_x0000_i1793" DrawAspect="Content" ObjectID="_1620229760" r:id="rId1558"/>
        </w:object>
      </w:r>
      <w:r w:rsidRPr="004020EF">
        <w:rPr>
          <w:rFonts w:ascii="Times New Roman" w:hAnsi="Times New Roman" w:cs="Times New Roman"/>
          <w:sz w:val="28"/>
          <w:szCs w:val="28"/>
          <w:lang w:val="uk-UA"/>
        </w:rPr>
        <w:t>. Проміжний стан займають напівпровідники.</w:t>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При відсутності зовнішнього електричного поля наявні в провідниках і напівпровідниках вільні носії заряду хаотично переміщуються в кристалі з деякою тепловою швидкістю </w:t>
      </w:r>
      <w:r w:rsidRPr="004020EF">
        <w:rPr>
          <w:rFonts w:ascii="Times New Roman" w:hAnsi="Times New Roman" w:cs="Times New Roman"/>
          <w:position w:val="-4"/>
          <w:sz w:val="28"/>
          <w:szCs w:val="28"/>
          <w:lang w:val="uk-UA"/>
        </w:rPr>
        <w:object w:dxaOrig="200" w:dyaOrig="240">
          <v:shape id="_x0000_i1794" type="#_x0000_t75" style="width:10.15pt;height:12.45pt" o:ole="" fillcolor="window">
            <v:imagedata r:id="rId1559" o:title=""/>
          </v:shape>
          <o:OLEObject Type="Embed" ProgID="Equation.3" ShapeID="_x0000_i1794" DrawAspect="Content" ObjectID="_1620229761" r:id="rId1560"/>
        </w:object>
      </w:r>
      <w:r w:rsidRPr="004020EF">
        <w:rPr>
          <w:rFonts w:ascii="Times New Roman" w:hAnsi="Times New Roman" w:cs="Times New Roman"/>
          <w:sz w:val="28"/>
          <w:szCs w:val="28"/>
          <w:lang w:val="uk-UA"/>
        </w:rPr>
        <w:t>, причому направлений рух носіїв відсутній. Взаємодія електронів з фононами і дефектами кристалічної ґратниці призводить до їх розсіювання.</w:t>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Під дією зовнішнього електричного поля </w:t>
      </w:r>
      <w:r w:rsidRPr="004020EF">
        <w:rPr>
          <w:rFonts w:ascii="Times New Roman" w:hAnsi="Times New Roman" w:cs="Times New Roman"/>
          <w:position w:val="-4"/>
          <w:sz w:val="28"/>
          <w:szCs w:val="28"/>
          <w:lang w:val="uk-UA"/>
        </w:rPr>
        <w:object w:dxaOrig="260" w:dyaOrig="279">
          <v:shape id="_x0000_i1795" type="#_x0000_t75" style="width:13.4pt;height:13.85pt" o:ole="" fillcolor="window">
            <v:imagedata r:id="rId1561" o:title=""/>
          </v:shape>
          <o:OLEObject Type="Embed" ProgID="Equation.3" ShapeID="_x0000_i1795" DrawAspect="Content" ObjectID="_1620229762" r:id="rId1562"/>
        </w:object>
      </w:r>
      <w:r w:rsidRPr="004020EF">
        <w:rPr>
          <w:rFonts w:ascii="Times New Roman" w:hAnsi="Times New Roman" w:cs="Times New Roman"/>
          <w:sz w:val="28"/>
          <w:szCs w:val="28"/>
          <w:lang w:val="uk-UA"/>
        </w:rPr>
        <w:t xml:space="preserve"> носії набувають направленої складової  швидкості  </w:t>
      </w:r>
      <w:r w:rsidRPr="004020EF">
        <w:rPr>
          <w:rFonts w:ascii="Times New Roman" w:hAnsi="Times New Roman" w:cs="Times New Roman"/>
          <w:position w:val="-12"/>
          <w:sz w:val="28"/>
          <w:szCs w:val="28"/>
          <w:lang w:val="uk-UA"/>
        </w:rPr>
        <w:object w:dxaOrig="380" w:dyaOrig="380">
          <v:shape id="_x0000_i1796" type="#_x0000_t75" style="width:18.9pt;height:18.9pt" o:ole="" fillcolor="window">
            <v:imagedata r:id="rId1563" o:title=""/>
          </v:shape>
          <o:OLEObject Type="Embed" ProgID="Equation.3" ShapeID="_x0000_i1796" DrawAspect="Content" ObjectID="_1620229763" r:id="rId1564"/>
        </w:object>
      </w:r>
      <w:r w:rsidRPr="004020EF">
        <w:rPr>
          <w:rFonts w:ascii="Times New Roman" w:hAnsi="Times New Roman" w:cs="Times New Roman"/>
          <w:sz w:val="28"/>
          <w:szCs w:val="28"/>
          <w:lang w:val="uk-UA"/>
        </w:rPr>
        <w:t>. Координований рух вільних електронів накладається на хаотичний рух, що призводить до перенесення зарядів в твердому тілі і, отже, до появи електричного струму. Це явище можна описати в аналітичній формі, якщо ввести силу, яка  діє на кожен електрон з боку поля, і підсумувати по всіх вільних носіях. Обмежимося слабкими полями, за яких енергія, що здобувається  електроном в електричному полі, мала в порівнянні з кінетичною енергією його хаотичного руху.</w:t>
      </w: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Спрямований рух носіїв в електричному полі називається дрейфом. Дрейфову складову швидкості можна обчислити, якщо розв’язати рівняння руху </w:t>
      </w: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position w:val="-28"/>
          <w:sz w:val="28"/>
          <w:szCs w:val="28"/>
          <w:lang w:val="uk-UA"/>
        </w:rPr>
        <w:object w:dxaOrig="1579" w:dyaOrig="760">
          <v:shape id="_x0000_i1797" type="#_x0000_t75" style="width:78.9pt;height:38.3pt" o:ole="">
            <v:imagedata r:id="rId1565" o:title=""/>
          </v:shape>
          <o:OLEObject Type="Embed" ProgID="Equation.DSMT4" ShapeID="_x0000_i1797" DrawAspect="Content" ObjectID="_1620229764" r:id="rId1566"/>
        </w:object>
      </w:r>
      <w:r w:rsidRPr="004020EF">
        <w:rPr>
          <w:rFonts w:ascii="Times New Roman" w:hAnsi="Times New Roman" w:cs="Times New Roman"/>
          <w:sz w:val="28"/>
          <w:szCs w:val="28"/>
          <w:lang w:val="uk-UA"/>
        </w:rPr>
        <w:t>,                                                  (4.1)</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p>
    <w:p w:rsidR="00EF6663" w:rsidRPr="004020EF" w:rsidRDefault="00EF6663" w:rsidP="00CE4C18">
      <w:pPr>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2"/>
          <w:sz w:val="28"/>
          <w:szCs w:val="28"/>
          <w:lang w:val="uk-UA"/>
        </w:rPr>
        <w:object w:dxaOrig="540" w:dyaOrig="360">
          <v:shape id="_x0000_i1798" type="#_x0000_t75" style="width:26.75pt;height:18pt" o:ole="">
            <v:imagedata r:id="rId1567" o:title=""/>
          </v:shape>
          <o:OLEObject Type="Embed" ProgID="Equation.DSMT4" ShapeID="_x0000_i1798" DrawAspect="Content" ObjectID="_1620229765" r:id="rId1568"/>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6"/>
          <w:sz w:val="28"/>
          <w:szCs w:val="28"/>
          <w:lang w:val="uk-UA"/>
        </w:rPr>
        <w:object w:dxaOrig="360" w:dyaOrig="360">
          <v:shape id="_x0000_i1799" type="#_x0000_t75" style="width:18pt;height:18pt" o:ole="">
            <v:imagedata r:id="rId1569" o:title=""/>
          </v:shape>
          <o:OLEObject Type="Embed" ProgID="Equation.DSMT4" ShapeID="_x0000_i1799" DrawAspect="Content" ObjectID="_1620229766" r:id="rId1570"/>
        </w:object>
      </w:r>
      <w:r w:rsidRPr="004020EF">
        <w:rPr>
          <w:rFonts w:ascii="Times New Roman" w:hAnsi="Times New Roman" w:cs="Times New Roman"/>
          <w:sz w:val="28"/>
          <w:szCs w:val="28"/>
          <w:lang w:val="uk-UA"/>
        </w:rPr>
        <w:t xml:space="preserve"> – заряд і ефективна маса носія (це поняття буде введено далі). Інтегрування рівняння дає швидкість у момент часу </w:t>
      </w:r>
      <w:r w:rsidRPr="004020EF">
        <w:rPr>
          <w:rFonts w:ascii="Times New Roman" w:hAnsi="Times New Roman" w:cs="Times New Roman"/>
          <w:position w:val="-6"/>
          <w:sz w:val="28"/>
          <w:szCs w:val="28"/>
          <w:lang w:val="uk-UA"/>
        </w:rPr>
        <w:object w:dxaOrig="160" w:dyaOrig="260">
          <v:shape id="_x0000_i1800" type="#_x0000_t75" style="width:12.45pt;height:14.3pt" o:ole="" fillcolor="window">
            <v:imagedata r:id="rId1571" o:title=""/>
          </v:shape>
          <o:OLEObject Type="Embed" ProgID="Equation.3" ShapeID="_x0000_i1800" DrawAspect="Content" ObjectID="_1620229767" r:id="rId1572"/>
        </w:objec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position w:val="-30"/>
          <w:sz w:val="28"/>
          <w:szCs w:val="28"/>
          <w:lang w:val="uk-UA"/>
        </w:rPr>
        <w:object w:dxaOrig="2220" w:dyaOrig="740">
          <v:shape id="_x0000_i1801" type="#_x0000_t75" style="width:110.75pt;height:36.9pt" o:ole="" fillcolor="window">
            <v:imagedata r:id="rId1573" o:title=""/>
          </v:shape>
          <o:OLEObject Type="Embed" ProgID="Equation.3" ShapeID="_x0000_i1801" DrawAspect="Content" ObjectID="_1620229768" r:id="rId1574"/>
        </w:object>
      </w:r>
      <w:r w:rsidRPr="004020EF">
        <w:rPr>
          <w:rFonts w:ascii="Times New Roman" w:hAnsi="Times New Roman" w:cs="Times New Roman"/>
          <w:sz w:val="28"/>
          <w:szCs w:val="28"/>
          <w:lang w:val="uk-UA"/>
        </w:rPr>
        <w:t xml:space="preserve">                                           (4.2)</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Перший член представляє початкову швидкість, середнє значення якої дорівнює нулю. Швидкість не може зростати безмежно через розсіювання, що призводить до того, що електрон після зіткнення цілком втрачає надлишок швидкості, придбаний за рахунок електричного поля. Середнє збільшення швидкості електрона за час між двома зіткненнями визначає дрейфову швидкість</w:t>
      </w: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CE4C18">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4"/>
          <w:sz w:val="28"/>
          <w:szCs w:val="28"/>
          <w:lang w:val="uk-UA"/>
        </w:rPr>
        <w:object w:dxaOrig="1300" w:dyaOrig="780">
          <v:shape id="_x0000_i1802" type="#_x0000_t75" style="width:65.1pt;height:38.75pt" o:ole="">
            <v:imagedata r:id="rId1575" o:title=""/>
          </v:shape>
          <o:OLEObject Type="Embed" ProgID="Equation.DSMT4" ShapeID="_x0000_i1802" DrawAspect="Content" ObjectID="_1620229769" r:id="rId1576"/>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(4.3)</w:t>
      </w:r>
    </w:p>
    <w:p w:rsidR="00EF6663" w:rsidRPr="004020EF" w:rsidRDefault="00EF6663" w:rsidP="00CE4C18">
      <w:pPr>
        <w:tabs>
          <w:tab w:val="left" w:pos="7938"/>
        </w:tabs>
        <w:suppressAutoHyphens/>
        <w:spacing w:after="0" w:line="240" w:lineRule="auto"/>
        <w:ind w:firstLine="680"/>
        <w:jc w:val="right"/>
        <w:rPr>
          <w:rFonts w:ascii="Times New Roman" w:hAnsi="Times New Roman" w:cs="Times New Roman"/>
          <w:sz w:val="28"/>
          <w:szCs w:val="28"/>
          <w:lang w:val="uk-UA"/>
        </w:rPr>
      </w:pPr>
    </w:p>
    <w:p w:rsidR="00EF6663" w:rsidRPr="004020EF" w:rsidRDefault="00EF6663" w:rsidP="00CE4C18">
      <w:pPr>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величина  </w:t>
      </w:r>
      <w:r w:rsidRPr="004020EF">
        <w:rPr>
          <w:rFonts w:ascii="Times New Roman" w:hAnsi="Times New Roman" w:cs="Times New Roman"/>
          <w:position w:val="-6"/>
          <w:sz w:val="28"/>
          <w:szCs w:val="28"/>
          <w:lang w:val="uk-UA"/>
        </w:rPr>
        <w:object w:dxaOrig="220" w:dyaOrig="260">
          <v:shape id="_x0000_i1803" type="#_x0000_t75" style="width:11.1pt;height:13.4pt" o:ole="" fillcolor="window">
            <v:imagedata r:id="rId1577" o:title=""/>
          </v:shape>
          <o:OLEObject Type="Embed" ProgID="Equation.3" ShapeID="_x0000_i1803" DrawAspect="Content" ObjectID="_1620229770" r:id="rId1578"/>
        </w:object>
      </w:r>
      <w:r w:rsidRPr="004020EF">
        <w:rPr>
          <w:rFonts w:ascii="Times New Roman" w:hAnsi="Times New Roman" w:cs="Times New Roman"/>
          <w:sz w:val="28"/>
          <w:szCs w:val="28"/>
          <w:lang w:val="uk-UA"/>
        </w:rPr>
        <w:t xml:space="preserve">  називається часом релаксації.</w:t>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Якщо концентрація електронів дорівнює </w:t>
      </w:r>
      <w:r w:rsidRPr="004020EF">
        <w:rPr>
          <w:rFonts w:ascii="Times New Roman" w:hAnsi="Times New Roman" w:cs="Times New Roman"/>
          <w:position w:val="-6"/>
          <w:sz w:val="28"/>
          <w:szCs w:val="28"/>
          <w:lang w:val="uk-UA"/>
        </w:rPr>
        <w:object w:dxaOrig="240" w:dyaOrig="260">
          <v:shape id="_x0000_i1804" type="#_x0000_t75" style="width:12.45pt;height:13.4pt" o:ole="" fillcolor="window">
            <v:imagedata r:id="rId1579" o:title=""/>
          </v:shape>
          <o:OLEObject Type="Embed" ProgID="Equation.3" ShapeID="_x0000_i1804" DrawAspect="Content" ObjectID="_1620229771" r:id="rId1580"/>
        </w:object>
      </w:r>
      <w:r w:rsidRPr="004020EF">
        <w:rPr>
          <w:rFonts w:ascii="Times New Roman" w:hAnsi="Times New Roman" w:cs="Times New Roman"/>
          <w:sz w:val="28"/>
          <w:szCs w:val="28"/>
          <w:lang w:val="uk-UA"/>
        </w:rPr>
        <w:t xml:space="preserve">, то густина струму дорівнюватиме </w:t>
      </w:r>
      <w:r w:rsidRPr="004020EF">
        <w:rPr>
          <w:rFonts w:ascii="Times New Roman" w:hAnsi="Times New Roman" w:cs="Times New Roman"/>
          <w:position w:val="-12"/>
          <w:sz w:val="28"/>
          <w:szCs w:val="28"/>
          <w:lang w:val="uk-UA"/>
        </w:rPr>
        <w:object w:dxaOrig="760" w:dyaOrig="380">
          <v:shape id="_x0000_i1805" type="#_x0000_t75" style="width:43.4pt;height:21.25pt" o:ole="">
            <v:imagedata r:id="rId1581" o:title=""/>
          </v:shape>
          <o:OLEObject Type="Embed" ProgID="Equation.DSMT4" ShapeID="_x0000_i1805" DrawAspect="Content" ObjectID="_1620229772" r:id="rId1582"/>
        </w:object>
      </w:r>
      <w:r w:rsidRPr="004020EF">
        <w:rPr>
          <w:rFonts w:ascii="Times New Roman" w:hAnsi="Times New Roman" w:cs="Times New Roman"/>
          <w:sz w:val="28"/>
          <w:szCs w:val="28"/>
          <w:lang w:val="uk-UA"/>
        </w:rPr>
        <w:t xml:space="preserve">, і після підстановки </w:t>
      </w:r>
      <w:r w:rsidRPr="004020EF">
        <w:rPr>
          <w:rFonts w:ascii="Times New Roman" w:hAnsi="Times New Roman" w:cs="Times New Roman"/>
          <w:position w:val="-12"/>
          <w:sz w:val="28"/>
          <w:szCs w:val="28"/>
          <w:lang w:val="uk-UA"/>
        </w:rPr>
        <w:object w:dxaOrig="380" w:dyaOrig="380">
          <v:shape id="_x0000_i1806" type="#_x0000_t75" style="width:20.75pt;height:20.75pt" o:ole="" fillcolor="window">
            <v:imagedata r:id="rId1583" o:title=""/>
          </v:shape>
          <o:OLEObject Type="Embed" ProgID="Equation.3" ShapeID="_x0000_i1806" DrawAspect="Content" ObjectID="_1620229773" r:id="rId1584"/>
        </w:object>
      </w:r>
      <w:r w:rsidRPr="004020EF">
        <w:rPr>
          <w:rFonts w:ascii="Times New Roman" w:hAnsi="Times New Roman" w:cs="Times New Roman"/>
          <w:sz w:val="28"/>
          <w:szCs w:val="28"/>
          <w:lang w:val="uk-UA"/>
        </w:rPr>
        <w:t xml:space="preserve"> одержимо</w:t>
      </w:r>
    </w:p>
    <w:p w:rsidR="00C55653" w:rsidRPr="004020EF" w:rsidRDefault="00C55653" w:rsidP="00CE4C18">
      <w:pPr>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CE4C18">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2"/>
          <w:sz w:val="28"/>
          <w:szCs w:val="28"/>
          <w:lang w:val="uk-UA"/>
        </w:rPr>
        <w:object w:dxaOrig="1260" w:dyaOrig="820">
          <v:shape id="_x0000_i1807" type="#_x0000_t75" style="width:56.3pt;height:40.6pt" o:ole="" fillcolor="window">
            <v:imagedata r:id="rId1585" o:title=""/>
          </v:shape>
          <o:OLEObject Type="Embed" ProgID="Equation.3" ShapeID="_x0000_i1807" DrawAspect="Content" ObjectID="_1620229774" r:id="rId1586"/>
        </w:object>
      </w:r>
      <w:r w:rsidRPr="004020EF">
        <w:rPr>
          <w:rFonts w:ascii="Times New Roman" w:hAnsi="Times New Roman" w:cs="Times New Roman"/>
          <w:sz w:val="28"/>
          <w:szCs w:val="28"/>
          <w:lang w:val="uk-UA"/>
        </w:rPr>
        <w:t>.                                                   (4.4)</w:t>
      </w:r>
    </w:p>
    <w:p w:rsidR="00EF6663" w:rsidRPr="004020EF" w:rsidRDefault="00EF6663" w:rsidP="00CE4C18">
      <w:pPr>
        <w:tabs>
          <w:tab w:val="left" w:pos="7938"/>
        </w:tabs>
        <w:suppressAutoHyphens/>
        <w:autoSpaceDE w:val="0"/>
        <w:autoSpaceDN w:val="0"/>
        <w:spacing w:after="0" w:line="240" w:lineRule="auto"/>
        <w:ind w:firstLine="680"/>
        <w:jc w:val="right"/>
        <w:rPr>
          <w:rFonts w:ascii="Times New Roman" w:hAnsi="Times New Roman" w:cs="Times New Roman"/>
          <w:sz w:val="28"/>
          <w:szCs w:val="28"/>
          <w:lang w:val="uk-UA"/>
        </w:rPr>
      </w:pP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Порівнюючи (4.4) із законом Ома</w:t>
      </w:r>
      <w:r w:rsidRPr="004020EF">
        <w:rPr>
          <w:rStyle w:val="af"/>
          <w:rFonts w:ascii="Times New Roman" w:hAnsi="Times New Roman" w:cs="Times New Roman"/>
          <w:sz w:val="28"/>
          <w:szCs w:val="28"/>
          <w:lang w:val="uk-UA"/>
        </w:rPr>
        <w:footnoteReference w:id="63"/>
      </w:r>
      <w:r w:rsidRPr="004020EF">
        <w:rPr>
          <w:rFonts w:ascii="Times New Roman" w:hAnsi="Times New Roman" w:cs="Times New Roman"/>
          <w:sz w:val="28"/>
          <w:szCs w:val="28"/>
          <w:lang w:val="uk-UA"/>
        </w:rPr>
        <w:t xml:space="preserve"> в диференціальній формі, визначимо питому провідність</w:t>
      </w:r>
    </w:p>
    <w:p w:rsidR="00EF6663" w:rsidRPr="004020EF" w:rsidRDefault="00CE4C18" w:rsidP="00CE4C18">
      <w:pPr>
        <w:tabs>
          <w:tab w:val="left" w:pos="9600"/>
        </w:tabs>
        <w:suppressAutoHyphens/>
        <w:spacing w:after="0" w:line="240" w:lineRule="auto"/>
        <w:ind w:firstLine="68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 xml:space="preserve">                               </w:t>
      </w:r>
      <w:r w:rsidR="00EF6663" w:rsidRPr="004020EF">
        <w:rPr>
          <w:rFonts w:ascii="Times New Roman" w:hAnsi="Times New Roman" w:cs="Times New Roman"/>
          <w:position w:val="-32"/>
          <w:sz w:val="28"/>
          <w:szCs w:val="28"/>
          <w:lang w:val="uk-UA"/>
        </w:rPr>
        <w:object w:dxaOrig="1219" w:dyaOrig="820">
          <v:shape id="_x0000_i1808" type="#_x0000_t75" style="width:60.9pt;height:40.6pt" o:ole="" fillcolor="window">
            <v:imagedata r:id="rId1587" o:title=""/>
          </v:shape>
          <o:OLEObject Type="Embed" ProgID="Equation.3" ShapeID="_x0000_i1808" DrawAspect="Content" ObjectID="_1620229775" r:id="rId1588"/>
        </w:object>
      </w:r>
      <w:r w:rsidR="00EF6663" w:rsidRPr="004020EF">
        <w:rPr>
          <w:rFonts w:ascii="Times New Roman" w:hAnsi="Times New Roman" w:cs="Times New Roman"/>
          <w:sz w:val="28"/>
          <w:szCs w:val="28"/>
          <w:lang w:val="uk-UA"/>
        </w:rPr>
        <w:t xml:space="preserve">           </w:t>
      </w:r>
      <w:r w:rsidR="00C55653" w:rsidRPr="004020EF">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 xml:space="preserve">     </w:t>
      </w:r>
      <w:r w:rsidR="00C55653" w:rsidRPr="004020EF">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 xml:space="preserve">          </w:t>
      </w:r>
      <w:r w:rsidR="00C55653" w:rsidRPr="004020EF">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 xml:space="preserve">            (4.5)</w:t>
      </w:r>
      <w:r w:rsidR="00EF6663" w:rsidRPr="004020EF">
        <w:rPr>
          <w:rFonts w:ascii="Times New Roman" w:hAnsi="Times New Roman" w:cs="Times New Roman"/>
          <w:sz w:val="28"/>
          <w:szCs w:val="28"/>
          <w:lang w:val="uk-UA"/>
        </w:rPr>
        <w:tab/>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З часом релаксації  </w:t>
      </w:r>
      <w:r w:rsidRPr="004020EF">
        <w:rPr>
          <w:rFonts w:ascii="Times New Roman" w:hAnsi="Times New Roman" w:cs="Times New Roman"/>
          <w:position w:val="-6"/>
          <w:sz w:val="28"/>
          <w:szCs w:val="28"/>
          <w:lang w:val="uk-UA"/>
        </w:rPr>
        <w:object w:dxaOrig="220" w:dyaOrig="260">
          <v:shape id="_x0000_i1809" type="#_x0000_t75" style="width:11.1pt;height:13.4pt" o:ole="" fillcolor="window">
            <v:imagedata r:id="rId1577" o:title=""/>
          </v:shape>
          <o:OLEObject Type="Embed" ProgID="Equation.3" ShapeID="_x0000_i1809" DrawAspect="Content" ObjectID="_1620229776" r:id="rId1589"/>
        </w:object>
      </w:r>
      <w:r w:rsidRPr="004020EF">
        <w:rPr>
          <w:rFonts w:ascii="Times New Roman" w:hAnsi="Times New Roman" w:cs="Times New Roman"/>
          <w:sz w:val="28"/>
          <w:szCs w:val="28"/>
          <w:lang w:val="uk-UA"/>
        </w:rPr>
        <w:t xml:space="preserve"> пов’язана важлива величина, називана рухливістю носіїв заряду  </w:t>
      </w:r>
      <w:r w:rsidR="005233D3">
        <w:rPr>
          <w:rFonts w:ascii="Times New Roman" w:hAnsi="Times New Roman" w:cs="Times New Roman"/>
          <w:position w:val="-10"/>
          <w:sz w:val="28"/>
          <w:szCs w:val="28"/>
          <w:lang w:val="uk-UA"/>
        </w:rPr>
        <w:pict>
          <v:shape id="_x0000_i1810" type="#_x0000_t75" style="width:12.9pt;height:13.85pt">
            <v:imagedata r:id="rId1590" o:title=""/>
          </v:shape>
        </w:pict>
      </w:r>
      <w:r w:rsidRPr="004020EF">
        <w:rPr>
          <w:rFonts w:ascii="Times New Roman" w:hAnsi="Times New Roman" w:cs="Times New Roman"/>
          <w:sz w:val="28"/>
          <w:szCs w:val="28"/>
          <w:lang w:val="uk-UA"/>
        </w:rPr>
        <w:t>, яка чисельно дорівнює швидкості, що здобувається зарядом під дією електричного поля одиничної напруженості</w:t>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i/>
          <w:sz w:val="28"/>
          <w:szCs w:val="28"/>
          <w:lang w:val="uk-UA"/>
        </w:rPr>
      </w:pPr>
    </w:p>
    <w:p w:rsidR="00EF6663" w:rsidRPr="004020EF" w:rsidRDefault="00EF6663" w:rsidP="00CE4C18">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6"/>
          <w:sz w:val="28"/>
          <w:szCs w:val="28"/>
          <w:lang w:val="uk-UA"/>
        </w:rPr>
        <w:object w:dxaOrig="1700" w:dyaOrig="859">
          <v:shape id="_x0000_i1811" type="#_x0000_t75" style="width:85.4pt;height:43.4pt" o:ole="" fillcolor="window">
            <v:imagedata r:id="rId1591" o:title=""/>
          </v:shape>
          <o:OLEObject Type="Embed" ProgID="Equation.3" ShapeID="_x0000_i1811" DrawAspect="Content" ObjectID="_1620229777" r:id="rId1592"/>
        </w:object>
      </w:r>
      <w:r w:rsidRPr="004020EF">
        <w:rPr>
          <w:rFonts w:ascii="Times New Roman" w:hAnsi="Times New Roman" w:cs="Times New Roman"/>
          <w:sz w:val="28"/>
          <w:szCs w:val="28"/>
          <w:lang w:val="uk-UA"/>
        </w:rPr>
        <w:t>.                                            (4.6)</w:t>
      </w: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Рухливість можна вимірювати безпосередньо, і тому вона є більш зручним поняттям, ніж час релаксації.</w:t>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Коли по провідникові тече струм, то в ньому виділяється тепло. Джерелом теплової енергії є електричне поле, яке прискорює електрони, передаючи їм енергію; при розсіюванні (зіткненнях) останні віддають ґратниці свою енергію. При концентрації електронів </w:t>
      </w:r>
      <w:r w:rsidRPr="004020EF">
        <w:rPr>
          <w:rFonts w:ascii="Times New Roman" w:hAnsi="Times New Roman" w:cs="Times New Roman"/>
          <w:position w:val="-6"/>
          <w:sz w:val="28"/>
          <w:szCs w:val="28"/>
          <w:lang w:val="uk-UA"/>
        </w:rPr>
        <w:object w:dxaOrig="240" w:dyaOrig="260">
          <v:shape id="_x0000_i1812" type="#_x0000_t75" style="width:12.45pt;height:13.4pt" o:ole="" fillcolor="window">
            <v:imagedata r:id="rId1593" o:title=""/>
          </v:shape>
          <o:OLEObject Type="Embed" ProgID="Equation.3" ShapeID="_x0000_i1812" DrawAspect="Content" ObjectID="_1620229778" r:id="rId1594"/>
        </w:object>
      </w:r>
      <w:r w:rsidRPr="004020EF">
        <w:rPr>
          <w:rFonts w:ascii="Times New Roman" w:hAnsi="Times New Roman" w:cs="Times New Roman"/>
          <w:sz w:val="28"/>
          <w:szCs w:val="28"/>
          <w:lang w:val="uk-UA"/>
        </w:rPr>
        <w:t xml:space="preserve"> кількість енергії, передана ґратниці за 1 с, дорівнює</w:t>
      </w:r>
    </w:p>
    <w:p w:rsidR="00EF6663" w:rsidRPr="004020EF" w:rsidRDefault="00C55653" w:rsidP="00C55653">
      <w:pPr>
        <w:tabs>
          <w:tab w:val="left" w:pos="2216"/>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ab/>
      </w:r>
      <w:r w:rsidR="00EF6663" w:rsidRPr="004020EF">
        <w:rPr>
          <w:rFonts w:ascii="Times New Roman" w:hAnsi="Times New Roman" w:cs="Times New Roman"/>
          <w:position w:val="-30"/>
          <w:sz w:val="28"/>
          <w:szCs w:val="28"/>
          <w:lang w:val="uk-UA"/>
        </w:rPr>
        <w:object w:dxaOrig="2200" w:dyaOrig="800">
          <v:shape id="_x0000_i1813" type="#_x0000_t75" style="width:110.3pt;height:40.15pt" o:ole="" fillcolor="window">
            <v:imagedata r:id="rId1595" o:title=""/>
          </v:shape>
          <o:OLEObject Type="Embed" ProgID="Equation.3" ShapeID="_x0000_i1813" DrawAspect="Content" ObjectID="_1620229779" r:id="rId1596"/>
        </w:object>
      </w:r>
      <w:r w:rsidR="00EF6663" w:rsidRPr="004020EF">
        <w:rPr>
          <w:rFonts w:ascii="Times New Roman" w:hAnsi="Times New Roman" w:cs="Times New Roman"/>
          <w:sz w:val="28"/>
          <w:szCs w:val="28"/>
          <w:lang w:val="uk-UA"/>
        </w:rPr>
        <w:t xml:space="preserve">                                                    (4.7)</w:t>
      </w:r>
    </w:p>
    <w:p w:rsidR="00EF6663" w:rsidRPr="004020EF" w:rsidRDefault="00EF6663" w:rsidP="00C55653">
      <w:pPr>
        <w:tabs>
          <w:tab w:val="left" w:pos="7938"/>
        </w:tabs>
        <w:suppressAutoHyphens/>
        <w:autoSpaceDE w:val="0"/>
        <w:autoSpaceDN w:val="0"/>
        <w:spacing w:after="0" w:line="120" w:lineRule="auto"/>
        <w:ind w:firstLine="425"/>
        <w:jc w:val="both"/>
        <w:rPr>
          <w:rFonts w:ascii="Times New Roman" w:hAnsi="Times New Roman" w:cs="Times New Roman"/>
          <w:sz w:val="28"/>
          <w:szCs w:val="28"/>
          <w:lang w:val="uk-UA"/>
        </w:rPr>
      </w:pPr>
    </w:p>
    <w:p w:rsidR="00EF6663" w:rsidRPr="004020EF" w:rsidRDefault="00EF6663" w:rsidP="00CE4C18">
      <w:pPr>
        <w:tabs>
          <w:tab w:val="left" w:pos="7938"/>
        </w:tabs>
        <w:suppressAutoHyphens/>
        <w:autoSpaceDE w:val="0"/>
        <w:autoSpaceDN w:val="0"/>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Це є відомий закон Джоуля</w:t>
      </w:r>
      <w:r w:rsidRPr="004020EF">
        <w:rPr>
          <w:rStyle w:val="af"/>
          <w:rFonts w:ascii="Times New Roman" w:hAnsi="Times New Roman" w:cs="Times New Roman"/>
          <w:sz w:val="28"/>
          <w:szCs w:val="28"/>
          <w:lang w:val="uk-UA"/>
        </w:rPr>
        <w:footnoteReference w:id="64"/>
      </w:r>
      <w:r w:rsidRPr="004020EF">
        <w:rPr>
          <w:rFonts w:ascii="Times New Roman" w:hAnsi="Times New Roman" w:cs="Times New Roman"/>
          <w:sz w:val="28"/>
          <w:szCs w:val="28"/>
          <w:lang w:val="uk-UA"/>
        </w:rPr>
        <w:t xml:space="preserve"> - Ленца</w:t>
      </w:r>
      <w:r w:rsidRPr="004020EF">
        <w:rPr>
          <w:rStyle w:val="af"/>
          <w:rFonts w:ascii="Times New Roman" w:hAnsi="Times New Roman" w:cs="Times New Roman"/>
          <w:sz w:val="28"/>
          <w:szCs w:val="28"/>
          <w:lang w:val="uk-UA"/>
        </w:rPr>
        <w:footnoteReference w:id="65"/>
      </w:r>
      <w:r w:rsidRPr="004020EF">
        <w:rPr>
          <w:rFonts w:ascii="Times New Roman" w:hAnsi="Times New Roman" w:cs="Times New Roman"/>
          <w:sz w:val="28"/>
          <w:szCs w:val="28"/>
          <w:lang w:val="uk-UA"/>
        </w:rPr>
        <w:t>.</w:t>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Розсіювання електронів відбувається на фононах і різного роду дефектах: вакансіях, міжвузлових атомах, домішкових атомах, дислокаціях. Експериментально встановлено, що внески в питомий опір, обумовлені різними механізмами, адитивні. У цьому і полягає правило Маттісена</w:t>
      </w:r>
      <w:r w:rsidRPr="004020EF">
        <w:rPr>
          <w:rStyle w:val="af"/>
          <w:rFonts w:ascii="Times New Roman" w:hAnsi="Times New Roman" w:cs="Times New Roman"/>
          <w:sz w:val="28"/>
          <w:szCs w:val="28"/>
          <w:lang w:val="uk-UA"/>
        </w:rPr>
        <w:footnoteReference w:id="66"/>
      </w:r>
      <w:r w:rsidRPr="004020EF">
        <w:rPr>
          <w:rFonts w:ascii="Times New Roman" w:hAnsi="Times New Roman" w:cs="Times New Roman"/>
          <w:sz w:val="28"/>
          <w:szCs w:val="28"/>
          <w:lang w:val="uk-UA"/>
        </w:rPr>
        <w:t>. Фізично воно обумовлене самою природою розсіювання.</w:t>
      </w: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Температурна залежність провідності твердого тіла обумовлюється температурними залежностями рухливості і концентрації носіїв заряду. У металах концентрація електронів практично не залежить від температури, а рухливість із зростанням температури зменшується через розсіювання на фононах, що призводить до зменшення провідності металів при збільшенні температури. У напівпровідниках переважаючим чинником є експоненціальне зростання концентрації носіїв при підвищенні температури, тому провідність напівпровідників різко зростає при збільшенні температури.</w:t>
      </w: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Кількісні співвідношення для цих і інших процесів в твердих тілах будуть отримані нами в наступних розділах курсу.</w:t>
      </w:r>
    </w:p>
    <w:p w:rsidR="00EF6663" w:rsidRPr="004020EF" w:rsidRDefault="00EF6663" w:rsidP="00CE4C18">
      <w:pPr>
        <w:suppressAutoHyphens/>
        <w:spacing w:after="0" w:line="240" w:lineRule="auto"/>
        <w:ind w:firstLine="680"/>
        <w:rPr>
          <w:rFonts w:ascii="Times New Roman" w:hAnsi="Times New Roman" w:cs="Times New Roman"/>
          <w:sz w:val="28"/>
          <w:szCs w:val="28"/>
          <w:lang w:val="uk-UA"/>
        </w:rPr>
      </w:pPr>
    </w:p>
    <w:p w:rsidR="00EF6663" w:rsidRPr="004020EF" w:rsidRDefault="00EF6663" w:rsidP="00CE4C18">
      <w:pPr>
        <w:numPr>
          <w:ilvl w:val="1"/>
          <w:numId w:val="27"/>
        </w:numPr>
        <w:suppressAutoHyphens/>
        <w:spacing w:after="0" w:line="240" w:lineRule="auto"/>
        <w:ind w:left="0" w:firstLine="680"/>
        <w:rPr>
          <w:rFonts w:ascii="Times New Roman" w:hAnsi="Times New Roman" w:cs="Times New Roman"/>
          <w:b/>
          <w:bCs/>
          <w:sz w:val="28"/>
          <w:szCs w:val="28"/>
          <w:lang w:val="uk-UA"/>
        </w:rPr>
      </w:pPr>
      <w:r w:rsidRPr="004020EF">
        <w:rPr>
          <w:rFonts w:ascii="Times New Roman" w:hAnsi="Times New Roman" w:cs="Times New Roman"/>
          <w:b/>
          <w:bCs/>
          <w:sz w:val="28"/>
          <w:szCs w:val="28"/>
          <w:lang w:val="uk-UA"/>
        </w:rPr>
        <w:t>Рівняння Шредінгера для кристала</w:t>
      </w:r>
    </w:p>
    <w:p w:rsidR="00C55653" w:rsidRPr="004020EF" w:rsidRDefault="00C5565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З квантової механіки відома поведінка електронів в ізольованому атомі: енергетичний спектр електронів має дискретний характер, переходи з одного енергетичного рівня на іншій пов’язані з  поглинанням або випромінюванням енергії.</w:t>
      </w:r>
      <w:r w:rsidR="00C55653" w:rsidRPr="004020EF">
        <w:rPr>
          <w:rFonts w:ascii="Times New Roman" w:hAnsi="Times New Roman" w:cs="Times New Roman"/>
          <w:sz w:val="28"/>
          <w:szCs w:val="28"/>
          <w:lang w:val="uk-UA"/>
        </w:rPr>
        <w:t xml:space="preserve">         </w:t>
      </w: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При конденсації ізольованих атомів в кристал, в якому вони знаходяться на відстанях порядку розміру атома, крім взаємодії з ядром і електронами власного атома кожен електрон випробовує дію інших електронів і ядер кристала. Хвильові функції електронів перекриваються, енергетичні рівні розщеплюються і перетворюються  в енергетичні зони (рис. 4.1).</w:t>
      </w: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В результаті перекривання хвильових функцій електрони одержують можливість переходити від одного атома до іншого за дуже короткий час; іншими словами, відбувається усуспільнення електронів. Більшою мірою це стосується валентних електронів; хвильові функції електронів внутрішніх оболонок атомів перекриваються незначно, тому їх енергетичний стан визначається взаємодією з власним ядром.</w:t>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Енергетичний спектр електронів в кристалі носить дискретний характер, однак відстань між сусідніми рівнями є настільки малою, що в межах енергетичної зони зміну енергії можна вважати безперервною. Визначення залежності енергії електрона в кристалі від хвильового вектора, тобто встановлення закону дисперсії </w:t>
      </w:r>
      <w:r w:rsidRPr="004020EF">
        <w:rPr>
          <w:rFonts w:ascii="Times New Roman" w:hAnsi="Times New Roman" w:cs="Times New Roman"/>
          <w:position w:val="-10"/>
          <w:sz w:val="28"/>
          <w:szCs w:val="28"/>
          <w:lang w:val="uk-UA"/>
        </w:rPr>
        <w:object w:dxaOrig="660" w:dyaOrig="360">
          <v:shape id="_x0000_i1814" type="#_x0000_t75" style="width:33.25pt;height:18pt" o:ole="" fillcolor="window">
            <v:imagedata r:id="rId1597" o:title=""/>
          </v:shape>
          <o:OLEObject Type="Embed" ProgID="Equation.3" ShapeID="_x0000_i1814" DrawAspect="Content" ObjectID="_1620229780" r:id="rId1598"/>
        </w:object>
      </w:r>
      <w:r w:rsidRPr="004020EF">
        <w:rPr>
          <w:rFonts w:ascii="Times New Roman" w:hAnsi="Times New Roman" w:cs="Times New Roman"/>
          <w:sz w:val="28"/>
          <w:szCs w:val="28"/>
          <w:lang w:val="uk-UA"/>
        </w:rPr>
        <w:t xml:space="preserve">   і є головною задачею зонної теорії.</w:t>
      </w: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p>
    <w:tbl>
      <w:tblPr>
        <w:tblW w:w="0" w:type="auto"/>
        <w:tblInd w:w="250" w:type="dxa"/>
        <w:tblLayout w:type="fixed"/>
        <w:tblLook w:val="0000" w:firstRow="0" w:lastRow="0" w:firstColumn="0" w:lastColumn="0" w:noHBand="0" w:noVBand="0"/>
      </w:tblPr>
      <w:tblGrid>
        <w:gridCol w:w="9604"/>
      </w:tblGrid>
      <w:tr w:rsidR="00EF6663" w:rsidRPr="004020EF" w:rsidTr="004020EF">
        <w:tc>
          <w:tcPr>
            <w:tcW w:w="9604" w:type="dxa"/>
          </w:tcPr>
          <w:p w:rsidR="00EF6663" w:rsidRPr="004020EF" w:rsidRDefault="00EF6663" w:rsidP="00717F3C">
            <w:pPr>
              <w:suppressAutoHyphen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noProof/>
                <w:color w:val="000000"/>
                <w:sz w:val="28"/>
                <w:szCs w:val="28"/>
                <w:lang w:eastAsia="ru-RU"/>
              </w:rPr>
              <w:drawing>
                <wp:inline distT="0" distB="0" distL="0" distR="0">
                  <wp:extent cx="3171825" cy="2647950"/>
                  <wp:effectExtent l="0" t="0" r="9525" b="0"/>
                  <wp:docPr id="109" name="Рисунок 109" descr="Ftt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2" descr="Ftt2-1"/>
                          <pic:cNvPicPr>
                            <a:picLocks noChangeAspect="1" noChangeArrowheads="1"/>
                          </pic:cNvPicPr>
                        </pic:nvPicPr>
                        <pic:blipFill>
                          <a:blip r:embed="rId1599" cstate="print">
                            <a:extLst>
                              <a:ext uri="{28A0092B-C50C-407E-A947-70E740481C1C}">
                                <a14:useLocalDpi xmlns:a14="http://schemas.microsoft.com/office/drawing/2010/main" val="0"/>
                              </a:ext>
                            </a:extLst>
                          </a:blip>
                          <a:srcRect/>
                          <a:stretch>
                            <a:fillRect/>
                          </a:stretch>
                        </pic:blipFill>
                        <pic:spPr bwMode="auto">
                          <a:xfrm>
                            <a:off x="0" y="0"/>
                            <a:ext cx="3171825" cy="2647950"/>
                          </a:xfrm>
                          <a:prstGeom prst="rect">
                            <a:avLst/>
                          </a:prstGeom>
                          <a:noFill/>
                          <a:ln>
                            <a:noFill/>
                          </a:ln>
                        </pic:spPr>
                      </pic:pic>
                    </a:graphicData>
                  </a:graphic>
                </wp:inline>
              </w:drawing>
            </w:r>
          </w:p>
        </w:tc>
      </w:tr>
      <w:tr w:rsidR="00EF6663" w:rsidRPr="004020EF" w:rsidTr="004020EF">
        <w:tc>
          <w:tcPr>
            <w:tcW w:w="9604" w:type="dxa"/>
          </w:tcPr>
          <w:p w:rsidR="00EF6663" w:rsidRPr="004020EF" w:rsidRDefault="00EF6663" w:rsidP="00C55653">
            <w:pPr>
              <w:tabs>
                <w:tab w:val="left" w:pos="7938"/>
              </w:tabs>
              <w:suppressAutoHyphens/>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Рис. 4.1.  Розщеплювання енергетичних рівнів атомів при зменшенні відстані між ними</w:t>
            </w:r>
          </w:p>
        </w:tc>
      </w:tr>
    </w:tbl>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Кристал є сукупністю великого числа атомних ядер і електронів. Розв’язок задачі про стаціонарні стани й енергетичний спектр такої системи може бути знайдений з розв’язання стаціонарного рівняння Шредінгера</w:t>
      </w: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CE4C18">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0"/>
          <w:sz w:val="28"/>
          <w:szCs w:val="28"/>
          <w:lang w:val="uk-UA"/>
        </w:rPr>
        <w:object w:dxaOrig="1280" w:dyaOrig="420">
          <v:shape id="_x0000_i1815" type="#_x0000_t75" style="width:63.7pt;height:21.25pt" o:ole="" fillcolor="window">
            <v:imagedata r:id="rId1600" o:title=""/>
          </v:shape>
          <o:OLEObject Type="Embed" ProgID="Equation.3" ShapeID="_x0000_i1815" DrawAspect="Content" ObjectID="_1620229781" r:id="rId1601"/>
        </w:object>
      </w:r>
      <w:r w:rsidRPr="004020EF">
        <w:rPr>
          <w:rFonts w:ascii="Times New Roman" w:hAnsi="Times New Roman" w:cs="Times New Roman"/>
          <w:sz w:val="28"/>
          <w:szCs w:val="28"/>
          <w:lang w:val="uk-UA"/>
        </w:rPr>
        <w:t xml:space="preserve">                                                           (4.8)</w:t>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Для кристала  хвильова функція </w:t>
      </w:r>
      <w:r w:rsidRPr="004020EF">
        <w:rPr>
          <w:rFonts w:ascii="Times New Roman" w:hAnsi="Times New Roman" w:cs="Times New Roman"/>
          <w:position w:val="-12"/>
          <w:sz w:val="28"/>
          <w:szCs w:val="28"/>
          <w:lang w:val="uk-UA"/>
        </w:rPr>
        <w:object w:dxaOrig="300" w:dyaOrig="320">
          <v:shape id="_x0000_i1816" type="#_x0000_t75" style="width:15.25pt;height:16.15pt" o:ole="" fillcolor="window">
            <v:imagedata r:id="rId1602" o:title=""/>
          </v:shape>
          <o:OLEObject Type="Embed" ProgID="Equation.3" ShapeID="_x0000_i1816" DrawAspect="Content" ObjectID="_1620229782" r:id="rId1603"/>
        </w:object>
      </w:r>
      <w:r w:rsidRPr="004020EF">
        <w:rPr>
          <w:rFonts w:ascii="Times New Roman" w:hAnsi="Times New Roman" w:cs="Times New Roman"/>
          <w:sz w:val="28"/>
          <w:szCs w:val="28"/>
          <w:lang w:val="uk-UA"/>
        </w:rPr>
        <w:t xml:space="preserve"> є функцією координат всіх електронів  </w:t>
      </w:r>
      <w:r w:rsidRPr="004020EF">
        <w:rPr>
          <w:rFonts w:ascii="Times New Roman" w:hAnsi="Times New Roman" w:cs="Times New Roman"/>
          <w:position w:val="-14"/>
          <w:sz w:val="28"/>
          <w:szCs w:val="28"/>
          <w:lang w:val="uk-UA"/>
        </w:rPr>
        <w:object w:dxaOrig="240" w:dyaOrig="440">
          <v:shape id="_x0000_i1817" type="#_x0000_t75" style="width:12.45pt;height:21.7pt" o:ole="" fillcolor="window">
            <v:imagedata r:id="rId1604" o:title=""/>
          </v:shape>
          <o:OLEObject Type="Embed" ProgID="Equation.3" ShapeID="_x0000_i1817" DrawAspect="Content" ObjectID="_1620229783" r:id="rId1605"/>
        </w:object>
      </w:r>
      <w:r w:rsidRPr="004020EF">
        <w:rPr>
          <w:rFonts w:ascii="Times New Roman" w:hAnsi="Times New Roman" w:cs="Times New Roman"/>
          <w:sz w:val="28"/>
          <w:szCs w:val="28"/>
          <w:lang w:val="uk-UA"/>
        </w:rPr>
        <w:t xml:space="preserve">  і атомних ядер </w:t>
      </w:r>
      <w:r w:rsidRPr="004020EF">
        <w:rPr>
          <w:rFonts w:ascii="Times New Roman" w:hAnsi="Times New Roman" w:cs="Times New Roman"/>
          <w:position w:val="-18"/>
          <w:sz w:val="28"/>
          <w:szCs w:val="28"/>
          <w:lang w:val="uk-UA"/>
        </w:rPr>
        <w:object w:dxaOrig="400" w:dyaOrig="480">
          <v:shape id="_x0000_i1818" type="#_x0000_t75" style="width:20.75pt;height:24pt" o:ole="" fillcolor="window">
            <v:imagedata r:id="rId1606" o:title=""/>
          </v:shape>
          <o:OLEObject Type="Embed" ProgID="Equation.3" ShapeID="_x0000_i1818" DrawAspect="Content" ObjectID="_1620229784" r:id="rId1607"/>
        </w:object>
      </w:r>
      <w:r w:rsidRPr="004020EF">
        <w:rPr>
          <w:rFonts w:ascii="Times New Roman" w:hAnsi="Times New Roman" w:cs="Times New Roman"/>
          <w:sz w:val="28"/>
          <w:szCs w:val="28"/>
          <w:lang w:val="uk-UA"/>
        </w:rPr>
        <w:t>, а оператор Гамільтона</w:t>
      </w:r>
      <w:r w:rsidRPr="004020EF">
        <w:rPr>
          <w:rStyle w:val="af"/>
          <w:rFonts w:ascii="Times New Roman" w:hAnsi="Times New Roman" w:cs="Times New Roman"/>
          <w:sz w:val="28"/>
          <w:szCs w:val="28"/>
          <w:lang w:val="uk-UA"/>
        </w:rPr>
        <w:footnoteReference w:id="67"/>
      </w:r>
      <w:r w:rsidRPr="004020EF">
        <w:rPr>
          <w:rFonts w:ascii="Times New Roman" w:hAnsi="Times New Roman" w:cs="Times New Roman"/>
          <w:sz w:val="28"/>
          <w:szCs w:val="28"/>
          <w:lang w:val="uk-UA"/>
        </w:rPr>
        <w:t xml:space="preserve"> має вигляд</w:t>
      </w:r>
    </w:p>
    <w:p w:rsidR="00CE4C18" w:rsidRPr="004020EF" w:rsidRDefault="00CE4C18" w:rsidP="00CE4C18">
      <w:pPr>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CE4C18" w:rsidP="00CE4C18">
      <w:pPr>
        <w:tabs>
          <w:tab w:val="left" w:pos="7938"/>
        </w:tabs>
        <w:suppressAutoHyphens/>
        <w:autoSpaceDE w:val="0"/>
        <w:autoSpaceDN w:val="0"/>
        <w:spacing w:after="0" w:line="240" w:lineRule="auto"/>
        <w:jc w:val="right"/>
        <w:rPr>
          <w:rFonts w:ascii="Times New Roman" w:hAnsi="Times New Roman" w:cs="Times New Roman"/>
          <w:sz w:val="28"/>
          <w:szCs w:val="28"/>
          <w:lang w:val="uk-UA"/>
        </w:rPr>
      </w:pPr>
      <w:r w:rsidRPr="00CE4C18">
        <w:rPr>
          <w:rFonts w:ascii="Times New Roman" w:hAnsi="Times New Roman" w:cs="Times New Roman"/>
          <w:position w:val="-38"/>
          <w:sz w:val="28"/>
          <w:szCs w:val="28"/>
          <w:lang w:val="uk-UA"/>
        </w:rPr>
        <w:object w:dxaOrig="7660" w:dyaOrig="880">
          <v:shape id="_x0000_i1819" type="#_x0000_t75" style="width:383.1pt;height:43.85pt" o:ole="">
            <v:imagedata r:id="rId1608" o:title=""/>
          </v:shape>
          <o:OLEObject Type="Embed" ProgID="Equation.DSMT4" ShapeID="_x0000_i1819" DrawAspect="Content" ObjectID="_1620229785" r:id="rId1609"/>
        </w:object>
      </w:r>
      <w:r>
        <w:rPr>
          <w:rFonts w:ascii="Times New Roman" w:hAnsi="Times New Roman" w:cs="Times New Roman"/>
          <w:sz w:val="28"/>
          <w:szCs w:val="28"/>
          <w:lang w:val="uk-UA"/>
        </w:rPr>
        <w:t xml:space="preserve">       (4.9)</w:t>
      </w: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EF6663" w:rsidRPr="004020EF" w:rsidRDefault="00EF6663" w:rsidP="00C55653">
      <w:pPr>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6"/>
          <w:sz w:val="28"/>
          <w:szCs w:val="28"/>
          <w:lang w:val="uk-UA"/>
        </w:rPr>
        <w:object w:dxaOrig="760" w:dyaOrig="420">
          <v:shape id="_x0000_i1820" type="#_x0000_t75" style="width:38.3pt;height:21.25pt" o:ole="" fillcolor="window">
            <v:imagedata r:id="rId1610" o:title=""/>
          </v:shape>
          <o:OLEObject Type="Embed" ProgID="Equation.3" ShapeID="_x0000_i1820" DrawAspect="Content" ObjectID="_1620229786" r:id="rId1611"/>
        </w:object>
      </w:r>
      <w:r w:rsidRPr="004020EF">
        <w:rPr>
          <w:rFonts w:ascii="Times New Roman" w:hAnsi="Times New Roman" w:cs="Times New Roman"/>
          <w:sz w:val="28"/>
          <w:szCs w:val="28"/>
          <w:lang w:val="uk-UA"/>
        </w:rPr>
        <w:t xml:space="preserve"> – маси електронів і ядер;  </w:t>
      </w:r>
      <w:r w:rsidRPr="004020EF">
        <w:rPr>
          <w:rFonts w:ascii="Times New Roman" w:hAnsi="Times New Roman" w:cs="Times New Roman"/>
          <w:position w:val="-16"/>
          <w:sz w:val="28"/>
          <w:szCs w:val="28"/>
          <w:lang w:val="uk-UA"/>
        </w:rPr>
        <w:object w:dxaOrig="720" w:dyaOrig="420">
          <v:shape id="_x0000_i1821" type="#_x0000_t75" style="width:36.45pt;height:21.25pt" o:ole="" fillcolor="window">
            <v:imagedata r:id="rId1612" o:title=""/>
          </v:shape>
          <o:OLEObject Type="Embed" ProgID="Equation.3" ShapeID="_x0000_i1821" DrawAspect="Content" ObjectID="_1620229787" r:id="rId1613"/>
        </w:object>
      </w:r>
      <w:r w:rsidRPr="004020EF">
        <w:rPr>
          <w:rFonts w:ascii="Times New Roman" w:hAnsi="Times New Roman" w:cs="Times New Roman"/>
          <w:sz w:val="28"/>
          <w:szCs w:val="28"/>
          <w:lang w:val="uk-UA"/>
        </w:rPr>
        <w:t xml:space="preserve"> – радіус-вектори </w:t>
      </w:r>
      <w:r w:rsidRPr="004020EF">
        <w:rPr>
          <w:rFonts w:ascii="Times New Roman" w:hAnsi="Times New Roman" w:cs="Times New Roman"/>
          <w:i/>
          <w:sz w:val="28"/>
          <w:szCs w:val="28"/>
          <w:lang w:val="uk-UA"/>
        </w:rPr>
        <w:t>і</w:t>
      </w:r>
      <w:r w:rsidRPr="004020EF">
        <w:rPr>
          <w:rFonts w:ascii="Times New Roman" w:hAnsi="Times New Roman" w:cs="Times New Roman"/>
          <w:sz w:val="28"/>
          <w:szCs w:val="28"/>
          <w:lang w:val="uk-UA"/>
        </w:rPr>
        <w:t xml:space="preserve">-го електрона і  </w:t>
      </w:r>
      <w:r w:rsidRPr="004020EF">
        <w:rPr>
          <w:rFonts w:ascii="Times New Roman" w:hAnsi="Times New Roman" w:cs="Times New Roman"/>
          <w:i/>
          <w:sz w:val="28"/>
          <w:szCs w:val="28"/>
          <w:lang w:val="uk-UA"/>
        </w:rPr>
        <w:t>j</w:t>
      </w:r>
      <w:r w:rsidRPr="004020EF">
        <w:rPr>
          <w:rFonts w:ascii="Times New Roman" w:hAnsi="Times New Roman" w:cs="Times New Roman"/>
          <w:sz w:val="28"/>
          <w:szCs w:val="28"/>
          <w:lang w:val="uk-UA"/>
        </w:rPr>
        <w:t xml:space="preserve">-го ядра;   </w:t>
      </w:r>
      <w:r w:rsidRPr="004020EF">
        <w:rPr>
          <w:rFonts w:ascii="Times New Roman" w:hAnsi="Times New Roman" w:cs="Times New Roman"/>
          <w:position w:val="-16"/>
          <w:sz w:val="28"/>
          <w:szCs w:val="28"/>
          <w:lang w:val="uk-UA"/>
        </w:rPr>
        <w:object w:dxaOrig="800" w:dyaOrig="420">
          <v:shape id="_x0000_i1822" type="#_x0000_t75" style="width:40.15pt;height:21.25pt" o:ole="" fillcolor="window">
            <v:imagedata r:id="rId1614" o:title=""/>
          </v:shape>
          <o:OLEObject Type="Embed" ProgID="Equation.3" ShapeID="_x0000_i1822" DrawAspect="Content" ObjectID="_1620229788" r:id="rId1615"/>
        </w:object>
      </w:r>
      <w:r w:rsidRPr="004020EF">
        <w:rPr>
          <w:rFonts w:ascii="Times New Roman" w:hAnsi="Times New Roman" w:cs="Times New Roman"/>
          <w:sz w:val="28"/>
          <w:szCs w:val="28"/>
          <w:lang w:val="uk-UA"/>
        </w:rPr>
        <w:t xml:space="preserve">– атомні номери ядер;  </w:t>
      </w:r>
      <w:r w:rsidRPr="004020EF">
        <w:rPr>
          <w:rFonts w:ascii="Times New Roman" w:hAnsi="Times New Roman" w:cs="Times New Roman"/>
          <w:position w:val="-16"/>
          <w:sz w:val="28"/>
          <w:szCs w:val="28"/>
          <w:lang w:val="uk-UA"/>
        </w:rPr>
        <w:object w:dxaOrig="1200" w:dyaOrig="420">
          <v:shape id="_x0000_i1823" type="#_x0000_t75" style="width:60.9pt;height:21.25pt" o:ole="" fillcolor="window">
            <v:imagedata r:id="rId1616" o:title=""/>
          </v:shape>
          <o:OLEObject Type="Embed" ProgID="Equation.3" ShapeID="_x0000_i1823" DrawAspect="Content" ObjectID="_1620229789" r:id="rId1617"/>
        </w:object>
      </w:r>
      <w:r w:rsidRPr="004020EF">
        <w:rPr>
          <w:rFonts w:ascii="Times New Roman" w:hAnsi="Times New Roman" w:cs="Times New Roman"/>
          <w:sz w:val="28"/>
          <w:szCs w:val="28"/>
          <w:lang w:val="uk-UA"/>
        </w:rPr>
        <w:t>– відстані між відповідними ядрами і електронами.</w:t>
      </w: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Перший доданок у (4.9) описує кінетичну енергію електронів, другий – кінетичну енергію ядер, наступні доданки враховують потенціальні енергії взаємодії ядер одне з одним, електронів один з одним і ядер з електронами. Розв’язати задачу у такому вигляді неможливо через величезне число незалежних змінних. Тому звертаються до спрощень.</w:t>
      </w: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Перше з них полягає в поділі системи частинок на дві підсистеми – легких електронів і важких ядер. Можна вважати, що в станах найбільш імовірних, тобто з мінімумом вільної енергії, кінетичні енергії електронів і ядер одного порядку, а отже, швидкості електронів мають бути на два порядки вище, ніж швидкості ядер. Тому для будь-якої, навіть неврівноваженої конфігурації ядер електрони практично безінерційно приходитимуть в рівновагу між собою. За час, необхідний для зміни стану електронів, стан ядер залишається практично незмінним, тому систему електронів і систему ядер можна вважати незалежними. Іншими словами, кристал є системою, яка складається з двох незалежних підсистем,  що практично не обмінюються енергією. Таке наближення називається адіабатичним. У цьому наближенні хвильову функцію системи можна представити у вигляді добутку двох хвильових функцій, одна з яких описує стан електронів, а друга – ядер</w:t>
      </w: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CE4C18">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6"/>
          <w:sz w:val="28"/>
          <w:szCs w:val="28"/>
          <w:lang w:val="uk-UA"/>
        </w:rPr>
        <w:object w:dxaOrig="3120" w:dyaOrig="420">
          <v:shape id="_x0000_i1824" type="#_x0000_t75" style="width:155.1pt;height:21.25pt" o:ole="" fillcolor="window">
            <v:imagedata r:id="rId1618" o:title=""/>
          </v:shape>
          <o:OLEObject Type="Embed" ProgID="Equation.3" ShapeID="_x0000_i1824" DrawAspect="Content" ObjectID="_1620229790" r:id="rId1619"/>
        </w:object>
      </w:r>
      <w:r w:rsidRPr="004020EF">
        <w:rPr>
          <w:rFonts w:ascii="Times New Roman" w:hAnsi="Times New Roman" w:cs="Times New Roman"/>
          <w:sz w:val="28"/>
          <w:szCs w:val="28"/>
          <w:lang w:val="uk-UA"/>
        </w:rPr>
        <w:t>.                                (4.10)</w:t>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При підстановці виразу (4.10) в (4.8) останнє розділяється на два рівняння, одне з яких описує рух електронів</w:t>
      </w: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CE4C18">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42"/>
          <w:sz w:val="28"/>
          <w:szCs w:val="28"/>
          <w:lang w:val="uk-UA"/>
        </w:rPr>
        <w:object w:dxaOrig="6380" w:dyaOrig="980">
          <v:shape id="_x0000_i1825" type="#_x0000_t75" style="width:319.4pt;height:48.9pt" o:ole="" fillcolor="window">
            <v:imagedata r:id="rId1620" o:title=""/>
          </v:shape>
          <o:OLEObject Type="Embed" ProgID="Equation.3" ShapeID="_x0000_i1825" DrawAspect="Content" ObjectID="_1620229791" r:id="rId1621"/>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t xml:space="preserve">        (4.11)</w:t>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Координати ядер </w:t>
      </w:r>
      <w:r w:rsidRPr="004020EF">
        <w:rPr>
          <w:rFonts w:ascii="Times New Roman" w:hAnsi="Times New Roman" w:cs="Times New Roman"/>
          <w:position w:val="-16"/>
          <w:sz w:val="28"/>
          <w:szCs w:val="28"/>
          <w:lang w:val="uk-UA"/>
        </w:rPr>
        <w:object w:dxaOrig="380" w:dyaOrig="420">
          <v:shape id="_x0000_i1826" type="#_x0000_t75" style="width:18.9pt;height:21.25pt" o:ole="">
            <v:imagedata r:id="rId1622" o:title=""/>
          </v:shape>
          <o:OLEObject Type="Embed" ProgID="Equation.DSMT4" ShapeID="_x0000_i1826" DrawAspect="Content" ObjectID="_1620229792" r:id="rId1623"/>
        </w:object>
      </w:r>
      <w:r w:rsidRPr="004020EF">
        <w:rPr>
          <w:rFonts w:ascii="Times New Roman" w:hAnsi="Times New Roman" w:cs="Times New Roman"/>
          <w:sz w:val="28"/>
          <w:szCs w:val="28"/>
          <w:lang w:val="uk-UA"/>
        </w:rPr>
        <w:t xml:space="preserve">  входять в це рівняння як постійні параметри. При такому підході втрачається опис деяких явищ (поляронний стан, надпровідність і ін.) і, проте, не усуваються головні труднощі задачі: вона залишається проблемою багатьох тіл.</w:t>
      </w: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Друге наближення полягає в переході до одноелектронної задачі. Для цього дію всіх електронів на даний електрон замінюють деяким усередненим полем і багатоелектронну хвильову функцію представляють у вигляді добутку одноелектронних функцій</w:t>
      </w:r>
    </w:p>
    <w:p w:rsidR="00EF6663" w:rsidRPr="004020EF" w:rsidRDefault="00EF6663" w:rsidP="00CE4C18">
      <w:pPr>
        <w:tabs>
          <w:tab w:val="left" w:pos="7938"/>
        </w:tabs>
        <w:suppressAutoHyphens/>
        <w:autoSpaceDE w:val="0"/>
        <w:autoSpaceDN w:val="0"/>
        <w:spacing w:after="0" w:line="120" w:lineRule="auto"/>
        <w:ind w:firstLine="680"/>
        <w:jc w:val="both"/>
        <w:rPr>
          <w:rFonts w:ascii="Times New Roman" w:hAnsi="Times New Roman" w:cs="Times New Roman"/>
          <w:sz w:val="28"/>
          <w:szCs w:val="28"/>
          <w:lang w:val="uk-UA"/>
        </w:rPr>
      </w:pPr>
    </w:p>
    <w:p w:rsidR="00EF6663" w:rsidRPr="004020EF" w:rsidRDefault="00EF6663" w:rsidP="00CE4C18">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2"/>
          <w:sz w:val="28"/>
          <w:szCs w:val="28"/>
          <w:lang w:val="uk-UA"/>
        </w:rPr>
        <w:object w:dxaOrig="2420" w:dyaOrig="639">
          <v:shape id="_x0000_i1827" type="#_x0000_t75" style="width:120.9pt;height:31.85pt" o:ole="">
            <v:imagedata r:id="rId1624" o:title=""/>
          </v:shape>
          <o:OLEObject Type="Embed" ProgID="Equation.DSMT4" ShapeID="_x0000_i1827" DrawAspect="Content" ObjectID="_1620229793" r:id="rId1625"/>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t xml:space="preserve">      (4.12)</w:t>
      </w:r>
    </w:p>
    <w:p w:rsidR="00EF6663" w:rsidRPr="004020EF" w:rsidRDefault="00EF6663" w:rsidP="00CE4C18">
      <w:pPr>
        <w:tabs>
          <w:tab w:val="left" w:pos="7938"/>
        </w:tabs>
        <w:suppressAutoHyphens/>
        <w:spacing w:after="0" w:line="240" w:lineRule="auto"/>
        <w:ind w:firstLine="680"/>
        <w:jc w:val="right"/>
        <w:rPr>
          <w:rFonts w:ascii="Times New Roman" w:hAnsi="Times New Roman" w:cs="Times New Roman"/>
          <w:sz w:val="28"/>
          <w:szCs w:val="28"/>
          <w:lang w:val="uk-UA"/>
        </w:rPr>
      </w:pP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При такій підстановці рівняння (4.11) розпадається на незалежні, однакові для кожного електрона рівняння</w:t>
      </w: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CE4C18">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28"/>
          <w:sz w:val="28"/>
          <w:szCs w:val="28"/>
          <w:lang w:val="uk-UA"/>
        </w:rPr>
        <w:object w:dxaOrig="4020" w:dyaOrig="760">
          <v:shape id="_x0000_i1828" type="#_x0000_t75" style="width:201.25pt;height:38.3pt" o:ole="">
            <v:imagedata r:id="rId1626" o:title=""/>
          </v:shape>
          <o:OLEObject Type="Embed" ProgID="Equation.DSMT4" ShapeID="_x0000_i1828" DrawAspect="Content" ObjectID="_1620229794" r:id="rId1627"/>
        </w:object>
      </w:r>
      <w:r w:rsidRPr="004020EF">
        <w:rPr>
          <w:rFonts w:ascii="Times New Roman" w:hAnsi="Times New Roman" w:cs="Times New Roman"/>
          <w:sz w:val="28"/>
          <w:szCs w:val="28"/>
          <w:lang w:val="uk-UA"/>
        </w:rPr>
        <w:t>.                     (4.13)</w:t>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Тут </w:t>
      </w:r>
      <w:r w:rsidRPr="004020EF">
        <w:rPr>
          <w:rFonts w:ascii="Times New Roman" w:hAnsi="Times New Roman" w:cs="Times New Roman"/>
          <w:position w:val="-10"/>
          <w:sz w:val="28"/>
          <w:szCs w:val="28"/>
          <w:lang w:val="uk-UA"/>
        </w:rPr>
        <w:object w:dxaOrig="580" w:dyaOrig="360">
          <v:shape id="_x0000_i1829" type="#_x0000_t75" style="width:28.6pt;height:18pt" o:ole="" fillcolor="window">
            <v:imagedata r:id="rId1628" o:title=""/>
          </v:shape>
          <o:OLEObject Type="Embed" ProgID="Equation.3" ShapeID="_x0000_i1829" DrawAspect="Content" ObjectID="_1620229795" r:id="rId1629"/>
        </w:object>
      </w:r>
      <w:r w:rsidRPr="004020EF">
        <w:rPr>
          <w:rFonts w:ascii="Times New Roman" w:hAnsi="Times New Roman" w:cs="Times New Roman"/>
          <w:sz w:val="28"/>
          <w:szCs w:val="28"/>
          <w:lang w:val="uk-UA"/>
        </w:rPr>
        <w:t>– періодичне поле, що створюється іонами кристалічної ґратниці і всіма іншими електронами, окрім того, що розглядається. Визначення конкретного вигляду поля і викликає найбільші труднощі. При використанні одноелектронного наближення втрачаються деякі явища, пов’язані з корельованим рухом електронів, наприклад, діркова провідність.</w:t>
      </w: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У залежності від вигляду потенціального поля і ступеня локалізації електронів можливі три основні підходи до розв’язання одноелектронного рівняння Шредінгера (4.13): наближення вільних електронів, наближення сильнозв’язаних і наближення слабкозв’язаних електронів.</w:t>
      </w: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У першому випадку потенціал ґратниці передбачається постійним в просторі, тобто не враховується періодичність кристала. У другому випадку потенціальна енергія представляється періодичною функцією з періодом, рівним періоду ґратниці, але на кожнім періоді вона мало відрізняється від потенціальної енергії електрона в ізольованому атомі. Такий підхід справедливий для електронів внутрішніх оболонок. Якщо потенціальна енергія є періодичною функцією і за величиною порівнянна з кінетичною енергією електрона, то можна використовувати наближення слабкозв’язаних електронів.</w:t>
      </w:r>
    </w:p>
    <w:p w:rsidR="00EF6663" w:rsidRPr="004020EF" w:rsidRDefault="00EF6663" w:rsidP="00CE4C18">
      <w:pPr>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b/>
          <w:bCs/>
          <w:i/>
          <w:sz w:val="28"/>
          <w:szCs w:val="28"/>
          <w:lang w:val="uk-UA"/>
        </w:rPr>
        <w:t>Хвиля Блоха</w:t>
      </w:r>
      <w:r w:rsidRPr="004020EF">
        <w:rPr>
          <w:rStyle w:val="af"/>
          <w:rFonts w:ascii="Times New Roman" w:hAnsi="Times New Roman" w:cs="Times New Roman"/>
          <w:bCs/>
          <w:sz w:val="28"/>
          <w:szCs w:val="28"/>
          <w:lang w:val="uk-UA"/>
        </w:rPr>
        <w:footnoteReference w:id="68"/>
      </w:r>
      <w:r w:rsidRPr="004020EF">
        <w:rPr>
          <w:rFonts w:ascii="Times New Roman" w:hAnsi="Times New Roman" w:cs="Times New Roman"/>
          <w:b/>
          <w:bCs/>
          <w:i/>
          <w:sz w:val="28"/>
          <w:szCs w:val="28"/>
          <w:lang w:val="uk-UA"/>
        </w:rPr>
        <w:t xml:space="preserve">  і квазіімпульс електрона. </w:t>
      </w:r>
      <w:r w:rsidRPr="004020EF">
        <w:rPr>
          <w:rFonts w:ascii="Times New Roman" w:hAnsi="Times New Roman" w:cs="Times New Roman"/>
          <w:bCs/>
          <w:sz w:val="28"/>
          <w:szCs w:val="28"/>
          <w:lang w:val="uk-UA"/>
        </w:rPr>
        <w:t>Теорема Блоха стверджує, що хвильову функцію електрона в періодичному полі можна представити в найбільш загальному вигляді</w:t>
      </w: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CE4C18">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0"/>
          <w:sz w:val="28"/>
          <w:szCs w:val="28"/>
          <w:lang w:val="uk-UA"/>
        </w:rPr>
        <w:object w:dxaOrig="1820" w:dyaOrig="420">
          <v:shape id="_x0000_i1830" type="#_x0000_t75" style="width:90.9pt;height:21.25pt" o:ole="" fillcolor="window">
            <v:imagedata r:id="rId1630" o:title=""/>
          </v:shape>
          <o:OLEObject Type="Embed" ProgID="Equation.3" ShapeID="_x0000_i1830" DrawAspect="Content" ObjectID="_1620229796" r:id="rId1631"/>
        </w:object>
      </w:r>
      <w:r w:rsidRPr="004020EF">
        <w:rPr>
          <w:rFonts w:ascii="Times New Roman" w:hAnsi="Times New Roman" w:cs="Times New Roman"/>
          <w:sz w:val="28"/>
          <w:szCs w:val="28"/>
          <w:lang w:val="uk-UA"/>
        </w:rPr>
        <w:t xml:space="preserve">                                               (4.14)</w:t>
      </w:r>
    </w:p>
    <w:p w:rsidR="00C55653" w:rsidRPr="004020EF" w:rsidRDefault="00C55653" w:rsidP="00CE4C18">
      <w:pPr>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CE4C18">
      <w:pPr>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00C55653" w:rsidRPr="004020EF">
        <w:rPr>
          <w:rFonts w:ascii="Times New Roman" w:hAnsi="Times New Roman" w:cs="Times New Roman"/>
          <w:position w:val="-14"/>
          <w:sz w:val="28"/>
          <w:szCs w:val="28"/>
          <w:lang w:val="uk-UA"/>
        </w:rPr>
        <w:object w:dxaOrig="620" w:dyaOrig="420">
          <v:shape id="_x0000_i1831" type="#_x0000_t75" style="width:31.4pt;height:21.25pt" o:ole="">
            <v:imagedata r:id="rId1632" o:title=""/>
          </v:shape>
          <o:OLEObject Type="Embed" ProgID="Equation.DSMT4" ShapeID="_x0000_i1831" DrawAspect="Content" ObjectID="_1620229797" r:id="rId1633"/>
        </w:object>
      </w:r>
      <w:r w:rsidRPr="004020EF">
        <w:rPr>
          <w:rFonts w:ascii="Times New Roman" w:hAnsi="Times New Roman" w:cs="Times New Roman"/>
          <w:sz w:val="28"/>
          <w:szCs w:val="28"/>
          <w:lang w:val="uk-UA"/>
        </w:rPr>
        <w:t xml:space="preserve">  має таку ж періодичність, як і поле кристалічної ґратниці.</w:t>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Із загальних фізичних міркувань ясно, що стан електрона характеризується імпульсом, що зберігається, тоді, коли електрон переміщається в постійному полі. В цьому випадку стан електрона не змінюється при зсуві його на будь-якій, скільки завгодно малий вектор. Оскільки простір кристалічної ґратниці, в якому рухається електрон, не є однорідним, то блохівська хвильова функція істотно відрізняється від хвильової функції вільного електрона. Проте, зважаючи на періодичність ґратниці, стан електрона не змінюється при переміщенні на вектор трансляції </w:t>
      </w:r>
      <w:r w:rsidRPr="004020EF">
        <w:rPr>
          <w:rFonts w:ascii="Times New Roman" w:hAnsi="Times New Roman" w:cs="Times New Roman"/>
          <w:color w:val="000000"/>
          <w:position w:val="-4"/>
          <w:sz w:val="28"/>
          <w:szCs w:val="28"/>
          <w:lang w:val="uk-UA"/>
        </w:rPr>
        <w:object w:dxaOrig="260" w:dyaOrig="279">
          <v:shape id="_x0000_i1832" type="#_x0000_t75" style="width:13.4pt;height:13.85pt" o:ole="" fillcolor="window">
            <v:imagedata r:id="rId1634" o:title=""/>
          </v:shape>
          <o:OLEObject Type="Embed" ProgID="Equation.3" ShapeID="_x0000_i1832" DrawAspect="Content" ObjectID="_1620229798" r:id="rId1635"/>
        </w:object>
      </w:r>
      <w:r w:rsidRPr="004020EF">
        <w:rPr>
          <w:rFonts w:ascii="Times New Roman" w:hAnsi="Times New Roman" w:cs="Times New Roman"/>
          <w:sz w:val="28"/>
          <w:szCs w:val="28"/>
          <w:lang w:val="uk-UA"/>
        </w:rPr>
        <w:t xml:space="preserve">, і тому вектор </w:t>
      </w:r>
      <w:r w:rsidRPr="004020EF">
        <w:rPr>
          <w:rFonts w:ascii="Times New Roman" w:hAnsi="Times New Roman" w:cs="Times New Roman"/>
          <w:color w:val="000000"/>
          <w:position w:val="-4"/>
          <w:sz w:val="28"/>
          <w:szCs w:val="28"/>
          <w:lang w:val="uk-UA"/>
        </w:rPr>
        <w:object w:dxaOrig="240" w:dyaOrig="279">
          <v:shape id="_x0000_i1833" type="#_x0000_t75" style="width:12.45pt;height:13.85pt" o:ole="" fillcolor="window">
            <v:imagedata r:id="rId1636" o:title=""/>
          </v:shape>
          <o:OLEObject Type="Embed" ProgID="Equation.3" ShapeID="_x0000_i1833" DrawAspect="Content" ObjectID="_1620229799" r:id="rId1637"/>
        </w:object>
      </w:r>
      <w:r w:rsidRPr="004020EF">
        <w:rPr>
          <w:rFonts w:ascii="Times New Roman" w:hAnsi="Times New Roman" w:cs="Times New Roman"/>
          <w:sz w:val="28"/>
          <w:szCs w:val="28"/>
          <w:lang w:val="uk-UA"/>
        </w:rPr>
        <w:t xml:space="preserve">, який входить в (4.14), називається квазіхвильовим вектором.  Відповідно вектор  </w:t>
      </w:r>
      <w:r w:rsidRPr="004020EF">
        <w:rPr>
          <w:rFonts w:ascii="Times New Roman" w:hAnsi="Times New Roman" w:cs="Times New Roman"/>
          <w:color w:val="000000"/>
          <w:position w:val="-12"/>
          <w:sz w:val="28"/>
          <w:szCs w:val="28"/>
          <w:lang w:val="uk-UA"/>
        </w:rPr>
        <w:object w:dxaOrig="840" w:dyaOrig="360">
          <v:shape id="_x0000_i1834" type="#_x0000_t75" style="width:42pt;height:18pt" o:ole="" fillcolor="window">
            <v:imagedata r:id="rId1638" o:title=""/>
          </v:shape>
          <o:OLEObject Type="Embed" ProgID="Equation.3" ShapeID="_x0000_i1834" DrawAspect="Content" ObjectID="_1620229800" r:id="rId1639"/>
        </w:object>
      </w:r>
      <w:r w:rsidRPr="004020EF">
        <w:rPr>
          <w:rFonts w:ascii="Times New Roman" w:hAnsi="Times New Roman" w:cs="Times New Roman"/>
          <w:sz w:val="28"/>
          <w:szCs w:val="28"/>
          <w:lang w:val="uk-UA"/>
        </w:rPr>
        <w:t xml:space="preserve"> називається квазіімпульсом, причому він має деякі властивості звичайного імпульсу. Головна його відмінність полягає в неоднозначності.</w:t>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Перетворення паралельного перенесення </w:t>
      </w:r>
      <w:r w:rsidRPr="004020EF">
        <w:rPr>
          <w:rFonts w:ascii="Times New Roman" w:hAnsi="Times New Roman" w:cs="Times New Roman"/>
          <w:color w:val="000000"/>
          <w:position w:val="-6"/>
          <w:sz w:val="28"/>
          <w:szCs w:val="28"/>
          <w:lang w:val="uk-UA"/>
        </w:rPr>
        <w:object w:dxaOrig="1180" w:dyaOrig="300">
          <v:shape id="_x0000_i1835" type="#_x0000_t75" style="width:58.6pt;height:15.25pt" o:ole="" fillcolor="window">
            <v:imagedata r:id="rId1640" o:title=""/>
          </v:shape>
          <o:OLEObject Type="Embed" ProgID="Equation.3" ShapeID="_x0000_i1835" DrawAspect="Content" ObjectID="_1620229801" r:id="rId1641"/>
        </w:object>
      </w:r>
      <w:r w:rsidRPr="004020EF">
        <w:rPr>
          <w:rFonts w:ascii="Times New Roman" w:hAnsi="Times New Roman" w:cs="Times New Roman"/>
          <w:sz w:val="28"/>
          <w:szCs w:val="28"/>
          <w:lang w:val="uk-UA"/>
        </w:rPr>
        <w:t xml:space="preserve"> множить блохівську функцію на </w:t>
      </w:r>
      <w:r w:rsidRPr="004020EF">
        <w:rPr>
          <w:rFonts w:ascii="Times New Roman" w:hAnsi="Times New Roman" w:cs="Times New Roman"/>
          <w:color w:val="000000"/>
          <w:position w:val="-6"/>
          <w:sz w:val="28"/>
          <w:szCs w:val="28"/>
          <w:lang w:val="uk-UA"/>
        </w:rPr>
        <w:object w:dxaOrig="499" w:dyaOrig="380">
          <v:shape id="_x0000_i1836" type="#_x0000_t75" style="width:24.9pt;height:18.9pt" o:ole="" fillcolor="window">
            <v:imagedata r:id="rId1642" o:title=""/>
          </v:shape>
          <o:OLEObject Type="Embed" ProgID="Equation.3" ShapeID="_x0000_i1836" DrawAspect="Content" ObjectID="_1620229802" r:id="rId1643"/>
        </w:object>
      </w:r>
      <w:r w:rsidRPr="004020EF">
        <w:rPr>
          <w:rFonts w:ascii="Times New Roman" w:hAnsi="Times New Roman" w:cs="Times New Roman"/>
          <w:sz w:val="28"/>
          <w:szCs w:val="28"/>
          <w:lang w:val="uk-UA"/>
        </w:rPr>
        <w:t xml:space="preserve">. Отже,  визначеному стану електрона можна зіставити не лише вектор </w:t>
      </w:r>
      <w:r w:rsidRPr="004020EF">
        <w:rPr>
          <w:rFonts w:ascii="Times New Roman" w:hAnsi="Times New Roman" w:cs="Times New Roman"/>
          <w:position w:val="-4"/>
          <w:sz w:val="28"/>
          <w:szCs w:val="28"/>
          <w:lang w:val="uk-UA"/>
        </w:rPr>
        <w:object w:dxaOrig="240" w:dyaOrig="279">
          <v:shape id="_x0000_i1837" type="#_x0000_t75" style="width:12.45pt;height:13.85pt" o:ole="">
            <v:imagedata r:id="rId1644" o:title=""/>
          </v:shape>
          <o:OLEObject Type="Embed" ProgID="Equation.DSMT4" ShapeID="_x0000_i1837" DrawAspect="Content" ObjectID="_1620229803" r:id="rId1645"/>
        </w:object>
      </w:r>
      <w:r w:rsidRPr="004020EF">
        <w:rPr>
          <w:rFonts w:ascii="Times New Roman" w:hAnsi="Times New Roman" w:cs="Times New Roman"/>
          <w:sz w:val="28"/>
          <w:szCs w:val="28"/>
          <w:lang w:val="uk-UA"/>
        </w:rPr>
        <w:t>, але і будь-який інший вектор</w:t>
      </w: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CE4C18">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2"/>
          <w:sz w:val="28"/>
          <w:szCs w:val="28"/>
          <w:lang w:val="uk-UA"/>
        </w:rPr>
        <w:object w:dxaOrig="1500" w:dyaOrig="380">
          <v:shape id="_x0000_i1838" type="#_x0000_t75" style="width:75.25pt;height:18.9pt" o:ole="" fillcolor="window">
            <v:imagedata r:id="rId1646" o:title=""/>
          </v:shape>
          <o:OLEObject Type="Embed" ProgID="Equation.3" ShapeID="_x0000_i1838" DrawAspect="Content" ObjectID="_1620229804" r:id="rId1647"/>
        </w:object>
      </w:r>
      <w:r w:rsidRPr="004020EF">
        <w:rPr>
          <w:rFonts w:ascii="Times New Roman" w:hAnsi="Times New Roman" w:cs="Times New Roman"/>
          <w:sz w:val="28"/>
          <w:szCs w:val="28"/>
          <w:lang w:val="uk-UA"/>
        </w:rPr>
        <w:t xml:space="preserve">                                        (4.15) </w:t>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CE4C18">
      <w:pPr>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2"/>
          <w:sz w:val="28"/>
          <w:szCs w:val="28"/>
          <w:lang w:val="uk-UA"/>
        </w:rPr>
        <w:object w:dxaOrig="220" w:dyaOrig="300">
          <v:shape id="_x0000_i1839" type="#_x0000_t75" style="width:11.1pt;height:15.25pt" o:ole="" fillcolor="window">
            <v:imagedata r:id="rId1648" o:title=""/>
          </v:shape>
          <o:OLEObject Type="Embed" ProgID="Equation.3" ShapeID="_x0000_i1839" DrawAspect="Content" ObjectID="_1620229805" r:id="rId1649"/>
        </w:object>
      </w:r>
      <w:r w:rsidRPr="004020EF">
        <w:rPr>
          <w:rFonts w:ascii="Times New Roman" w:hAnsi="Times New Roman" w:cs="Times New Roman"/>
          <w:sz w:val="28"/>
          <w:szCs w:val="28"/>
          <w:lang w:val="uk-UA"/>
        </w:rPr>
        <w:t xml:space="preserve"> є довільний вектор оберненої ґратниці</w:t>
      </w: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CE4C18">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2"/>
          <w:sz w:val="28"/>
          <w:szCs w:val="28"/>
          <w:lang w:val="uk-UA"/>
        </w:rPr>
        <w:object w:dxaOrig="2620" w:dyaOrig="420">
          <v:shape id="_x0000_i1840" type="#_x0000_t75" style="width:131.1pt;height:21.25pt" o:ole="">
            <v:imagedata r:id="rId1650" o:title=""/>
          </v:shape>
          <o:OLEObject Type="Embed" ProgID="Equation.DSMT4" ShapeID="_x0000_i1840" DrawAspect="Content" ObjectID="_1620229806" r:id="rId1651"/>
        </w:object>
      </w:r>
      <w:r w:rsidRPr="004020EF">
        <w:rPr>
          <w:rFonts w:ascii="Times New Roman" w:hAnsi="Times New Roman" w:cs="Times New Roman"/>
          <w:sz w:val="28"/>
          <w:szCs w:val="28"/>
          <w:lang w:val="uk-UA"/>
        </w:rPr>
        <w:t xml:space="preserve">                              (4.16)</w:t>
      </w: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CE4C18">
      <w:pPr>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тут  </w:t>
      </w:r>
      <w:r w:rsidRPr="004020EF">
        <w:rPr>
          <w:rFonts w:ascii="Times New Roman" w:hAnsi="Times New Roman" w:cs="Times New Roman"/>
          <w:position w:val="-10"/>
          <w:sz w:val="28"/>
          <w:szCs w:val="28"/>
          <w:lang w:val="uk-UA"/>
        </w:rPr>
        <w:object w:dxaOrig="999" w:dyaOrig="420">
          <v:shape id="_x0000_i1841" type="#_x0000_t75" style="width:50.3pt;height:21.25pt" o:ole="" fillcolor="window">
            <v:imagedata r:id="rId1652" o:title=""/>
          </v:shape>
          <o:OLEObject Type="Embed" ProgID="Equation.3" ShapeID="_x0000_i1841" DrawAspect="Content" ObjectID="_1620229807" r:id="rId1653"/>
        </w:object>
      </w:r>
      <w:r w:rsidRPr="004020EF">
        <w:rPr>
          <w:rFonts w:ascii="Times New Roman" w:hAnsi="Times New Roman" w:cs="Times New Roman"/>
          <w:sz w:val="28"/>
          <w:szCs w:val="28"/>
          <w:lang w:val="uk-UA"/>
        </w:rPr>
        <w:t xml:space="preserve"> – основні трансляції оберненої ґратниці,  </w:t>
      </w:r>
      <w:r w:rsidRPr="004020EF">
        <w:rPr>
          <w:rFonts w:ascii="Times New Roman" w:hAnsi="Times New Roman" w:cs="Times New Roman"/>
          <w:position w:val="-12"/>
          <w:sz w:val="28"/>
          <w:szCs w:val="28"/>
          <w:lang w:val="uk-UA"/>
        </w:rPr>
        <w:object w:dxaOrig="1180" w:dyaOrig="380">
          <v:shape id="_x0000_i1842" type="#_x0000_t75" style="width:58.6pt;height:18.9pt" o:ole="" fillcolor="window">
            <v:imagedata r:id="rId1654" o:title=""/>
          </v:shape>
          <o:OLEObject Type="Embed" ProgID="Equation.3" ShapeID="_x0000_i1842" DrawAspect="Content" ObjectID="_1620229808" r:id="rId1655"/>
        </w:object>
      </w:r>
      <w:r w:rsidRPr="004020EF">
        <w:rPr>
          <w:rFonts w:ascii="Times New Roman" w:hAnsi="Times New Roman" w:cs="Times New Roman"/>
          <w:sz w:val="28"/>
          <w:szCs w:val="28"/>
          <w:lang w:val="uk-UA"/>
        </w:rPr>
        <w:t xml:space="preserve"> – довільні цілі числа.</w:t>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При паралельному перенесенні заміна </w:t>
      </w:r>
      <w:r w:rsidRPr="004020EF">
        <w:rPr>
          <w:rFonts w:ascii="Times New Roman" w:hAnsi="Times New Roman" w:cs="Times New Roman"/>
          <w:position w:val="-4"/>
          <w:sz w:val="28"/>
          <w:szCs w:val="28"/>
          <w:lang w:val="uk-UA"/>
        </w:rPr>
        <w:object w:dxaOrig="240" w:dyaOrig="279">
          <v:shape id="_x0000_i1843" type="#_x0000_t75" style="width:12.45pt;height:13.85pt" o:ole="" fillcolor="window">
            <v:imagedata r:id="rId1656" o:title=""/>
          </v:shape>
          <o:OLEObject Type="Embed" ProgID="Equation.3" ShapeID="_x0000_i1843" DrawAspect="Content" ObjectID="_1620229809" r:id="rId1657"/>
        </w:object>
      </w:r>
      <w:r w:rsidRPr="004020EF">
        <w:rPr>
          <w:rFonts w:ascii="Times New Roman" w:hAnsi="Times New Roman" w:cs="Times New Roman"/>
          <w:sz w:val="28"/>
          <w:szCs w:val="28"/>
          <w:lang w:val="uk-UA"/>
        </w:rPr>
        <w:t xml:space="preserve"> на </w:t>
      </w:r>
      <w:r w:rsidRPr="004020EF">
        <w:rPr>
          <w:rFonts w:ascii="Times New Roman" w:hAnsi="Times New Roman" w:cs="Times New Roman"/>
          <w:position w:val="-4"/>
          <w:sz w:val="28"/>
          <w:szCs w:val="28"/>
          <w:lang w:val="uk-UA"/>
        </w:rPr>
        <w:object w:dxaOrig="300" w:dyaOrig="300">
          <v:shape id="_x0000_i1844" type="#_x0000_t75" style="width:15.25pt;height:15.25pt" o:ole="" fillcolor="window">
            <v:imagedata r:id="rId1658" o:title=""/>
          </v:shape>
          <o:OLEObject Type="Embed" ProgID="Equation.3" ShapeID="_x0000_i1844" DrawAspect="Content" ObjectID="_1620229810" r:id="rId1659"/>
        </w:object>
      </w:r>
      <w:r w:rsidRPr="004020EF">
        <w:rPr>
          <w:rFonts w:ascii="Times New Roman" w:hAnsi="Times New Roman" w:cs="Times New Roman"/>
          <w:sz w:val="28"/>
          <w:szCs w:val="28"/>
          <w:lang w:val="uk-UA"/>
        </w:rPr>
        <w:t xml:space="preserve"> просто призводить до множення блохівської хвильової функції на одиницю, тому що з визначення оберненої ґратниці випливає</w:t>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CE4C18">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2580" w:dyaOrig="380">
          <v:shape id="_x0000_i1845" type="#_x0000_t75" style="width:129.25pt;height:18.9pt" o:ole="" fillcolor="window">
            <v:imagedata r:id="rId1660" o:title=""/>
          </v:shape>
          <o:OLEObject Type="Embed" ProgID="Equation.3" ShapeID="_x0000_i1845" DrawAspect="Content" ObjectID="_1620229811" r:id="rId1661"/>
        </w:object>
      </w:r>
      <w:r w:rsidRPr="004020EF">
        <w:rPr>
          <w:rFonts w:ascii="Times New Roman" w:hAnsi="Times New Roman" w:cs="Times New Roman"/>
          <w:sz w:val="28"/>
          <w:szCs w:val="28"/>
          <w:lang w:val="uk-UA"/>
        </w:rPr>
        <w:t xml:space="preserve">                                  (4.17)</w:t>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Таким чином, квазіімпульс є неоднозначним вектором, визначеним з точністю до довільного вектора оберненої ґратниці, помноженого на </w:t>
      </w:r>
      <w:r w:rsidRPr="004020EF">
        <w:rPr>
          <w:rFonts w:ascii="Times New Roman" w:hAnsi="Times New Roman" w:cs="Times New Roman"/>
          <w:position w:val="-6"/>
          <w:sz w:val="28"/>
          <w:szCs w:val="28"/>
          <w:lang w:val="uk-UA"/>
        </w:rPr>
        <w:object w:dxaOrig="440" w:dyaOrig="320">
          <v:shape id="_x0000_i1846" type="#_x0000_t75" style="width:21.7pt;height:16.15pt" o:ole="" fillcolor="window">
            <v:imagedata r:id="rId1662" o:title=""/>
          </v:shape>
          <o:OLEObject Type="Embed" ProgID="Equation.3" ShapeID="_x0000_i1846" DrawAspect="Content" ObjectID="_1620229812" r:id="rId1663"/>
        </w:object>
      </w:r>
      <w:r w:rsidRPr="004020EF">
        <w:rPr>
          <w:rFonts w:ascii="Times New Roman" w:hAnsi="Times New Roman" w:cs="Times New Roman"/>
          <w:sz w:val="28"/>
          <w:szCs w:val="28"/>
          <w:lang w:val="uk-UA"/>
        </w:rPr>
        <w:t xml:space="preserve">. Фізично різні значення вектора </w:t>
      </w:r>
      <w:r w:rsidRPr="004020EF">
        <w:rPr>
          <w:rFonts w:ascii="Times New Roman" w:hAnsi="Times New Roman" w:cs="Times New Roman"/>
          <w:position w:val="-4"/>
          <w:sz w:val="28"/>
          <w:szCs w:val="28"/>
          <w:lang w:val="uk-UA"/>
        </w:rPr>
        <w:object w:dxaOrig="240" w:dyaOrig="279">
          <v:shape id="_x0000_i1847" type="#_x0000_t75" style="width:12.45pt;height:13.85pt" o:ole="" fillcolor="window">
            <v:imagedata r:id="rId1664" o:title=""/>
          </v:shape>
          <o:OLEObject Type="Embed" ProgID="Equation.3" ShapeID="_x0000_i1847" DrawAspect="Content" ObjectID="_1620229813" r:id="rId1665"/>
        </w:object>
      </w:r>
      <w:r w:rsidRPr="004020EF">
        <w:rPr>
          <w:rFonts w:ascii="Times New Roman" w:hAnsi="Times New Roman" w:cs="Times New Roman"/>
          <w:sz w:val="28"/>
          <w:szCs w:val="28"/>
          <w:lang w:val="uk-UA"/>
        </w:rPr>
        <w:t xml:space="preserve"> знаходяться в межах однієї елементарної  комірки оберненої ґратниці.</w:t>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C55653" w:rsidP="00CE4C18">
      <w:pPr>
        <w:numPr>
          <w:ilvl w:val="1"/>
          <w:numId w:val="27"/>
        </w:numPr>
        <w:suppressAutoHyphens/>
        <w:spacing w:after="0" w:line="240" w:lineRule="auto"/>
        <w:ind w:left="0" w:firstLine="680"/>
        <w:jc w:val="both"/>
        <w:rPr>
          <w:rFonts w:ascii="Times New Roman" w:hAnsi="Times New Roman" w:cs="Times New Roman"/>
          <w:b/>
          <w:bCs/>
          <w:sz w:val="28"/>
          <w:szCs w:val="28"/>
          <w:lang w:val="uk-UA"/>
        </w:rPr>
      </w:pPr>
      <w:r w:rsidRPr="004020EF">
        <w:rPr>
          <w:rFonts w:ascii="Times New Roman" w:hAnsi="Times New Roman" w:cs="Times New Roman"/>
          <w:b/>
          <w:bCs/>
          <w:sz w:val="28"/>
          <w:szCs w:val="28"/>
          <w:lang w:val="uk-UA"/>
        </w:rPr>
        <w:t xml:space="preserve"> </w:t>
      </w:r>
      <w:r w:rsidR="00EF6663" w:rsidRPr="004020EF">
        <w:rPr>
          <w:rFonts w:ascii="Times New Roman" w:hAnsi="Times New Roman" w:cs="Times New Roman"/>
          <w:b/>
          <w:bCs/>
          <w:sz w:val="28"/>
          <w:szCs w:val="28"/>
          <w:lang w:val="uk-UA"/>
        </w:rPr>
        <w:t>Модель Кроніга</w:t>
      </w:r>
      <w:r w:rsidR="00EF6663" w:rsidRPr="004020EF">
        <w:rPr>
          <w:rStyle w:val="af"/>
          <w:rFonts w:ascii="Times New Roman" w:hAnsi="Times New Roman" w:cs="Times New Roman"/>
          <w:bCs/>
          <w:sz w:val="28"/>
          <w:szCs w:val="28"/>
          <w:lang w:val="uk-UA"/>
        </w:rPr>
        <w:footnoteReference w:id="69"/>
      </w:r>
      <w:r w:rsidR="00EF6663" w:rsidRPr="004020EF">
        <w:rPr>
          <w:rFonts w:ascii="Times New Roman" w:hAnsi="Times New Roman" w:cs="Times New Roman"/>
          <w:b/>
          <w:bCs/>
          <w:sz w:val="28"/>
          <w:szCs w:val="28"/>
          <w:lang w:val="uk-UA"/>
        </w:rPr>
        <w:t xml:space="preserve"> –Пенні</w:t>
      </w:r>
      <w:r w:rsidR="00EF6663" w:rsidRPr="004020EF">
        <w:rPr>
          <w:rStyle w:val="af"/>
          <w:rFonts w:ascii="Times New Roman" w:hAnsi="Times New Roman" w:cs="Times New Roman"/>
          <w:bCs/>
          <w:sz w:val="28"/>
          <w:szCs w:val="28"/>
          <w:lang w:val="uk-UA"/>
        </w:rPr>
        <w:footnoteReference w:id="70"/>
      </w:r>
      <w:r w:rsidR="00EF6663" w:rsidRPr="004020EF">
        <w:rPr>
          <w:rFonts w:ascii="Times New Roman" w:hAnsi="Times New Roman" w:cs="Times New Roman"/>
          <w:bCs/>
          <w:sz w:val="28"/>
          <w:szCs w:val="28"/>
          <w:lang w:val="uk-UA"/>
        </w:rPr>
        <w:t xml:space="preserve"> </w:t>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Для того, щоб знайти характер залежності енергії електрона в кристалі від хвильового  вектора або, іншими словами, встановити закон дисперсії, розглянемо одновимірну модель – лінійний ланцюжок атомів, потенціальне поле якого має періодичний характер (рис. 4.2,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xml:space="preserve">). Відшукати розв’язок рівняння Шредінгера для такого потенціалу важко, тому замінимо дійсну форму потенціальної ями на прямокутну (рис.4.2, </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  Хоча такий потенціал істотно відрізняється від дійсного, проте він зберігає головну особливість – періодичність.</w:t>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p>
    <w:tbl>
      <w:tblPr>
        <w:tblW w:w="0" w:type="auto"/>
        <w:tblLayout w:type="fixed"/>
        <w:tblCellMar>
          <w:left w:w="70" w:type="dxa"/>
          <w:right w:w="70" w:type="dxa"/>
        </w:tblCellMar>
        <w:tblLook w:val="0000" w:firstRow="0" w:lastRow="0" w:firstColumn="0" w:lastColumn="0" w:noHBand="0" w:noVBand="0"/>
      </w:tblPr>
      <w:tblGrid>
        <w:gridCol w:w="4889"/>
        <w:gridCol w:w="4889"/>
      </w:tblGrid>
      <w:tr w:rsidR="00EF6663" w:rsidRPr="004020EF" w:rsidTr="004020EF">
        <w:tc>
          <w:tcPr>
            <w:tcW w:w="4889" w:type="dxa"/>
          </w:tcPr>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object w:dxaOrig="5010" w:dyaOrig="1815">
                <v:shape id="_x0000_i1848" type="#_x0000_t75" style="width:235.4pt;height:84.9pt" o:ole="" fillcolor="window">
                  <v:imagedata r:id="rId1666" o:title=""/>
                </v:shape>
                <o:OLEObject Type="Embed" ProgID="PBrush" ShapeID="_x0000_i1848" DrawAspect="Content" ObjectID="_1620229814" r:id="rId1667"/>
              </w:object>
            </w:r>
          </w:p>
        </w:tc>
        <w:tc>
          <w:tcPr>
            <w:tcW w:w="4889" w:type="dxa"/>
          </w:tcPr>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object w:dxaOrig="4515" w:dyaOrig="2385">
                <v:shape id="_x0000_i1849" type="#_x0000_t75" style="width:226.15pt;height:119.1pt" o:ole="" fillcolor="window">
                  <v:imagedata r:id="rId1668" o:title=""/>
                </v:shape>
                <o:OLEObject Type="Embed" ProgID="PBrush" ShapeID="_x0000_i1849" DrawAspect="Content" ObjectID="_1620229815" r:id="rId1669"/>
              </w:object>
            </w:r>
          </w:p>
        </w:tc>
      </w:tr>
      <w:tr w:rsidR="00EF6663" w:rsidRPr="004020EF" w:rsidTr="004020EF">
        <w:tc>
          <w:tcPr>
            <w:tcW w:w="4889" w:type="dxa"/>
          </w:tcPr>
          <w:p w:rsidR="00EF6663" w:rsidRPr="004020EF" w:rsidRDefault="00EF6663" w:rsidP="00717F3C">
            <w:pPr>
              <w:tabs>
                <w:tab w:val="left" w:pos="7938"/>
              </w:tabs>
              <w:suppressAutoHyphens/>
              <w:spacing w:after="0" w:line="240" w:lineRule="auto"/>
              <w:ind w:firstLine="425"/>
              <w:jc w:val="center"/>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а</w:t>
            </w:r>
          </w:p>
        </w:tc>
        <w:tc>
          <w:tcPr>
            <w:tcW w:w="4889" w:type="dxa"/>
          </w:tcPr>
          <w:p w:rsidR="00EF6663" w:rsidRPr="004020EF" w:rsidRDefault="00EF6663" w:rsidP="00717F3C">
            <w:pPr>
              <w:tabs>
                <w:tab w:val="left" w:pos="7938"/>
              </w:tabs>
              <w:suppressAutoHyphens/>
              <w:spacing w:after="0" w:line="240" w:lineRule="auto"/>
              <w:ind w:firstLine="425"/>
              <w:jc w:val="center"/>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б</w:t>
            </w:r>
          </w:p>
        </w:tc>
      </w:tr>
      <w:tr w:rsidR="00EF6663" w:rsidRPr="004020EF" w:rsidTr="004020EF">
        <w:tc>
          <w:tcPr>
            <w:tcW w:w="9778" w:type="dxa"/>
            <w:gridSpan w:val="2"/>
          </w:tcPr>
          <w:p w:rsidR="00EF6663" w:rsidRPr="004020EF" w:rsidRDefault="00EF6663" w:rsidP="00C55653">
            <w:pPr>
              <w:tabs>
                <w:tab w:val="left" w:pos="7938"/>
              </w:tabs>
              <w:suppressAutoHyphens/>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Рис. 4.2. Потенціальне поле одновимірного кристала –  лінійного    ланцюжка атомів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і потенціал Кроніга-Пенні (</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 xml:space="preserve">) </w:t>
            </w:r>
          </w:p>
        </w:tc>
      </w:tr>
    </w:tbl>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Рівняння Шредінгера для електрона з енергією </w:t>
      </w:r>
      <w:r w:rsidRPr="004020EF">
        <w:rPr>
          <w:rFonts w:ascii="Times New Roman" w:hAnsi="Times New Roman" w:cs="Times New Roman"/>
          <w:position w:val="-12"/>
          <w:sz w:val="28"/>
          <w:szCs w:val="28"/>
          <w:lang w:val="uk-UA"/>
        </w:rPr>
        <w:object w:dxaOrig="820" w:dyaOrig="380">
          <v:shape id="_x0000_i1850" type="#_x0000_t75" style="width:40.6pt;height:18.9pt" o:ole="">
            <v:imagedata r:id="rId1670" o:title=""/>
          </v:shape>
          <o:OLEObject Type="Embed" ProgID="Equation.DSMT4" ShapeID="_x0000_i1850" DrawAspect="Content" ObjectID="_1620229816" r:id="rId1671"/>
        </w:object>
      </w:r>
      <w:r w:rsidRPr="004020EF">
        <w:rPr>
          <w:rFonts w:ascii="Times New Roman" w:hAnsi="Times New Roman" w:cs="Times New Roman"/>
          <w:sz w:val="28"/>
          <w:szCs w:val="28"/>
          <w:lang w:val="uk-UA"/>
        </w:rPr>
        <w:t xml:space="preserve">  має розв’язок</w:t>
      </w: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position w:val="-30"/>
          <w:sz w:val="28"/>
          <w:szCs w:val="28"/>
          <w:lang w:val="uk-UA"/>
        </w:rPr>
        <w:object w:dxaOrig="3900" w:dyaOrig="740">
          <v:shape id="_x0000_i1851" type="#_x0000_t75" style="width:194.75pt;height:36.9pt" o:ole="">
            <v:imagedata r:id="rId1672" o:title=""/>
          </v:shape>
          <o:OLEObject Type="Embed" ProgID="Equation.DSMT4" ShapeID="_x0000_i1851" DrawAspect="Content" ObjectID="_1620229817" r:id="rId1673"/>
        </w:object>
      </w:r>
      <w:r w:rsidRPr="004020EF">
        <w:rPr>
          <w:rFonts w:ascii="Times New Roman" w:hAnsi="Times New Roman" w:cs="Times New Roman"/>
          <w:sz w:val="28"/>
          <w:szCs w:val="28"/>
          <w:lang w:val="uk-UA"/>
        </w:rPr>
        <w:t xml:space="preserve">                                                   (4.18)       </w:t>
      </w:r>
    </w:p>
    <w:p w:rsidR="00EF6663" w:rsidRPr="004020EF" w:rsidRDefault="00EF6663" w:rsidP="00717F3C">
      <w:pPr>
        <w:tabs>
          <w:tab w:val="left" w:pos="7938"/>
        </w:tabs>
        <w:suppressAutoHyphens/>
        <w:spacing w:after="0" w:line="240" w:lineRule="auto"/>
        <w:ind w:firstLine="425"/>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EF6663" w:rsidRPr="004020EF" w:rsidRDefault="00EF6663" w:rsidP="00C55653">
      <w:pPr>
        <w:tabs>
          <w:tab w:val="left" w:pos="7938"/>
        </w:tabs>
        <w:suppressAutoHyphens/>
        <w:spacing w:after="0" w:line="240" w:lineRule="auto"/>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2"/>
          <w:sz w:val="28"/>
          <w:szCs w:val="28"/>
          <w:lang w:val="uk-UA"/>
        </w:rPr>
        <w:object w:dxaOrig="1840" w:dyaOrig="540">
          <v:shape id="_x0000_i1852" type="#_x0000_t75" style="width:92.75pt;height:26.75pt" o:ole="" fillcolor="window">
            <v:imagedata r:id="rId1674" o:title=""/>
          </v:shape>
          <o:OLEObject Type="Embed" ProgID="Equation.3" ShapeID="_x0000_i1852" DrawAspect="Content" ObjectID="_1620229818" r:id="rId1675"/>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2"/>
          <w:sz w:val="28"/>
          <w:szCs w:val="28"/>
          <w:lang w:val="uk-UA"/>
        </w:rPr>
        <w:object w:dxaOrig="2760" w:dyaOrig="540">
          <v:shape id="_x0000_i1853" type="#_x0000_t75" style="width:137.55pt;height:26.75pt" o:ole="" fillcolor="window">
            <v:imagedata r:id="rId1676" o:title=""/>
          </v:shape>
          <o:OLEObject Type="Embed" ProgID="Equation.3" ShapeID="_x0000_i1853" DrawAspect="Content" ObjectID="_1620229819" r:id="rId1677"/>
        </w:object>
      </w:r>
      <w:r w:rsidRPr="004020EF">
        <w:rPr>
          <w:rFonts w:ascii="Times New Roman" w:hAnsi="Times New Roman" w:cs="Times New Roman"/>
          <w:sz w:val="28"/>
          <w:szCs w:val="28"/>
          <w:lang w:val="uk-UA"/>
        </w:rPr>
        <w:t xml:space="preserve">                            </w:t>
      </w:r>
      <w:r w:rsidR="00C55653"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 xml:space="preserve">         (4.19) </w:t>
      </w:r>
    </w:p>
    <w:p w:rsidR="00C55653" w:rsidRPr="004020EF" w:rsidRDefault="00C5565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Внаслідок періодичності поля розв’язок можна подати у вигляді хвилі Блоха</w:t>
      </w: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p>
    <w:p w:rsidR="00EF6663" w:rsidRPr="004020EF" w:rsidRDefault="00EF6663" w:rsidP="00717F3C">
      <w:pPr>
        <w:tabs>
          <w:tab w:val="left" w:pos="708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0"/>
          <w:sz w:val="28"/>
          <w:szCs w:val="28"/>
          <w:lang w:val="uk-UA"/>
        </w:rPr>
        <w:object w:dxaOrig="1500" w:dyaOrig="420">
          <v:shape id="_x0000_i1854" type="#_x0000_t75" style="width:75.25pt;height:21.25pt" o:ole="" fillcolor="window">
            <v:imagedata r:id="rId1678" o:title=""/>
          </v:shape>
          <o:OLEObject Type="Embed" ProgID="Equation.3" ShapeID="_x0000_i1854" DrawAspect="Content" ObjectID="_1620229820" r:id="rId1679"/>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t xml:space="preserve">     </w:t>
      </w:r>
      <w:r w:rsidRPr="004020EF">
        <w:rPr>
          <w:rFonts w:ascii="Times New Roman" w:hAnsi="Times New Roman" w:cs="Times New Roman"/>
          <w:sz w:val="28"/>
          <w:szCs w:val="28"/>
          <w:lang w:val="uk-UA"/>
        </w:rPr>
        <w:tab/>
        <w:t xml:space="preserve">     (4.20)</w:t>
      </w:r>
    </w:p>
    <w:p w:rsidR="00C55653" w:rsidRPr="004020EF" w:rsidRDefault="00C55653" w:rsidP="00C55653">
      <w:pPr>
        <w:tabs>
          <w:tab w:val="left" w:pos="7938"/>
        </w:tabs>
        <w:suppressAutoHyphens/>
        <w:spacing w:after="0" w:line="240" w:lineRule="auto"/>
        <w:jc w:val="both"/>
        <w:rPr>
          <w:rFonts w:ascii="Times New Roman" w:hAnsi="Times New Roman" w:cs="Times New Roman"/>
          <w:sz w:val="28"/>
          <w:szCs w:val="28"/>
          <w:lang w:val="uk-UA"/>
        </w:rPr>
      </w:pPr>
    </w:p>
    <w:p w:rsidR="00EF6663" w:rsidRPr="004020EF" w:rsidRDefault="00EF6663" w:rsidP="00C55653">
      <w:pPr>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color w:val="000000"/>
          <w:position w:val="-14"/>
          <w:sz w:val="28"/>
          <w:szCs w:val="28"/>
          <w:lang w:val="uk-UA"/>
        </w:rPr>
        <w:object w:dxaOrig="2299" w:dyaOrig="420">
          <v:shape id="_x0000_i1855" type="#_x0000_t75" style="width:115.4pt;height:21.25pt" o:ole="">
            <v:imagedata r:id="rId1680" o:title=""/>
          </v:shape>
          <o:OLEObject Type="Embed" ProgID="Equation.DSMT4" ShapeID="_x0000_i1855" DrawAspect="Content" ObjectID="_1620229821" r:id="rId1681"/>
        </w:object>
      </w:r>
      <w:r w:rsidRPr="004020EF">
        <w:rPr>
          <w:rFonts w:ascii="Times New Roman" w:hAnsi="Times New Roman" w:cs="Times New Roman"/>
          <w:sz w:val="28"/>
          <w:szCs w:val="28"/>
          <w:lang w:val="uk-UA"/>
        </w:rPr>
        <w:t>.</w:t>
      </w:r>
    </w:p>
    <w:p w:rsidR="00EF6663" w:rsidRPr="004020EF" w:rsidRDefault="00EF6663" w:rsidP="00CE4C18">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З рівнянь (4.18) і (4.20) випливає</w:t>
      </w: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                </w:t>
      </w:r>
      <w:r w:rsidRPr="004020EF">
        <w:rPr>
          <w:rFonts w:ascii="Times New Roman" w:hAnsi="Times New Roman" w:cs="Times New Roman"/>
          <w:position w:val="-34"/>
          <w:sz w:val="28"/>
          <w:szCs w:val="28"/>
          <w:lang w:val="uk-UA"/>
        </w:rPr>
        <w:object w:dxaOrig="2920" w:dyaOrig="820">
          <v:shape id="_x0000_i1856" type="#_x0000_t75" style="width:145.85pt;height:40.6pt" o:ole="">
            <v:imagedata r:id="rId1682" o:title=""/>
          </v:shape>
          <o:OLEObject Type="Embed" ProgID="Equation.DSMT4" ShapeID="_x0000_i1856" DrawAspect="Content" ObjectID="_1620229822" r:id="rId1683"/>
        </w:object>
      </w:r>
      <w:r w:rsidRPr="004020EF">
        <w:rPr>
          <w:rFonts w:ascii="Times New Roman" w:hAnsi="Times New Roman" w:cs="Times New Roman"/>
          <w:sz w:val="28"/>
          <w:szCs w:val="28"/>
          <w:lang w:val="uk-UA"/>
        </w:rPr>
        <w:t xml:space="preserve">                                     (4.21)</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EF6663" w:rsidRPr="004020EF" w:rsidRDefault="00EF6663" w:rsidP="00CE4C18">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Зажадаємо виконання умов безперервності для функції </w:t>
      </w:r>
      <w:r w:rsidRPr="004020EF">
        <w:rPr>
          <w:rFonts w:ascii="Times New Roman" w:hAnsi="Times New Roman" w:cs="Times New Roman"/>
          <w:color w:val="000000"/>
          <w:position w:val="-6"/>
          <w:sz w:val="28"/>
          <w:szCs w:val="28"/>
          <w:lang w:val="uk-UA"/>
        </w:rPr>
        <w:object w:dxaOrig="260" w:dyaOrig="300">
          <v:shape id="_x0000_i1857" type="#_x0000_t75" style="width:13.4pt;height:15.25pt" o:ole="" fillcolor="window">
            <v:imagedata r:id="rId1684" o:title=""/>
          </v:shape>
          <o:OLEObject Type="Embed" ProgID="Equation.3" ShapeID="_x0000_i1857" DrawAspect="Content" ObjectID="_1620229823" r:id="rId1685"/>
        </w:object>
      </w:r>
      <w:r w:rsidRPr="004020EF">
        <w:rPr>
          <w:rFonts w:ascii="Times New Roman" w:hAnsi="Times New Roman" w:cs="Times New Roman"/>
          <w:sz w:val="28"/>
          <w:szCs w:val="28"/>
          <w:lang w:val="uk-UA"/>
        </w:rPr>
        <w:t xml:space="preserve"> і її похідної в точках </w:t>
      </w:r>
      <w:r w:rsidRPr="004020EF">
        <w:rPr>
          <w:rFonts w:ascii="Times New Roman" w:hAnsi="Times New Roman" w:cs="Times New Roman"/>
          <w:color w:val="000000"/>
          <w:position w:val="-6"/>
          <w:sz w:val="28"/>
          <w:szCs w:val="28"/>
          <w:lang w:val="uk-UA"/>
        </w:rPr>
        <w:object w:dxaOrig="639" w:dyaOrig="300">
          <v:shape id="_x0000_i1858" type="#_x0000_t75" style="width:31.85pt;height:15.25pt" o:ole="" fillcolor="window">
            <v:imagedata r:id="rId1686" o:title=""/>
          </v:shape>
          <o:OLEObject Type="Embed" ProgID="Equation.3" ShapeID="_x0000_i1858" DrawAspect="Content" ObjectID="_1620229824" r:id="rId1687"/>
        </w:object>
      </w:r>
      <w:r w:rsidRPr="004020EF">
        <w:rPr>
          <w:rFonts w:ascii="Times New Roman" w:hAnsi="Times New Roman" w:cs="Times New Roman"/>
          <w:color w:val="000000"/>
          <w:sz w:val="28"/>
          <w:szCs w:val="28"/>
          <w:lang w:val="uk-UA"/>
        </w:rPr>
        <w:t xml:space="preserve"> </w:t>
      </w:r>
      <w:r w:rsidRPr="004020EF">
        <w:rPr>
          <w:rFonts w:ascii="Times New Roman" w:hAnsi="Times New Roman" w:cs="Times New Roman"/>
          <w:sz w:val="28"/>
          <w:szCs w:val="28"/>
          <w:lang w:val="uk-UA"/>
        </w:rPr>
        <w:t xml:space="preserve">і </w:t>
      </w:r>
      <w:r w:rsidRPr="004020EF">
        <w:rPr>
          <w:rFonts w:ascii="Times New Roman" w:hAnsi="Times New Roman" w:cs="Times New Roman"/>
          <w:position w:val="-6"/>
          <w:sz w:val="28"/>
          <w:szCs w:val="28"/>
          <w:lang w:val="uk-UA"/>
        </w:rPr>
        <w:object w:dxaOrig="639" w:dyaOrig="240">
          <v:shape id="_x0000_i1859" type="#_x0000_t75" style="width:31.85pt;height:12.45pt" o:ole="">
            <v:imagedata r:id="rId1688" o:title=""/>
          </v:shape>
          <o:OLEObject Type="Embed" ProgID="Equation.DSMT4" ShapeID="_x0000_i1859" DrawAspect="Content" ObjectID="_1620229825" r:id="rId1689"/>
        </w:object>
      </w:r>
      <w:r w:rsidRPr="004020EF">
        <w:rPr>
          <w:rFonts w:ascii="Times New Roman" w:hAnsi="Times New Roman" w:cs="Times New Roman"/>
          <w:sz w:val="28"/>
          <w:szCs w:val="28"/>
          <w:lang w:val="uk-UA"/>
        </w:rPr>
        <w:t xml:space="preserve">, крім того, умови періодичності </w:t>
      </w:r>
      <w:r w:rsidRPr="004020EF">
        <w:rPr>
          <w:rFonts w:ascii="Times New Roman" w:hAnsi="Times New Roman" w:cs="Times New Roman"/>
          <w:color w:val="000000"/>
          <w:position w:val="-10"/>
          <w:sz w:val="28"/>
          <w:szCs w:val="28"/>
          <w:lang w:val="uk-UA"/>
        </w:rPr>
        <w:object w:dxaOrig="1579" w:dyaOrig="360">
          <v:shape id="_x0000_i1860" type="#_x0000_t75" style="width:78.9pt;height:18pt" o:ole="" fillcolor="window">
            <v:imagedata r:id="rId1690" o:title=""/>
          </v:shape>
          <o:OLEObject Type="Embed" ProgID="Equation.3" ShapeID="_x0000_i1860" DrawAspect="Content" ObjectID="_1620229826" r:id="rId1691"/>
        </w:object>
      </w:r>
      <w:r w:rsidRPr="004020EF">
        <w:rPr>
          <w:rFonts w:ascii="Times New Roman" w:hAnsi="Times New Roman" w:cs="Times New Roman"/>
          <w:sz w:val="28"/>
          <w:szCs w:val="28"/>
          <w:lang w:val="uk-UA"/>
        </w:rPr>
        <w:t>. Це приведе до системи з чотирьох рівнянь</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position w:val="-112"/>
          <w:sz w:val="28"/>
          <w:szCs w:val="28"/>
          <w:lang w:val="uk-UA"/>
        </w:rPr>
        <w:object w:dxaOrig="6180" w:dyaOrig="2380">
          <v:shape id="_x0000_i1861" type="#_x0000_t75" style="width:309.25pt;height:119.1pt" o:ole="" fillcolor="window">
            <v:imagedata r:id="rId1692" o:title=""/>
          </v:shape>
          <o:OLEObject Type="Embed" ProgID="Equation.3" ShapeID="_x0000_i1861" DrawAspect="Content" ObjectID="_1620229827" r:id="rId1693"/>
        </w:object>
      </w:r>
      <w:r w:rsidRPr="004020EF">
        <w:rPr>
          <w:rFonts w:ascii="Times New Roman" w:hAnsi="Times New Roman" w:cs="Times New Roman"/>
          <w:sz w:val="28"/>
          <w:szCs w:val="28"/>
          <w:lang w:val="uk-UA"/>
        </w:rPr>
        <w:t xml:space="preserve">                     (4.22)</w:t>
      </w: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p>
    <w:p w:rsidR="00EF6663" w:rsidRPr="004020EF" w:rsidRDefault="00CE4C18"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Умовою існування нетривіального розв’язку однорідної системи (4.22) є рівність нулю її визначника. Виписуючи і розкриваючи визначник системи, одержуємо</w:t>
      </w: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2"/>
          <w:sz w:val="28"/>
          <w:szCs w:val="28"/>
          <w:lang w:val="uk-UA"/>
        </w:rPr>
        <w:object w:dxaOrig="5440" w:dyaOrig="820">
          <v:shape id="_x0000_i1862" type="#_x0000_t75" style="width:271.85pt;height:40.6pt" o:ole="" fillcolor="window">
            <v:imagedata r:id="rId1694" o:title=""/>
          </v:shape>
          <o:OLEObject Type="Embed" ProgID="Equation.3" ShapeID="_x0000_i1862" DrawAspect="Content" ObjectID="_1620229828" r:id="rId1695"/>
        </w:object>
      </w:r>
      <w:r w:rsidRPr="004020EF">
        <w:rPr>
          <w:rFonts w:ascii="Times New Roman" w:hAnsi="Times New Roman" w:cs="Times New Roman"/>
          <w:sz w:val="28"/>
          <w:szCs w:val="28"/>
          <w:lang w:val="uk-UA"/>
        </w:rPr>
        <w:t xml:space="preserve">                     (4.23)</w:t>
      </w: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p>
    <w:p w:rsidR="00EF6663" w:rsidRPr="004020EF" w:rsidRDefault="00CE4C18" w:rsidP="00717F3C">
      <w:pPr>
        <w:autoSpaceDE w:val="0"/>
        <w:autoSpaceDN w:val="0"/>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 xml:space="preserve">З (4.23) випливає, що енергія електрона є неоднозначною функцією хвильового числа </w:t>
      </w:r>
      <w:r w:rsidR="00EF6663" w:rsidRPr="004020EF">
        <w:rPr>
          <w:rFonts w:ascii="Times New Roman" w:hAnsi="Times New Roman" w:cs="Times New Roman"/>
          <w:position w:val="-6"/>
          <w:sz w:val="28"/>
          <w:szCs w:val="28"/>
          <w:lang w:val="uk-UA"/>
        </w:rPr>
        <w:object w:dxaOrig="240" w:dyaOrig="340">
          <v:shape id="_x0000_i1863" type="#_x0000_t75" style="width:12.45pt;height:17.1pt" o:ole="" fillcolor="window">
            <v:imagedata r:id="rId1696" o:title=""/>
          </v:shape>
          <o:OLEObject Type="Embed" ProgID="Equation.3" ShapeID="_x0000_i1863" DrawAspect="Content" ObjectID="_1620229829" r:id="rId1697"/>
        </w:object>
      </w:r>
      <w:r w:rsidR="00EF6663" w:rsidRPr="004020EF">
        <w:rPr>
          <w:rFonts w:ascii="Times New Roman" w:hAnsi="Times New Roman" w:cs="Times New Roman"/>
          <w:sz w:val="28"/>
          <w:szCs w:val="28"/>
          <w:lang w:val="uk-UA"/>
        </w:rPr>
        <w:t xml:space="preserve">. Для з’ясування цієї залежності спростимо завдання, замінивши бар’єри прямокутної форми </w:t>
      </w:r>
      <w:r w:rsidR="00EF6663" w:rsidRPr="004020EF">
        <w:rPr>
          <w:rFonts w:ascii="Times New Roman" w:hAnsi="Times New Roman" w:cs="Times New Roman"/>
          <w:position w:val="-6"/>
          <w:sz w:val="28"/>
          <w:szCs w:val="28"/>
          <w:lang w:val="uk-UA"/>
        </w:rPr>
        <w:object w:dxaOrig="260" w:dyaOrig="340">
          <v:shape id="_x0000_i1864" type="#_x0000_t75" style="width:13.4pt;height:17.1pt" o:ole="" fillcolor="window">
            <v:imagedata r:id="rId1698" o:title=""/>
          </v:shape>
          <o:OLEObject Type="Embed" ProgID="Equation.3" ShapeID="_x0000_i1864" DrawAspect="Content" ObjectID="_1620229830" r:id="rId1699"/>
        </w:object>
      </w:r>
      <w:r w:rsidR="00EF6663" w:rsidRPr="004020EF">
        <w:rPr>
          <w:rFonts w:ascii="Times New Roman" w:hAnsi="Times New Roman" w:cs="Times New Roman"/>
          <w:sz w:val="28"/>
          <w:szCs w:val="28"/>
          <w:lang w:val="uk-UA"/>
        </w:rPr>
        <w:t xml:space="preserve">-подібними. Для цього одночасно спрямуємо  </w:t>
      </w:r>
      <w:r w:rsidR="00EF6663" w:rsidRPr="004020EF">
        <w:rPr>
          <w:rFonts w:ascii="Times New Roman" w:hAnsi="Times New Roman" w:cs="Times New Roman"/>
          <w:position w:val="-6"/>
          <w:sz w:val="28"/>
          <w:szCs w:val="28"/>
          <w:lang w:val="uk-UA"/>
        </w:rPr>
        <w:object w:dxaOrig="740" w:dyaOrig="300">
          <v:shape id="_x0000_i1865" type="#_x0000_t75" style="width:36.9pt;height:15.25pt" o:ole="" fillcolor="window">
            <v:imagedata r:id="rId1700" o:title=""/>
          </v:shape>
          <o:OLEObject Type="Embed" ProgID="Equation.3" ShapeID="_x0000_i1865" DrawAspect="Content" ObjectID="_1620229831" r:id="rId1701"/>
        </w:object>
      </w:r>
      <w:r w:rsidR="00EF6663" w:rsidRPr="004020EF">
        <w:rPr>
          <w:rFonts w:ascii="Times New Roman" w:hAnsi="Times New Roman" w:cs="Times New Roman"/>
          <w:sz w:val="28"/>
          <w:szCs w:val="28"/>
          <w:lang w:val="uk-UA"/>
        </w:rPr>
        <w:t xml:space="preserve"> і </w:t>
      </w:r>
      <w:r w:rsidR="00EF6663" w:rsidRPr="004020EF">
        <w:rPr>
          <w:rFonts w:ascii="Times New Roman" w:hAnsi="Times New Roman" w:cs="Times New Roman"/>
          <w:position w:val="-12"/>
          <w:sz w:val="28"/>
          <w:szCs w:val="28"/>
          <w:lang w:val="uk-UA"/>
        </w:rPr>
        <w:object w:dxaOrig="980" w:dyaOrig="380">
          <v:shape id="_x0000_i1866" type="#_x0000_t75" style="width:48.9pt;height:18.9pt" o:ole="" fillcolor="window">
            <v:imagedata r:id="rId1702" o:title=""/>
          </v:shape>
          <o:OLEObject Type="Embed" ProgID="Equation.3" ShapeID="_x0000_i1866" DrawAspect="Content" ObjectID="_1620229832" r:id="rId1703"/>
        </w:object>
      </w:r>
      <w:r w:rsidR="00EF6663" w:rsidRPr="004020EF">
        <w:rPr>
          <w:rFonts w:ascii="Times New Roman" w:hAnsi="Times New Roman" w:cs="Times New Roman"/>
          <w:sz w:val="28"/>
          <w:szCs w:val="28"/>
          <w:lang w:val="uk-UA"/>
        </w:rPr>
        <w:t xml:space="preserve"> таким чином, щоб </w:t>
      </w:r>
      <w:r w:rsidR="00EF6663" w:rsidRPr="004020EF">
        <w:rPr>
          <w:rFonts w:ascii="Times New Roman" w:hAnsi="Times New Roman" w:cs="Times New Roman"/>
          <w:position w:val="-12"/>
          <w:sz w:val="28"/>
          <w:szCs w:val="28"/>
          <w:lang w:val="uk-UA"/>
        </w:rPr>
        <w:object w:dxaOrig="1400" w:dyaOrig="380">
          <v:shape id="_x0000_i1867" type="#_x0000_t75" style="width:70.15pt;height:18.9pt" o:ole="" fillcolor="window">
            <v:imagedata r:id="rId1704" o:title=""/>
          </v:shape>
          <o:OLEObject Type="Embed" ProgID="Equation.3" ShapeID="_x0000_i1867" DrawAspect="Content" ObjectID="_1620229833" r:id="rId1705"/>
        </w:object>
      </w:r>
      <w:r w:rsidR="00EF6663" w:rsidRPr="004020EF">
        <w:rPr>
          <w:rFonts w:ascii="Times New Roman" w:hAnsi="Times New Roman" w:cs="Times New Roman"/>
          <w:sz w:val="28"/>
          <w:szCs w:val="28"/>
          <w:lang w:val="uk-UA"/>
        </w:rPr>
        <w:t>. В цьому випадку прозорість бар’єра мало змінюється, а рівняння (4.23) істотно спрощується</w:t>
      </w:r>
    </w:p>
    <w:p w:rsidR="00EF6663" w:rsidRPr="004020EF" w:rsidRDefault="00EF6663" w:rsidP="00717F3C">
      <w:pPr>
        <w:autoSpaceDE w:val="0"/>
        <w:autoSpaceDN w:val="0"/>
        <w:spacing w:after="0" w:line="240" w:lineRule="auto"/>
        <w:ind w:firstLine="425"/>
        <w:jc w:val="both"/>
        <w:rPr>
          <w:rFonts w:ascii="Times New Roman" w:hAnsi="Times New Roman" w:cs="Times New Roman"/>
          <w:sz w:val="28"/>
          <w:szCs w:val="28"/>
          <w:lang w:val="uk-UA"/>
        </w:rPr>
      </w:pPr>
    </w:p>
    <w:p w:rsidR="00EF6663" w:rsidRPr="004020EF" w:rsidRDefault="00EF6663" w:rsidP="00717F3C">
      <w:pPr>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28"/>
          <w:sz w:val="28"/>
          <w:szCs w:val="28"/>
          <w:lang w:val="uk-UA"/>
        </w:rPr>
        <w:object w:dxaOrig="3000" w:dyaOrig="720">
          <v:shape id="_x0000_i1868" type="#_x0000_t75" style="width:150.45pt;height:36.45pt" o:ole="" fillcolor="window">
            <v:imagedata r:id="rId1706" o:title=""/>
          </v:shape>
          <o:OLEObject Type="Embed" ProgID="Equation.3" ShapeID="_x0000_i1868" DrawAspect="Content" ObjectID="_1620229834" r:id="rId1707"/>
        </w:object>
      </w:r>
      <w:r w:rsidRPr="004020EF">
        <w:rPr>
          <w:rFonts w:ascii="Times New Roman" w:hAnsi="Times New Roman" w:cs="Times New Roman"/>
          <w:sz w:val="28"/>
          <w:szCs w:val="28"/>
          <w:lang w:val="uk-UA"/>
        </w:rPr>
        <w:tab/>
        <w:t xml:space="preserve">                              (4.24)</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p>
    <w:p w:rsidR="00EF6663" w:rsidRPr="004020EF" w:rsidRDefault="00EF6663" w:rsidP="00CE4C18">
      <w:pPr>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2"/>
          <w:sz w:val="28"/>
          <w:szCs w:val="28"/>
          <w:lang w:val="uk-UA"/>
        </w:rPr>
        <w:object w:dxaOrig="1900" w:dyaOrig="440">
          <v:shape id="_x0000_i1869" type="#_x0000_t75" style="width:95.1pt;height:21.7pt" o:ole="" fillcolor="window">
            <v:imagedata r:id="rId1708" o:title=""/>
          </v:shape>
          <o:OLEObject Type="Embed" ProgID="Equation.3" ShapeID="_x0000_i1869" DrawAspect="Content" ObjectID="_1620229835" r:id="rId1709"/>
        </w:object>
      </w:r>
    </w:p>
    <w:p w:rsidR="00EF6663" w:rsidRPr="004020EF" w:rsidRDefault="00CE4C18" w:rsidP="00717F3C">
      <w:pPr>
        <w:tabs>
          <w:tab w:val="left" w:pos="7938"/>
        </w:tabs>
        <w:suppressAutoHyphens/>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 xml:space="preserve">Вираз (4.24) називається рівнянням Кроніга-Пенні. З нього випливає, що енергія є неоднозначною функцією </w:t>
      </w:r>
      <w:r w:rsidR="00EF6663" w:rsidRPr="004020EF">
        <w:rPr>
          <w:rFonts w:ascii="Times New Roman" w:hAnsi="Times New Roman" w:cs="Times New Roman"/>
          <w:position w:val="-6"/>
          <w:sz w:val="28"/>
          <w:szCs w:val="28"/>
          <w:lang w:val="uk-UA"/>
        </w:rPr>
        <w:object w:dxaOrig="240" w:dyaOrig="340">
          <v:shape id="_x0000_i1870" type="#_x0000_t75" style="width:12.45pt;height:17.1pt" o:ole="" fillcolor="window">
            <v:imagedata r:id="rId1710" o:title=""/>
          </v:shape>
          <o:OLEObject Type="Embed" ProgID="Equation.3" ShapeID="_x0000_i1870" DrawAspect="Content" ObjectID="_1620229836" r:id="rId1711"/>
        </w:object>
      </w:r>
      <w:r w:rsidR="00EF6663" w:rsidRPr="004020EF">
        <w:rPr>
          <w:rFonts w:ascii="Times New Roman" w:hAnsi="Times New Roman" w:cs="Times New Roman"/>
          <w:sz w:val="28"/>
          <w:szCs w:val="28"/>
          <w:lang w:val="uk-UA"/>
        </w:rPr>
        <w:t xml:space="preserve">. Для встановлення характеру цієї залежності проведемо графоаналітичне вирішення рівняння (4.24). Ліву частину виразу (4.24) подамо у вигляді функції від </w:t>
      </w:r>
      <w:r w:rsidR="00EF6663" w:rsidRPr="004020EF">
        <w:rPr>
          <w:rFonts w:ascii="Times New Roman" w:hAnsi="Times New Roman" w:cs="Times New Roman"/>
          <w:position w:val="-6"/>
          <w:sz w:val="28"/>
          <w:szCs w:val="28"/>
          <w:lang w:val="uk-UA"/>
        </w:rPr>
        <w:object w:dxaOrig="400" w:dyaOrig="240">
          <v:shape id="_x0000_i1871" type="#_x0000_t75" style="width:20.75pt;height:12.45pt" o:ole="">
            <v:imagedata r:id="rId1712" o:title=""/>
          </v:shape>
          <o:OLEObject Type="Embed" ProgID="Equation.DSMT4" ShapeID="_x0000_i1871" DrawAspect="Content" ObjectID="_1620229837" r:id="rId1713"/>
        </w:object>
      </w:r>
      <w:r w:rsidR="00EF6663" w:rsidRPr="004020EF">
        <w:rPr>
          <w:rFonts w:ascii="Times New Roman" w:hAnsi="Times New Roman" w:cs="Times New Roman"/>
          <w:sz w:val="28"/>
          <w:szCs w:val="28"/>
          <w:lang w:val="uk-UA"/>
        </w:rPr>
        <w:t xml:space="preserve"> (рис.4.3). Тому що </w:t>
      </w:r>
      <w:r w:rsidR="00EF6663" w:rsidRPr="004020EF">
        <w:rPr>
          <w:rFonts w:ascii="Times New Roman" w:hAnsi="Times New Roman" w:cs="Times New Roman"/>
          <w:position w:val="-6"/>
          <w:sz w:val="28"/>
          <w:szCs w:val="28"/>
          <w:lang w:val="uk-UA"/>
        </w:rPr>
        <w:object w:dxaOrig="1700" w:dyaOrig="300">
          <v:shape id="_x0000_i1872" type="#_x0000_t75" style="width:85.4pt;height:15.25pt" o:ole="" fillcolor="window">
            <v:imagedata r:id="rId1714" o:title=""/>
          </v:shape>
          <o:OLEObject Type="Embed" ProgID="Equation.3" ShapeID="_x0000_i1872" DrawAspect="Content" ObjectID="_1620229838" r:id="rId1715"/>
        </w:object>
      </w:r>
      <w:r w:rsidR="00EF6663" w:rsidRPr="004020EF">
        <w:rPr>
          <w:rFonts w:ascii="Times New Roman" w:hAnsi="Times New Roman" w:cs="Times New Roman"/>
          <w:sz w:val="28"/>
          <w:szCs w:val="28"/>
          <w:lang w:val="uk-UA"/>
        </w:rPr>
        <w:t xml:space="preserve"> для дійсних значень </w:t>
      </w:r>
      <w:r w:rsidR="00EF6663" w:rsidRPr="004020EF">
        <w:rPr>
          <w:rFonts w:ascii="Times New Roman" w:hAnsi="Times New Roman" w:cs="Times New Roman"/>
          <w:position w:val="-6"/>
          <w:sz w:val="28"/>
          <w:szCs w:val="28"/>
          <w:lang w:val="uk-UA"/>
        </w:rPr>
        <w:object w:dxaOrig="240" w:dyaOrig="340">
          <v:shape id="_x0000_i1873" type="#_x0000_t75" style="width:12.45pt;height:17.1pt" o:ole="" fillcolor="window">
            <v:imagedata r:id="rId1716" o:title=""/>
          </v:shape>
          <o:OLEObject Type="Embed" ProgID="Equation.3" ShapeID="_x0000_i1873" DrawAspect="Content" ObjectID="_1620229839" r:id="rId1717"/>
        </w:object>
      </w:r>
      <w:r w:rsidR="00EF6663" w:rsidRPr="004020EF">
        <w:rPr>
          <w:rFonts w:ascii="Times New Roman" w:hAnsi="Times New Roman" w:cs="Times New Roman"/>
          <w:sz w:val="28"/>
          <w:szCs w:val="28"/>
          <w:lang w:val="uk-UA"/>
        </w:rPr>
        <w:t xml:space="preserve">, можливі значення </w:t>
      </w:r>
      <w:r w:rsidR="00EF6663" w:rsidRPr="004020EF">
        <w:rPr>
          <w:rFonts w:ascii="Times New Roman" w:hAnsi="Times New Roman" w:cs="Times New Roman"/>
          <w:position w:val="-6"/>
          <w:sz w:val="28"/>
          <w:szCs w:val="28"/>
          <w:lang w:val="uk-UA"/>
        </w:rPr>
        <w:object w:dxaOrig="400" w:dyaOrig="240">
          <v:shape id="_x0000_i1874" type="#_x0000_t75" style="width:20.75pt;height:12.45pt" o:ole="">
            <v:imagedata r:id="rId1712" o:title=""/>
          </v:shape>
          <o:OLEObject Type="Embed" ProgID="Equation.DSMT4" ShapeID="_x0000_i1874" DrawAspect="Content" ObjectID="_1620229840" r:id="rId1718"/>
        </w:object>
      </w:r>
      <w:r w:rsidR="00EF6663" w:rsidRPr="004020EF">
        <w:rPr>
          <w:rFonts w:ascii="Times New Roman" w:hAnsi="Times New Roman" w:cs="Times New Roman"/>
          <w:sz w:val="28"/>
          <w:szCs w:val="28"/>
          <w:lang w:val="uk-UA"/>
        </w:rPr>
        <w:t xml:space="preserve"> обмежуються деякими цілком визначеними областями. Іншими словами, розв’язок для незгасаючих хвиль має місце тільки для визначених дозволених енергетичних зон (зачорнені ділянки осі </w:t>
      </w:r>
      <w:r w:rsidR="00EF6663" w:rsidRPr="004020EF">
        <w:rPr>
          <w:rFonts w:ascii="Times New Roman" w:hAnsi="Times New Roman" w:cs="Times New Roman"/>
          <w:position w:val="-6"/>
          <w:sz w:val="28"/>
          <w:szCs w:val="28"/>
          <w:lang w:val="uk-UA"/>
        </w:rPr>
        <w:object w:dxaOrig="400" w:dyaOrig="240">
          <v:shape id="_x0000_i1875" type="#_x0000_t75" style="width:20.75pt;height:12.45pt" o:ole="">
            <v:imagedata r:id="rId1712" o:title=""/>
          </v:shape>
          <o:OLEObject Type="Embed" ProgID="Equation.DSMT4" ShapeID="_x0000_i1875" DrawAspect="Content" ObjectID="_1620229841" r:id="rId1719"/>
        </w:object>
      </w:r>
      <w:r w:rsidR="00EF6663" w:rsidRPr="004020EF">
        <w:rPr>
          <w:rFonts w:ascii="Times New Roman" w:hAnsi="Times New Roman" w:cs="Times New Roman"/>
          <w:sz w:val="28"/>
          <w:szCs w:val="28"/>
          <w:lang w:val="uk-UA"/>
        </w:rPr>
        <w:t xml:space="preserve"> на рис.4.3).</w:t>
      </w:r>
    </w:p>
    <w:p w:rsidR="00EF6663" w:rsidRPr="004020EF" w:rsidRDefault="00CE4C18" w:rsidP="00717F3C">
      <w:pPr>
        <w:tabs>
          <w:tab w:val="left" w:pos="7938"/>
        </w:tabs>
        <w:suppressAutoHyphens/>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 xml:space="preserve">Ширина дозволених зон збільшується із зростанням енергії (чи </w:t>
      </w:r>
      <w:r w:rsidR="00EF6663" w:rsidRPr="004020EF">
        <w:rPr>
          <w:rFonts w:ascii="Times New Roman" w:hAnsi="Times New Roman" w:cs="Times New Roman"/>
          <w:position w:val="-6"/>
          <w:sz w:val="28"/>
          <w:szCs w:val="28"/>
          <w:lang w:val="uk-UA"/>
        </w:rPr>
        <w:object w:dxaOrig="279" w:dyaOrig="260">
          <v:shape id="_x0000_i1876" type="#_x0000_t75" style="width:13.85pt;height:13.4pt" o:ole="" fillcolor="window">
            <v:imagedata r:id="rId1720" o:title=""/>
          </v:shape>
          <o:OLEObject Type="Embed" ProgID="Equation.3" ShapeID="_x0000_i1876" DrawAspect="Content" ObjectID="_1620229842" r:id="rId1721"/>
        </w:object>
      </w:r>
      <w:r w:rsidR="00EF6663" w:rsidRPr="004020EF">
        <w:rPr>
          <w:rFonts w:ascii="Times New Roman" w:hAnsi="Times New Roman" w:cs="Times New Roman"/>
          <w:sz w:val="28"/>
          <w:szCs w:val="28"/>
          <w:lang w:val="uk-UA"/>
        </w:rPr>
        <w:t xml:space="preserve">) і зменшується зі збільшенням </w:t>
      </w:r>
      <w:r w:rsidR="005233D3">
        <w:rPr>
          <w:rFonts w:ascii="Times New Roman" w:hAnsi="Times New Roman" w:cs="Times New Roman"/>
          <w:position w:val="-4"/>
          <w:sz w:val="28"/>
          <w:szCs w:val="28"/>
          <w:lang w:val="uk-UA"/>
        </w:rPr>
        <w:pict>
          <v:shape id="_x0000_i1877" type="#_x0000_t75" style="width:12.9pt;height:13.85pt">
            <v:imagedata r:id="rId1722" o:title=""/>
          </v:shape>
        </w:pict>
      </w:r>
      <w:r w:rsidR="00EF6663" w:rsidRPr="004020EF">
        <w:rPr>
          <w:rFonts w:ascii="Times New Roman" w:hAnsi="Times New Roman" w:cs="Times New Roman"/>
          <w:sz w:val="28"/>
          <w:szCs w:val="28"/>
          <w:lang w:val="uk-UA"/>
        </w:rPr>
        <w:t xml:space="preserve">. Параметр </w:t>
      </w:r>
      <w:r w:rsidR="00EF6663" w:rsidRPr="004020EF">
        <w:rPr>
          <w:rFonts w:ascii="Times New Roman" w:hAnsi="Times New Roman" w:cs="Times New Roman"/>
          <w:position w:val="-4"/>
          <w:sz w:val="28"/>
          <w:szCs w:val="28"/>
          <w:lang w:val="uk-UA"/>
        </w:rPr>
        <w:object w:dxaOrig="260" w:dyaOrig="279">
          <v:shape id="_x0000_i1878" type="#_x0000_t75" style="width:13.4pt;height:13.85pt" o:ole="" fillcolor="window">
            <v:imagedata r:id="rId1723" o:title=""/>
          </v:shape>
          <o:OLEObject Type="Embed" ProgID="Equation.3" ShapeID="_x0000_i1878" DrawAspect="Content" ObjectID="_1620229843" r:id="rId1724"/>
        </w:object>
      </w:r>
      <w:r w:rsidR="00EF6663" w:rsidRPr="004020EF">
        <w:rPr>
          <w:rFonts w:ascii="Times New Roman" w:hAnsi="Times New Roman" w:cs="Times New Roman"/>
          <w:sz w:val="28"/>
          <w:szCs w:val="28"/>
          <w:lang w:val="uk-UA"/>
        </w:rPr>
        <w:t xml:space="preserve"> характеризує «потужність» потенціальних бар’єрів, які розділяють області з нульовим потенціалом. Якщо </w:t>
      </w:r>
      <w:r w:rsidR="00EF6663" w:rsidRPr="004020EF">
        <w:rPr>
          <w:rFonts w:ascii="Times New Roman" w:hAnsi="Times New Roman" w:cs="Times New Roman"/>
          <w:position w:val="-4"/>
          <w:sz w:val="28"/>
          <w:szCs w:val="28"/>
          <w:lang w:val="uk-UA"/>
        </w:rPr>
        <w:object w:dxaOrig="260" w:dyaOrig="279">
          <v:shape id="_x0000_i1879" type="#_x0000_t75" style="width:13.4pt;height:13.85pt" o:ole="" fillcolor="window">
            <v:imagedata r:id="rId1723" o:title=""/>
          </v:shape>
          <o:OLEObject Type="Embed" ProgID="Equation.3" ShapeID="_x0000_i1879" DrawAspect="Content" ObjectID="_1620229844" r:id="rId1725"/>
        </w:object>
      </w:r>
      <w:r w:rsidR="00EF6663" w:rsidRPr="004020EF">
        <w:rPr>
          <w:rFonts w:ascii="Times New Roman" w:hAnsi="Times New Roman" w:cs="Times New Roman"/>
          <w:sz w:val="28"/>
          <w:szCs w:val="28"/>
          <w:lang w:val="uk-UA"/>
        </w:rPr>
        <w:t xml:space="preserve">   постійне, а енергія електрона зростає, то останньому легко «просочитися» через бар’єр, і коли </w:t>
      </w:r>
      <w:r w:rsidR="00EF6663" w:rsidRPr="004020EF">
        <w:rPr>
          <w:rFonts w:ascii="Times New Roman" w:hAnsi="Times New Roman" w:cs="Times New Roman"/>
          <w:position w:val="-6"/>
          <w:sz w:val="28"/>
          <w:szCs w:val="28"/>
          <w:lang w:val="uk-UA"/>
        </w:rPr>
        <w:object w:dxaOrig="999" w:dyaOrig="240">
          <v:shape id="_x0000_i1880" type="#_x0000_t75" style="width:50.3pt;height:12.45pt" o:ole="">
            <v:imagedata r:id="rId1726" o:title=""/>
          </v:shape>
          <o:OLEObject Type="Embed" ProgID="Equation.DSMT4" ShapeID="_x0000_i1880" DrawAspect="Content" ObjectID="_1620229845" r:id="rId1727"/>
        </w:object>
      </w:r>
      <w:r w:rsidR="00EF6663" w:rsidRPr="004020EF">
        <w:rPr>
          <w:rFonts w:ascii="Times New Roman" w:hAnsi="Times New Roman" w:cs="Times New Roman"/>
          <w:sz w:val="28"/>
          <w:szCs w:val="28"/>
          <w:lang w:val="uk-UA"/>
        </w:rPr>
        <w:t>, електрон поводиться як вільний.</w:t>
      </w: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p>
    <w:tbl>
      <w:tblPr>
        <w:tblW w:w="9141" w:type="dxa"/>
        <w:tblInd w:w="637" w:type="dxa"/>
        <w:tblLayout w:type="fixed"/>
        <w:tblCellMar>
          <w:left w:w="70" w:type="dxa"/>
          <w:right w:w="70" w:type="dxa"/>
        </w:tblCellMar>
        <w:tblLook w:val="0000" w:firstRow="0" w:lastRow="0" w:firstColumn="0" w:lastColumn="0" w:noHBand="0" w:noVBand="0"/>
      </w:tblPr>
      <w:tblGrid>
        <w:gridCol w:w="9141"/>
      </w:tblGrid>
      <w:tr w:rsidR="00EF6663" w:rsidRPr="004020EF" w:rsidTr="00C55653">
        <w:tc>
          <w:tcPr>
            <w:tcW w:w="9141" w:type="dxa"/>
          </w:tcPr>
          <w:p w:rsidR="00EF6663" w:rsidRPr="004020EF" w:rsidRDefault="00EF6663" w:rsidP="00C55653">
            <w:pPr>
              <w:tabs>
                <w:tab w:val="left" w:pos="7938"/>
              </w:tabs>
              <w:suppressAutoHyphen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object w:dxaOrig="5610" w:dyaOrig="3315">
                <v:shape id="_x0000_i1881" type="#_x0000_t75" style="width:361.85pt;height:165.7pt" o:ole="" fillcolor="window">
                  <v:imagedata r:id="rId1728" o:title=""/>
                </v:shape>
                <o:OLEObject Type="Embed" ProgID="PBrush" ShapeID="_x0000_i1881" DrawAspect="Content" ObjectID="_1620229846" r:id="rId1729"/>
              </w:object>
            </w:r>
          </w:p>
        </w:tc>
      </w:tr>
      <w:tr w:rsidR="00EF6663" w:rsidRPr="004020EF" w:rsidTr="00C55653">
        <w:tc>
          <w:tcPr>
            <w:tcW w:w="9141" w:type="dxa"/>
          </w:tcPr>
          <w:p w:rsidR="00EF6663" w:rsidRPr="004020EF" w:rsidRDefault="00EF6663" w:rsidP="00717F3C">
            <w:pPr>
              <w:tabs>
                <w:tab w:val="left" w:pos="7938"/>
              </w:tabs>
              <w:suppressAutoHyphen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Рис.4.3. До моделі Кроніга-Пенні</w:t>
            </w:r>
          </w:p>
        </w:tc>
      </w:tr>
    </w:tbl>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p>
    <w:p w:rsidR="00EF6663" w:rsidRPr="004020EF" w:rsidRDefault="009313AE" w:rsidP="00717F3C">
      <w:pPr>
        <w:tabs>
          <w:tab w:val="left" w:pos="7938"/>
        </w:tabs>
        <w:suppressAutoHyphens/>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 xml:space="preserve">При збільшенні </w:t>
      </w:r>
      <w:r w:rsidR="005233D3">
        <w:rPr>
          <w:rFonts w:ascii="Times New Roman" w:hAnsi="Times New Roman" w:cs="Times New Roman"/>
          <w:position w:val="-4"/>
          <w:sz w:val="28"/>
          <w:szCs w:val="28"/>
          <w:lang w:val="uk-UA"/>
        </w:rPr>
        <w:pict>
          <v:shape id="_x0000_i1882" type="#_x0000_t75" style="width:12.9pt;height:13.85pt">
            <v:imagedata r:id="rId1730" o:title=""/>
          </v:shape>
        </w:pict>
      </w:r>
      <w:r w:rsidR="00EF6663" w:rsidRPr="004020EF">
        <w:rPr>
          <w:rFonts w:ascii="Times New Roman" w:hAnsi="Times New Roman" w:cs="Times New Roman"/>
          <w:sz w:val="28"/>
          <w:szCs w:val="28"/>
          <w:lang w:val="uk-UA"/>
        </w:rPr>
        <w:t xml:space="preserve"> ширина дозволеної енергетичної зони зменшується і при </w:t>
      </w:r>
      <w:r w:rsidR="00EF6663" w:rsidRPr="004020EF">
        <w:rPr>
          <w:rFonts w:ascii="Times New Roman" w:hAnsi="Times New Roman" w:cs="Times New Roman"/>
          <w:position w:val="-6"/>
          <w:sz w:val="28"/>
          <w:szCs w:val="28"/>
          <w:lang w:val="uk-UA"/>
        </w:rPr>
        <w:object w:dxaOrig="859" w:dyaOrig="300">
          <v:shape id="_x0000_i1883" type="#_x0000_t75" style="width:43.4pt;height:15.25pt" o:ole="" fillcolor="window">
            <v:imagedata r:id="rId1731" o:title=""/>
          </v:shape>
          <o:OLEObject Type="Embed" ProgID="Equation.3" ShapeID="_x0000_i1883" DrawAspect="Content" ObjectID="_1620229847" r:id="rId1732"/>
        </w:object>
      </w:r>
      <w:r w:rsidR="00EF6663" w:rsidRPr="004020EF">
        <w:rPr>
          <w:rFonts w:ascii="Times New Roman" w:hAnsi="Times New Roman" w:cs="Times New Roman"/>
          <w:sz w:val="28"/>
          <w:szCs w:val="28"/>
          <w:lang w:val="uk-UA"/>
        </w:rPr>
        <w:t xml:space="preserve"> дозволеними виявляються лише значення  </w:t>
      </w:r>
      <w:r w:rsidR="00EF6663" w:rsidRPr="004020EF">
        <w:rPr>
          <w:rFonts w:ascii="Times New Roman" w:hAnsi="Times New Roman" w:cs="Times New Roman"/>
          <w:position w:val="-6"/>
          <w:sz w:val="28"/>
          <w:szCs w:val="28"/>
          <w:lang w:val="uk-UA"/>
        </w:rPr>
        <w:object w:dxaOrig="940" w:dyaOrig="300">
          <v:shape id="_x0000_i1884" type="#_x0000_t75" style="width:47.1pt;height:15.25pt" o:ole="">
            <v:imagedata r:id="rId1733" o:title=""/>
          </v:shape>
          <o:OLEObject Type="Embed" ProgID="Equation.DSMT4" ShapeID="_x0000_i1884" DrawAspect="Content" ObjectID="_1620229848" r:id="rId1734"/>
        </w:object>
      </w:r>
      <w:r w:rsidR="00EF6663" w:rsidRPr="004020EF">
        <w:rPr>
          <w:rFonts w:ascii="Times New Roman" w:hAnsi="Times New Roman" w:cs="Times New Roman"/>
          <w:sz w:val="28"/>
          <w:szCs w:val="28"/>
          <w:lang w:val="uk-UA"/>
        </w:rPr>
        <w:t xml:space="preserve">, де </w:t>
      </w:r>
      <w:r w:rsidR="00EF6663" w:rsidRPr="004020EF">
        <w:rPr>
          <w:rFonts w:ascii="Times New Roman" w:hAnsi="Times New Roman" w:cs="Times New Roman"/>
          <w:position w:val="-6"/>
          <w:sz w:val="28"/>
          <w:szCs w:val="28"/>
          <w:lang w:val="uk-UA"/>
        </w:rPr>
        <w:object w:dxaOrig="160" w:dyaOrig="300">
          <v:shape id="_x0000_i1885" type="#_x0000_t75" style="width:8.3pt;height:15.25pt" o:ole="">
            <v:imagedata r:id="rId1735" o:title=""/>
          </v:shape>
          <o:OLEObject Type="Embed" ProgID="Equation.DSMT4" ShapeID="_x0000_i1885" DrawAspect="Content" ObjectID="_1620229849" r:id="rId1736"/>
        </w:object>
      </w:r>
      <w:r w:rsidR="00EF6663" w:rsidRPr="004020EF">
        <w:rPr>
          <w:rFonts w:ascii="Times New Roman" w:hAnsi="Times New Roman" w:cs="Times New Roman"/>
          <w:sz w:val="28"/>
          <w:szCs w:val="28"/>
          <w:lang w:val="uk-UA"/>
        </w:rPr>
        <w:t>– ціле число. Ці розв’язки просто описують енергетичні рівні частинки в нескінченно глибокій потенціальній ямі.</w:t>
      </w:r>
    </w:p>
    <w:p w:rsidR="00EF6663" w:rsidRPr="004020EF" w:rsidRDefault="009313AE" w:rsidP="00717F3C">
      <w:pPr>
        <w:tabs>
          <w:tab w:val="left" w:pos="7938"/>
        </w:tabs>
        <w:suppressAutoHyphens/>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Обидва граничні випадки мають аналоги в реальних кристалах – наближення вільних електронів і наближення сильнозв’язаних електронів.</w:t>
      </w:r>
    </w:p>
    <w:p w:rsidR="00EF6663" w:rsidRPr="004020EF" w:rsidRDefault="009313AE" w:rsidP="00717F3C">
      <w:pPr>
        <w:tabs>
          <w:tab w:val="left" w:pos="7938"/>
        </w:tabs>
        <w:suppressAutoHyphens/>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 xml:space="preserve">Енергетичний спектр електрона, що відповідає розв’язку рівняння (4.24), зображений на рис.4.4. Щонайнижча дозволена енергетична зона відносно вузька, із збільшенням енергії </w:t>
      </w:r>
      <w:r w:rsidR="005233D3">
        <w:rPr>
          <w:rFonts w:ascii="Times New Roman" w:hAnsi="Times New Roman" w:cs="Times New Roman"/>
          <w:position w:val="-4"/>
          <w:sz w:val="28"/>
          <w:szCs w:val="28"/>
          <w:lang w:val="uk-UA"/>
        </w:rPr>
        <w:pict>
          <v:shape id="_x0000_i1886" type="#_x0000_t75" style="width:12.9pt;height:13.85pt">
            <v:imagedata r:id="rId1737" o:title=""/>
          </v:shape>
        </w:pict>
      </w:r>
      <w:r w:rsidR="00EF6663" w:rsidRPr="004020EF">
        <w:rPr>
          <w:rFonts w:ascii="Times New Roman" w:hAnsi="Times New Roman" w:cs="Times New Roman"/>
          <w:sz w:val="28"/>
          <w:szCs w:val="28"/>
          <w:lang w:val="uk-UA"/>
        </w:rPr>
        <w:t xml:space="preserve"> ширина дозволених зон зростає, а заборонених – зменшується.</w:t>
      </w:r>
    </w:p>
    <w:p w:rsidR="00EF6663" w:rsidRPr="004020EF" w:rsidRDefault="00EF6663" w:rsidP="00717F3C">
      <w:pPr>
        <w:tabs>
          <w:tab w:val="left" w:pos="0"/>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b/>
          <w:bCs/>
          <w:i/>
          <w:sz w:val="28"/>
          <w:szCs w:val="28"/>
          <w:lang w:val="uk-UA"/>
        </w:rPr>
        <w:tab/>
        <w:t>Зони Бріллюена</w:t>
      </w:r>
      <w:r w:rsidRPr="004020EF">
        <w:rPr>
          <w:rStyle w:val="af"/>
          <w:rFonts w:ascii="Times New Roman" w:hAnsi="Times New Roman" w:cs="Times New Roman"/>
          <w:bCs/>
          <w:sz w:val="28"/>
          <w:szCs w:val="28"/>
          <w:lang w:val="uk-UA"/>
        </w:rPr>
        <w:footnoteReference w:id="71"/>
      </w:r>
      <w:r w:rsidRPr="004020EF">
        <w:rPr>
          <w:rFonts w:ascii="Times New Roman" w:hAnsi="Times New Roman" w:cs="Times New Roman"/>
          <w:b/>
          <w:bCs/>
          <w:i/>
          <w:sz w:val="28"/>
          <w:szCs w:val="28"/>
          <w:lang w:val="uk-UA"/>
        </w:rPr>
        <w:t xml:space="preserve">. </w:t>
      </w:r>
      <w:r w:rsidRPr="004020EF">
        <w:rPr>
          <w:rFonts w:ascii="Times New Roman" w:hAnsi="Times New Roman" w:cs="Times New Roman"/>
          <w:bCs/>
          <w:sz w:val="28"/>
          <w:szCs w:val="28"/>
          <w:lang w:val="uk-UA"/>
        </w:rPr>
        <w:t xml:space="preserve">Для першої області дозволених енергій </w:t>
      </w:r>
      <w:r w:rsidRPr="004020EF">
        <w:rPr>
          <w:rFonts w:ascii="Times New Roman" w:hAnsi="Times New Roman" w:cs="Times New Roman"/>
          <w:position w:val="-6"/>
          <w:sz w:val="28"/>
          <w:szCs w:val="28"/>
          <w:lang w:val="uk-UA"/>
        </w:rPr>
        <w:object w:dxaOrig="240" w:dyaOrig="340">
          <v:shape id="_x0000_i1887" type="#_x0000_t75" style="width:12.45pt;height:17.1pt" o:ole="" fillcolor="window">
            <v:imagedata r:id="rId1738" o:title=""/>
          </v:shape>
          <o:OLEObject Type="Embed" ProgID="Equation.3" ShapeID="_x0000_i1887" DrawAspect="Content" ObjectID="_1620229850" r:id="rId1739"/>
        </w:object>
      </w:r>
      <w:r w:rsidRPr="004020EF">
        <w:rPr>
          <w:rFonts w:ascii="Times New Roman" w:hAnsi="Times New Roman" w:cs="Times New Roman"/>
          <w:bCs/>
          <w:sz w:val="28"/>
          <w:szCs w:val="28"/>
          <w:lang w:val="uk-UA"/>
        </w:rPr>
        <w:t xml:space="preserve">змінюється в межах від  </w:t>
      </w:r>
      <w:r w:rsidRPr="004020EF">
        <w:rPr>
          <w:rFonts w:ascii="Times New Roman" w:hAnsi="Times New Roman" w:cs="Times New Roman"/>
          <w:bCs/>
          <w:position w:val="-12"/>
          <w:sz w:val="28"/>
          <w:szCs w:val="28"/>
          <w:lang w:val="uk-UA"/>
        </w:rPr>
        <w:object w:dxaOrig="700" w:dyaOrig="380">
          <v:shape id="_x0000_i1888" type="#_x0000_t75" style="width:35.1pt;height:18.9pt" o:ole="">
            <v:imagedata r:id="rId1740" o:title=""/>
          </v:shape>
          <o:OLEObject Type="Embed" ProgID="Equation.DSMT4" ShapeID="_x0000_i1888" DrawAspect="Content" ObjectID="_1620229851" r:id="rId1741"/>
        </w:object>
      </w:r>
      <w:r w:rsidRPr="004020EF">
        <w:rPr>
          <w:rFonts w:ascii="Times New Roman" w:hAnsi="Times New Roman" w:cs="Times New Roman"/>
          <w:bCs/>
          <w:sz w:val="28"/>
          <w:szCs w:val="28"/>
          <w:lang w:val="uk-UA"/>
        </w:rPr>
        <w:t xml:space="preserve"> до  </w:t>
      </w:r>
      <w:r w:rsidRPr="004020EF">
        <w:rPr>
          <w:rFonts w:ascii="Times New Roman" w:hAnsi="Times New Roman" w:cs="Times New Roman"/>
          <w:position w:val="-12"/>
          <w:sz w:val="28"/>
          <w:szCs w:val="28"/>
          <w:lang w:val="uk-UA"/>
        </w:rPr>
        <w:object w:dxaOrig="499" w:dyaOrig="380">
          <v:shape id="_x0000_i1889" type="#_x0000_t75" style="width:24.9pt;height:18.9pt" o:ole="" fillcolor="window">
            <v:imagedata r:id="rId1742" o:title=""/>
          </v:shape>
          <o:OLEObject Type="Embed" ProgID="Equation.3" ShapeID="_x0000_i1889" DrawAspect="Content" ObjectID="_1620229852" r:id="rId1743"/>
        </w:object>
      </w:r>
      <w:r w:rsidRPr="004020EF">
        <w:rPr>
          <w:rFonts w:ascii="Times New Roman" w:hAnsi="Times New Roman" w:cs="Times New Roman"/>
          <w:bCs/>
          <w:sz w:val="28"/>
          <w:szCs w:val="28"/>
          <w:lang w:val="uk-UA"/>
        </w:rPr>
        <w:t xml:space="preserve">. Цей інтервал називається першою зоною Бріллюена. Друга зона розташовується симетрично відносно першої і початку координат і включає ділянки </w:t>
      </w:r>
      <w:r w:rsidRPr="004020EF">
        <w:rPr>
          <w:rFonts w:ascii="Times New Roman" w:hAnsi="Times New Roman" w:cs="Times New Roman"/>
          <w:position w:val="-12"/>
          <w:sz w:val="28"/>
          <w:szCs w:val="28"/>
          <w:lang w:val="uk-UA"/>
        </w:rPr>
        <w:object w:dxaOrig="1820" w:dyaOrig="380">
          <v:shape id="_x0000_i1890" type="#_x0000_t75" style="width:90.9pt;height:18.9pt" o:ole="" fillcolor="window">
            <v:imagedata r:id="rId1744" o:title=""/>
          </v:shape>
          <o:OLEObject Type="Embed" ProgID="Equation.3" ShapeID="_x0000_i1890" DrawAspect="Content" ObjectID="_1620229853" r:id="rId1745"/>
        </w:object>
      </w:r>
      <w:r w:rsidRPr="004020EF">
        <w:rPr>
          <w:rFonts w:ascii="Times New Roman" w:hAnsi="Times New Roman" w:cs="Times New Roman"/>
          <w:bCs/>
          <w:sz w:val="28"/>
          <w:szCs w:val="28"/>
          <w:lang w:val="uk-UA"/>
        </w:rPr>
        <w:t xml:space="preserve"> і </w:t>
      </w:r>
      <w:r w:rsidRPr="004020EF">
        <w:rPr>
          <w:rFonts w:ascii="Times New Roman" w:hAnsi="Times New Roman" w:cs="Times New Roman"/>
          <w:position w:val="-12"/>
          <w:sz w:val="28"/>
          <w:szCs w:val="28"/>
          <w:lang w:val="uk-UA"/>
        </w:rPr>
        <w:object w:dxaOrig="1380" w:dyaOrig="380">
          <v:shape id="_x0000_i1891" type="#_x0000_t75" style="width:68.75pt;height:18.9pt" o:ole="" fillcolor="window">
            <v:imagedata r:id="rId1746" o:title=""/>
          </v:shape>
          <o:OLEObject Type="Embed" ProgID="Equation.3" ShapeID="_x0000_i1891" DrawAspect="Content" ObjectID="_1620229854" r:id="rId1747"/>
        </w:object>
      </w:r>
      <w:r w:rsidRPr="004020EF">
        <w:rPr>
          <w:rFonts w:ascii="Times New Roman" w:hAnsi="Times New Roman" w:cs="Times New Roman"/>
          <w:bCs/>
          <w:sz w:val="28"/>
          <w:szCs w:val="28"/>
          <w:lang w:val="uk-UA"/>
        </w:rPr>
        <w:t xml:space="preserve">, третя зона – </w:t>
      </w:r>
      <w:r w:rsidRPr="004020EF">
        <w:rPr>
          <w:rFonts w:ascii="Times New Roman" w:hAnsi="Times New Roman" w:cs="Times New Roman"/>
          <w:position w:val="-12"/>
          <w:sz w:val="28"/>
          <w:szCs w:val="28"/>
          <w:lang w:val="uk-UA"/>
        </w:rPr>
        <w:object w:dxaOrig="1960" w:dyaOrig="380">
          <v:shape id="_x0000_i1892" type="#_x0000_t75" style="width:98.3pt;height:18.9pt" o:ole="" fillcolor="window">
            <v:imagedata r:id="rId1748" o:title=""/>
          </v:shape>
          <o:OLEObject Type="Embed" ProgID="Equation.3" ShapeID="_x0000_i1892" DrawAspect="Content" ObjectID="_1620229855" r:id="rId1749"/>
        </w:object>
      </w:r>
      <w:r w:rsidRPr="004020EF">
        <w:rPr>
          <w:rFonts w:ascii="Times New Roman" w:hAnsi="Times New Roman" w:cs="Times New Roman"/>
          <w:bCs/>
          <w:sz w:val="28"/>
          <w:szCs w:val="28"/>
          <w:lang w:val="uk-UA"/>
        </w:rPr>
        <w:t xml:space="preserve"> і </w:t>
      </w:r>
      <w:r w:rsidRPr="004020EF">
        <w:rPr>
          <w:rFonts w:ascii="Times New Roman" w:hAnsi="Times New Roman" w:cs="Times New Roman"/>
          <w:position w:val="-12"/>
          <w:sz w:val="28"/>
          <w:szCs w:val="28"/>
          <w:lang w:val="uk-UA"/>
        </w:rPr>
        <w:object w:dxaOrig="1560" w:dyaOrig="380">
          <v:shape id="_x0000_i1893" type="#_x0000_t75" style="width:78.45pt;height:18.9pt" o:ole="" fillcolor="window">
            <v:imagedata r:id="rId1750" o:title=""/>
          </v:shape>
          <o:OLEObject Type="Embed" ProgID="Equation.3" ShapeID="_x0000_i1893" DrawAspect="Content" ObjectID="_1620229856" r:id="rId1751"/>
        </w:object>
      </w:r>
      <w:r w:rsidRPr="004020EF">
        <w:rPr>
          <w:rFonts w:ascii="Times New Roman" w:hAnsi="Times New Roman" w:cs="Times New Roman"/>
          <w:bCs/>
          <w:sz w:val="28"/>
          <w:szCs w:val="28"/>
          <w:lang w:val="uk-UA"/>
        </w:rPr>
        <w:t xml:space="preserve">  і т. д. Сумарний інтервал, який відповідає зоні Бріллюена будь-якого номера, завжди дорівнює </w:t>
      </w:r>
      <w:r w:rsidRPr="004020EF">
        <w:rPr>
          <w:rFonts w:ascii="Times New Roman" w:hAnsi="Times New Roman" w:cs="Times New Roman"/>
          <w:position w:val="-12"/>
          <w:sz w:val="28"/>
          <w:szCs w:val="28"/>
          <w:lang w:val="uk-UA"/>
        </w:rPr>
        <w:object w:dxaOrig="740" w:dyaOrig="420">
          <v:shape id="_x0000_i1894" type="#_x0000_t75" style="width:36.9pt;height:21.25pt" o:ole="" fillcolor="window">
            <v:imagedata r:id="rId1752" o:title=""/>
          </v:shape>
          <o:OLEObject Type="Embed" ProgID="Equation.3" ShapeID="_x0000_i1894" DrawAspect="Content" ObjectID="_1620229857" r:id="rId1753"/>
        </w:object>
      </w:r>
      <w:r w:rsidRPr="004020EF">
        <w:rPr>
          <w:rFonts w:ascii="Times New Roman" w:hAnsi="Times New Roman" w:cs="Times New Roman"/>
          <w:bCs/>
          <w:sz w:val="28"/>
          <w:szCs w:val="28"/>
          <w:lang w:val="uk-UA"/>
        </w:rPr>
        <w:t>.</w:t>
      </w: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p>
    <w:tbl>
      <w:tblPr>
        <w:tblW w:w="0" w:type="auto"/>
        <w:tblInd w:w="534" w:type="dxa"/>
        <w:tblLook w:val="01E0" w:firstRow="1" w:lastRow="1" w:firstColumn="1" w:lastColumn="1" w:noHBand="0" w:noVBand="0"/>
      </w:tblPr>
      <w:tblGrid>
        <w:gridCol w:w="8930"/>
      </w:tblGrid>
      <w:tr w:rsidR="00EF6663" w:rsidRPr="004020EF" w:rsidTr="004020EF">
        <w:tc>
          <w:tcPr>
            <w:tcW w:w="8930" w:type="dxa"/>
            <w:shd w:val="clear" w:color="auto" w:fill="auto"/>
          </w:tcPr>
          <w:p w:rsidR="00EF6663" w:rsidRPr="004020EF" w:rsidRDefault="00EF6663" w:rsidP="00717F3C">
            <w:pPr>
              <w:tabs>
                <w:tab w:val="left" w:pos="7938"/>
              </w:tabs>
              <w:suppressAutoHyphen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noProof/>
                <w:color w:val="000000"/>
                <w:sz w:val="28"/>
                <w:szCs w:val="28"/>
                <w:lang w:eastAsia="ru-RU"/>
              </w:rPr>
              <w:drawing>
                <wp:inline distT="0" distB="0" distL="0" distR="0">
                  <wp:extent cx="3343275" cy="2371725"/>
                  <wp:effectExtent l="0" t="0" r="9525" b="9525"/>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2"/>
                          <pic:cNvPicPr>
                            <a:picLocks noChangeAspect="1" noChangeArrowheads="1"/>
                          </pic:cNvPicPr>
                        </pic:nvPicPr>
                        <pic:blipFill>
                          <a:blip r:embed="rId1754" cstate="print">
                            <a:extLst>
                              <a:ext uri="{28A0092B-C50C-407E-A947-70E740481C1C}">
                                <a14:useLocalDpi xmlns:a14="http://schemas.microsoft.com/office/drawing/2010/main" val="0"/>
                              </a:ext>
                            </a:extLst>
                          </a:blip>
                          <a:srcRect/>
                          <a:stretch>
                            <a:fillRect/>
                          </a:stretch>
                        </pic:blipFill>
                        <pic:spPr bwMode="auto">
                          <a:xfrm>
                            <a:off x="0" y="0"/>
                            <a:ext cx="3343275" cy="2371725"/>
                          </a:xfrm>
                          <a:prstGeom prst="rect">
                            <a:avLst/>
                          </a:prstGeom>
                          <a:noFill/>
                          <a:ln>
                            <a:noFill/>
                          </a:ln>
                        </pic:spPr>
                      </pic:pic>
                    </a:graphicData>
                  </a:graphic>
                </wp:inline>
              </w:drawing>
            </w:r>
          </w:p>
        </w:tc>
      </w:tr>
    </w:tbl>
    <w:p w:rsidR="00EF6663" w:rsidRPr="004020EF" w:rsidRDefault="00EF6663" w:rsidP="00717F3C">
      <w:pPr>
        <w:spacing w:after="0" w:line="240" w:lineRule="auto"/>
        <w:ind w:firstLine="425"/>
        <w:rPr>
          <w:rFonts w:ascii="Times New Roman" w:hAnsi="Times New Roman" w:cs="Times New Roman"/>
          <w:vanish/>
          <w:sz w:val="28"/>
          <w:szCs w:val="28"/>
          <w:lang w:val="uk-UA"/>
        </w:rPr>
      </w:pPr>
    </w:p>
    <w:tbl>
      <w:tblPr>
        <w:tblW w:w="0" w:type="auto"/>
        <w:tblInd w:w="534" w:type="dxa"/>
        <w:tblLook w:val="01E0" w:firstRow="1" w:lastRow="1" w:firstColumn="1" w:lastColumn="1" w:noHBand="0" w:noVBand="0"/>
      </w:tblPr>
      <w:tblGrid>
        <w:gridCol w:w="8930"/>
      </w:tblGrid>
      <w:tr w:rsidR="00EF6663" w:rsidRPr="004020EF" w:rsidTr="004020EF">
        <w:tc>
          <w:tcPr>
            <w:tcW w:w="8930" w:type="dxa"/>
          </w:tcPr>
          <w:p w:rsidR="00EF6663" w:rsidRPr="004020EF" w:rsidRDefault="00EF6663" w:rsidP="00717F3C">
            <w:pPr>
              <w:tabs>
                <w:tab w:val="left" w:pos="7938"/>
              </w:tabs>
              <w:suppressAutoHyphen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Рис.4.4. </w:t>
            </w:r>
            <w:r w:rsidRPr="004020EF">
              <w:rPr>
                <w:rFonts w:ascii="Times New Roman" w:hAnsi="Times New Roman" w:cs="Times New Roman"/>
                <w:color w:val="000000"/>
                <w:sz w:val="28"/>
                <w:szCs w:val="28"/>
                <w:lang w:val="uk-UA"/>
              </w:rPr>
              <w:t>Закон дисперсії для електрона в моделі Кроніга - Пенні</w:t>
            </w:r>
          </w:p>
        </w:tc>
      </w:tr>
    </w:tbl>
    <w:p w:rsidR="00EF6663" w:rsidRPr="004020EF" w:rsidRDefault="009313AE" w:rsidP="00717F3C">
      <w:pPr>
        <w:tabs>
          <w:tab w:val="left" w:pos="7938"/>
        </w:tabs>
        <w:suppressAutoHyphens/>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55653" w:rsidRPr="004020EF">
        <w:rPr>
          <w:rFonts w:ascii="Times New Roman" w:hAnsi="Times New Roman" w:cs="Times New Roman"/>
          <w:sz w:val="28"/>
          <w:szCs w:val="28"/>
          <w:lang w:val="uk-UA"/>
        </w:rPr>
        <w:t>Поняття зони Бріллюена поширюється і на випадки дво- і тривимірних ґратниць.</w:t>
      </w:r>
    </w:p>
    <w:p w:rsidR="00EF6663" w:rsidRPr="004020EF" w:rsidRDefault="00EF6663" w:rsidP="00717F3C">
      <w:pPr>
        <w:tabs>
          <w:tab w:val="left" w:pos="0"/>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b/>
          <w:bCs/>
          <w:sz w:val="28"/>
          <w:szCs w:val="28"/>
          <w:lang w:val="uk-UA"/>
        </w:rPr>
        <w:tab/>
      </w:r>
      <w:r w:rsidRPr="004020EF">
        <w:rPr>
          <w:rFonts w:ascii="Times New Roman" w:hAnsi="Times New Roman" w:cs="Times New Roman"/>
          <w:sz w:val="28"/>
          <w:szCs w:val="28"/>
          <w:lang w:val="uk-UA"/>
        </w:rPr>
        <w:t xml:space="preserve">У загальному випадку зоною Бріллюена називається область  </w:t>
      </w:r>
      <w:r w:rsidRPr="004020EF">
        <w:rPr>
          <w:rFonts w:ascii="Times New Roman" w:hAnsi="Times New Roman" w:cs="Times New Roman"/>
          <w:color w:val="000000"/>
          <w:position w:val="-4"/>
          <w:sz w:val="28"/>
          <w:szCs w:val="28"/>
          <w:lang w:val="uk-UA"/>
        </w:rPr>
        <w:object w:dxaOrig="240" w:dyaOrig="279">
          <v:shape id="_x0000_i1895" type="#_x0000_t75" style="width:12.45pt;height:13.85pt" o:ole="" fillcolor="window">
            <v:imagedata r:id="rId1755" o:title=""/>
          </v:shape>
          <o:OLEObject Type="Embed" ProgID="Equation.3" ShapeID="_x0000_i1895" DrawAspect="Content" ObjectID="_1620229858" r:id="rId1756"/>
        </w:object>
      </w:r>
      <w:r w:rsidRPr="004020EF">
        <w:rPr>
          <w:rFonts w:ascii="Times New Roman" w:hAnsi="Times New Roman" w:cs="Times New Roman"/>
          <w:sz w:val="28"/>
          <w:szCs w:val="28"/>
          <w:lang w:val="uk-UA"/>
        </w:rPr>
        <w:t>- простору, в межах якої енергія змінюється безперервно, а на границях зазнає розриву. У випадку тривимірних ґратниць зони Бріллюена можна визначити безпосередньо з рівняння Бреггів, записаного у формі</w:t>
      </w: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0"/>
          <w:sz w:val="28"/>
          <w:szCs w:val="28"/>
          <w:lang w:val="uk-UA"/>
        </w:rPr>
        <w:object w:dxaOrig="1680" w:dyaOrig="420">
          <v:shape id="_x0000_i1896" type="#_x0000_t75" style="width:84.45pt;height:21.25pt" o:ole="" fillcolor="window">
            <v:imagedata r:id="rId1757" o:title=""/>
          </v:shape>
          <o:OLEObject Type="Embed" ProgID="Equation.3" ShapeID="_x0000_i1896" DrawAspect="Content" ObjectID="_1620229859" r:id="rId1758"/>
        </w:object>
      </w:r>
      <w:r w:rsidRPr="004020EF">
        <w:rPr>
          <w:rFonts w:ascii="Times New Roman" w:hAnsi="Times New Roman" w:cs="Times New Roman"/>
          <w:sz w:val="28"/>
          <w:szCs w:val="28"/>
          <w:lang w:val="uk-UA"/>
        </w:rPr>
        <w:tab/>
        <w:t>(4.25)</w:t>
      </w:r>
    </w:p>
    <w:p w:rsidR="009313AE" w:rsidRDefault="009313AE" w:rsidP="009313AE">
      <w:pPr>
        <w:tabs>
          <w:tab w:val="left" w:pos="7938"/>
        </w:tabs>
        <w:suppressAutoHyphens/>
        <w:spacing w:after="0" w:line="240" w:lineRule="auto"/>
        <w:jc w:val="both"/>
        <w:rPr>
          <w:rFonts w:ascii="Times New Roman" w:hAnsi="Times New Roman" w:cs="Times New Roman"/>
          <w:sz w:val="28"/>
          <w:szCs w:val="28"/>
          <w:lang w:val="uk-UA"/>
        </w:rPr>
      </w:pPr>
    </w:p>
    <w:p w:rsidR="00EF6663" w:rsidRPr="004020EF" w:rsidRDefault="00EF6663" w:rsidP="009313AE">
      <w:pPr>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color w:val="000000"/>
          <w:position w:val="-6"/>
          <w:sz w:val="28"/>
          <w:szCs w:val="28"/>
          <w:lang w:val="uk-UA"/>
        </w:rPr>
        <w:object w:dxaOrig="300" w:dyaOrig="300">
          <v:shape id="_x0000_i1897" type="#_x0000_t75" style="width:15.25pt;height:15.25pt" o:ole="">
            <v:imagedata r:id="rId1759" o:title=""/>
          </v:shape>
          <o:OLEObject Type="Embed" ProgID="Equation.DSMT4" ShapeID="_x0000_i1897" DrawAspect="Content" ObjectID="_1620229860" r:id="rId1760"/>
        </w:object>
      </w:r>
      <w:r w:rsidRPr="004020EF">
        <w:rPr>
          <w:rFonts w:ascii="Times New Roman" w:hAnsi="Times New Roman" w:cs="Times New Roman"/>
          <w:color w:val="000000"/>
          <w:sz w:val="28"/>
          <w:szCs w:val="28"/>
          <w:lang w:val="uk-UA"/>
        </w:rPr>
        <w:t xml:space="preserve"> </w:t>
      </w:r>
      <w:r w:rsidRPr="004020EF">
        <w:rPr>
          <w:rFonts w:ascii="Times New Roman" w:hAnsi="Times New Roman" w:cs="Times New Roman"/>
          <w:sz w:val="28"/>
          <w:szCs w:val="28"/>
          <w:lang w:val="uk-UA"/>
        </w:rPr>
        <w:t xml:space="preserve">– вектор оберненої ґратниці, помножений на  </w:t>
      </w:r>
      <w:r w:rsidRPr="004020EF">
        <w:rPr>
          <w:rFonts w:ascii="Times New Roman" w:hAnsi="Times New Roman" w:cs="Times New Roman"/>
          <w:color w:val="000000"/>
          <w:position w:val="-6"/>
          <w:sz w:val="28"/>
          <w:szCs w:val="28"/>
          <w:lang w:val="uk-UA"/>
        </w:rPr>
        <w:object w:dxaOrig="440" w:dyaOrig="320">
          <v:shape id="_x0000_i1898" type="#_x0000_t75" style="width:21.7pt;height:16.15pt" o:ole="" fillcolor="window">
            <v:imagedata r:id="rId1761" o:title=""/>
          </v:shape>
          <o:OLEObject Type="Embed" ProgID="Equation.3" ShapeID="_x0000_i1898" DrawAspect="Content" ObjectID="_1620229861" r:id="rId1762"/>
        </w:object>
      </w:r>
      <w:r w:rsidRPr="004020EF">
        <w:rPr>
          <w:rFonts w:ascii="Times New Roman" w:hAnsi="Times New Roman" w:cs="Times New Roman"/>
          <w:sz w:val="28"/>
          <w:szCs w:val="28"/>
          <w:lang w:val="uk-UA"/>
        </w:rPr>
        <w:t xml:space="preserve">. Приклади першої зони Бріллюена для кубічних ґратниць наведені на рис. 4.5. </w:t>
      </w: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p>
    <w:tbl>
      <w:tblPr>
        <w:tblW w:w="0" w:type="auto"/>
        <w:tblInd w:w="959" w:type="dxa"/>
        <w:tblLook w:val="01E0" w:firstRow="1" w:lastRow="1" w:firstColumn="1" w:lastColumn="1" w:noHBand="0" w:noVBand="0"/>
      </w:tblPr>
      <w:tblGrid>
        <w:gridCol w:w="8221"/>
      </w:tblGrid>
      <w:tr w:rsidR="00EF6663" w:rsidRPr="004020EF" w:rsidTr="004020EF">
        <w:tc>
          <w:tcPr>
            <w:tcW w:w="8221" w:type="dxa"/>
            <w:shd w:val="clear" w:color="auto" w:fill="auto"/>
          </w:tcPr>
          <w:p w:rsidR="00EF6663" w:rsidRPr="004020EF" w:rsidRDefault="00EF6663" w:rsidP="00717F3C">
            <w:pPr>
              <w:tabs>
                <w:tab w:val="left" w:pos="7938"/>
              </w:tabs>
              <w:suppressAutoHyphen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4391025" cy="1943100"/>
                  <wp:effectExtent l="0" t="0" r="9525"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7"/>
                          <pic:cNvPicPr>
                            <a:picLocks noChangeAspect="1" noChangeArrowheads="1"/>
                          </pic:cNvPicPr>
                        </pic:nvPicPr>
                        <pic:blipFill>
                          <a:blip r:embed="rId1763" cstate="print">
                            <a:extLst>
                              <a:ext uri="{28A0092B-C50C-407E-A947-70E740481C1C}">
                                <a14:useLocalDpi xmlns:a14="http://schemas.microsoft.com/office/drawing/2010/main" val="0"/>
                              </a:ext>
                            </a:extLst>
                          </a:blip>
                          <a:srcRect/>
                          <a:stretch>
                            <a:fillRect/>
                          </a:stretch>
                        </pic:blipFill>
                        <pic:spPr bwMode="auto">
                          <a:xfrm>
                            <a:off x="0" y="0"/>
                            <a:ext cx="4391025" cy="1943100"/>
                          </a:xfrm>
                          <a:prstGeom prst="rect">
                            <a:avLst/>
                          </a:prstGeom>
                          <a:noFill/>
                          <a:ln>
                            <a:noFill/>
                          </a:ln>
                        </pic:spPr>
                      </pic:pic>
                    </a:graphicData>
                  </a:graphic>
                </wp:inline>
              </w:drawing>
            </w:r>
          </w:p>
        </w:tc>
      </w:tr>
    </w:tbl>
    <w:p w:rsidR="00EF6663" w:rsidRPr="004020EF" w:rsidRDefault="00EF6663" w:rsidP="00717F3C">
      <w:pPr>
        <w:spacing w:after="0" w:line="240" w:lineRule="auto"/>
        <w:ind w:firstLine="425"/>
        <w:rPr>
          <w:rFonts w:ascii="Times New Roman" w:hAnsi="Times New Roman" w:cs="Times New Roman"/>
          <w:vanish/>
          <w:sz w:val="28"/>
          <w:szCs w:val="28"/>
          <w:lang w:val="uk-UA"/>
        </w:rPr>
      </w:pPr>
    </w:p>
    <w:tbl>
      <w:tblPr>
        <w:tblW w:w="0" w:type="auto"/>
        <w:tblInd w:w="959" w:type="dxa"/>
        <w:tblLook w:val="01E0" w:firstRow="1" w:lastRow="1" w:firstColumn="1" w:lastColumn="1" w:noHBand="0" w:noVBand="0"/>
      </w:tblPr>
      <w:tblGrid>
        <w:gridCol w:w="8221"/>
      </w:tblGrid>
      <w:tr w:rsidR="00EF6663" w:rsidRPr="004020EF" w:rsidTr="004020EF">
        <w:tc>
          <w:tcPr>
            <w:tcW w:w="8221" w:type="dxa"/>
          </w:tcPr>
          <w:p w:rsidR="00EF6663" w:rsidRPr="004020EF" w:rsidRDefault="00EF6663" w:rsidP="00717F3C">
            <w:pPr>
              <w:tabs>
                <w:tab w:val="left" w:pos="7938"/>
              </w:tabs>
              <w:suppressAutoHyphens/>
              <w:spacing w:after="0" w:line="240" w:lineRule="auto"/>
              <w:ind w:firstLine="425"/>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 xml:space="preserve">                                    а                                           б   </w:t>
            </w:r>
          </w:p>
        </w:tc>
      </w:tr>
      <w:tr w:rsidR="00EF6663" w:rsidRPr="004020EF" w:rsidTr="004020EF">
        <w:tc>
          <w:tcPr>
            <w:tcW w:w="8221" w:type="dxa"/>
          </w:tcPr>
          <w:p w:rsidR="00EF6663" w:rsidRPr="004020EF" w:rsidRDefault="00EF6663" w:rsidP="00717F3C">
            <w:pPr>
              <w:tabs>
                <w:tab w:val="left" w:pos="7938"/>
              </w:tabs>
              <w:suppressAutoHyphens/>
              <w:spacing w:after="0" w:line="240" w:lineRule="auto"/>
              <w:ind w:firstLine="425"/>
              <w:jc w:val="center"/>
              <w:rPr>
                <w:rFonts w:ascii="Times New Roman" w:hAnsi="Times New Roman" w:cs="Times New Roman"/>
                <w:color w:val="000000"/>
                <w:sz w:val="28"/>
                <w:szCs w:val="28"/>
                <w:lang w:val="uk-UA"/>
              </w:rPr>
            </w:pPr>
            <w:r w:rsidRPr="004020EF">
              <w:rPr>
                <w:rFonts w:ascii="Times New Roman" w:hAnsi="Times New Roman" w:cs="Times New Roman"/>
                <w:sz w:val="28"/>
                <w:szCs w:val="28"/>
                <w:lang w:val="uk-UA"/>
              </w:rPr>
              <w:t xml:space="preserve">Рис. 4.5. Перші зони Бріллюена для </w:t>
            </w:r>
            <w:r w:rsidRPr="004020EF">
              <w:rPr>
                <w:rFonts w:ascii="Times New Roman" w:hAnsi="Times New Roman" w:cs="Times New Roman"/>
                <w:color w:val="000000"/>
                <w:sz w:val="28"/>
                <w:szCs w:val="28"/>
                <w:lang w:val="uk-UA"/>
              </w:rPr>
              <w:t>кубічних ґ</w:t>
            </w:r>
            <w:r w:rsidRPr="004020EF">
              <w:rPr>
                <w:rFonts w:ascii="Times New Roman" w:hAnsi="Times New Roman" w:cs="Times New Roman"/>
                <w:sz w:val="28"/>
                <w:szCs w:val="28"/>
                <w:lang w:val="uk-UA"/>
              </w:rPr>
              <w:t>ратниць:</w:t>
            </w:r>
            <w:r w:rsidRPr="004020EF">
              <w:rPr>
                <w:rFonts w:ascii="Times New Roman" w:hAnsi="Times New Roman" w:cs="Times New Roman"/>
                <w:color w:val="000000"/>
                <w:sz w:val="28"/>
                <w:szCs w:val="28"/>
                <w:lang w:val="uk-UA"/>
              </w:rPr>
              <w:t xml:space="preserve"> </w:t>
            </w:r>
          </w:p>
          <w:p w:rsidR="00EF6663" w:rsidRPr="004020EF" w:rsidRDefault="00EF6663" w:rsidP="00717F3C">
            <w:pPr>
              <w:tabs>
                <w:tab w:val="left" w:pos="7938"/>
              </w:tabs>
              <w:suppressAutoHyphen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i/>
                <w:color w:val="000000"/>
                <w:sz w:val="28"/>
                <w:szCs w:val="28"/>
                <w:lang w:val="uk-UA"/>
              </w:rPr>
              <w:t xml:space="preserve">а </w:t>
            </w:r>
            <w:r w:rsidRPr="004020EF">
              <w:rPr>
                <w:rFonts w:ascii="Times New Roman" w:hAnsi="Times New Roman" w:cs="Times New Roman"/>
                <w:sz w:val="28"/>
                <w:szCs w:val="28"/>
                <w:lang w:val="uk-UA"/>
              </w:rPr>
              <w:t xml:space="preserve">– </w:t>
            </w:r>
            <w:r w:rsidRPr="004020EF">
              <w:rPr>
                <w:rFonts w:ascii="Times New Roman" w:hAnsi="Times New Roman" w:cs="Times New Roman"/>
                <w:color w:val="000000"/>
                <w:sz w:val="28"/>
                <w:szCs w:val="28"/>
                <w:lang w:val="uk-UA"/>
              </w:rPr>
              <w:t xml:space="preserve">об’ємноцентрованої і </w:t>
            </w:r>
            <w:r w:rsidRPr="004020EF">
              <w:rPr>
                <w:rFonts w:ascii="Times New Roman" w:hAnsi="Times New Roman" w:cs="Times New Roman"/>
                <w:i/>
                <w:color w:val="000000"/>
                <w:sz w:val="28"/>
                <w:szCs w:val="28"/>
                <w:lang w:val="uk-UA"/>
              </w:rPr>
              <w:t xml:space="preserve">б </w:t>
            </w:r>
            <w:r w:rsidRPr="004020EF">
              <w:rPr>
                <w:rFonts w:ascii="Times New Roman" w:hAnsi="Times New Roman" w:cs="Times New Roman"/>
                <w:sz w:val="28"/>
                <w:szCs w:val="28"/>
                <w:lang w:val="uk-UA"/>
              </w:rPr>
              <w:t xml:space="preserve">– </w:t>
            </w:r>
            <w:r w:rsidRPr="004020EF">
              <w:rPr>
                <w:rFonts w:ascii="Times New Roman" w:hAnsi="Times New Roman" w:cs="Times New Roman"/>
                <w:color w:val="000000"/>
                <w:sz w:val="28"/>
                <w:szCs w:val="28"/>
                <w:lang w:val="uk-UA"/>
              </w:rPr>
              <w:t xml:space="preserve">гранецентрованої </w:t>
            </w:r>
          </w:p>
        </w:tc>
      </w:tr>
    </w:tbl>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p>
    <w:p w:rsidR="00C55653" w:rsidRPr="004020EF" w:rsidRDefault="009313AE" w:rsidP="009313AE">
      <w:pPr>
        <w:tabs>
          <w:tab w:val="left" w:pos="7938"/>
        </w:tabs>
        <w:suppressAutoHyphens/>
        <w:spacing w:after="0" w:line="24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 xml:space="preserve">У більшості випадків можна обмежитися розглядом першої зони Бріллюена, оскільки хвильовий вектор </w:t>
      </w:r>
      <w:r w:rsidR="00EF6663" w:rsidRPr="004020EF">
        <w:rPr>
          <w:rFonts w:ascii="Times New Roman" w:hAnsi="Times New Roman" w:cs="Times New Roman"/>
          <w:position w:val="-4"/>
          <w:sz w:val="28"/>
          <w:szCs w:val="28"/>
          <w:lang w:val="uk-UA"/>
        </w:rPr>
        <w:object w:dxaOrig="240" w:dyaOrig="279">
          <v:shape id="_x0000_i1899" type="#_x0000_t75" style="width:12.45pt;height:13.85pt" o:ole="">
            <v:imagedata r:id="rId1764" o:title=""/>
          </v:shape>
          <o:OLEObject Type="Embed" ProgID="Equation.DSMT4" ShapeID="_x0000_i1899" DrawAspect="Content" ObjectID="_1620229862" r:id="rId1765"/>
        </w:object>
      </w:r>
      <w:r w:rsidR="00EF6663" w:rsidRPr="004020EF">
        <w:rPr>
          <w:rFonts w:ascii="Times New Roman" w:hAnsi="Times New Roman" w:cs="Times New Roman"/>
          <w:sz w:val="28"/>
          <w:szCs w:val="28"/>
          <w:lang w:val="uk-UA"/>
        </w:rPr>
        <w:t xml:space="preserve"> може бути завжди зведений до вектора </w:t>
      </w:r>
      <w:r w:rsidR="00EF6663" w:rsidRPr="004020EF">
        <w:rPr>
          <w:rFonts w:ascii="Times New Roman" w:hAnsi="Times New Roman" w:cs="Times New Roman"/>
          <w:position w:val="-4"/>
          <w:sz w:val="28"/>
          <w:szCs w:val="28"/>
          <w:lang w:val="uk-UA"/>
        </w:rPr>
        <w:object w:dxaOrig="300" w:dyaOrig="300">
          <v:shape id="_x0000_i1900" type="#_x0000_t75" style="width:15.25pt;height:15.25pt" o:ole="">
            <v:imagedata r:id="rId1766" o:title=""/>
          </v:shape>
          <o:OLEObject Type="Embed" ProgID="Equation.DSMT4" ShapeID="_x0000_i1900" DrawAspect="Content" ObjectID="_1620229863" r:id="rId1767"/>
        </w:object>
      </w:r>
      <w:r w:rsidR="00EF6663" w:rsidRPr="004020EF">
        <w:rPr>
          <w:rFonts w:ascii="Times New Roman" w:hAnsi="Times New Roman" w:cs="Times New Roman"/>
          <w:sz w:val="28"/>
          <w:szCs w:val="28"/>
          <w:lang w:val="uk-UA"/>
        </w:rPr>
        <w:t xml:space="preserve">, що  лежить в першій зоні, відніманням або додаванням деякого вектора оберненої ґратниці, помноженого на </w:t>
      </w:r>
      <w:r w:rsidR="005233D3">
        <w:rPr>
          <w:rFonts w:ascii="Times New Roman" w:hAnsi="Times New Roman" w:cs="Times New Roman"/>
          <w:position w:val="-6"/>
          <w:sz w:val="28"/>
          <w:szCs w:val="28"/>
          <w:lang w:val="uk-UA"/>
        </w:rPr>
        <w:pict>
          <v:shape id="_x0000_i1901" type="#_x0000_t75" style="width:19.85pt;height:15.25pt">
            <v:imagedata r:id="rId1768" o:title=""/>
          </v:shape>
        </w:pict>
      </w:r>
      <w:r w:rsidR="00EF6663" w:rsidRPr="004020EF">
        <w:rPr>
          <w:rFonts w:ascii="Times New Roman" w:hAnsi="Times New Roman" w:cs="Times New Roman"/>
          <w:sz w:val="28"/>
          <w:szCs w:val="28"/>
          <w:lang w:val="uk-UA"/>
        </w:rPr>
        <w:t>. Операція побудови енергетичних зон в межах першої зони Бріллюена називається зведенням зон до першої зони, а самі такі зони називаються зведеними. На рис. 4.6 зображено зведені зони, причому у всіх непарних зон в центрі розташовуються мінімуми, а на границях – максимуми енергії.</w:t>
      </w:r>
      <w:r w:rsidR="00C55653" w:rsidRPr="004020EF">
        <w:rPr>
          <w:rFonts w:ascii="Times New Roman" w:hAnsi="Times New Roman" w:cs="Times New Roman"/>
          <w:sz w:val="28"/>
          <w:szCs w:val="28"/>
          <w:lang w:val="uk-UA"/>
        </w:rPr>
        <w:t xml:space="preserve"> </w:t>
      </w:r>
    </w:p>
    <w:p w:rsidR="00C55653" w:rsidRPr="004020EF" w:rsidRDefault="009313AE" w:rsidP="00C55653">
      <w:pPr>
        <w:tabs>
          <w:tab w:val="left" w:pos="7938"/>
        </w:tabs>
        <w:suppressAutoHyphens/>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55653" w:rsidRPr="004020EF">
        <w:rPr>
          <w:rFonts w:ascii="Times New Roman" w:hAnsi="Times New Roman" w:cs="Times New Roman"/>
          <w:sz w:val="28"/>
          <w:szCs w:val="28"/>
          <w:lang w:val="uk-UA"/>
        </w:rPr>
        <w:t xml:space="preserve">На границях зони енергія зазнає розриву. Умову розриву  </w:t>
      </w:r>
      <w:r w:rsidR="00C55653" w:rsidRPr="004020EF">
        <w:rPr>
          <w:rFonts w:ascii="Times New Roman" w:hAnsi="Times New Roman" w:cs="Times New Roman"/>
          <w:position w:val="-12"/>
          <w:sz w:val="28"/>
          <w:szCs w:val="28"/>
          <w:lang w:val="uk-UA"/>
        </w:rPr>
        <w:object w:dxaOrig="1060" w:dyaOrig="380">
          <v:shape id="_x0000_i1902" type="#_x0000_t75" style="width:53.1pt;height:18.9pt" o:ole="">
            <v:imagedata r:id="rId1769" o:title=""/>
          </v:shape>
          <o:OLEObject Type="Embed" ProgID="Equation.DSMT4" ShapeID="_x0000_i1902" DrawAspect="Content" ObjectID="_1620229864" r:id="rId1770"/>
        </w:object>
      </w:r>
      <w:r w:rsidR="00C55653" w:rsidRPr="004020EF">
        <w:rPr>
          <w:rFonts w:ascii="Times New Roman" w:hAnsi="Times New Roman" w:cs="Times New Roman"/>
          <w:sz w:val="28"/>
          <w:szCs w:val="28"/>
          <w:lang w:val="uk-UA"/>
        </w:rPr>
        <w:t xml:space="preserve"> (де </w:t>
      </w:r>
      <w:r w:rsidR="00C55653" w:rsidRPr="004020EF">
        <w:rPr>
          <w:rFonts w:ascii="Times New Roman" w:hAnsi="Times New Roman" w:cs="Times New Roman"/>
          <w:position w:val="-6"/>
          <w:sz w:val="28"/>
          <w:szCs w:val="28"/>
          <w:lang w:val="uk-UA"/>
        </w:rPr>
        <w:object w:dxaOrig="240" w:dyaOrig="260">
          <v:shape id="_x0000_i1903" type="#_x0000_t75" style="width:12.45pt;height:13.4pt" o:ole="" fillcolor="window">
            <v:imagedata r:id="rId1771" o:title=""/>
          </v:shape>
          <o:OLEObject Type="Embed" ProgID="Equation.3" ShapeID="_x0000_i1903" DrawAspect="Content" ObjectID="_1620229865" r:id="rId1772"/>
        </w:object>
      </w:r>
      <w:r w:rsidR="00C55653" w:rsidRPr="004020EF">
        <w:rPr>
          <w:rFonts w:ascii="Times New Roman" w:hAnsi="Times New Roman" w:cs="Times New Roman"/>
          <w:sz w:val="28"/>
          <w:szCs w:val="28"/>
          <w:lang w:val="uk-UA"/>
        </w:rPr>
        <w:t xml:space="preserve">- ціле) можна подати в іншому вигляді, скориставшись тим, що </w:t>
      </w:r>
      <w:r w:rsidR="00C55653" w:rsidRPr="004020EF">
        <w:rPr>
          <w:rFonts w:ascii="Times New Roman" w:hAnsi="Times New Roman" w:cs="Times New Roman"/>
          <w:position w:val="-12"/>
          <w:sz w:val="28"/>
          <w:szCs w:val="28"/>
          <w:lang w:val="uk-UA"/>
        </w:rPr>
        <w:object w:dxaOrig="1100" w:dyaOrig="380">
          <v:shape id="_x0000_i1904" type="#_x0000_t75" style="width:54.9pt;height:18.9pt" o:ole="">
            <v:imagedata r:id="rId1773" o:title=""/>
          </v:shape>
          <o:OLEObject Type="Embed" ProgID="Equation.DSMT4" ShapeID="_x0000_i1904" DrawAspect="Content" ObjectID="_1620229866" r:id="rId1774"/>
        </w:object>
      </w:r>
      <w:r w:rsidR="00C55653" w:rsidRPr="004020EF">
        <w:rPr>
          <w:rFonts w:ascii="Times New Roman" w:hAnsi="Times New Roman" w:cs="Times New Roman"/>
          <w:sz w:val="28"/>
          <w:szCs w:val="28"/>
          <w:lang w:val="uk-UA"/>
        </w:rPr>
        <w:t xml:space="preserve">. В цьому випадку </w:t>
      </w:r>
      <w:r w:rsidR="00C55653" w:rsidRPr="004020EF">
        <w:rPr>
          <w:rFonts w:ascii="Times New Roman" w:hAnsi="Times New Roman" w:cs="Times New Roman"/>
          <w:position w:val="-6"/>
          <w:sz w:val="28"/>
          <w:szCs w:val="28"/>
          <w:lang w:val="uk-UA"/>
        </w:rPr>
        <w:object w:dxaOrig="940" w:dyaOrig="300">
          <v:shape id="_x0000_i1905" type="#_x0000_t75" style="width:47.1pt;height:15.25pt" o:ole="">
            <v:imagedata r:id="rId1775" o:title=""/>
          </v:shape>
          <o:OLEObject Type="Embed" ProgID="Equation.DSMT4" ShapeID="_x0000_i1905" DrawAspect="Content" ObjectID="_1620229867" r:id="rId1776"/>
        </w:object>
      </w:r>
      <w:r w:rsidR="00C55653" w:rsidRPr="004020EF">
        <w:rPr>
          <w:rFonts w:ascii="Times New Roman" w:hAnsi="Times New Roman" w:cs="Times New Roman"/>
          <w:sz w:val="28"/>
          <w:szCs w:val="28"/>
          <w:lang w:val="uk-UA"/>
        </w:rPr>
        <w:t>, що є умовою брэггівського відбиття при нульовому куті  падіння. Рух електронів крізь ґратницю кристала можна розглядати як поширення дебройлівських електронних хвиль, що мають вигляд хвиль, що біжать. Коли виконується бреггівська умова, з’являється  відбиття, і замість рухомої хвилі  спостерігається стояча. При цьому виникають області заборонених значень енергії.</w:t>
      </w:r>
    </w:p>
    <w:tbl>
      <w:tblPr>
        <w:tblW w:w="0" w:type="auto"/>
        <w:tblInd w:w="2055" w:type="dxa"/>
        <w:tblLayout w:type="fixed"/>
        <w:tblCellMar>
          <w:left w:w="70" w:type="dxa"/>
          <w:right w:w="70" w:type="dxa"/>
        </w:tblCellMar>
        <w:tblLook w:val="0000" w:firstRow="0" w:lastRow="0" w:firstColumn="0" w:lastColumn="0" w:noHBand="0" w:noVBand="0"/>
      </w:tblPr>
      <w:tblGrid>
        <w:gridCol w:w="5386"/>
      </w:tblGrid>
      <w:tr w:rsidR="00EF6663" w:rsidRPr="004020EF" w:rsidTr="004020EF">
        <w:tc>
          <w:tcPr>
            <w:tcW w:w="5386" w:type="dxa"/>
          </w:tcPr>
          <w:p w:rsidR="00EF6663" w:rsidRPr="004020EF" w:rsidRDefault="00EF6663" w:rsidP="00717F3C">
            <w:pPr>
              <w:tabs>
                <w:tab w:val="left" w:pos="7938"/>
              </w:tabs>
              <w:suppressAutoHyphen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object w:dxaOrig="2100" w:dyaOrig="4065">
                <v:shape id="_x0000_i1906" type="#_x0000_t75" style="width:136.6pt;height:207.25pt" o:ole="" fillcolor="window">
                  <v:imagedata r:id="rId1777" o:title=""/>
                </v:shape>
                <o:OLEObject Type="Embed" ProgID="PBrush" ShapeID="_x0000_i1906" DrawAspect="Content" ObjectID="_1620229868" r:id="rId1778"/>
              </w:object>
            </w:r>
          </w:p>
        </w:tc>
      </w:tr>
      <w:tr w:rsidR="00EF6663" w:rsidRPr="004020EF" w:rsidTr="004020EF">
        <w:tc>
          <w:tcPr>
            <w:tcW w:w="5386" w:type="dxa"/>
          </w:tcPr>
          <w:p w:rsidR="00EF6663" w:rsidRPr="004020EF" w:rsidRDefault="00EF6663" w:rsidP="00717F3C">
            <w:pPr>
              <w:tabs>
                <w:tab w:val="left" w:pos="7938"/>
              </w:tabs>
              <w:suppressAutoHyphen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Рис. 4.6. Приведені зони</w:t>
            </w:r>
          </w:p>
        </w:tc>
      </w:tr>
    </w:tbl>
    <w:p w:rsidR="00EF6663" w:rsidRPr="004020EF" w:rsidRDefault="009313AE" w:rsidP="00717F3C">
      <w:pPr>
        <w:tabs>
          <w:tab w:val="left" w:pos="7938"/>
        </w:tabs>
        <w:suppressAutoHyphens/>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F6663" w:rsidRPr="004020EF">
        <w:rPr>
          <w:rFonts w:ascii="Times New Roman" w:hAnsi="Times New Roman" w:cs="Times New Roman"/>
          <w:b/>
          <w:bCs/>
          <w:i/>
          <w:sz w:val="28"/>
          <w:szCs w:val="28"/>
          <w:lang w:val="uk-UA"/>
        </w:rPr>
        <w:t xml:space="preserve">Число рівнів в зоні. </w:t>
      </w:r>
      <w:r w:rsidR="00EF6663" w:rsidRPr="004020EF">
        <w:rPr>
          <w:rFonts w:ascii="Times New Roman" w:hAnsi="Times New Roman" w:cs="Times New Roman"/>
          <w:bCs/>
          <w:sz w:val="28"/>
          <w:szCs w:val="28"/>
          <w:lang w:val="uk-UA"/>
        </w:rPr>
        <w:t xml:space="preserve">Лінійний ланцюжок, який має обмежену довжину </w:t>
      </w:r>
      <w:r w:rsidR="00EF6663" w:rsidRPr="004020EF">
        <w:rPr>
          <w:rFonts w:ascii="Times New Roman" w:hAnsi="Times New Roman" w:cs="Times New Roman"/>
          <w:bCs/>
          <w:position w:val="-4"/>
          <w:sz w:val="28"/>
          <w:szCs w:val="28"/>
          <w:lang w:val="uk-UA"/>
        </w:rPr>
        <w:object w:dxaOrig="240" w:dyaOrig="279">
          <v:shape id="_x0000_i1907" type="#_x0000_t75" style="width:12.45pt;height:13.85pt" o:ole="">
            <v:imagedata r:id="rId1779" o:title=""/>
          </v:shape>
          <o:OLEObject Type="Embed" ProgID="Equation.DSMT4" ShapeID="_x0000_i1907" DrawAspect="Content" ObjectID="_1620229869" r:id="rId1780"/>
        </w:object>
      </w:r>
      <w:r w:rsidR="00EF6663" w:rsidRPr="004020EF">
        <w:rPr>
          <w:rFonts w:ascii="Times New Roman" w:hAnsi="Times New Roman" w:cs="Times New Roman"/>
          <w:bCs/>
          <w:sz w:val="28"/>
          <w:szCs w:val="28"/>
          <w:lang w:val="uk-UA"/>
        </w:rPr>
        <w:t xml:space="preserve">, містить скінчене число елементарних комірок </w:t>
      </w:r>
      <w:r w:rsidR="00EF6663" w:rsidRPr="004020EF">
        <w:rPr>
          <w:rFonts w:ascii="Times New Roman" w:hAnsi="Times New Roman" w:cs="Times New Roman"/>
          <w:bCs/>
          <w:position w:val="-6"/>
          <w:sz w:val="28"/>
          <w:szCs w:val="28"/>
          <w:lang w:val="uk-UA"/>
        </w:rPr>
        <w:object w:dxaOrig="300" w:dyaOrig="300">
          <v:shape id="_x0000_i1908" type="#_x0000_t75" style="width:15.25pt;height:15.25pt" o:ole="">
            <v:imagedata r:id="rId1781" o:title=""/>
          </v:shape>
          <o:OLEObject Type="Embed" ProgID="Equation.DSMT4" ShapeID="_x0000_i1908" DrawAspect="Content" ObjectID="_1620229870" r:id="rId1782"/>
        </w:object>
      </w:r>
      <w:r w:rsidR="00EF6663" w:rsidRPr="004020EF">
        <w:rPr>
          <w:rFonts w:ascii="Times New Roman" w:hAnsi="Times New Roman" w:cs="Times New Roman"/>
          <w:bCs/>
          <w:sz w:val="28"/>
          <w:szCs w:val="28"/>
          <w:lang w:val="uk-UA"/>
        </w:rPr>
        <w:t xml:space="preserve">. Аби підрахувати число можливих станів, уводимо періодичні граничні умови для хвильових функцій  </w:t>
      </w:r>
      <w:r w:rsidR="00EF6663" w:rsidRPr="004020EF">
        <w:rPr>
          <w:rFonts w:ascii="Times New Roman" w:hAnsi="Times New Roman" w:cs="Times New Roman"/>
          <w:bCs/>
          <w:position w:val="-14"/>
          <w:sz w:val="28"/>
          <w:szCs w:val="28"/>
          <w:lang w:val="uk-UA"/>
        </w:rPr>
        <w:object w:dxaOrig="1960" w:dyaOrig="420">
          <v:shape id="_x0000_i1909" type="#_x0000_t75" style="width:98.3pt;height:21.25pt" o:ole="">
            <v:imagedata r:id="rId1783" o:title=""/>
          </v:shape>
          <o:OLEObject Type="Embed" ProgID="Equation.DSMT4" ShapeID="_x0000_i1909" DrawAspect="Content" ObjectID="_1620229871" r:id="rId1784"/>
        </w:object>
      </w:r>
      <w:r w:rsidR="00EF6663" w:rsidRPr="004020EF">
        <w:rPr>
          <w:rFonts w:ascii="Times New Roman" w:hAnsi="Times New Roman" w:cs="Times New Roman"/>
          <w:bCs/>
          <w:sz w:val="28"/>
          <w:szCs w:val="28"/>
          <w:lang w:val="uk-UA"/>
        </w:rPr>
        <w:t>, вважаючи довжину блоку періодичності рівній довжині ланцюжка. Тоді хвильовий вектор електрона в першій зоні Бріллюена прийматиме такий набір значень:</w:t>
      </w:r>
    </w:p>
    <w:p w:rsidR="00EF6663" w:rsidRPr="004020EF" w:rsidRDefault="00EF6663" w:rsidP="009313AE">
      <w:pPr>
        <w:tabs>
          <w:tab w:val="left" w:pos="7938"/>
        </w:tabs>
        <w:suppressAutoHyphens/>
        <w:autoSpaceDE w:val="0"/>
        <w:autoSpaceDN w:val="0"/>
        <w:spacing w:after="0" w:line="120" w:lineRule="auto"/>
        <w:ind w:firstLine="425"/>
        <w:jc w:val="both"/>
        <w:rPr>
          <w:rFonts w:ascii="Times New Roman" w:hAnsi="Times New Roman" w:cs="Times New Roman"/>
          <w:sz w:val="28"/>
          <w:szCs w:val="28"/>
          <w:lang w:val="uk-UA"/>
        </w:rPr>
      </w:pP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2"/>
          <w:sz w:val="28"/>
          <w:szCs w:val="28"/>
          <w:lang w:val="uk-UA"/>
        </w:rPr>
        <w:object w:dxaOrig="3940" w:dyaOrig="380">
          <v:shape id="_x0000_i1910" type="#_x0000_t75" style="width:197.1pt;height:18.9pt" o:ole="" fillcolor="window">
            <v:imagedata r:id="rId1785" o:title=""/>
          </v:shape>
          <o:OLEObject Type="Embed" ProgID="Equation.3" ShapeID="_x0000_i1910" DrawAspect="Content" ObjectID="_1620229872" r:id="rId1786"/>
        </w:object>
      </w:r>
      <w:r w:rsidRPr="004020EF">
        <w:rPr>
          <w:rFonts w:ascii="Times New Roman" w:hAnsi="Times New Roman" w:cs="Times New Roman"/>
          <w:sz w:val="28"/>
          <w:szCs w:val="28"/>
          <w:lang w:val="uk-UA"/>
        </w:rPr>
        <w:t xml:space="preserve">                     (4.26)</w:t>
      </w:r>
    </w:p>
    <w:p w:rsidR="00EF6663" w:rsidRPr="004020EF" w:rsidRDefault="00EF6663" w:rsidP="009313AE">
      <w:pPr>
        <w:tabs>
          <w:tab w:val="left" w:pos="7938"/>
        </w:tabs>
        <w:suppressAutoHyphens/>
        <w:spacing w:after="0" w:line="120" w:lineRule="auto"/>
        <w:ind w:firstLine="425"/>
        <w:jc w:val="both"/>
        <w:rPr>
          <w:rFonts w:ascii="Times New Roman" w:hAnsi="Times New Roman" w:cs="Times New Roman"/>
          <w:sz w:val="28"/>
          <w:szCs w:val="28"/>
          <w:lang w:val="uk-UA"/>
        </w:rPr>
      </w:pPr>
    </w:p>
    <w:p w:rsidR="00EF6663" w:rsidRPr="004020EF" w:rsidRDefault="009313AE" w:rsidP="00717F3C">
      <w:pPr>
        <w:tabs>
          <w:tab w:val="left" w:pos="7938"/>
        </w:tabs>
        <w:suppressAutoHyphens/>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 xml:space="preserve">Значення </w:t>
      </w:r>
      <w:r w:rsidR="00EF6663" w:rsidRPr="004020EF">
        <w:rPr>
          <w:rFonts w:ascii="Times New Roman" w:hAnsi="Times New Roman" w:cs="Times New Roman"/>
          <w:position w:val="-12"/>
          <w:sz w:val="28"/>
          <w:szCs w:val="28"/>
          <w:lang w:val="uk-UA"/>
        </w:rPr>
        <w:object w:dxaOrig="1200" w:dyaOrig="380">
          <v:shape id="_x0000_i1911" type="#_x0000_t75" style="width:60.9pt;height:18.9pt" o:ole="" fillcolor="window">
            <v:imagedata r:id="rId1787" o:title=""/>
          </v:shape>
          <o:OLEObject Type="Embed" ProgID="Equation.3" ShapeID="_x0000_i1911" DrawAspect="Content" ObjectID="_1620229873" r:id="rId1788"/>
        </w:object>
      </w:r>
      <w:r w:rsidR="00EF6663" w:rsidRPr="004020EF">
        <w:rPr>
          <w:rFonts w:ascii="Times New Roman" w:hAnsi="Times New Roman" w:cs="Times New Roman"/>
          <w:sz w:val="28"/>
          <w:szCs w:val="28"/>
          <w:lang w:val="uk-UA"/>
        </w:rPr>
        <w:t xml:space="preserve"> з цього набору виключено, тому що воно не є незалежним. Отже, повне число значень </w:t>
      </w:r>
      <w:r w:rsidR="00EF6663" w:rsidRPr="004020EF">
        <w:rPr>
          <w:rFonts w:ascii="Times New Roman" w:hAnsi="Times New Roman" w:cs="Times New Roman"/>
          <w:position w:val="-6"/>
          <w:sz w:val="28"/>
          <w:szCs w:val="28"/>
          <w:lang w:val="uk-UA"/>
        </w:rPr>
        <w:object w:dxaOrig="220" w:dyaOrig="300">
          <v:shape id="_x0000_i1912" type="#_x0000_t75" style="width:11.1pt;height:15.25pt" o:ole="">
            <v:imagedata r:id="rId1789" o:title=""/>
          </v:shape>
          <o:OLEObject Type="Embed" ProgID="Equation.DSMT4" ShapeID="_x0000_i1912" DrawAspect="Content" ObjectID="_1620229874" r:id="rId1790"/>
        </w:object>
      </w:r>
      <w:r w:rsidR="00EF6663" w:rsidRPr="004020EF">
        <w:rPr>
          <w:rFonts w:ascii="Times New Roman" w:hAnsi="Times New Roman" w:cs="Times New Roman"/>
          <w:sz w:val="28"/>
          <w:szCs w:val="28"/>
          <w:lang w:val="uk-UA"/>
        </w:rPr>
        <w:t xml:space="preserve"> дорівнює числу елементарних комірок </w:t>
      </w:r>
      <w:r w:rsidR="00EF6663" w:rsidRPr="004020EF">
        <w:rPr>
          <w:rFonts w:ascii="Times New Roman" w:hAnsi="Times New Roman" w:cs="Times New Roman"/>
          <w:bCs/>
          <w:position w:val="-6"/>
          <w:sz w:val="28"/>
          <w:szCs w:val="28"/>
          <w:lang w:val="uk-UA"/>
        </w:rPr>
        <w:object w:dxaOrig="300" w:dyaOrig="300">
          <v:shape id="_x0000_i1913" type="#_x0000_t75" style="width:15.25pt;height:15.25pt" o:ole="">
            <v:imagedata r:id="rId1791" o:title=""/>
          </v:shape>
          <o:OLEObject Type="Embed" ProgID="Equation.DSMT4" ShapeID="_x0000_i1913" DrawAspect="Content" ObjectID="_1620229875" r:id="rId1792"/>
        </w:object>
      </w:r>
      <w:r w:rsidR="00EF6663" w:rsidRPr="004020EF">
        <w:rPr>
          <w:rFonts w:ascii="Times New Roman" w:hAnsi="Times New Roman" w:cs="Times New Roman"/>
          <w:sz w:val="28"/>
          <w:szCs w:val="28"/>
          <w:lang w:val="uk-UA"/>
        </w:rPr>
        <w:t xml:space="preserve">,  а це означає, що кожна елементарна комірка дає одне незалежне значення </w:t>
      </w:r>
      <w:r w:rsidR="00EF6663" w:rsidRPr="004020EF">
        <w:rPr>
          <w:rFonts w:ascii="Times New Roman" w:hAnsi="Times New Roman" w:cs="Times New Roman"/>
          <w:position w:val="-6"/>
          <w:sz w:val="28"/>
          <w:szCs w:val="28"/>
          <w:lang w:val="uk-UA"/>
        </w:rPr>
        <w:object w:dxaOrig="220" w:dyaOrig="300">
          <v:shape id="_x0000_i1914" type="#_x0000_t75" style="width:11.1pt;height:15.25pt" o:ole="">
            <v:imagedata r:id="rId1793" o:title=""/>
          </v:shape>
          <o:OLEObject Type="Embed" ProgID="Equation.DSMT4" ShapeID="_x0000_i1914" DrawAspect="Content" ObjectID="_1620229876" r:id="rId1794"/>
        </w:object>
      </w:r>
      <w:r w:rsidR="00EF6663" w:rsidRPr="004020EF">
        <w:rPr>
          <w:rFonts w:ascii="Times New Roman" w:hAnsi="Times New Roman" w:cs="Times New Roman"/>
          <w:sz w:val="28"/>
          <w:szCs w:val="28"/>
          <w:lang w:val="uk-UA"/>
        </w:rPr>
        <w:t xml:space="preserve"> в кожну енергетичну зону. Це твердження справедливе і для тривимірного кристала.</w:t>
      </w:r>
    </w:p>
    <w:p w:rsidR="00EF6663" w:rsidRPr="004020EF" w:rsidRDefault="009313AE" w:rsidP="00717F3C">
      <w:pPr>
        <w:tabs>
          <w:tab w:val="left" w:pos="7938"/>
        </w:tabs>
        <w:suppressAutoHyphens/>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 xml:space="preserve">Оскільки кожен електрон може мати одну з двох спінових орієнтацій, то  число незалежних станів у кожній енергетичній зоні дорівнюватиме </w:t>
      </w:r>
      <w:r w:rsidR="00EF6663" w:rsidRPr="004020EF">
        <w:rPr>
          <w:rFonts w:ascii="Times New Roman" w:hAnsi="Times New Roman" w:cs="Times New Roman"/>
          <w:position w:val="-6"/>
          <w:sz w:val="28"/>
          <w:szCs w:val="28"/>
          <w:lang w:val="uk-UA"/>
        </w:rPr>
        <w:object w:dxaOrig="440" w:dyaOrig="300">
          <v:shape id="_x0000_i1915" type="#_x0000_t75" style="width:21.7pt;height:15.25pt" o:ole="">
            <v:imagedata r:id="rId1795" o:title=""/>
          </v:shape>
          <o:OLEObject Type="Embed" ProgID="Equation.DSMT4" ShapeID="_x0000_i1915" DrawAspect="Content" ObjectID="_1620229877" r:id="rId1796"/>
        </w:object>
      </w:r>
      <w:r w:rsidR="00EF6663" w:rsidRPr="004020EF">
        <w:rPr>
          <w:rFonts w:ascii="Times New Roman" w:hAnsi="Times New Roman" w:cs="Times New Roman"/>
          <w:sz w:val="28"/>
          <w:szCs w:val="28"/>
          <w:lang w:val="uk-UA"/>
        </w:rPr>
        <w:t xml:space="preserve">.  При ширині зони порядку електрон-вольта і числі станів порядку </w:t>
      </w:r>
      <w:r w:rsidR="00EF6663" w:rsidRPr="004020EF">
        <w:rPr>
          <w:rFonts w:ascii="Times New Roman" w:hAnsi="Times New Roman" w:cs="Times New Roman"/>
          <w:position w:val="-6"/>
          <w:sz w:val="28"/>
          <w:szCs w:val="28"/>
          <w:lang w:val="uk-UA"/>
        </w:rPr>
        <w:object w:dxaOrig="499" w:dyaOrig="360">
          <v:shape id="_x0000_i1916" type="#_x0000_t75" style="width:24.9pt;height:18pt" o:ole="">
            <v:imagedata r:id="rId1797" o:title=""/>
          </v:shape>
          <o:OLEObject Type="Embed" ProgID="Equation.DSMT4" ShapeID="_x0000_i1916" DrawAspect="Content" ObjectID="_1620229878" r:id="rId1798"/>
        </w:object>
      </w:r>
      <w:r w:rsidR="00EF6663" w:rsidRPr="004020EF">
        <w:rPr>
          <w:rFonts w:ascii="Times New Roman" w:hAnsi="Times New Roman" w:cs="Times New Roman"/>
          <w:sz w:val="28"/>
          <w:szCs w:val="28"/>
          <w:lang w:val="uk-UA"/>
        </w:rPr>
        <w:t>(для кристала об’ємом</w:t>
      </w:r>
      <w:r w:rsidR="00EF6663" w:rsidRPr="004020EF">
        <w:rPr>
          <w:rFonts w:ascii="Times New Roman" w:hAnsi="Times New Roman" w:cs="Times New Roman"/>
          <w:position w:val="-6"/>
          <w:sz w:val="28"/>
          <w:szCs w:val="28"/>
          <w:lang w:val="uk-UA"/>
        </w:rPr>
        <w:object w:dxaOrig="620" w:dyaOrig="360">
          <v:shape id="_x0000_i1917" type="#_x0000_t75" style="width:31.4pt;height:18pt" o:ole="">
            <v:imagedata r:id="rId1799" o:title=""/>
          </v:shape>
          <o:OLEObject Type="Embed" ProgID="Equation.DSMT4" ShapeID="_x0000_i1917" DrawAspect="Content" ObjectID="_1620229879" r:id="rId1800"/>
        </w:object>
      </w:r>
      <w:r w:rsidR="00EF6663" w:rsidRPr="004020EF">
        <w:rPr>
          <w:rFonts w:ascii="Times New Roman" w:hAnsi="Times New Roman" w:cs="Times New Roman"/>
          <w:sz w:val="28"/>
          <w:szCs w:val="28"/>
          <w:lang w:val="uk-UA"/>
        </w:rPr>
        <w:t>) відстань між рівнями в зоні буде порядку</w:t>
      </w:r>
      <w:r w:rsidR="00EF6663" w:rsidRPr="004020EF">
        <w:rPr>
          <w:rFonts w:ascii="Times New Roman" w:hAnsi="Times New Roman" w:cs="Times New Roman"/>
          <w:position w:val="-6"/>
          <w:sz w:val="28"/>
          <w:szCs w:val="28"/>
          <w:lang w:val="uk-UA"/>
        </w:rPr>
        <w:object w:dxaOrig="900" w:dyaOrig="360">
          <v:shape id="_x0000_i1918" type="#_x0000_t75" style="width:45.25pt;height:18pt" o:ole="">
            <v:imagedata r:id="rId1801" o:title=""/>
          </v:shape>
          <o:OLEObject Type="Embed" ProgID="Equation.DSMT4" ShapeID="_x0000_i1918" DrawAspect="Content" ObjectID="_1620229880" r:id="rId1802"/>
        </w:object>
      </w:r>
      <w:r w:rsidR="00EF6663" w:rsidRPr="004020EF">
        <w:rPr>
          <w:rFonts w:ascii="Times New Roman" w:hAnsi="Times New Roman" w:cs="Times New Roman"/>
          <w:sz w:val="28"/>
          <w:szCs w:val="28"/>
          <w:lang w:val="uk-UA"/>
        </w:rPr>
        <w:t>.</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p>
    <w:p w:rsidR="00EF6663" w:rsidRPr="004020EF" w:rsidRDefault="00EF6663" w:rsidP="009313AE">
      <w:pPr>
        <w:numPr>
          <w:ilvl w:val="1"/>
          <w:numId w:val="27"/>
        </w:numPr>
        <w:tabs>
          <w:tab w:val="left" w:pos="567"/>
        </w:tabs>
        <w:suppressAutoHyphens/>
        <w:spacing w:after="0" w:line="240" w:lineRule="auto"/>
        <w:ind w:left="0" w:firstLine="567"/>
        <w:jc w:val="both"/>
        <w:rPr>
          <w:rFonts w:ascii="Times New Roman" w:hAnsi="Times New Roman" w:cs="Times New Roman"/>
          <w:b/>
          <w:bCs/>
          <w:sz w:val="28"/>
          <w:szCs w:val="28"/>
          <w:lang w:val="uk-UA"/>
        </w:rPr>
      </w:pPr>
      <w:r w:rsidRPr="004020EF">
        <w:rPr>
          <w:rFonts w:ascii="Times New Roman" w:hAnsi="Times New Roman" w:cs="Times New Roman"/>
          <w:b/>
          <w:bCs/>
          <w:sz w:val="28"/>
          <w:szCs w:val="28"/>
          <w:lang w:val="uk-UA"/>
        </w:rPr>
        <w:t>Метод сильного зв’язку</w:t>
      </w:r>
    </w:p>
    <w:p w:rsidR="00EF6663" w:rsidRPr="004020EF" w:rsidRDefault="00EF6663" w:rsidP="009313AE">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9313AE">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Для розрахунку зонної структури глибоких енергетичних рівнів використовують метод сильного зв’язку, запропонований Блохом, згідно якому енергія електрона в ізольованому атомі мало змінюється при конденсації атомів у кристал.</w:t>
      </w:r>
    </w:p>
    <w:p w:rsidR="00EF6663" w:rsidRPr="004020EF" w:rsidRDefault="00EF6663" w:rsidP="009313AE">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Використовуючи метод збурення як нульове наближення, вибираємо стан електрона в кристалі із невзаємодіючих атомів, що описується рівнянням Шредінгера</w:t>
      </w: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2"/>
          <w:sz w:val="28"/>
          <w:szCs w:val="28"/>
          <w:lang w:val="uk-UA"/>
        </w:rPr>
        <w:object w:dxaOrig="2760" w:dyaOrig="440">
          <v:shape id="_x0000_i1919" type="#_x0000_t75" style="width:137.55pt;height:21.7pt" o:ole="" fillcolor="window">
            <v:imagedata r:id="rId1803" o:title=""/>
          </v:shape>
          <o:OLEObject Type="Embed" ProgID="Equation.3" ShapeID="_x0000_i1919" DrawAspect="Content" ObjectID="_1620229881" r:id="rId1804"/>
        </w:object>
      </w:r>
      <w:r w:rsidRPr="004020EF">
        <w:rPr>
          <w:rFonts w:ascii="Times New Roman" w:hAnsi="Times New Roman" w:cs="Times New Roman"/>
          <w:sz w:val="28"/>
          <w:szCs w:val="28"/>
          <w:lang w:val="uk-UA"/>
        </w:rPr>
        <w:t xml:space="preserve">                                             (4.27)</w:t>
      </w:r>
    </w:p>
    <w:p w:rsidR="00EF6663" w:rsidRPr="004020EF" w:rsidRDefault="00EF6663" w:rsidP="00C55653">
      <w:pPr>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28"/>
          <w:sz w:val="28"/>
          <w:szCs w:val="28"/>
          <w:lang w:val="uk-UA"/>
        </w:rPr>
        <w:object w:dxaOrig="2600" w:dyaOrig="780">
          <v:shape id="_x0000_i1920" type="#_x0000_t75" style="width:130.15pt;height:38.75pt" o:ole="" fillcolor="window">
            <v:imagedata r:id="rId1805" o:title=""/>
          </v:shape>
          <o:OLEObject Type="Embed" ProgID="Equation.3" ShapeID="_x0000_i1920" DrawAspect="Content" ObjectID="_1620229882" r:id="rId1806"/>
        </w:object>
      </w:r>
      <w:r w:rsidRPr="004020EF">
        <w:rPr>
          <w:rFonts w:ascii="Times New Roman" w:hAnsi="Times New Roman" w:cs="Times New Roman"/>
          <w:sz w:val="28"/>
          <w:szCs w:val="28"/>
          <w:lang w:val="uk-UA"/>
        </w:rPr>
        <w:t xml:space="preserve">                                                (4.28)</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Розв’язання рівняння (4.27) для ізольованого атома відоме, а вплив періодичного поля на рух електрона і взаємодію між атомами можна прийняти за збурення. Тоді рівняння Шредінгера</w:t>
      </w:r>
    </w:p>
    <w:p w:rsidR="00EF6663" w:rsidRPr="004020EF" w:rsidRDefault="00EF6663" w:rsidP="009313AE">
      <w:pPr>
        <w:tabs>
          <w:tab w:val="left" w:pos="7938"/>
        </w:tabs>
        <w:suppressAutoHyphens/>
        <w:autoSpaceDE w:val="0"/>
        <w:autoSpaceDN w:val="0"/>
        <w:spacing w:after="0" w:line="120" w:lineRule="auto"/>
        <w:ind w:firstLine="425"/>
        <w:jc w:val="both"/>
        <w:rPr>
          <w:rFonts w:ascii="Times New Roman" w:hAnsi="Times New Roman" w:cs="Times New Roman"/>
          <w:sz w:val="28"/>
          <w:szCs w:val="28"/>
          <w:lang w:val="uk-UA"/>
        </w:rPr>
      </w:pPr>
    </w:p>
    <w:p w:rsidR="00EF6663" w:rsidRPr="004020EF" w:rsidRDefault="00C5565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 xml:space="preserve">                                      </w:t>
      </w:r>
      <w:r w:rsidR="00EF6663" w:rsidRPr="004020EF">
        <w:rPr>
          <w:rFonts w:ascii="Times New Roman" w:hAnsi="Times New Roman" w:cs="Times New Roman"/>
          <w:position w:val="-10"/>
          <w:sz w:val="28"/>
          <w:szCs w:val="28"/>
          <w:lang w:val="uk-UA"/>
        </w:rPr>
        <w:object w:dxaOrig="1820" w:dyaOrig="420">
          <v:shape id="_x0000_i1921" type="#_x0000_t75" style="width:90.9pt;height:21.25pt" o:ole="" fillcolor="window">
            <v:imagedata r:id="rId1807" o:title=""/>
          </v:shape>
          <o:OLEObject Type="Embed" ProgID="Equation.3" ShapeID="_x0000_i1921" DrawAspect="Content" ObjectID="_1620229883" r:id="rId1808"/>
        </w:object>
      </w:r>
      <w:r w:rsidR="00EF6663" w:rsidRPr="004020EF">
        <w:rPr>
          <w:rFonts w:ascii="Times New Roman" w:hAnsi="Times New Roman" w:cs="Times New Roman"/>
          <w:sz w:val="28"/>
          <w:szCs w:val="28"/>
          <w:lang w:val="uk-UA"/>
        </w:rPr>
        <w:t xml:space="preserve">                                                      (4.29)</w:t>
      </w:r>
    </w:p>
    <w:p w:rsidR="00EF6663" w:rsidRPr="004020EF" w:rsidRDefault="00EF6663" w:rsidP="009313AE">
      <w:pPr>
        <w:tabs>
          <w:tab w:val="left" w:pos="7938"/>
        </w:tabs>
        <w:suppressAutoHyphens/>
        <w:spacing w:after="0" w:line="120" w:lineRule="auto"/>
        <w:ind w:firstLine="425"/>
        <w:jc w:val="both"/>
        <w:rPr>
          <w:rFonts w:ascii="Times New Roman" w:hAnsi="Times New Roman" w:cs="Times New Roman"/>
          <w:sz w:val="28"/>
          <w:szCs w:val="28"/>
          <w:lang w:val="uk-UA"/>
        </w:rPr>
      </w:pPr>
    </w:p>
    <w:p w:rsidR="00EF6663" w:rsidRDefault="00EF6663" w:rsidP="00C55653">
      <w:pPr>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матиме гамільтоніан такого вигляду:</w:t>
      </w:r>
    </w:p>
    <w:p w:rsidR="009313AE" w:rsidRPr="004020EF" w:rsidRDefault="009313AE" w:rsidP="00C55653">
      <w:pPr>
        <w:tabs>
          <w:tab w:val="left" w:pos="7938"/>
        </w:tabs>
        <w:suppressAutoHyphens/>
        <w:spacing w:after="0" w:line="240" w:lineRule="auto"/>
        <w:jc w:val="both"/>
        <w:rPr>
          <w:rFonts w:ascii="Times New Roman" w:hAnsi="Times New Roman" w:cs="Times New Roman"/>
          <w:sz w:val="28"/>
          <w:szCs w:val="28"/>
          <w:lang w:val="uk-UA"/>
        </w:rPr>
      </w:pP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2"/>
          <w:sz w:val="28"/>
          <w:szCs w:val="28"/>
          <w:lang w:val="uk-UA"/>
        </w:rPr>
        <w:object w:dxaOrig="3879" w:dyaOrig="820">
          <v:shape id="_x0000_i1922" type="#_x0000_t75" style="width:194.3pt;height:40.6pt" o:ole="" fillcolor="window">
            <v:imagedata r:id="rId1809" o:title=""/>
          </v:shape>
          <o:OLEObject Type="Embed" ProgID="Equation.3" ShapeID="_x0000_i1922" DrawAspect="Content" ObjectID="_1620229884" r:id="rId1810"/>
        </w:object>
      </w:r>
      <w:r w:rsidRPr="004020EF">
        <w:rPr>
          <w:rFonts w:ascii="Times New Roman" w:hAnsi="Times New Roman" w:cs="Times New Roman"/>
          <w:sz w:val="28"/>
          <w:szCs w:val="28"/>
          <w:lang w:val="uk-UA"/>
        </w:rPr>
        <w:t xml:space="preserve">                                    (4.30) </w:t>
      </w:r>
    </w:p>
    <w:p w:rsidR="00EF6663" w:rsidRPr="004020EF" w:rsidRDefault="00EF6663" w:rsidP="00C55653">
      <w:pPr>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4"/>
          <w:sz w:val="28"/>
          <w:szCs w:val="28"/>
          <w:lang w:val="uk-UA"/>
        </w:rPr>
        <w:object w:dxaOrig="260" w:dyaOrig="279">
          <v:shape id="_x0000_i1923" type="#_x0000_t75" style="width:13.4pt;height:13.85pt" o:ole="" fillcolor="window">
            <v:imagedata r:id="rId1811" o:title=""/>
          </v:shape>
          <o:OLEObject Type="Embed" ProgID="Equation.3" ShapeID="_x0000_i1923" DrawAspect="Content" ObjectID="_1620229885" r:id="rId1812"/>
        </w:object>
      </w:r>
      <w:r w:rsidRPr="004020EF">
        <w:rPr>
          <w:rFonts w:ascii="Times New Roman" w:hAnsi="Times New Roman" w:cs="Times New Roman"/>
          <w:sz w:val="28"/>
          <w:szCs w:val="28"/>
          <w:lang w:val="uk-UA"/>
        </w:rPr>
        <w:t xml:space="preserve"> – вектор трансляції ґратниці. У (4.30) другий доданок   подаємо як потенціальну енергію електрона в кристалі, третій  – як енергію взаємодії атомів.</w:t>
      </w:r>
    </w:p>
    <w:p w:rsidR="00EF6663" w:rsidRPr="004020EF" w:rsidRDefault="009313AE"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Як нульове наближення для хвильової функції вибираємо лінійну комбінацію атомних хвильових функцій</w:t>
      </w: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2"/>
          <w:sz w:val="28"/>
          <w:szCs w:val="28"/>
          <w:lang w:val="uk-UA"/>
        </w:rPr>
        <w:object w:dxaOrig="2720" w:dyaOrig="380">
          <v:shape id="_x0000_i1924" type="#_x0000_t75" style="width:135.7pt;height:18.9pt" o:ole="" fillcolor="window">
            <v:imagedata r:id="rId1813" o:title=""/>
          </v:shape>
          <o:OLEObject Type="Embed" ProgID="Equation.3" ShapeID="_x0000_i1924" DrawAspect="Content" ObjectID="_1620229886" r:id="rId1814"/>
        </w:object>
      </w:r>
      <w:r w:rsidRPr="004020EF">
        <w:rPr>
          <w:rFonts w:ascii="Times New Roman" w:hAnsi="Times New Roman" w:cs="Times New Roman"/>
          <w:sz w:val="28"/>
          <w:szCs w:val="28"/>
          <w:lang w:val="uk-UA"/>
        </w:rPr>
        <w:t xml:space="preserve">                                         (4.31)</w:t>
      </w: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p>
    <w:p w:rsidR="00EF6663" w:rsidRPr="004020EF" w:rsidRDefault="00EF6663" w:rsidP="00C55653">
      <w:pPr>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причому з умови періодичності випливає, що </w:t>
      </w:r>
      <w:r w:rsidRPr="004020EF">
        <w:rPr>
          <w:rFonts w:ascii="Times New Roman" w:hAnsi="Times New Roman" w:cs="Times New Roman"/>
          <w:position w:val="-12"/>
          <w:sz w:val="28"/>
          <w:szCs w:val="28"/>
          <w:lang w:val="uk-UA"/>
        </w:rPr>
        <w:object w:dxaOrig="999" w:dyaOrig="420">
          <v:shape id="_x0000_i1925" type="#_x0000_t75" style="width:50.3pt;height:21.25pt" o:ole="">
            <v:imagedata r:id="rId1815" o:title=""/>
          </v:shape>
          <o:OLEObject Type="Embed" ProgID="Equation.DSMT4" ShapeID="_x0000_i1925" DrawAspect="Content" ObjectID="_1620229887" r:id="rId1816"/>
        </w:object>
      </w:r>
      <w:r w:rsidRPr="004020EF">
        <w:rPr>
          <w:rFonts w:ascii="Times New Roman" w:hAnsi="Times New Roman" w:cs="Times New Roman"/>
          <w:sz w:val="28"/>
          <w:szCs w:val="28"/>
          <w:lang w:val="uk-UA"/>
        </w:rPr>
        <w:t xml:space="preserve">.  Помноживши (4.29) на спряжену хвильову функцію  </w:t>
      </w:r>
      <w:r w:rsidRPr="004020EF">
        <w:rPr>
          <w:rFonts w:ascii="Times New Roman" w:hAnsi="Times New Roman" w:cs="Times New Roman"/>
          <w:position w:val="-12"/>
          <w:sz w:val="28"/>
          <w:szCs w:val="28"/>
          <w:lang w:val="uk-UA"/>
        </w:rPr>
        <w:object w:dxaOrig="700" w:dyaOrig="440">
          <v:shape id="_x0000_i1926" type="#_x0000_t75" style="width:35.1pt;height:21.7pt" o:ole="" fillcolor="window">
            <v:imagedata r:id="rId1817" o:title=""/>
          </v:shape>
          <o:OLEObject Type="Embed" ProgID="Equation.3" ShapeID="_x0000_i1926" DrawAspect="Content" ObjectID="_1620229888" r:id="rId1818"/>
        </w:object>
      </w:r>
      <w:r w:rsidRPr="004020EF">
        <w:rPr>
          <w:rFonts w:ascii="Times New Roman" w:hAnsi="Times New Roman" w:cs="Times New Roman"/>
          <w:sz w:val="28"/>
          <w:szCs w:val="28"/>
          <w:lang w:val="uk-UA"/>
        </w:rPr>
        <w:t xml:space="preserve">  і інтегруючи за всім об’ємом, знайдемо середнє значення енергії</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8"/>
          <w:sz w:val="28"/>
          <w:szCs w:val="28"/>
          <w:lang w:val="uk-UA"/>
        </w:rPr>
        <w:object w:dxaOrig="2580" w:dyaOrig="900">
          <v:shape id="_x0000_i1927" type="#_x0000_t75" style="width:129.25pt;height:45.25pt" o:ole="" fillcolor="window">
            <v:imagedata r:id="rId1819" o:title=""/>
          </v:shape>
          <o:OLEObject Type="Embed" ProgID="Equation.3" ShapeID="_x0000_i1927" DrawAspect="Content" ObjectID="_1620229889" r:id="rId1820"/>
        </w:object>
      </w:r>
      <w:r w:rsidRPr="004020EF">
        <w:rPr>
          <w:rFonts w:ascii="Times New Roman" w:hAnsi="Times New Roman" w:cs="Times New Roman"/>
          <w:sz w:val="28"/>
          <w:szCs w:val="28"/>
          <w:lang w:val="uk-UA"/>
        </w:rPr>
        <w:t xml:space="preserve">                                             (4.32)</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p>
    <w:p w:rsidR="00EF6663" w:rsidRPr="004020EF" w:rsidRDefault="009313AE"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Скориставшись (4.30), (4.31) і умовою нормування для хвильових функцій, перетворимо (4.32) до такого вигляду</w:t>
      </w: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2"/>
          <w:sz w:val="28"/>
          <w:szCs w:val="28"/>
          <w:lang w:val="uk-UA"/>
        </w:rPr>
        <w:object w:dxaOrig="2840" w:dyaOrig="639">
          <v:shape id="_x0000_i1928" type="#_x0000_t75" style="width:142.15pt;height:31.85pt" o:ole="" fillcolor="window">
            <v:imagedata r:id="rId1821" o:title=""/>
          </v:shape>
          <o:OLEObject Type="Embed" ProgID="Equation.3" ShapeID="_x0000_i1928" DrawAspect="Content" ObjectID="_1620229890" r:id="rId1822"/>
        </w:object>
      </w:r>
      <w:r w:rsidRPr="004020EF">
        <w:rPr>
          <w:rFonts w:ascii="Times New Roman" w:hAnsi="Times New Roman" w:cs="Times New Roman"/>
          <w:sz w:val="28"/>
          <w:szCs w:val="28"/>
          <w:lang w:val="uk-UA"/>
        </w:rPr>
        <w:t xml:space="preserve">                                             (4.33)</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p>
    <w:p w:rsidR="00EF6663" w:rsidRPr="004020EF" w:rsidRDefault="00EF6663" w:rsidP="00C55653">
      <w:pPr>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2"/>
          <w:sz w:val="28"/>
          <w:szCs w:val="28"/>
          <w:lang w:val="uk-UA"/>
        </w:rPr>
        <w:object w:dxaOrig="380" w:dyaOrig="380">
          <v:shape id="_x0000_i1929" type="#_x0000_t75" style="width:18.9pt;height:18.9pt" o:ole="" fillcolor="window">
            <v:imagedata r:id="rId1823" o:title=""/>
          </v:shape>
          <o:OLEObject Type="Embed" ProgID="Equation.3" ShapeID="_x0000_i1929" DrawAspect="Content" ObjectID="_1620229891" r:id="rId1824"/>
        </w:object>
      </w:r>
      <w:r w:rsidRPr="004020EF">
        <w:rPr>
          <w:rFonts w:ascii="Times New Roman" w:hAnsi="Times New Roman" w:cs="Times New Roman"/>
          <w:sz w:val="28"/>
          <w:szCs w:val="28"/>
          <w:lang w:val="uk-UA"/>
        </w:rPr>
        <w:t>– енергія електрона в ізольованому атомі, такі доданки є поправками першого і другого наближення:</w:t>
      </w: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p>
    <w:p w:rsidR="00EF6663" w:rsidRPr="004020EF" w:rsidRDefault="00EF6663" w:rsidP="00C55653">
      <w:pPr>
        <w:tabs>
          <w:tab w:val="left" w:pos="7938"/>
        </w:tabs>
        <w:suppressAutoHyphens/>
        <w:spacing w:after="0" w:line="240" w:lineRule="auto"/>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4"/>
          <w:sz w:val="28"/>
          <w:szCs w:val="28"/>
          <w:lang w:val="uk-UA"/>
        </w:rPr>
        <w:object w:dxaOrig="3700" w:dyaOrig="460">
          <v:shape id="_x0000_i1930" type="#_x0000_t75" style="width:184.6pt;height:23.1pt" o:ole="" fillcolor="window">
            <v:imagedata r:id="rId1825" o:title=""/>
          </v:shape>
          <o:OLEObject Type="Embed" ProgID="Equation.3" ShapeID="_x0000_i1930" DrawAspect="Content" ObjectID="_1620229892" r:id="rId1826"/>
        </w:object>
      </w:r>
      <w:r w:rsidRPr="004020EF">
        <w:rPr>
          <w:rFonts w:ascii="Times New Roman" w:hAnsi="Times New Roman" w:cs="Times New Roman"/>
          <w:sz w:val="28"/>
          <w:szCs w:val="28"/>
          <w:lang w:val="uk-UA"/>
        </w:rPr>
        <w:t xml:space="preserve">                            (4.34)</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4"/>
          <w:sz w:val="28"/>
          <w:szCs w:val="28"/>
          <w:lang w:val="uk-UA"/>
        </w:rPr>
        <w:object w:dxaOrig="5319" w:dyaOrig="820">
          <v:shape id="_x0000_i1931" type="#_x0000_t75" style="width:266.3pt;height:40.6pt" o:ole="" fillcolor="window">
            <v:imagedata r:id="rId1827" o:title=""/>
          </v:shape>
          <o:OLEObject Type="Embed" ProgID="Equation.3" ShapeID="_x0000_i1931" DrawAspect="Content" ObjectID="_1620229893" r:id="rId1828"/>
        </w:object>
      </w:r>
      <w:r w:rsidRPr="004020EF">
        <w:rPr>
          <w:rFonts w:ascii="Times New Roman" w:hAnsi="Times New Roman" w:cs="Times New Roman"/>
          <w:sz w:val="28"/>
          <w:szCs w:val="28"/>
          <w:lang w:val="uk-UA"/>
        </w:rPr>
        <w:t xml:space="preserve">              (4.35)</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p>
    <w:p w:rsidR="00EF6663" w:rsidRPr="004020EF" w:rsidRDefault="009313AE" w:rsidP="00717F3C">
      <w:pPr>
        <w:tabs>
          <w:tab w:val="left" w:pos="7938"/>
        </w:tabs>
        <w:suppressAutoHyphens/>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 xml:space="preserve">Вираз (4.34) визначає усереднену для деякого атома потенціальну енергію електрона в полі всіх інших ядер і електронів; інтеграл (4.35) характеризує обмінну взаємодію між парою будь-яких атомів, що знаходяться на відстані </w:t>
      </w:r>
      <w:r w:rsidR="00EF6663" w:rsidRPr="004020EF">
        <w:rPr>
          <w:rFonts w:ascii="Times New Roman" w:hAnsi="Times New Roman" w:cs="Times New Roman"/>
          <w:position w:val="-6"/>
          <w:sz w:val="28"/>
          <w:szCs w:val="28"/>
          <w:lang w:val="uk-UA"/>
        </w:rPr>
        <w:object w:dxaOrig="220" w:dyaOrig="300">
          <v:shape id="_x0000_i1932" type="#_x0000_t75" style="width:11.1pt;height:15.25pt" o:ole="" fillcolor="window">
            <v:imagedata r:id="rId1829" o:title=""/>
          </v:shape>
          <o:OLEObject Type="Embed" ProgID="Equation.3" ShapeID="_x0000_i1932" DrawAspect="Content" ObjectID="_1620229894" r:id="rId1830"/>
        </w:object>
      </w:r>
      <w:r w:rsidR="00EF6663" w:rsidRPr="004020EF">
        <w:rPr>
          <w:rFonts w:ascii="Times New Roman" w:hAnsi="Times New Roman" w:cs="Times New Roman"/>
          <w:sz w:val="28"/>
          <w:szCs w:val="28"/>
          <w:lang w:val="uk-UA"/>
        </w:rPr>
        <w:t xml:space="preserve"> один від одного, отже, враховується перекривання хвильових функцій по всьому кристалу, й електрон, тим самим, не локалізується біля окремого атома. Це доданок, власне кажучи, відбиває вплив поля ґратниці на рух електрона в кристалі.</w:t>
      </w:r>
    </w:p>
    <w:p w:rsidR="00EF6663" w:rsidRPr="004020EF" w:rsidRDefault="009313AE" w:rsidP="00717F3C">
      <w:pPr>
        <w:tabs>
          <w:tab w:val="left" w:pos="7938"/>
        </w:tabs>
        <w:suppressAutoHyphens/>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 xml:space="preserve">Таким чином, на підставі (4.33) можна зробити висновок, що кожен атомний стан перетворюється в дозволену енергетичну зону й енергетичний рівень розмивається в смугу, ширина якої пропорційна </w:t>
      </w:r>
      <w:r w:rsidR="00EF6663" w:rsidRPr="004020EF">
        <w:rPr>
          <w:rFonts w:ascii="Times New Roman" w:hAnsi="Times New Roman" w:cs="Times New Roman"/>
          <w:position w:val="-10"/>
          <w:sz w:val="28"/>
          <w:szCs w:val="28"/>
          <w:lang w:val="uk-UA"/>
        </w:rPr>
        <w:object w:dxaOrig="580" w:dyaOrig="360">
          <v:shape id="_x0000_i1933" type="#_x0000_t75" style="width:28.6pt;height:18pt" o:ole="" fillcolor="window">
            <v:imagedata r:id="rId1831" o:title=""/>
          </v:shape>
          <o:OLEObject Type="Embed" ProgID="Equation.3" ShapeID="_x0000_i1933" DrawAspect="Content" ObjectID="_1620229895" r:id="rId1832"/>
        </w:object>
      </w:r>
      <w:r w:rsidR="00EF6663" w:rsidRPr="004020EF">
        <w:rPr>
          <w:rFonts w:ascii="Times New Roman" w:hAnsi="Times New Roman" w:cs="Times New Roman"/>
          <w:sz w:val="28"/>
          <w:szCs w:val="28"/>
          <w:lang w:val="uk-UA"/>
        </w:rPr>
        <w:t>. Як і в моделі Кроніга-Пенні, ми прийшли до уявлення про зонний характер енергетичного спектра електрона в кристалі, тобто до можливості існування дозволених зон, розділених забороненими зонами (рис. 4.1).</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p>
    <w:p w:rsidR="00EF6663" w:rsidRPr="004020EF" w:rsidRDefault="00EF6663" w:rsidP="009313AE">
      <w:pPr>
        <w:numPr>
          <w:ilvl w:val="1"/>
          <w:numId w:val="27"/>
        </w:numPr>
        <w:tabs>
          <w:tab w:val="left" w:pos="142"/>
          <w:tab w:val="left" w:pos="426"/>
        </w:tabs>
        <w:suppressAutoHyphens/>
        <w:spacing w:after="0" w:line="240" w:lineRule="auto"/>
        <w:ind w:left="142" w:firstLine="680"/>
        <w:jc w:val="both"/>
        <w:rPr>
          <w:rFonts w:ascii="Times New Roman" w:hAnsi="Times New Roman" w:cs="Times New Roman"/>
          <w:b/>
          <w:bCs/>
          <w:sz w:val="28"/>
          <w:szCs w:val="28"/>
          <w:lang w:val="uk-UA"/>
        </w:rPr>
      </w:pPr>
      <w:r w:rsidRPr="004020EF">
        <w:rPr>
          <w:rFonts w:ascii="Times New Roman" w:hAnsi="Times New Roman" w:cs="Times New Roman"/>
          <w:b/>
          <w:bCs/>
          <w:sz w:val="28"/>
          <w:szCs w:val="28"/>
          <w:lang w:val="uk-UA"/>
        </w:rPr>
        <w:t>Ефективна маса електрона в кристалі</w:t>
      </w:r>
    </w:p>
    <w:p w:rsidR="00EF6663" w:rsidRPr="004020EF" w:rsidRDefault="00EF6663" w:rsidP="009313AE">
      <w:pPr>
        <w:suppressAutoHyphens/>
        <w:spacing w:after="0" w:line="240" w:lineRule="auto"/>
        <w:ind w:firstLine="680"/>
        <w:rPr>
          <w:rFonts w:ascii="Times New Roman" w:hAnsi="Times New Roman" w:cs="Times New Roman"/>
          <w:sz w:val="28"/>
          <w:szCs w:val="28"/>
          <w:lang w:val="uk-UA"/>
        </w:rPr>
      </w:pPr>
    </w:p>
    <w:p w:rsidR="00EF6663" w:rsidRPr="004020EF" w:rsidRDefault="00EF6663" w:rsidP="009313AE">
      <w:pPr>
        <w:tabs>
          <w:tab w:val="left" w:pos="7938"/>
        </w:tabs>
        <w:suppressAutoHyphens/>
        <w:spacing w:after="0" w:line="240" w:lineRule="auto"/>
        <w:ind w:firstLine="680"/>
        <w:jc w:val="both"/>
        <w:rPr>
          <w:rFonts w:ascii="Times New Roman" w:hAnsi="Times New Roman" w:cs="Times New Roman"/>
          <w:bCs/>
          <w:sz w:val="28"/>
          <w:szCs w:val="28"/>
          <w:lang w:val="uk-UA"/>
        </w:rPr>
      </w:pPr>
      <w:r w:rsidRPr="004020EF">
        <w:rPr>
          <w:rFonts w:ascii="Times New Roman" w:hAnsi="Times New Roman" w:cs="Times New Roman"/>
          <w:b/>
          <w:bCs/>
          <w:i/>
          <w:sz w:val="28"/>
          <w:szCs w:val="28"/>
          <w:lang w:val="uk-UA"/>
        </w:rPr>
        <w:t xml:space="preserve">Ефективна маса. </w:t>
      </w:r>
      <w:r w:rsidRPr="004020EF">
        <w:rPr>
          <w:rFonts w:ascii="Times New Roman" w:hAnsi="Times New Roman" w:cs="Times New Roman"/>
          <w:bCs/>
          <w:sz w:val="28"/>
          <w:szCs w:val="28"/>
          <w:lang w:val="uk-UA"/>
        </w:rPr>
        <w:t>Потенціальне поле ґратниці змінює характер руху електрона в кристалі в порівнянні з його рухом у вільному просторі. Поведінка вільного електрона описується хвилею де Бройля</w:t>
      </w:r>
      <w:r w:rsidRPr="004020EF">
        <w:rPr>
          <w:rStyle w:val="af"/>
          <w:rFonts w:ascii="Times New Roman" w:hAnsi="Times New Roman" w:cs="Times New Roman"/>
          <w:bCs/>
          <w:sz w:val="28"/>
          <w:szCs w:val="28"/>
          <w:lang w:val="uk-UA"/>
        </w:rPr>
        <w:footnoteReference w:id="72"/>
      </w:r>
      <w:r w:rsidRPr="004020EF">
        <w:rPr>
          <w:rFonts w:ascii="Times New Roman" w:hAnsi="Times New Roman" w:cs="Times New Roman"/>
          <w:bCs/>
          <w:sz w:val="28"/>
          <w:szCs w:val="28"/>
          <w:lang w:val="uk-UA"/>
        </w:rPr>
        <w:t xml:space="preserve"> , і імпульс електрона зв’язаний з хвильовим вектором співвідношенням </w:t>
      </w:r>
      <w:r w:rsidRPr="004020EF">
        <w:rPr>
          <w:rFonts w:ascii="Times New Roman" w:hAnsi="Times New Roman" w:cs="Times New Roman"/>
          <w:bCs/>
          <w:position w:val="-12"/>
          <w:sz w:val="28"/>
          <w:szCs w:val="28"/>
          <w:lang w:val="uk-UA"/>
        </w:rPr>
        <w:object w:dxaOrig="820" w:dyaOrig="360">
          <v:shape id="_x0000_i1934" type="#_x0000_t75" style="width:40.6pt;height:18pt" o:ole="">
            <v:imagedata r:id="rId1833" o:title=""/>
          </v:shape>
          <o:OLEObject Type="Embed" ProgID="Equation.DSMT4" ShapeID="_x0000_i1934" DrawAspect="Content" ObjectID="_1620229896" r:id="rId1834"/>
        </w:object>
      </w:r>
      <w:r w:rsidRPr="004020EF">
        <w:rPr>
          <w:rFonts w:ascii="Times New Roman" w:hAnsi="Times New Roman" w:cs="Times New Roman"/>
          <w:bCs/>
          <w:sz w:val="28"/>
          <w:szCs w:val="28"/>
          <w:lang w:val="uk-UA"/>
        </w:rPr>
        <w:t>. Тому закон дисперсії для вільного електрона носить квадратичний характер</w:t>
      </w:r>
    </w:p>
    <w:p w:rsidR="00C55653" w:rsidRPr="004020EF" w:rsidRDefault="00C55653" w:rsidP="00717F3C">
      <w:pPr>
        <w:tabs>
          <w:tab w:val="left" w:pos="7938"/>
        </w:tabs>
        <w:suppressAutoHyphens/>
        <w:spacing w:after="0" w:line="240" w:lineRule="auto"/>
        <w:ind w:firstLine="425"/>
        <w:jc w:val="both"/>
        <w:rPr>
          <w:rFonts w:ascii="Times New Roman" w:hAnsi="Times New Roman" w:cs="Times New Roman"/>
          <w:sz w:val="28"/>
          <w:szCs w:val="28"/>
          <w:lang w:val="uk-UA"/>
        </w:rPr>
      </w:pP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28"/>
          <w:sz w:val="28"/>
          <w:szCs w:val="28"/>
          <w:lang w:val="uk-UA"/>
        </w:rPr>
        <w:object w:dxaOrig="2280" w:dyaOrig="780">
          <v:shape id="_x0000_i1935" type="#_x0000_t75" style="width:114pt;height:38.75pt" o:ole="" fillcolor="window">
            <v:imagedata r:id="rId1835" o:title=""/>
          </v:shape>
          <o:OLEObject Type="Embed" ProgID="Equation.3" ShapeID="_x0000_i1935" DrawAspect="Content" ObjectID="_1620229897" r:id="rId1836"/>
        </w:object>
      </w:r>
      <w:r w:rsidRPr="004020EF">
        <w:rPr>
          <w:rFonts w:ascii="Times New Roman" w:hAnsi="Times New Roman" w:cs="Times New Roman"/>
          <w:sz w:val="28"/>
          <w:szCs w:val="28"/>
          <w:lang w:val="uk-UA"/>
        </w:rPr>
        <w:t xml:space="preserve">                                         (4.36) </w:t>
      </w:r>
    </w:p>
    <w:p w:rsidR="00C55653" w:rsidRPr="004020EF" w:rsidRDefault="00C55653" w:rsidP="009313AE">
      <w:pPr>
        <w:tabs>
          <w:tab w:val="left" w:pos="7938"/>
        </w:tabs>
        <w:suppressAutoHyphens/>
        <w:spacing w:after="0" w:line="240" w:lineRule="auto"/>
        <w:ind w:firstLine="680"/>
        <w:jc w:val="right"/>
        <w:rPr>
          <w:rFonts w:ascii="Times New Roman" w:hAnsi="Times New Roman" w:cs="Times New Roman"/>
          <w:sz w:val="28"/>
          <w:szCs w:val="28"/>
          <w:lang w:val="uk-UA"/>
        </w:rPr>
      </w:pPr>
    </w:p>
    <w:p w:rsidR="00EF6663" w:rsidRPr="004020EF" w:rsidRDefault="00EF6663" w:rsidP="009313AE">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Якщо на електрон не діють зовнішні сили, то його енергія не змінюється і, отже, зберігається його стан.</w:t>
      </w:r>
    </w:p>
    <w:p w:rsidR="00EF6663" w:rsidRPr="004020EF" w:rsidRDefault="00EF6663" w:rsidP="009313AE">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Розглянемо рух електрона в кристалі, на який діє зовнішня сила </w:t>
      </w:r>
      <w:r w:rsidRPr="004020EF">
        <w:rPr>
          <w:rFonts w:ascii="Times New Roman" w:hAnsi="Times New Roman" w:cs="Times New Roman"/>
          <w:position w:val="-4"/>
          <w:sz w:val="28"/>
          <w:szCs w:val="28"/>
          <w:lang w:val="uk-UA"/>
        </w:rPr>
        <w:object w:dxaOrig="240" w:dyaOrig="279">
          <v:shape id="_x0000_i1936" type="#_x0000_t75" style="width:12.45pt;height:13.85pt" o:ole="">
            <v:imagedata r:id="rId1837" o:title=""/>
          </v:shape>
          <o:OLEObject Type="Embed" ProgID="Equation.DSMT4" ShapeID="_x0000_i1936" DrawAspect="Content" ObjectID="_1620229898" r:id="rId1838"/>
        </w:object>
      </w:r>
      <w:r w:rsidRPr="004020EF">
        <w:rPr>
          <w:rFonts w:ascii="Times New Roman" w:hAnsi="Times New Roman" w:cs="Times New Roman"/>
          <w:sz w:val="28"/>
          <w:szCs w:val="28"/>
          <w:lang w:val="uk-UA"/>
        </w:rPr>
        <w:t>.  Швидкість електрона пов’язана з енергією співвідношенням</w:t>
      </w:r>
    </w:p>
    <w:p w:rsidR="00EF6663" w:rsidRPr="004020EF" w:rsidRDefault="00EF6663" w:rsidP="009313AE">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9313AE">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8"/>
          <w:sz w:val="28"/>
          <w:szCs w:val="28"/>
          <w:lang w:val="uk-UA"/>
        </w:rPr>
        <w:object w:dxaOrig="1740" w:dyaOrig="720">
          <v:shape id="_x0000_i1937" type="#_x0000_t75" style="width:87.25pt;height:36.45pt" o:ole="" fillcolor="window">
            <v:imagedata r:id="rId1839" o:title=""/>
          </v:shape>
          <o:OLEObject Type="Embed" ProgID="Equation.3" ShapeID="_x0000_i1937" DrawAspect="Content" ObjectID="_1620229899" r:id="rId1840"/>
        </w:object>
      </w:r>
      <w:r w:rsidRPr="004020EF">
        <w:rPr>
          <w:rFonts w:ascii="Times New Roman" w:hAnsi="Times New Roman" w:cs="Times New Roman"/>
          <w:sz w:val="28"/>
          <w:szCs w:val="28"/>
          <w:lang w:val="uk-UA"/>
        </w:rPr>
        <w:t xml:space="preserve">  .                                               (4.37)</w:t>
      </w:r>
    </w:p>
    <w:p w:rsidR="00EF6663" w:rsidRPr="004020EF" w:rsidRDefault="00EF6663" w:rsidP="009313AE">
      <w:pPr>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9313AE">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Прискорення електрона  дорівнює</w:t>
      </w:r>
    </w:p>
    <w:p w:rsidR="00EF6663" w:rsidRPr="004020EF" w:rsidRDefault="00EF6663" w:rsidP="009313AE">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9313AE">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2"/>
          <w:sz w:val="28"/>
          <w:szCs w:val="28"/>
          <w:lang w:val="uk-UA"/>
        </w:rPr>
        <w:object w:dxaOrig="4120" w:dyaOrig="780">
          <v:shape id="_x0000_i1938" type="#_x0000_t75" style="width:205.85pt;height:38.75pt" o:ole="" fillcolor="window">
            <v:imagedata r:id="rId1841" o:title=""/>
          </v:shape>
          <o:OLEObject Type="Embed" ProgID="Equation.3" ShapeID="_x0000_i1938" DrawAspect="Content" ObjectID="_1620229900" r:id="rId1842"/>
        </w:object>
      </w:r>
      <w:r w:rsidRPr="004020EF">
        <w:rPr>
          <w:rFonts w:ascii="Times New Roman" w:hAnsi="Times New Roman" w:cs="Times New Roman"/>
          <w:sz w:val="28"/>
          <w:szCs w:val="28"/>
          <w:lang w:val="uk-UA"/>
        </w:rPr>
        <w:t xml:space="preserve">                  (4.38)</w:t>
      </w:r>
    </w:p>
    <w:p w:rsidR="00EF6663" w:rsidRPr="004020EF" w:rsidRDefault="00EF6663" w:rsidP="009313AE">
      <w:pPr>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9313AE">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Скориставшись класичним законом збереження енергії </w:t>
      </w:r>
      <w:r w:rsidRPr="004020EF">
        <w:rPr>
          <w:rFonts w:ascii="Times New Roman" w:hAnsi="Times New Roman" w:cs="Times New Roman"/>
          <w:position w:val="-12"/>
          <w:sz w:val="28"/>
          <w:szCs w:val="28"/>
          <w:lang w:val="uk-UA"/>
        </w:rPr>
        <w:object w:dxaOrig="1320" w:dyaOrig="380">
          <v:shape id="_x0000_i1939" type="#_x0000_t75" style="width:65.55pt;height:18.9pt" o:ole="">
            <v:imagedata r:id="rId1843" o:title=""/>
          </v:shape>
          <o:OLEObject Type="Embed" ProgID="Equation.DSMT4" ShapeID="_x0000_i1939" DrawAspect="Content" ObjectID="_1620229901" r:id="rId1844"/>
        </w:object>
      </w:r>
      <w:r w:rsidRPr="004020EF">
        <w:rPr>
          <w:rFonts w:ascii="Times New Roman" w:hAnsi="Times New Roman" w:cs="Times New Roman"/>
          <w:sz w:val="28"/>
          <w:szCs w:val="28"/>
          <w:lang w:val="uk-UA"/>
        </w:rPr>
        <w:t>,  одержимо</w:t>
      </w:r>
    </w:p>
    <w:p w:rsidR="00EF6663" w:rsidRPr="004020EF" w:rsidRDefault="00EF6663" w:rsidP="009313AE">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28"/>
          <w:sz w:val="28"/>
          <w:szCs w:val="28"/>
          <w:lang w:val="uk-UA"/>
        </w:rPr>
        <w:object w:dxaOrig="1180" w:dyaOrig="720">
          <v:shape id="_x0000_i1940" type="#_x0000_t75" style="width:58.6pt;height:36.45pt" o:ole="" fillcolor="window">
            <v:imagedata r:id="rId1845" o:title=""/>
          </v:shape>
          <o:OLEObject Type="Embed" ProgID="Equation.3" ShapeID="_x0000_i1940" DrawAspect="Content" ObjectID="_1620229902" r:id="rId1846"/>
        </w:object>
      </w:r>
      <w:r w:rsidRPr="004020EF">
        <w:rPr>
          <w:rFonts w:ascii="Times New Roman" w:hAnsi="Times New Roman" w:cs="Times New Roman"/>
          <w:sz w:val="28"/>
          <w:szCs w:val="28"/>
          <w:lang w:val="uk-UA"/>
        </w:rPr>
        <w:t xml:space="preserve">                                                        (4.39)</w:t>
      </w:r>
    </w:p>
    <w:p w:rsidR="00EF6663" w:rsidRPr="004020EF" w:rsidRDefault="00EF6663" w:rsidP="009313AE">
      <w:pPr>
        <w:tabs>
          <w:tab w:val="left" w:pos="7938"/>
        </w:tabs>
        <w:suppressAutoHyphens/>
        <w:spacing w:after="0" w:line="240" w:lineRule="auto"/>
        <w:ind w:firstLine="680"/>
        <w:jc w:val="right"/>
        <w:rPr>
          <w:rFonts w:ascii="Times New Roman" w:hAnsi="Times New Roman" w:cs="Times New Roman"/>
          <w:sz w:val="28"/>
          <w:szCs w:val="28"/>
          <w:lang w:val="uk-UA"/>
        </w:rPr>
      </w:pPr>
    </w:p>
    <w:p w:rsidR="00EF6663" w:rsidRPr="004020EF" w:rsidRDefault="00EF6663" w:rsidP="009313AE">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Підстановка (4.37) в (4.39) призводить до отримання виразу, аналогічного до другого закону Ньютона</w:t>
      </w:r>
      <w:r w:rsidRPr="004020EF">
        <w:rPr>
          <w:rStyle w:val="af"/>
          <w:rFonts w:ascii="Times New Roman" w:hAnsi="Times New Roman" w:cs="Times New Roman"/>
          <w:sz w:val="28"/>
          <w:szCs w:val="28"/>
          <w:lang w:val="uk-UA"/>
        </w:rPr>
        <w:footnoteReference w:id="73"/>
      </w:r>
      <w:r w:rsidRPr="004020EF">
        <w:rPr>
          <w:rFonts w:ascii="Times New Roman" w:hAnsi="Times New Roman" w:cs="Times New Roman"/>
          <w:sz w:val="28"/>
          <w:szCs w:val="28"/>
          <w:lang w:val="uk-UA"/>
        </w:rPr>
        <w:t xml:space="preserve"> </w:t>
      </w: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70"/>
          <w:sz w:val="28"/>
          <w:szCs w:val="28"/>
          <w:lang w:val="uk-UA"/>
        </w:rPr>
        <w:object w:dxaOrig="1600" w:dyaOrig="1140">
          <v:shape id="_x0000_i1941" type="#_x0000_t75" style="width:80.3pt;height:56.75pt" o:ole="" fillcolor="window">
            <v:imagedata r:id="rId1847" o:title=""/>
          </v:shape>
          <o:OLEObject Type="Embed" ProgID="Equation.3" ShapeID="_x0000_i1941" DrawAspect="Content" ObjectID="_1620229903" r:id="rId1848"/>
        </w:object>
      </w:r>
      <w:r w:rsidRPr="004020EF">
        <w:rPr>
          <w:rFonts w:ascii="Times New Roman" w:hAnsi="Times New Roman" w:cs="Times New Roman"/>
          <w:sz w:val="28"/>
          <w:szCs w:val="28"/>
          <w:lang w:val="uk-UA"/>
        </w:rPr>
        <w:t xml:space="preserve">                                              (4.40)</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p>
    <w:p w:rsidR="00EF6663" w:rsidRPr="004020EF" w:rsidRDefault="00EF6663" w:rsidP="00C55653">
      <w:pPr>
        <w:tabs>
          <w:tab w:val="left" w:pos="7938"/>
        </w:tabs>
        <w:suppressAutoHyphens/>
        <w:autoSpaceDE w:val="0"/>
        <w:autoSpaceDN w:val="0"/>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якщо вважати, що знаменник дробу у виразі (4.40) має сенс маси електрона</w:t>
      </w: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6"/>
          <w:sz w:val="28"/>
          <w:szCs w:val="28"/>
          <w:lang w:val="uk-UA"/>
        </w:rPr>
        <w:object w:dxaOrig="1840" w:dyaOrig="859">
          <v:shape id="_x0000_i1942" type="#_x0000_t75" style="width:92.75pt;height:43.4pt" o:ole="" fillcolor="window">
            <v:imagedata r:id="rId1849" o:title=""/>
          </v:shape>
          <o:OLEObject Type="Embed" ProgID="Equation.3" ShapeID="_x0000_i1942" DrawAspect="Content" ObjectID="_1620229904" r:id="rId1850"/>
        </w:object>
      </w:r>
      <w:r w:rsidRPr="004020EF">
        <w:rPr>
          <w:rFonts w:ascii="Times New Roman" w:hAnsi="Times New Roman" w:cs="Times New Roman"/>
          <w:sz w:val="28"/>
          <w:szCs w:val="28"/>
          <w:lang w:val="uk-UA"/>
        </w:rPr>
        <w:t xml:space="preserve">                                            (4.41)</w:t>
      </w: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p>
    <w:p w:rsidR="00EF6663" w:rsidRPr="004020EF" w:rsidRDefault="009313AE" w:rsidP="00717F3C">
      <w:pPr>
        <w:tabs>
          <w:tab w:val="left" w:pos="7938"/>
        </w:tabs>
        <w:suppressAutoHyphens/>
        <w:autoSpaceDE w:val="0"/>
        <w:autoSpaceDN w:val="0"/>
        <w:spacing w:after="0" w:line="240" w:lineRule="auto"/>
        <w:ind w:firstLine="425"/>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 xml:space="preserve">Ця величина називається </w:t>
      </w:r>
      <w:r w:rsidR="00EF6663" w:rsidRPr="004020EF">
        <w:rPr>
          <w:rFonts w:ascii="Times New Roman" w:hAnsi="Times New Roman" w:cs="Times New Roman"/>
          <w:i/>
          <w:sz w:val="28"/>
          <w:szCs w:val="28"/>
          <w:lang w:val="uk-UA"/>
        </w:rPr>
        <w:t>ефективною масою</w:t>
      </w:r>
      <w:r w:rsidR="00EF6663" w:rsidRPr="004020EF">
        <w:rPr>
          <w:rFonts w:ascii="Times New Roman" w:hAnsi="Times New Roman" w:cs="Times New Roman"/>
          <w:sz w:val="28"/>
          <w:szCs w:val="28"/>
          <w:lang w:val="uk-UA"/>
        </w:rPr>
        <w:t xml:space="preserve"> електрона і враховує вплив періодичної кристалічної ґратниці на рух електрона в кристалі під дією зовнішніх сил. Ефективна маса не відбиває ні інерціальних, ні гравітаційних властивостей електрона, а є деяким зручним коефіцієнтом, за допомогою якого можна розглядати рух електрона в кристалі під дією зовнішньої сили як вільний. Тобто складні закони руху електронів у кристалі звести до законів, що за формою збігаються з законами класичної механіки. За величиною ефективна маса може бути більшою або меншою від  дійсної маси електрона, а за знаком – позитивною чи негативною.</w:t>
      </w: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p>
    <w:p w:rsidR="00EF6663" w:rsidRPr="004020EF" w:rsidRDefault="00EF6663" w:rsidP="00717F3C">
      <w:pPr>
        <w:tabs>
          <w:tab w:val="left" w:pos="0"/>
        </w:tabs>
        <w:suppressAutoHyphens/>
        <w:spacing w:after="0" w:line="240" w:lineRule="auto"/>
        <w:ind w:firstLine="425"/>
        <w:jc w:val="both"/>
        <w:rPr>
          <w:rFonts w:ascii="Times New Roman" w:hAnsi="Times New Roman" w:cs="Times New Roman"/>
          <w:b/>
          <w:bCs/>
          <w:i/>
          <w:sz w:val="28"/>
          <w:szCs w:val="28"/>
          <w:lang w:val="uk-UA"/>
        </w:rPr>
      </w:pPr>
      <w:r w:rsidRPr="004020EF">
        <w:rPr>
          <w:rFonts w:ascii="Times New Roman" w:hAnsi="Times New Roman" w:cs="Times New Roman"/>
          <w:b/>
          <w:bCs/>
          <w:sz w:val="28"/>
          <w:szCs w:val="28"/>
          <w:lang w:val="uk-UA"/>
        </w:rPr>
        <w:tab/>
      </w:r>
      <w:r w:rsidRPr="004020EF">
        <w:rPr>
          <w:rFonts w:ascii="Times New Roman" w:hAnsi="Times New Roman" w:cs="Times New Roman"/>
          <w:b/>
          <w:bCs/>
          <w:i/>
          <w:sz w:val="28"/>
          <w:szCs w:val="28"/>
          <w:lang w:val="uk-UA"/>
        </w:rPr>
        <w:t xml:space="preserve">Форма ізоенергетичної поверхні поблизу екстремальних точок </w:t>
      </w:r>
    </w:p>
    <w:p w:rsidR="00EF6663" w:rsidRPr="004020EF" w:rsidRDefault="00EF6663" w:rsidP="00717F3C">
      <w:pPr>
        <w:tabs>
          <w:tab w:val="left" w:pos="0"/>
        </w:tabs>
        <w:suppressAutoHyphens/>
        <w:spacing w:after="0" w:line="240" w:lineRule="auto"/>
        <w:ind w:firstLine="425"/>
        <w:jc w:val="both"/>
        <w:rPr>
          <w:rFonts w:ascii="Times New Roman" w:hAnsi="Times New Roman" w:cs="Times New Roman"/>
          <w:sz w:val="24"/>
          <w:szCs w:val="24"/>
          <w:lang w:val="uk-UA"/>
        </w:rPr>
      </w:pPr>
      <w:r w:rsidRPr="004020EF">
        <w:rPr>
          <w:rFonts w:ascii="Times New Roman" w:hAnsi="Times New Roman" w:cs="Times New Roman"/>
          <w:sz w:val="28"/>
          <w:szCs w:val="28"/>
          <w:lang w:val="uk-UA"/>
        </w:rPr>
        <w:tab/>
      </w:r>
      <w:r w:rsidRPr="004020EF">
        <w:rPr>
          <w:rFonts w:ascii="Times New Roman" w:hAnsi="Times New Roman" w:cs="Times New Roman"/>
          <w:sz w:val="24"/>
          <w:szCs w:val="24"/>
          <w:lang w:val="uk-UA"/>
        </w:rPr>
        <w:t xml:space="preserve">Якщо розглядати закон дисперсії  </w:t>
      </w:r>
      <w:r w:rsidRPr="004020EF">
        <w:rPr>
          <w:rFonts w:ascii="Times New Roman" w:hAnsi="Times New Roman" w:cs="Times New Roman"/>
          <w:position w:val="-10"/>
          <w:sz w:val="24"/>
          <w:szCs w:val="24"/>
          <w:lang w:val="uk-UA"/>
        </w:rPr>
        <w:object w:dxaOrig="600" w:dyaOrig="360">
          <v:shape id="_x0000_i1943" type="#_x0000_t75" style="width:30pt;height:18pt" o:ole="" fillcolor="window">
            <v:imagedata r:id="rId1851" o:title=""/>
          </v:shape>
          <o:OLEObject Type="Embed" ProgID="Equation.3" ShapeID="_x0000_i1943" DrawAspect="Content" ObjectID="_1620229905" r:id="rId1852"/>
        </w:object>
      </w:r>
      <w:r w:rsidRPr="004020EF">
        <w:rPr>
          <w:rFonts w:ascii="Times New Roman" w:hAnsi="Times New Roman" w:cs="Times New Roman"/>
          <w:sz w:val="24"/>
          <w:szCs w:val="24"/>
          <w:lang w:val="uk-UA"/>
        </w:rPr>
        <w:t xml:space="preserve"> в   </w:t>
      </w:r>
      <w:r w:rsidRPr="004020EF">
        <w:rPr>
          <w:rFonts w:ascii="Times New Roman" w:hAnsi="Times New Roman" w:cs="Times New Roman"/>
          <w:position w:val="-4"/>
          <w:sz w:val="24"/>
          <w:szCs w:val="24"/>
          <w:lang w:val="uk-UA"/>
        </w:rPr>
        <w:object w:dxaOrig="240" w:dyaOrig="279">
          <v:shape id="_x0000_i1944" type="#_x0000_t75" style="width:12.45pt;height:13.85pt" o:ole="" fillcolor="window">
            <v:imagedata r:id="rId1636" o:title=""/>
          </v:shape>
          <o:OLEObject Type="Embed" ProgID="Equation.3" ShapeID="_x0000_i1944" DrawAspect="Content" ObjectID="_1620229906" r:id="rId1853"/>
        </w:object>
      </w:r>
      <w:r w:rsidRPr="004020EF">
        <w:rPr>
          <w:rFonts w:ascii="Times New Roman" w:hAnsi="Times New Roman" w:cs="Times New Roman"/>
          <w:sz w:val="24"/>
          <w:szCs w:val="24"/>
          <w:lang w:val="uk-UA"/>
        </w:rPr>
        <w:t xml:space="preserve">-просторі, то рівняння  </w:t>
      </w:r>
      <w:r w:rsidRPr="004020EF">
        <w:rPr>
          <w:rFonts w:ascii="Times New Roman" w:hAnsi="Times New Roman" w:cs="Times New Roman"/>
          <w:position w:val="-10"/>
          <w:sz w:val="24"/>
          <w:szCs w:val="24"/>
          <w:lang w:val="uk-UA"/>
        </w:rPr>
        <w:object w:dxaOrig="1500" w:dyaOrig="360">
          <v:shape id="_x0000_i1945" type="#_x0000_t75" style="width:75.25pt;height:18pt" o:ole="" fillcolor="window">
            <v:imagedata r:id="rId1854" o:title=""/>
          </v:shape>
          <o:OLEObject Type="Embed" ProgID="Equation.3" ShapeID="_x0000_i1945" DrawAspect="Content" ObjectID="_1620229907" r:id="rId1855"/>
        </w:object>
      </w:r>
      <w:r w:rsidRPr="004020EF">
        <w:rPr>
          <w:rFonts w:ascii="Times New Roman" w:hAnsi="Times New Roman" w:cs="Times New Roman"/>
          <w:sz w:val="24"/>
          <w:szCs w:val="24"/>
          <w:lang w:val="uk-UA"/>
        </w:rPr>
        <w:t xml:space="preserve">  визначає в цьому просторі деяку поверхню, що називається ізоенергетичною поверхнею, чи поверхнею постійної енергії. Форма цієї поверхні, що залежить від енергетичного спектра електрона в кристалі, визначає багато фізичних властивостей металів і напівпровідників.</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 xml:space="preserve">Визначимо форму ізоенергетичної поверхні поблизу екстремальних точок зони, скориставшись виразом (4.33). Для примітивної ґратниці з параметрами </w:t>
      </w:r>
      <w:r w:rsidRPr="004020EF">
        <w:rPr>
          <w:rFonts w:ascii="Times New Roman" w:hAnsi="Times New Roman" w:cs="Times New Roman"/>
          <w:position w:val="-14"/>
          <w:sz w:val="24"/>
          <w:szCs w:val="24"/>
          <w:lang w:val="uk-UA"/>
        </w:rPr>
        <w:object w:dxaOrig="1500" w:dyaOrig="420">
          <v:shape id="_x0000_i1946" type="#_x0000_t75" style="width:75.25pt;height:21.25pt" o:ole="">
            <v:imagedata r:id="rId1856" o:title=""/>
          </v:shape>
          <o:OLEObject Type="Embed" ProgID="Equation.DSMT4" ShapeID="_x0000_i1946" DrawAspect="Content" ObjectID="_1620229908" r:id="rId1857"/>
        </w:object>
      </w:r>
      <w:r w:rsidRPr="004020EF">
        <w:rPr>
          <w:rFonts w:ascii="Times New Roman" w:hAnsi="Times New Roman" w:cs="Times New Roman"/>
          <w:sz w:val="24"/>
          <w:szCs w:val="24"/>
          <w:lang w:val="uk-UA"/>
        </w:rPr>
        <w:t xml:space="preserve">  вираз (4.33) можна привести до виду</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p>
    <w:p w:rsidR="00EF6663" w:rsidRPr="004020EF" w:rsidRDefault="00EF6663" w:rsidP="00717F3C">
      <w:pPr>
        <w:tabs>
          <w:tab w:val="left" w:pos="6663"/>
          <w:tab w:val="left" w:pos="7938"/>
        </w:tabs>
        <w:suppressAutoHyphens/>
        <w:spacing w:after="0" w:line="240" w:lineRule="auto"/>
        <w:ind w:firstLine="425"/>
        <w:jc w:val="right"/>
        <w:rPr>
          <w:rFonts w:ascii="Times New Roman" w:hAnsi="Times New Roman" w:cs="Times New Roman"/>
          <w:sz w:val="24"/>
          <w:szCs w:val="24"/>
          <w:lang w:val="uk-UA"/>
        </w:rPr>
      </w:pPr>
      <w:r w:rsidRPr="004020EF">
        <w:rPr>
          <w:rFonts w:ascii="Times New Roman" w:hAnsi="Times New Roman" w:cs="Times New Roman"/>
          <w:position w:val="-36"/>
          <w:sz w:val="24"/>
          <w:szCs w:val="24"/>
          <w:lang w:val="uk-UA"/>
        </w:rPr>
        <w:object w:dxaOrig="5280" w:dyaOrig="859">
          <v:shape id="_x0000_i1947" type="#_x0000_t75" style="width:296.75pt;height:41.55pt" o:ole="" fillcolor="window">
            <v:imagedata r:id="rId1858" o:title=""/>
          </v:shape>
          <o:OLEObject Type="Embed" ProgID="Equation.3" ShapeID="_x0000_i1947" DrawAspect="Content" ObjectID="_1620229909" r:id="rId1859"/>
        </w:object>
      </w:r>
      <w:r w:rsidRPr="004020EF">
        <w:rPr>
          <w:rFonts w:ascii="Times New Roman" w:hAnsi="Times New Roman" w:cs="Times New Roman"/>
          <w:sz w:val="24"/>
          <w:szCs w:val="24"/>
          <w:lang w:val="uk-UA"/>
        </w:rPr>
        <w:tab/>
      </w:r>
      <w:r w:rsidR="00BE4AEE" w:rsidRPr="004020EF">
        <w:rPr>
          <w:rFonts w:ascii="Times New Roman" w:hAnsi="Times New Roman" w:cs="Times New Roman"/>
          <w:sz w:val="24"/>
          <w:szCs w:val="24"/>
          <w:lang w:val="uk-UA"/>
        </w:rPr>
        <w:t xml:space="preserve">     </w:t>
      </w:r>
      <w:r w:rsidRPr="004020EF">
        <w:rPr>
          <w:rFonts w:ascii="Times New Roman" w:hAnsi="Times New Roman" w:cs="Times New Roman"/>
          <w:sz w:val="24"/>
          <w:szCs w:val="24"/>
          <w:lang w:val="uk-UA"/>
        </w:rPr>
        <w:t xml:space="preserve">(4.42)     </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4"/>
          <w:szCs w:val="24"/>
          <w:lang w:val="uk-UA"/>
        </w:rPr>
      </w:pP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 xml:space="preserve">Тут врахована взаємодія тільки із шістьма найближчими сусідніми атомами, тобто  </w:t>
      </w:r>
      <w:r w:rsidRPr="004020EF">
        <w:rPr>
          <w:rFonts w:ascii="Times New Roman" w:hAnsi="Times New Roman" w:cs="Times New Roman"/>
          <w:position w:val="-12"/>
          <w:sz w:val="24"/>
          <w:szCs w:val="24"/>
          <w:lang w:val="uk-UA"/>
        </w:rPr>
        <w:object w:dxaOrig="920" w:dyaOrig="380">
          <v:shape id="_x0000_i1948" type="#_x0000_t75" style="width:45.7pt;height:18.9pt" o:ole="">
            <v:imagedata r:id="rId1860" o:title=""/>
          </v:shape>
          <o:OLEObject Type="Embed" ProgID="Equation.DSMT4" ShapeID="_x0000_i1948" DrawAspect="Content" ObjectID="_1620229910" r:id="rId1861"/>
        </w:object>
      </w:r>
      <w:r w:rsidRPr="004020EF">
        <w:rPr>
          <w:rFonts w:ascii="Times New Roman" w:hAnsi="Times New Roman" w:cs="Times New Roman"/>
          <w:sz w:val="24"/>
          <w:szCs w:val="24"/>
          <w:lang w:val="uk-UA"/>
        </w:rPr>
        <w:t>.  З огляду на те, що</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4"/>
          <w:szCs w:val="24"/>
          <w:lang w:val="uk-UA"/>
        </w:rPr>
      </w:pPr>
    </w:p>
    <w:p w:rsidR="00EF6663" w:rsidRPr="004020EF" w:rsidRDefault="00EF6663" w:rsidP="00717F3C">
      <w:pPr>
        <w:tabs>
          <w:tab w:val="left" w:pos="7938"/>
        </w:tabs>
        <w:suppressAutoHyphens/>
        <w:spacing w:after="0" w:line="240" w:lineRule="auto"/>
        <w:ind w:firstLine="425"/>
        <w:jc w:val="center"/>
        <w:rPr>
          <w:rFonts w:ascii="Times New Roman" w:hAnsi="Times New Roman" w:cs="Times New Roman"/>
          <w:sz w:val="24"/>
          <w:szCs w:val="24"/>
          <w:lang w:val="uk-UA"/>
        </w:rPr>
      </w:pPr>
      <w:r w:rsidRPr="004020EF">
        <w:rPr>
          <w:rFonts w:ascii="Times New Roman" w:hAnsi="Times New Roman" w:cs="Times New Roman"/>
          <w:position w:val="-36"/>
          <w:sz w:val="24"/>
          <w:szCs w:val="24"/>
          <w:lang w:val="uk-UA"/>
        </w:rPr>
        <w:object w:dxaOrig="4280" w:dyaOrig="859">
          <v:shape id="_x0000_i1949" type="#_x0000_t75" style="width:214.15pt;height:43.4pt" o:ole="" fillcolor="window">
            <v:imagedata r:id="rId1862" o:title=""/>
          </v:shape>
          <o:OLEObject Type="Embed" ProgID="Equation.3" ShapeID="_x0000_i1949" DrawAspect="Content" ObjectID="_1620229911" r:id="rId1863"/>
        </w:objec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4"/>
          <w:szCs w:val="24"/>
          <w:lang w:val="uk-UA"/>
        </w:rPr>
      </w:pPr>
    </w:p>
    <w:p w:rsidR="00EF6663" w:rsidRPr="004020EF" w:rsidRDefault="00EF6663" w:rsidP="009313AE">
      <w:pPr>
        <w:tabs>
          <w:tab w:val="left" w:pos="7938"/>
        </w:tabs>
        <w:suppressAutoHyphens/>
        <w:autoSpaceDE w:val="0"/>
        <w:autoSpaceDN w:val="0"/>
        <w:spacing w:after="0" w:line="240" w:lineRule="auto"/>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одержимо</w:t>
      </w: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4"/>
          <w:szCs w:val="24"/>
          <w:lang w:val="uk-UA"/>
        </w:rPr>
      </w:pPr>
      <w:r w:rsidRPr="004020EF">
        <w:rPr>
          <w:rFonts w:ascii="Times New Roman" w:hAnsi="Times New Roman" w:cs="Times New Roman"/>
          <w:sz w:val="24"/>
          <w:szCs w:val="24"/>
          <w:lang w:val="uk-UA"/>
        </w:rPr>
        <w:t xml:space="preserve">                              </w:t>
      </w:r>
      <w:r w:rsidRPr="004020EF">
        <w:rPr>
          <w:rFonts w:ascii="Times New Roman" w:hAnsi="Times New Roman" w:cs="Times New Roman"/>
          <w:position w:val="-34"/>
          <w:sz w:val="24"/>
          <w:szCs w:val="24"/>
          <w:lang w:val="uk-UA"/>
        </w:rPr>
        <w:object w:dxaOrig="2299" w:dyaOrig="820">
          <v:shape id="_x0000_i1950" type="#_x0000_t75" style="width:115.4pt;height:40.6pt" o:ole="" fillcolor="window">
            <v:imagedata r:id="rId1864" o:title=""/>
          </v:shape>
          <o:OLEObject Type="Embed" ProgID="Equation.3" ShapeID="_x0000_i1950" DrawAspect="Content" ObjectID="_1620229912" r:id="rId1865"/>
        </w:object>
      </w:r>
      <w:r w:rsidRPr="004020EF">
        <w:rPr>
          <w:rFonts w:ascii="Times New Roman" w:hAnsi="Times New Roman" w:cs="Times New Roman"/>
          <w:sz w:val="24"/>
          <w:szCs w:val="24"/>
          <w:lang w:val="uk-UA"/>
        </w:rPr>
        <w:t xml:space="preserve">           </w:t>
      </w:r>
      <w:r w:rsidRPr="004020EF">
        <w:rPr>
          <w:rFonts w:ascii="Times New Roman" w:hAnsi="Times New Roman" w:cs="Times New Roman"/>
          <w:sz w:val="24"/>
          <w:szCs w:val="24"/>
          <w:lang w:val="uk-UA"/>
        </w:rPr>
        <w:tab/>
        <w:t xml:space="preserve"> (4.43)</w:t>
      </w:r>
    </w:p>
    <w:p w:rsidR="00BE4AEE" w:rsidRPr="004020EF" w:rsidRDefault="00BE4AEE" w:rsidP="00717F3C">
      <w:pPr>
        <w:tabs>
          <w:tab w:val="left" w:pos="7938"/>
        </w:tabs>
        <w:suppressAutoHyphens/>
        <w:spacing w:after="0" w:line="240" w:lineRule="auto"/>
        <w:ind w:firstLine="425"/>
        <w:jc w:val="right"/>
        <w:rPr>
          <w:rFonts w:ascii="Times New Roman" w:hAnsi="Times New Roman" w:cs="Times New Roman"/>
          <w:sz w:val="24"/>
          <w:szCs w:val="24"/>
          <w:lang w:val="uk-UA"/>
        </w:rPr>
      </w:pPr>
    </w:p>
    <w:p w:rsidR="00EF6663" w:rsidRPr="004020EF" w:rsidRDefault="009313AE" w:rsidP="00717F3C">
      <w:pPr>
        <w:tabs>
          <w:tab w:val="left" w:pos="7938"/>
        </w:tabs>
        <w:suppressAutoHyphens/>
        <w:spacing w:after="0" w:line="240" w:lineRule="auto"/>
        <w:ind w:firstLine="425"/>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EF6663" w:rsidRPr="004020EF">
        <w:rPr>
          <w:rFonts w:ascii="Times New Roman" w:hAnsi="Times New Roman" w:cs="Times New Roman"/>
          <w:sz w:val="24"/>
          <w:szCs w:val="24"/>
          <w:lang w:val="uk-UA"/>
        </w:rPr>
        <w:t xml:space="preserve">Представимо </w:t>
      </w:r>
      <w:r w:rsidR="00EF6663" w:rsidRPr="004020EF">
        <w:rPr>
          <w:rFonts w:ascii="Times New Roman" w:hAnsi="Times New Roman" w:cs="Times New Roman"/>
          <w:position w:val="-10"/>
          <w:sz w:val="24"/>
          <w:szCs w:val="24"/>
          <w:lang w:val="uk-UA"/>
        </w:rPr>
        <w:object w:dxaOrig="600" w:dyaOrig="360">
          <v:shape id="_x0000_i1951" type="#_x0000_t75" style="width:30pt;height:18pt" o:ole="" fillcolor="window">
            <v:imagedata r:id="rId1851" o:title=""/>
          </v:shape>
          <o:OLEObject Type="Embed" ProgID="Equation.3" ShapeID="_x0000_i1951" DrawAspect="Content" ObjectID="_1620229913" r:id="rId1866"/>
        </w:object>
      </w:r>
      <w:r w:rsidR="00EF6663" w:rsidRPr="004020EF">
        <w:rPr>
          <w:rFonts w:ascii="Times New Roman" w:hAnsi="Times New Roman" w:cs="Times New Roman"/>
          <w:sz w:val="24"/>
          <w:szCs w:val="24"/>
          <w:lang w:val="uk-UA"/>
        </w:rPr>
        <w:t xml:space="preserve"> у вигляді ряду Тейлора</w:t>
      </w:r>
      <w:r w:rsidR="00EF6663" w:rsidRPr="004020EF">
        <w:rPr>
          <w:rStyle w:val="af"/>
          <w:rFonts w:ascii="Times New Roman" w:hAnsi="Times New Roman" w:cs="Times New Roman"/>
          <w:sz w:val="24"/>
          <w:szCs w:val="24"/>
          <w:lang w:val="uk-UA"/>
        </w:rPr>
        <w:footnoteReference w:id="74"/>
      </w:r>
      <w:r w:rsidR="00EF6663" w:rsidRPr="004020EF">
        <w:rPr>
          <w:rFonts w:ascii="Times New Roman" w:hAnsi="Times New Roman" w:cs="Times New Roman"/>
          <w:sz w:val="24"/>
          <w:szCs w:val="24"/>
          <w:lang w:val="uk-UA"/>
        </w:rPr>
        <w:t xml:space="preserve">  поблизу екстремальних точок  </w:t>
      </w:r>
      <w:r w:rsidR="00EF6663" w:rsidRPr="004020EF">
        <w:rPr>
          <w:rFonts w:ascii="Times New Roman" w:hAnsi="Times New Roman" w:cs="Times New Roman"/>
          <w:position w:val="-12"/>
          <w:sz w:val="24"/>
          <w:szCs w:val="24"/>
          <w:lang w:val="uk-UA"/>
        </w:rPr>
        <w:object w:dxaOrig="380" w:dyaOrig="380">
          <v:shape id="_x0000_i1952" type="#_x0000_t75" style="width:18.9pt;height:18.9pt" o:ole="" fillcolor="window">
            <v:imagedata r:id="rId1867" o:title=""/>
          </v:shape>
          <o:OLEObject Type="Embed" ProgID="Equation.3" ShapeID="_x0000_i1952" DrawAspect="Content" ObjectID="_1620229914" r:id="rId1868"/>
        </w:object>
      </w:r>
      <w:r w:rsidR="00EF6663" w:rsidRPr="004020EF">
        <w:rPr>
          <w:rFonts w:ascii="Times New Roman" w:hAnsi="Times New Roman" w:cs="Times New Roman"/>
          <w:sz w:val="24"/>
          <w:szCs w:val="24"/>
          <w:lang w:val="uk-UA"/>
        </w:rPr>
        <w:t xml:space="preserve"> першої зони Бріллюена. Виходячи з того, що в екстремумі   </w:t>
      </w:r>
      <w:r w:rsidR="00EF6663" w:rsidRPr="004020EF">
        <w:rPr>
          <w:rFonts w:ascii="Times New Roman" w:hAnsi="Times New Roman" w:cs="Times New Roman"/>
          <w:position w:val="-12"/>
          <w:sz w:val="24"/>
          <w:szCs w:val="24"/>
          <w:lang w:val="uk-UA"/>
        </w:rPr>
        <w:object w:dxaOrig="1300" w:dyaOrig="380">
          <v:shape id="_x0000_i1953" type="#_x0000_t75" style="width:65.1pt;height:18.9pt" o:ole="" fillcolor="window">
            <v:imagedata r:id="rId1869" o:title=""/>
          </v:shape>
          <o:OLEObject Type="Embed" ProgID="Equation.3" ShapeID="_x0000_i1953" DrawAspect="Content" ObjectID="_1620229915" r:id="rId1870"/>
        </w:object>
      </w:r>
      <w:r w:rsidR="00EF6663" w:rsidRPr="004020EF">
        <w:rPr>
          <w:rFonts w:ascii="Times New Roman" w:hAnsi="Times New Roman" w:cs="Times New Roman"/>
          <w:sz w:val="24"/>
          <w:szCs w:val="24"/>
          <w:lang w:val="uk-UA"/>
        </w:rPr>
        <w:t xml:space="preserve"> і використовуючи розкладання косинуса за малим параметром, одержимо з (4.42) для центра зони (</w:t>
      </w:r>
      <w:r w:rsidR="00EF6663" w:rsidRPr="004020EF">
        <w:rPr>
          <w:rFonts w:ascii="Times New Roman" w:hAnsi="Times New Roman" w:cs="Times New Roman"/>
          <w:position w:val="-12"/>
          <w:sz w:val="24"/>
          <w:szCs w:val="24"/>
          <w:lang w:val="uk-UA"/>
        </w:rPr>
        <w:object w:dxaOrig="780" w:dyaOrig="380">
          <v:shape id="_x0000_i1954" type="#_x0000_t75" style="width:38.75pt;height:18.9pt" o:ole="">
            <v:imagedata r:id="rId1871" o:title=""/>
          </v:shape>
          <o:OLEObject Type="Embed" ProgID="Equation.DSMT4" ShapeID="_x0000_i1954" DrawAspect="Content" ObjectID="_1620229916" r:id="rId1872"/>
        </w:object>
      </w:r>
      <w:r w:rsidR="00EF6663" w:rsidRPr="004020EF">
        <w:rPr>
          <w:rFonts w:ascii="Times New Roman" w:hAnsi="Times New Roman" w:cs="Times New Roman"/>
          <w:sz w:val="24"/>
          <w:szCs w:val="24"/>
          <w:lang w:val="uk-UA"/>
        </w:rPr>
        <w:t xml:space="preserve"> )</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4"/>
          <w:szCs w:val="24"/>
          <w:lang w:val="uk-UA"/>
        </w:rPr>
      </w:pP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4"/>
          <w:szCs w:val="24"/>
          <w:lang w:val="uk-UA"/>
        </w:rPr>
      </w:pPr>
      <w:r w:rsidRPr="004020EF">
        <w:rPr>
          <w:rFonts w:ascii="Times New Roman" w:hAnsi="Times New Roman" w:cs="Times New Roman"/>
          <w:sz w:val="24"/>
          <w:szCs w:val="24"/>
          <w:lang w:val="uk-UA"/>
        </w:rPr>
        <w:t xml:space="preserve">                </w:t>
      </w:r>
      <w:r w:rsidRPr="004020EF">
        <w:rPr>
          <w:rFonts w:ascii="Times New Roman" w:hAnsi="Times New Roman" w:cs="Times New Roman"/>
          <w:position w:val="-88"/>
          <w:sz w:val="24"/>
          <w:szCs w:val="24"/>
          <w:lang w:val="uk-UA"/>
        </w:rPr>
        <w:object w:dxaOrig="4520" w:dyaOrig="1900">
          <v:shape id="_x0000_i1955" type="#_x0000_t75" style="width:226.15pt;height:95.1pt" o:ole="" fillcolor="window">
            <v:imagedata r:id="rId1873" o:title=""/>
          </v:shape>
          <o:OLEObject Type="Embed" ProgID="Equation.3" ShapeID="_x0000_i1955" DrawAspect="Content" ObjectID="_1620229917" r:id="rId1874"/>
        </w:object>
      </w:r>
      <w:r w:rsidRPr="004020EF">
        <w:rPr>
          <w:rFonts w:ascii="Times New Roman" w:hAnsi="Times New Roman" w:cs="Times New Roman"/>
          <w:sz w:val="24"/>
          <w:szCs w:val="24"/>
          <w:lang w:val="uk-UA"/>
        </w:rPr>
        <w:t xml:space="preserve">                          (4.44)</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4"/>
          <w:szCs w:val="24"/>
          <w:lang w:val="uk-UA"/>
        </w:rPr>
      </w:pPr>
    </w:p>
    <w:p w:rsidR="00EF6663" w:rsidRPr="004020EF" w:rsidRDefault="00EF6663" w:rsidP="009313AE">
      <w:pPr>
        <w:tabs>
          <w:tab w:val="left" w:pos="7938"/>
        </w:tabs>
        <w:suppressAutoHyphens/>
        <w:spacing w:after="0" w:line="240" w:lineRule="auto"/>
        <w:jc w:val="both"/>
        <w:rPr>
          <w:rFonts w:ascii="Times New Roman" w:hAnsi="Times New Roman" w:cs="Times New Roman"/>
          <w:sz w:val="24"/>
          <w:szCs w:val="24"/>
          <w:lang w:val="uk-UA"/>
        </w:rPr>
      </w:pPr>
      <w:r w:rsidRPr="004020EF">
        <w:rPr>
          <w:rFonts w:ascii="Times New Roman" w:hAnsi="Times New Roman" w:cs="Times New Roman"/>
          <w:sz w:val="24"/>
          <w:szCs w:val="24"/>
          <w:lang w:val="uk-UA"/>
        </w:rPr>
        <w:t>і для краю зони (</w:t>
      </w:r>
      <w:r w:rsidRPr="004020EF">
        <w:rPr>
          <w:rFonts w:ascii="Times New Roman" w:hAnsi="Times New Roman" w:cs="Times New Roman"/>
          <w:position w:val="-12"/>
          <w:sz w:val="24"/>
          <w:szCs w:val="24"/>
          <w:lang w:val="uk-UA"/>
        </w:rPr>
        <w:object w:dxaOrig="1380" w:dyaOrig="380">
          <v:shape id="_x0000_i1956" type="#_x0000_t75" style="width:68.75pt;height:18.9pt" o:ole="" fillcolor="window">
            <v:imagedata r:id="rId1875" o:title=""/>
          </v:shape>
          <o:OLEObject Type="Embed" ProgID="Equation.3" ShapeID="_x0000_i1956" DrawAspect="Content" ObjectID="_1620229918" r:id="rId1876"/>
        </w:object>
      </w:r>
      <w:r w:rsidRPr="004020EF">
        <w:rPr>
          <w:rFonts w:ascii="Times New Roman" w:hAnsi="Times New Roman" w:cs="Times New Roman"/>
          <w:sz w:val="24"/>
          <w:szCs w:val="24"/>
          <w:lang w:val="uk-UA"/>
        </w:rPr>
        <w:t xml:space="preserve"> )</w:t>
      </w: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4"/>
          <w:szCs w:val="24"/>
          <w:lang w:val="uk-UA"/>
        </w:rPr>
      </w:pPr>
      <w:r w:rsidRPr="004020EF">
        <w:rPr>
          <w:rFonts w:ascii="Times New Roman" w:hAnsi="Times New Roman" w:cs="Times New Roman"/>
          <w:sz w:val="24"/>
          <w:szCs w:val="24"/>
          <w:lang w:val="uk-UA"/>
        </w:rPr>
        <w:t xml:space="preserve">                </w:t>
      </w:r>
      <w:r w:rsidRPr="004020EF">
        <w:rPr>
          <w:rFonts w:ascii="Times New Roman" w:hAnsi="Times New Roman" w:cs="Times New Roman"/>
          <w:position w:val="-36"/>
          <w:sz w:val="24"/>
          <w:szCs w:val="24"/>
          <w:lang w:val="uk-UA"/>
        </w:rPr>
        <w:object w:dxaOrig="4780" w:dyaOrig="940">
          <v:shape id="_x0000_i1957" type="#_x0000_t75" style="width:239.1pt;height:47.1pt" o:ole="" fillcolor="window">
            <v:imagedata r:id="rId1877" o:title=""/>
          </v:shape>
          <o:OLEObject Type="Embed" ProgID="Equation.3" ShapeID="_x0000_i1957" DrawAspect="Content" ObjectID="_1620229919" r:id="rId1878"/>
        </w:object>
      </w:r>
      <w:r w:rsidRPr="004020EF">
        <w:rPr>
          <w:rFonts w:ascii="Times New Roman" w:hAnsi="Times New Roman" w:cs="Times New Roman"/>
          <w:sz w:val="24"/>
          <w:szCs w:val="24"/>
          <w:lang w:val="uk-UA"/>
        </w:rPr>
        <w:t>.               (4.45)</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4"/>
          <w:szCs w:val="24"/>
          <w:lang w:val="uk-UA"/>
        </w:rPr>
      </w:pPr>
    </w:p>
    <w:p w:rsidR="00EF6663" w:rsidRPr="004020EF" w:rsidRDefault="009313AE" w:rsidP="00717F3C">
      <w:pPr>
        <w:tabs>
          <w:tab w:val="left" w:pos="7938"/>
        </w:tabs>
        <w:suppressAutoHyphens/>
        <w:spacing w:after="0" w:line="240" w:lineRule="auto"/>
        <w:ind w:firstLine="425"/>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EF6663" w:rsidRPr="004020EF">
        <w:rPr>
          <w:rFonts w:ascii="Times New Roman" w:hAnsi="Times New Roman" w:cs="Times New Roman"/>
          <w:sz w:val="24"/>
          <w:szCs w:val="24"/>
          <w:lang w:val="uk-UA"/>
        </w:rPr>
        <w:t xml:space="preserve">Тут  коефіцієнти </w:t>
      </w:r>
      <w:r w:rsidR="00EF6663" w:rsidRPr="004020EF">
        <w:rPr>
          <w:rFonts w:ascii="Times New Roman" w:hAnsi="Times New Roman" w:cs="Times New Roman"/>
          <w:position w:val="-12"/>
          <w:sz w:val="24"/>
          <w:szCs w:val="24"/>
          <w:lang w:val="uk-UA"/>
        </w:rPr>
        <w:object w:dxaOrig="720" w:dyaOrig="520">
          <v:shape id="_x0000_i1958" type="#_x0000_t75" style="width:36.45pt;height:26.3pt" o:ole="" fillcolor="window">
            <v:imagedata r:id="rId1879" o:title=""/>
          </v:shape>
          <o:OLEObject Type="Embed" ProgID="Equation.3" ShapeID="_x0000_i1958" DrawAspect="Content" ObjectID="_1620229920" r:id="rId1880"/>
        </w:object>
      </w:r>
      <w:r w:rsidR="00EF6663" w:rsidRPr="004020EF">
        <w:rPr>
          <w:rFonts w:ascii="Times New Roman" w:hAnsi="Times New Roman" w:cs="Times New Roman"/>
          <w:sz w:val="24"/>
          <w:szCs w:val="24"/>
          <w:lang w:val="uk-UA"/>
        </w:rPr>
        <w:t xml:space="preserve">  є діагональними елементами </w:t>
      </w:r>
      <w:r w:rsidR="00EF6663" w:rsidRPr="004020EF">
        <w:rPr>
          <w:rFonts w:ascii="Times New Roman" w:hAnsi="Times New Roman" w:cs="Times New Roman"/>
          <w:i/>
          <w:sz w:val="24"/>
          <w:szCs w:val="24"/>
          <w:lang w:val="uk-UA"/>
        </w:rPr>
        <w:t>тензора оберненої ефективної маси</w:t>
      </w: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4"/>
          <w:szCs w:val="24"/>
          <w:lang w:val="uk-UA"/>
        </w:rPr>
      </w:pP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4"/>
          <w:szCs w:val="24"/>
          <w:lang w:val="uk-UA"/>
        </w:rPr>
      </w:pPr>
      <w:r w:rsidRPr="004020EF">
        <w:rPr>
          <w:rFonts w:ascii="Times New Roman" w:hAnsi="Times New Roman" w:cs="Times New Roman"/>
          <w:sz w:val="24"/>
          <w:szCs w:val="24"/>
          <w:lang w:val="uk-UA"/>
        </w:rPr>
        <w:t xml:space="preserve">              </w:t>
      </w:r>
      <w:r w:rsidRPr="004020EF">
        <w:rPr>
          <w:rFonts w:ascii="Times New Roman" w:hAnsi="Times New Roman" w:cs="Times New Roman"/>
          <w:position w:val="-50"/>
          <w:sz w:val="24"/>
          <w:szCs w:val="24"/>
          <w:lang w:val="uk-UA"/>
        </w:rPr>
        <w:object w:dxaOrig="5040" w:dyaOrig="1140">
          <v:shape id="_x0000_i1959" type="#_x0000_t75" style="width:252.45pt;height:56.75pt" o:ole="">
            <v:imagedata r:id="rId1881" o:title=""/>
          </v:shape>
          <o:OLEObject Type="Embed" ProgID="Equation.DSMT4" ShapeID="_x0000_i1959" DrawAspect="Content" ObjectID="_1620229921" r:id="rId1882"/>
        </w:object>
      </w:r>
      <w:r w:rsidRPr="004020EF">
        <w:rPr>
          <w:rFonts w:ascii="Times New Roman" w:hAnsi="Times New Roman" w:cs="Times New Roman"/>
          <w:sz w:val="24"/>
          <w:szCs w:val="24"/>
          <w:lang w:val="uk-UA"/>
        </w:rPr>
        <w:t xml:space="preserve">                   (4.46)</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4"/>
          <w:szCs w:val="24"/>
          <w:lang w:val="uk-UA"/>
        </w:rPr>
      </w:pPr>
    </w:p>
    <w:p w:rsidR="00EF6663" w:rsidRPr="004020EF" w:rsidRDefault="009313AE" w:rsidP="00717F3C">
      <w:pPr>
        <w:tabs>
          <w:tab w:val="left" w:pos="7938"/>
        </w:tabs>
        <w:suppressAutoHyphens/>
        <w:spacing w:after="0" w:line="240" w:lineRule="auto"/>
        <w:ind w:firstLine="425"/>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EF6663" w:rsidRPr="004020EF">
        <w:rPr>
          <w:rFonts w:ascii="Times New Roman" w:hAnsi="Times New Roman" w:cs="Times New Roman"/>
          <w:sz w:val="24"/>
          <w:szCs w:val="24"/>
          <w:lang w:val="uk-UA"/>
        </w:rPr>
        <w:t xml:space="preserve">Для кристалів, що мають кубічну симетрію, все три головні осі еквівалентні і тензор оберненої ефективної маси вироджується в скаляр </w:t>
      </w:r>
      <w:r w:rsidR="00EF6663" w:rsidRPr="004020EF">
        <w:rPr>
          <w:rFonts w:ascii="Times New Roman" w:hAnsi="Times New Roman" w:cs="Times New Roman"/>
          <w:position w:val="-6"/>
          <w:sz w:val="24"/>
          <w:szCs w:val="24"/>
          <w:lang w:val="uk-UA"/>
        </w:rPr>
        <w:object w:dxaOrig="360" w:dyaOrig="360">
          <v:shape id="_x0000_i1960" type="#_x0000_t75" style="width:18pt;height:18pt" o:ole="">
            <v:imagedata r:id="rId1883" o:title=""/>
          </v:shape>
          <o:OLEObject Type="Embed" ProgID="Equation.DSMT4" ShapeID="_x0000_i1960" DrawAspect="Content" ObjectID="_1620229922" r:id="rId1884"/>
        </w:object>
      </w:r>
      <w:r w:rsidR="00EF6663" w:rsidRPr="004020EF">
        <w:rPr>
          <w:rFonts w:ascii="Times New Roman" w:hAnsi="Times New Roman" w:cs="Times New Roman"/>
          <w:sz w:val="24"/>
          <w:szCs w:val="24"/>
          <w:lang w:val="uk-UA"/>
        </w:rPr>
        <w:t>.</w:t>
      </w:r>
    </w:p>
    <w:p w:rsidR="00EF6663" w:rsidRPr="004020EF" w:rsidRDefault="009313AE" w:rsidP="00717F3C">
      <w:pPr>
        <w:tabs>
          <w:tab w:val="left" w:pos="7938"/>
        </w:tabs>
        <w:suppressAutoHyphens/>
        <w:spacing w:after="0" w:line="240" w:lineRule="auto"/>
        <w:ind w:firstLine="425"/>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EF6663" w:rsidRPr="004020EF">
        <w:rPr>
          <w:rFonts w:ascii="Times New Roman" w:hAnsi="Times New Roman" w:cs="Times New Roman"/>
          <w:sz w:val="24"/>
          <w:szCs w:val="24"/>
          <w:lang w:val="uk-UA"/>
        </w:rPr>
        <w:t xml:space="preserve">З (4.46) видно, що знак ефективної маси залежить від знаку обмінного інтеграла </w:t>
      </w:r>
      <w:r w:rsidR="00EF6663" w:rsidRPr="004020EF">
        <w:rPr>
          <w:rFonts w:ascii="Times New Roman" w:hAnsi="Times New Roman" w:cs="Times New Roman"/>
          <w:position w:val="-4"/>
          <w:sz w:val="24"/>
          <w:szCs w:val="24"/>
          <w:lang w:val="uk-UA"/>
        </w:rPr>
        <w:object w:dxaOrig="260" w:dyaOrig="279">
          <v:shape id="_x0000_i1961" type="#_x0000_t75" style="width:13.4pt;height:13.85pt" o:ole="">
            <v:imagedata r:id="rId1885" o:title=""/>
          </v:shape>
          <o:OLEObject Type="Embed" ProgID="Equation.DSMT4" ShapeID="_x0000_i1961" DrawAspect="Content" ObjectID="_1620229923" r:id="rId1886"/>
        </w:object>
      </w:r>
      <w:r w:rsidR="00EF6663" w:rsidRPr="004020EF">
        <w:rPr>
          <w:rFonts w:ascii="Times New Roman" w:hAnsi="Times New Roman" w:cs="Times New Roman"/>
          <w:sz w:val="24"/>
          <w:szCs w:val="24"/>
          <w:lang w:val="uk-UA"/>
        </w:rPr>
        <w:t xml:space="preserve">.  При </w:t>
      </w:r>
      <w:r w:rsidR="00EF6663" w:rsidRPr="004020EF">
        <w:rPr>
          <w:rFonts w:ascii="Times New Roman" w:hAnsi="Times New Roman" w:cs="Times New Roman"/>
          <w:position w:val="-6"/>
          <w:sz w:val="24"/>
          <w:szCs w:val="24"/>
          <w:lang w:val="uk-UA"/>
        </w:rPr>
        <w:object w:dxaOrig="680" w:dyaOrig="300">
          <v:shape id="_x0000_i1962" type="#_x0000_t75" style="width:33.7pt;height:15.25pt" o:ole="" fillcolor="window">
            <v:imagedata r:id="rId1887" o:title=""/>
          </v:shape>
          <o:OLEObject Type="Embed" ProgID="Equation.3" ShapeID="_x0000_i1962" DrawAspect="Content" ObjectID="_1620229924" r:id="rId1888"/>
        </w:object>
      </w:r>
      <w:r w:rsidR="00EF6663" w:rsidRPr="004020EF">
        <w:rPr>
          <w:rFonts w:ascii="Times New Roman" w:hAnsi="Times New Roman" w:cs="Times New Roman"/>
          <w:sz w:val="24"/>
          <w:szCs w:val="24"/>
          <w:lang w:val="uk-UA"/>
        </w:rPr>
        <w:t xml:space="preserve">  в точках  </w:t>
      </w:r>
      <w:r w:rsidR="00EF6663" w:rsidRPr="004020EF">
        <w:rPr>
          <w:rFonts w:ascii="Times New Roman" w:hAnsi="Times New Roman" w:cs="Times New Roman"/>
          <w:position w:val="-12"/>
          <w:sz w:val="24"/>
          <w:szCs w:val="24"/>
          <w:lang w:val="uk-UA"/>
        </w:rPr>
        <w:object w:dxaOrig="780" w:dyaOrig="380">
          <v:shape id="_x0000_i1963" type="#_x0000_t75" style="width:38.75pt;height:18.9pt" o:ole="">
            <v:imagedata r:id="rId1889" o:title=""/>
          </v:shape>
          <o:OLEObject Type="Embed" ProgID="Equation.DSMT4" ShapeID="_x0000_i1963" DrawAspect="Content" ObjectID="_1620229925" r:id="rId1890"/>
        </w:object>
      </w:r>
      <w:r w:rsidR="00EF6663" w:rsidRPr="004020EF">
        <w:rPr>
          <w:rFonts w:ascii="Times New Roman" w:hAnsi="Times New Roman" w:cs="Times New Roman"/>
          <w:sz w:val="24"/>
          <w:szCs w:val="24"/>
          <w:lang w:val="uk-UA"/>
        </w:rPr>
        <w:t xml:space="preserve"> знаходиться максимум енергії й ефективна маса негативна, а в точках  </w:t>
      </w:r>
      <w:r w:rsidR="00EF6663" w:rsidRPr="004020EF">
        <w:rPr>
          <w:rFonts w:ascii="Times New Roman" w:hAnsi="Times New Roman" w:cs="Times New Roman"/>
          <w:position w:val="-12"/>
          <w:sz w:val="24"/>
          <w:szCs w:val="24"/>
          <w:lang w:val="uk-UA"/>
        </w:rPr>
        <w:object w:dxaOrig="1440" w:dyaOrig="380">
          <v:shape id="_x0000_i1964" type="#_x0000_t75" style="width:1in;height:18.9pt" o:ole="" fillcolor="window">
            <v:imagedata r:id="rId1891" o:title=""/>
          </v:shape>
          <o:OLEObject Type="Embed" ProgID="Equation.3" ShapeID="_x0000_i1964" DrawAspect="Content" ObjectID="_1620229926" r:id="rId1892"/>
        </w:object>
      </w:r>
      <w:r w:rsidR="00EF6663" w:rsidRPr="004020EF">
        <w:rPr>
          <w:rFonts w:ascii="Times New Roman" w:hAnsi="Times New Roman" w:cs="Times New Roman"/>
          <w:sz w:val="24"/>
          <w:szCs w:val="24"/>
          <w:lang w:val="uk-UA"/>
        </w:rPr>
        <w:t xml:space="preserve"> мінімум енергії й ефективна маса позитивна. При </w:t>
      </w:r>
      <w:r w:rsidR="00EF6663" w:rsidRPr="004020EF">
        <w:rPr>
          <w:rFonts w:ascii="Times New Roman" w:hAnsi="Times New Roman" w:cs="Times New Roman"/>
          <w:position w:val="-6"/>
          <w:sz w:val="24"/>
          <w:szCs w:val="24"/>
          <w:lang w:val="uk-UA"/>
        </w:rPr>
        <w:object w:dxaOrig="660" w:dyaOrig="300">
          <v:shape id="_x0000_i1965" type="#_x0000_t75" style="width:33.25pt;height:15.25pt" o:ole="" fillcolor="window">
            <v:imagedata r:id="rId1893" o:title=""/>
          </v:shape>
          <o:OLEObject Type="Embed" ProgID="Equation.3" ShapeID="_x0000_i1965" DrawAspect="Content" ObjectID="_1620229927" r:id="rId1894"/>
        </w:object>
      </w:r>
      <w:r w:rsidR="00EF6663" w:rsidRPr="004020EF">
        <w:rPr>
          <w:rFonts w:ascii="Times New Roman" w:hAnsi="Times New Roman" w:cs="Times New Roman"/>
          <w:sz w:val="24"/>
          <w:szCs w:val="24"/>
          <w:lang w:val="uk-UA"/>
        </w:rPr>
        <w:t xml:space="preserve"> в точках </w:t>
      </w:r>
      <w:r w:rsidR="00EF6663" w:rsidRPr="004020EF">
        <w:rPr>
          <w:rFonts w:ascii="Times New Roman" w:hAnsi="Times New Roman" w:cs="Times New Roman"/>
          <w:position w:val="-12"/>
          <w:sz w:val="24"/>
          <w:szCs w:val="24"/>
          <w:lang w:val="uk-UA"/>
        </w:rPr>
        <w:object w:dxaOrig="1440" w:dyaOrig="380">
          <v:shape id="_x0000_i1966" type="#_x0000_t75" style="width:1in;height:18.9pt" o:ole="" fillcolor="window">
            <v:imagedata r:id="rId1895" o:title=""/>
          </v:shape>
          <o:OLEObject Type="Embed" ProgID="Equation.3" ShapeID="_x0000_i1966" DrawAspect="Content" ObjectID="_1620229928" r:id="rId1896"/>
        </w:object>
      </w:r>
      <w:r w:rsidR="00EF6663" w:rsidRPr="004020EF">
        <w:rPr>
          <w:rFonts w:ascii="Times New Roman" w:hAnsi="Times New Roman" w:cs="Times New Roman"/>
          <w:sz w:val="24"/>
          <w:szCs w:val="24"/>
          <w:lang w:val="uk-UA"/>
        </w:rPr>
        <w:t xml:space="preserve"> знаходиться максимум енергії і  </w:t>
      </w:r>
      <w:r w:rsidR="00EF6663" w:rsidRPr="004020EF">
        <w:rPr>
          <w:rFonts w:ascii="Times New Roman" w:hAnsi="Times New Roman" w:cs="Times New Roman"/>
          <w:position w:val="-10"/>
          <w:sz w:val="24"/>
          <w:szCs w:val="24"/>
          <w:lang w:val="uk-UA"/>
        </w:rPr>
        <w:object w:dxaOrig="880" w:dyaOrig="420">
          <v:shape id="_x0000_i1967" type="#_x0000_t75" style="width:43.85pt;height:21.25pt" o:ole="" fillcolor="window">
            <v:imagedata r:id="rId1897" o:title=""/>
          </v:shape>
          <o:OLEObject Type="Embed" ProgID="Equation.3" ShapeID="_x0000_i1967" DrawAspect="Content" ObjectID="_1620229929" r:id="rId1898"/>
        </w:object>
      </w:r>
      <w:r w:rsidR="00EF6663" w:rsidRPr="004020EF">
        <w:rPr>
          <w:rFonts w:ascii="Times New Roman" w:hAnsi="Times New Roman" w:cs="Times New Roman"/>
          <w:sz w:val="24"/>
          <w:szCs w:val="24"/>
          <w:lang w:val="uk-UA"/>
        </w:rPr>
        <w:t xml:space="preserve">,  а в точках  </w:t>
      </w:r>
      <w:r w:rsidR="00EF6663" w:rsidRPr="004020EF">
        <w:rPr>
          <w:rFonts w:ascii="Times New Roman" w:hAnsi="Times New Roman" w:cs="Times New Roman"/>
          <w:position w:val="-12"/>
          <w:sz w:val="24"/>
          <w:szCs w:val="24"/>
          <w:lang w:val="uk-UA"/>
        </w:rPr>
        <w:object w:dxaOrig="780" w:dyaOrig="380">
          <v:shape id="_x0000_i1968" type="#_x0000_t75" style="width:38.75pt;height:18.9pt" o:ole="">
            <v:imagedata r:id="rId1889" o:title=""/>
          </v:shape>
          <o:OLEObject Type="Embed" ProgID="Equation.DSMT4" ShapeID="_x0000_i1968" DrawAspect="Content" ObjectID="_1620229930" r:id="rId1899"/>
        </w:object>
      </w:r>
      <w:r w:rsidR="00EF6663" w:rsidRPr="004020EF">
        <w:rPr>
          <w:rFonts w:ascii="Times New Roman" w:hAnsi="Times New Roman" w:cs="Times New Roman"/>
          <w:sz w:val="24"/>
          <w:szCs w:val="24"/>
          <w:lang w:val="uk-UA"/>
        </w:rPr>
        <w:t xml:space="preserve">  – мінімум енергії і  </w:t>
      </w:r>
      <w:r w:rsidR="00EF6663" w:rsidRPr="004020EF">
        <w:rPr>
          <w:rFonts w:ascii="Times New Roman" w:hAnsi="Times New Roman" w:cs="Times New Roman"/>
          <w:position w:val="-6"/>
          <w:sz w:val="24"/>
          <w:szCs w:val="24"/>
          <w:lang w:val="uk-UA"/>
        </w:rPr>
        <w:object w:dxaOrig="780" w:dyaOrig="360">
          <v:shape id="_x0000_i1969" type="#_x0000_t75" style="width:38.75pt;height:18pt" o:ole="">
            <v:imagedata r:id="rId1900" o:title=""/>
          </v:shape>
          <o:OLEObject Type="Embed" ProgID="Equation.DSMT4" ShapeID="_x0000_i1969" DrawAspect="Content" ObjectID="_1620229931" r:id="rId1901"/>
        </w:object>
      </w:r>
      <w:r w:rsidR="00EF6663" w:rsidRPr="004020EF">
        <w:rPr>
          <w:rFonts w:ascii="Times New Roman" w:hAnsi="Times New Roman" w:cs="Times New Roman"/>
          <w:sz w:val="24"/>
          <w:szCs w:val="24"/>
          <w:lang w:val="uk-UA"/>
        </w:rPr>
        <w:t>.</w:t>
      </w:r>
    </w:p>
    <w:p w:rsidR="00EF6663" w:rsidRPr="004020EF" w:rsidRDefault="009313AE" w:rsidP="00717F3C">
      <w:pPr>
        <w:tabs>
          <w:tab w:val="left" w:pos="7938"/>
        </w:tabs>
        <w:suppressAutoHyphens/>
        <w:autoSpaceDE w:val="0"/>
        <w:autoSpaceDN w:val="0"/>
        <w:spacing w:after="0" w:line="240" w:lineRule="auto"/>
        <w:ind w:firstLine="425"/>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EF6663" w:rsidRPr="004020EF">
        <w:rPr>
          <w:rFonts w:ascii="Times New Roman" w:hAnsi="Times New Roman" w:cs="Times New Roman"/>
          <w:sz w:val="24"/>
          <w:szCs w:val="24"/>
          <w:lang w:val="uk-UA"/>
        </w:rPr>
        <w:t>Обмінна взаємодія більша для верхніх енергетичних зон в результаті більшого перекривання хвильових функцій. Отже, ефективна маса, що обернено пропорційна обмінній взаємодії, зменшуватиметься із зростанням номера зони.</w:t>
      </w:r>
    </w:p>
    <w:p w:rsidR="00EF6663" w:rsidRPr="004020EF" w:rsidRDefault="009313AE" w:rsidP="00717F3C">
      <w:pPr>
        <w:tabs>
          <w:tab w:val="left" w:pos="7938"/>
        </w:tabs>
        <w:suppressAutoHyphens/>
        <w:autoSpaceDE w:val="0"/>
        <w:autoSpaceDN w:val="0"/>
        <w:spacing w:after="0" w:line="240" w:lineRule="auto"/>
        <w:ind w:firstLine="425"/>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EF6663" w:rsidRPr="004020EF">
        <w:rPr>
          <w:rFonts w:ascii="Times New Roman" w:hAnsi="Times New Roman" w:cs="Times New Roman"/>
          <w:sz w:val="24"/>
          <w:szCs w:val="24"/>
          <w:lang w:val="uk-UA"/>
        </w:rPr>
        <w:t>Ширина дозволених зон визначається різницею</w:t>
      </w: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4"/>
          <w:szCs w:val="24"/>
          <w:lang w:val="uk-UA"/>
        </w:rPr>
      </w:pP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4"/>
          <w:szCs w:val="24"/>
          <w:lang w:val="uk-UA"/>
        </w:rPr>
      </w:pPr>
      <w:r w:rsidRPr="004020EF">
        <w:rPr>
          <w:rFonts w:ascii="Times New Roman" w:hAnsi="Times New Roman" w:cs="Times New Roman"/>
          <w:sz w:val="24"/>
          <w:szCs w:val="24"/>
          <w:lang w:val="uk-UA"/>
        </w:rPr>
        <w:t xml:space="preserve">                                         </w:t>
      </w:r>
      <w:r w:rsidRPr="004020EF">
        <w:rPr>
          <w:rFonts w:ascii="Times New Roman" w:hAnsi="Times New Roman" w:cs="Times New Roman"/>
          <w:position w:val="-12"/>
          <w:sz w:val="24"/>
          <w:szCs w:val="24"/>
          <w:lang w:val="uk-UA"/>
        </w:rPr>
        <w:object w:dxaOrig="2040" w:dyaOrig="380">
          <v:shape id="_x0000_i1970" type="#_x0000_t75" style="width:102pt;height:18.9pt" o:ole="">
            <v:imagedata r:id="rId1902" o:title=""/>
          </v:shape>
          <o:OLEObject Type="Embed" ProgID="Equation.DSMT4" ShapeID="_x0000_i1970" DrawAspect="Content" ObjectID="_1620229932" r:id="rId1903"/>
        </w:object>
      </w:r>
      <w:r w:rsidRPr="004020EF">
        <w:rPr>
          <w:rFonts w:ascii="Times New Roman" w:hAnsi="Times New Roman" w:cs="Times New Roman"/>
          <w:sz w:val="24"/>
          <w:szCs w:val="24"/>
          <w:lang w:val="uk-UA"/>
        </w:rPr>
        <w:t xml:space="preserve">                                                        (4.47)</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4"/>
          <w:szCs w:val="24"/>
          <w:lang w:val="uk-UA"/>
        </w:rPr>
      </w:pPr>
    </w:p>
    <w:p w:rsidR="00EF6663" w:rsidRPr="004020EF" w:rsidRDefault="009313AE" w:rsidP="00717F3C">
      <w:pPr>
        <w:tabs>
          <w:tab w:val="left" w:pos="7938"/>
        </w:tabs>
        <w:suppressAutoHyphens/>
        <w:autoSpaceDE w:val="0"/>
        <w:autoSpaceDN w:val="0"/>
        <w:spacing w:after="0" w:line="240" w:lineRule="auto"/>
        <w:ind w:firstLine="425"/>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EF6663" w:rsidRPr="004020EF">
        <w:rPr>
          <w:rFonts w:ascii="Times New Roman" w:hAnsi="Times New Roman" w:cs="Times New Roman"/>
          <w:sz w:val="24"/>
          <w:szCs w:val="24"/>
          <w:lang w:val="uk-UA"/>
        </w:rPr>
        <w:t>Величина забороненої зони визначатиметься різницею між мінімальним і максимальним значеннями енергії двох сусідніх зон (4.44 – 4.45), тобто в основному різницею сусідніх енергетичних рівнів електрона в ізольованому атомі, що зменшується зі збільшенням енергії. Таким чином, зі збільшенням енергії ширина дозволених зон збільшується, а заборонених зон зменшується.</w:t>
      </w:r>
    </w:p>
    <w:p w:rsidR="00EF6663" w:rsidRPr="004020EF" w:rsidRDefault="009313AE" w:rsidP="00717F3C">
      <w:pPr>
        <w:tabs>
          <w:tab w:val="left" w:pos="7938"/>
        </w:tabs>
        <w:suppressAutoHyphens/>
        <w:spacing w:after="0" w:line="240" w:lineRule="auto"/>
        <w:ind w:firstLine="425"/>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EF6663" w:rsidRPr="004020EF">
        <w:rPr>
          <w:rFonts w:ascii="Times New Roman" w:hAnsi="Times New Roman" w:cs="Times New Roman"/>
          <w:sz w:val="24"/>
          <w:szCs w:val="24"/>
          <w:lang w:val="uk-UA"/>
        </w:rPr>
        <w:t xml:space="preserve">Як видно з рівнянь (4.44 – 4.45), закон дисперсії носить квадратичний характер, відхилення від нього обумовлені необхідністю обліку більш високих ступенів розкладання  </w:t>
      </w:r>
      <w:r w:rsidR="00EF6663" w:rsidRPr="004020EF">
        <w:rPr>
          <w:rFonts w:ascii="Times New Roman" w:hAnsi="Times New Roman" w:cs="Times New Roman"/>
          <w:position w:val="-14"/>
          <w:sz w:val="24"/>
          <w:szCs w:val="24"/>
          <w:lang w:val="uk-UA"/>
        </w:rPr>
        <w:object w:dxaOrig="680" w:dyaOrig="420">
          <v:shape id="_x0000_i1971" type="#_x0000_t75" style="width:33.7pt;height:21.25pt" o:ole="">
            <v:imagedata r:id="rId1904" o:title=""/>
          </v:shape>
          <o:OLEObject Type="Embed" ProgID="Equation.DSMT4" ShapeID="_x0000_i1971" DrawAspect="Content" ObjectID="_1620229933" r:id="rId1905"/>
        </w:object>
      </w:r>
      <w:r w:rsidR="00EF6663" w:rsidRPr="004020EF">
        <w:rPr>
          <w:rFonts w:ascii="Times New Roman" w:hAnsi="Times New Roman" w:cs="Times New Roman"/>
          <w:sz w:val="24"/>
          <w:szCs w:val="24"/>
          <w:lang w:val="uk-UA"/>
        </w:rPr>
        <w:t>в ряд Тейлора.</w:t>
      </w:r>
    </w:p>
    <w:p w:rsidR="00EF6663" w:rsidRPr="004020EF" w:rsidRDefault="00EF6663" w:rsidP="00717F3C">
      <w:pPr>
        <w:tabs>
          <w:tab w:val="left" w:pos="0"/>
        </w:tabs>
        <w:suppressAutoHyphens/>
        <w:spacing w:after="0" w:line="240" w:lineRule="auto"/>
        <w:ind w:firstLine="425"/>
        <w:jc w:val="both"/>
        <w:rPr>
          <w:rFonts w:ascii="Times New Roman" w:hAnsi="Times New Roman" w:cs="Times New Roman"/>
          <w:bCs/>
          <w:sz w:val="28"/>
          <w:szCs w:val="28"/>
          <w:lang w:val="uk-UA"/>
        </w:rPr>
      </w:pPr>
      <w:r w:rsidRPr="004020EF">
        <w:rPr>
          <w:rFonts w:ascii="Times New Roman" w:hAnsi="Times New Roman" w:cs="Times New Roman"/>
          <w:b/>
          <w:bCs/>
          <w:i/>
          <w:sz w:val="28"/>
          <w:szCs w:val="28"/>
          <w:lang w:val="uk-UA"/>
        </w:rPr>
        <w:tab/>
        <w:t xml:space="preserve">Поняття про дірки. </w:t>
      </w:r>
      <w:r w:rsidRPr="004020EF">
        <w:rPr>
          <w:rFonts w:ascii="Times New Roman" w:hAnsi="Times New Roman" w:cs="Times New Roman"/>
          <w:bCs/>
          <w:sz w:val="28"/>
          <w:szCs w:val="28"/>
          <w:lang w:val="uk-UA"/>
        </w:rPr>
        <w:t>В електричному полі    на електрон діє сила</w:t>
      </w:r>
    </w:p>
    <w:p w:rsidR="00EF6663" w:rsidRPr="004020EF" w:rsidRDefault="00EF6663" w:rsidP="00717F3C">
      <w:pPr>
        <w:tabs>
          <w:tab w:val="left" w:pos="0"/>
        </w:tabs>
        <w:suppressAutoHyphens/>
        <w:spacing w:after="0" w:line="240" w:lineRule="auto"/>
        <w:ind w:firstLine="425"/>
        <w:jc w:val="both"/>
        <w:rPr>
          <w:rFonts w:ascii="Times New Roman" w:hAnsi="Times New Roman" w:cs="Times New Roman"/>
          <w:sz w:val="28"/>
          <w:szCs w:val="28"/>
          <w:lang w:val="uk-UA"/>
        </w:rPr>
      </w:pP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6"/>
          <w:sz w:val="28"/>
          <w:szCs w:val="28"/>
          <w:lang w:val="uk-UA"/>
        </w:rPr>
        <w:object w:dxaOrig="980" w:dyaOrig="300">
          <v:shape id="_x0000_i1972" type="#_x0000_t75" style="width:48.9pt;height:15.25pt" o:ole="" fillcolor="window">
            <v:imagedata r:id="rId1906" o:title=""/>
          </v:shape>
          <o:OLEObject Type="Embed" ProgID="Equation.3" ShapeID="_x0000_i1972" DrawAspect="Content" ObjectID="_1620229934" r:id="rId1907"/>
        </w:object>
      </w:r>
      <w:r w:rsidRPr="004020EF">
        <w:rPr>
          <w:rFonts w:ascii="Times New Roman" w:hAnsi="Times New Roman" w:cs="Times New Roman"/>
          <w:sz w:val="28"/>
          <w:szCs w:val="28"/>
          <w:lang w:val="uk-UA"/>
        </w:rPr>
        <w:t>.                                                     (4.48)</w:t>
      </w: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Для електрона, що знаходиться поблизу стелі енергетичної зони, ефективна маса негативна </w:t>
      </w:r>
      <w:r w:rsidRPr="004020EF">
        <w:rPr>
          <w:rFonts w:ascii="Times New Roman" w:hAnsi="Times New Roman" w:cs="Times New Roman"/>
          <w:position w:val="-10"/>
          <w:sz w:val="28"/>
          <w:szCs w:val="28"/>
          <w:lang w:val="uk-UA"/>
        </w:rPr>
        <w:object w:dxaOrig="880" w:dyaOrig="420">
          <v:shape id="_x0000_i1973" type="#_x0000_t75" style="width:43.85pt;height:21.25pt" o:ole="" fillcolor="window">
            <v:imagedata r:id="rId1897" o:title=""/>
          </v:shape>
          <o:OLEObject Type="Embed" ProgID="Equation.3" ShapeID="_x0000_i1973" DrawAspect="Content" ObjectID="_1620229935" r:id="rId1908"/>
        </w:object>
      </w:r>
      <w:r w:rsidRPr="004020EF">
        <w:rPr>
          <w:rFonts w:ascii="Times New Roman" w:hAnsi="Times New Roman" w:cs="Times New Roman"/>
          <w:sz w:val="28"/>
          <w:szCs w:val="28"/>
          <w:lang w:val="uk-UA"/>
        </w:rPr>
        <w:t xml:space="preserve"> і прискорення, обумовлене зовнішньою силою, дорівнюватиме</w:t>
      </w: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46"/>
          <w:sz w:val="28"/>
          <w:szCs w:val="28"/>
          <w:lang w:val="uk-UA"/>
        </w:rPr>
        <w:object w:dxaOrig="2140" w:dyaOrig="900">
          <v:shape id="_x0000_i1974" type="#_x0000_t75" style="width:107.1pt;height:45.25pt" o:ole="" fillcolor="window">
            <v:imagedata r:id="rId1909" o:title=""/>
          </v:shape>
          <o:OLEObject Type="Embed" ProgID="Equation.3" ShapeID="_x0000_i1974" DrawAspect="Content" ObjectID="_1620229936" r:id="rId1910"/>
        </w:object>
      </w:r>
      <w:r w:rsidRPr="004020EF">
        <w:rPr>
          <w:rFonts w:ascii="Times New Roman" w:hAnsi="Times New Roman" w:cs="Times New Roman"/>
          <w:sz w:val="28"/>
          <w:szCs w:val="28"/>
          <w:lang w:val="uk-UA"/>
        </w:rPr>
        <w:t xml:space="preserve">                                     (4.49)</w:t>
      </w: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Отже, такий носій заряду поводиться як частинка з позитивним зарядом і позитивною ефективною масою.</w:t>
      </w:r>
    </w:p>
    <w:p w:rsidR="00EF6663"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Запишемо вираз для густини струму, створюваного електронами майже заповненої зони</w:t>
      </w:r>
      <w:r w:rsidR="009313AE">
        <w:rPr>
          <w:rFonts w:ascii="Times New Roman" w:hAnsi="Times New Roman" w:cs="Times New Roman"/>
          <w:sz w:val="28"/>
          <w:szCs w:val="28"/>
          <w:lang w:val="uk-UA"/>
        </w:rPr>
        <w:t xml:space="preserve"> </w:t>
      </w:r>
    </w:p>
    <w:p w:rsidR="009313AE" w:rsidRPr="004020EF" w:rsidRDefault="009313AE"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p>
    <w:p w:rsidR="00EF6663" w:rsidRPr="004020EF"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4"/>
          <w:sz w:val="28"/>
          <w:szCs w:val="28"/>
          <w:lang w:val="uk-UA"/>
        </w:rPr>
        <w:object w:dxaOrig="1900" w:dyaOrig="620">
          <v:shape id="_x0000_i1975" type="#_x0000_t75" style="width:95.1pt;height:31.4pt" o:ole="" fillcolor="window">
            <v:imagedata r:id="rId1911" o:title=""/>
          </v:shape>
          <o:OLEObject Type="Embed" ProgID="Equation.3" ShapeID="_x0000_i1975" DrawAspect="Content" ObjectID="_1620229937" r:id="rId1912"/>
        </w:object>
      </w:r>
      <w:r w:rsidRPr="004020EF">
        <w:rPr>
          <w:rFonts w:ascii="Times New Roman" w:hAnsi="Times New Roman" w:cs="Times New Roman"/>
          <w:sz w:val="28"/>
          <w:szCs w:val="28"/>
          <w:lang w:val="uk-UA"/>
        </w:rPr>
        <w:t xml:space="preserve">                                      (4.50)</w:t>
      </w:r>
    </w:p>
    <w:p w:rsidR="009313AE" w:rsidRDefault="009313AE" w:rsidP="009313AE">
      <w:pPr>
        <w:tabs>
          <w:tab w:val="left" w:pos="7938"/>
        </w:tabs>
        <w:suppressAutoHyphens/>
        <w:spacing w:after="0" w:line="240" w:lineRule="auto"/>
        <w:jc w:val="both"/>
        <w:rPr>
          <w:rFonts w:ascii="Times New Roman" w:hAnsi="Times New Roman" w:cs="Times New Roman"/>
          <w:sz w:val="28"/>
          <w:szCs w:val="28"/>
          <w:lang w:val="uk-UA"/>
        </w:rPr>
      </w:pPr>
    </w:p>
    <w:p w:rsidR="00EF6663" w:rsidRPr="004020EF" w:rsidRDefault="00EF6663" w:rsidP="009313AE">
      <w:pPr>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0"/>
          <w:sz w:val="28"/>
          <w:szCs w:val="28"/>
          <w:lang w:val="uk-UA"/>
        </w:rPr>
        <w:object w:dxaOrig="760" w:dyaOrig="360">
          <v:shape id="_x0000_i1976" type="#_x0000_t75" style="width:38.3pt;height:18pt" o:ole="" fillcolor="window">
            <v:imagedata r:id="rId1913" o:title=""/>
          </v:shape>
          <o:OLEObject Type="Embed" ProgID="Equation.3" ShapeID="_x0000_i1976" DrawAspect="Content" ObjectID="_1620229938" r:id="rId1914"/>
        </w:object>
      </w:r>
      <w:r w:rsidRPr="004020EF">
        <w:rPr>
          <w:rFonts w:ascii="Times New Roman" w:hAnsi="Times New Roman" w:cs="Times New Roman"/>
          <w:sz w:val="28"/>
          <w:szCs w:val="28"/>
          <w:lang w:val="uk-UA"/>
        </w:rPr>
        <w:t xml:space="preserve"> – швидкість електрона з хвильовим вектором </w:t>
      </w:r>
      <w:r w:rsidRPr="004020EF">
        <w:rPr>
          <w:rFonts w:ascii="Times New Roman" w:hAnsi="Times New Roman" w:cs="Times New Roman"/>
          <w:position w:val="-4"/>
          <w:sz w:val="28"/>
          <w:szCs w:val="28"/>
          <w:lang w:val="uk-UA"/>
        </w:rPr>
        <w:object w:dxaOrig="240" w:dyaOrig="279">
          <v:shape id="_x0000_i1977" type="#_x0000_t75" style="width:12.45pt;height:13.85pt" o:ole="" fillcolor="window">
            <v:imagedata r:id="rId1915" o:title=""/>
          </v:shape>
          <o:OLEObject Type="Embed" ProgID="Equation.3" ShapeID="_x0000_i1977" DrawAspect="Content" ObjectID="_1620229939" r:id="rId1916"/>
        </w:object>
      </w:r>
      <w:r w:rsidRPr="004020EF">
        <w:rPr>
          <w:rFonts w:ascii="Times New Roman" w:hAnsi="Times New Roman" w:cs="Times New Roman"/>
          <w:sz w:val="28"/>
          <w:szCs w:val="28"/>
          <w:lang w:val="uk-UA"/>
        </w:rPr>
        <w:t xml:space="preserve"> і спіном </w:t>
      </w:r>
      <w:r w:rsidRPr="004020EF">
        <w:rPr>
          <w:rFonts w:ascii="Times New Roman" w:hAnsi="Times New Roman" w:cs="Times New Roman"/>
          <w:position w:val="-6"/>
          <w:sz w:val="28"/>
          <w:szCs w:val="28"/>
          <w:lang w:val="uk-UA"/>
        </w:rPr>
        <w:object w:dxaOrig="180" w:dyaOrig="240">
          <v:shape id="_x0000_i1978" type="#_x0000_t75" style="width:8.75pt;height:12.45pt" o:ole="" fillcolor="window">
            <v:imagedata r:id="rId1917" o:title=""/>
          </v:shape>
          <o:OLEObject Type="Embed" ProgID="Equation.3" ShapeID="_x0000_i1978" DrawAspect="Content" ObjectID="_1620229940" r:id="rId1918"/>
        </w:object>
      </w:r>
      <w:r w:rsidRPr="004020EF">
        <w:rPr>
          <w:rFonts w:ascii="Times New Roman" w:hAnsi="Times New Roman" w:cs="Times New Roman"/>
          <w:sz w:val="28"/>
          <w:szCs w:val="28"/>
          <w:lang w:val="uk-UA"/>
        </w:rPr>
        <w:t>. Підсумовування здійснюється по всіх заповнених станах зони Бріллюена.</w:t>
      </w:r>
    </w:p>
    <w:p w:rsidR="00EF6663" w:rsidRPr="004020EF" w:rsidRDefault="009313AE"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Струм,  який переноситься електронами цілком заповненої зони, дорівнює нулю, тому що середня швидкість електронів для такої зони дорівнює нулю. Тому (4.50) можна переписати в еквівалентній формі</w:t>
      </w: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p>
    <w:p w:rsidR="00EF6663" w:rsidRDefault="00EF6663" w:rsidP="00717F3C">
      <w:pPr>
        <w:tabs>
          <w:tab w:val="left" w:pos="7938"/>
        </w:tabs>
        <w:suppressAutoHyphens/>
        <w:spacing w:after="0" w:line="240" w:lineRule="auto"/>
        <w:ind w:firstLine="425"/>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color w:val="000000"/>
          <w:position w:val="-48"/>
          <w:sz w:val="28"/>
          <w:szCs w:val="28"/>
          <w:lang w:val="uk-UA"/>
        </w:rPr>
        <w:object w:dxaOrig="5480" w:dyaOrig="1100">
          <v:shape id="_x0000_i1979" type="#_x0000_t75" style="width:274.15pt;height:54.9pt" o:ole="">
            <v:imagedata r:id="rId1919" o:title=""/>
          </v:shape>
          <o:OLEObject Type="Embed" ProgID="Equation.DSMT4" ShapeID="_x0000_i1979" DrawAspect="Content" ObjectID="_1620229941" r:id="rId1920"/>
        </w:object>
      </w:r>
      <w:r w:rsidRPr="004020EF">
        <w:rPr>
          <w:rFonts w:ascii="Times New Roman" w:hAnsi="Times New Roman" w:cs="Times New Roman"/>
          <w:sz w:val="28"/>
          <w:szCs w:val="28"/>
          <w:lang w:val="uk-UA"/>
        </w:rPr>
        <w:t xml:space="preserve">                (4.51) </w:t>
      </w:r>
    </w:p>
    <w:p w:rsidR="009313AE" w:rsidRPr="004020EF" w:rsidRDefault="009313AE" w:rsidP="00717F3C">
      <w:pPr>
        <w:tabs>
          <w:tab w:val="left" w:pos="7938"/>
        </w:tabs>
        <w:suppressAutoHyphens/>
        <w:spacing w:after="0" w:line="240" w:lineRule="auto"/>
        <w:ind w:firstLine="425"/>
        <w:jc w:val="right"/>
        <w:rPr>
          <w:rFonts w:ascii="Times New Roman" w:hAnsi="Times New Roman" w:cs="Times New Roman"/>
          <w:sz w:val="28"/>
          <w:szCs w:val="28"/>
          <w:lang w:val="uk-UA"/>
        </w:rPr>
      </w:pPr>
    </w:p>
    <w:p w:rsidR="00EF6663" w:rsidRPr="004020EF" w:rsidRDefault="009313AE" w:rsidP="00717F3C">
      <w:pPr>
        <w:tabs>
          <w:tab w:val="left" w:pos="7938"/>
        </w:tabs>
        <w:suppressAutoHyphens/>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 xml:space="preserve">Отже, струм, створений електронами, що заповнюють визначену сукупність станів у зоні, еквівалентний струму, що його могли б створити частинки з позитивним зарядом </w:t>
      </w:r>
      <w:r w:rsidR="00EF6663" w:rsidRPr="004020EF">
        <w:rPr>
          <w:rFonts w:ascii="Times New Roman" w:hAnsi="Times New Roman" w:cs="Times New Roman"/>
          <w:color w:val="000000"/>
          <w:position w:val="-16"/>
          <w:sz w:val="28"/>
          <w:szCs w:val="28"/>
          <w:lang w:val="uk-UA"/>
        </w:rPr>
        <w:object w:dxaOrig="540" w:dyaOrig="480">
          <v:shape id="_x0000_i1980" type="#_x0000_t75" style="width:26.75pt;height:24pt" o:ole="" fillcolor="window">
            <v:imagedata r:id="rId1921" o:title=""/>
          </v:shape>
          <o:OLEObject Type="Embed" ProgID="Equation.3" ShapeID="_x0000_i1980" DrawAspect="Content" ObjectID="_1620229942" r:id="rId1922"/>
        </w:object>
      </w:r>
      <w:r w:rsidR="00EF6663" w:rsidRPr="004020EF">
        <w:rPr>
          <w:rFonts w:ascii="Times New Roman" w:hAnsi="Times New Roman" w:cs="Times New Roman"/>
          <w:sz w:val="28"/>
          <w:szCs w:val="28"/>
          <w:lang w:val="uk-UA"/>
        </w:rPr>
        <w:t xml:space="preserve"> при заповненні ними вакантних станів. Таким чином, хоча єдиними реальними носіями заряду є електрони, в деяких випадках для зручності можна вважати, що струм цілком переноситься позитивними частинками, що заповнюють усі ті стани в зоні, що не зайняті електронами. Такі фіктивні частинки називають </w:t>
      </w:r>
      <w:r w:rsidR="00EF6663" w:rsidRPr="004020EF">
        <w:rPr>
          <w:rFonts w:ascii="Times New Roman" w:hAnsi="Times New Roman" w:cs="Times New Roman"/>
          <w:b/>
          <w:i/>
          <w:sz w:val="28"/>
          <w:szCs w:val="28"/>
          <w:lang w:val="uk-UA"/>
        </w:rPr>
        <w:t>дірками</w:t>
      </w:r>
      <w:r w:rsidR="00EF6663" w:rsidRPr="004020EF">
        <w:rPr>
          <w:rFonts w:ascii="Times New Roman" w:hAnsi="Times New Roman" w:cs="Times New Roman"/>
          <w:sz w:val="28"/>
          <w:szCs w:val="28"/>
          <w:lang w:val="uk-UA"/>
        </w:rPr>
        <w:t>.</w:t>
      </w:r>
    </w:p>
    <w:p w:rsidR="00EF6663" w:rsidRPr="004020EF" w:rsidRDefault="009313AE"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Перелічимо фізичні властивості дірки.</w:t>
      </w:r>
    </w:p>
    <w:p w:rsidR="00EF6663" w:rsidRPr="004020EF" w:rsidRDefault="00EF6663" w:rsidP="009313AE">
      <w:pPr>
        <w:tabs>
          <w:tab w:val="left" w:pos="7938"/>
        </w:tabs>
        <w:suppressAutoHyphens/>
        <w:autoSpaceDE w:val="0"/>
        <w:autoSpaceDN w:val="0"/>
        <w:spacing w:after="0" w:line="240" w:lineRule="auto"/>
        <w:ind w:firstLine="680"/>
        <w:jc w:val="both"/>
        <w:rPr>
          <w:rFonts w:ascii="Times New Roman" w:hAnsi="Times New Roman" w:cs="Times New Roman"/>
          <w:i/>
          <w:sz w:val="28"/>
          <w:szCs w:val="28"/>
          <w:lang w:val="uk-UA"/>
        </w:rPr>
      </w:pPr>
      <w:r w:rsidRPr="004020EF">
        <w:rPr>
          <w:rFonts w:ascii="Times New Roman" w:hAnsi="Times New Roman" w:cs="Times New Roman"/>
          <w:i/>
          <w:sz w:val="28"/>
          <w:szCs w:val="28"/>
          <w:lang w:val="uk-UA"/>
        </w:rPr>
        <w:t>Заряд дірки дорівнює за величиною і протилежний за знаком заряду електрона.</w:t>
      </w:r>
    </w:p>
    <w:p w:rsidR="00EF6663" w:rsidRPr="004020EF" w:rsidRDefault="00EF6663" w:rsidP="009313AE">
      <w:pPr>
        <w:tabs>
          <w:tab w:val="left" w:pos="7938"/>
        </w:tabs>
        <w:suppressAutoHyphens/>
        <w:autoSpaceDE w:val="0"/>
        <w:autoSpaceDN w:val="0"/>
        <w:spacing w:after="0" w:line="240" w:lineRule="auto"/>
        <w:ind w:firstLine="680"/>
        <w:jc w:val="both"/>
        <w:rPr>
          <w:rFonts w:ascii="Times New Roman" w:hAnsi="Times New Roman" w:cs="Times New Roman"/>
          <w:i/>
          <w:sz w:val="28"/>
          <w:szCs w:val="28"/>
          <w:lang w:val="uk-UA"/>
        </w:rPr>
      </w:pPr>
      <w:r w:rsidRPr="004020EF">
        <w:rPr>
          <w:rFonts w:ascii="Times New Roman" w:hAnsi="Times New Roman" w:cs="Times New Roman"/>
          <w:i/>
          <w:sz w:val="28"/>
          <w:szCs w:val="28"/>
          <w:lang w:val="uk-UA"/>
        </w:rPr>
        <w:t>Ефективна маса дірки дорівнює за величиною  ефективній масі електрона у відповідному незаповненому стані, але протилежна за знаком.</w:t>
      </w:r>
    </w:p>
    <w:p w:rsidR="00EF6663" w:rsidRPr="004020EF" w:rsidRDefault="00EF6663" w:rsidP="009313AE">
      <w:pPr>
        <w:tabs>
          <w:tab w:val="left" w:pos="7938"/>
        </w:tabs>
        <w:suppressAutoHyphens/>
        <w:spacing w:after="0" w:line="240" w:lineRule="auto"/>
        <w:ind w:firstLine="680"/>
        <w:jc w:val="both"/>
        <w:rPr>
          <w:rFonts w:ascii="Times New Roman" w:hAnsi="Times New Roman" w:cs="Times New Roman"/>
          <w:i/>
          <w:sz w:val="28"/>
          <w:szCs w:val="28"/>
          <w:lang w:val="uk-UA"/>
        </w:rPr>
      </w:pPr>
      <w:r w:rsidRPr="004020EF">
        <w:rPr>
          <w:rFonts w:ascii="Times New Roman" w:hAnsi="Times New Roman" w:cs="Times New Roman"/>
          <w:i/>
          <w:sz w:val="28"/>
          <w:szCs w:val="28"/>
          <w:lang w:val="uk-UA"/>
        </w:rPr>
        <w:t xml:space="preserve">Швидкість дірки </w:t>
      </w:r>
      <w:r w:rsidRPr="004020EF">
        <w:rPr>
          <w:rFonts w:ascii="Times New Roman" w:hAnsi="Times New Roman" w:cs="Times New Roman"/>
          <w:color w:val="000000"/>
          <w:position w:val="-16"/>
          <w:sz w:val="28"/>
          <w:szCs w:val="28"/>
          <w:lang w:val="uk-UA"/>
        </w:rPr>
        <w:object w:dxaOrig="380" w:dyaOrig="420">
          <v:shape id="_x0000_i1981" type="#_x0000_t75" style="width:18.9pt;height:21.25pt" o:ole="" fillcolor="window">
            <v:imagedata r:id="rId1923" o:title=""/>
          </v:shape>
          <o:OLEObject Type="Embed" ProgID="Equation.3" ShapeID="_x0000_i1981" DrawAspect="Content" ObjectID="_1620229943" r:id="rId1924"/>
        </w:object>
      </w:r>
      <w:r w:rsidRPr="004020EF">
        <w:rPr>
          <w:rFonts w:ascii="Times New Roman" w:hAnsi="Times New Roman" w:cs="Times New Roman"/>
          <w:i/>
          <w:sz w:val="28"/>
          <w:szCs w:val="28"/>
          <w:lang w:val="uk-UA"/>
        </w:rPr>
        <w:t xml:space="preserve"> дорівнює швидкості </w:t>
      </w:r>
      <w:r w:rsidRPr="004020EF">
        <w:rPr>
          <w:rFonts w:ascii="Times New Roman" w:hAnsi="Times New Roman" w:cs="Times New Roman"/>
          <w:color w:val="000000"/>
          <w:position w:val="-16"/>
          <w:sz w:val="28"/>
          <w:szCs w:val="28"/>
          <w:lang w:val="uk-UA"/>
        </w:rPr>
        <w:object w:dxaOrig="380" w:dyaOrig="420">
          <v:shape id="_x0000_i1982" type="#_x0000_t75" style="width:18.9pt;height:21.25pt" o:ole="" fillcolor="window">
            <v:imagedata r:id="rId1923" o:title=""/>
          </v:shape>
          <o:OLEObject Type="Embed" ProgID="Equation.3" ShapeID="_x0000_i1982" DrawAspect="Content" ObjectID="_1620229944" r:id="rId1925"/>
        </w:object>
      </w:r>
      <w:r w:rsidRPr="004020EF">
        <w:rPr>
          <w:rFonts w:ascii="Times New Roman" w:hAnsi="Times New Roman" w:cs="Times New Roman"/>
          <w:i/>
          <w:sz w:val="28"/>
          <w:szCs w:val="28"/>
          <w:lang w:val="uk-UA"/>
        </w:rPr>
        <w:t xml:space="preserve"> відсутнього електрона,  а хвильовий вектор дірки  </w:t>
      </w:r>
      <w:r w:rsidRPr="004020EF">
        <w:rPr>
          <w:rFonts w:ascii="Times New Roman" w:hAnsi="Times New Roman" w:cs="Times New Roman"/>
          <w:color w:val="000000"/>
          <w:position w:val="-16"/>
          <w:sz w:val="28"/>
          <w:szCs w:val="28"/>
          <w:lang w:val="uk-UA"/>
        </w:rPr>
        <w:object w:dxaOrig="400" w:dyaOrig="420">
          <v:shape id="_x0000_i1983" type="#_x0000_t75" style="width:20.75pt;height:21.25pt" o:ole="" fillcolor="window">
            <v:imagedata r:id="rId1926" o:title=""/>
          </v:shape>
          <o:OLEObject Type="Embed" ProgID="Equation.3" ShapeID="_x0000_i1983" DrawAspect="Content" ObjectID="_1620229945" r:id="rId1927"/>
        </w:object>
      </w:r>
      <w:r w:rsidRPr="004020EF">
        <w:rPr>
          <w:rFonts w:ascii="Times New Roman" w:hAnsi="Times New Roman" w:cs="Times New Roman"/>
          <w:i/>
          <w:sz w:val="28"/>
          <w:szCs w:val="28"/>
          <w:lang w:val="uk-UA"/>
        </w:rPr>
        <w:t xml:space="preserve"> і квазіімпульс </w:t>
      </w:r>
      <w:r w:rsidRPr="004020EF">
        <w:rPr>
          <w:rFonts w:ascii="Times New Roman" w:hAnsi="Times New Roman" w:cs="Times New Roman"/>
          <w:color w:val="000000"/>
          <w:position w:val="-16"/>
          <w:sz w:val="28"/>
          <w:szCs w:val="28"/>
          <w:lang w:val="uk-UA"/>
        </w:rPr>
        <w:object w:dxaOrig="380" w:dyaOrig="420">
          <v:shape id="_x0000_i1984" type="#_x0000_t75" style="width:18.9pt;height:21.25pt" o:ole="" fillcolor="window">
            <v:imagedata r:id="rId1928" o:title=""/>
          </v:shape>
          <o:OLEObject Type="Embed" ProgID="Equation.3" ShapeID="_x0000_i1984" DrawAspect="Content" ObjectID="_1620229946" r:id="rId1929"/>
        </w:object>
      </w:r>
      <w:r w:rsidRPr="004020EF">
        <w:rPr>
          <w:rFonts w:ascii="Times New Roman" w:hAnsi="Times New Roman" w:cs="Times New Roman"/>
          <w:i/>
          <w:sz w:val="28"/>
          <w:szCs w:val="28"/>
          <w:lang w:val="uk-UA"/>
        </w:rPr>
        <w:t xml:space="preserve"> мають протилежні хвильовому вектору </w:t>
      </w:r>
      <w:r w:rsidRPr="004020EF">
        <w:rPr>
          <w:rFonts w:ascii="Times New Roman" w:hAnsi="Times New Roman" w:cs="Times New Roman"/>
          <w:color w:val="000000"/>
          <w:position w:val="-12"/>
          <w:sz w:val="28"/>
          <w:szCs w:val="28"/>
          <w:lang w:val="uk-UA"/>
        </w:rPr>
        <w:object w:dxaOrig="360" w:dyaOrig="380">
          <v:shape id="_x0000_i1985" type="#_x0000_t75" style="width:18pt;height:18.9pt" o:ole="" fillcolor="window">
            <v:imagedata r:id="rId1930" o:title=""/>
          </v:shape>
          <o:OLEObject Type="Embed" ProgID="Equation.3" ShapeID="_x0000_i1985" DrawAspect="Content" ObjectID="_1620229947" r:id="rId1931"/>
        </w:object>
      </w:r>
      <w:r w:rsidRPr="004020EF">
        <w:rPr>
          <w:rFonts w:ascii="Times New Roman" w:hAnsi="Times New Roman" w:cs="Times New Roman"/>
          <w:i/>
          <w:sz w:val="28"/>
          <w:szCs w:val="28"/>
          <w:lang w:val="uk-UA"/>
        </w:rPr>
        <w:t xml:space="preserve">  і квазіімпульсу </w:t>
      </w:r>
      <w:r w:rsidRPr="004020EF">
        <w:rPr>
          <w:rFonts w:ascii="Times New Roman" w:hAnsi="Times New Roman" w:cs="Times New Roman"/>
          <w:color w:val="000000"/>
          <w:position w:val="-12"/>
          <w:sz w:val="28"/>
          <w:szCs w:val="28"/>
          <w:lang w:val="uk-UA"/>
        </w:rPr>
        <w:object w:dxaOrig="360" w:dyaOrig="380">
          <v:shape id="_x0000_i1986" type="#_x0000_t75" style="width:18pt;height:18.9pt" o:ole="" fillcolor="window">
            <v:imagedata r:id="rId1932" o:title=""/>
          </v:shape>
          <o:OLEObject Type="Embed" ProgID="Equation.3" ShapeID="_x0000_i1986" DrawAspect="Content" ObjectID="_1620229948" r:id="rId1933"/>
        </w:object>
      </w:r>
      <w:r w:rsidRPr="004020EF">
        <w:rPr>
          <w:rFonts w:ascii="Times New Roman" w:hAnsi="Times New Roman" w:cs="Times New Roman"/>
          <w:i/>
          <w:sz w:val="28"/>
          <w:szCs w:val="28"/>
          <w:lang w:val="uk-UA"/>
        </w:rPr>
        <w:t xml:space="preserve"> електрона знаки</w:t>
      </w:r>
    </w:p>
    <w:p w:rsidR="00EF6663" w:rsidRPr="004020EF" w:rsidRDefault="00EF6663" w:rsidP="009313AE">
      <w:pPr>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9313AE">
      <w:pPr>
        <w:tabs>
          <w:tab w:val="left" w:pos="7938"/>
        </w:tabs>
        <w:suppressAutoHyphens/>
        <w:spacing w:after="0" w:line="240" w:lineRule="auto"/>
        <w:ind w:firstLine="680"/>
        <w:jc w:val="both"/>
        <w:rPr>
          <w:rFonts w:ascii="Times New Roman" w:hAnsi="Times New Roman" w:cs="Times New Roman"/>
          <w:i/>
          <w:sz w:val="28"/>
          <w:szCs w:val="28"/>
          <w:lang w:val="uk-UA"/>
        </w:rPr>
      </w:pPr>
      <w:r w:rsidRPr="004020EF">
        <w:rPr>
          <w:rFonts w:ascii="Times New Roman" w:hAnsi="Times New Roman" w:cs="Times New Roman"/>
          <w:i/>
          <w:sz w:val="28"/>
          <w:szCs w:val="28"/>
          <w:lang w:val="uk-UA"/>
        </w:rPr>
        <w:t xml:space="preserve">                                           </w:t>
      </w:r>
      <w:r w:rsidRPr="004020EF">
        <w:rPr>
          <w:rFonts w:ascii="Times New Roman" w:hAnsi="Times New Roman" w:cs="Times New Roman"/>
          <w:i/>
          <w:position w:val="-16"/>
          <w:sz w:val="28"/>
          <w:szCs w:val="28"/>
          <w:lang w:val="uk-UA"/>
        </w:rPr>
        <w:object w:dxaOrig="2380" w:dyaOrig="420">
          <v:shape id="_x0000_i1987" type="#_x0000_t75" style="width:119.1pt;height:21.25pt" o:ole="" fillcolor="window">
            <v:imagedata r:id="rId1934" o:title=""/>
          </v:shape>
          <o:OLEObject Type="Embed" ProgID="Equation.3" ShapeID="_x0000_i1987" DrawAspect="Content" ObjectID="_1620229949" r:id="rId1935"/>
        </w:object>
      </w:r>
      <w:r w:rsidRPr="004020EF">
        <w:rPr>
          <w:rFonts w:ascii="Times New Roman" w:hAnsi="Times New Roman" w:cs="Times New Roman"/>
          <w:i/>
          <w:sz w:val="28"/>
          <w:szCs w:val="28"/>
          <w:lang w:val="uk-UA"/>
        </w:rPr>
        <w:tab/>
      </w:r>
    </w:p>
    <w:p w:rsidR="00EF6663" w:rsidRPr="004020EF" w:rsidRDefault="00EF6663" w:rsidP="009313AE">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9313AE">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Основним енергетичним станом для дірки є стан біля стелі зони, збудженню дірки відповідає її рух униз по енергетичній зоні.</w:t>
      </w: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p>
    <w:p w:rsidR="00EF6663" w:rsidRPr="004020EF" w:rsidRDefault="00EF6663" w:rsidP="009313AE">
      <w:pPr>
        <w:numPr>
          <w:ilvl w:val="1"/>
          <w:numId w:val="27"/>
        </w:numPr>
        <w:suppressAutoHyphens/>
        <w:spacing w:after="0" w:line="240" w:lineRule="auto"/>
        <w:ind w:left="0" w:firstLine="680"/>
        <w:jc w:val="both"/>
        <w:rPr>
          <w:rFonts w:ascii="Times New Roman" w:hAnsi="Times New Roman" w:cs="Times New Roman"/>
          <w:b/>
          <w:bCs/>
          <w:sz w:val="28"/>
          <w:szCs w:val="28"/>
          <w:lang w:val="uk-UA"/>
        </w:rPr>
      </w:pPr>
      <w:r w:rsidRPr="004020EF">
        <w:rPr>
          <w:rFonts w:ascii="Times New Roman" w:hAnsi="Times New Roman" w:cs="Times New Roman"/>
          <w:b/>
          <w:bCs/>
          <w:sz w:val="28"/>
          <w:szCs w:val="28"/>
          <w:lang w:val="uk-UA"/>
        </w:rPr>
        <w:t xml:space="preserve">Діелектрики, напівпровідники і метали в зонній теорії </w:t>
      </w:r>
    </w:p>
    <w:p w:rsidR="00EF6663" w:rsidRPr="004020EF" w:rsidRDefault="00EF6663" w:rsidP="009313AE">
      <w:pPr>
        <w:tabs>
          <w:tab w:val="left" w:pos="7938"/>
        </w:tabs>
        <w:suppressAutoHyphens/>
        <w:autoSpaceDE w:val="0"/>
        <w:autoSpaceDN w:val="0"/>
        <w:spacing w:after="0" w:line="240" w:lineRule="auto"/>
        <w:ind w:firstLine="680"/>
        <w:jc w:val="both"/>
        <w:rPr>
          <w:rFonts w:ascii="Times New Roman" w:hAnsi="Times New Roman" w:cs="Times New Roman"/>
          <w:b/>
          <w:bCs/>
          <w:i/>
          <w:sz w:val="28"/>
          <w:szCs w:val="28"/>
          <w:lang w:val="uk-UA"/>
        </w:rPr>
      </w:pPr>
    </w:p>
    <w:p w:rsidR="00EF6663" w:rsidRPr="004020EF" w:rsidRDefault="00EF6663" w:rsidP="009313AE">
      <w:pPr>
        <w:tabs>
          <w:tab w:val="left" w:pos="7938"/>
        </w:tabs>
        <w:suppressAutoHyphens/>
        <w:autoSpaceDE w:val="0"/>
        <w:autoSpaceDN w:val="0"/>
        <w:spacing w:after="0" w:line="240" w:lineRule="auto"/>
        <w:ind w:firstLine="680"/>
        <w:jc w:val="both"/>
        <w:rPr>
          <w:rFonts w:ascii="Times New Roman" w:hAnsi="Times New Roman" w:cs="Times New Roman"/>
          <w:bCs/>
          <w:sz w:val="28"/>
          <w:szCs w:val="28"/>
          <w:lang w:val="uk-UA"/>
        </w:rPr>
      </w:pPr>
      <w:r w:rsidRPr="004020EF">
        <w:rPr>
          <w:rFonts w:ascii="Times New Roman" w:hAnsi="Times New Roman" w:cs="Times New Roman"/>
          <w:b/>
          <w:bCs/>
          <w:i/>
          <w:sz w:val="28"/>
          <w:szCs w:val="28"/>
          <w:lang w:val="uk-UA"/>
        </w:rPr>
        <w:t xml:space="preserve">Діелектрики і напівпровідники. </w:t>
      </w:r>
      <w:r w:rsidRPr="004020EF">
        <w:rPr>
          <w:rFonts w:ascii="Times New Roman" w:hAnsi="Times New Roman" w:cs="Times New Roman"/>
          <w:bCs/>
          <w:sz w:val="28"/>
          <w:szCs w:val="28"/>
          <w:lang w:val="uk-UA"/>
        </w:rPr>
        <w:t xml:space="preserve">Розглянемо тепер, як зонна теорія пояснює фізичні властивості реальних кристалів і, в першу чергу, їх розходження за електропровідністю. Якщо валентні електрони заповнюють повністю одну або декілька енергетичних зон, а вільна зона відокремлена від заповненою забороненою областю, то кристал є або діелектриком, або напівпровідником. </w:t>
      </w:r>
    </w:p>
    <w:p w:rsidR="00EF6663" w:rsidRPr="004020EF" w:rsidRDefault="00EF6663" w:rsidP="009313AE">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bCs/>
          <w:sz w:val="28"/>
          <w:szCs w:val="28"/>
          <w:lang w:val="uk-UA"/>
        </w:rPr>
        <w:t>Як було встановлено вище, енергетичні рівні електронів в атомі при утворенні кристала розщеплюються в енергетичні зони. Якщо число станів в енергетичній зоні дорівнює кількості електронів на відповідних рівнях усіх атомів, з яких утворився кристал, то зона виявиться повністю заповненою. За принципом Паулі перехід електронів між підрівнями усередині зони виявляється неможливим. Тому в такому кристалі накладення зовнішнього електричного поля не призводить до появи електричного струму. Такі речовини є діелектриками.</w:t>
      </w:r>
    </w:p>
    <w:p w:rsidR="00EF6663" w:rsidRPr="004020EF" w:rsidRDefault="00EF6663" w:rsidP="009313AE">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Якщо ширина забороненої зони, що відокремлює цілком заповнену зону від вільної, порівнянна за величиною із середньою енергією теплового збудження, то можливі переходи електронів між зонами. В цьому випадку виникає електропровідність як по не цілком заповненій зоні, так і по вище лежачій частково заповненій зоні. Такі кристали відносяться до напівпровідників. Отже, діелектрики і напівпровідники є одним типом речовини, і між ними немає принципової відмінності, а розходження носить кількісний характер – за величиною забороненої зони </w:t>
      </w:r>
      <w:r w:rsidRPr="004020EF">
        <w:rPr>
          <w:rFonts w:ascii="Times New Roman" w:hAnsi="Times New Roman" w:cs="Times New Roman"/>
          <w:position w:val="-16"/>
          <w:sz w:val="28"/>
          <w:szCs w:val="28"/>
          <w:lang w:val="uk-UA"/>
        </w:rPr>
        <w:object w:dxaOrig="360" w:dyaOrig="420">
          <v:shape id="_x0000_i1988" type="#_x0000_t75" style="width:18pt;height:21.25pt" o:ole="">
            <v:imagedata r:id="rId1936" o:title=""/>
          </v:shape>
          <o:OLEObject Type="Embed" ProgID="Equation.DSMT4" ShapeID="_x0000_i1988" DrawAspect="Content" ObjectID="_1620229950" r:id="rId1937"/>
        </w:object>
      </w:r>
      <w:r w:rsidRPr="004020EF">
        <w:rPr>
          <w:rFonts w:ascii="Times New Roman" w:hAnsi="Times New Roman" w:cs="Times New Roman"/>
          <w:sz w:val="28"/>
          <w:szCs w:val="28"/>
          <w:lang w:val="uk-UA"/>
        </w:rPr>
        <w:t xml:space="preserve">(рис. 4.7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w:t>
      </w:r>
      <w:r w:rsidRPr="004020EF">
        <w:rPr>
          <w:rFonts w:ascii="Times New Roman" w:hAnsi="Times New Roman" w:cs="Times New Roman"/>
          <w:i/>
          <w:sz w:val="28"/>
          <w:szCs w:val="28"/>
          <w:lang w:val="uk-UA"/>
        </w:rPr>
        <w:t xml:space="preserve"> б</w:t>
      </w:r>
      <w:r w:rsidRPr="004020EF">
        <w:rPr>
          <w:rFonts w:ascii="Times New Roman" w:hAnsi="Times New Roman" w:cs="Times New Roman"/>
          <w:sz w:val="28"/>
          <w:szCs w:val="28"/>
          <w:lang w:val="uk-UA"/>
        </w:rPr>
        <w:t xml:space="preserve">). До напівпровідників відносять речовини з  </w:t>
      </w:r>
      <w:r w:rsidRPr="004020EF">
        <w:rPr>
          <w:rFonts w:ascii="Times New Roman" w:hAnsi="Times New Roman" w:cs="Times New Roman"/>
          <w:position w:val="-16"/>
          <w:sz w:val="28"/>
          <w:szCs w:val="28"/>
          <w:lang w:val="uk-UA"/>
        </w:rPr>
        <w:object w:dxaOrig="1160" w:dyaOrig="420">
          <v:shape id="_x0000_i1989" type="#_x0000_t75" style="width:58.15pt;height:21.25pt" o:ole="">
            <v:imagedata r:id="rId1938" o:title=""/>
          </v:shape>
          <o:OLEObject Type="Embed" ProgID="Equation.DSMT4" ShapeID="_x0000_i1989" DrawAspect="Content" ObjectID="_1620229951" r:id="rId1939"/>
        </w:object>
      </w:r>
      <w:r w:rsidRPr="004020EF">
        <w:rPr>
          <w:rFonts w:ascii="Times New Roman" w:hAnsi="Times New Roman" w:cs="Times New Roman"/>
          <w:sz w:val="28"/>
          <w:szCs w:val="28"/>
          <w:lang w:val="uk-UA"/>
        </w:rPr>
        <w:t>.</w:t>
      </w:r>
    </w:p>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0"/>
      </w:tblGrid>
      <w:tr w:rsidR="00EF6663" w:rsidRPr="004020EF" w:rsidTr="004020EF">
        <w:tc>
          <w:tcPr>
            <w:tcW w:w="8520" w:type="dxa"/>
            <w:tcBorders>
              <w:top w:val="nil"/>
              <w:left w:val="nil"/>
              <w:bottom w:val="nil"/>
              <w:right w:val="nil"/>
            </w:tcBorders>
            <w:shd w:val="clear" w:color="auto" w:fill="auto"/>
          </w:tcPr>
          <w:p w:rsidR="00EF6663" w:rsidRPr="004020EF" w:rsidRDefault="00EF6663" w:rsidP="009313AE">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4829175" cy="1762125"/>
                  <wp:effectExtent l="0" t="0" r="9525" b="9525"/>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9"/>
                          <pic:cNvPicPr>
                            <a:picLocks noChangeAspect="1" noChangeArrowheads="1"/>
                          </pic:cNvPicPr>
                        </pic:nvPicPr>
                        <pic:blipFill>
                          <a:blip r:embed="rId1940" cstate="print">
                            <a:extLst>
                              <a:ext uri="{28A0092B-C50C-407E-A947-70E740481C1C}">
                                <a14:useLocalDpi xmlns:a14="http://schemas.microsoft.com/office/drawing/2010/main" val="0"/>
                              </a:ext>
                            </a:extLst>
                          </a:blip>
                          <a:srcRect/>
                          <a:stretch>
                            <a:fillRect/>
                          </a:stretch>
                        </pic:blipFill>
                        <pic:spPr bwMode="auto">
                          <a:xfrm>
                            <a:off x="0" y="0"/>
                            <a:ext cx="4829175" cy="1762125"/>
                          </a:xfrm>
                          <a:prstGeom prst="rect">
                            <a:avLst/>
                          </a:prstGeom>
                          <a:noFill/>
                          <a:ln>
                            <a:noFill/>
                          </a:ln>
                        </pic:spPr>
                      </pic:pic>
                    </a:graphicData>
                  </a:graphic>
                </wp:inline>
              </w:drawing>
            </w:r>
          </w:p>
        </w:tc>
      </w:tr>
    </w:tbl>
    <w:p w:rsidR="00EF6663" w:rsidRPr="004020EF" w:rsidRDefault="00EF6663" w:rsidP="009313AE">
      <w:pPr>
        <w:spacing w:after="0" w:line="240" w:lineRule="auto"/>
        <w:ind w:firstLine="680"/>
        <w:rPr>
          <w:rFonts w:ascii="Times New Roman" w:hAnsi="Times New Roman" w:cs="Times New Roman"/>
          <w:vanish/>
          <w:sz w:val="28"/>
          <w:szCs w:val="28"/>
          <w:lang w:val="uk-UA"/>
        </w:rPr>
      </w:pPr>
    </w:p>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4"/>
        <w:gridCol w:w="1984"/>
        <w:gridCol w:w="4442"/>
      </w:tblGrid>
      <w:tr w:rsidR="00EF6663" w:rsidRPr="004020EF" w:rsidTr="004020EF">
        <w:tc>
          <w:tcPr>
            <w:tcW w:w="2094" w:type="dxa"/>
            <w:tcBorders>
              <w:top w:val="nil"/>
              <w:left w:val="nil"/>
              <w:bottom w:val="nil"/>
              <w:right w:val="nil"/>
            </w:tcBorders>
          </w:tcPr>
          <w:p w:rsidR="00EF6663" w:rsidRPr="004020EF" w:rsidRDefault="00EF6663" w:rsidP="009313AE">
            <w:pPr>
              <w:spacing w:after="0" w:line="240" w:lineRule="auto"/>
              <w:ind w:firstLine="680"/>
              <w:jc w:val="center"/>
              <w:rPr>
                <w:rFonts w:ascii="Times New Roman" w:hAnsi="Times New Roman" w:cs="Times New Roman"/>
                <w:i/>
                <w:iCs/>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i/>
                <w:iCs/>
                <w:sz w:val="28"/>
                <w:szCs w:val="28"/>
                <w:lang w:val="uk-UA"/>
              </w:rPr>
              <w:t>а</w:t>
            </w:r>
          </w:p>
        </w:tc>
        <w:tc>
          <w:tcPr>
            <w:tcW w:w="1984" w:type="dxa"/>
            <w:tcBorders>
              <w:top w:val="nil"/>
              <w:left w:val="nil"/>
              <w:bottom w:val="nil"/>
              <w:right w:val="nil"/>
            </w:tcBorders>
          </w:tcPr>
          <w:p w:rsidR="00EF6663" w:rsidRPr="004020EF" w:rsidRDefault="00EF6663" w:rsidP="009313AE">
            <w:pPr>
              <w:spacing w:after="0" w:line="240" w:lineRule="auto"/>
              <w:ind w:firstLine="680"/>
              <w:jc w:val="center"/>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б</w:t>
            </w:r>
          </w:p>
        </w:tc>
        <w:tc>
          <w:tcPr>
            <w:tcW w:w="4442" w:type="dxa"/>
            <w:tcBorders>
              <w:top w:val="nil"/>
              <w:left w:val="nil"/>
              <w:bottom w:val="nil"/>
              <w:right w:val="nil"/>
            </w:tcBorders>
          </w:tcPr>
          <w:p w:rsidR="00EF6663" w:rsidRPr="004020EF" w:rsidRDefault="00EF6663" w:rsidP="009313AE">
            <w:pPr>
              <w:spacing w:after="0" w:line="240" w:lineRule="auto"/>
              <w:ind w:firstLine="680"/>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 xml:space="preserve">          в                              г</w:t>
            </w:r>
          </w:p>
        </w:tc>
      </w:tr>
      <w:tr w:rsidR="00EF6663" w:rsidRPr="004020EF" w:rsidTr="004020EF">
        <w:tc>
          <w:tcPr>
            <w:tcW w:w="8520" w:type="dxa"/>
            <w:gridSpan w:val="3"/>
            <w:tcBorders>
              <w:top w:val="nil"/>
              <w:left w:val="nil"/>
              <w:bottom w:val="nil"/>
              <w:right w:val="nil"/>
            </w:tcBorders>
          </w:tcPr>
          <w:p w:rsidR="00EF6663" w:rsidRPr="004020EF" w:rsidRDefault="00EF6663" w:rsidP="009313AE">
            <w:pPr>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Рис. 4.7. Спрощена структура енергетичних зон діелектрика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напівпровідника (</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 і металу (</w:t>
            </w:r>
            <w:r w:rsidRPr="004020EF">
              <w:rPr>
                <w:rFonts w:ascii="Times New Roman" w:hAnsi="Times New Roman" w:cs="Times New Roman"/>
                <w:i/>
                <w:sz w:val="28"/>
                <w:szCs w:val="28"/>
                <w:lang w:val="uk-UA"/>
              </w:rPr>
              <w:t>в, г</w:t>
            </w:r>
            <w:r w:rsidRPr="004020EF">
              <w:rPr>
                <w:rFonts w:ascii="Times New Roman" w:hAnsi="Times New Roman" w:cs="Times New Roman"/>
                <w:sz w:val="28"/>
                <w:szCs w:val="28"/>
                <w:lang w:val="uk-UA"/>
              </w:rPr>
              <w:t>)</w:t>
            </w:r>
          </w:p>
        </w:tc>
      </w:tr>
    </w:tbl>
    <w:p w:rsidR="00EF6663" w:rsidRDefault="00EF6663" w:rsidP="009313AE">
      <w:pPr>
        <w:pStyle w:val="10"/>
        <w:tabs>
          <w:tab w:val="left" w:pos="7938"/>
        </w:tabs>
        <w:suppressAutoHyphens/>
        <w:ind w:firstLine="680"/>
        <w:jc w:val="both"/>
        <w:rPr>
          <w:b/>
          <w:bCs/>
          <w:i/>
          <w:lang w:val="uk-UA"/>
        </w:rPr>
      </w:pPr>
    </w:p>
    <w:p w:rsidR="0066689B" w:rsidRPr="004020EF" w:rsidRDefault="0066689B" w:rsidP="0066689B">
      <w:pPr>
        <w:pStyle w:val="10"/>
        <w:tabs>
          <w:tab w:val="left" w:pos="7938"/>
        </w:tabs>
        <w:suppressAutoHyphens/>
        <w:ind w:firstLine="680"/>
        <w:jc w:val="both"/>
        <w:rPr>
          <w:lang w:val="uk-UA"/>
        </w:rPr>
      </w:pPr>
      <w:r w:rsidRPr="004020EF">
        <w:rPr>
          <w:b/>
          <w:bCs/>
          <w:i/>
          <w:lang w:val="uk-UA"/>
        </w:rPr>
        <w:t>Структура енергетичних зон деяких напівпровідників</w:t>
      </w:r>
      <w:r w:rsidRPr="004020EF">
        <w:rPr>
          <w:bCs/>
          <w:lang w:val="uk-UA"/>
        </w:rPr>
        <w:t xml:space="preserve">. Серед простих напівпровідників найбільше застосування набули германій і кремній. Атоми цих речовин при хімічних взаємодіях переходять в збуджений  </w:t>
      </w:r>
      <w:r w:rsidRPr="004020EF">
        <w:rPr>
          <w:position w:val="-12"/>
          <w:lang w:val="uk-UA"/>
        </w:rPr>
        <w:object w:dxaOrig="840" w:dyaOrig="440">
          <v:shape id="_x0000_i1990" type="#_x0000_t75" style="width:42pt;height:21.7pt" o:ole="" fillcolor="window">
            <v:imagedata r:id="rId1941" o:title=""/>
          </v:shape>
          <o:OLEObject Type="Embed" ProgID="Equation.3" ShapeID="_x0000_i1990" DrawAspect="Content" ObjectID="_1620229952" r:id="rId1942"/>
        </w:object>
      </w:r>
      <w:r w:rsidRPr="004020EF">
        <w:rPr>
          <w:bCs/>
          <w:lang w:val="uk-UA"/>
        </w:rPr>
        <w:t xml:space="preserve"> стан, в якому чотири валентні електрони мають однаковий напрямок спинів і просторово локалізовані на максимальному видаленні один від одного, тобто знаходяться в околиці вершин тетраедра. Тому при кристалізації такі речовини утворюють ґратницю типа алмазу, перша зона Бріллюена для якої має форму октаедра з шістьма відсіченими вершинами (рис. 4.8). </w:t>
      </w:r>
    </w:p>
    <w:tbl>
      <w:tblPr>
        <w:tblW w:w="0" w:type="auto"/>
        <w:tblInd w:w="1102" w:type="dxa"/>
        <w:tblLayout w:type="fixed"/>
        <w:tblLook w:val="0000" w:firstRow="0" w:lastRow="0" w:firstColumn="0" w:lastColumn="0" w:noHBand="0" w:noVBand="0"/>
      </w:tblPr>
      <w:tblGrid>
        <w:gridCol w:w="7229"/>
      </w:tblGrid>
      <w:tr w:rsidR="00EF6663" w:rsidRPr="004020EF" w:rsidTr="004020EF">
        <w:tc>
          <w:tcPr>
            <w:tcW w:w="7229" w:type="dxa"/>
          </w:tcPr>
          <w:p w:rsidR="00EF6663" w:rsidRPr="004020EF" w:rsidRDefault="00EF6663" w:rsidP="009313AE">
            <w:pPr>
              <w:pStyle w:val="10"/>
              <w:tabs>
                <w:tab w:val="left" w:pos="7938"/>
              </w:tabs>
              <w:suppressAutoHyphens/>
              <w:ind w:firstLine="680"/>
              <w:rPr>
                <w:lang w:val="uk-UA"/>
              </w:rPr>
            </w:pPr>
            <w:r w:rsidRPr="004020EF">
              <w:rPr>
                <w:noProof/>
              </w:rPr>
              <w:drawing>
                <wp:inline distT="0" distB="0" distL="0" distR="0">
                  <wp:extent cx="2726609" cy="2622643"/>
                  <wp:effectExtent l="19050" t="0" r="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1"/>
                          <pic:cNvPicPr>
                            <a:picLocks noChangeAspect="1" noChangeArrowheads="1"/>
                          </pic:cNvPicPr>
                        </pic:nvPicPr>
                        <pic:blipFill>
                          <a:blip r:embed="rId1943" cstate="print">
                            <a:extLst>
                              <a:ext uri="{28A0092B-C50C-407E-A947-70E740481C1C}">
                                <a14:useLocalDpi xmlns:a14="http://schemas.microsoft.com/office/drawing/2010/main" val="0"/>
                              </a:ext>
                            </a:extLst>
                          </a:blip>
                          <a:srcRect/>
                          <a:stretch>
                            <a:fillRect/>
                          </a:stretch>
                        </pic:blipFill>
                        <pic:spPr bwMode="auto">
                          <a:xfrm>
                            <a:off x="0" y="0"/>
                            <a:ext cx="2729858" cy="2625768"/>
                          </a:xfrm>
                          <a:prstGeom prst="rect">
                            <a:avLst/>
                          </a:prstGeom>
                          <a:noFill/>
                          <a:ln>
                            <a:noFill/>
                          </a:ln>
                        </pic:spPr>
                      </pic:pic>
                    </a:graphicData>
                  </a:graphic>
                </wp:inline>
              </w:drawing>
            </w:r>
          </w:p>
        </w:tc>
      </w:tr>
      <w:tr w:rsidR="00EF6663" w:rsidRPr="004020EF" w:rsidTr="004020EF">
        <w:tc>
          <w:tcPr>
            <w:tcW w:w="7229" w:type="dxa"/>
          </w:tcPr>
          <w:p w:rsidR="00EF6663" w:rsidRPr="004020EF" w:rsidRDefault="00EF6663" w:rsidP="009313AE">
            <w:pPr>
              <w:tabs>
                <w:tab w:val="left" w:pos="7938"/>
              </w:tabs>
              <w:suppressAutoHyphens/>
              <w:spacing w:after="0" w:line="240" w:lineRule="auto"/>
              <w:jc w:val="both"/>
              <w:outlineLvl w:val="0"/>
              <w:rPr>
                <w:rFonts w:ascii="Times New Roman" w:hAnsi="Times New Roman" w:cs="Times New Roman"/>
                <w:sz w:val="28"/>
                <w:szCs w:val="28"/>
                <w:lang w:val="uk-UA"/>
              </w:rPr>
            </w:pPr>
            <w:r w:rsidRPr="004020EF">
              <w:rPr>
                <w:rFonts w:ascii="Times New Roman" w:hAnsi="Times New Roman" w:cs="Times New Roman"/>
                <w:sz w:val="28"/>
                <w:szCs w:val="28"/>
                <w:lang w:val="uk-UA"/>
              </w:rPr>
              <w:t>Рис. 4.8. Перша зона Бріллюена ґратниці типа алмазу</w:t>
            </w:r>
          </w:p>
        </w:tc>
      </w:tr>
    </w:tbl>
    <w:p w:rsidR="00EF6663" w:rsidRPr="004020EF" w:rsidRDefault="00EF6663" w:rsidP="009313AE">
      <w:pPr>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Основними точками симетрії такої зони є: </w:t>
      </w:r>
      <w:r w:rsidRPr="004020EF">
        <w:rPr>
          <w:rFonts w:ascii="Times New Roman" w:hAnsi="Times New Roman" w:cs="Times New Roman"/>
          <w:position w:val="-12"/>
          <w:sz w:val="28"/>
          <w:szCs w:val="28"/>
          <w:lang w:val="uk-UA"/>
        </w:rPr>
        <w:object w:dxaOrig="980" w:dyaOrig="360">
          <v:shape id="_x0000_i1991" type="#_x0000_t75" style="width:48.9pt;height:18pt" o:ole="" fillcolor="window">
            <v:imagedata r:id="rId1944" o:title=""/>
          </v:shape>
          <o:OLEObject Type="Embed" ProgID="Equation.3" ShapeID="_x0000_i1991" DrawAspect="Content" ObjectID="_1620229953" r:id="rId1945"/>
        </w:object>
      </w:r>
      <w:r w:rsidRPr="004020EF">
        <w:rPr>
          <w:rFonts w:ascii="Times New Roman" w:hAnsi="Times New Roman" w:cs="Times New Roman"/>
          <w:sz w:val="28"/>
          <w:szCs w:val="28"/>
          <w:lang w:val="uk-UA"/>
        </w:rPr>
        <w:t xml:space="preserve"> – центр зони;  </w:t>
      </w:r>
      <w:r w:rsidRPr="004020EF">
        <w:rPr>
          <w:rFonts w:ascii="Times New Roman" w:hAnsi="Times New Roman" w:cs="Times New Roman"/>
          <w:position w:val="-12"/>
          <w:sz w:val="28"/>
          <w:szCs w:val="28"/>
          <w:lang w:val="uk-UA"/>
        </w:rPr>
        <w:object w:dxaOrig="1500" w:dyaOrig="380">
          <v:shape id="_x0000_i1992" type="#_x0000_t75" style="width:75.25pt;height:18.9pt" o:ole="" fillcolor="window">
            <v:imagedata r:id="rId1946" o:title=""/>
          </v:shape>
          <o:OLEObject Type="Embed" ProgID="Equation.3" ShapeID="_x0000_i1992" DrawAspect="Content" ObjectID="_1620229954" r:id="rId1947"/>
        </w:object>
      </w:r>
      <w:r w:rsidRPr="004020EF">
        <w:rPr>
          <w:rFonts w:ascii="Times New Roman" w:hAnsi="Times New Roman" w:cs="Times New Roman"/>
          <w:sz w:val="28"/>
          <w:szCs w:val="28"/>
          <w:lang w:val="uk-UA"/>
        </w:rPr>
        <w:t xml:space="preserve">– центр квадратної грані в напрямку </w:t>
      </w:r>
      <w:r w:rsidRPr="004020EF">
        <w:rPr>
          <w:rFonts w:ascii="Times New Roman" w:hAnsi="Times New Roman" w:cs="Times New Roman"/>
          <w:position w:val="-6"/>
          <w:sz w:val="28"/>
          <w:szCs w:val="28"/>
          <w:lang w:val="uk-UA"/>
        </w:rPr>
        <w:object w:dxaOrig="920" w:dyaOrig="300">
          <v:shape id="_x0000_i1993" type="#_x0000_t75" style="width:45.7pt;height:15.25pt" o:ole="" fillcolor="window">
            <v:imagedata r:id="rId1948" o:title=""/>
          </v:shape>
          <o:OLEObject Type="Embed" ProgID="Equation.3" ShapeID="_x0000_i1993" DrawAspect="Content" ObjectID="_1620229955" r:id="rId1949"/>
        </w:object>
      </w:r>
      <w:r w:rsidRPr="004020EF">
        <w:rPr>
          <w:rFonts w:ascii="Times New Roman" w:hAnsi="Times New Roman" w:cs="Times New Roman"/>
          <w:sz w:val="28"/>
          <w:szCs w:val="28"/>
          <w:lang w:val="uk-UA"/>
        </w:rPr>
        <w:t xml:space="preserve">;  </w:t>
      </w:r>
      <w:r w:rsidRPr="004020EF">
        <w:rPr>
          <w:rFonts w:ascii="Times New Roman" w:hAnsi="Times New Roman" w:cs="Times New Roman"/>
          <w:position w:val="-32"/>
          <w:sz w:val="28"/>
          <w:szCs w:val="28"/>
          <w:lang w:val="uk-UA"/>
        </w:rPr>
        <w:object w:dxaOrig="1440" w:dyaOrig="780">
          <v:shape id="_x0000_i1994" type="#_x0000_t75" style="width:1in;height:38.75pt" o:ole="">
            <v:imagedata r:id="rId1950" o:title=""/>
          </v:shape>
          <o:OLEObject Type="Embed" ProgID="Equation.DSMT4" ShapeID="_x0000_i1994" DrawAspect="Content" ObjectID="_1620229956" r:id="rId1951"/>
        </w:object>
      </w:r>
      <w:r w:rsidRPr="004020EF">
        <w:rPr>
          <w:rFonts w:ascii="Times New Roman" w:hAnsi="Times New Roman" w:cs="Times New Roman"/>
          <w:sz w:val="28"/>
          <w:szCs w:val="28"/>
          <w:lang w:val="uk-UA"/>
        </w:rPr>
        <w:t xml:space="preserve"> – центр шестикутної грані в напрямку </w:t>
      </w:r>
      <w:r w:rsidRPr="004020EF">
        <w:rPr>
          <w:rFonts w:ascii="Times New Roman" w:hAnsi="Times New Roman" w:cs="Times New Roman"/>
          <w:position w:val="-4"/>
          <w:sz w:val="28"/>
          <w:szCs w:val="28"/>
          <w:lang w:val="uk-UA"/>
        </w:rPr>
        <w:object w:dxaOrig="880" w:dyaOrig="279">
          <v:shape id="_x0000_i1995" type="#_x0000_t75" style="width:43.85pt;height:13.85pt" o:ole="" fillcolor="window">
            <v:imagedata r:id="rId1952" o:title=""/>
          </v:shape>
          <o:OLEObject Type="Embed" ProgID="Equation.3" ShapeID="_x0000_i1995" DrawAspect="Content" ObjectID="_1620229957" r:id="rId1953"/>
        </w:object>
      </w:r>
      <w:r w:rsidRPr="004020EF">
        <w:rPr>
          <w:rFonts w:ascii="Times New Roman" w:hAnsi="Times New Roman" w:cs="Times New Roman"/>
          <w:sz w:val="28"/>
          <w:szCs w:val="28"/>
          <w:lang w:val="uk-UA"/>
        </w:rPr>
        <w:t xml:space="preserve">; </w:t>
      </w:r>
      <w:r w:rsidRPr="004020EF">
        <w:rPr>
          <w:rFonts w:ascii="Times New Roman" w:hAnsi="Times New Roman" w:cs="Times New Roman"/>
          <w:position w:val="-32"/>
          <w:sz w:val="28"/>
          <w:szCs w:val="28"/>
          <w:lang w:val="uk-UA"/>
        </w:rPr>
        <w:object w:dxaOrig="1880" w:dyaOrig="780">
          <v:shape id="_x0000_i1996" type="#_x0000_t75" style="width:93.7pt;height:38.75pt" o:ole="" fillcolor="window">
            <v:imagedata r:id="rId1954" o:title=""/>
          </v:shape>
          <o:OLEObject Type="Embed" ProgID="Equation.3" ShapeID="_x0000_i1996" DrawAspect="Content" ObjectID="_1620229958" r:id="rId1955"/>
        </w:object>
      </w:r>
      <w:r w:rsidRPr="004020EF">
        <w:rPr>
          <w:rFonts w:ascii="Times New Roman" w:hAnsi="Times New Roman" w:cs="Times New Roman"/>
          <w:sz w:val="28"/>
          <w:szCs w:val="28"/>
          <w:lang w:val="uk-UA"/>
        </w:rPr>
        <w:t xml:space="preserve"> – середина ребра шестикутної грані і деякі інші. </w:t>
      </w:r>
    </w:p>
    <w:p w:rsidR="00EF6663" w:rsidRPr="004020EF" w:rsidRDefault="00EF6663" w:rsidP="009313AE">
      <w:pPr>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При утворенні кристалічної ґратниці </w:t>
      </w:r>
      <w:r w:rsidRPr="004020EF">
        <w:rPr>
          <w:rFonts w:ascii="Times New Roman" w:hAnsi="Times New Roman" w:cs="Times New Roman"/>
          <w:i/>
          <w:sz w:val="28"/>
          <w:szCs w:val="28"/>
          <w:lang w:val="uk-UA"/>
        </w:rPr>
        <w:t>s</w:t>
      </w:r>
      <w:r w:rsidRPr="004020EF">
        <w:rPr>
          <w:rFonts w:ascii="Times New Roman" w:hAnsi="Times New Roman" w:cs="Times New Roman"/>
          <w:sz w:val="28"/>
          <w:szCs w:val="28"/>
          <w:lang w:val="uk-UA"/>
        </w:rPr>
        <w:t xml:space="preserve">-рівні розщеплюються на дві енергетичні зони, верхня з яких відповідає антисиметричним координатним хвильовим функціям, а нижня – симетричним. Цим зонам відповідають істотно відмінні значення енергії (через неоднаковий знак обмінного інтеграла). Подібним же чином відбувається розщеплювання </w:t>
      </w:r>
      <w:r w:rsidRPr="004020EF">
        <w:rPr>
          <w:rFonts w:ascii="Times New Roman" w:hAnsi="Times New Roman" w:cs="Times New Roman"/>
          <w:i/>
          <w:sz w:val="28"/>
          <w:szCs w:val="28"/>
          <w:lang w:val="uk-UA"/>
        </w:rPr>
        <w:t>p-</w:t>
      </w:r>
      <w:r w:rsidRPr="004020EF">
        <w:rPr>
          <w:rFonts w:ascii="Times New Roman" w:hAnsi="Times New Roman" w:cs="Times New Roman"/>
          <w:sz w:val="28"/>
          <w:szCs w:val="28"/>
          <w:lang w:val="uk-UA"/>
        </w:rPr>
        <w:t xml:space="preserve">рівнів. </w:t>
      </w:r>
    </w:p>
    <w:p w:rsidR="00EF6663" w:rsidRPr="004020EF" w:rsidRDefault="00EF6663" w:rsidP="009313AE">
      <w:pPr>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В результаті перекривання цих зон утворюються дві гібридні   зони, кожна з яких містить по  </w:t>
      </w:r>
      <w:r w:rsidRPr="004020EF">
        <w:rPr>
          <w:rFonts w:ascii="Times New Roman" w:hAnsi="Times New Roman" w:cs="Times New Roman"/>
          <w:position w:val="-6"/>
          <w:sz w:val="28"/>
          <w:szCs w:val="28"/>
          <w:lang w:val="uk-UA"/>
        </w:rPr>
        <w:object w:dxaOrig="440" w:dyaOrig="300">
          <v:shape id="_x0000_i1997" type="#_x0000_t75" style="width:21.7pt;height:15.25pt" o:ole="" fillcolor="window">
            <v:imagedata r:id="rId1956" o:title=""/>
          </v:shape>
          <o:OLEObject Type="Embed" ProgID="Equation.3" ShapeID="_x0000_i1997" DrawAspect="Content" ObjectID="_1620229959" r:id="rId1957"/>
        </w:object>
      </w:r>
      <w:r w:rsidRPr="004020EF">
        <w:rPr>
          <w:rFonts w:ascii="Times New Roman" w:hAnsi="Times New Roman" w:cs="Times New Roman"/>
          <w:sz w:val="28"/>
          <w:szCs w:val="28"/>
          <w:lang w:val="uk-UA"/>
        </w:rPr>
        <w:t xml:space="preserve"> стани (</w:t>
      </w:r>
      <w:r w:rsidRPr="004020EF">
        <w:rPr>
          <w:rFonts w:ascii="Times New Roman" w:hAnsi="Times New Roman" w:cs="Times New Roman"/>
          <w:position w:val="-6"/>
          <w:sz w:val="28"/>
          <w:szCs w:val="28"/>
          <w:lang w:val="uk-UA"/>
        </w:rPr>
        <w:object w:dxaOrig="300" w:dyaOrig="300">
          <v:shape id="_x0000_i1998" type="#_x0000_t75" style="width:15.25pt;height:15.25pt" o:ole="" fillcolor="window">
            <v:imagedata r:id="rId1958" o:title=""/>
          </v:shape>
          <o:OLEObject Type="Embed" ProgID="Equation.3" ShapeID="_x0000_i1998" DrawAspect="Content" ObjectID="_1620229960" r:id="rId1959"/>
        </w:object>
      </w:r>
      <w:r w:rsidRPr="004020EF">
        <w:rPr>
          <w:rFonts w:ascii="Times New Roman" w:hAnsi="Times New Roman" w:cs="Times New Roman"/>
          <w:sz w:val="28"/>
          <w:szCs w:val="28"/>
          <w:lang w:val="uk-UA"/>
        </w:rPr>
        <w:t xml:space="preserve"> – число атомів в кристалі). Електрони заповнюють нижню зону, що називається валентною, верхня, що називається зоною провідності, залишається вільною (рис. 4.9). У кожній з них є по три різні зони, що виникають за рахунок зняття виродження з </w:t>
      </w:r>
      <w:r w:rsidRPr="004020EF">
        <w:rPr>
          <w:rFonts w:ascii="Times New Roman" w:hAnsi="Times New Roman" w:cs="Times New Roman"/>
          <w:i/>
          <w:sz w:val="28"/>
          <w:szCs w:val="28"/>
          <w:lang w:val="uk-UA"/>
        </w:rPr>
        <w:t>p</w:t>
      </w:r>
      <w:r w:rsidRPr="004020EF">
        <w:rPr>
          <w:rFonts w:ascii="Times New Roman" w:hAnsi="Times New Roman" w:cs="Times New Roman"/>
          <w:sz w:val="28"/>
          <w:szCs w:val="28"/>
          <w:lang w:val="uk-UA"/>
        </w:rPr>
        <w:t xml:space="preserve">-станів. На рис. 4.10 вони наведені трьома гілками, причому ці залежності відмінні для різних напрямків і можуть мати мінімуми, що називаються також долинами. Положення абсолютного мінімуму визначає енергію дна зони провідності </w:t>
      </w:r>
      <w:r w:rsidRPr="004020EF">
        <w:rPr>
          <w:rFonts w:ascii="Times New Roman" w:hAnsi="Times New Roman" w:cs="Times New Roman"/>
          <w:position w:val="-12"/>
          <w:sz w:val="28"/>
          <w:szCs w:val="28"/>
          <w:lang w:val="uk-UA"/>
        </w:rPr>
        <w:object w:dxaOrig="340" w:dyaOrig="380">
          <v:shape id="_x0000_i1999" type="#_x0000_t75" style="width:17.1pt;height:18.9pt" o:ole="">
            <v:imagedata r:id="rId1960" o:title=""/>
          </v:shape>
          <o:OLEObject Type="Embed" ProgID="Equation.DSMT4" ShapeID="_x0000_i1999" DrawAspect="Content" ObjectID="_1620229961" r:id="rId1961"/>
        </w:object>
      </w:r>
      <w:r w:rsidRPr="004020EF">
        <w:rPr>
          <w:rFonts w:ascii="Times New Roman" w:hAnsi="Times New Roman" w:cs="Times New Roman"/>
          <w:sz w:val="28"/>
          <w:szCs w:val="28"/>
          <w:lang w:val="uk-UA"/>
        </w:rPr>
        <w:t>.</w:t>
      </w:r>
    </w:p>
    <w:p w:rsidR="00EF6663" w:rsidRPr="004020EF" w:rsidRDefault="00EF6663" w:rsidP="009313AE">
      <w:pPr>
        <w:spacing w:after="0" w:line="240" w:lineRule="auto"/>
        <w:ind w:firstLine="680"/>
        <w:rPr>
          <w:rFonts w:ascii="Times New Roman" w:hAnsi="Times New Roman" w:cs="Times New Roman"/>
          <w:sz w:val="28"/>
          <w:szCs w:val="28"/>
          <w:lang w:val="uk-UA"/>
        </w:rPr>
      </w:pPr>
    </w:p>
    <w:tbl>
      <w:tblPr>
        <w:tblW w:w="0" w:type="auto"/>
        <w:tblInd w:w="108" w:type="dxa"/>
        <w:tblLayout w:type="fixed"/>
        <w:tblLook w:val="0000" w:firstRow="0" w:lastRow="0" w:firstColumn="0" w:lastColumn="0" w:noHBand="0" w:noVBand="0"/>
      </w:tblPr>
      <w:tblGrid>
        <w:gridCol w:w="9498"/>
      </w:tblGrid>
      <w:tr w:rsidR="00EF6663" w:rsidRPr="004020EF" w:rsidTr="004020EF">
        <w:tc>
          <w:tcPr>
            <w:tcW w:w="9498" w:type="dxa"/>
          </w:tcPr>
          <w:p w:rsidR="00EF6663" w:rsidRPr="004020EF" w:rsidRDefault="00EF6663" w:rsidP="009313AE">
            <w:pPr>
              <w:pStyle w:val="10"/>
              <w:tabs>
                <w:tab w:val="left" w:pos="7938"/>
              </w:tabs>
              <w:suppressAutoHyphens/>
              <w:ind w:firstLine="680"/>
              <w:rPr>
                <w:lang w:val="uk-UA"/>
              </w:rPr>
            </w:pPr>
            <w:r w:rsidRPr="004020EF">
              <w:rPr>
                <w:lang w:val="uk-UA"/>
              </w:rPr>
              <w:t xml:space="preserve">      </w:t>
            </w:r>
            <w:r w:rsidRPr="004020EF">
              <w:rPr>
                <w:noProof/>
              </w:rPr>
              <w:drawing>
                <wp:inline distT="0" distB="0" distL="0" distR="0">
                  <wp:extent cx="5088835" cy="2870006"/>
                  <wp:effectExtent l="0" t="0" r="0" b="6985"/>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1"/>
                          <pic:cNvPicPr>
                            <a:picLocks noChangeAspect="1" noChangeArrowheads="1"/>
                          </pic:cNvPicPr>
                        </pic:nvPicPr>
                        <pic:blipFill>
                          <a:blip r:embed="rId1962" cstate="print">
                            <a:extLst>
                              <a:ext uri="{28A0092B-C50C-407E-A947-70E740481C1C}">
                                <a14:useLocalDpi xmlns:a14="http://schemas.microsoft.com/office/drawing/2010/main" val="0"/>
                              </a:ext>
                            </a:extLst>
                          </a:blip>
                          <a:srcRect/>
                          <a:stretch>
                            <a:fillRect/>
                          </a:stretch>
                        </pic:blipFill>
                        <pic:spPr bwMode="auto">
                          <a:xfrm>
                            <a:off x="0" y="0"/>
                            <a:ext cx="5084683" cy="2867664"/>
                          </a:xfrm>
                          <a:prstGeom prst="rect">
                            <a:avLst/>
                          </a:prstGeom>
                          <a:noFill/>
                          <a:ln>
                            <a:noFill/>
                          </a:ln>
                        </pic:spPr>
                      </pic:pic>
                    </a:graphicData>
                  </a:graphic>
                </wp:inline>
              </w:drawing>
            </w:r>
          </w:p>
        </w:tc>
      </w:tr>
      <w:tr w:rsidR="00EF6663" w:rsidRPr="004020EF" w:rsidTr="004020EF">
        <w:tc>
          <w:tcPr>
            <w:tcW w:w="9498" w:type="dxa"/>
          </w:tcPr>
          <w:p w:rsidR="00EF6663" w:rsidRPr="004020EF" w:rsidRDefault="00EF6663" w:rsidP="009313AE">
            <w:pPr>
              <w:tabs>
                <w:tab w:val="left" w:pos="7938"/>
              </w:tabs>
              <w:suppressAutoHyphens/>
              <w:spacing w:after="0" w:line="240" w:lineRule="auto"/>
              <w:ind w:firstLine="680"/>
              <w:outlineLvl w:val="0"/>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Рис.4.9.  Утворення енергетичних зон в кремнії</w:t>
            </w:r>
          </w:p>
        </w:tc>
      </w:tr>
    </w:tbl>
    <w:p w:rsidR="00EF6663" w:rsidRPr="004020EF" w:rsidRDefault="00EF6663" w:rsidP="009313AE">
      <w:pPr>
        <w:pStyle w:val="10"/>
        <w:tabs>
          <w:tab w:val="left" w:pos="7938"/>
        </w:tabs>
        <w:suppressAutoHyphens/>
        <w:ind w:firstLine="680"/>
        <w:jc w:val="both"/>
        <w:rPr>
          <w:lang w:val="uk-UA"/>
        </w:rPr>
      </w:pPr>
    </w:p>
    <w:p w:rsidR="00EF6663" w:rsidRPr="004020EF" w:rsidRDefault="00EF6663" w:rsidP="009313AE">
      <w:pPr>
        <w:pStyle w:val="10"/>
        <w:tabs>
          <w:tab w:val="left" w:pos="7938"/>
        </w:tabs>
        <w:suppressAutoHyphens/>
        <w:ind w:firstLine="680"/>
        <w:jc w:val="both"/>
        <w:rPr>
          <w:lang w:val="uk-UA"/>
        </w:rPr>
      </w:pPr>
      <w:r w:rsidRPr="004020EF">
        <w:rPr>
          <w:lang w:val="uk-UA"/>
        </w:rPr>
        <w:t xml:space="preserve">В кремнію абсолютний мінімум розташований по напрямах </w:t>
      </w:r>
      <w:r w:rsidRPr="004020EF">
        <w:rPr>
          <w:position w:val="-6"/>
          <w:lang w:val="uk-UA"/>
        </w:rPr>
        <w:object w:dxaOrig="920" w:dyaOrig="300">
          <v:shape id="_x0000_i2000" type="#_x0000_t75" style="width:45.7pt;height:15.25pt" o:ole="" fillcolor="window">
            <v:imagedata r:id="rId1963" o:title=""/>
          </v:shape>
          <o:OLEObject Type="Embed" ProgID="Equation.3" ShapeID="_x0000_i2000" DrawAspect="Content" ObjectID="_1620229962" r:id="rId1964"/>
        </w:object>
      </w:r>
      <w:r w:rsidRPr="004020EF">
        <w:rPr>
          <w:lang w:val="uk-UA"/>
        </w:rPr>
        <w:t xml:space="preserve"> на відстані </w:t>
      </w:r>
      <w:r w:rsidRPr="004020EF">
        <w:rPr>
          <w:position w:val="-12"/>
          <w:lang w:val="uk-UA"/>
        </w:rPr>
        <w:object w:dxaOrig="940" w:dyaOrig="380">
          <v:shape id="_x0000_i2001" type="#_x0000_t75" style="width:47.1pt;height:18.9pt" o:ole="">
            <v:imagedata r:id="rId1965" o:title=""/>
          </v:shape>
          <o:OLEObject Type="Embed" ProgID="Equation.DSMT4" ShapeID="_x0000_i2001" DrawAspect="Content" ObjectID="_1620229963" r:id="rId1966"/>
        </w:object>
      </w:r>
      <w:r w:rsidRPr="004020EF">
        <w:rPr>
          <w:lang w:val="uk-UA"/>
        </w:rPr>
        <w:t xml:space="preserve">від центру зони, відповідно є шість еквівалентних мінімумів. У германії абсолютний мінімум лежить по напрямках </w:t>
      </w:r>
      <w:r w:rsidRPr="004020EF">
        <w:rPr>
          <w:position w:val="-14"/>
          <w:lang w:val="uk-UA"/>
        </w:rPr>
        <w:object w:dxaOrig="620" w:dyaOrig="420">
          <v:shape id="_x0000_i2002" type="#_x0000_t75" style="width:31.4pt;height:21.25pt" o:ole="" fillcolor="window">
            <v:imagedata r:id="rId1967" o:title=""/>
          </v:shape>
          <o:OLEObject Type="Embed" ProgID="Equation.3" ShapeID="_x0000_i2002" DrawAspect="Content" ObjectID="_1620229964" r:id="rId1968"/>
        </w:object>
      </w:r>
      <w:r w:rsidRPr="004020EF">
        <w:rPr>
          <w:lang w:val="uk-UA"/>
        </w:rPr>
        <w:t xml:space="preserve">, тому маємо вісім еквівалентних мінімумів енергії на границях зони Бріллюена в точках </w:t>
      </w:r>
      <w:r w:rsidR="005233D3">
        <w:rPr>
          <w:position w:val="-4"/>
          <w:lang w:val="uk-UA"/>
        </w:rPr>
        <w:pict>
          <v:shape id="_x0000_i2003" type="#_x0000_t75" style="width:11.1pt;height:13.85pt">
            <v:imagedata r:id="rId1969" o:title=""/>
          </v:shape>
        </w:pict>
      </w:r>
      <w:r w:rsidRPr="004020EF">
        <w:rPr>
          <w:lang w:val="uk-UA"/>
        </w:rPr>
        <w:t>.</w:t>
      </w:r>
    </w:p>
    <w:p w:rsidR="00EF6663" w:rsidRPr="004020EF" w:rsidRDefault="00EF6663" w:rsidP="009313AE">
      <w:pPr>
        <w:pStyle w:val="10"/>
        <w:tabs>
          <w:tab w:val="left" w:pos="7938"/>
        </w:tabs>
        <w:suppressAutoHyphens/>
        <w:ind w:firstLine="680"/>
        <w:jc w:val="both"/>
        <w:rPr>
          <w:lang w:val="uk-UA"/>
        </w:rPr>
      </w:pPr>
      <w:r w:rsidRPr="004020EF">
        <w:rPr>
          <w:lang w:val="uk-UA"/>
        </w:rPr>
        <w:t xml:space="preserve">Теоретичний розрахунок залежності </w:t>
      </w:r>
      <w:r w:rsidRPr="004020EF">
        <w:rPr>
          <w:position w:val="-10"/>
          <w:lang w:val="uk-UA"/>
        </w:rPr>
        <w:object w:dxaOrig="600" w:dyaOrig="360">
          <v:shape id="_x0000_i2004" type="#_x0000_t75" style="width:30pt;height:18pt" o:ole="" fillcolor="window">
            <v:imagedata r:id="rId1851" o:title=""/>
          </v:shape>
          <o:OLEObject Type="Embed" ProgID="Equation.3" ShapeID="_x0000_i2004" DrawAspect="Content" ObjectID="_1620229965" r:id="rId1970"/>
        </w:object>
      </w:r>
      <w:r w:rsidRPr="004020EF">
        <w:rPr>
          <w:lang w:val="uk-UA"/>
        </w:rPr>
        <w:t xml:space="preserve"> викликає значні труднощі, однак поблизу екстремальних точок зони ця залежність вивчена добре.</w:t>
      </w:r>
    </w:p>
    <w:p w:rsidR="00EF6663" w:rsidRPr="004020EF" w:rsidRDefault="00EF6663" w:rsidP="009313AE">
      <w:pPr>
        <w:pStyle w:val="10"/>
        <w:tabs>
          <w:tab w:val="left" w:pos="7938"/>
        </w:tabs>
        <w:suppressAutoHyphens/>
        <w:autoSpaceDE w:val="0"/>
        <w:autoSpaceDN w:val="0"/>
        <w:ind w:firstLine="680"/>
        <w:jc w:val="both"/>
        <w:rPr>
          <w:lang w:val="uk-UA"/>
        </w:rPr>
      </w:pPr>
      <w:r w:rsidRPr="004020EF">
        <w:rPr>
          <w:lang w:val="uk-UA"/>
        </w:rPr>
        <w:t>Для германію і кремнію закон дисперсії в зоні провідності поблизу мінімумів може бути подано у вигляді</w:t>
      </w:r>
    </w:p>
    <w:p w:rsidR="00EF6663" w:rsidRPr="004020EF" w:rsidRDefault="00EF6663" w:rsidP="009313AE">
      <w:pPr>
        <w:pStyle w:val="10"/>
        <w:tabs>
          <w:tab w:val="left" w:pos="7938"/>
        </w:tabs>
        <w:suppressAutoHyphens/>
        <w:autoSpaceDE w:val="0"/>
        <w:autoSpaceDN w:val="0"/>
        <w:ind w:firstLine="680"/>
        <w:jc w:val="both"/>
        <w:rPr>
          <w:lang w:val="uk-UA"/>
        </w:rPr>
      </w:pPr>
    </w:p>
    <w:p w:rsidR="00EF6663" w:rsidRPr="004020EF" w:rsidRDefault="00EF6663" w:rsidP="009313AE">
      <w:pPr>
        <w:pStyle w:val="10"/>
        <w:tabs>
          <w:tab w:val="left" w:pos="7938"/>
        </w:tabs>
        <w:suppressAutoHyphens/>
        <w:ind w:firstLine="680"/>
        <w:jc w:val="right"/>
        <w:rPr>
          <w:lang w:val="uk-UA"/>
        </w:rPr>
      </w:pPr>
      <w:r w:rsidRPr="004020EF">
        <w:rPr>
          <w:lang w:val="uk-UA"/>
        </w:rPr>
        <w:t xml:space="preserve">  </w:t>
      </w:r>
      <w:r w:rsidRPr="004020EF">
        <w:rPr>
          <w:position w:val="-40"/>
          <w:lang w:val="uk-UA"/>
        </w:rPr>
        <w:object w:dxaOrig="6259" w:dyaOrig="940">
          <v:shape id="_x0000_i2005" type="#_x0000_t75" style="width:312.45pt;height:47.1pt" o:ole="" fillcolor="window">
            <v:imagedata r:id="rId1971" o:title=""/>
          </v:shape>
          <o:OLEObject Type="Embed" ProgID="Equation.3" ShapeID="_x0000_i2005" DrawAspect="Content" ObjectID="_1620229966" r:id="rId1972"/>
        </w:object>
      </w:r>
      <w:r w:rsidRPr="004020EF">
        <w:rPr>
          <w:lang w:val="uk-UA"/>
        </w:rPr>
        <w:t xml:space="preserve">                  (4.52)</w:t>
      </w:r>
    </w:p>
    <w:p w:rsidR="009313AE" w:rsidRPr="004020EF" w:rsidRDefault="009313AE" w:rsidP="009313AE">
      <w:pPr>
        <w:pStyle w:val="10"/>
        <w:tabs>
          <w:tab w:val="left" w:pos="7938"/>
        </w:tabs>
        <w:suppressAutoHyphens/>
        <w:ind w:firstLine="680"/>
        <w:jc w:val="both"/>
        <w:rPr>
          <w:lang w:val="uk-UA"/>
        </w:rPr>
      </w:pPr>
      <w:r w:rsidRPr="004020EF">
        <w:rPr>
          <w:lang w:val="uk-UA"/>
        </w:rPr>
        <w:t xml:space="preserve">Тут величини </w:t>
      </w:r>
      <w:r w:rsidR="005233D3">
        <w:rPr>
          <w:position w:val="-12"/>
          <w:lang w:val="uk-UA"/>
        </w:rPr>
        <w:pict>
          <v:shape id="_x0000_i2006" type="#_x0000_t75" style="width:78.45pt;height:18.9pt" fillcolor="window">
            <v:imagedata r:id="rId1973" o:title=""/>
          </v:shape>
        </w:pict>
      </w:r>
      <w:r w:rsidRPr="004020EF">
        <w:rPr>
          <w:lang w:val="uk-UA"/>
        </w:rPr>
        <w:t xml:space="preserve"> і </w:t>
      </w:r>
      <w:r w:rsidR="005233D3">
        <w:rPr>
          <w:position w:val="-12"/>
          <w:lang w:val="uk-UA"/>
        </w:rPr>
        <w:pict>
          <v:shape id="_x0000_i2007" type="#_x0000_t75" style="width:48pt;height:18.9pt" fillcolor="window">
            <v:imagedata r:id="rId1974" o:title=""/>
          </v:shape>
        </w:pict>
      </w:r>
      <w:r w:rsidRPr="004020EF">
        <w:rPr>
          <w:lang w:val="uk-UA"/>
        </w:rPr>
        <w:t xml:space="preserve">  називаються відповідно поперечною і подовжньою ефективними масами. Для германію </w:t>
      </w:r>
      <w:r w:rsidR="005233D3">
        <w:rPr>
          <w:position w:val="-12"/>
          <w:lang w:val="uk-UA"/>
        </w:rPr>
        <w:pict>
          <v:shape id="_x0000_i2008" type="#_x0000_t75" style="width:75.25pt;height:18.9pt" fillcolor="window">
            <v:imagedata r:id="rId1975" o:title=""/>
          </v:shape>
        </w:pict>
      </w:r>
      <w:r w:rsidRPr="004020EF">
        <w:rPr>
          <w:lang w:val="uk-UA"/>
        </w:rPr>
        <w:t xml:space="preserve"> і </w:t>
      </w:r>
      <w:r w:rsidRPr="004020EF">
        <w:rPr>
          <w:position w:val="-12"/>
          <w:lang w:val="uk-UA"/>
        </w:rPr>
        <w:object w:dxaOrig="1320" w:dyaOrig="380">
          <v:shape id="_x0000_i2009" type="#_x0000_t75" style="width:65.55pt;height:18.9pt" o:ole="" fillcolor="window">
            <v:imagedata r:id="rId1976" o:title=""/>
          </v:shape>
          <o:OLEObject Type="Embed" ProgID="Equation.3" ShapeID="_x0000_i2009" DrawAspect="Content" ObjectID="_1620229967" r:id="rId1977"/>
        </w:object>
      </w:r>
      <w:r w:rsidRPr="004020EF">
        <w:rPr>
          <w:lang w:val="uk-UA"/>
        </w:rPr>
        <w:t xml:space="preserve">, для кремнію </w:t>
      </w:r>
      <w:r w:rsidRPr="004020EF">
        <w:rPr>
          <w:position w:val="-12"/>
          <w:lang w:val="uk-UA"/>
        </w:rPr>
        <w:object w:dxaOrig="1340" w:dyaOrig="380">
          <v:shape id="_x0000_i2010" type="#_x0000_t75" style="width:66.9pt;height:18.9pt" o:ole="" fillcolor="window">
            <v:imagedata r:id="rId1978" o:title=""/>
          </v:shape>
          <o:OLEObject Type="Embed" ProgID="Equation.3" ShapeID="_x0000_i2010" DrawAspect="Content" ObjectID="_1620229968" r:id="rId1979"/>
        </w:object>
      </w:r>
      <w:r w:rsidRPr="004020EF">
        <w:rPr>
          <w:lang w:val="uk-UA"/>
        </w:rPr>
        <w:t xml:space="preserve"> і </w:t>
      </w:r>
      <w:r w:rsidRPr="004020EF">
        <w:rPr>
          <w:position w:val="-12"/>
          <w:lang w:val="uk-UA"/>
        </w:rPr>
        <w:object w:dxaOrig="1359" w:dyaOrig="380">
          <v:shape id="_x0000_i2011" type="#_x0000_t75" style="width:67.4pt;height:18.9pt" o:ole="" fillcolor="window">
            <v:imagedata r:id="rId1980" o:title=""/>
          </v:shape>
          <o:OLEObject Type="Embed" ProgID="Equation.3" ShapeID="_x0000_i2011" DrawAspect="Content" ObjectID="_1620229969" r:id="rId1981"/>
        </w:object>
      </w:r>
      <w:r w:rsidRPr="004020EF">
        <w:rPr>
          <w:lang w:val="uk-UA"/>
        </w:rPr>
        <w:t xml:space="preserve">. </w:t>
      </w:r>
    </w:p>
    <w:p w:rsidR="00EF6663" w:rsidRPr="004020EF" w:rsidRDefault="00EF6663" w:rsidP="009313AE">
      <w:pPr>
        <w:spacing w:after="0" w:line="240" w:lineRule="auto"/>
        <w:ind w:firstLine="680"/>
        <w:rPr>
          <w:rFonts w:ascii="Times New Roman" w:hAnsi="Times New Roman" w:cs="Times New Roman"/>
          <w:sz w:val="28"/>
          <w:szCs w:val="28"/>
          <w:lang w:val="uk-UA"/>
        </w:rPr>
      </w:pPr>
    </w:p>
    <w:p w:rsidR="00EF6663" w:rsidRPr="004020EF" w:rsidRDefault="00EF6663" w:rsidP="009313AE">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Ізоенергетичні поверхні поблизу екстремальних точок (дна зони провідності) згідно з (4.52) є еліпсоїдами обертання (рис. 4.11). Для германію їх центри знаходяться на границях зони, тому на першу зону Бріллюена припадає половина кожного еліпсоїда енергії, отже, є тільки чотири повні еліпсоїди енергії. В кремнії маємо шість еліпсоїдів енергії, що цілком знаходяться усередині зони Бріллюена. Відношення </w:t>
      </w:r>
      <w:r w:rsidRPr="004020EF">
        <w:rPr>
          <w:rFonts w:ascii="Times New Roman" w:hAnsi="Times New Roman" w:cs="Times New Roman"/>
          <w:position w:val="-12"/>
          <w:sz w:val="28"/>
          <w:szCs w:val="28"/>
          <w:lang w:val="uk-UA"/>
        </w:rPr>
        <w:object w:dxaOrig="859" w:dyaOrig="380">
          <v:shape id="_x0000_i2012" type="#_x0000_t75" style="width:43.4pt;height:18.9pt" o:ole="" fillcolor="window">
            <v:imagedata r:id="rId1982" o:title=""/>
          </v:shape>
          <o:OLEObject Type="Embed" ProgID="Equation.3" ShapeID="_x0000_i2012" DrawAspect="Content" ObjectID="_1620229970" r:id="rId1983"/>
        </w:object>
      </w:r>
      <w:r w:rsidRPr="004020EF">
        <w:rPr>
          <w:rFonts w:ascii="Times New Roman" w:hAnsi="Times New Roman" w:cs="Times New Roman"/>
          <w:sz w:val="28"/>
          <w:szCs w:val="28"/>
          <w:lang w:val="uk-UA"/>
        </w:rPr>
        <w:t>, що характеризує анізотропію властивостей ізоенергетичної поверхні, для германію складає 20, для кремнію – 5,16.</w:t>
      </w:r>
    </w:p>
    <w:tbl>
      <w:tblPr>
        <w:tblW w:w="0" w:type="auto"/>
        <w:tblInd w:w="1668" w:type="dxa"/>
        <w:tblLayout w:type="fixed"/>
        <w:tblLook w:val="0000" w:firstRow="0" w:lastRow="0" w:firstColumn="0" w:lastColumn="0" w:noHBand="0" w:noVBand="0"/>
      </w:tblPr>
      <w:tblGrid>
        <w:gridCol w:w="6520"/>
      </w:tblGrid>
      <w:tr w:rsidR="00EF6663" w:rsidRPr="004020EF" w:rsidTr="004020EF">
        <w:tc>
          <w:tcPr>
            <w:tcW w:w="6520" w:type="dxa"/>
          </w:tcPr>
          <w:p w:rsidR="00EF6663" w:rsidRPr="004020EF" w:rsidRDefault="00EF6663" w:rsidP="009313AE">
            <w:pPr>
              <w:pStyle w:val="10"/>
              <w:tabs>
                <w:tab w:val="left" w:pos="7938"/>
              </w:tabs>
              <w:suppressAutoHyphens/>
              <w:ind w:firstLine="680"/>
              <w:rPr>
                <w:lang w:val="uk-UA"/>
              </w:rPr>
            </w:pPr>
            <w:r w:rsidRPr="004020EF">
              <w:rPr>
                <w:noProof/>
              </w:rPr>
              <w:drawing>
                <wp:inline distT="0" distB="0" distL="0" distR="0">
                  <wp:extent cx="3170028" cy="3140766"/>
                  <wp:effectExtent l="0" t="0" r="0" b="2540"/>
                  <wp:docPr id="103" name="Рисунок 103" descr="Ftt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5" descr="Ftt2-11"/>
                          <pic:cNvPicPr>
                            <a:picLocks noChangeAspect="1" noChangeArrowheads="1"/>
                          </pic:cNvPicPr>
                        </pic:nvPicPr>
                        <pic:blipFill>
                          <a:blip r:embed="rId1984" cstate="print">
                            <a:extLst>
                              <a:ext uri="{28A0092B-C50C-407E-A947-70E740481C1C}">
                                <a14:useLocalDpi xmlns:a14="http://schemas.microsoft.com/office/drawing/2010/main" val="0"/>
                              </a:ext>
                            </a:extLst>
                          </a:blip>
                          <a:srcRect/>
                          <a:stretch>
                            <a:fillRect/>
                          </a:stretch>
                        </pic:blipFill>
                        <pic:spPr bwMode="auto">
                          <a:xfrm>
                            <a:off x="0" y="0"/>
                            <a:ext cx="3167803" cy="3138562"/>
                          </a:xfrm>
                          <a:prstGeom prst="rect">
                            <a:avLst/>
                          </a:prstGeom>
                          <a:noFill/>
                          <a:ln>
                            <a:noFill/>
                          </a:ln>
                        </pic:spPr>
                      </pic:pic>
                    </a:graphicData>
                  </a:graphic>
                </wp:inline>
              </w:drawing>
            </w:r>
          </w:p>
        </w:tc>
      </w:tr>
      <w:tr w:rsidR="00EF6663" w:rsidRPr="004020EF" w:rsidTr="004020EF">
        <w:tc>
          <w:tcPr>
            <w:tcW w:w="6520" w:type="dxa"/>
          </w:tcPr>
          <w:p w:rsidR="00BE4AEE" w:rsidRPr="004020EF" w:rsidRDefault="00EF6663" w:rsidP="009313AE">
            <w:pPr>
              <w:tabs>
                <w:tab w:val="left" w:pos="7938"/>
              </w:tabs>
              <w:suppressAutoHyphens/>
              <w:spacing w:after="0" w:line="240" w:lineRule="auto"/>
              <w:ind w:firstLine="680"/>
              <w:jc w:val="center"/>
              <w:outlineLvl w:val="0"/>
              <w:rPr>
                <w:rFonts w:ascii="Times New Roman" w:hAnsi="Times New Roman" w:cs="Times New Roman"/>
                <w:sz w:val="28"/>
                <w:szCs w:val="28"/>
                <w:lang w:val="uk-UA"/>
              </w:rPr>
            </w:pPr>
            <w:r w:rsidRPr="004020EF">
              <w:rPr>
                <w:rFonts w:ascii="Times New Roman" w:hAnsi="Times New Roman" w:cs="Times New Roman"/>
                <w:sz w:val="28"/>
                <w:szCs w:val="28"/>
                <w:lang w:val="uk-UA"/>
              </w:rPr>
              <w:t>Рис.4.10.</w:t>
            </w:r>
            <w:r w:rsidR="00BE4AEE"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 xml:space="preserve">Енергетична  структура зони </w:t>
            </w:r>
            <w:r w:rsidR="00BE4AEE" w:rsidRPr="004020EF">
              <w:rPr>
                <w:rFonts w:ascii="Times New Roman" w:hAnsi="Times New Roman" w:cs="Times New Roman"/>
                <w:sz w:val="28"/>
                <w:szCs w:val="28"/>
                <w:lang w:val="uk-UA"/>
              </w:rPr>
              <w:t xml:space="preserve"> </w:t>
            </w:r>
          </w:p>
          <w:p w:rsidR="00EF6663" w:rsidRPr="004020EF" w:rsidRDefault="00BE4AEE" w:rsidP="009313AE">
            <w:pPr>
              <w:tabs>
                <w:tab w:val="left" w:pos="7938"/>
              </w:tabs>
              <w:suppressAutoHyphens/>
              <w:spacing w:after="0" w:line="240" w:lineRule="auto"/>
              <w:ind w:firstLine="680"/>
              <w:jc w:val="center"/>
              <w:outlineLvl w:val="0"/>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провідності і валентної зони кремнію</w:t>
            </w:r>
          </w:p>
        </w:tc>
      </w:tr>
    </w:tbl>
    <w:p w:rsidR="00EF6663" w:rsidRPr="004020EF" w:rsidRDefault="00EF6663" w:rsidP="0066689B">
      <w:pPr>
        <w:pStyle w:val="10"/>
        <w:tabs>
          <w:tab w:val="left" w:pos="7938"/>
        </w:tabs>
        <w:suppressAutoHyphens/>
        <w:spacing w:before="120"/>
        <w:ind w:firstLine="680"/>
        <w:jc w:val="both"/>
        <w:rPr>
          <w:lang w:val="uk-UA"/>
        </w:rPr>
      </w:pPr>
      <w:r w:rsidRPr="004020EF">
        <w:rPr>
          <w:lang w:val="uk-UA"/>
        </w:rPr>
        <w:t xml:space="preserve">Для валентної зони максимуми всіх трьох смуг енергії знаходяться в центрі зони Бріллюена </w:t>
      </w:r>
      <w:r w:rsidRPr="004020EF">
        <w:rPr>
          <w:position w:val="-12"/>
          <w:lang w:val="uk-UA"/>
        </w:rPr>
        <w:object w:dxaOrig="980" w:dyaOrig="360">
          <v:shape id="_x0000_i2013" type="#_x0000_t75" style="width:48.9pt;height:18pt" o:ole="" fillcolor="window">
            <v:imagedata r:id="rId1985" o:title=""/>
          </v:shape>
          <o:OLEObject Type="Embed" ProgID="Equation.3" ShapeID="_x0000_i2013" DrawAspect="Content" ObjectID="_1620229971" r:id="rId1986"/>
        </w:object>
      </w:r>
      <w:r w:rsidRPr="004020EF">
        <w:rPr>
          <w:lang w:val="uk-UA"/>
        </w:rPr>
        <w:t xml:space="preserve">. У точці </w:t>
      </w:r>
      <w:r w:rsidRPr="004020EF">
        <w:rPr>
          <w:position w:val="-6"/>
          <w:lang w:val="uk-UA"/>
        </w:rPr>
        <w:object w:dxaOrig="680" w:dyaOrig="300">
          <v:shape id="_x0000_i2014" type="#_x0000_t75" style="width:33.7pt;height:15.25pt" o:ole="" fillcolor="window">
            <v:imagedata r:id="rId1987" o:title=""/>
          </v:shape>
          <o:OLEObject Type="Embed" ProgID="Equation.3" ShapeID="_x0000_i2014" DrawAspect="Content" ObjectID="_1620229972" r:id="rId1988"/>
        </w:object>
      </w:r>
      <w:r w:rsidRPr="004020EF">
        <w:rPr>
          <w:lang w:val="uk-UA"/>
        </w:rPr>
        <w:t xml:space="preserve"> дві смуги стикаються, тобто стани є виродженими, і закон дисперсії в цьому випадку приблизно може бути описаний виразом</w:t>
      </w:r>
    </w:p>
    <w:p w:rsidR="00EF6663" w:rsidRPr="004020EF" w:rsidRDefault="00EF6663" w:rsidP="00717F3C">
      <w:pPr>
        <w:pStyle w:val="10"/>
        <w:tabs>
          <w:tab w:val="left" w:pos="7938"/>
        </w:tabs>
        <w:suppressAutoHyphens/>
        <w:ind w:firstLine="425"/>
        <w:jc w:val="right"/>
        <w:rPr>
          <w:lang w:val="uk-UA"/>
        </w:rPr>
      </w:pPr>
      <w:r w:rsidRPr="004020EF">
        <w:rPr>
          <w:position w:val="-44"/>
          <w:lang w:val="uk-UA"/>
        </w:rPr>
        <w:object w:dxaOrig="4120" w:dyaOrig="1020">
          <v:shape id="_x0000_i2015" type="#_x0000_t75" style="width:205.85pt;height:50.75pt" o:ole="" fillcolor="window">
            <v:imagedata r:id="rId1989" o:title=""/>
          </v:shape>
          <o:OLEObject Type="Embed" ProgID="Equation.3" ShapeID="_x0000_i2015" DrawAspect="Content" ObjectID="_1620229973" r:id="rId1990"/>
        </w:object>
      </w:r>
      <w:r w:rsidRPr="004020EF">
        <w:rPr>
          <w:lang w:val="uk-UA"/>
        </w:rPr>
        <w:t xml:space="preserve">                              (4.53)</w:t>
      </w:r>
    </w:p>
    <w:p w:rsidR="00EF6663" w:rsidRPr="004020EF" w:rsidRDefault="00EF6663" w:rsidP="00BE4AEE">
      <w:pPr>
        <w:pStyle w:val="10"/>
        <w:tabs>
          <w:tab w:val="left" w:pos="7938"/>
        </w:tabs>
        <w:suppressAutoHyphens/>
        <w:jc w:val="both"/>
        <w:rPr>
          <w:lang w:val="uk-UA"/>
        </w:rPr>
      </w:pPr>
      <w:r w:rsidRPr="004020EF">
        <w:rPr>
          <w:lang w:val="uk-UA"/>
        </w:rPr>
        <w:t xml:space="preserve">де  </w:t>
      </w:r>
      <w:r w:rsidRPr="004020EF">
        <w:rPr>
          <w:position w:val="-12"/>
          <w:lang w:val="uk-UA"/>
        </w:rPr>
        <w:object w:dxaOrig="360" w:dyaOrig="380">
          <v:shape id="_x0000_i2016" type="#_x0000_t75" style="width:18pt;height:18.9pt" o:ole="" fillcolor="window">
            <v:imagedata r:id="rId1991" o:title=""/>
          </v:shape>
          <o:OLEObject Type="Embed" ProgID="Equation.3" ShapeID="_x0000_i2016" DrawAspect="Content" ObjectID="_1620229974" r:id="rId1992"/>
        </w:object>
      </w:r>
      <w:r w:rsidRPr="004020EF">
        <w:rPr>
          <w:lang w:val="uk-UA"/>
        </w:rPr>
        <w:t xml:space="preserve"> – верхній рівень енергії валентної зони, знак мінус відноситься до підзони важких дірок, знак плюс – до підзони легких дірок, коефіцієнти </w:t>
      </w:r>
      <w:r w:rsidRPr="004020EF">
        <w:rPr>
          <w:position w:val="-12"/>
          <w:lang w:val="uk-UA"/>
        </w:rPr>
        <w:object w:dxaOrig="859" w:dyaOrig="360">
          <v:shape id="_x0000_i2017" type="#_x0000_t75" style="width:43.4pt;height:18pt" o:ole="" fillcolor="window">
            <v:imagedata r:id="rId1993" o:title=""/>
          </v:shape>
          <o:OLEObject Type="Embed" ProgID="Equation.3" ShapeID="_x0000_i2017" DrawAspect="Content" ObjectID="_1620229975" r:id="rId1994"/>
        </w:object>
      </w:r>
      <w:r w:rsidRPr="004020EF">
        <w:rPr>
          <w:lang w:val="uk-UA"/>
        </w:rPr>
        <w:t xml:space="preserve"> є безрозмірними константами, значення яких наведені в таблиці 4.1.</w:t>
      </w:r>
    </w:p>
    <w:p w:rsidR="009313AE" w:rsidRDefault="009313AE" w:rsidP="00717F3C">
      <w:pPr>
        <w:pStyle w:val="10"/>
        <w:tabs>
          <w:tab w:val="left" w:pos="7938"/>
        </w:tabs>
        <w:suppressAutoHyphens/>
        <w:autoSpaceDE w:val="0"/>
        <w:autoSpaceDN w:val="0"/>
        <w:ind w:firstLine="425"/>
        <w:jc w:val="both"/>
        <w:rPr>
          <w:lang w:val="uk-UA"/>
        </w:rPr>
      </w:pPr>
    </w:p>
    <w:p w:rsidR="00EF6663" w:rsidRPr="004020EF" w:rsidRDefault="00EF6663" w:rsidP="00717F3C">
      <w:pPr>
        <w:pStyle w:val="10"/>
        <w:tabs>
          <w:tab w:val="left" w:pos="7938"/>
        </w:tabs>
        <w:suppressAutoHyphens/>
        <w:autoSpaceDE w:val="0"/>
        <w:autoSpaceDN w:val="0"/>
        <w:ind w:firstLine="425"/>
        <w:jc w:val="both"/>
        <w:rPr>
          <w:lang w:val="uk-UA"/>
        </w:rPr>
      </w:pPr>
      <w:r w:rsidRPr="004020EF">
        <w:rPr>
          <w:lang w:val="uk-UA"/>
        </w:rPr>
        <w:t>Таблиця 4.1. Значення безрозмірних сталих</w:t>
      </w:r>
    </w:p>
    <w:tbl>
      <w:tblPr>
        <w:tblpPr w:leftFromText="180" w:rightFromText="180" w:vertAnchor="text" w:horzAnchor="margin" w:tblpXSpec="center" w:tblpY="295"/>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68"/>
        <w:gridCol w:w="1843"/>
        <w:gridCol w:w="1701"/>
        <w:gridCol w:w="1701"/>
      </w:tblGrid>
      <w:tr w:rsidR="00EF6663" w:rsidRPr="004020EF" w:rsidTr="004020EF">
        <w:trPr>
          <w:trHeight w:val="407"/>
        </w:trPr>
        <w:tc>
          <w:tcPr>
            <w:tcW w:w="2268" w:type="dxa"/>
            <w:tcBorders>
              <w:top w:val="single" w:sz="12" w:space="0" w:color="auto"/>
              <w:left w:val="single" w:sz="12" w:space="0" w:color="auto"/>
              <w:bottom w:val="single" w:sz="6" w:space="0" w:color="auto"/>
              <w:right w:val="single" w:sz="6" w:space="0" w:color="auto"/>
            </w:tcBorders>
          </w:tcPr>
          <w:p w:rsidR="00EF6663" w:rsidRPr="004020EF" w:rsidRDefault="00EF6663" w:rsidP="00BE4AEE">
            <w:pPr>
              <w:pStyle w:val="10"/>
              <w:tabs>
                <w:tab w:val="left" w:pos="7938"/>
              </w:tabs>
              <w:suppressAutoHyphens/>
              <w:jc w:val="both"/>
              <w:rPr>
                <w:lang w:val="uk-UA"/>
              </w:rPr>
            </w:pPr>
            <w:r w:rsidRPr="004020EF">
              <w:rPr>
                <w:lang w:val="uk-UA"/>
              </w:rPr>
              <w:t>Напівпровідник</w:t>
            </w:r>
          </w:p>
        </w:tc>
        <w:tc>
          <w:tcPr>
            <w:tcW w:w="1843" w:type="dxa"/>
            <w:tcBorders>
              <w:top w:val="single" w:sz="12" w:space="0" w:color="auto"/>
              <w:left w:val="single" w:sz="6" w:space="0" w:color="auto"/>
              <w:bottom w:val="single" w:sz="6" w:space="0" w:color="auto"/>
              <w:right w:val="single" w:sz="6" w:space="0" w:color="auto"/>
            </w:tcBorders>
          </w:tcPr>
          <w:p w:rsidR="00EF6663" w:rsidRPr="004020EF" w:rsidRDefault="00EF6663" w:rsidP="00717F3C">
            <w:pPr>
              <w:pStyle w:val="10"/>
              <w:tabs>
                <w:tab w:val="left" w:pos="7938"/>
              </w:tabs>
              <w:suppressAutoHyphens/>
              <w:ind w:firstLine="425"/>
              <w:rPr>
                <w:lang w:val="uk-UA"/>
              </w:rPr>
            </w:pPr>
            <w:r w:rsidRPr="004020EF">
              <w:rPr>
                <w:lang w:val="uk-UA"/>
              </w:rPr>
              <w:t>А</w:t>
            </w:r>
          </w:p>
        </w:tc>
        <w:tc>
          <w:tcPr>
            <w:tcW w:w="1701" w:type="dxa"/>
            <w:tcBorders>
              <w:top w:val="single" w:sz="12" w:space="0" w:color="auto"/>
              <w:left w:val="single" w:sz="6" w:space="0" w:color="auto"/>
              <w:bottom w:val="single" w:sz="6" w:space="0" w:color="auto"/>
              <w:right w:val="single" w:sz="6" w:space="0" w:color="auto"/>
            </w:tcBorders>
          </w:tcPr>
          <w:p w:rsidR="00EF6663" w:rsidRPr="004020EF" w:rsidRDefault="00EF6663" w:rsidP="00717F3C">
            <w:pPr>
              <w:pStyle w:val="4"/>
              <w:suppressAutoHyphens/>
              <w:ind w:firstLine="425"/>
              <w:rPr>
                <w:color w:val="auto"/>
              </w:rPr>
            </w:pPr>
            <w:r w:rsidRPr="004020EF">
              <w:rPr>
                <w:color w:val="auto"/>
              </w:rPr>
              <w:t xml:space="preserve">        В</w:t>
            </w:r>
          </w:p>
        </w:tc>
        <w:tc>
          <w:tcPr>
            <w:tcW w:w="1701" w:type="dxa"/>
            <w:tcBorders>
              <w:top w:val="single" w:sz="12" w:space="0" w:color="auto"/>
              <w:left w:val="single" w:sz="6" w:space="0" w:color="auto"/>
              <w:bottom w:val="single" w:sz="6" w:space="0" w:color="auto"/>
              <w:right w:val="single" w:sz="12" w:space="0" w:color="auto"/>
            </w:tcBorders>
          </w:tcPr>
          <w:p w:rsidR="00EF6663" w:rsidRPr="004020EF" w:rsidRDefault="00EF6663" w:rsidP="00717F3C">
            <w:pPr>
              <w:pStyle w:val="10"/>
              <w:tabs>
                <w:tab w:val="left" w:pos="7938"/>
              </w:tabs>
              <w:suppressAutoHyphens/>
              <w:ind w:firstLine="425"/>
              <w:rPr>
                <w:lang w:val="uk-UA"/>
              </w:rPr>
            </w:pPr>
            <w:r w:rsidRPr="004020EF">
              <w:rPr>
                <w:lang w:val="uk-UA"/>
              </w:rPr>
              <w:t>С</w:t>
            </w:r>
          </w:p>
        </w:tc>
      </w:tr>
      <w:tr w:rsidR="00EF6663" w:rsidRPr="004020EF" w:rsidTr="004020EF">
        <w:trPr>
          <w:trHeight w:val="492"/>
        </w:trPr>
        <w:tc>
          <w:tcPr>
            <w:tcW w:w="2268" w:type="dxa"/>
            <w:tcBorders>
              <w:top w:val="single" w:sz="6" w:space="0" w:color="auto"/>
              <w:left w:val="single" w:sz="12" w:space="0" w:color="auto"/>
              <w:bottom w:val="single" w:sz="12" w:space="0" w:color="auto"/>
              <w:right w:val="single" w:sz="6" w:space="0" w:color="auto"/>
            </w:tcBorders>
          </w:tcPr>
          <w:p w:rsidR="00EF6663" w:rsidRPr="004020EF" w:rsidRDefault="00EF6663" w:rsidP="00717F3C">
            <w:pPr>
              <w:pStyle w:val="10"/>
              <w:tabs>
                <w:tab w:val="left" w:pos="7938"/>
              </w:tabs>
              <w:suppressAutoHyphens/>
              <w:ind w:firstLine="425"/>
              <w:jc w:val="both"/>
              <w:rPr>
                <w:lang w:val="uk-UA"/>
              </w:rPr>
            </w:pPr>
            <w:r w:rsidRPr="004020EF">
              <w:rPr>
                <w:lang w:val="uk-UA"/>
              </w:rPr>
              <w:t>Германій</w:t>
            </w:r>
          </w:p>
          <w:p w:rsidR="00EF6663" w:rsidRPr="004020EF" w:rsidRDefault="00EF6663" w:rsidP="00717F3C">
            <w:pPr>
              <w:pStyle w:val="10"/>
              <w:tabs>
                <w:tab w:val="left" w:pos="7938"/>
              </w:tabs>
              <w:suppressAutoHyphens/>
              <w:ind w:firstLine="425"/>
              <w:jc w:val="both"/>
              <w:rPr>
                <w:lang w:val="uk-UA"/>
              </w:rPr>
            </w:pPr>
            <w:r w:rsidRPr="004020EF">
              <w:rPr>
                <w:lang w:val="uk-UA"/>
              </w:rPr>
              <w:t>Кремній</w:t>
            </w:r>
          </w:p>
        </w:tc>
        <w:tc>
          <w:tcPr>
            <w:tcW w:w="1843" w:type="dxa"/>
            <w:tcBorders>
              <w:top w:val="single" w:sz="6" w:space="0" w:color="auto"/>
              <w:left w:val="single" w:sz="6" w:space="0" w:color="auto"/>
              <w:bottom w:val="single" w:sz="12" w:space="0" w:color="auto"/>
              <w:right w:val="single" w:sz="6" w:space="0" w:color="auto"/>
            </w:tcBorders>
          </w:tcPr>
          <w:p w:rsidR="00EF6663" w:rsidRPr="004020EF" w:rsidRDefault="00EF6663" w:rsidP="00717F3C">
            <w:pPr>
              <w:pStyle w:val="10"/>
              <w:tabs>
                <w:tab w:val="left" w:pos="7938"/>
              </w:tabs>
              <w:suppressAutoHyphens/>
              <w:ind w:firstLine="425"/>
              <w:rPr>
                <w:lang w:val="uk-UA"/>
              </w:rPr>
            </w:pPr>
            <w:r w:rsidRPr="004020EF">
              <w:rPr>
                <w:lang w:val="uk-UA"/>
              </w:rPr>
              <w:t>13,1</w:t>
            </w:r>
          </w:p>
          <w:p w:rsidR="00EF6663" w:rsidRPr="004020EF" w:rsidRDefault="00EF6663" w:rsidP="00717F3C">
            <w:pPr>
              <w:pStyle w:val="10"/>
              <w:tabs>
                <w:tab w:val="left" w:pos="7938"/>
              </w:tabs>
              <w:suppressAutoHyphens/>
              <w:ind w:firstLine="425"/>
              <w:rPr>
                <w:lang w:val="uk-UA"/>
              </w:rPr>
            </w:pPr>
            <w:r w:rsidRPr="004020EF">
              <w:rPr>
                <w:lang w:val="uk-UA"/>
              </w:rPr>
              <w:t>4,0</w:t>
            </w:r>
          </w:p>
        </w:tc>
        <w:tc>
          <w:tcPr>
            <w:tcW w:w="1701" w:type="dxa"/>
            <w:tcBorders>
              <w:top w:val="single" w:sz="6" w:space="0" w:color="auto"/>
              <w:left w:val="single" w:sz="6" w:space="0" w:color="auto"/>
              <w:bottom w:val="single" w:sz="12" w:space="0" w:color="auto"/>
              <w:right w:val="single" w:sz="6" w:space="0" w:color="auto"/>
            </w:tcBorders>
          </w:tcPr>
          <w:p w:rsidR="00EF6663" w:rsidRPr="004020EF" w:rsidRDefault="00EF6663" w:rsidP="00717F3C">
            <w:pPr>
              <w:pStyle w:val="10"/>
              <w:tabs>
                <w:tab w:val="left" w:pos="7938"/>
              </w:tabs>
              <w:suppressAutoHyphens/>
              <w:ind w:firstLine="425"/>
              <w:rPr>
                <w:lang w:val="uk-UA"/>
              </w:rPr>
            </w:pPr>
            <w:r w:rsidRPr="004020EF">
              <w:rPr>
                <w:lang w:val="uk-UA"/>
              </w:rPr>
              <w:t>8,3</w:t>
            </w:r>
          </w:p>
          <w:p w:rsidR="00EF6663" w:rsidRPr="004020EF" w:rsidRDefault="00EF6663" w:rsidP="00717F3C">
            <w:pPr>
              <w:pStyle w:val="10"/>
              <w:tabs>
                <w:tab w:val="left" w:pos="7938"/>
              </w:tabs>
              <w:suppressAutoHyphens/>
              <w:ind w:firstLine="425"/>
              <w:rPr>
                <w:lang w:val="uk-UA"/>
              </w:rPr>
            </w:pPr>
            <w:r w:rsidRPr="004020EF">
              <w:rPr>
                <w:lang w:val="uk-UA"/>
              </w:rPr>
              <w:t>1,1</w:t>
            </w:r>
          </w:p>
        </w:tc>
        <w:tc>
          <w:tcPr>
            <w:tcW w:w="1701" w:type="dxa"/>
            <w:tcBorders>
              <w:top w:val="single" w:sz="6" w:space="0" w:color="auto"/>
              <w:left w:val="single" w:sz="6" w:space="0" w:color="auto"/>
              <w:bottom w:val="single" w:sz="12" w:space="0" w:color="auto"/>
              <w:right w:val="single" w:sz="12" w:space="0" w:color="auto"/>
            </w:tcBorders>
          </w:tcPr>
          <w:p w:rsidR="00EF6663" w:rsidRPr="004020EF" w:rsidRDefault="00EF6663" w:rsidP="00717F3C">
            <w:pPr>
              <w:pStyle w:val="10"/>
              <w:tabs>
                <w:tab w:val="left" w:pos="7938"/>
              </w:tabs>
              <w:suppressAutoHyphens/>
              <w:ind w:firstLine="425"/>
              <w:rPr>
                <w:lang w:val="uk-UA"/>
              </w:rPr>
            </w:pPr>
            <w:r w:rsidRPr="004020EF">
              <w:rPr>
                <w:lang w:val="uk-UA"/>
              </w:rPr>
              <w:t>12,5</w:t>
            </w:r>
          </w:p>
          <w:p w:rsidR="00EF6663" w:rsidRPr="004020EF" w:rsidRDefault="00EF6663" w:rsidP="00717F3C">
            <w:pPr>
              <w:pStyle w:val="10"/>
              <w:tabs>
                <w:tab w:val="left" w:pos="7938"/>
              </w:tabs>
              <w:suppressAutoHyphens/>
              <w:ind w:firstLine="425"/>
              <w:rPr>
                <w:lang w:val="uk-UA"/>
              </w:rPr>
            </w:pPr>
            <w:r w:rsidRPr="004020EF">
              <w:rPr>
                <w:lang w:val="uk-UA"/>
              </w:rPr>
              <w:t>4,1</w:t>
            </w:r>
          </w:p>
        </w:tc>
      </w:tr>
    </w:tbl>
    <w:p w:rsidR="00EF6663" w:rsidRPr="004020EF" w:rsidRDefault="00EF6663" w:rsidP="00717F3C">
      <w:pPr>
        <w:spacing w:after="0" w:line="240" w:lineRule="auto"/>
        <w:ind w:firstLine="425"/>
        <w:jc w:val="both"/>
        <w:rPr>
          <w:rFonts w:ascii="Times New Roman" w:hAnsi="Times New Roman" w:cs="Times New Roman"/>
          <w:sz w:val="28"/>
          <w:szCs w:val="28"/>
          <w:lang w:val="uk-UA"/>
        </w:rPr>
      </w:pPr>
    </w:p>
    <w:p w:rsidR="00EF6663" w:rsidRPr="004020EF" w:rsidRDefault="00EF6663" w:rsidP="00717F3C">
      <w:pPr>
        <w:pStyle w:val="10"/>
        <w:tabs>
          <w:tab w:val="left" w:pos="7938"/>
        </w:tabs>
        <w:suppressAutoHyphens/>
        <w:autoSpaceDE w:val="0"/>
        <w:autoSpaceDN w:val="0"/>
        <w:ind w:firstLine="425"/>
        <w:jc w:val="both"/>
        <w:rPr>
          <w:lang w:val="uk-UA"/>
        </w:rPr>
      </w:pPr>
    </w:p>
    <w:p w:rsidR="00EF6663" w:rsidRPr="004020EF" w:rsidRDefault="00EF6663" w:rsidP="00717F3C">
      <w:pPr>
        <w:spacing w:after="0" w:line="240" w:lineRule="auto"/>
        <w:ind w:firstLine="425"/>
        <w:rPr>
          <w:rFonts w:ascii="Times New Roman" w:hAnsi="Times New Roman" w:cs="Times New Roman"/>
          <w:sz w:val="28"/>
          <w:szCs w:val="28"/>
          <w:lang w:val="uk-UA"/>
        </w:rPr>
      </w:pPr>
    </w:p>
    <w:p w:rsidR="00EF6663" w:rsidRPr="004020EF" w:rsidRDefault="00EF6663" w:rsidP="00717F3C">
      <w:pPr>
        <w:spacing w:after="0" w:line="240" w:lineRule="auto"/>
        <w:ind w:firstLine="425"/>
        <w:rPr>
          <w:rFonts w:ascii="Times New Roman" w:hAnsi="Times New Roman" w:cs="Times New Roman"/>
          <w:sz w:val="28"/>
          <w:szCs w:val="28"/>
          <w:lang w:val="uk-UA"/>
        </w:rPr>
      </w:pPr>
    </w:p>
    <w:p w:rsidR="00EF6663" w:rsidRPr="004020EF" w:rsidRDefault="0083247F" w:rsidP="00717F3C">
      <w:pPr>
        <w:pStyle w:val="10"/>
        <w:tabs>
          <w:tab w:val="left" w:pos="7938"/>
        </w:tabs>
        <w:suppressAutoHyphens/>
        <w:ind w:firstLine="425"/>
        <w:jc w:val="both"/>
        <w:rPr>
          <w:lang w:val="uk-UA"/>
        </w:rPr>
      </w:pPr>
      <w:r>
        <w:rPr>
          <w:lang w:val="uk-UA"/>
        </w:rPr>
        <w:t xml:space="preserve">    </w:t>
      </w:r>
      <w:r w:rsidR="00EF6663" w:rsidRPr="004020EF">
        <w:rPr>
          <w:lang w:val="uk-UA"/>
        </w:rPr>
        <w:t xml:space="preserve">Ефективні маси важких і легких дірок відповідно рівні: </w:t>
      </w:r>
      <w:r w:rsidR="00EF6663" w:rsidRPr="004020EF">
        <w:rPr>
          <w:position w:val="-12"/>
          <w:lang w:val="uk-UA"/>
        </w:rPr>
        <w:object w:dxaOrig="1400" w:dyaOrig="380">
          <v:shape id="_x0000_i2018" type="#_x0000_t75" style="width:70.15pt;height:18.9pt" o:ole="" fillcolor="window">
            <v:imagedata r:id="rId1995" o:title=""/>
          </v:shape>
          <o:OLEObject Type="Embed" ProgID="Equation.3" ShapeID="_x0000_i2018" DrawAspect="Content" ObjectID="_1620229976" r:id="rId1996"/>
        </w:object>
      </w:r>
      <w:r w:rsidR="00EF6663" w:rsidRPr="004020EF">
        <w:rPr>
          <w:lang w:val="uk-UA"/>
        </w:rPr>
        <w:t xml:space="preserve"> і  </w:t>
      </w:r>
      <w:r w:rsidR="00EF6663" w:rsidRPr="004020EF">
        <w:rPr>
          <w:position w:val="-12"/>
          <w:lang w:val="uk-UA"/>
        </w:rPr>
        <w:object w:dxaOrig="1500" w:dyaOrig="380">
          <v:shape id="_x0000_i2019" type="#_x0000_t75" style="width:75.25pt;height:18.9pt" o:ole="" fillcolor="window">
            <v:imagedata r:id="rId1997" o:title=""/>
          </v:shape>
          <o:OLEObject Type="Embed" ProgID="Equation.3" ShapeID="_x0000_i2019" DrawAspect="Content" ObjectID="_1620229977" r:id="rId1998"/>
        </w:object>
      </w:r>
      <w:r w:rsidR="00EF6663" w:rsidRPr="004020EF">
        <w:rPr>
          <w:lang w:val="uk-UA"/>
        </w:rPr>
        <w:t xml:space="preserve"> для германію, </w:t>
      </w:r>
      <w:r w:rsidR="00EF6663" w:rsidRPr="004020EF">
        <w:rPr>
          <w:position w:val="-10"/>
          <w:lang w:val="uk-UA"/>
        </w:rPr>
        <w:object w:dxaOrig="760" w:dyaOrig="340">
          <v:shape id="_x0000_i2020" type="#_x0000_t75" style="width:38.3pt;height:17.1pt" o:ole="" fillcolor="window">
            <v:imagedata r:id="rId1999" o:title=""/>
          </v:shape>
          <o:OLEObject Type="Embed" ProgID="Equation.3" ShapeID="_x0000_i2020" DrawAspect="Content" ObjectID="_1620229978" r:id="rId2000"/>
        </w:object>
      </w:r>
      <w:r w:rsidR="00EF6663" w:rsidRPr="004020EF">
        <w:rPr>
          <w:lang w:val="uk-UA"/>
        </w:rPr>
        <w:t xml:space="preserve"> і </w:t>
      </w:r>
      <w:r w:rsidR="00EF6663" w:rsidRPr="004020EF">
        <w:rPr>
          <w:position w:val="-10"/>
          <w:lang w:val="uk-UA"/>
        </w:rPr>
        <w:object w:dxaOrig="740" w:dyaOrig="340">
          <v:shape id="_x0000_i2021" type="#_x0000_t75" style="width:36.9pt;height:17.1pt" o:ole="" fillcolor="window">
            <v:imagedata r:id="rId2001" o:title=""/>
          </v:shape>
          <o:OLEObject Type="Embed" ProgID="Equation.3" ShapeID="_x0000_i2021" DrawAspect="Content" ObjectID="_1620229979" r:id="rId2002"/>
        </w:object>
      </w:r>
      <w:r w:rsidR="00EF6663" w:rsidRPr="004020EF">
        <w:rPr>
          <w:lang w:val="uk-UA"/>
        </w:rPr>
        <w:t xml:space="preserve">  для кремнію.</w:t>
      </w:r>
    </w:p>
    <w:p w:rsidR="00EF6663" w:rsidRPr="004020EF" w:rsidRDefault="0083247F" w:rsidP="00717F3C">
      <w:pPr>
        <w:pStyle w:val="10"/>
        <w:tabs>
          <w:tab w:val="left" w:pos="7938"/>
        </w:tabs>
        <w:suppressAutoHyphens/>
        <w:ind w:firstLine="425"/>
        <w:jc w:val="both"/>
        <w:rPr>
          <w:lang w:val="uk-UA"/>
        </w:rPr>
      </w:pPr>
      <w:r>
        <w:rPr>
          <w:lang w:val="uk-UA"/>
        </w:rPr>
        <w:t xml:space="preserve">    </w:t>
      </w:r>
      <w:r w:rsidR="00EF6663" w:rsidRPr="004020EF">
        <w:rPr>
          <w:lang w:val="uk-UA"/>
        </w:rPr>
        <w:t xml:space="preserve">Для третьої смуги виродження частково знімається за рахунок спін-орбітального розщеплення, обумовленого взаємодією спіну електрона з магнітним полем орбітального руху, в результаті чого гілка опускається на величину   </w:t>
      </w:r>
      <w:r w:rsidR="00EF6663" w:rsidRPr="004020EF">
        <w:rPr>
          <w:position w:val="-12"/>
          <w:lang w:val="uk-UA"/>
        </w:rPr>
        <w:object w:dxaOrig="1760" w:dyaOrig="380">
          <v:shape id="_x0000_i2022" type="#_x0000_t75" style="width:88.15pt;height:18.9pt" o:ole="">
            <v:imagedata r:id="rId2003" o:title=""/>
          </v:shape>
          <o:OLEObject Type="Embed" ProgID="Equation.DSMT4" ShapeID="_x0000_i2022" DrawAspect="Content" ObjectID="_1620229980" r:id="rId2004"/>
        </w:object>
      </w:r>
    </w:p>
    <w:p w:rsidR="00EF6663" w:rsidRPr="004020EF" w:rsidRDefault="00EF6663" w:rsidP="00717F3C">
      <w:pPr>
        <w:spacing w:after="0" w:line="240" w:lineRule="auto"/>
        <w:ind w:firstLine="425"/>
        <w:rPr>
          <w:rFonts w:ascii="Times New Roman" w:hAnsi="Times New Roman" w:cs="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27"/>
        <w:gridCol w:w="4927"/>
      </w:tblGrid>
      <w:tr w:rsidR="00EF6663" w:rsidRPr="004020EF" w:rsidTr="004020EF">
        <w:tc>
          <w:tcPr>
            <w:tcW w:w="4927" w:type="dxa"/>
            <w:tcBorders>
              <w:top w:val="nil"/>
              <w:left w:val="nil"/>
              <w:bottom w:val="nil"/>
              <w:right w:val="nil"/>
            </w:tcBorders>
          </w:tcPr>
          <w:p w:rsidR="00EF6663" w:rsidRPr="004020EF" w:rsidRDefault="00EF6663" w:rsidP="00717F3C">
            <w:pPr>
              <w:pStyle w:val="10"/>
              <w:tabs>
                <w:tab w:val="left" w:pos="7938"/>
              </w:tabs>
              <w:suppressAutoHyphens/>
              <w:ind w:firstLine="425"/>
              <w:jc w:val="both"/>
              <w:rPr>
                <w:lang w:val="uk-UA"/>
              </w:rPr>
            </w:pPr>
            <w:r w:rsidRPr="004020EF">
              <w:rPr>
                <w:noProof/>
              </w:rPr>
              <w:drawing>
                <wp:inline distT="0" distB="0" distL="0" distR="0">
                  <wp:extent cx="2743290" cy="2456953"/>
                  <wp:effectExtent l="0" t="0" r="0" b="635"/>
                  <wp:docPr id="102" name="Рисунок 102" descr="Ftt2-12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6" descr="Ftt2-12b"/>
                          <pic:cNvPicPr>
                            <a:picLocks noChangeAspect="1" noChangeArrowheads="1"/>
                          </pic:cNvPicPr>
                        </pic:nvPicPr>
                        <pic:blipFill>
                          <a:blip r:embed="rId2005" cstate="print">
                            <a:extLst>
                              <a:ext uri="{28A0092B-C50C-407E-A947-70E740481C1C}">
                                <a14:useLocalDpi xmlns:a14="http://schemas.microsoft.com/office/drawing/2010/main" val="0"/>
                              </a:ext>
                            </a:extLst>
                          </a:blip>
                          <a:srcRect/>
                          <a:stretch>
                            <a:fillRect/>
                          </a:stretch>
                        </pic:blipFill>
                        <pic:spPr bwMode="auto">
                          <a:xfrm>
                            <a:off x="0" y="0"/>
                            <a:ext cx="2741605" cy="2455444"/>
                          </a:xfrm>
                          <a:prstGeom prst="rect">
                            <a:avLst/>
                          </a:prstGeom>
                          <a:noFill/>
                          <a:ln>
                            <a:noFill/>
                          </a:ln>
                        </pic:spPr>
                      </pic:pic>
                    </a:graphicData>
                  </a:graphic>
                </wp:inline>
              </w:drawing>
            </w:r>
          </w:p>
        </w:tc>
        <w:tc>
          <w:tcPr>
            <w:tcW w:w="4927" w:type="dxa"/>
            <w:tcBorders>
              <w:top w:val="nil"/>
              <w:left w:val="nil"/>
              <w:bottom w:val="nil"/>
              <w:right w:val="nil"/>
            </w:tcBorders>
          </w:tcPr>
          <w:p w:rsidR="00EF6663" w:rsidRPr="004020EF" w:rsidRDefault="00EF6663" w:rsidP="00717F3C">
            <w:pPr>
              <w:pStyle w:val="10"/>
              <w:tabs>
                <w:tab w:val="left" w:pos="7938"/>
              </w:tabs>
              <w:suppressAutoHyphens/>
              <w:ind w:firstLine="425"/>
              <w:jc w:val="both"/>
              <w:rPr>
                <w:lang w:val="uk-UA"/>
              </w:rPr>
            </w:pPr>
            <w:r w:rsidRPr="004020EF">
              <w:rPr>
                <w:noProof/>
              </w:rPr>
              <w:drawing>
                <wp:inline distT="0" distB="0" distL="0" distR="0">
                  <wp:extent cx="2743200" cy="2419350"/>
                  <wp:effectExtent l="0" t="0" r="0" b="0"/>
                  <wp:docPr id="101" name="Рисунок 101" descr="Ftt2-12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7" descr="Ftt2-12c"/>
                          <pic:cNvPicPr>
                            <a:picLocks noChangeAspect="1" noChangeArrowheads="1"/>
                          </pic:cNvPicPr>
                        </pic:nvPicPr>
                        <pic:blipFill>
                          <a:blip r:embed="rId2006" cstate="print">
                            <a:extLst>
                              <a:ext uri="{28A0092B-C50C-407E-A947-70E740481C1C}">
                                <a14:useLocalDpi xmlns:a14="http://schemas.microsoft.com/office/drawing/2010/main" val="0"/>
                              </a:ext>
                            </a:extLst>
                          </a:blip>
                          <a:srcRect/>
                          <a:stretch>
                            <a:fillRect/>
                          </a:stretch>
                        </pic:blipFill>
                        <pic:spPr bwMode="auto">
                          <a:xfrm>
                            <a:off x="0" y="0"/>
                            <a:ext cx="2743200" cy="2419350"/>
                          </a:xfrm>
                          <a:prstGeom prst="rect">
                            <a:avLst/>
                          </a:prstGeom>
                          <a:noFill/>
                          <a:ln>
                            <a:noFill/>
                          </a:ln>
                        </pic:spPr>
                      </pic:pic>
                    </a:graphicData>
                  </a:graphic>
                </wp:inline>
              </w:drawing>
            </w:r>
          </w:p>
        </w:tc>
      </w:tr>
      <w:tr w:rsidR="00EF6663" w:rsidRPr="004020EF" w:rsidTr="004020EF">
        <w:tc>
          <w:tcPr>
            <w:tcW w:w="4927" w:type="dxa"/>
            <w:tcBorders>
              <w:top w:val="nil"/>
              <w:left w:val="nil"/>
              <w:bottom w:val="nil"/>
              <w:right w:val="nil"/>
            </w:tcBorders>
          </w:tcPr>
          <w:p w:rsidR="00EF6663" w:rsidRPr="004020EF" w:rsidRDefault="00EF6663" w:rsidP="00717F3C">
            <w:pPr>
              <w:tabs>
                <w:tab w:val="left" w:pos="7938"/>
              </w:tabs>
              <w:suppressAutoHyphens/>
              <w:spacing w:after="0" w:line="240" w:lineRule="auto"/>
              <w:ind w:firstLine="425"/>
              <w:jc w:val="center"/>
              <w:outlineLvl w:val="0"/>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а</w:t>
            </w:r>
          </w:p>
        </w:tc>
        <w:tc>
          <w:tcPr>
            <w:tcW w:w="4927" w:type="dxa"/>
            <w:tcBorders>
              <w:top w:val="nil"/>
              <w:left w:val="nil"/>
              <w:bottom w:val="nil"/>
              <w:right w:val="nil"/>
            </w:tcBorders>
          </w:tcPr>
          <w:p w:rsidR="00EF6663" w:rsidRPr="004020EF" w:rsidRDefault="00EF6663" w:rsidP="00717F3C">
            <w:pPr>
              <w:tabs>
                <w:tab w:val="left" w:pos="7938"/>
              </w:tabs>
              <w:suppressAutoHyphens/>
              <w:spacing w:after="0" w:line="240" w:lineRule="auto"/>
              <w:ind w:firstLine="425"/>
              <w:jc w:val="center"/>
              <w:outlineLvl w:val="0"/>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б</w:t>
            </w:r>
          </w:p>
        </w:tc>
      </w:tr>
      <w:tr w:rsidR="00EF6663" w:rsidRPr="004020EF" w:rsidTr="004020EF">
        <w:tc>
          <w:tcPr>
            <w:tcW w:w="9854" w:type="dxa"/>
            <w:gridSpan w:val="2"/>
            <w:tcBorders>
              <w:top w:val="nil"/>
              <w:left w:val="nil"/>
              <w:bottom w:val="nil"/>
              <w:right w:val="nil"/>
            </w:tcBorders>
          </w:tcPr>
          <w:p w:rsidR="00EF6663" w:rsidRPr="004020EF" w:rsidRDefault="00EF6663" w:rsidP="00717F3C">
            <w:pPr>
              <w:tabs>
                <w:tab w:val="left" w:pos="7938"/>
              </w:tabs>
              <w:suppressAutoHyphens/>
              <w:spacing w:after="0" w:line="240" w:lineRule="auto"/>
              <w:ind w:firstLine="425"/>
              <w:jc w:val="center"/>
              <w:outlineLvl w:val="0"/>
              <w:rPr>
                <w:rFonts w:ascii="Times New Roman" w:hAnsi="Times New Roman" w:cs="Times New Roman"/>
                <w:iCs/>
                <w:sz w:val="28"/>
                <w:szCs w:val="28"/>
                <w:lang w:val="uk-UA"/>
              </w:rPr>
            </w:pPr>
            <w:r w:rsidRPr="004020EF">
              <w:rPr>
                <w:rFonts w:ascii="Times New Roman" w:hAnsi="Times New Roman" w:cs="Times New Roman"/>
                <w:sz w:val="28"/>
                <w:szCs w:val="28"/>
                <w:lang w:val="uk-UA"/>
              </w:rPr>
              <w:t>Рис. 4.11. Ізоенергетичні поверхні для германію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і кремнію (</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w:t>
            </w:r>
          </w:p>
        </w:tc>
      </w:tr>
    </w:tbl>
    <w:p w:rsidR="00EF6663" w:rsidRPr="004020EF" w:rsidRDefault="00EF6663" w:rsidP="00717F3C">
      <w:pPr>
        <w:spacing w:after="0" w:line="240" w:lineRule="auto"/>
        <w:ind w:firstLine="425"/>
        <w:jc w:val="both"/>
        <w:rPr>
          <w:rFonts w:ascii="Times New Roman" w:hAnsi="Times New Roman" w:cs="Times New Roman"/>
          <w:sz w:val="28"/>
          <w:szCs w:val="28"/>
          <w:lang w:val="uk-UA"/>
        </w:rPr>
      </w:pPr>
    </w:p>
    <w:p w:rsidR="00EF6663" w:rsidRPr="004020EF" w:rsidRDefault="00EF6663" w:rsidP="0083247F">
      <w:pPr>
        <w:pStyle w:val="10"/>
        <w:tabs>
          <w:tab w:val="left" w:pos="7938"/>
        </w:tabs>
        <w:suppressAutoHyphens/>
        <w:ind w:firstLine="680"/>
        <w:jc w:val="both"/>
        <w:rPr>
          <w:lang w:val="uk-UA"/>
        </w:rPr>
      </w:pPr>
      <w:r w:rsidRPr="004020EF">
        <w:rPr>
          <w:lang w:val="uk-UA"/>
        </w:rPr>
        <w:t>Ширина забороненої зони неоднакова в різних точках зони Бріллюена. Однак під шириною забороненої зони прийнято розуміти мінімальну відстань між дном зони провідності і стелею валентної зони. При абсолютному нулі температури ширина забороненої зони дорівнює 1,21 еВ для кремнію і 0,78 еВ для германію. При збільшенні температури ширина забороненої зони убуває приблизно по лінійному закону з коефіцієнтом</w:t>
      </w:r>
      <w:r w:rsidR="00BE4AEE" w:rsidRPr="004020EF">
        <w:rPr>
          <w:lang w:val="uk-UA"/>
        </w:rPr>
        <w:t xml:space="preserve"> </w:t>
      </w:r>
      <w:r w:rsidRPr="004020EF">
        <w:rPr>
          <w:position w:val="-12"/>
          <w:lang w:val="uk-UA"/>
        </w:rPr>
        <w:object w:dxaOrig="2360" w:dyaOrig="420">
          <v:shape id="_x0000_i2023" type="#_x0000_t75" style="width:117.7pt;height:21.25pt" o:ole="">
            <v:imagedata r:id="rId2007" o:title=""/>
          </v:shape>
          <o:OLEObject Type="Embed" ProgID="Equation.DSMT4" ShapeID="_x0000_i2023" DrawAspect="Content" ObjectID="_1620229981" r:id="rId2008"/>
        </w:object>
      </w:r>
      <w:r w:rsidRPr="004020EF">
        <w:rPr>
          <w:lang w:val="uk-UA"/>
        </w:rPr>
        <w:t>:</w:t>
      </w:r>
    </w:p>
    <w:p w:rsidR="00BE4AEE" w:rsidRPr="004020EF" w:rsidRDefault="00BE4AEE" w:rsidP="0083247F">
      <w:pPr>
        <w:ind w:firstLine="680"/>
        <w:rPr>
          <w:rFonts w:ascii="Times New Roman" w:hAnsi="Times New Roman" w:cs="Times New Roman"/>
          <w:sz w:val="28"/>
          <w:szCs w:val="28"/>
          <w:lang w:val="uk-UA" w:eastAsia="ru-RU"/>
        </w:rPr>
      </w:pPr>
    </w:p>
    <w:p w:rsidR="00EF6663" w:rsidRDefault="00EF6663" w:rsidP="0083247F">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6"/>
          <w:sz w:val="28"/>
          <w:szCs w:val="28"/>
          <w:lang w:val="uk-UA"/>
        </w:rPr>
        <w:object w:dxaOrig="1640" w:dyaOrig="420">
          <v:shape id="_x0000_i2024" type="#_x0000_t75" style="width:82.15pt;height:21.25pt" o:ole="">
            <v:imagedata r:id="rId2009" o:title=""/>
          </v:shape>
          <o:OLEObject Type="Embed" ProgID="Equation.DSMT4" ShapeID="_x0000_i2024" DrawAspect="Content" ObjectID="_1620229982" r:id="rId2010"/>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(4.54)</w:t>
      </w:r>
    </w:p>
    <w:p w:rsidR="009313AE" w:rsidRPr="004020EF" w:rsidRDefault="009313AE" w:rsidP="0083247F">
      <w:pPr>
        <w:spacing w:after="0" w:line="240" w:lineRule="auto"/>
        <w:ind w:firstLine="680"/>
        <w:jc w:val="right"/>
        <w:rPr>
          <w:rFonts w:ascii="Times New Roman" w:hAnsi="Times New Roman" w:cs="Times New Roman"/>
          <w:sz w:val="28"/>
          <w:szCs w:val="28"/>
          <w:lang w:val="uk-UA"/>
        </w:rPr>
      </w:pPr>
    </w:p>
    <w:p w:rsidR="00EF6663" w:rsidRPr="004020EF" w:rsidRDefault="00EF6663" w:rsidP="0083247F">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6"/>
          <w:sz w:val="28"/>
          <w:szCs w:val="28"/>
          <w:lang w:val="uk-UA"/>
        </w:rPr>
        <w:object w:dxaOrig="440" w:dyaOrig="420">
          <v:shape id="_x0000_i2025" type="#_x0000_t75" style="width:21.7pt;height:21.25pt" o:ole="">
            <v:imagedata r:id="rId2011" o:title=""/>
          </v:shape>
          <o:OLEObject Type="Embed" ProgID="Equation.DSMT4" ShapeID="_x0000_i2025" DrawAspect="Content" ObjectID="_1620229983" r:id="rId2012"/>
        </w:object>
      </w:r>
      <w:r w:rsidRPr="004020EF">
        <w:rPr>
          <w:rFonts w:ascii="Times New Roman" w:hAnsi="Times New Roman" w:cs="Times New Roman"/>
          <w:sz w:val="28"/>
          <w:szCs w:val="28"/>
          <w:lang w:val="uk-UA"/>
        </w:rPr>
        <w:t xml:space="preserve"> – ширина забороненої зони при абсолютному нулі.</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Напівпровідникові з’єднання типу </w:t>
      </w:r>
      <w:r w:rsidRPr="004020EF">
        <w:rPr>
          <w:rFonts w:ascii="Times New Roman" w:hAnsi="Times New Roman" w:cs="Times New Roman"/>
          <w:position w:val="-4"/>
          <w:sz w:val="28"/>
          <w:szCs w:val="28"/>
          <w:lang w:val="uk-UA"/>
        </w:rPr>
        <w:object w:dxaOrig="880" w:dyaOrig="360">
          <v:shape id="_x0000_i2026" type="#_x0000_t75" style="width:43.85pt;height:18pt" o:ole="" fillcolor="window">
            <v:imagedata r:id="rId2013" o:title=""/>
          </v:shape>
          <o:OLEObject Type="Embed" ProgID="Equation.3" ShapeID="_x0000_i2026" DrawAspect="Content" ObjectID="_1620229984" r:id="rId2014"/>
        </w:object>
      </w:r>
      <w:r w:rsidRPr="004020EF">
        <w:rPr>
          <w:rFonts w:ascii="Times New Roman" w:hAnsi="Times New Roman" w:cs="Times New Roman"/>
          <w:sz w:val="28"/>
          <w:szCs w:val="28"/>
          <w:lang w:val="uk-UA"/>
        </w:rPr>
        <w:t xml:space="preserve"> мають структуру типу цинкової обманки </w:t>
      </w:r>
      <w:r w:rsidRPr="004020EF">
        <w:rPr>
          <w:rFonts w:ascii="Times New Roman" w:hAnsi="Times New Roman" w:cs="Times New Roman"/>
          <w:position w:val="-6"/>
          <w:sz w:val="28"/>
          <w:szCs w:val="28"/>
          <w:lang w:val="uk-UA"/>
        </w:rPr>
        <w:object w:dxaOrig="540" w:dyaOrig="300">
          <v:shape id="_x0000_i2027" type="#_x0000_t75" style="width:26.75pt;height:15.25pt" o:ole="">
            <v:imagedata r:id="rId2015" o:title=""/>
          </v:shape>
          <o:OLEObject Type="Embed" ProgID="Equation.DSMT4" ShapeID="_x0000_i2027" DrawAspect="Content" ObjectID="_1620229985" r:id="rId2016"/>
        </w:object>
      </w:r>
      <w:r w:rsidRPr="004020EF">
        <w:rPr>
          <w:rFonts w:ascii="Times New Roman" w:hAnsi="Times New Roman" w:cs="Times New Roman"/>
          <w:sz w:val="28"/>
          <w:szCs w:val="28"/>
          <w:lang w:val="uk-UA"/>
        </w:rPr>
        <w:t xml:space="preserve">. В арсеніду галію </w:t>
      </w:r>
      <w:r w:rsidRPr="004020EF">
        <w:rPr>
          <w:rFonts w:ascii="Times New Roman" w:hAnsi="Times New Roman" w:cs="Times New Roman"/>
          <w:position w:val="-6"/>
          <w:sz w:val="28"/>
          <w:szCs w:val="28"/>
          <w:lang w:val="uk-UA"/>
        </w:rPr>
        <w:object w:dxaOrig="700" w:dyaOrig="300">
          <v:shape id="_x0000_i2028" type="#_x0000_t75" style="width:35.1pt;height:15.25pt" o:ole="" fillcolor="window">
            <v:imagedata r:id="rId2017" o:title=""/>
          </v:shape>
          <o:OLEObject Type="Embed" ProgID="Equation.3" ShapeID="_x0000_i2028" DrawAspect="Content" ObjectID="_1620229986" r:id="rId2018"/>
        </w:object>
      </w:r>
      <w:r w:rsidRPr="004020EF">
        <w:rPr>
          <w:rFonts w:ascii="Times New Roman" w:hAnsi="Times New Roman" w:cs="Times New Roman"/>
          <w:sz w:val="28"/>
          <w:szCs w:val="28"/>
          <w:lang w:val="uk-UA"/>
        </w:rPr>
        <w:t xml:space="preserve"> і антимоніду індію </w:t>
      </w:r>
      <w:r w:rsidRPr="004020EF">
        <w:rPr>
          <w:rFonts w:ascii="Times New Roman" w:hAnsi="Times New Roman" w:cs="Times New Roman"/>
          <w:position w:val="-6"/>
          <w:sz w:val="28"/>
          <w:szCs w:val="28"/>
          <w:lang w:val="uk-UA"/>
        </w:rPr>
        <w:object w:dxaOrig="600" w:dyaOrig="300">
          <v:shape id="_x0000_i2029" type="#_x0000_t75" style="width:30pt;height:15.25pt" o:ole="" fillcolor="window">
            <v:imagedata r:id="rId2019" o:title=""/>
          </v:shape>
          <o:OLEObject Type="Embed" ProgID="Equation.3" ShapeID="_x0000_i2029" DrawAspect="Content" ObjectID="_1620229987" r:id="rId2020"/>
        </w:object>
      </w:r>
      <w:r w:rsidRPr="004020EF">
        <w:rPr>
          <w:rFonts w:ascii="Times New Roman" w:hAnsi="Times New Roman" w:cs="Times New Roman"/>
          <w:sz w:val="28"/>
          <w:szCs w:val="28"/>
          <w:lang w:val="uk-UA"/>
        </w:rPr>
        <w:t xml:space="preserve"> абсолютний мінімум зони провідності лежить при </w:t>
      </w:r>
      <w:r w:rsidRPr="004020EF">
        <w:rPr>
          <w:rFonts w:ascii="Times New Roman" w:hAnsi="Times New Roman" w:cs="Times New Roman"/>
          <w:position w:val="-6"/>
          <w:sz w:val="28"/>
          <w:szCs w:val="28"/>
          <w:lang w:val="uk-UA"/>
        </w:rPr>
        <w:object w:dxaOrig="680" w:dyaOrig="300">
          <v:shape id="_x0000_i2030" type="#_x0000_t75" style="width:33.7pt;height:15.25pt" o:ole="" fillcolor="window">
            <v:imagedata r:id="rId1987" o:title=""/>
          </v:shape>
          <o:OLEObject Type="Embed" ProgID="Equation.3" ShapeID="_x0000_i2030" DrawAspect="Content" ObjectID="_1620229988" r:id="rId2021"/>
        </w:object>
      </w:r>
      <w:r w:rsidRPr="004020EF">
        <w:rPr>
          <w:rFonts w:ascii="Times New Roman" w:hAnsi="Times New Roman" w:cs="Times New Roman"/>
          <w:sz w:val="28"/>
          <w:szCs w:val="28"/>
          <w:lang w:val="uk-UA"/>
        </w:rPr>
        <w:t xml:space="preserve">, тому в них поверхнями постійної енергії є сфери з центром в центрі зони Бріллюена і ефективні маси електронів відповідно рівні  </w:t>
      </w:r>
      <w:r w:rsidRPr="004020EF">
        <w:rPr>
          <w:rFonts w:ascii="Times New Roman" w:hAnsi="Times New Roman" w:cs="Times New Roman"/>
          <w:position w:val="-10"/>
          <w:sz w:val="28"/>
          <w:szCs w:val="28"/>
          <w:lang w:val="uk-UA"/>
        </w:rPr>
        <w:object w:dxaOrig="760" w:dyaOrig="340">
          <v:shape id="_x0000_i2031" type="#_x0000_t75" style="width:38.3pt;height:17.1pt" o:ole="" fillcolor="window">
            <v:imagedata r:id="rId2022" o:title=""/>
          </v:shape>
          <o:OLEObject Type="Embed" ProgID="Equation.3" ShapeID="_x0000_i2031" DrawAspect="Content" ObjectID="_1620229989" r:id="rId2023"/>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0"/>
          <w:sz w:val="28"/>
          <w:szCs w:val="28"/>
          <w:lang w:val="uk-UA"/>
        </w:rPr>
        <w:object w:dxaOrig="920" w:dyaOrig="340">
          <v:shape id="_x0000_i2032" type="#_x0000_t75" style="width:45.7pt;height:17.1pt" o:ole="">
            <v:imagedata r:id="rId2024" o:title=""/>
          </v:shape>
          <o:OLEObject Type="Embed" ProgID="Equation.DSMT4" ShapeID="_x0000_i2032" DrawAspect="Content" ObjectID="_1620229990" r:id="rId2025"/>
        </w:object>
      </w:r>
      <w:r w:rsidRPr="004020EF">
        <w:rPr>
          <w:rFonts w:ascii="Times New Roman" w:hAnsi="Times New Roman" w:cs="Times New Roman"/>
          <w:sz w:val="28"/>
          <w:szCs w:val="28"/>
          <w:lang w:val="uk-UA"/>
        </w:rPr>
        <w:t xml:space="preserve">. </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Ширина забороненої зони при кімнатній температурі і нормальному атмосферному тиску складає в арсеніду галію </w:t>
      </w:r>
      <w:r w:rsidRPr="004020EF">
        <w:rPr>
          <w:rFonts w:ascii="Times New Roman" w:hAnsi="Times New Roman" w:cs="Times New Roman"/>
          <w:position w:val="-10"/>
          <w:sz w:val="28"/>
          <w:szCs w:val="28"/>
          <w:lang w:val="uk-UA"/>
        </w:rPr>
        <w:object w:dxaOrig="900" w:dyaOrig="340">
          <v:shape id="_x0000_i2033" type="#_x0000_t75" style="width:45.25pt;height:17.1pt" o:ole="">
            <v:imagedata r:id="rId2026" o:title=""/>
          </v:shape>
          <o:OLEObject Type="Embed" ProgID="Equation.DSMT4" ShapeID="_x0000_i2033" DrawAspect="Content" ObjectID="_1620229991" r:id="rId2027"/>
        </w:object>
      </w:r>
      <w:r w:rsidRPr="004020EF">
        <w:rPr>
          <w:rFonts w:ascii="Times New Roman" w:hAnsi="Times New Roman" w:cs="Times New Roman"/>
          <w:sz w:val="28"/>
          <w:szCs w:val="28"/>
          <w:lang w:val="uk-UA"/>
        </w:rPr>
        <w:t xml:space="preserve"> і в антимоніду індію – </w:t>
      </w:r>
      <w:r w:rsidRPr="004020EF">
        <w:rPr>
          <w:rFonts w:ascii="Times New Roman" w:hAnsi="Times New Roman" w:cs="Times New Roman"/>
          <w:position w:val="-10"/>
          <w:sz w:val="28"/>
          <w:szCs w:val="28"/>
          <w:lang w:val="uk-UA"/>
        </w:rPr>
        <w:object w:dxaOrig="920" w:dyaOrig="340">
          <v:shape id="_x0000_i2034" type="#_x0000_t75" style="width:45.7pt;height:17.1pt" o:ole="">
            <v:imagedata r:id="rId2028" o:title=""/>
          </v:shape>
          <o:OLEObject Type="Embed" ProgID="Equation.DSMT4" ShapeID="_x0000_i2034" DrawAspect="Content" ObjectID="_1620229992" r:id="rId2029"/>
        </w:object>
      </w:r>
      <w:r w:rsidRPr="004020EF">
        <w:rPr>
          <w:rFonts w:ascii="Times New Roman" w:hAnsi="Times New Roman" w:cs="Times New Roman"/>
          <w:sz w:val="28"/>
          <w:szCs w:val="28"/>
          <w:lang w:val="uk-UA"/>
        </w:rPr>
        <w:t xml:space="preserve">. </w:t>
      </w:r>
    </w:p>
    <w:p w:rsidR="00EF6663" w:rsidRDefault="00EF6663" w:rsidP="0083247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Цікавою особливістю арсеніду галію є наявність локального мінімуму енергії (верхньої долини), розташованої на  </w:t>
      </w:r>
      <w:r w:rsidRPr="004020EF">
        <w:rPr>
          <w:rFonts w:ascii="Times New Roman" w:hAnsi="Times New Roman" w:cs="Times New Roman"/>
          <w:position w:val="-10"/>
          <w:sz w:val="28"/>
          <w:szCs w:val="28"/>
          <w:lang w:val="uk-UA"/>
        </w:rPr>
        <w:object w:dxaOrig="940" w:dyaOrig="340">
          <v:shape id="_x0000_i2035" type="#_x0000_t75" style="width:47.1pt;height:17.1pt" o:ole="">
            <v:imagedata r:id="rId2030" o:title=""/>
          </v:shape>
          <o:OLEObject Type="Embed" ProgID="Equation.DSMT4" ShapeID="_x0000_i2035" DrawAspect="Content" ObjectID="_1620229993" r:id="rId2031"/>
        </w:object>
      </w:r>
      <w:r w:rsidRPr="004020EF">
        <w:rPr>
          <w:rFonts w:ascii="Times New Roman" w:hAnsi="Times New Roman" w:cs="Times New Roman"/>
          <w:sz w:val="28"/>
          <w:szCs w:val="28"/>
          <w:lang w:val="uk-UA"/>
        </w:rPr>
        <w:t xml:space="preserve"> вище дна зони провідності (нижньої долини) (рис.4.12,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w:t>
      </w:r>
    </w:p>
    <w:p w:rsidR="009313AE" w:rsidRPr="004020EF" w:rsidRDefault="009313AE" w:rsidP="0083247F">
      <w:pPr>
        <w:spacing w:after="0" w:line="240" w:lineRule="auto"/>
        <w:ind w:firstLine="680"/>
        <w:jc w:val="both"/>
        <w:rPr>
          <w:rFonts w:ascii="Times New Roman" w:hAnsi="Times New Roman" w:cs="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19"/>
        <w:gridCol w:w="5635"/>
      </w:tblGrid>
      <w:tr w:rsidR="00EF6663" w:rsidRPr="004020EF" w:rsidTr="004020EF">
        <w:tc>
          <w:tcPr>
            <w:tcW w:w="4219" w:type="dxa"/>
            <w:tcBorders>
              <w:top w:val="nil"/>
              <w:left w:val="nil"/>
              <w:bottom w:val="nil"/>
              <w:right w:val="nil"/>
            </w:tcBorders>
          </w:tcPr>
          <w:p w:rsidR="00EF6663" w:rsidRPr="004020EF" w:rsidRDefault="00EF6663" w:rsidP="0083247F">
            <w:pPr>
              <w:pStyle w:val="10"/>
              <w:tabs>
                <w:tab w:val="left" w:pos="7938"/>
              </w:tabs>
              <w:suppressAutoHyphens/>
              <w:ind w:firstLine="680"/>
              <w:rPr>
                <w:lang w:val="uk-UA"/>
              </w:rPr>
            </w:pPr>
            <w:r w:rsidRPr="004020EF">
              <w:rPr>
                <w:noProof/>
              </w:rPr>
              <w:drawing>
                <wp:inline distT="0" distB="0" distL="0" distR="0">
                  <wp:extent cx="1866900" cy="2219325"/>
                  <wp:effectExtent l="0" t="0" r="0" b="9525"/>
                  <wp:docPr id="100" name="Рисунок 100" descr="Ftt2-13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1" descr="Ftt2-13a"/>
                          <pic:cNvPicPr>
                            <a:picLocks noChangeAspect="1" noChangeArrowheads="1"/>
                          </pic:cNvPicPr>
                        </pic:nvPicPr>
                        <pic:blipFill>
                          <a:blip r:embed="rId2032" cstate="print">
                            <a:extLst>
                              <a:ext uri="{28A0092B-C50C-407E-A947-70E740481C1C}">
                                <a14:useLocalDpi xmlns:a14="http://schemas.microsoft.com/office/drawing/2010/main" val="0"/>
                              </a:ext>
                            </a:extLst>
                          </a:blip>
                          <a:srcRect/>
                          <a:stretch>
                            <a:fillRect/>
                          </a:stretch>
                        </pic:blipFill>
                        <pic:spPr bwMode="auto">
                          <a:xfrm>
                            <a:off x="0" y="0"/>
                            <a:ext cx="1866900" cy="2219325"/>
                          </a:xfrm>
                          <a:prstGeom prst="rect">
                            <a:avLst/>
                          </a:prstGeom>
                          <a:noFill/>
                          <a:ln>
                            <a:noFill/>
                          </a:ln>
                        </pic:spPr>
                      </pic:pic>
                    </a:graphicData>
                  </a:graphic>
                </wp:inline>
              </w:drawing>
            </w:r>
          </w:p>
        </w:tc>
        <w:tc>
          <w:tcPr>
            <w:tcW w:w="5635" w:type="dxa"/>
            <w:tcBorders>
              <w:top w:val="nil"/>
              <w:left w:val="nil"/>
              <w:bottom w:val="nil"/>
              <w:right w:val="nil"/>
            </w:tcBorders>
          </w:tcPr>
          <w:p w:rsidR="00EF6663" w:rsidRPr="004020EF" w:rsidRDefault="00EF6663" w:rsidP="0083247F">
            <w:pPr>
              <w:pStyle w:val="10"/>
              <w:tabs>
                <w:tab w:val="left" w:pos="7938"/>
              </w:tabs>
              <w:suppressAutoHyphens/>
              <w:ind w:firstLine="680"/>
              <w:rPr>
                <w:lang w:val="uk-UA"/>
              </w:rPr>
            </w:pPr>
            <w:r w:rsidRPr="004020EF">
              <w:rPr>
                <w:noProof/>
              </w:rPr>
              <w:drawing>
                <wp:inline distT="0" distB="0" distL="0" distR="0">
                  <wp:extent cx="2352675" cy="2019300"/>
                  <wp:effectExtent l="0" t="0" r="9525" b="0"/>
                  <wp:docPr id="99" name="Рисунок 99" descr="Ftt2-13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2" descr="Ftt2-13b"/>
                          <pic:cNvPicPr>
                            <a:picLocks noChangeAspect="1" noChangeArrowheads="1"/>
                          </pic:cNvPicPr>
                        </pic:nvPicPr>
                        <pic:blipFill>
                          <a:blip r:embed="rId2033" cstate="print">
                            <a:extLst>
                              <a:ext uri="{28A0092B-C50C-407E-A947-70E740481C1C}">
                                <a14:useLocalDpi xmlns:a14="http://schemas.microsoft.com/office/drawing/2010/main" val="0"/>
                              </a:ext>
                            </a:extLst>
                          </a:blip>
                          <a:srcRect/>
                          <a:stretch>
                            <a:fillRect/>
                          </a:stretch>
                        </pic:blipFill>
                        <pic:spPr bwMode="auto">
                          <a:xfrm>
                            <a:off x="0" y="0"/>
                            <a:ext cx="2352675" cy="2019300"/>
                          </a:xfrm>
                          <a:prstGeom prst="rect">
                            <a:avLst/>
                          </a:prstGeom>
                          <a:noFill/>
                          <a:ln>
                            <a:noFill/>
                          </a:ln>
                        </pic:spPr>
                      </pic:pic>
                    </a:graphicData>
                  </a:graphic>
                </wp:inline>
              </w:drawing>
            </w:r>
          </w:p>
        </w:tc>
      </w:tr>
      <w:tr w:rsidR="00EF6663" w:rsidRPr="004020EF" w:rsidTr="004020EF">
        <w:tc>
          <w:tcPr>
            <w:tcW w:w="4219" w:type="dxa"/>
            <w:tcBorders>
              <w:top w:val="nil"/>
              <w:left w:val="nil"/>
              <w:bottom w:val="nil"/>
              <w:right w:val="nil"/>
            </w:tcBorders>
          </w:tcPr>
          <w:p w:rsidR="00EF6663" w:rsidRPr="004020EF" w:rsidRDefault="00EF6663" w:rsidP="0083247F">
            <w:pPr>
              <w:tabs>
                <w:tab w:val="left" w:pos="7938"/>
              </w:tabs>
              <w:suppressAutoHyphens/>
              <w:spacing w:after="0" w:line="240" w:lineRule="auto"/>
              <w:ind w:firstLine="680"/>
              <w:jc w:val="center"/>
              <w:outlineLvl w:val="0"/>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а</w:t>
            </w:r>
          </w:p>
        </w:tc>
        <w:tc>
          <w:tcPr>
            <w:tcW w:w="5635" w:type="dxa"/>
            <w:tcBorders>
              <w:top w:val="nil"/>
              <w:left w:val="nil"/>
              <w:bottom w:val="nil"/>
              <w:right w:val="nil"/>
            </w:tcBorders>
          </w:tcPr>
          <w:p w:rsidR="00EF6663" w:rsidRPr="004020EF" w:rsidRDefault="00EF6663" w:rsidP="0083247F">
            <w:pPr>
              <w:tabs>
                <w:tab w:val="left" w:pos="7938"/>
              </w:tabs>
              <w:suppressAutoHyphens/>
              <w:spacing w:after="0" w:line="240" w:lineRule="auto"/>
              <w:ind w:firstLine="680"/>
              <w:jc w:val="center"/>
              <w:outlineLvl w:val="0"/>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б</w:t>
            </w:r>
          </w:p>
        </w:tc>
      </w:tr>
      <w:tr w:rsidR="00EF6663" w:rsidRPr="004020EF" w:rsidTr="004020EF">
        <w:trPr>
          <w:cantSplit/>
        </w:trPr>
        <w:tc>
          <w:tcPr>
            <w:tcW w:w="9854" w:type="dxa"/>
            <w:gridSpan w:val="2"/>
            <w:tcBorders>
              <w:top w:val="nil"/>
              <w:left w:val="nil"/>
              <w:bottom w:val="nil"/>
              <w:right w:val="nil"/>
            </w:tcBorders>
          </w:tcPr>
          <w:p w:rsidR="00EF6663" w:rsidRPr="004020EF" w:rsidRDefault="00EF6663" w:rsidP="0083247F">
            <w:pPr>
              <w:pStyle w:val="10"/>
              <w:tabs>
                <w:tab w:val="left" w:pos="7938"/>
              </w:tabs>
              <w:suppressAutoHyphens/>
              <w:ind w:firstLine="680"/>
              <w:rPr>
                <w:lang w:val="uk-UA"/>
              </w:rPr>
            </w:pPr>
            <w:r w:rsidRPr="004020EF">
              <w:rPr>
                <w:lang w:val="uk-UA"/>
              </w:rPr>
              <w:t>Рис.4.12.  Структура енергетичних зон арсеніду галію (</w:t>
            </w:r>
            <w:r w:rsidRPr="004020EF">
              <w:rPr>
                <w:i/>
                <w:lang w:val="uk-UA"/>
              </w:rPr>
              <w:t>а</w:t>
            </w:r>
            <w:r w:rsidRPr="004020EF">
              <w:rPr>
                <w:lang w:val="uk-UA"/>
              </w:rPr>
              <w:t>) і антимоніду індію (</w:t>
            </w:r>
            <w:r w:rsidRPr="004020EF">
              <w:rPr>
                <w:i/>
                <w:lang w:val="uk-UA"/>
              </w:rPr>
              <w:t>б</w:t>
            </w:r>
            <w:r w:rsidRPr="004020EF">
              <w:rPr>
                <w:lang w:val="uk-UA"/>
              </w:rPr>
              <w:t>)</w:t>
            </w:r>
          </w:p>
        </w:tc>
      </w:tr>
    </w:tbl>
    <w:p w:rsidR="00EF6663" w:rsidRPr="004020EF" w:rsidRDefault="00EF6663" w:rsidP="0083247F">
      <w:pPr>
        <w:pStyle w:val="10"/>
        <w:tabs>
          <w:tab w:val="left" w:pos="7938"/>
        </w:tabs>
        <w:suppressAutoHyphens/>
        <w:ind w:firstLine="680"/>
        <w:jc w:val="both"/>
        <w:rPr>
          <w:lang w:val="uk-UA"/>
        </w:rPr>
      </w:pPr>
      <w:r w:rsidRPr="004020EF">
        <w:rPr>
          <w:lang w:val="uk-UA"/>
        </w:rPr>
        <w:t xml:space="preserve"> </w:t>
      </w:r>
    </w:p>
    <w:p w:rsidR="00EF6663" w:rsidRPr="004020EF" w:rsidRDefault="00EF6663" w:rsidP="0083247F">
      <w:pPr>
        <w:pStyle w:val="10"/>
        <w:tabs>
          <w:tab w:val="left" w:pos="7938"/>
        </w:tabs>
        <w:suppressAutoHyphens/>
        <w:ind w:firstLine="680"/>
        <w:jc w:val="both"/>
        <w:rPr>
          <w:lang w:val="uk-UA"/>
        </w:rPr>
      </w:pPr>
      <w:r w:rsidRPr="004020EF">
        <w:rPr>
          <w:lang w:val="uk-UA"/>
        </w:rPr>
        <w:t xml:space="preserve">Мала кривизна дисперсійної кривої у верхній долині обумовлює велике значення ефективної маси електрона </w:t>
      </w:r>
      <w:r w:rsidRPr="004020EF">
        <w:rPr>
          <w:position w:val="-14"/>
          <w:lang w:val="uk-UA"/>
        </w:rPr>
        <w:object w:dxaOrig="1219" w:dyaOrig="420">
          <v:shape id="_x0000_i2036" type="#_x0000_t75" style="width:60.9pt;height:21.25pt" o:ole="">
            <v:imagedata r:id="rId2034" o:title=""/>
          </v:shape>
          <o:OLEObject Type="Embed" ProgID="Equation.DSMT4" ShapeID="_x0000_i2036" DrawAspect="Content" ObjectID="_1620229994" r:id="rId2035"/>
        </w:object>
      </w:r>
      <w:r w:rsidRPr="004020EF">
        <w:rPr>
          <w:lang w:val="uk-UA"/>
        </w:rPr>
        <w:t xml:space="preserve">  в порівнянні з нижньою долиною.   З цією особливістю пов’язана можливість негативного диференціального опору, що дозволяє використовувати арсенід галію як матеріал для діодів Ганна.</w:t>
      </w:r>
    </w:p>
    <w:p w:rsidR="00EF6663" w:rsidRPr="004020EF" w:rsidRDefault="00EF6663" w:rsidP="0083247F">
      <w:pPr>
        <w:pStyle w:val="10"/>
        <w:tabs>
          <w:tab w:val="left" w:pos="7938"/>
        </w:tabs>
        <w:suppressAutoHyphens/>
        <w:ind w:firstLine="680"/>
        <w:jc w:val="both"/>
        <w:rPr>
          <w:lang w:val="uk-UA"/>
        </w:rPr>
      </w:pPr>
      <w:r w:rsidRPr="004020EF">
        <w:rPr>
          <w:b/>
          <w:bCs/>
          <w:i/>
          <w:lang w:val="uk-UA"/>
        </w:rPr>
        <w:t xml:space="preserve">Метали. </w:t>
      </w:r>
      <w:r w:rsidRPr="004020EF">
        <w:rPr>
          <w:bCs/>
          <w:lang w:val="uk-UA"/>
        </w:rPr>
        <w:t xml:space="preserve">Якщо дозволена зона заповнена не цілком, то електрони можуть прискорюватися і переходити під дією електричного поля на вільні стани в межах однієї зони (рис. 4.7 </w:t>
      </w:r>
      <w:r w:rsidRPr="004020EF">
        <w:rPr>
          <w:bCs/>
          <w:i/>
          <w:lang w:val="uk-UA"/>
        </w:rPr>
        <w:t>в</w:t>
      </w:r>
      <w:r w:rsidRPr="004020EF">
        <w:rPr>
          <w:bCs/>
          <w:lang w:val="uk-UA"/>
        </w:rPr>
        <w:t xml:space="preserve">). В цьому випадку ми маємо справу з типовим металом або провідником. Металева провідність утворюється і при перекриванні заповненої енергетичної зони з незаповненою зоною (рис. 4.7 </w:t>
      </w:r>
      <w:r w:rsidRPr="004020EF">
        <w:rPr>
          <w:bCs/>
          <w:i/>
          <w:lang w:val="uk-UA"/>
        </w:rPr>
        <w:t>г</w:t>
      </w:r>
      <w:r w:rsidRPr="004020EF">
        <w:rPr>
          <w:bCs/>
          <w:lang w:val="uk-UA"/>
        </w:rPr>
        <w:t xml:space="preserve">). </w:t>
      </w:r>
    </w:p>
    <w:p w:rsidR="00EF6663" w:rsidRPr="004020EF" w:rsidRDefault="00EF6663" w:rsidP="0083247F">
      <w:pPr>
        <w:pStyle w:val="10"/>
        <w:tabs>
          <w:tab w:val="left" w:pos="7938"/>
        </w:tabs>
        <w:suppressAutoHyphens/>
        <w:ind w:firstLine="680"/>
        <w:jc w:val="both"/>
        <w:rPr>
          <w:lang w:val="uk-UA"/>
        </w:rPr>
      </w:pPr>
      <w:r w:rsidRPr="004020EF">
        <w:rPr>
          <w:lang w:val="uk-UA"/>
        </w:rPr>
        <w:t xml:space="preserve">Число станів в зоні визначається як </w:t>
      </w:r>
      <w:r w:rsidRPr="004020EF">
        <w:rPr>
          <w:position w:val="-6"/>
          <w:lang w:val="uk-UA"/>
        </w:rPr>
        <w:object w:dxaOrig="440" w:dyaOrig="300">
          <v:shape id="_x0000_i2037" type="#_x0000_t75" style="width:21.7pt;height:15.25pt" o:ole="" fillcolor="window">
            <v:imagedata r:id="rId2036" o:title=""/>
          </v:shape>
          <o:OLEObject Type="Embed" ProgID="Equation.3" ShapeID="_x0000_i2037" DrawAspect="Content" ObjectID="_1620229995" r:id="rId2037"/>
        </w:object>
      </w:r>
      <w:r w:rsidRPr="004020EF">
        <w:rPr>
          <w:lang w:val="uk-UA"/>
        </w:rPr>
        <w:t>, тобто по два стани на елементарну комірку. Тому у випадку елементів I групи періодичної системи (</w:t>
      </w:r>
      <w:r w:rsidRPr="004020EF">
        <w:rPr>
          <w:i/>
          <w:lang w:val="uk-UA"/>
        </w:rPr>
        <w:t>Li</w:t>
      </w:r>
      <w:r w:rsidRPr="004020EF">
        <w:rPr>
          <w:lang w:val="uk-UA"/>
        </w:rPr>
        <w:t xml:space="preserve">, </w:t>
      </w:r>
      <w:r w:rsidRPr="004020EF">
        <w:rPr>
          <w:i/>
          <w:lang w:val="uk-UA"/>
        </w:rPr>
        <w:t>Na</w:t>
      </w:r>
      <w:r w:rsidRPr="004020EF">
        <w:rPr>
          <w:lang w:val="uk-UA"/>
        </w:rPr>
        <w:t xml:space="preserve">, </w:t>
      </w:r>
      <w:r w:rsidRPr="004020EF">
        <w:rPr>
          <w:i/>
          <w:lang w:val="uk-UA"/>
        </w:rPr>
        <w:t>К</w:t>
      </w:r>
      <w:r w:rsidRPr="004020EF">
        <w:rPr>
          <w:lang w:val="uk-UA"/>
        </w:rPr>
        <w:t xml:space="preserve"> і ін.) енергетична зона провідності виявляється заповненою лише наполовину. У випадку двовалентних елементів (</w:t>
      </w:r>
      <w:r w:rsidRPr="004020EF">
        <w:rPr>
          <w:i/>
          <w:lang w:val="uk-UA"/>
        </w:rPr>
        <w:t>Ве</w:t>
      </w:r>
      <w:r w:rsidRPr="004020EF">
        <w:rPr>
          <w:lang w:val="uk-UA"/>
        </w:rPr>
        <w:t xml:space="preserve">, </w:t>
      </w:r>
      <w:r w:rsidRPr="004020EF">
        <w:rPr>
          <w:i/>
          <w:lang w:val="uk-UA"/>
        </w:rPr>
        <w:t>Mg</w:t>
      </w:r>
      <w:r w:rsidRPr="004020EF">
        <w:rPr>
          <w:lang w:val="uk-UA"/>
        </w:rPr>
        <w:t xml:space="preserve">, </w:t>
      </w:r>
      <w:r w:rsidRPr="004020EF">
        <w:rPr>
          <w:i/>
          <w:lang w:val="uk-UA"/>
        </w:rPr>
        <w:t>Ca</w:t>
      </w:r>
      <w:r w:rsidRPr="004020EF">
        <w:rPr>
          <w:lang w:val="uk-UA"/>
        </w:rPr>
        <w:t xml:space="preserve"> і ін.) їх металеві властивості пояснюються частковим або повним перекриттям сусідніх зон, внаслідок чого утворюється гібридна зона, в якій число станів більше числа електронів.</w:t>
      </w:r>
    </w:p>
    <w:p w:rsidR="00EF6663" w:rsidRPr="004020EF" w:rsidRDefault="00EF6663" w:rsidP="0083247F">
      <w:pPr>
        <w:pStyle w:val="10"/>
        <w:tabs>
          <w:tab w:val="left" w:pos="7938"/>
        </w:tabs>
        <w:suppressAutoHyphens/>
        <w:autoSpaceDE w:val="0"/>
        <w:autoSpaceDN w:val="0"/>
        <w:ind w:firstLine="680"/>
        <w:jc w:val="both"/>
        <w:rPr>
          <w:lang w:val="uk-UA"/>
        </w:rPr>
      </w:pPr>
      <w:r w:rsidRPr="004020EF">
        <w:rPr>
          <w:lang w:val="uk-UA"/>
        </w:rPr>
        <w:t>Непарне число електронів, що припадають на елементарну комірку (</w:t>
      </w:r>
      <w:r w:rsidRPr="004020EF">
        <w:rPr>
          <w:i/>
          <w:lang w:val="uk-UA"/>
        </w:rPr>
        <w:t>Al</w:t>
      </w:r>
      <w:r w:rsidRPr="004020EF">
        <w:rPr>
          <w:lang w:val="uk-UA"/>
        </w:rPr>
        <w:t xml:space="preserve">, </w:t>
      </w:r>
      <w:r w:rsidRPr="004020EF">
        <w:rPr>
          <w:i/>
          <w:lang w:val="uk-UA"/>
        </w:rPr>
        <w:t>In</w:t>
      </w:r>
      <w:r w:rsidRPr="004020EF">
        <w:rPr>
          <w:lang w:val="uk-UA"/>
        </w:rPr>
        <w:t xml:space="preserve"> і ін.), також призводить до часткового заповнення енергетичної зони, що забезпечує металеві властивості. Однак у деяких випадках, коли речовини кристалізуються в структурі з двома або більше атомами в елементарній комірці (</w:t>
      </w:r>
      <w:r w:rsidRPr="004020EF">
        <w:rPr>
          <w:i/>
          <w:lang w:val="uk-UA"/>
        </w:rPr>
        <w:t>As</w:t>
      </w:r>
      <w:r w:rsidRPr="004020EF">
        <w:rPr>
          <w:lang w:val="uk-UA"/>
        </w:rPr>
        <w:t xml:space="preserve">, </w:t>
      </w:r>
      <w:r w:rsidRPr="004020EF">
        <w:rPr>
          <w:i/>
          <w:lang w:val="uk-UA"/>
        </w:rPr>
        <w:t>Sb</w:t>
      </w:r>
      <w:r w:rsidRPr="004020EF">
        <w:rPr>
          <w:lang w:val="uk-UA"/>
        </w:rPr>
        <w:t xml:space="preserve">, </w:t>
      </w:r>
      <w:r w:rsidRPr="004020EF">
        <w:rPr>
          <w:i/>
          <w:lang w:val="uk-UA"/>
        </w:rPr>
        <w:t>Bi</w:t>
      </w:r>
      <w:r w:rsidRPr="004020EF">
        <w:rPr>
          <w:lang w:val="uk-UA"/>
        </w:rPr>
        <w:t xml:space="preserve"> і ін.) виникає ситуація, близька до напівпровідникової провідності. Такі речовини називають </w:t>
      </w:r>
      <w:r w:rsidRPr="004020EF">
        <w:rPr>
          <w:b/>
          <w:i/>
          <w:lang w:val="uk-UA"/>
        </w:rPr>
        <w:t>напівметалами</w:t>
      </w:r>
      <w:r w:rsidRPr="004020EF">
        <w:rPr>
          <w:lang w:val="uk-UA"/>
        </w:rPr>
        <w:t>. Зонну структуру їх можна розглядати, як і для  напівпровідників, однак мінімум зони провідності лежить трохи нижче за максимум валентної зони, тобто дозволені енергетичні зони перекриваються, і поняття забороненої зони втрачає зміст.</w:t>
      </w:r>
    </w:p>
    <w:p w:rsidR="00EF6663" w:rsidRPr="004020EF" w:rsidRDefault="00EF6663" w:rsidP="0083247F">
      <w:pPr>
        <w:spacing w:after="0" w:line="240" w:lineRule="auto"/>
        <w:ind w:firstLine="680"/>
        <w:rPr>
          <w:rFonts w:ascii="Times New Roman" w:hAnsi="Times New Roman" w:cs="Times New Roman"/>
          <w:sz w:val="28"/>
          <w:szCs w:val="28"/>
          <w:lang w:val="uk-UA"/>
        </w:rPr>
      </w:pPr>
    </w:p>
    <w:p w:rsidR="00EF6663" w:rsidRPr="004020EF" w:rsidRDefault="00EF6663" w:rsidP="0083247F">
      <w:pPr>
        <w:numPr>
          <w:ilvl w:val="1"/>
          <w:numId w:val="27"/>
        </w:numPr>
        <w:suppressAutoHyphens/>
        <w:spacing w:after="0" w:line="240" w:lineRule="auto"/>
        <w:ind w:left="0" w:firstLine="680"/>
        <w:jc w:val="both"/>
        <w:rPr>
          <w:rFonts w:ascii="Times New Roman" w:hAnsi="Times New Roman" w:cs="Times New Roman"/>
          <w:b/>
          <w:sz w:val="28"/>
          <w:szCs w:val="28"/>
          <w:lang w:val="uk-UA"/>
        </w:rPr>
      </w:pPr>
      <w:r w:rsidRPr="004020EF">
        <w:rPr>
          <w:rFonts w:ascii="Times New Roman" w:hAnsi="Times New Roman" w:cs="Times New Roman"/>
          <w:b/>
          <w:bCs/>
          <w:sz w:val="28"/>
          <w:szCs w:val="28"/>
          <w:lang w:val="uk-UA"/>
        </w:rPr>
        <w:t xml:space="preserve">Енергетичні стани в недосконалих кристалах </w:t>
      </w:r>
    </w:p>
    <w:p w:rsidR="007D1EC1" w:rsidRPr="004020EF" w:rsidRDefault="007D1EC1" w:rsidP="0083247F">
      <w:pPr>
        <w:pStyle w:val="a6"/>
        <w:tabs>
          <w:tab w:val="left" w:pos="7938"/>
        </w:tabs>
        <w:suppressAutoHyphens/>
        <w:ind w:firstLine="680"/>
        <w:jc w:val="both"/>
        <w:rPr>
          <w:rFonts w:ascii="Times New Roman" w:hAnsi="Times New Roman" w:cs="Times New Roman"/>
          <w:sz w:val="28"/>
          <w:szCs w:val="28"/>
          <w:lang w:val="uk-UA"/>
        </w:rPr>
      </w:pPr>
    </w:p>
    <w:p w:rsidR="00EF6663" w:rsidRPr="004020EF" w:rsidRDefault="00EF6663" w:rsidP="0083247F">
      <w:pPr>
        <w:pStyle w:val="a6"/>
        <w:tabs>
          <w:tab w:val="left" w:pos="7938"/>
        </w:tabs>
        <w:suppressAutoHyphens/>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Використовувані в електроніці кристали далекі від структурної досконалості. У них існують різні дефекти, що є відхиленнями від правильного розташування атомів або включенням сторонніх атомів в кристалічну ґратницю. Дефекти можуть виникати як в результаті навмисного впливу на кристал, так і випадково, під дією неконтрольованих факторів. Розглянемо, як дефекти впливають на електронні властивості кристала.</w:t>
      </w:r>
    </w:p>
    <w:p w:rsidR="00EF6663" w:rsidRPr="004020EF" w:rsidRDefault="00EF6663" w:rsidP="0083247F">
      <w:pPr>
        <w:pStyle w:val="a6"/>
        <w:tabs>
          <w:tab w:val="left" w:pos="7938"/>
        </w:tabs>
        <w:suppressAutoHyphens/>
        <w:autoSpaceDE w:val="0"/>
        <w:autoSpaceDN w:val="0"/>
        <w:ind w:firstLine="680"/>
        <w:jc w:val="both"/>
        <w:rPr>
          <w:rFonts w:ascii="Times New Roman" w:hAnsi="Times New Roman" w:cs="Times New Roman"/>
          <w:sz w:val="28"/>
          <w:szCs w:val="28"/>
          <w:lang w:val="uk-UA"/>
        </w:rPr>
      </w:pPr>
      <w:r w:rsidRPr="004020EF">
        <w:rPr>
          <w:rFonts w:ascii="Times New Roman" w:hAnsi="Times New Roman" w:cs="Times New Roman"/>
          <w:b/>
          <w:bCs/>
          <w:i/>
          <w:sz w:val="28"/>
          <w:szCs w:val="28"/>
          <w:lang w:val="uk-UA"/>
        </w:rPr>
        <w:t>Домішкові рівні</w:t>
      </w:r>
      <w:r w:rsidRPr="004020EF">
        <w:rPr>
          <w:rFonts w:ascii="Times New Roman" w:hAnsi="Times New Roman" w:cs="Times New Roman"/>
          <w:b/>
          <w:bCs/>
          <w:sz w:val="28"/>
          <w:szCs w:val="28"/>
          <w:lang w:val="uk-UA"/>
        </w:rPr>
        <w:t xml:space="preserve">. </w:t>
      </w:r>
      <w:r w:rsidRPr="004020EF">
        <w:rPr>
          <w:rFonts w:ascii="Times New Roman" w:hAnsi="Times New Roman" w:cs="Times New Roman"/>
          <w:bCs/>
          <w:sz w:val="28"/>
          <w:szCs w:val="28"/>
          <w:lang w:val="uk-UA"/>
        </w:rPr>
        <w:t>Очевидно, що енергетичні рівні електронів домішкових атомів можуть не збігатися з енергетичними рівнями електронів атомів матриці. При цьому вони можуть розташовуватися як в одній з дозволених зон (що звичайно не викликає інтересу), так і в забороненій зоні. При великій концентрації домішкових атомів відповідні їм рівні можуть утворити навіть додаткову зону.</w:t>
      </w:r>
    </w:p>
    <w:p w:rsidR="00EF6663" w:rsidRPr="004020EF" w:rsidRDefault="00EF6663" w:rsidP="0083247F">
      <w:pPr>
        <w:pStyle w:val="a6"/>
        <w:tabs>
          <w:tab w:val="left" w:pos="7938"/>
        </w:tabs>
        <w:suppressAutoHyphens/>
        <w:autoSpaceDE w:val="0"/>
        <w:autoSpaceDN w:val="0"/>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Додаткові рівні виникають не по всій ґратниці, а лише в місцях локалізації домішок. Тому такі рівні називають локальними. У просторі домішкові атоми зазвичай розташовуються далеко один від одного і переходи електронів між ними неможливі. </w:t>
      </w:r>
    </w:p>
    <w:p w:rsidR="00EF6663" w:rsidRPr="004020EF" w:rsidRDefault="00EF6663" w:rsidP="0083247F">
      <w:pPr>
        <w:pStyle w:val="af4"/>
        <w:tabs>
          <w:tab w:val="left" w:pos="7938"/>
        </w:tabs>
        <w:suppressAutoHyphens/>
        <w:ind w:firstLine="680"/>
        <w:rPr>
          <w:sz w:val="28"/>
          <w:szCs w:val="28"/>
          <w:lang w:val="uk-UA"/>
        </w:rPr>
      </w:pPr>
      <w:r w:rsidRPr="004020EF">
        <w:rPr>
          <w:sz w:val="28"/>
          <w:szCs w:val="28"/>
          <w:lang w:val="uk-UA"/>
        </w:rPr>
        <w:t>Припустимо, що один з вузлів в кристалі чотиривалентної матриці (наприклад,  кремнію чи германію) заміщений атомом домішки, що має п’ять валентних електронів (наприклад, миш’яку). Чотири з них братимуть участь в утворенні ковалентного зв’язку з найближчими сусідніми атомами матриці. П’ятий електрон, не приймаючи участі в обмінному зв’язку, буде взаємодіяти з великою кількістю атомів матриці, і в результаті його зв’язок з іоном домішки виявляється значно ослабленим.</w:t>
      </w:r>
    </w:p>
    <w:p w:rsidR="00EF6663" w:rsidRPr="004020EF" w:rsidRDefault="00EF6663" w:rsidP="0083247F">
      <w:pPr>
        <w:pStyle w:val="a6"/>
        <w:tabs>
          <w:tab w:val="left" w:pos="7938"/>
        </w:tabs>
        <w:suppressAutoHyphens/>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Для визначення енергетичного спектра такого електрона можна використовувати так званий </w:t>
      </w:r>
      <w:r w:rsidRPr="004020EF">
        <w:rPr>
          <w:rFonts w:ascii="Times New Roman" w:hAnsi="Times New Roman" w:cs="Times New Roman"/>
          <w:i/>
          <w:sz w:val="28"/>
          <w:szCs w:val="28"/>
          <w:lang w:val="uk-UA"/>
        </w:rPr>
        <w:t>метод ефективної маси</w:t>
      </w:r>
      <w:r w:rsidRPr="004020EF">
        <w:rPr>
          <w:rFonts w:ascii="Times New Roman" w:hAnsi="Times New Roman" w:cs="Times New Roman"/>
          <w:sz w:val="28"/>
          <w:szCs w:val="28"/>
          <w:lang w:val="uk-UA"/>
        </w:rPr>
        <w:t xml:space="preserve">. Суть його полягає в наступному. </w:t>
      </w:r>
    </w:p>
    <w:p w:rsidR="00EF6663" w:rsidRPr="004020EF" w:rsidRDefault="00EF6663" w:rsidP="0083247F">
      <w:pPr>
        <w:pStyle w:val="a6"/>
        <w:tabs>
          <w:tab w:val="left" w:pos="7938"/>
        </w:tabs>
        <w:suppressAutoHyphens/>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Рівняння Шредінгера для не задіяного на зв’язку електрона домішкового атома має вигляд </w:t>
      </w:r>
    </w:p>
    <w:p w:rsidR="00EF6663" w:rsidRPr="004020EF" w:rsidRDefault="00EF6663" w:rsidP="0083247F">
      <w:pPr>
        <w:pStyle w:val="a6"/>
        <w:tabs>
          <w:tab w:val="left" w:pos="7938"/>
        </w:tabs>
        <w:suppressAutoHyphens/>
        <w:autoSpaceDE w:val="0"/>
        <w:autoSpaceDN w:val="0"/>
        <w:ind w:firstLine="680"/>
        <w:jc w:val="both"/>
        <w:rPr>
          <w:rFonts w:ascii="Times New Roman" w:hAnsi="Times New Roman" w:cs="Times New Roman"/>
          <w:sz w:val="28"/>
          <w:szCs w:val="28"/>
          <w:lang w:val="uk-UA"/>
        </w:rPr>
      </w:pPr>
    </w:p>
    <w:p w:rsidR="00EF6663" w:rsidRPr="004020EF" w:rsidRDefault="00EF6663" w:rsidP="0083247F">
      <w:pPr>
        <w:pStyle w:val="a6"/>
        <w:tabs>
          <w:tab w:val="left" w:pos="7938"/>
        </w:tabs>
        <w:suppressAutoHyphens/>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6"/>
          <w:sz w:val="28"/>
          <w:szCs w:val="28"/>
          <w:lang w:val="uk-UA"/>
        </w:rPr>
        <w:object w:dxaOrig="4740" w:dyaOrig="859">
          <v:shape id="_x0000_i2038" type="#_x0000_t75" style="width:237.25pt;height:43.4pt" o:ole="">
            <v:imagedata r:id="rId2038" o:title=""/>
          </v:shape>
          <o:OLEObject Type="Embed" ProgID="Equation.DSMT4" ShapeID="_x0000_i2038" DrawAspect="Content" ObjectID="_1620229996" r:id="rId2039"/>
        </w:object>
      </w:r>
      <w:r w:rsidRPr="004020EF">
        <w:rPr>
          <w:rFonts w:ascii="Times New Roman" w:hAnsi="Times New Roman" w:cs="Times New Roman"/>
          <w:sz w:val="28"/>
          <w:szCs w:val="28"/>
          <w:lang w:val="uk-UA"/>
        </w:rPr>
        <w:tab/>
        <w:t>(4.55)</w:t>
      </w:r>
    </w:p>
    <w:p w:rsidR="00EF6663" w:rsidRPr="004020EF" w:rsidRDefault="00EF6663" w:rsidP="0083247F">
      <w:pPr>
        <w:pStyle w:val="a6"/>
        <w:tabs>
          <w:tab w:val="left" w:pos="7938"/>
        </w:tabs>
        <w:suppressAutoHyphens/>
        <w:ind w:firstLine="680"/>
        <w:jc w:val="both"/>
        <w:rPr>
          <w:rFonts w:ascii="Times New Roman" w:hAnsi="Times New Roman" w:cs="Times New Roman"/>
          <w:sz w:val="28"/>
          <w:szCs w:val="28"/>
          <w:lang w:val="uk-UA"/>
        </w:rPr>
      </w:pPr>
    </w:p>
    <w:p w:rsidR="00EF6663" w:rsidRPr="004020EF" w:rsidRDefault="00EF6663" w:rsidP="0083247F">
      <w:pPr>
        <w:pStyle w:val="a6"/>
        <w:tabs>
          <w:tab w:val="left" w:pos="7938"/>
        </w:tabs>
        <w:suppressAutoHyphens/>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0"/>
          <w:sz w:val="28"/>
          <w:szCs w:val="28"/>
          <w:lang w:val="uk-UA"/>
        </w:rPr>
        <w:object w:dxaOrig="580" w:dyaOrig="360">
          <v:shape id="_x0000_i2039" type="#_x0000_t75" style="width:28.6pt;height:18pt" o:ole="" fillcolor="window">
            <v:imagedata r:id="rId2040" o:title=""/>
          </v:shape>
          <o:OLEObject Type="Embed" ProgID="Equation.3" ShapeID="_x0000_i2039" DrawAspect="Content" ObjectID="_1620229997" r:id="rId2041"/>
        </w:object>
      </w:r>
      <w:r w:rsidRPr="004020EF">
        <w:rPr>
          <w:rFonts w:ascii="Times New Roman" w:hAnsi="Times New Roman" w:cs="Times New Roman"/>
          <w:sz w:val="28"/>
          <w:szCs w:val="28"/>
          <w:lang w:val="uk-UA"/>
        </w:rPr>
        <w:t xml:space="preserve"> – періодичний потенціал поля ґратниці,  </w:t>
      </w:r>
      <w:r w:rsidRPr="004020EF">
        <w:rPr>
          <w:rFonts w:ascii="Times New Roman" w:hAnsi="Times New Roman" w:cs="Times New Roman"/>
          <w:position w:val="-12"/>
          <w:sz w:val="28"/>
          <w:szCs w:val="28"/>
          <w:lang w:val="uk-UA"/>
        </w:rPr>
        <w:object w:dxaOrig="700" w:dyaOrig="380">
          <v:shape id="_x0000_i2040" type="#_x0000_t75" style="width:35.1pt;height:18.9pt" o:ole="" fillcolor="window">
            <v:imagedata r:id="rId2042" o:title=""/>
          </v:shape>
          <o:OLEObject Type="Embed" ProgID="Equation.3" ShapeID="_x0000_i2040" DrawAspect="Content" ObjectID="_1620229998" r:id="rId2043"/>
        </w:object>
      </w:r>
      <w:r w:rsidRPr="004020EF">
        <w:rPr>
          <w:rFonts w:ascii="Times New Roman" w:hAnsi="Times New Roman" w:cs="Times New Roman"/>
          <w:sz w:val="28"/>
          <w:szCs w:val="28"/>
          <w:lang w:val="uk-UA"/>
        </w:rPr>
        <w:t xml:space="preserve"> – потенціальна енергія взаємодії електрона з іоном домішки.</w:t>
      </w:r>
    </w:p>
    <w:p w:rsidR="00EF6663" w:rsidRPr="004020EF" w:rsidRDefault="00EF6663" w:rsidP="0083247F">
      <w:pPr>
        <w:pStyle w:val="af4"/>
        <w:tabs>
          <w:tab w:val="left" w:pos="7938"/>
        </w:tabs>
        <w:suppressAutoHyphens/>
        <w:ind w:firstLine="680"/>
        <w:rPr>
          <w:sz w:val="28"/>
          <w:szCs w:val="28"/>
          <w:lang w:val="uk-UA"/>
        </w:rPr>
      </w:pPr>
      <w:r w:rsidRPr="004020EF">
        <w:rPr>
          <w:sz w:val="28"/>
          <w:szCs w:val="28"/>
          <w:lang w:val="uk-UA"/>
        </w:rPr>
        <w:t xml:space="preserve">Безпосереднє розв’язання цього рівняння утруднене у зв’язку з тим, що нам невідомий потенціал </w:t>
      </w:r>
      <w:r w:rsidRPr="004020EF">
        <w:rPr>
          <w:position w:val="-10"/>
          <w:sz w:val="28"/>
          <w:szCs w:val="28"/>
          <w:lang w:val="uk-UA"/>
        </w:rPr>
        <w:object w:dxaOrig="580" w:dyaOrig="360">
          <v:shape id="_x0000_i2041" type="#_x0000_t75" style="width:28.6pt;height:18pt" o:ole="" fillcolor="window">
            <v:imagedata r:id="rId2044" o:title=""/>
          </v:shape>
          <o:OLEObject Type="Embed" ProgID="Equation.3" ShapeID="_x0000_i2041" DrawAspect="Content" ObjectID="_1620229999" r:id="rId2045"/>
        </w:object>
      </w:r>
      <w:r w:rsidRPr="004020EF">
        <w:rPr>
          <w:sz w:val="28"/>
          <w:szCs w:val="28"/>
          <w:lang w:val="uk-UA"/>
        </w:rPr>
        <w:t>. Врахування цього періодичного поля можна здійснити за допомогою ефективної маси, що справедливо поблизу екстремальних точок дисперсійної кривої. У цьому наближенні рівняння Шредінгера зводиться до вигляду</w:t>
      </w:r>
    </w:p>
    <w:p w:rsidR="00EF6663" w:rsidRPr="004020EF" w:rsidRDefault="00EF6663" w:rsidP="0083247F">
      <w:pPr>
        <w:pStyle w:val="af4"/>
        <w:tabs>
          <w:tab w:val="left" w:pos="7938"/>
        </w:tabs>
        <w:suppressAutoHyphens/>
        <w:autoSpaceDE w:val="0"/>
        <w:autoSpaceDN w:val="0"/>
        <w:ind w:firstLine="680"/>
        <w:rPr>
          <w:sz w:val="28"/>
          <w:szCs w:val="28"/>
          <w:lang w:val="uk-UA"/>
        </w:rPr>
      </w:pPr>
    </w:p>
    <w:p w:rsidR="00EF6663" w:rsidRPr="004020EF" w:rsidRDefault="00EF6663" w:rsidP="0083247F">
      <w:pPr>
        <w:pStyle w:val="af4"/>
        <w:tabs>
          <w:tab w:val="left" w:pos="7938"/>
        </w:tabs>
        <w:suppressAutoHyphens/>
        <w:ind w:firstLine="680"/>
        <w:jc w:val="right"/>
        <w:rPr>
          <w:sz w:val="28"/>
          <w:szCs w:val="28"/>
          <w:lang w:val="uk-UA"/>
        </w:rPr>
      </w:pPr>
      <w:r w:rsidRPr="004020EF">
        <w:rPr>
          <w:sz w:val="28"/>
          <w:szCs w:val="28"/>
          <w:lang w:val="uk-UA"/>
        </w:rPr>
        <w:t xml:space="preserve">                     </w:t>
      </w:r>
      <w:r w:rsidRPr="004020EF">
        <w:rPr>
          <w:position w:val="-36"/>
          <w:sz w:val="28"/>
          <w:szCs w:val="28"/>
          <w:lang w:val="uk-UA"/>
        </w:rPr>
        <w:object w:dxaOrig="3980" w:dyaOrig="859">
          <v:shape id="_x0000_i2042" type="#_x0000_t75" style="width:199.4pt;height:43.4pt" o:ole="">
            <v:imagedata r:id="rId2046" o:title=""/>
          </v:shape>
          <o:OLEObject Type="Embed" ProgID="Equation.DSMT4" ShapeID="_x0000_i2042" DrawAspect="Content" ObjectID="_1620230000" r:id="rId2047"/>
        </w:object>
      </w:r>
      <w:r w:rsidRPr="004020EF">
        <w:rPr>
          <w:sz w:val="28"/>
          <w:szCs w:val="28"/>
          <w:lang w:val="uk-UA"/>
        </w:rPr>
        <w:t xml:space="preserve">                 </w:t>
      </w:r>
      <w:r w:rsidR="007D1EC1" w:rsidRPr="004020EF">
        <w:rPr>
          <w:sz w:val="28"/>
          <w:szCs w:val="28"/>
          <w:lang w:val="uk-UA"/>
        </w:rPr>
        <w:t xml:space="preserve">   </w:t>
      </w:r>
      <w:r w:rsidRPr="004020EF">
        <w:rPr>
          <w:sz w:val="28"/>
          <w:szCs w:val="28"/>
          <w:lang w:val="uk-UA"/>
        </w:rPr>
        <w:t xml:space="preserve">               (4.56)</w:t>
      </w:r>
    </w:p>
    <w:p w:rsidR="00EF6663" w:rsidRPr="004020EF" w:rsidRDefault="00EF6663" w:rsidP="0083247F">
      <w:pPr>
        <w:pStyle w:val="af4"/>
        <w:tabs>
          <w:tab w:val="left" w:pos="7938"/>
        </w:tabs>
        <w:suppressAutoHyphens/>
        <w:ind w:firstLine="680"/>
        <w:rPr>
          <w:sz w:val="28"/>
          <w:szCs w:val="28"/>
          <w:lang w:val="uk-UA"/>
        </w:rPr>
      </w:pPr>
    </w:p>
    <w:p w:rsidR="00EF6663" w:rsidRPr="004020EF" w:rsidRDefault="00EF6663" w:rsidP="0083247F">
      <w:pPr>
        <w:pStyle w:val="a6"/>
        <w:tabs>
          <w:tab w:val="left" w:pos="7938"/>
        </w:tabs>
        <w:suppressAutoHyphens/>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2"/>
          <w:sz w:val="28"/>
          <w:szCs w:val="28"/>
          <w:lang w:val="uk-UA"/>
        </w:rPr>
        <w:object w:dxaOrig="400" w:dyaOrig="380">
          <v:shape id="_x0000_i2043" type="#_x0000_t75" style="width:21.25pt;height:20.75pt" o:ole="" fillcolor="window">
            <v:imagedata r:id="rId2048" o:title=""/>
          </v:shape>
          <o:OLEObject Type="Embed" ProgID="Equation.3" ShapeID="_x0000_i2043" DrawAspect="Content" ObjectID="_1620230001" r:id="rId2049"/>
        </w:object>
      </w:r>
      <w:r w:rsidRPr="004020EF">
        <w:rPr>
          <w:rFonts w:ascii="Times New Roman" w:hAnsi="Times New Roman" w:cs="Times New Roman"/>
          <w:sz w:val="28"/>
          <w:szCs w:val="28"/>
          <w:lang w:val="uk-UA"/>
        </w:rPr>
        <w:t xml:space="preserve"> є омічна ефективна маса (або ефективна маса провідності), яка визначається як середньоарифметичне від компонентів тензора оберненої ефективної маси:</w:t>
      </w:r>
    </w:p>
    <w:p w:rsidR="00EF6663" w:rsidRPr="004020EF" w:rsidRDefault="00EF6663" w:rsidP="0083247F">
      <w:pPr>
        <w:pStyle w:val="a6"/>
        <w:tabs>
          <w:tab w:val="left" w:pos="7938"/>
        </w:tabs>
        <w:suppressAutoHyphens/>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6"/>
          <w:sz w:val="28"/>
          <w:szCs w:val="28"/>
          <w:lang w:val="uk-UA"/>
        </w:rPr>
        <w:object w:dxaOrig="2220" w:dyaOrig="859">
          <v:shape id="_x0000_i2044" type="#_x0000_t75" style="width:110.75pt;height:43.4pt" o:ole="" fillcolor="window">
            <v:imagedata r:id="rId2050" o:title=""/>
          </v:shape>
          <o:OLEObject Type="Embed" ProgID="Equation.3" ShapeID="_x0000_i2044" DrawAspect="Content" ObjectID="_1620230002" r:id="rId2051"/>
        </w:object>
      </w:r>
      <w:r w:rsidRPr="004020EF">
        <w:rPr>
          <w:rFonts w:ascii="Times New Roman" w:hAnsi="Times New Roman" w:cs="Times New Roman"/>
          <w:sz w:val="28"/>
          <w:szCs w:val="28"/>
          <w:lang w:val="uk-UA"/>
        </w:rPr>
        <w:t xml:space="preserve">.                </w:t>
      </w:r>
      <w:r w:rsidR="007D1EC1"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 xml:space="preserve">                  (4.57)</w:t>
      </w:r>
    </w:p>
    <w:p w:rsidR="00EF6663" w:rsidRPr="004020EF" w:rsidRDefault="00EF6663" w:rsidP="0083247F">
      <w:pPr>
        <w:pStyle w:val="a6"/>
        <w:tabs>
          <w:tab w:val="left" w:pos="7938"/>
        </w:tabs>
        <w:suppressAutoHyphens/>
        <w:ind w:firstLine="680"/>
        <w:jc w:val="both"/>
        <w:rPr>
          <w:rFonts w:ascii="Times New Roman" w:hAnsi="Times New Roman" w:cs="Times New Roman"/>
          <w:sz w:val="28"/>
          <w:szCs w:val="28"/>
          <w:lang w:val="uk-UA"/>
        </w:rPr>
      </w:pPr>
    </w:p>
    <w:p w:rsidR="00EF6663" w:rsidRPr="004020EF" w:rsidRDefault="00EF6663" w:rsidP="0083247F">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У вираз для потенціальної енергії </w:t>
      </w:r>
      <w:r w:rsidRPr="004020EF">
        <w:rPr>
          <w:rFonts w:ascii="Times New Roman" w:hAnsi="Times New Roman" w:cs="Times New Roman"/>
          <w:position w:val="-12"/>
          <w:sz w:val="28"/>
          <w:szCs w:val="28"/>
          <w:lang w:val="uk-UA"/>
        </w:rPr>
        <w:object w:dxaOrig="700" w:dyaOrig="380">
          <v:shape id="_x0000_i2045" type="#_x0000_t75" style="width:35.1pt;height:18.9pt" o:ole="" fillcolor="window">
            <v:imagedata r:id="rId2052" o:title=""/>
          </v:shape>
          <o:OLEObject Type="Embed" ProgID="Equation.3" ShapeID="_x0000_i2045" DrawAspect="Content" ObjectID="_1620230003" r:id="rId2053"/>
        </w:object>
      </w:r>
      <w:r w:rsidRPr="004020EF">
        <w:rPr>
          <w:rFonts w:ascii="Times New Roman" w:hAnsi="Times New Roman" w:cs="Times New Roman"/>
          <w:sz w:val="28"/>
          <w:szCs w:val="28"/>
          <w:lang w:val="uk-UA"/>
        </w:rPr>
        <w:t xml:space="preserve"> повинна входити діелектрична стала кристала </w:t>
      </w:r>
      <w:r w:rsidRPr="004020EF">
        <w:rPr>
          <w:rFonts w:ascii="Times New Roman" w:hAnsi="Times New Roman" w:cs="Times New Roman"/>
          <w:position w:val="-6"/>
          <w:sz w:val="28"/>
          <w:szCs w:val="28"/>
          <w:lang w:val="uk-UA"/>
        </w:rPr>
        <w:object w:dxaOrig="220" w:dyaOrig="240">
          <v:shape id="_x0000_i2046" type="#_x0000_t75" style="width:11.1pt;height:12.45pt" o:ole="">
            <v:imagedata r:id="rId2054" o:title=""/>
          </v:shape>
          <o:OLEObject Type="Embed" ProgID="Equation.DSMT4" ShapeID="_x0000_i2046" DrawAspect="Content" ObjectID="_1620230004" r:id="rId2055"/>
        </w:object>
      </w:r>
      <w:r w:rsidRPr="004020EF">
        <w:rPr>
          <w:rFonts w:ascii="Times New Roman" w:hAnsi="Times New Roman" w:cs="Times New Roman"/>
          <w:sz w:val="28"/>
          <w:szCs w:val="28"/>
          <w:lang w:val="uk-UA"/>
        </w:rPr>
        <w:t xml:space="preserve">, тим самим враховується та обставина, що рух електрона відбувається в твердому тілі довкола іона із зарядом </w:t>
      </w:r>
      <w:r w:rsidRPr="004020EF">
        <w:rPr>
          <w:rFonts w:ascii="Times New Roman" w:hAnsi="Times New Roman" w:cs="Times New Roman"/>
          <w:position w:val="-6"/>
          <w:sz w:val="28"/>
          <w:szCs w:val="28"/>
          <w:lang w:val="uk-UA"/>
        </w:rPr>
        <w:object w:dxaOrig="580" w:dyaOrig="300">
          <v:shape id="_x0000_i2047" type="#_x0000_t75" style="width:28.6pt;height:15.25pt" o:ole="" fillcolor="window">
            <v:imagedata r:id="rId2056" o:title=""/>
          </v:shape>
          <o:OLEObject Type="Embed" ProgID="Equation.3" ShapeID="_x0000_i2047" DrawAspect="Content" ObjectID="_1620230005" r:id="rId2057"/>
        </w:object>
      </w:r>
      <w:r w:rsidRPr="004020EF">
        <w:rPr>
          <w:rFonts w:ascii="Times New Roman" w:hAnsi="Times New Roman" w:cs="Times New Roman"/>
          <w:sz w:val="28"/>
          <w:szCs w:val="28"/>
          <w:lang w:val="uk-UA"/>
        </w:rPr>
        <w:t>:</w:t>
      </w:r>
    </w:p>
    <w:p w:rsidR="00EF6663" w:rsidRPr="004020EF" w:rsidRDefault="00EF6663" w:rsidP="0083247F">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2"/>
          <w:sz w:val="28"/>
          <w:szCs w:val="28"/>
          <w:lang w:val="uk-UA"/>
        </w:rPr>
        <w:object w:dxaOrig="1579" w:dyaOrig="420">
          <v:shape id="_x0000_i2048" type="#_x0000_t75" style="width:78.9pt;height:21.25pt" o:ole="">
            <v:imagedata r:id="rId2058" o:title=""/>
          </v:shape>
          <o:OLEObject Type="Embed" ProgID="Equation.DSMT4" ShapeID="_x0000_i2048" DrawAspect="Content" ObjectID="_1620230006" r:id="rId2059"/>
        </w:object>
      </w:r>
      <w:r w:rsidRPr="004020EF">
        <w:rPr>
          <w:rFonts w:ascii="Times New Roman" w:hAnsi="Times New Roman" w:cs="Times New Roman"/>
          <w:sz w:val="28"/>
          <w:szCs w:val="28"/>
          <w:lang w:val="uk-UA"/>
        </w:rPr>
        <w:t xml:space="preserve">.                                </w:t>
      </w:r>
      <w:r w:rsidR="007D1EC1"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 xml:space="preserve">           (4.58)</w:t>
      </w:r>
    </w:p>
    <w:p w:rsidR="00EF6663" w:rsidRPr="004020EF" w:rsidRDefault="00EF6663" w:rsidP="0083247F">
      <w:pPr>
        <w:tabs>
          <w:tab w:val="left" w:pos="7938"/>
        </w:tabs>
        <w:suppressAutoHyphens/>
        <w:spacing w:after="0" w:line="240" w:lineRule="auto"/>
        <w:ind w:firstLine="680"/>
        <w:jc w:val="right"/>
        <w:rPr>
          <w:rFonts w:ascii="Times New Roman" w:hAnsi="Times New Roman" w:cs="Times New Roman"/>
          <w:sz w:val="28"/>
          <w:szCs w:val="28"/>
          <w:lang w:val="uk-UA"/>
        </w:rPr>
      </w:pPr>
    </w:p>
    <w:p w:rsidR="00EF6663" w:rsidRPr="004020EF" w:rsidRDefault="00EF6663" w:rsidP="0083247F">
      <w:pPr>
        <w:pStyle w:val="a6"/>
        <w:tabs>
          <w:tab w:val="left" w:pos="7938"/>
        </w:tabs>
        <w:suppressAutoHyphens/>
        <w:ind w:firstLine="680"/>
        <w:jc w:val="both"/>
        <w:rPr>
          <w:rFonts w:ascii="Times New Roman" w:hAnsi="Times New Roman" w:cs="Times New Roman"/>
          <w:i/>
          <w:iCs/>
          <w:sz w:val="28"/>
          <w:szCs w:val="28"/>
          <w:lang w:val="uk-UA"/>
        </w:rPr>
      </w:pPr>
      <w:r w:rsidRPr="004020EF">
        <w:rPr>
          <w:rFonts w:ascii="Times New Roman" w:hAnsi="Times New Roman" w:cs="Times New Roman"/>
          <w:sz w:val="28"/>
          <w:szCs w:val="28"/>
          <w:lang w:val="uk-UA"/>
        </w:rPr>
        <w:t xml:space="preserve">Співвідношення (4.58) справедливе у тому випадку, коли відстань між взаємодіючими зарядами досить велика, тобто орбіта електрона домішкового атома має охоплювати велике число вузлів кристалічної ґратниці. В цьому випадку дія атомів матриці на електрон враховується інтегральним коефіцієнтом </w:t>
      </w:r>
      <w:r w:rsidRPr="004020EF">
        <w:rPr>
          <w:rFonts w:ascii="Times New Roman" w:hAnsi="Times New Roman" w:cs="Times New Roman"/>
          <w:position w:val="-6"/>
          <w:sz w:val="28"/>
          <w:szCs w:val="28"/>
          <w:lang w:val="uk-UA"/>
        </w:rPr>
        <w:object w:dxaOrig="220" w:dyaOrig="240">
          <v:shape id="_x0000_i2049" type="#_x0000_t75" style="width:11.1pt;height:12.45pt" o:ole="">
            <v:imagedata r:id="rId2060" o:title=""/>
          </v:shape>
          <o:OLEObject Type="Embed" ProgID="Equation.DSMT4" ShapeID="_x0000_i2049" DrawAspect="Content" ObjectID="_1620230007" r:id="rId2061"/>
        </w:object>
      </w:r>
      <w:r w:rsidRPr="004020EF">
        <w:rPr>
          <w:rFonts w:ascii="Times New Roman" w:hAnsi="Times New Roman" w:cs="Times New Roman"/>
          <w:sz w:val="28"/>
          <w:szCs w:val="28"/>
          <w:lang w:val="uk-UA"/>
        </w:rPr>
        <w:t>.</w:t>
      </w:r>
    </w:p>
    <w:p w:rsidR="00EF6663" w:rsidRPr="004020EF" w:rsidRDefault="00EF6663" w:rsidP="0083247F">
      <w:pPr>
        <w:pStyle w:val="af4"/>
        <w:tabs>
          <w:tab w:val="left" w:pos="7938"/>
        </w:tabs>
        <w:suppressAutoHyphens/>
        <w:ind w:firstLine="680"/>
        <w:rPr>
          <w:sz w:val="28"/>
          <w:szCs w:val="28"/>
          <w:lang w:val="uk-UA"/>
        </w:rPr>
      </w:pPr>
      <w:r w:rsidRPr="004020EF">
        <w:rPr>
          <w:sz w:val="28"/>
          <w:szCs w:val="28"/>
          <w:lang w:val="uk-UA"/>
        </w:rPr>
        <w:t>Розв’язання  рівняння (4.56) проводиться за аналогією з розв’язанням рівнянням для атома водню, і для власних значень енергії отримуємо вираз</w:t>
      </w:r>
    </w:p>
    <w:p w:rsidR="00EF6663" w:rsidRPr="004020EF" w:rsidRDefault="00EF6663" w:rsidP="0083247F">
      <w:pPr>
        <w:pStyle w:val="a6"/>
        <w:tabs>
          <w:tab w:val="left" w:pos="7938"/>
        </w:tabs>
        <w:suppressAutoHyphens/>
        <w:ind w:firstLine="680"/>
        <w:jc w:val="both"/>
        <w:rPr>
          <w:rFonts w:ascii="Times New Roman" w:hAnsi="Times New Roman" w:cs="Times New Roman"/>
          <w:sz w:val="28"/>
          <w:szCs w:val="28"/>
          <w:lang w:val="uk-UA"/>
        </w:rPr>
      </w:pPr>
    </w:p>
    <w:p w:rsidR="00EF6663" w:rsidRPr="004020EF" w:rsidRDefault="00EF6663" w:rsidP="0083247F">
      <w:pPr>
        <w:pStyle w:val="a6"/>
        <w:tabs>
          <w:tab w:val="left" w:pos="7938"/>
        </w:tabs>
        <w:suppressAutoHyphens/>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2"/>
          <w:sz w:val="28"/>
          <w:szCs w:val="28"/>
          <w:lang w:val="uk-UA"/>
        </w:rPr>
        <w:object w:dxaOrig="3220" w:dyaOrig="420">
          <v:shape id="_x0000_i2050" type="#_x0000_t75" style="width:160.6pt;height:21.25pt" o:ole="">
            <v:imagedata r:id="rId2062" o:title=""/>
          </v:shape>
          <o:OLEObject Type="Embed" ProgID="Equation.DSMT4" ShapeID="_x0000_i2050" DrawAspect="Content" ObjectID="_1620230008" r:id="rId2063"/>
        </w:object>
      </w:r>
      <w:r w:rsidRPr="004020EF">
        <w:rPr>
          <w:rFonts w:ascii="Times New Roman" w:hAnsi="Times New Roman" w:cs="Times New Roman"/>
          <w:sz w:val="28"/>
          <w:szCs w:val="28"/>
          <w:lang w:val="uk-UA"/>
        </w:rPr>
        <w:t>,                              (4.59)</w:t>
      </w:r>
    </w:p>
    <w:p w:rsidR="00EF6663" w:rsidRPr="004020EF" w:rsidRDefault="00EF6663" w:rsidP="0083247F">
      <w:pPr>
        <w:pStyle w:val="a6"/>
        <w:tabs>
          <w:tab w:val="left" w:pos="7938"/>
        </w:tabs>
        <w:suppressAutoHyphens/>
        <w:ind w:firstLine="680"/>
        <w:jc w:val="both"/>
        <w:rPr>
          <w:rFonts w:ascii="Times New Roman" w:hAnsi="Times New Roman" w:cs="Times New Roman"/>
          <w:sz w:val="28"/>
          <w:szCs w:val="28"/>
          <w:lang w:val="uk-UA"/>
        </w:rPr>
      </w:pPr>
    </w:p>
    <w:p w:rsidR="00EF6663" w:rsidRPr="004020EF" w:rsidRDefault="00EF6663" w:rsidP="0083247F">
      <w:pPr>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2"/>
          <w:sz w:val="28"/>
          <w:szCs w:val="28"/>
          <w:lang w:val="uk-UA"/>
        </w:rPr>
        <w:object w:dxaOrig="360" w:dyaOrig="380">
          <v:shape id="_x0000_i2051" type="#_x0000_t75" style="width:18pt;height:18.9pt" o:ole="" fillcolor="window">
            <v:imagedata r:id="rId2064" o:title=""/>
          </v:shape>
          <o:OLEObject Type="Embed" ProgID="Equation.3" ShapeID="_x0000_i2051" DrawAspect="Content" ObjectID="_1620230009" r:id="rId2065"/>
        </w:object>
      </w:r>
      <w:r w:rsidRPr="004020EF">
        <w:rPr>
          <w:rFonts w:ascii="Times New Roman" w:hAnsi="Times New Roman" w:cs="Times New Roman"/>
          <w:sz w:val="28"/>
          <w:szCs w:val="28"/>
          <w:lang w:val="uk-UA"/>
        </w:rPr>
        <w:t xml:space="preserve"> – енергія, що відповідає  дну зони провідності, </w:t>
      </w:r>
      <w:r w:rsidRPr="004020EF">
        <w:rPr>
          <w:rFonts w:ascii="Times New Roman" w:hAnsi="Times New Roman" w:cs="Times New Roman"/>
          <w:position w:val="-10"/>
          <w:sz w:val="28"/>
          <w:szCs w:val="28"/>
          <w:lang w:val="uk-UA"/>
        </w:rPr>
        <w:object w:dxaOrig="1240" w:dyaOrig="340">
          <v:shape id="_x0000_i2052" type="#_x0000_t75" style="width:61.85pt;height:17.1pt" o:ole="" fillcolor="window">
            <v:imagedata r:id="rId2066" o:title=""/>
          </v:shape>
          <o:OLEObject Type="Embed" ProgID="Equation.3" ShapeID="_x0000_i2052" DrawAspect="Content" ObjectID="_1620230010" r:id="rId2067"/>
        </w:object>
      </w:r>
      <w:r w:rsidRPr="004020EF">
        <w:rPr>
          <w:rFonts w:ascii="Times New Roman" w:hAnsi="Times New Roman" w:cs="Times New Roman"/>
          <w:sz w:val="28"/>
          <w:szCs w:val="28"/>
          <w:lang w:val="uk-UA"/>
        </w:rPr>
        <w:t xml:space="preserve"> .</w:t>
      </w:r>
    </w:p>
    <w:p w:rsidR="00EF6663" w:rsidRPr="004020EF" w:rsidRDefault="00EF6663" w:rsidP="0083247F">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Перепишемо (4.59) у такий спосіб:</w:t>
      </w:r>
    </w:p>
    <w:p w:rsidR="00EF6663" w:rsidRPr="004020EF" w:rsidRDefault="00EF6663" w:rsidP="0083247F">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2"/>
          <w:sz w:val="28"/>
          <w:szCs w:val="28"/>
          <w:lang w:val="uk-UA"/>
        </w:rPr>
        <w:object w:dxaOrig="2200" w:dyaOrig="440">
          <v:shape id="_x0000_i2053" type="#_x0000_t75" style="width:110.3pt;height:21.7pt" o:ole="" fillcolor="window">
            <v:imagedata r:id="rId2068" o:title=""/>
          </v:shape>
          <o:OLEObject Type="Embed" ProgID="Equation.3" ShapeID="_x0000_i2053" DrawAspect="Content" ObjectID="_1620230011" r:id="rId2069"/>
        </w:object>
      </w:r>
      <w:r w:rsidRPr="004020EF">
        <w:rPr>
          <w:rFonts w:ascii="Times New Roman" w:hAnsi="Times New Roman" w:cs="Times New Roman"/>
          <w:sz w:val="28"/>
          <w:szCs w:val="28"/>
          <w:lang w:val="uk-UA"/>
        </w:rPr>
        <w:t xml:space="preserve">                                            (4.60) </w:t>
      </w:r>
    </w:p>
    <w:p w:rsidR="00EF6663" w:rsidRPr="004020EF" w:rsidRDefault="00EF6663" w:rsidP="0083247F">
      <w:pPr>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83247F">
      <w:pPr>
        <w:tabs>
          <w:tab w:val="left" w:pos="7938"/>
        </w:tabs>
        <w:suppressAutoHyphens/>
        <w:autoSpaceDE w:val="0"/>
        <w:autoSpaceDN w:val="0"/>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де</w:t>
      </w:r>
    </w:p>
    <w:p w:rsidR="00EF6663" w:rsidRPr="004020EF" w:rsidRDefault="00EF6663" w:rsidP="0083247F">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28"/>
          <w:sz w:val="28"/>
          <w:szCs w:val="28"/>
          <w:lang w:val="uk-UA"/>
        </w:rPr>
        <w:object w:dxaOrig="1520" w:dyaOrig="760">
          <v:shape id="_x0000_i2054" type="#_x0000_t75" style="width:76.15pt;height:38.3pt" o:ole="">
            <v:imagedata r:id="rId2070" o:title=""/>
          </v:shape>
          <o:OLEObject Type="Embed" ProgID="Equation.DSMT4" ShapeID="_x0000_i2054" DrawAspect="Content" ObjectID="_1620230012" r:id="rId2071"/>
        </w:object>
      </w:r>
      <w:r w:rsidRPr="004020EF">
        <w:rPr>
          <w:rFonts w:ascii="Times New Roman" w:hAnsi="Times New Roman" w:cs="Times New Roman"/>
          <w:sz w:val="28"/>
          <w:szCs w:val="28"/>
          <w:lang w:val="uk-UA"/>
        </w:rPr>
        <w:t xml:space="preserve">    або в одиницях СІ   </w:t>
      </w:r>
      <w:r w:rsidRPr="004020EF">
        <w:rPr>
          <w:rFonts w:ascii="Times New Roman" w:hAnsi="Times New Roman" w:cs="Times New Roman"/>
          <w:position w:val="-36"/>
          <w:sz w:val="28"/>
          <w:szCs w:val="28"/>
          <w:lang w:val="uk-UA"/>
        </w:rPr>
        <w:object w:dxaOrig="2220" w:dyaOrig="859">
          <v:shape id="_x0000_i2055" type="#_x0000_t75" style="width:110.75pt;height:43.4pt" o:ole="">
            <v:imagedata r:id="rId2072" o:title=""/>
          </v:shape>
          <o:OLEObject Type="Embed" ProgID="Equation.DSMT4" ShapeID="_x0000_i2055" DrawAspect="Content" ObjectID="_1620230013" r:id="rId2073"/>
        </w:object>
      </w:r>
      <w:r w:rsidRPr="004020EF">
        <w:rPr>
          <w:rFonts w:ascii="Times New Roman" w:hAnsi="Times New Roman" w:cs="Times New Roman"/>
          <w:sz w:val="28"/>
          <w:szCs w:val="28"/>
          <w:lang w:val="uk-UA"/>
        </w:rPr>
        <w:t>.                (4.61)</w:t>
      </w:r>
    </w:p>
    <w:p w:rsidR="00EF6663" w:rsidRPr="004020EF" w:rsidRDefault="00EF6663" w:rsidP="0083247F">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З (4.60) випливає, що енергетичний рівень основного стану </w:t>
      </w:r>
      <w:r w:rsidRPr="004020EF">
        <w:rPr>
          <w:rFonts w:ascii="Times New Roman" w:hAnsi="Times New Roman" w:cs="Times New Roman"/>
          <w:position w:val="-10"/>
          <w:sz w:val="28"/>
          <w:szCs w:val="28"/>
          <w:lang w:val="uk-UA"/>
        </w:rPr>
        <w:object w:dxaOrig="740" w:dyaOrig="360">
          <v:shape id="_x0000_i2056" type="#_x0000_t75" style="width:36.9pt;height:18pt" o:ole="" fillcolor="window">
            <v:imagedata r:id="rId2074" o:title=""/>
          </v:shape>
          <o:OLEObject Type="Embed" ProgID="Equation.3" ShapeID="_x0000_i2056" DrawAspect="Content" ObjectID="_1620230014" r:id="rId2075"/>
        </w:object>
      </w:r>
      <w:r w:rsidRPr="004020EF">
        <w:rPr>
          <w:rFonts w:ascii="Times New Roman" w:hAnsi="Times New Roman" w:cs="Times New Roman"/>
          <w:sz w:val="28"/>
          <w:szCs w:val="28"/>
          <w:lang w:val="uk-UA"/>
        </w:rPr>
        <w:t xml:space="preserve">  донорної домішки знаходиться в забороненій зоні на відстані </w:t>
      </w:r>
      <w:r w:rsidRPr="004020EF">
        <w:rPr>
          <w:rFonts w:ascii="Times New Roman" w:hAnsi="Times New Roman" w:cs="Times New Roman"/>
          <w:position w:val="-12"/>
          <w:sz w:val="28"/>
          <w:szCs w:val="28"/>
          <w:lang w:val="uk-UA"/>
        </w:rPr>
        <w:object w:dxaOrig="380" w:dyaOrig="380">
          <v:shape id="_x0000_i2057" type="#_x0000_t75" style="width:18.9pt;height:18.9pt" o:ole="" fillcolor="window">
            <v:imagedata r:id="rId2076" o:title=""/>
          </v:shape>
          <o:OLEObject Type="Embed" ProgID="Equation.3" ShapeID="_x0000_i2057" DrawAspect="Content" ObjectID="_1620230015" r:id="rId2077"/>
        </w:object>
      </w:r>
      <w:r w:rsidRPr="004020EF">
        <w:rPr>
          <w:rFonts w:ascii="Times New Roman" w:hAnsi="Times New Roman" w:cs="Times New Roman"/>
          <w:sz w:val="28"/>
          <w:szCs w:val="28"/>
          <w:lang w:val="uk-UA"/>
        </w:rPr>
        <w:t xml:space="preserve">  від дна зони провідності (рис. 4.13,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Підставивши значення сталих у (4.61), одержимо</w:t>
      </w:r>
    </w:p>
    <w:p w:rsidR="00EF6663" w:rsidRPr="004020EF" w:rsidRDefault="00EF6663" w:rsidP="0083247F">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6"/>
          <w:sz w:val="28"/>
          <w:szCs w:val="28"/>
          <w:lang w:val="uk-UA"/>
        </w:rPr>
        <w:object w:dxaOrig="2460" w:dyaOrig="859">
          <v:shape id="_x0000_i2058" type="#_x0000_t75" style="width:122.75pt;height:43.4pt" o:ole="" fillcolor="window">
            <v:imagedata r:id="rId2078" o:title=""/>
          </v:shape>
          <o:OLEObject Type="Embed" ProgID="Equation.3" ShapeID="_x0000_i2058" DrawAspect="Content" ObjectID="_1620230016" r:id="rId2079"/>
        </w:object>
      </w:r>
      <w:r w:rsidRPr="004020EF">
        <w:rPr>
          <w:rFonts w:ascii="Times New Roman" w:hAnsi="Times New Roman" w:cs="Times New Roman"/>
          <w:sz w:val="28"/>
          <w:szCs w:val="28"/>
          <w:lang w:val="uk-UA"/>
        </w:rPr>
        <w:t xml:space="preserve"> </w:t>
      </w:r>
      <w:r w:rsidRPr="004020EF">
        <w:rPr>
          <w:rFonts w:ascii="Times New Roman" w:hAnsi="Times New Roman" w:cs="Times New Roman"/>
          <w:i/>
          <w:sz w:val="28"/>
          <w:szCs w:val="28"/>
          <w:lang w:val="uk-UA"/>
        </w:rPr>
        <w:t>еВ</w:t>
      </w:r>
      <w:r w:rsidRPr="004020EF">
        <w:rPr>
          <w:rFonts w:ascii="Times New Roman" w:hAnsi="Times New Roman" w:cs="Times New Roman"/>
          <w:sz w:val="28"/>
          <w:szCs w:val="28"/>
          <w:lang w:val="uk-UA"/>
        </w:rPr>
        <w:t>.                                 (4.62)</w:t>
      </w:r>
    </w:p>
    <w:p w:rsidR="00EF6663" w:rsidRPr="004020EF" w:rsidRDefault="00EF6663" w:rsidP="0083247F">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Розглянемо як приклад германій. Узявши для маси провідності </w:t>
      </w:r>
      <w:r w:rsidRPr="004020EF">
        <w:rPr>
          <w:rFonts w:ascii="Times New Roman" w:hAnsi="Times New Roman" w:cs="Times New Roman"/>
          <w:position w:val="-12"/>
          <w:sz w:val="28"/>
          <w:szCs w:val="28"/>
          <w:lang w:val="uk-UA"/>
        </w:rPr>
        <w:object w:dxaOrig="1520" w:dyaOrig="380">
          <v:shape id="_x0000_i2059" type="#_x0000_t75" style="width:76.15pt;height:18.9pt" o:ole="" fillcolor="window">
            <v:imagedata r:id="rId2080" o:title=""/>
          </v:shape>
          <o:OLEObject Type="Embed" ProgID="Equation.3" ShapeID="_x0000_i2059" DrawAspect="Content" ObjectID="_1620230017" r:id="rId2081"/>
        </w:object>
      </w:r>
      <w:r w:rsidRPr="004020EF">
        <w:rPr>
          <w:rFonts w:ascii="Times New Roman" w:hAnsi="Times New Roman" w:cs="Times New Roman"/>
          <w:sz w:val="28"/>
          <w:szCs w:val="28"/>
          <w:lang w:val="uk-UA"/>
        </w:rPr>
        <w:t xml:space="preserve"> і для діелектричної сталої </w:t>
      </w:r>
      <w:r w:rsidRPr="004020EF">
        <w:rPr>
          <w:rFonts w:ascii="Times New Roman" w:hAnsi="Times New Roman" w:cs="Times New Roman"/>
          <w:position w:val="-6"/>
          <w:sz w:val="28"/>
          <w:szCs w:val="28"/>
          <w:lang w:val="uk-UA"/>
        </w:rPr>
        <w:object w:dxaOrig="740" w:dyaOrig="300">
          <v:shape id="_x0000_i2060" type="#_x0000_t75" style="width:36.9pt;height:15.25pt" o:ole="">
            <v:imagedata r:id="rId2082" o:title=""/>
          </v:shape>
          <o:OLEObject Type="Embed" ProgID="Equation.DSMT4" ShapeID="_x0000_i2060" DrawAspect="Content" ObjectID="_1620230018" r:id="rId2083"/>
        </w:object>
      </w:r>
      <w:r w:rsidRPr="004020EF">
        <w:rPr>
          <w:rFonts w:ascii="Times New Roman" w:hAnsi="Times New Roman" w:cs="Times New Roman"/>
          <w:sz w:val="28"/>
          <w:szCs w:val="28"/>
          <w:lang w:val="uk-UA"/>
        </w:rPr>
        <w:t>, отримаємо величину енергії іонізації домішкових п’ятивалентних атомів порядку</w:t>
      </w:r>
      <w:r w:rsidRPr="004020EF">
        <w:rPr>
          <w:rFonts w:ascii="Times New Roman" w:hAnsi="Times New Roman" w:cs="Times New Roman"/>
          <w:position w:val="-6"/>
          <w:sz w:val="28"/>
          <w:szCs w:val="28"/>
          <w:lang w:val="uk-UA"/>
        </w:rPr>
        <w:object w:dxaOrig="900" w:dyaOrig="360">
          <v:shape id="_x0000_i2061" type="#_x0000_t75" style="width:45.25pt;height:18pt" o:ole="">
            <v:imagedata r:id="rId2084" o:title=""/>
          </v:shape>
          <o:OLEObject Type="Embed" ProgID="Equation.DSMT4" ShapeID="_x0000_i2061" DrawAspect="Content" ObjectID="_1620230019" r:id="rId2085"/>
        </w:object>
      </w:r>
      <w:r w:rsidRPr="004020EF">
        <w:rPr>
          <w:rFonts w:ascii="Times New Roman" w:hAnsi="Times New Roman" w:cs="Times New Roman"/>
          <w:sz w:val="28"/>
          <w:szCs w:val="28"/>
          <w:lang w:val="uk-UA"/>
        </w:rPr>
        <w:t>.</w:t>
      </w:r>
    </w:p>
    <w:p w:rsidR="00EF6663" w:rsidRPr="004020EF" w:rsidRDefault="00EF6663" w:rsidP="0083247F">
      <w:pPr>
        <w:tabs>
          <w:tab w:val="left" w:pos="7938"/>
        </w:tabs>
        <w:suppressAutoHyphens/>
        <w:spacing w:after="0" w:line="240" w:lineRule="auto"/>
        <w:ind w:firstLine="680"/>
        <w:jc w:val="both"/>
        <w:rPr>
          <w:rFonts w:ascii="Times New Roman" w:hAnsi="Times New Roman" w:cs="Times New Roman"/>
          <w:sz w:val="28"/>
          <w:szCs w:val="28"/>
          <w:lang w:val="uk-UA"/>
        </w:rPr>
      </w:pPr>
    </w:p>
    <w:tbl>
      <w:tblPr>
        <w:tblW w:w="0" w:type="auto"/>
        <w:tblLook w:val="01E0" w:firstRow="1" w:lastRow="1" w:firstColumn="1" w:lastColumn="1" w:noHBand="0" w:noVBand="0"/>
      </w:tblPr>
      <w:tblGrid>
        <w:gridCol w:w="4869"/>
        <w:gridCol w:w="4984"/>
      </w:tblGrid>
      <w:tr w:rsidR="00EF6663" w:rsidRPr="004020EF" w:rsidTr="004020EF">
        <w:tc>
          <w:tcPr>
            <w:tcW w:w="4977" w:type="dxa"/>
            <w:shd w:val="clear" w:color="auto" w:fill="auto"/>
          </w:tcPr>
          <w:p w:rsidR="00EF6663" w:rsidRPr="004020EF" w:rsidRDefault="00EF6663" w:rsidP="005C034D">
            <w:pPr>
              <w:pStyle w:val="a6"/>
              <w:tabs>
                <w:tab w:val="left" w:pos="7938"/>
              </w:tabs>
              <w:suppressAutoHyphens/>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2937005" cy="3196425"/>
                  <wp:effectExtent l="19050" t="0" r="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9"/>
                          <pic:cNvPicPr>
                            <a:picLocks noChangeAspect="1" noChangeArrowheads="1"/>
                          </pic:cNvPicPr>
                        </pic:nvPicPr>
                        <pic:blipFill>
                          <a:blip r:embed="rId2086" cstate="print">
                            <a:extLst>
                              <a:ext uri="{28A0092B-C50C-407E-A947-70E740481C1C}">
                                <a14:useLocalDpi xmlns:a14="http://schemas.microsoft.com/office/drawing/2010/main" val="0"/>
                              </a:ext>
                            </a:extLst>
                          </a:blip>
                          <a:srcRect/>
                          <a:stretch>
                            <a:fillRect/>
                          </a:stretch>
                        </pic:blipFill>
                        <pic:spPr bwMode="auto">
                          <a:xfrm>
                            <a:off x="0" y="0"/>
                            <a:ext cx="2940414" cy="3200135"/>
                          </a:xfrm>
                          <a:prstGeom prst="rect">
                            <a:avLst/>
                          </a:prstGeom>
                          <a:noFill/>
                          <a:ln>
                            <a:noFill/>
                          </a:ln>
                        </pic:spPr>
                      </pic:pic>
                    </a:graphicData>
                  </a:graphic>
                </wp:inline>
              </w:drawing>
            </w:r>
          </w:p>
        </w:tc>
        <w:tc>
          <w:tcPr>
            <w:tcW w:w="5210" w:type="dxa"/>
            <w:shd w:val="clear" w:color="auto" w:fill="auto"/>
          </w:tcPr>
          <w:p w:rsidR="00EF6663" w:rsidRPr="004020EF" w:rsidRDefault="00EF6663" w:rsidP="005C034D">
            <w:pPr>
              <w:pStyle w:val="a6"/>
              <w:tabs>
                <w:tab w:val="left" w:pos="7938"/>
              </w:tabs>
              <w:suppressAutoHyphens/>
              <w:ind w:left="-119" w:firstLine="70"/>
              <w:jc w:val="both"/>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3104678" cy="3363401"/>
                  <wp:effectExtent l="0" t="0" r="635" b="889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0"/>
                          <pic:cNvPicPr>
                            <a:picLocks noChangeAspect="1" noChangeArrowheads="1"/>
                          </pic:cNvPicPr>
                        </pic:nvPicPr>
                        <pic:blipFill>
                          <a:blip r:embed="rId2087" cstate="print">
                            <a:extLst>
                              <a:ext uri="{28A0092B-C50C-407E-A947-70E740481C1C}">
                                <a14:useLocalDpi xmlns:a14="http://schemas.microsoft.com/office/drawing/2010/main" val="0"/>
                              </a:ext>
                            </a:extLst>
                          </a:blip>
                          <a:srcRect/>
                          <a:stretch>
                            <a:fillRect/>
                          </a:stretch>
                        </pic:blipFill>
                        <pic:spPr bwMode="auto">
                          <a:xfrm>
                            <a:off x="0" y="0"/>
                            <a:ext cx="3104975" cy="3363723"/>
                          </a:xfrm>
                          <a:prstGeom prst="rect">
                            <a:avLst/>
                          </a:prstGeom>
                          <a:noFill/>
                          <a:ln>
                            <a:noFill/>
                          </a:ln>
                        </pic:spPr>
                      </pic:pic>
                    </a:graphicData>
                  </a:graphic>
                </wp:inline>
              </w:drawing>
            </w:r>
          </w:p>
        </w:tc>
      </w:tr>
    </w:tbl>
    <w:p w:rsidR="00EF6663" w:rsidRPr="004020EF" w:rsidRDefault="00EF6663" w:rsidP="0083247F">
      <w:pPr>
        <w:spacing w:after="0" w:line="240" w:lineRule="auto"/>
        <w:ind w:firstLine="680"/>
        <w:rPr>
          <w:rFonts w:ascii="Times New Roman" w:hAnsi="Times New Roman" w:cs="Times New Roman"/>
          <w:vanish/>
          <w:sz w:val="28"/>
          <w:szCs w:val="28"/>
          <w:lang w:val="uk-UA"/>
        </w:rPr>
      </w:pPr>
    </w:p>
    <w:tbl>
      <w:tblPr>
        <w:tblW w:w="0" w:type="auto"/>
        <w:tblLook w:val="01E0" w:firstRow="1" w:lastRow="1" w:firstColumn="1" w:lastColumn="1" w:noHBand="0" w:noVBand="0"/>
      </w:tblPr>
      <w:tblGrid>
        <w:gridCol w:w="4780"/>
        <w:gridCol w:w="5073"/>
      </w:tblGrid>
      <w:tr w:rsidR="00EF6663" w:rsidRPr="004020EF" w:rsidTr="004020EF">
        <w:tc>
          <w:tcPr>
            <w:tcW w:w="4927" w:type="dxa"/>
          </w:tcPr>
          <w:p w:rsidR="00EF6663" w:rsidRPr="004020EF" w:rsidRDefault="00EF6663" w:rsidP="0083247F">
            <w:pPr>
              <w:tabs>
                <w:tab w:val="center" w:pos="4703"/>
                <w:tab w:val="left" w:pos="7938"/>
                <w:tab w:val="right" w:pos="9406"/>
              </w:tabs>
              <w:suppressAutoHyphens/>
              <w:spacing w:after="0" w:line="240" w:lineRule="auto"/>
              <w:ind w:firstLine="680"/>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 xml:space="preserve">                                а</w:t>
            </w:r>
          </w:p>
        </w:tc>
        <w:tc>
          <w:tcPr>
            <w:tcW w:w="5246" w:type="dxa"/>
          </w:tcPr>
          <w:p w:rsidR="00EF6663" w:rsidRPr="004020EF" w:rsidRDefault="00EF6663" w:rsidP="0083247F">
            <w:pPr>
              <w:tabs>
                <w:tab w:val="center" w:pos="4703"/>
                <w:tab w:val="left" w:pos="7938"/>
                <w:tab w:val="right" w:pos="9406"/>
              </w:tabs>
              <w:suppressAutoHyphens/>
              <w:spacing w:after="0" w:line="240" w:lineRule="auto"/>
              <w:ind w:firstLine="680"/>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 xml:space="preserve">                                   б</w:t>
            </w:r>
          </w:p>
        </w:tc>
      </w:tr>
      <w:tr w:rsidR="00EF6663" w:rsidRPr="004020EF" w:rsidTr="004020EF">
        <w:tc>
          <w:tcPr>
            <w:tcW w:w="10173" w:type="dxa"/>
            <w:gridSpan w:val="2"/>
          </w:tcPr>
          <w:p w:rsidR="00EF6663" w:rsidRPr="004020EF" w:rsidRDefault="00EF6663" w:rsidP="0083247F">
            <w:pPr>
              <w:pStyle w:val="a6"/>
              <w:tabs>
                <w:tab w:val="left" w:pos="7938"/>
              </w:tabs>
              <w:suppressAutoHyphens/>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Рис.4.13.  Утворення домішкових рівнів в напівпровіднику: </w:t>
            </w:r>
          </w:p>
          <w:p w:rsidR="00EF6663" w:rsidRPr="004020EF" w:rsidRDefault="00EF6663" w:rsidP="0083247F">
            <w:pPr>
              <w:pStyle w:val="a6"/>
              <w:tabs>
                <w:tab w:val="left" w:pos="7938"/>
              </w:tabs>
              <w:suppressAutoHyphens/>
              <w:ind w:firstLine="680"/>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 xml:space="preserve">а – </w:t>
            </w:r>
            <w:r w:rsidRPr="004020EF">
              <w:rPr>
                <w:rFonts w:ascii="Times New Roman" w:hAnsi="Times New Roman" w:cs="Times New Roman"/>
                <w:sz w:val="28"/>
                <w:szCs w:val="28"/>
                <w:lang w:val="uk-UA"/>
              </w:rPr>
              <w:t>донорному</w:t>
            </w:r>
            <w:r w:rsidRPr="004020EF">
              <w:rPr>
                <w:rFonts w:ascii="Times New Roman" w:hAnsi="Times New Roman" w:cs="Times New Roman"/>
                <w:i/>
                <w:sz w:val="28"/>
                <w:szCs w:val="28"/>
                <w:lang w:val="uk-UA"/>
              </w:rPr>
              <w:t xml:space="preserve"> </w:t>
            </w:r>
            <w:r w:rsidRPr="004020EF">
              <w:rPr>
                <w:rFonts w:ascii="Times New Roman" w:hAnsi="Times New Roman" w:cs="Times New Roman"/>
                <w:sz w:val="28"/>
                <w:szCs w:val="28"/>
                <w:lang w:val="uk-UA"/>
              </w:rPr>
              <w:t>(</w:t>
            </w:r>
            <w:r w:rsidRPr="004020EF">
              <w:rPr>
                <w:rFonts w:ascii="Times New Roman" w:hAnsi="Times New Roman" w:cs="Times New Roman"/>
                <w:i/>
                <w:sz w:val="28"/>
                <w:szCs w:val="28"/>
                <w:lang w:val="uk-UA"/>
              </w:rPr>
              <w:t>n -</w:t>
            </w:r>
            <w:r w:rsidRPr="004020EF">
              <w:rPr>
                <w:rFonts w:ascii="Times New Roman" w:hAnsi="Times New Roman" w:cs="Times New Roman"/>
                <w:sz w:val="28"/>
                <w:szCs w:val="28"/>
                <w:lang w:val="uk-UA"/>
              </w:rPr>
              <w:t>типу);</w:t>
            </w:r>
            <w:r w:rsidRPr="004020EF">
              <w:rPr>
                <w:rFonts w:ascii="Times New Roman" w:hAnsi="Times New Roman" w:cs="Times New Roman"/>
                <w:i/>
                <w:sz w:val="28"/>
                <w:szCs w:val="28"/>
                <w:lang w:val="uk-UA"/>
              </w:rPr>
              <w:t xml:space="preserve">  б </w:t>
            </w:r>
            <w:r w:rsidRPr="004020EF">
              <w:rPr>
                <w:rFonts w:ascii="Times New Roman" w:hAnsi="Times New Roman" w:cs="Times New Roman"/>
                <w:sz w:val="28"/>
                <w:szCs w:val="28"/>
                <w:lang w:val="uk-UA"/>
              </w:rPr>
              <w:t>– акцепторному (</w:t>
            </w:r>
            <w:r w:rsidRPr="004020EF">
              <w:rPr>
                <w:rFonts w:ascii="Times New Roman" w:hAnsi="Times New Roman" w:cs="Times New Roman"/>
                <w:i/>
                <w:sz w:val="28"/>
                <w:szCs w:val="28"/>
                <w:lang w:val="uk-UA"/>
              </w:rPr>
              <w:t xml:space="preserve"> p</w:t>
            </w:r>
            <w:r w:rsidRPr="004020EF">
              <w:rPr>
                <w:rFonts w:ascii="Times New Roman" w:hAnsi="Times New Roman" w:cs="Times New Roman"/>
                <w:sz w:val="28"/>
                <w:szCs w:val="28"/>
                <w:lang w:val="uk-UA"/>
              </w:rPr>
              <w:t>-типу)</w:t>
            </w:r>
          </w:p>
        </w:tc>
      </w:tr>
    </w:tbl>
    <w:p w:rsidR="00EF6663" w:rsidRPr="004020EF" w:rsidRDefault="00EF6663" w:rsidP="0083247F">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Default="00EF6663" w:rsidP="0083247F">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Радіус орбіти електрона домішкового атома з розрахунків за воднеподібною моделлю </w:t>
      </w:r>
    </w:p>
    <w:p w:rsidR="0083247F" w:rsidRPr="004020EF" w:rsidRDefault="0083247F" w:rsidP="0083247F">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4"/>
          <w:sz w:val="28"/>
          <w:szCs w:val="28"/>
          <w:lang w:val="uk-UA"/>
        </w:rPr>
        <w:object w:dxaOrig="2220" w:dyaOrig="440">
          <v:shape id="_x0000_i2062" type="#_x0000_t75" style="width:110.75pt;height:21.7pt" o:ole="">
            <v:imagedata r:id="rId2088" o:title=""/>
          </v:shape>
          <o:OLEObject Type="Embed" ProgID="Equation.DSMT4" ShapeID="_x0000_i2062" DrawAspect="Content" ObjectID="_1620230020" r:id="rId2089"/>
        </w:object>
      </w:r>
      <w:r w:rsidRPr="004020EF">
        <w:rPr>
          <w:rFonts w:ascii="Times New Roman" w:hAnsi="Times New Roman" w:cs="Times New Roman"/>
          <w:sz w:val="28"/>
          <w:szCs w:val="28"/>
          <w:lang w:val="uk-UA"/>
        </w:rPr>
        <w:t xml:space="preserve">                                  (4.63) </w:t>
      </w:r>
    </w:p>
    <w:p w:rsidR="00EF6663" w:rsidRPr="004020EF" w:rsidRDefault="00EF6663" w:rsidP="0083247F">
      <w:pPr>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a6"/>
        <w:tabs>
          <w:tab w:val="left" w:pos="7938"/>
        </w:tabs>
        <w:suppressAutoHyphens/>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2"/>
          <w:sz w:val="28"/>
          <w:szCs w:val="28"/>
          <w:lang w:val="uk-UA"/>
        </w:rPr>
        <w:object w:dxaOrig="1620" w:dyaOrig="380">
          <v:shape id="_x0000_i2063" type="#_x0000_t75" style="width:80.75pt;height:18.9pt" o:ole="">
            <v:imagedata r:id="rId2090" o:title=""/>
          </v:shape>
          <o:OLEObject Type="Embed" ProgID="Equation.DSMT4" ShapeID="_x0000_i2063" DrawAspect="Content" ObjectID="_1620230021" r:id="rId2091"/>
        </w:object>
      </w:r>
      <w:r w:rsidRPr="004020EF">
        <w:rPr>
          <w:rFonts w:ascii="Times New Roman" w:hAnsi="Times New Roman" w:cs="Times New Roman"/>
          <w:sz w:val="28"/>
          <w:szCs w:val="28"/>
          <w:lang w:val="uk-UA"/>
        </w:rPr>
        <w:t xml:space="preserve"> – радіус першої борівської орбіти атома водню. </w:t>
      </w:r>
    </w:p>
    <w:p w:rsidR="00EF6663" w:rsidRPr="004020EF" w:rsidRDefault="00EF6663" w:rsidP="0083247F">
      <w:pPr>
        <w:pStyle w:val="a6"/>
        <w:tabs>
          <w:tab w:val="left" w:pos="7938"/>
        </w:tabs>
        <w:suppressAutoHyphens/>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Для германію радіус орбіти електрона при  </w:t>
      </w:r>
      <w:r w:rsidRPr="004020EF">
        <w:rPr>
          <w:rFonts w:ascii="Times New Roman" w:hAnsi="Times New Roman" w:cs="Times New Roman"/>
          <w:position w:val="-6"/>
          <w:sz w:val="28"/>
          <w:szCs w:val="28"/>
          <w:lang w:val="uk-UA"/>
        </w:rPr>
        <w:object w:dxaOrig="600" w:dyaOrig="300">
          <v:shape id="_x0000_i2064" type="#_x0000_t75" style="width:30pt;height:15.25pt" o:ole="" fillcolor="window">
            <v:imagedata r:id="rId2092" o:title=""/>
          </v:shape>
          <o:OLEObject Type="Embed" ProgID="Equation.3" ShapeID="_x0000_i2064" DrawAspect="Content" ObjectID="_1620230022" r:id="rId2093"/>
        </w:object>
      </w:r>
      <w:r w:rsidRPr="004020EF">
        <w:rPr>
          <w:rFonts w:ascii="Times New Roman" w:hAnsi="Times New Roman" w:cs="Times New Roman"/>
          <w:sz w:val="28"/>
          <w:szCs w:val="28"/>
          <w:lang w:val="uk-UA"/>
        </w:rPr>
        <w:t xml:space="preserve"> складе  </w:t>
      </w:r>
      <w:r w:rsidRPr="004020EF">
        <w:rPr>
          <w:rFonts w:ascii="Times New Roman" w:hAnsi="Times New Roman" w:cs="Times New Roman"/>
          <w:position w:val="-10"/>
          <w:sz w:val="28"/>
          <w:szCs w:val="28"/>
          <w:lang w:val="uk-UA"/>
        </w:rPr>
        <w:object w:dxaOrig="639" w:dyaOrig="340">
          <v:shape id="_x0000_i2065" type="#_x0000_t75" style="width:31.85pt;height:17.1pt" o:ole="" fillcolor="window">
            <v:imagedata r:id="rId2094" o:title=""/>
          </v:shape>
          <o:OLEObject Type="Embed" ProgID="Equation.3" ShapeID="_x0000_i2065" DrawAspect="Content" ObjectID="_1620230023" r:id="rId2095"/>
        </w:object>
      </w:r>
      <w:r w:rsidRPr="004020EF">
        <w:rPr>
          <w:rFonts w:ascii="Times New Roman" w:hAnsi="Times New Roman" w:cs="Times New Roman"/>
          <w:sz w:val="28"/>
          <w:szCs w:val="28"/>
          <w:lang w:val="uk-UA"/>
        </w:rPr>
        <w:t xml:space="preserve"> </w:t>
      </w:r>
      <w:r w:rsidRPr="004020EF">
        <w:rPr>
          <w:rFonts w:ascii="Times New Roman" w:hAnsi="Times New Roman" w:cs="Times New Roman"/>
          <w:i/>
          <w:sz w:val="28"/>
          <w:szCs w:val="28"/>
          <w:lang w:val="uk-UA"/>
        </w:rPr>
        <w:t>нм</w:t>
      </w:r>
      <w:r w:rsidRPr="004020EF">
        <w:rPr>
          <w:rFonts w:ascii="Times New Roman" w:hAnsi="Times New Roman" w:cs="Times New Roman"/>
          <w:sz w:val="28"/>
          <w:szCs w:val="28"/>
          <w:lang w:val="uk-UA"/>
        </w:rPr>
        <w:t xml:space="preserve">. Стала ґратниці германію дорівнює 0,56 </w:t>
      </w:r>
      <w:r w:rsidRPr="004020EF">
        <w:rPr>
          <w:rFonts w:ascii="Times New Roman" w:hAnsi="Times New Roman" w:cs="Times New Roman"/>
          <w:i/>
          <w:sz w:val="28"/>
          <w:szCs w:val="28"/>
          <w:lang w:val="uk-UA"/>
        </w:rPr>
        <w:t>нм</w:t>
      </w:r>
      <w:r w:rsidRPr="004020EF">
        <w:rPr>
          <w:rFonts w:ascii="Times New Roman" w:hAnsi="Times New Roman" w:cs="Times New Roman"/>
          <w:sz w:val="28"/>
          <w:szCs w:val="28"/>
          <w:lang w:val="uk-UA"/>
        </w:rPr>
        <w:t xml:space="preserve">, отже, орбіта електрона охоплює приблизно </w:t>
      </w:r>
      <w:r w:rsidRPr="004020EF">
        <w:rPr>
          <w:rFonts w:ascii="Times New Roman" w:hAnsi="Times New Roman" w:cs="Times New Roman"/>
          <w:position w:val="-6"/>
          <w:sz w:val="28"/>
          <w:szCs w:val="28"/>
          <w:lang w:val="uk-UA"/>
        </w:rPr>
        <w:object w:dxaOrig="400" w:dyaOrig="360">
          <v:shape id="_x0000_i2066" type="#_x0000_t75" style="width:20.75pt;height:18pt" o:ole="">
            <v:imagedata r:id="rId2096" o:title=""/>
          </v:shape>
          <o:OLEObject Type="Embed" ProgID="Equation.DSMT4" ShapeID="_x0000_i2066" DrawAspect="Content" ObjectID="_1620230024" r:id="rId2097"/>
        </w:object>
      </w:r>
      <w:r w:rsidRPr="004020EF">
        <w:rPr>
          <w:rFonts w:ascii="Times New Roman" w:hAnsi="Times New Roman" w:cs="Times New Roman"/>
          <w:sz w:val="28"/>
          <w:szCs w:val="28"/>
          <w:lang w:val="uk-UA"/>
        </w:rPr>
        <w:t xml:space="preserve"> атомів, що підтверджує можливість використання макроскопічного параметра </w:t>
      </w:r>
      <w:r w:rsidRPr="004020EF">
        <w:rPr>
          <w:rFonts w:ascii="Times New Roman" w:hAnsi="Times New Roman" w:cs="Times New Roman"/>
          <w:position w:val="-6"/>
          <w:sz w:val="28"/>
          <w:szCs w:val="28"/>
          <w:lang w:val="uk-UA"/>
        </w:rPr>
        <w:object w:dxaOrig="220" w:dyaOrig="240">
          <v:shape id="_x0000_i2067" type="#_x0000_t75" style="width:11.1pt;height:12.45pt" o:ole="">
            <v:imagedata r:id="rId2098" o:title=""/>
          </v:shape>
          <o:OLEObject Type="Embed" ProgID="Equation.DSMT4" ShapeID="_x0000_i2067" DrawAspect="Content" ObjectID="_1620230025" r:id="rId2099"/>
        </w:object>
      </w:r>
      <w:r w:rsidRPr="004020EF">
        <w:rPr>
          <w:rFonts w:ascii="Times New Roman" w:hAnsi="Times New Roman" w:cs="Times New Roman"/>
          <w:sz w:val="28"/>
          <w:szCs w:val="28"/>
          <w:lang w:val="uk-UA"/>
        </w:rPr>
        <w:t xml:space="preserve"> при розгляді руху електрона в кристалі.</w:t>
      </w:r>
    </w:p>
    <w:p w:rsidR="00EF6663" w:rsidRPr="004020EF" w:rsidRDefault="00EF6663" w:rsidP="0083247F">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З аналогічних розрахунків для тривалентних (акцепторних) домішок можна зробити висновок, що рівні акцепторної домішки лежать в забороненій зоні вище  стелі валентної зони і мають енергію іонізації такого ж порядку, як і донорні (рис.4.13, </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w:t>
      </w:r>
    </w:p>
    <w:p w:rsidR="00EF6663" w:rsidRPr="004020EF" w:rsidRDefault="00EF6663" w:rsidP="0083247F">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Енергії іонізації домішок деяких елементів, отриманих експериментальним шляхом, наведені в табл. 4.2.</w:t>
      </w:r>
    </w:p>
    <w:p w:rsidR="00EF6663" w:rsidRPr="004020EF" w:rsidRDefault="00EF6663" w:rsidP="0083247F">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Домішки I, II, VI і VIII груп, що мають енергію іонізації порівняну із шириною забороненої зони, утворюють глибокі рівні. Причому та сама домішка може утворювати як донорні, так і акцепторні рівні. Такі домішки називають амфотерними. Наприклад, золото в германії утворює донорні рівні </w:t>
      </w:r>
      <w:r w:rsidRPr="004020EF">
        <w:rPr>
          <w:rFonts w:ascii="Times New Roman" w:hAnsi="Times New Roman" w:cs="Times New Roman"/>
          <w:position w:val="-14"/>
          <w:sz w:val="28"/>
          <w:szCs w:val="28"/>
          <w:lang w:val="uk-UA"/>
        </w:rPr>
        <w:object w:dxaOrig="1660" w:dyaOrig="420">
          <v:shape id="_x0000_i2068" type="#_x0000_t75" style="width:83.1pt;height:21.25pt" o:ole="">
            <v:imagedata r:id="rId2100" o:title=""/>
          </v:shape>
          <o:OLEObject Type="Embed" ProgID="Equation.DSMT4" ShapeID="_x0000_i2068" DrawAspect="Content" ObjectID="_1620230026" r:id="rId2101"/>
        </w:object>
      </w:r>
      <w:r w:rsidRPr="004020EF">
        <w:rPr>
          <w:rFonts w:ascii="Times New Roman" w:hAnsi="Times New Roman" w:cs="Times New Roman"/>
          <w:sz w:val="28"/>
          <w:szCs w:val="28"/>
          <w:lang w:val="uk-UA"/>
        </w:rPr>
        <w:t xml:space="preserve"> і</w:t>
      </w:r>
      <w:r w:rsidRPr="004020EF">
        <w:rPr>
          <w:rFonts w:ascii="Times New Roman" w:hAnsi="Times New Roman" w:cs="Times New Roman"/>
          <w:position w:val="-14"/>
          <w:sz w:val="28"/>
          <w:szCs w:val="28"/>
          <w:lang w:val="uk-UA"/>
        </w:rPr>
        <w:object w:dxaOrig="1660" w:dyaOrig="420">
          <v:shape id="_x0000_i2069" type="#_x0000_t75" style="width:83.1pt;height:21.25pt" o:ole="">
            <v:imagedata r:id="rId2102" o:title=""/>
          </v:shape>
          <o:OLEObject Type="Embed" ProgID="Equation.DSMT4" ShapeID="_x0000_i2069" DrawAspect="Content" ObjectID="_1620230027" r:id="rId2103"/>
        </w:object>
      </w:r>
      <w:r w:rsidRPr="004020EF">
        <w:rPr>
          <w:rFonts w:ascii="Times New Roman" w:hAnsi="Times New Roman" w:cs="Times New Roman"/>
          <w:sz w:val="28"/>
          <w:szCs w:val="28"/>
          <w:lang w:val="uk-UA"/>
        </w:rPr>
        <w:t xml:space="preserve">, акцепторні з енергіями </w:t>
      </w:r>
      <w:r w:rsidRPr="004020EF">
        <w:rPr>
          <w:rFonts w:ascii="Times New Roman" w:hAnsi="Times New Roman" w:cs="Times New Roman"/>
          <w:position w:val="-14"/>
          <w:sz w:val="28"/>
          <w:szCs w:val="28"/>
          <w:lang w:val="uk-UA"/>
        </w:rPr>
        <w:object w:dxaOrig="1660" w:dyaOrig="420">
          <v:shape id="_x0000_i2070" type="#_x0000_t75" style="width:83.1pt;height:21.25pt" o:ole="">
            <v:imagedata r:id="rId2104" o:title=""/>
          </v:shape>
          <o:OLEObject Type="Embed" ProgID="Equation.DSMT4" ShapeID="_x0000_i2070" DrawAspect="Content" ObjectID="_1620230028" r:id="rId2105"/>
        </w:object>
      </w:r>
      <w:r w:rsidRPr="004020EF">
        <w:rPr>
          <w:rFonts w:ascii="Times New Roman" w:hAnsi="Times New Roman" w:cs="Times New Roman"/>
          <w:sz w:val="28"/>
          <w:szCs w:val="28"/>
          <w:lang w:val="uk-UA"/>
        </w:rPr>
        <w:t xml:space="preserve"> і</w:t>
      </w:r>
      <w:r w:rsidRPr="004020EF">
        <w:rPr>
          <w:rFonts w:ascii="Times New Roman" w:hAnsi="Times New Roman" w:cs="Times New Roman"/>
          <w:position w:val="-14"/>
          <w:sz w:val="28"/>
          <w:szCs w:val="28"/>
          <w:lang w:val="uk-UA"/>
        </w:rPr>
        <w:object w:dxaOrig="1640" w:dyaOrig="420">
          <v:shape id="_x0000_i2071" type="#_x0000_t75" style="width:82.15pt;height:21.25pt" o:ole="">
            <v:imagedata r:id="rId2106" o:title=""/>
          </v:shape>
          <o:OLEObject Type="Embed" ProgID="Equation.DSMT4" ShapeID="_x0000_i2071" DrawAspect="Content" ObjectID="_1620230029" r:id="rId2107"/>
        </w:object>
      </w:r>
      <w:r w:rsidRPr="004020EF">
        <w:rPr>
          <w:rFonts w:ascii="Times New Roman" w:hAnsi="Times New Roman" w:cs="Times New Roman"/>
          <w:sz w:val="28"/>
          <w:szCs w:val="28"/>
          <w:lang w:val="uk-UA"/>
        </w:rPr>
        <w:t xml:space="preserve">.  </w:t>
      </w:r>
    </w:p>
    <w:p w:rsidR="00EF6663" w:rsidRPr="004020EF" w:rsidRDefault="00EF6663" w:rsidP="0083247F">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Не тільки домішки, але і власні дефекти кристалічної ґратниці (вакансії, міжвузлові  атоми і т.д.) можуть створювати локальні стани в забороненій зоні.</w:t>
      </w:r>
    </w:p>
    <w:p w:rsidR="00EF6663" w:rsidRPr="004020EF" w:rsidRDefault="00EF6663" w:rsidP="0083247F">
      <w:pPr>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717F3C">
      <w:pPr>
        <w:tabs>
          <w:tab w:val="left" w:pos="7938"/>
        </w:tabs>
        <w:suppressAutoHyphens/>
        <w:autoSpaceDE w:val="0"/>
        <w:autoSpaceDN w:val="0"/>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Таблиця 4.2. Енергія іонізації домішок елементів III і V груп у германії і кремнії</w:t>
      </w:r>
    </w:p>
    <w:p w:rsidR="00EF6663" w:rsidRPr="004020EF" w:rsidRDefault="00EF6663" w:rsidP="00717F3C">
      <w:pPr>
        <w:tabs>
          <w:tab w:val="left" w:pos="7938"/>
        </w:tabs>
        <w:suppressAutoHyphens/>
        <w:autoSpaceDE w:val="0"/>
        <w:autoSpaceDN w:val="0"/>
        <w:spacing w:after="0" w:line="240" w:lineRule="auto"/>
        <w:ind w:firstLine="425"/>
        <w:jc w:val="both"/>
        <w:rPr>
          <w:rFonts w:ascii="Times New Roman" w:hAnsi="Times New Roman" w:cs="Times New Roman"/>
          <w:sz w:val="28"/>
          <w:szCs w:val="28"/>
          <w:lang w:val="uk-UA"/>
        </w:rPr>
      </w:pPr>
    </w:p>
    <w:tbl>
      <w:tblPr>
        <w:tblW w:w="0" w:type="auto"/>
        <w:tblInd w:w="25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8"/>
        <w:gridCol w:w="2298"/>
        <w:gridCol w:w="2513"/>
        <w:gridCol w:w="2413"/>
      </w:tblGrid>
      <w:tr w:rsidR="00EF6663" w:rsidRPr="004020EF" w:rsidTr="0083247F">
        <w:trPr>
          <w:cantSplit/>
          <w:trHeight w:val="367"/>
        </w:trPr>
        <w:tc>
          <w:tcPr>
            <w:tcW w:w="2378" w:type="dxa"/>
            <w:vMerge w:val="restart"/>
          </w:tcPr>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Домішка</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p>
        </w:tc>
        <w:tc>
          <w:tcPr>
            <w:tcW w:w="2298" w:type="dxa"/>
            <w:vMerge w:val="restart"/>
          </w:tcPr>
          <w:p w:rsidR="00EF6663" w:rsidRPr="004020EF" w:rsidRDefault="00EF6663" w:rsidP="0083247F">
            <w:pPr>
              <w:tabs>
                <w:tab w:val="left" w:pos="7938"/>
              </w:tabs>
              <w:suppressAutoHyphens/>
              <w:spacing w:after="0" w:line="240" w:lineRule="auto"/>
              <w:ind w:firstLine="66"/>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Донор або</w:t>
            </w:r>
          </w:p>
          <w:p w:rsidR="00EF6663" w:rsidRPr="004020EF" w:rsidRDefault="00EF6663" w:rsidP="0083247F">
            <w:pPr>
              <w:tabs>
                <w:tab w:val="left" w:pos="7938"/>
              </w:tabs>
              <w:suppressAutoHyphens/>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акцептор</w:t>
            </w:r>
          </w:p>
        </w:tc>
        <w:tc>
          <w:tcPr>
            <w:tcW w:w="4926" w:type="dxa"/>
            <w:gridSpan w:val="2"/>
          </w:tcPr>
          <w:p w:rsidR="00EF6663" w:rsidRPr="004020EF" w:rsidRDefault="0083247F" w:rsidP="0083247F">
            <w:pPr>
              <w:tabs>
                <w:tab w:val="left" w:pos="7938"/>
              </w:tabs>
              <w:suppressAutoHyphens/>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 xml:space="preserve">Енергія іонізації, </w:t>
            </w:r>
            <w:r w:rsidR="00EF6663" w:rsidRPr="004020EF">
              <w:rPr>
                <w:rFonts w:ascii="Times New Roman" w:hAnsi="Times New Roman" w:cs="Times New Roman"/>
                <w:i/>
                <w:sz w:val="28"/>
                <w:szCs w:val="28"/>
                <w:lang w:val="uk-UA"/>
              </w:rPr>
              <w:t>еВ</w:t>
            </w:r>
          </w:p>
        </w:tc>
      </w:tr>
      <w:tr w:rsidR="00EF6663" w:rsidRPr="004020EF" w:rsidTr="0083247F">
        <w:trPr>
          <w:cantSplit/>
          <w:trHeight w:val="353"/>
        </w:trPr>
        <w:tc>
          <w:tcPr>
            <w:tcW w:w="2378" w:type="dxa"/>
            <w:vMerge/>
          </w:tcPr>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p>
        </w:tc>
        <w:tc>
          <w:tcPr>
            <w:tcW w:w="2298" w:type="dxa"/>
            <w:vMerge/>
          </w:tcPr>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p>
        </w:tc>
        <w:tc>
          <w:tcPr>
            <w:tcW w:w="2513" w:type="dxa"/>
          </w:tcPr>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Кремній</w:t>
            </w:r>
          </w:p>
        </w:tc>
        <w:tc>
          <w:tcPr>
            <w:tcW w:w="2413" w:type="dxa"/>
          </w:tcPr>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Германій</w:t>
            </w:r>
          </w:p>
        </w:tc>
      </w:tr>
      <w:tr w:rsidR="00EF6663" w:rsidRPr="004020EF" w:rsidTr="0083247F">
        <w:trPr>
          <w:cantSplit/>
          <w:trHeight w:val="353"/>
        </w:trPr>
        <w:tc>
          <w:tcPr>
            <w:tcW w:w="2378" w:type="dxa"/>
          </w:tcPr>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Бор</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Галій</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Індій</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Фосфор</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Миш’як</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Сурма</w:t>
            </w:r>
          </w:p>
        </w:tc>
        <w:tc>
          <w:tcPr>
            <w:tcW w:w="2298" w:type="dxa"/>
          </w:tcPr>
          <w:p w:rsidR="00EF6663" w:rsidRPr="004020EF" w:rsidRDefault="00EF6663" w:rsidP="0083247F">
            <w:pPr>
              <w:tabs>
                <w:tab w:val="left" w:pos="7938"/>
              </w:tabs>
              <w:suppressAutoHyphen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А</w:t>
            </w:r>
          </w:p>
          <w:p w:rsidR="00EF6663" w:rsidRPr="004020EF" w:rsidRDefault="00EF6663" w:rsidP="0083247F">
            <w:pPr>
              <w:tabs>
                <w:tab w:val="left" w:pos="7938"/>
              </w:tabs>
              <w:suppressAutoHyphen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А</w:t>
            </w:r>
          </w:p>
          <w:p w:rsidR="00EF6663" w:rsidRPr="004020EF" w:rsidRDefault="00EF6663" w:rsidP="0083247F">
            <w:pPr>
              <w:tabs>
                <w:tab w:val="left" w:pos="7938"/>
              </w:tabs>
              <w:suppressAutoHyphen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А</w:t>
            </w:r>
          </w:p>
          <w:p w:rsidR="00EF6663" w:rsidRPr="004020EF" w:rsidRDefault="00EF6663" w:rsidP="0083247F">
            <w:pPr>
              <w:tabs>
                <w:tab w:val="left" w:pos="7938"/>
              </w:tabs>
              <w:suppressAutoHyphen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Д</w:t>
            </w:r>
          </w:p>
          <w:p w:rsidR="00EF6663" w:rsidRPr="004020EF" w:rsidRDefault="00EF6663" w:rsidP="0083247F">
            <w:pPr>
              <w:tabs>
                <w:tab w:val="left" w:pos="7938"/>
              </w:tabs>
              <w:suppressAutoHyphen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Д</w:t>
            </w:r>
          </w:p>
          <w:p w:rsidR="00EF6663" w:rsidRPr="004020EF" w:rsidRDefault="00EF6663" w:rsidP="0083247F">
            <w:pPr>
              <w:tabs>
                <w:tab w:val="left" w:pos="7938"/>
              </w:tabs>
              <w:suppressAutoHyphen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Д</w:t>
            </w:r>
          </w:p>
        </w:tc>
        <w:tc>
          <w:tcPr>
            <w:tcW w:w="2513" w:type="dxa"/>
          </w:tcPr>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0,045</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0,057</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0,16</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0,044</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0,049</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0,039</w:t>
            </w:r>
          </w:p>
        </w:tc>
        <w:tc>
          <w:tcPr>
            <w:tcW w:w="2413" w:type="dxa"/>
          </w:tcPr>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0,0104</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0,0102</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0,0112</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0,0120</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0,0127</w:t>
            </w:r>
          </w:p>
          <w:p w:rsidR="00EF6663" w:rsidRPr="004020EF" w:rsidRDefault="00EF6663" w:rsidP="00717F3C">
            <w:pPr>
              <w:tabs>
                <w:tab w:val="left" w:pos="7938"/>
              </w:tabs>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0,0096</w:t>
            </w:r>
          </w:p>
        </w:tc>
      </w:tr>
    </w:tbl>
    <w:p w:rsidR="00EF6663" w:rsidRPr="004020EF" w:rsidRDefault="00EF6663" w:rsidP="00717F3C">
      <w:pPr>
        <w:pStyle w:val="23"/>
        <w:tabs>
          <w:tab w:val="left" w:pos="7938"/>
        </w:tabs>
        <w:suppressAutoHyphens/>
        <w:ind w:firstLine="425"/>
        <w:rPr>
          <w:b/>
          <w:bCs/>
          <w:i/>
        </w:rPr>
      </w:pPr>
    </w:p>
    <w:p w:rsidR="00EF6663" w:rsidRPr="004020EF" w:rsidRDefault="00EF6663" w:rsidP="0083247F">
      <w:pPr>
        <w:pStyle w:val="23"/>
        <w:tabs>
          <w:tab w:val="left" w:pos="7938"/>
        </w:tabs>
        <w:suppressAutoHyphens/>
        <w:ind w:firstLine="680"/>
      </w:pPr>
      <w:r w:rsidRPr="004020EF">
        <w:rPr>
          <w:b/>
          <w:bCs/>
          <w:i/>
        </w:rPr>
        <w:t>Рівні Тамма</w:t>
      </w:r>
      <w:r w:rsidRPr="004020EF">
        <w:rPr>
          <w:rStyle w:val="af"/>
          <w:bCs/>
        </w:rPr>
        <w:footnoteReference w:id="75"/>
      </w:r>
      <w:r w:rsidRPr="004020EF">
        <w:rPr>
          <w:bCs/>
        </w:rPr>
        <w:t>.  Кристали мають кінцеву протяжність, і наявність поверхні порушує строгу періодичність атомів. Це призводить до зміни зонної структури поблизу поверхні кристала і появи локальних (поверхневих) рівнів у забороненій зоні.</w:t>
      </w:r>
    </w:p>
    <w:p w:rsidR="00EF6663" w:rsidRPr="004020EF" w:rsidRDefault="00EF6663" w:rsidP="0083247F">
      <w:pPr>
        <w:pStyle w:val="23"/>
        <w:tabs>
          <w:tab w:val="left" w:pos="7938"/>
        </w:tabs>
        <w:suppressAutoHyphens/>
        <w:ind w:firstLine="680"/>
      </w:pPr>
      <w:r w:rsidRPr="004020EF">
        <w:t xml:space="preserve">І.Є.Тамм уперше показав, що наявність границі має призводити до появи в забороненій зоні кристала дозволених енергетичних станів. Він скористався моделлю Кроніга-Пенні, але обірвав поле з одного боку введенням порогу </w:t>
      </w:r>
      <w:r w:rsidRPr="004020EF">
        <w:rPr>
          <w:position w:val="-12"/>
        </w:rPr>
        <w:object w:dxaOrig="360" w:dyaOrig="380">
          <v:shape id="_x0000_i2072" type="#_x0000_t75" style="width:18pt;height:18.9pt" o:ole="">
            <v:imagedata r:id="rId2108" o:title=""/>
          </v:shape>
          <o:OLEObject Type="Embed" ProgID="Equation.DSMT4" ShapeID="_x0000_i2072" DrawAspect="Content" ObjectID="_1620230030" r:id="rId2109"/>
        </w:object>
      </w:r>
      <w:r w:rsidRPr="004020EF">
        <w:t xml:space="preserve">  (врахуванням вакууму). </w:t>
      </w:r>
    </w:p>
    <w:p w:rsidR="00EF6663" w:rsidRPr="004020EF" w:rsidRDefault="00EF6663" w:rsidP="0083247F">
      <w:pPr>
        <w:pStyle w:val="23"/>
        <w:tabs>
          <w:tab w:val="left" w:pos="7938"/>
        </w:tabs>
        <w:suppressAutoHyphens/>
        <w:ind w:firstLine="680"/>
      </w:pPr>
      <w:r w:rsidRPr="004020EF">
        <w:t xml:space="preserve">Для нескінченного кристала коефіцієнт  </w:t>
      </w:r>
      <w:r w:rsidRPr="004020EF">
        <w:rPr>
          <w:position w:val="-6"/>
        </w:rPr>
        <w:object w:dxaOrig="240" w:dyaOrig="340">
          <v:shape id="_x0000_i2073" type="#_x0000_t75" style="width:12.45pt;height:17.1pt" o:ole="" fillcolor="window">
            <v:imagedata r:id="rId1716" o:title=""/>
          </v:shape>
          <o:OLEObject Type="Embed" ProgID="Equation.3" ShapeID="_x0000_i2073" DrawAspect="Content" ObjectID="_1620230031" r:id="rId2110"/>
        </w:object>
      </w:r>
      <w:r w:rsidRPr="004020EF">
        <w:t xml:space="preserve">  (квазіхвильове число) в рівнянні Кроніга-Пенні (4.24) може бути тільки дійсним. Якщо вводиться границя, то </w:t>
      </w:r>
      <w:r w:rsidRPr="004020EF">
        <w:rPr>
          <w:position w:val="-6"/>
        </w:rPr>
        <w:object w:dxaOrig="240" w:dyaOrig="340">
          <v:shape id="_x0000_i2074" type="#_x0000_t75" style="width:12.45pt;height:17.1pt" o:ole="" fillcolor="window">
            <v:imagedata r:id="rId1716" o:title=""/>
          </v:shape>
          <o:OLEObject Type="Embed" ProgID="Equation.3" ShapeID="_x0000_i2074" DrawAspect="Content" ObjectID="_1620230032" r:id="rId2111"/>
        </w:object>
      </w:r>
      <w:r w:rsidRPr="004020EF">
        <w:t xml:space="preserve">    може бути уявним або комплексним:</w:t>
      </w:r>
    </w:p>
    <w:p w:rsidR="00EF6663" w:rsidRPr="004020EF" w:rsidRDefault="00EF6663" w:rsidP="0083247F">
      <w:pPr>
        <w:pStyle w:val="23"/>
        <w:tabs>
          <w:tab w:val="left" w:pos="7938"/>
        </w:tabs>
        <w:suppressAutoHyphens/>
        <w:autoSpaceDE w:val="0"/>
        <w:autoSpaceDN w:val="0"/>
        <w:ind w:firstLine="680"/>
      </w:pPr>
    </w:p>
    <w:p w:rsidR="00EF6663" w:rsidRPr="004020EF" w:rsidRDefault="00EF6663" w:rsidP="0083247F">
      <w:pPr>
        <w:pStyle w:val="23"/>
        <w:tabs>
          <w:tab w:val="left" w:pos="7938"/>
        </w:tabs>
        <w:suppressAutoHyphens/>
        <w:ind w:firstLine="680"/>
        <w:jc w:val="right"/>
      </w:pPr>
      <w:r w:rsidRPr="004020EF">
        <w:rPr>
          <w:position w:val="-12"/>
        </w:rPr>
        <w:object w:dxaOrig="2560" w:dyaOrig="360">
          <v:shape id="_x0000_i2075" type="#_x0000_t75" style="width:127.85pt;height:18pt" o:ole="" fillcolor="window">
            <v:imagedata r:id="rId2112" o:title=""/>
          </v:shape>
          <o:OLEObject Type="Embed" ProgID="Equation.3" ShapeID="_x0000_i2075" DrawAspect="Content" ObjectID="_1620230033" r:id="rId2113"/>
        </w:object>
      </w:r>
      <w:r w:rsidRPr="004020EF">
        <w:t xml:space="preserve">                   </w:t>
      </w:r>
      <w:r w:rsidR="007D1EC1" w:rsidRPr="004020EF">
        <w:t xml:space="preserve">        </w:t>
      </w:r>
      <w:r w:rsidRPr="004020EF">
        <w:t xml:space="preserve">             (4.64)</w:t>
      </w:r>
    </w:p>
    <w:p w:rsidR="00EF6663" w:rsidRPr="004020EF" w:rsidRDefault="00EF6663" w:rsidP="0083247F">
      <w:pPr>
        <w:pStyle w:val="23"/>
        <w:tabs>
          <w:tab w:val="left" w:pos="7938"/>
        </w:tabs>
        <w:suppressAutoHyphens/>
        <w:ind w:firstLine="680"/>
      </w:pPr>
      <w:r w:rsidRPr="004020EF">
        <w:t xml:space="preserve">Тут </w:t>
      </w:r>
      <w:r w:rsidRPr="004020EF">
        <w:rPr>
          <w:position w:val="-6"/>
        </w:rPr>
        <w:object w:dxaOrig="260" w:dyaOrig="240">
          <v:shape id="_x0000_i2076" type="#_x0000_t75" style="width:13.4pt;height:12.45pt" o:ole="">
            <v:imagedata r:id="rId2114" o:title=""/>
          </v:shape>
          <o:OLEObject Type="Embed" ProgID="Equation.DSMT4" ShapeID="_x0000_i2076" DrawAspect="Content" ObjectID="_1620230034" r:id="rId2115"/>
        </w:object>
      </w:r>
      <w:r w:rsidRPr="004020EF">
        <w:t xml:space="preserve"> узято для спрощення аналізу. В цьому випадку для правої частини (4.24) одержуємо</w:t>
      </w:r>
    </w:p>
    <w:p w:rsidR="00EF6663" w:rsidRPr="004020EF" w:rsidRDefault="00EF6663" w:rsidP="0083247F">
      <w:pPr>
        <w:pStyle w:val="23"/>
        <w:tabs>
          <w:tab w:val="left" w:pos="7938"/>
        </w:tabs>
        <w:suppressAutoHyphens/>
        <w:ind w:firstLine="680"/>
      </w:pPr>
      <w:r w:rsidRPr="004020EF">
        <w:t xml:space="preserve">                                      </w:t>
      </w:r>
      <w:r w:rsidRPr="004020EF">
        <w:rPr>
          <w:position w:val="-32"/>
        </w:rPr>
        <w:object w:dxaOrig="3220" w:dyaOrig="780">
          <v:shape id="_x0000_i2077" type="#_x0000_t75" style="width:160.6pt;height:38.75pt" o:ole="" fillcolor="window">
            <v:imagedata r:id="rId2116" o:title=""/>
          </v:shape>
          <o:OLEObject Type="Embed" ProgID="Equation.3" ShapeID="_x0000_i2077" DrawAspect="Content" ObjectID="_1620230035" r:id="rId2117"/>
        </w:object>
      </w:r>
    </w:p>
    <w:p w:rsidR="007D1EC1" w:rsidRPr="004020EF" w:rsidRDefault="007D1EC1" w:rsidP="0083247F">
      <w:pPr>
        <w:pStyle w:val="23"/>
        <w:tabs>
          <w:tab w:val="left" w:pos="7938"/>
        </w:tabs>
        <w:suppressAutoHyphens/>
        <w:autoSpaceDE w:val="0"/>
        <w:autoSpaceDN w:val="0"/>
        <w:ind w:firstLine="680"/>
      </w:pPr>
    </w:p>
    <w:p w:rsidR="00EF6663" w:rsidRPr="004020EF" w:rsidRDefault="00EF6663" w:rsidP="0083247F">
      <w:pPr>
        <w:pStyle w:val="23"/>
        <w:tabs>
          <w:tab w:val="left" w:pos="7938"/>
        </w:tabs>
        <w:suppressAutoHyphens/>
        <w:autoSpaceDE w:val="0"/>
        <w:autoSpaceDN w:val="0"/>
        <w:ind w:firstLine="680"/>
      </w:pPr>
      <w:r w:rsidRPr="004020EF">
        <w:t>Отже, рівняння (4.24) набирає вигляду</w:t>
      </w:r>
    </w:p>
    <w:p w:rsidR="00EF6663" w:rsidRPr="004020EF" w:rsidRDefault="00EF6663" w:rsidP="0083247F">
      <w:pPr>
        <w:pStyle w:val="23"/>
        <w:tabs>
          <w:tab w:val="left" w:pos="7938"/>
        </w:tabs>
        <w:suppressAutoHyphens/>
        <w:autoSpaceDE w:val="0"/>
        <w:autoSpaceDN w:val="0"/>
        <w:ind w:firstLine="680"/>
      </w:pPr>
    </w:p>
    <w:p w:rsidR="00EF6663" w:rsidRPr="004020EF" w:rsidRDefault="00EF6663" w:rsidP="0083247F">
      <w:pPr>
        <w:pStyle w:val="23"/>
        <w:tabs>
          <w:tab w:val="left" w:pos="7938"/>
        </w:tabs>
        <w:suppressAutoHyphens/>
        <w:ind w:firstLine="680"/>
        <w:jc w:val="right"/>
      </w:pPr>
      <w:r w:rsidRPr="004020EF">
        <w:t xml:space="preserve">                        </w:t>
      </w:r>
      <w:r w:rsidRPr="004020EF">
        <w:rPr>
          <w:position w:val="-28"/>
        </w:rPr>
        <w:object w:dxaOrig="2940" w:dyaOrig="720">
          <v:shape id="_x0000_i2078" type="#_x0000_t75" style="width:147.25pt;height:36.45pt" o:ole="" fillcolor="window">
            <v:imagedata r:id="rId2118" o:title=""/>
          </v:shape>
          <o:OLEObject Type="Embed" ProgID="Equation.3" ShapeID="_x0000_i2078" DrawAspect="Content" ObjectID="_1620230036" r:id="rId2119"/>
        </w:object>
      </w:r>
      <w:r w:rsidRPr="004020EF">
        <w:t>.                                 (4.65)</w:t>
      </w:r>
    </w:p>
    <w:p w:rsidR="00EF6663" w:rsidRPr="004020EF" w:rsidRDefault="00EF6663" w:rsidP="0083247F">
      <w:pPr>
        <w:pStyle w:val="23"/>
        <w:tabs>
          <w:tab w:val="left" w:pos="7938"/>
        </w:tabs>
        <w:suppressAutoHyphens/>
        <w:ind w:firstLine="680"/>
      </w:pPr>
    </w:p>
    <w:p w:rsidR="00EF6663" w:rsidRPr="004020EF" w:rsidRDefault="00EF6663" w:rsidP="0083247F">
      <w:pPr>
        <w:pStyle w:val="23"/>
        <w:tabs>
          <w:tab w:val="left" w:pos="7938"/>
        </w:tabs>
        <w:suppressAutoHyphens/>
        <w:ind w:firstLine="680"/>
      </w:pPr>
      <w:r w:rsidRPr="004020EF">
        <w:t xml:space="preserve">Оскільки </w:t>
      </w:r>
      <w:r w:rsidRPr="004020EF">
        <w:rPr>
          <w:position w:val="-12"/>
        </w:rPr>
        <w:object w:dxaOrig="900" w:dyaOrig="360">
          <v:shape id="_x0000_i2079" type="#_x0000_t75" style="width:45.25pt;height:18pt" o:ole="" fillcolor="window">
            <v:imagedata r:id="rId2120" o:title=""/>
          </v:shape>
          <o:OLEObject Type="Embed" ProgID="Equation.3" ShapeID="_x0000_i2079" DrawAspect="Content" ObjectID="_1620230037" r:id="rId2121"/>
        </w:object>
      </w:r>
      <w:r w:rsidRPr="004020EF">
        <w:t>, то це означає, що корені рівняння з’являються і в забороненій зоні (див. рис.4.3).</w:t>
      </w:r>
    </w:p>
    <w:p w:rsidR="00EF6663" w:rsidRPr="004020EF" w:rsidRDefault="00EF6663" w:rsidP="0083247F">
      <w:pPr>
        <w:pStyle w:val="23"/>
        <w:tabs>
          <w:tab w:val="left" w:pos="7938"/>
        </w:tabs>
        <w:suppressAutoHyphens/>
        <w:autoSpaceDE w:val="0"/>
        <w:autoSpaceDN w:val="0"/>
        <w:ind w:firstLine="680"/>
      </w:pPr>
      <w:r w:rsidRPr="004020EF">
        <w:t xml:space="preserve">Цим кореням відповідають поверхневі рівні, які одержали найменування </w:t>
      </w:r>
      <w:r w:rsidRPr="004020EF">
        <w:rPr>
          <w:i/>
        </w:rPr>
        <w:t>рівнів Тамма</w:t>
      </w:r>
      <w:r w:rsidRPr="004020EF">
        <w:t>. Вони не є додатковими до рівнів, що містяться в дозволених зонах, а являють собою рівні, що відокремились від відповідних дозволених зон.</w:t>
      </w:r>
    </w:p>
    <w:p w:rsidR="00EF6663" w:rsidRPr="004020EF" w:rsidRDefault="00EF6663" w:rsidP="0083247F">
      <w:pPr>
        <w:pStyle w:val="23"/>
        <w:tabs>
          <w:tab w:val="left" w:pos="7938"/>
        </w:tabs>
        <w:suppressAutoHyphens/>
        <w:ind w:firstLine="680"/>
      </w:pPr>
      <w:r w:rsidRPr="004020EF">
        <w:t>У тривимірному кристалі рівні Тамма розщеплюються в приповерхневу зону, причому хвильові функції електронів, що знаходяться на приповерхневих рівнях, спадають експоненціально від границі кристала, так що електрони можуть віддалитися від границі не більше ніж на величину постійної ґратниці. Концентрація рівнів Тамма визначається поверхневою концентрацією атомів кристала і складає величину приблизно</w:t>
      </w:r>
      <w:r w:rsidR="007D1EC1" w:rsidRPr="004020EF">
        <w:rPr>
          <w:position w:val="-6"/>
        </w:rPr>
        <w:object w:dxaOrig="1620" w:dyaOrig="360">
          <v:shape id="_x0000_i2080" type="#_x0000_t75" style="width:80.75pt;height:18pt" o:ole="">
            <v:imagedata r:id="rId2122" o:title=""/>
          </v:shape>
          <o:OLEObject Type="Embed" ProgID="Equation.DSMT4" ShapeID="_x0000_i2080" DrawAspect="Content" ObjectID="_1620230038" r:id="rId2123"/>
        </w:object>
      </w:r>
      <w:r w:rsidRPr="004020EF">
        <w:t>. У залежності від місця розташування на енергетичній діаграмі вони виявляють себе як рівні донорів,  акцепторів або центрів рекомбінації.</w:t>
      </w:r>
    </w:p>
    <w:p w:rsidR="00EF6663" w:rsidRPr="004020EF" w:rsidRDefault="00EF6663" w:rsidP="0083247F">
      <w:pPr>
        <w:pStyle w:val="23"/>
        <w:tabs>
          <w:tab w:val="left" w:pos="7938"/>
        </w:tabs>
        <w:suppressAutoHyphens/>
        <w:ind w:firstLine="680"/>
      </w:pPr>
      <w:r w:rsidRPr="004020EF">
        <w:t>До утворення поверхневих станів призводить також наявність у атомів на границі ґратниці валентних зв’язків, що не компенсуються (рівні Шоклі</w:t>
      </w:r>
      <w:r w:rsidRPr="004020EF">
        <w:rPr>
          <w:rStyle w:val="af"/>
        </w:rPr>
        <w:footnoteReference w:id="76"/>
      </w:r>
      <w:r w:rsidRPr="004020EF">
        <w:t xml:space="preserve">). Густина  рівнів Шоклі, як і рівнів Тамма, визначається концентрацією поверхневих атомів. </w:t>
      </w:r>
    </w:p>
    <w:p w:rsidR="00EF6663" w:rsidRPr="004020EF" w:rsidRDefault="00EF6663" w:rsidP="0083247F">
      <w:pPr>
        <w:pStyle w:val="23"/>
        <w:tabs>
          <w:tab w:val="left" w:pos="7938"/>
        </w:tabs>
        <w:suppressAutoHyphens/>
        <w:ind w:firstLine="680"/>
      </w:pPr>
      <w:r w:rsidRPr="004020EF">
        <w:t xml:space="preserve"> У реальних кристалах основну роль грають рівні, пов’язані із спотворенням потенціалу ґратниці поблизу границі за рахунок адсорбованих на поверхні атомів або дефектів поверхні, утворених в процесі технологічної обробки кристала. При великих концентраціях дефектів поверхневі рівні розщеплюються з утворенням поверхневої енергетичної зони.</w:t>
      </w:r>
    </w:p>
    <w:p w:rsidR="00EF6663" w:rsidRPr="004020EF" w:rsidRDefault="00EF6663" w:rsidP="0083247F">
      <w:pPr>
        <w:pStyle w:val="23"/>
        <w:tabs>
          <w:tab w:val="left" w:pos="7938"/>
        </w:tabs>
        <w:suppressAutoHyphens/>
        <w:autoSpaceDE w:val="0"/>
        <w:autoSpaceDN w:val="0"/>
        <w:ind w:firstLine="680"/>
      </w:pPr>
      <w:r w:rsidRPr="004020EF">
        <w:rPr>
          <w:b/>
          <w:bCs/>
          <w:i/>
        </w:rPr>
        <w:t xml:space="preserve">Пастки. </w:t>
      </w:r>
      <w:r w:rsidRPr="004020EF">
        <w:rPr>
          <w:bCs/>
        </w:rPr>
        <w:t>Зонні діаграми реальних кристалів містять велике число локальних енергетичних рівнів в забороненій зоні, пов’язаних з дефектами ґратниці, що здатні захоплювати електрони і дірки і виводити їх з процесу електропровідності. Пастки електронів поблизу дна зони провідності і дірок</w:t>
      </w:r>
      <w:r w:rsidRPr="004020EF">
        <w:rPr>
          <w:b/>
          <w:bCs/>
          <w:i/>
        </w:rPr>
        <w:t xml:space="preserve"> </w:t>
      </w:r>
      <w:r w:rsidRPr="004020EF">
        <w:rPr>
          <w:bCs/>
        </w:rPr>
        <w:t>поблизу стелі валентної зони</w:t>
      </w:r>
      <w:r w:rsidRPr="004020EF">
        <w:rPr>
          <w:b/>
          <w:bCs/>
          <w:i/>
        </w:rPr>
        <w:t xml:space="preserve"> </w:t>
      </w:r>
      <w:r w:rsidRPr="004020EF">
        <w:rPr>
          <w:bCs/>
        </w:rPr>
        <w:t xml:space="preserve">називають </w:t>
      </w:r>
      <w:r w:rsidRPr="004020EF">
        <w:rPr>
          <w:bCs/>
          <w:i/>
        </w:rPr>
        <w:t>центрами (рівнями) захоплення</w:t>
      </w:r>
      <w:r w:rsidRPr="004020EF">
        <w:rPr>
          <w:bCs/>
        </w:rPr>
        <w:t>. При слабких теплових збудженнях вони можуть неодноразово обмінюватися носіями заряду з відповідною зоною.</w:t>
      </w:r>
    </w:p>
    <w:p w:rsidR="00EF6663" w:rsidRPr="004020EF" w:rsidRDefault="00EF6663" w:rsidP="0083247F">
      <w:pPr>
        <w:pStyle w:val="23"/>
        <w:tabs>
          <w:tab w:val="left" w:pos="7938"/>
        </w:tabs>
        <w:suppressAutoHyphens/>
        <w:autoSpaceDE w:val="0"/>
        <w:autoSpaceDN w:val="0"/>
        <w:ind w:firstLine="680"/>
      </w:pPr>
      <w:r w:rsidRPr="004020EF">
        <w:t xml:space="preserve">Поряд з центрами захоплення є рівні, розташовані ближче до середини забороненої зони, здатні тривалий час утримувати електрони, – до моменту їх рекомбінації з дірками. Електрон зони провідності, захоплений такою пасткою, через якийсь час може перейти на вільний рівень валентної зони. Таким чином, пастка служить центром рекомбінації електронів і дірок (рис. 4.14, </w:t>
      </w:r>
      <w:r w:rsidRPr="004020EF">
        <w:rPr>
          <w:i/>
        </w:rPr>
        <w:t>а</w:t>
      </w:r>
      <w:r w:rsidRPr="004020EF">
        <w:t>).</w:t>
      </w:r>
    </w:p>
    <w:p w:rsidR="00EF6663" w:rsidRPr="004020EF" w:rsidRDefault="00EF6663" w:rsidP="0083247F">
      <w:pPr>
        <w:pStyle w:val="23"/>
        <w:tabs>
          <w:tab w:val="left" w:pos="7938"/>
        </w:tabs>
        <w:suppressAutoHyphens/>
        <w:autoSpaceDE w:val="0"/>
        <w:autoSpaceDN w:val="0"/>
        <w:ind w:firstLine="680"/>
      </w:pPr>
      <w:r w:rsidRPr="004020EF">
        <w:rPr>
          <w:b/>
          <w:bCs/>
          <w:i/>
        </w:rPr>
        <w:t xml:space="preserve">Центри забарвлення і люмінесценції. </w:t>
      </w:r>
      <w:r w:rsidRPr="004020EF">
        <w:rPr>
          <w:bCs/>
        </w:rPr>
        <w:t>Дефекти ґратниці в іонних кристалах, пов’язані з появою вакансій позитивних або негативних іонів, викликають місцеве порушення електронейтральності і створюють надлишок позитивного чи негативного заряду в місці утворення вакансії.</w:t>
      </w:r>
    </w:p>
    <w:p w:rsidR="00EF6663" w:rsidRPr="004020EF" w:rsidRDefault="00EF6663" w:rsidP="0083247F">
      <w:pPr>
        <w:pStyle w:val="23"/>
        <w:tabs>
          <w:tab w:val="left" w:pos="7938"/>
        </w:tabs>
        <w:suppressAutoHyphens/>
        <w:autoSpaceDE w:val="0"/>
        <w:autoSpaceDN w:val="0"/>
        <w:ind w:firstLine="680"/>
      </w:pPr>
      <w:r w:rsidRPr="004020EF">
        <w:t xml:space="preserve">Якщо вакансії захоплюють  електрони чи дірки, вони набувають здатності поглинати і називаються центрами забарвлення. Електрон, захоплений аніонною вакансією в лужно-галоїдному кристалі, називається </w:t>
      </w:r>
      <w:r w:rsidRPr="004020EF">
        <w:rPr>
          <w:i/>
        </w:rPr>
        <w:t>F</w:t>
      </w:r>
      <w:r w:rsidRPr="004020EF">
        <w:t xml:space="preserve">-центром (від німецького </w:t>
      </w:r>
      <w:r w:rsidRPr="004020EF">
        <w:rPr>
          <w:i/>
        </w:rPr>
        <w:t>Farbzentrum</w:t>
      </w:r>
      <w:r w:rsidRPr="004020EF">
        <w:t xml:space="preserve"> – центр забарвлення) (рис.4.14, </w:t>
      </w:r>
      <w:r w:rsidRPr="004020EF">
        <w:rPr>
          <w:i/>
        </w:rPr>
        <w:t>б</w:t>
      </w:r>
      <w:r w:rsidRPr="004020EF">
        <w:t xml:space="preserve">). Завдяки наявності </w:t>
      </w:r>
      <w:r w:rsidRPr="004020EF">
        <w:rPr>
          <w:i/>
        </w:rPr>
        <w:t>F</w:t>
      </w:r>
      <w:r w:rsidRPr="004020EF">
        <w:t xml:space="preserve">-центрів кристал </w:t>
      </w:r>
      <w:r w:rsidRPr="004020EF">
        <w:rPr>
          <w:i/>
        </w:rPr>
        <w:t>NaCl</w:t>
      </w:r>
      <w:r w:rsidRPr="004020EF">
        <w:t xml:space="preserve"> забарвлюється в жовтувато-коричневий, а </w:t>
      </w:r>
      <w:r w:rsidRPr="004020EF">
        <w:rPr>
          <w:i/>
        </w:rPr>
        <w:t xml:space="preserve">KCl </w:t>
      </w:r>
      <w:r w:rsidRPr="004020EF">
        <w:t xml:space="preserve">– у блакитний колір. Поглинання кристала, що містить центри забарвлення, спостерігається в смузі довжин хвиль, яка може мати ширину порядку 20 </w:t>
      </w:r>
      <w:r w:rsidRPr="004020EF">
        <w:rPr>
          <w:i/>
        </w:rPr>
        <w:t>нм</w:t>
      </w:r>
      <w:r w:rsidRPr="004020EF">
        <w:t>.</w:t>
      </w:r>
    </w:p>
    <w:p w:rsidR="00EF6663" w:rsidRPr="004020EF" w:rsidRDefault="00EF6663" w:rsidP="0083247F">
      <w:pPr>
        <w:pStyle w:val="23"/>
        <w:tabs>
          <w:tab w:val="left" w:pos="7938"/>
        </w:tabs>
        <w:suppressAutoHyphens/>
        <w:autoSpaceDE w:val="0"/>
        <w:autoSpaceDN w:val="0"/>
        <w:ind w:firstLine="680"/>
      </w:pPr>
      <w:r w:rsidRPr="004020EF">
        <w:t xml:space="preserve">У </w:t>
      </w:r>
      <w:r w:rsidRPr="004020EF">
        <w:rPr>
          <w:position w:val="-4"/>
        </w:rPr>
        <w:object w:dxaOrig="340" w:dyaOrig="300">
          <v:shape id="_x0000_i2081" type="#_x0000_t75" style="width:17.1pt;height:15.25pt" o:ole="">
            <v:imagedata r:id="rId2124" o:title=""/>
          </v:shape>
          <o:OLEObject Type="Embed" ProgID="Equation.DSMT4" ShapeID="_x0000_i2081" DrawAspect="Content" ObjectID="_1620230039" r:id="rId2125"/>
        </w:object>
      </w:r>
      <w:r w:rsidRPr="004020EF">
        <w:t xml:space="preserve">-центрах вакантний вузол захоплює два електрони. Існує також аналог </w:t>
      </w:r>
      <w:r w:rsidRPr="004020EF">
        <w:rPr>
          <w:position w:val="-4"/>
        </w:rPr>
        <w:object w:dxaOrig="340" w:dyaOrig="300">
          <v:shape id="_x0000_i2082" type="#_x0000_t75" style="width:17.1pt;height:15.25pt" o:ole="">
            <v:imagedata r:id="rId2126" o:title=""/>
          </v:shape>
          <o:OLEObject Type="Embed" ProgID="Equation.DSMT4" ShapeID="_x0000_i2082" DrawAspect="Content" ObjectID="_1620230040" r:id="rId2127"/>
        </w:object>
      </w:r>
      <w:r w:rsidRPr="004020EF">
        <w:t xml:space="preserve">-центра, що утворюється при надлишку атомів </w:t>
      </w:r>
      <w:r w:rsidRPr="004020EF">
        <w:rPr>
          <w:i/>
        </w:rPr>
        <w:t>Cl</w:t>
      </w:r>
      <w:r w:rsidRPr="004020EF">
        <w:t xml:space="preserve"> в кристалі </w:t>
      </w:r>
      <w:r w:rsidRPr="004020EF">
        <w:rPr>
          <w:i/>
        </w:rPr>
        <w:t>NaCl</w:t>
      </w:r>
      <w:r w:rsidRPr="004020EF">
        <w:t xml:space="preserve">. Прогрів солі в парах галоїдів викликає появу вакантних катіонних вузлів, здатних захопити дірки і утворити </w:t>
      </w:r>
      <w:r w:rsidRPr="004020EF">
        <w:rPr>
          <w:i/>
        </w:rPr>
        <w:t>V</w:t>
      </w:r>
      <w:r w:rsidRPr="004020EF">
        <w:t xml:space="preserve">-центри. Вони не настільки стійкі як </w:t>
      </w:r>
      <w:r w:rsidRPr="004020EF">
        <w:rPr>
          <w:i/>
        </w:rPr>
        <w:t>F</w:t>
      </w:r>
      <w:r w:rsidRPr="004020EF">
        <w:t>-центри  і зникають при кімнатній температурі.</w:t>
      </w:r>
    </w:p>
    <w:p w:rsidR="00EF6663" w:rsidRPr="004020EF" w:rsidRDefault="00EF6663" w:rsidP="0083247F">
      <w:pPr>
        <w:pStyle w:val="23"/>
        <w:tabs>
          <w:tab w:val="left" w:pos="7938"/>
        </w:tabs>
        <w:suppressAutoHyphens/>
        <w:ind w:firstLine="680"/>
      </w:pPr>
    </w:p>
    <w:tbl>
      <w:tblPr>
        <w:tblW w:w="0" w:type="auto"/>
        <w:tblLayout w:type="fixed"/>
        <w:tblLook w:val="0000" w:firstRow="0" w:lastRow="0" w:firstColumn="0" w:lastColumn="0" w:noHBand="0" w:noVBand="0"/>
      </w:tblPr>
      <w:tblGrid>
        <w:gridCol w:w="4927"/>
        <w:gridCol w:w="4820"/>
      </w:tblGrid>
      <w:tr w:rsidR="00EF6663" w:rsidRPr="004020EF" w:rsidTr="004020EF">
        <w:tc>
          <w:tcPr>
            <w:tcW w:w="4927" w:type="dxa"/>
          </w:tcPr>
          <w:p w:rsidR="00EF6663" w:rsidRPr="004020EF" w:rsidRDefault="00EF6663" w:rsidP="0083247F">
            <w:pPr>
              <w:pStyle w:val="23"/>
              <w:tabs>
                <w:tab w:val="left" w:pos="7938"/>
              </w:tabs>
              <w:suppressAutoHyphens/>
              <w:ind w:firstLine="680"/>
              <w:jc w:val="center"/>
            </w:pPr>
          </w:p>
          <w:p w:rsidR="00EF6663" w:rsidRPr="004020EF" w:rsidRDefault="00EF6663" w:rsidP="0083247F">
            <w:pPr>
              <w:pStyle w:val="23"/>
              <w:tabs>
                <w:tab w:val="left" w:pos="7938"/>
              </w:tabs>
              <w:suppressAutoHyphens/>
              <w:ind w:firstLine="0"/>
              <w:jc w:val="center"/>
            </w:pPr>
            <w:r w:rsidRPr="004020EF">
              <w:rPr>
                <w:noProof/>
                <w:lang w:val="ru-RU"/>
              </w:rPr>
              <w:drawing>
                <wp:inline distT="0" distB="0" distL="0" distR="0">
                  <wp:extent cx="2409825" cy="1447800"/>
                  <wp:effectExtent l="0" t="0" r="9525"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2"/>
                          <pic:cNvPicPr>
                            <a:picLocks noChangeAspect="1" noChangeArrowheads="1"/>
                          </pic:cNvPicPr>
                        </pic:nvPicPr>
                        <pic:blipFill>
                          <a:blip r:embed="rId2128" cstate="print">
                            <a:extLst>
                              <a:ext uri="{28A0092B-C50C-407E-A947-70E740481C1C}">
                                <a14:useLocalDpi xmlns:a14="http://schemas.microsoft.com/office/drawing/2010/main" val="0"/>
                              </a:ext>
                            </a:extLst>
                          </a:blip>
                          <a:srcRect/>
                          <a:stretch>
                            <a:fillRect/>
                          </a:stretch>
                        </pic:blipFill>
                        <pic:spPr bwMode="auto">
                          <a:xfrm>
                            <a:off x="0" y="0"/>
                            <a:ext cx="2409825" cy="1447800"/>
                          </a:xfrm>
                          <a:prstGeom prst="rect">
                            <a:avLst/>
                          </a:prstGeom>
                          <a:noFill/>
                          <a:ln>
                            <a:noFill/>
                          </a:ln>
                        </pic:spPr>
                      </pic:pic>
                    </a:graphicData>
                  </a:graphic>
                </wp:inline>
              </w:drawing>
            </w:r>
          </w:p>
        </w:tc>
        <w:tc>
          <w:tcPr>
            <w:tcW w:w="4820" w:type="dxa"/>
          </w:tcPr>
          <w:p w:rsidR="00EF6663" w:rsidRPr="004020EF" w:rsidRDefault="00EF6663" w:rsidP="0083247F">
            <w:pPr>
              <w:pStyle w:val="23"/>
              <w:tabs>
                <w:tab w:val="left" w:pos="7938"/>
              </w:tabs>
              <w:suppressAutoHyphens/>
              <w:ind w:firstLine="35"/>
            </w:pPr>
            <w:r w:rsidRPr="004020EF">
              <w:t xml:space="preserve">          </w:t>
            </w:r>
            <w:r w:rsidRPr="004020EF">
              <w:rPr>
                <w:noProof/>
                <w:lang w:val="ru-RU"/>
              </w:rPr>
              <w:drawing>
                <wp:inline distT="0" distB="0" distL="0" distR="0">
                  <wp:extent cx="1914525" cy="1781175"/>
                  <wp:effectExtent l="0" t="0" r="9525" b="9525"/>
                  <wp:docPr id="95" name="Рисунок 95" descr="Ftt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3" descr="Ftt2-17"/>
                          <pic:cNvPicPr>
                            <a:picLocks noChangeAspect="1" noChangeArrowheads="1"/>
                          </pic:cNvPicPr>
                        </pic:nvPicPr>
                        <pic:blipFill>
                          <a:blip r:embed="rId2129" cstate="print">
                            <a:extLst>
                              <a:ext uri="{28A0092B-C50C-407E-A947-70E740481C1C}">
                                <a14:useLocalDpi xmlns:a14="http://schemas.microsoft.com/office/drawing/2010/main" val="0"/>
                              </a:ext>
                            </a:extLst>
                          </a:blip>
                          <a:srcRect/>
                          <a:stretch>
                            <a:fillRect/>
                          </a:stretch>
                        </pic:blipFill>
                        <pic:spPr bwMode="auto">
                          <a:xfrm>
                            <a:off x="0" y="0"/>
                            <a:ext cx="1914525" cy="1781175"/>
                          </a:xfrm>
                          <a:prstGeom prst="rect">
                            <a:avLst/>
                          </a:prstGeom>
                          <a:noFill/>
                          <a:ln>
                            <a:noFill/>
                          </a:ln>
                        </pic:spPr>
                      </pic:pic>
                    </a:graphicData>
                  </a:graphic>
                </wp:inline>
              </w:drawing>
            </w:r>
          </w:p>
        </w:tc>
      </w:tr>
      <w:tr w:rsidR="00EF6663" w:rsidRPr="004020EF" w:rsidTr="004020EF">
        <w:tc>
          <w:tcPr>
            <w:tcW w:w="4927" w:type="dxa"/>
          </w:tcPr>
          <w:p w:rsidR="00EF6663" w:rsidRPr="004020EF" w:rsidRDefault="00EF6663" w:rsidP="0083247F">
            <w:pPr>
              <w:tabs>
                <w:tab w:val="left" w:pos="7938"/>
              </w:tabs>
              <w:suppressAutoHyphens/>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i/>
                <w:iCs/>
                <w:sz w:val="28"/>
                <w:szCs w:val="28"/>
                <w:lang w:val="uk-UA"/>
              </w:rPr>
              <w:t>а</w:t>
            </w:r>
          </w:p>
        </w:tc>
        <w:tc>
          <w:tcPr>
            <w:tcW w:w="4820" w:type="dxa"/>
          </w:tcPr>
          <w:p w:rsidR="00EF6663" w:rsidRPr="004020EF" w:rsidRDefault="00EF6663" w:rsidP="0083247F">
            <w:pPr>
              <w:tabs>
                <w:tab w:val="left" w:pos="7938"/>
              </w:tabs>
              <w:suppressAutoHyphens/>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i/>
                <w:iCs/>
                <w:sz w:val="28"/>
                <w:szCs w:val="28"/>
                <w:lang w:val="uk-UA"/>
              </w:rPr>
              <w:t>б</w:t>
            </w:r>
          </w:p>
        </w:tc>
      </w:tr>
      <w:tr w:rsidR="00EF6663" w:rsidRPr="004020EF" w:rsidTr="004020EF">
        <w:tc>
          <w:tcPr>
            <w:tcW w:w="9747" w:type="dxa"/>
            <w:gridSpan w:val="2"/>
          </w:tcPr>
          <w:p w:rsidR="00EF6663" w:rsidRPr="004020EF" w:rsidRDefault="007D1EC1" w:rsidP="0083247F">
            <w:pPr>
              <w:pStyle w:val="23"/>
              <w:tabs>
                <w:tab w:val="left" w:pos="7938"/>
              </w:tabs>
              <w:suppressAutoHyphens/>
              <w:ind w:firstLine="680"/>
              <w:jc w:val="center"/>
            </w:pPr>
            <w:r w:rsidRPr="004020EF">
              <w:t>Ри</w:t>
            </w:r>
            <w:r w:rsidR="00EF6663" w:rsidRPr="004020EF">
              <w:t>с.4.14. Центри рекомбінації (</w:t>
            </w:r>
            <w:r w:rsidR="00EF6663" w:rsidRPr="004020EF">
              <w:rPr>
                <w:i/>
              </w:rPr>
              <w:t>а</w:t>
            </w:r>
            <w:r w:rsidR="00EF6663" w:rsidRPr="004020EF">
              <w:t xml:space="preserve">) і  </w:t>
            </w:r>
            <w:r w:rsidR="00EF6663" w:rsidRPr="004020EF">
              <w:rPr>
                <w:i/>
              </w:rPr>
              <w:t>F</w:t>
            </w:r>
            <w:r w:rsidR="00EF6663" w:rsidRPr="004020EF">
              <w:t>-центри (</w:t>
            </w:r>
            <w:r w:rsidR="00EF6663" w:rsidRPr="004020EF">
              <w:rPr>
                <w:i/>
              </w:rPr>
              <w:t>б</w:t>
            </w:r>
            <w:r w:rsidR="00EF6663" w:rsidRPr="004020EF">
              <w:t>)</w:t>
            </w:r>
          </w:p>
        </w:tc>
      </w:tr>
    </w:tbl>
    <w:p w:rsidR="00EF6663" w:rsidRPr="004020EF" w:rsidRDefault="00EF6663" w:rsidP="0083247F">
      <w:pPr>
        <w:pStyle w:val="23"/>
        <w:tabs>
          <w:tab w:val="left" w:pos="7938"/>
        </w:tabs>
        <w:suppressAutoHyphens/>
        <w:ind w:firstLine="680"/>
      </w:pPr>
    </w:p>
    <w:p w:rsidR="00EF6663" w:rsidRPr="004020EF" w:rsidRDefault="00EF6663" w:rsidP="0083247F">
      <w:pPr>
        <w:pStyle w:val="23"/>
        <w:tabs>
          <w:tab w:val="left" w:pos="7938"/>
        </w:tabs>
        <w:suppressAutoHyphens/>
        <w:ind w:firstLine="680"/>
      </w:pPr>
      <w:r w:rsidRPr="004020EF">
        <w:t xml:space="preserve">Центри забарвлення з’являються в результаті порушення стехіометричного складу, який може виникати не тільки за рахунок надлишку однієї з компонент, але і під дією рентгенівського випромінювання, </w:t>
      </w:r>
      <w:r w:rsidRPr="004020EF">
        <w:rPr>
          <w:position w:val="-12"/>
        </w:rPr>
        <w:object w:dxaOrig="240" w:dyaOrig="320">
          <v:shape id="_x0000_i2083" type="#_x0000_t75" style="width:12.45pt;height:16.15pt" o:ole="" fillcolor="window">
            <v:imagedata r:id="rId2130" o:title=""/>
          </v:shape>
          <o:OLEObject Type="Embed" ProgID="Equation.3" ShapeID="_x0000_i2083" DrawAspect="Content" ObjectID="_1620230041" r:id="rId2131"/>
        </w:object>
      </w:r>
      <w:r w:rsidRPr="004020EF">
        <w:t xml:space="preserve">- променів і ін.  Концентрація центрів забарвлення може досягати </w:t>
      </w:r>
      <w:r w:rsidRPr="004020EF">
        <w:rPr>
          <w:position w:val="-6"/>
        </w:rPr>
        <w:object w:dxaOrig="1600" w:dyaOrig="360">
          <v:shape id="_x0000_i2084" type="#_x0000_t75" style="width:80.3pt;height:18pt" o:ole="">
            <v:imagedata r:id="rId2132" o:title=""/>
          </v:shape>
          <o:OLEObject Type="Embed" ProgID="Equation.DSMT4" ShapeID="_x0000_i2084" DrawAspect="Content" ObjectID="_1620230042" r:id="rId2133"/>
        </w:object>
      </w:r>
      <w:r w:rsidRPr="004020EF">
        <w:t>. Вони визначають смуги поглинання світла у видимій (</w:t>
      </w:r>
      <w:r w:rsidRPr="004020EF">
        <w:rPr>
          <w:i/>
        </w:rPr>
        <w:t>F</w:t>
      </w:r>
      <w:r w:rsidRPr="004020EF">
        <w:t>-центри) і ультрафіолетовій (</w:t>
      </w:r>
      <w:r w:rsidRPr="004020EF">
        <w:rPr>
          <w:i/>
        </w:rPr>
        <w:t>V</w:t>
      </w:r>
      <w:r w:rsidRPr="004020EF">
        <w:t xml:space="preserve">-центри) областях спектру. Значення енергії максимумів смуг поглинання </w:t>
      </w:r>
      <w:r w:rsidRPr="004020EF">
        <w:rPr>
          <w:i/>
        </w:rPr>
        <w:t>F</w:t>
      </w:r>
      <w:r w:rsidRPr="004020EF">
        <w:t>-центрів деяких кристалів наведені в табл. 4.3.</w:t>
      </w:r>
    </w:p>
    <w:p w:rsidR="00EF6663" w:rsidRPr="004020EF" w:rsidRDefault="00EF6663" w:rsidP="0083247F">
      <w:pPr>
        <w:pStyle w:val="23"/>
        <w:tabs>
          <w:tab w:val="left" w:pos="7938"/>
        </w:tabs>
        <w:suppressAutoHyphens/>
        <w:ind w:firstLine="680"/>
      </w:pPr>
      <w:r w:rsidRPr="004020EF">
        <w:t xml:space="preserve">Наявність домішок в солях обумовлює також явище люмінесценції, що полягає у виникненні вторинного випромінювання після поглинання світла. Якщо вторинне випромінювання відбувається безпосередньо при опроміненні, тобто із затримкою порядку </w:t>
      </w:r>
      <w:r w:rsidRPr="004020EF">
        <w:rPr>
          <w:position w:val="-6"/>
        </w:rPr>
        <w:object w:dxaOrig="660" w:dyaOrig="360">
          <v:shape id="_x0000_i2085" type="#_x0000_t75" style="width:33.25pt;height:18pt" o:ole="">
            <v:imagedata r:id="rId2134" o:title=""/>
          </v:shape>
          <o:OLEObject Type="Embed" ProgID="Equation.DSMT4" ShapeID="_x0000_i2085" DrawAspect="Content" ObjectID="_1620230043" r:id="rId2135"/>
        </w:object>
      </w:r>
      <w:r w:rsidRPr="004020EF">
        <w:t xml:space="preserve">, то процес випромінювання називається флуоресценцією. При затримці більш   </w:t>
      </w:r>
      <w:r w:rsidRPr="004020EF">
        <w:rPr>
          <w:position w:val="-6"/>
        </w:rPr>
        <w:object w:dxaOrig="660" w:dyaOrig="360">
          <v:shape id="_x0000_i2086" type="#_x0000_t75" style="width:33.25pt;height:18pt" o:ole="">
            <v:imagedata r:id="rId2136" o:title=""/>
          </v:shape>
          <o:OLEObject Type="Embed" ProgID="Equation.DSMT4" ShapeID="_x0000_i2086" DrawAspect="Content" ObjectID="_1620230044" r:id="rId2137"/>
        </w:object>
      </w:r>
      <w:r w:rsidRPr="004020EF">
        <w:t xml:space="preserve">  має місце фосфоресценція.</w:t>
      </w:r>
    </w:p>
    <w:p w:rsidR="00EF6663" w:rsidRDefault="00EF6663" w:rsidP="0083247F">
      <w:pPr>
        <w:pStyle w:val="23"/>
        <w:tabs>
          <w:tab w:val="left" w:pos="7938"/>
        </w:tabs>
        <w:suppressAutoHyphens/>
        <w:autoSpaceDE w:val="0"/>
        <w:autoSpaceDN w:val="0"/>
        <w:ind w:firstLine="680"/>
      </w:pPr>
    </w:p>
    <w:p w:rsidR="0083247F" w:rsidRDefault="0083247F" w:rsidP="0083247F">
      <w:pPr>
        <w:pStyle w:val="23"/>
        <w:tabs>
          <w:tab w:val="left" w:pos="7938"/>
        </w:tabs>
        <w:suppressAutoHyphens/>
        <w:autoSpaceDE w:val="0"/>
        <w:autoSpaceDN w:val="0"/>
        <w:ind w:firstLine="680"/>
      </w:pPr>
    </w:p>
    <w:p w:rsidR="0083247F" w:rsidRPr="004020EF" w:rsidRDefault="0083247F" w:rsidP="0083247F">
      <w:pPr>
        <w:pStyle w:val="23"/>
        <w:tabs>
          <w:tab w:val="left" w:pos="7938"/>
        </w:tabs>
        <w:suppressAutoHyphens/>
        <w:autoSpaceDE w:val="0"/>
        <w:autoSpaceDN w:val="0"/>
        <w:ind w:firstLine="680"/>
      </w:pPr>
    </w:p>
    <w:p w:rsidR="00EF6663" w:rsidRPr="004020EF" w:rsidRDefault="00EF6663" w:rsidP="0083247F">
      <w:pPr>
        <w:pStyle w:val="23"/>
        <w:tabs>
          <w:tab w:val="left" w:pos="7938"/>
        </w:tabs>
        <w:suppressAutoHyphens/>
        <w:autoSpaceDE w:val="0"/>
        <w:autoSpaceDN w:val="0"/>
        <w:ind w:firstLine="680"/>
      </w:pPr>
      <w:r w:rsidRPr="004020EF">
        <w:t xml:space="preserve">Таблиця 4.3. Енергія поглинання F-центрів (максимальні значення) </w:t>
      </w:r>
    </w:p>
    <w:p w:rsidR="00EF6663" w:rsidRPr="004020EF" w:rsidRDefault="00EF6663" w:rsidP="0083247F">
      <w:pPr>
        <w:pStyle w:val="23"/>
        <w:tabs>
          <w:tab w:val="left" w:pos="7938"/>
        </w:tabs>
        <w:suppressAutoHyphens/>
        <w:autoSpaceDE w:val="0"/>
        <w:autoSpaceDN w:val="0"/>
        <w:ind w:firstLine="680"/>
      </w:pPr>
      <w:r w:rsidRPr="004020EF">
        <w:t xml:space="preserve">                           лужно-галоїдних з'єднань </w:t>
      </w:r>
    </w:p>
    <w:p w:rsidR="00EF6663" w:rsidRPr="004020EF" w:rsidRDefault="00EF6663" w:rsidP="0083247F">
      <w:pPr>
        <w:pStyle w:val="23"/>
        <w:tabs>
          <w:tab w:val="left" w:pos="7938"/>
        </w:tabs>
        <w:suppressAutoHyphens/>
        <w:autoSpaceDE w:val="0"/>
        <w:autoSpaceDN w:val="0"/>
        <w:ind w:firstLine="680"/>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2084"/>
        <w:gridCol w:w="1883"/>
        <w:gridCol w:w="1926"/>
      </w:tblGrid>
      <w:tr w:rsidR="00EF6663" w:rsidRPr="004020EF" w:rsidTr="007D1EC1">
        <w:trPr>
          <w:jc w:val="center"/>
        </w:trPr>
        <w:tc>
          <w:tcPr>
            <w:tcW w:w="1878" w:type="dxa"/>
            <w:tcBorders>
              <w:top w:val="single" w:sz="6" w:space="0" w:color="auto"/>
              <w:left w:val="single" w:sz="6" w:space="0" w:color="auto"/>
              <w:bottom w:val="single" w:sz="6" w:space="0" w:color="auto"/>
              <w:right w:val="single" w:sz="6" w:space="0" w:color="auto"/>
            </w:tcBorders>
          </w:tcPr>
          <w:p w:rsidR="00EF6663" w:rsidRPr="004020EF" w:rsidRDefault="00EF6663" w:rsidP="00717F3C">
            <w:pPr>
              <w:pStyle w:val="23"/>
              <w:tabs>
                <w:tab w:val="left" w:pos="7938"/>
              </w:tabs>
              <w:suppressAutoHyphens/>
              <w:ind w:firstLine="425"/>
            </w:pPr>
            <w:r w:rsidRPr="004020EF">
              <w:t>Сіль</w:t>
            </w:r>
          </w:p>
        </w:tc>
        <w:tc>
          <w:tcPr>
            <w:tcW w:w="2084" w:type="dxa"/>
            <w:tcBorders>
              <w:top w:val="single" w:sz="6" w:space="0" w:color="auto"/>
              <w:left w:val="single" w:sz="6" w:space="0" w:color="auto"/>
              <w:bottom w:val="single" w:sz="6" w:space="0" w:color="auto"/>
              <w:right w:val="single" w:sz="6" w:space="0" w:color="auto"/>
            </w:tcBorders>
          </w:tcPr>
          <w:p w:rsidR="00EF6663" w:rsidRPr="004020EF" w:rsidRDefault="00EF6663" w:rsidP="007D1EC1">
            <w:pPr>
              <w:pStyle w:val="23"/>
              <w:tabs>
                <w:tab w:val="left" w:pos="7938"/>
              </w:tabs>
              <w:suppressAutoHyphens/>
              <w:ind w:firstLine="0"/>
            </w:pPr>
            <w:r w:rsidRPr="004020EF">
              <w:t xml:space="preserve">Енергія, </w:t>
            </w:r>
            <w:r w:rsidRPr="004020EF">
              <w:rPr>
                <w:i/>
              </w:rPr>
              <w:t>еВ</w:t>
            </w:r>
          </w:p>
        </w:tc>
        <w:tc>
          <w:tcPr>
            <w:tcW w:w="1883" w:type="dxa"/>
            <w:tcBorders>
              <w:top w:val="single" w:sz="6" w:space="0" w:color="auto"/>
              <w:left w:val="single" w:sz="6" w:space="0" w:color="auto"/>
              <w:bottom w:val="single" w:sz="6" w:space="0" w:color="auto"/>
              <w:right w:val="single" w:sz="6" w:space="0" w:color="auto"/>
            </w:tcBorders>
          </w:tcPr>
          <w:p w:rsidR="00EF6663" w:rsidRPr="004020EF" w:rsidRDefault="00EF6663" w:rsidP="007D1EC1">
            <w:pPr>
              <w:pStyle w:val="23"/>
              <w:tabs>
                <w:tab w:val="left" w:pos="7938"/>
              </w:tabs>
              <w:suppressAutoHyphens/>
              <w:ind w:firstLine="16"/>
              <w:jc w:val="center"/>
            </w:pPr>
            <w:r w:rsidRPr="004020EF">
              <w:t>Сіль</w:t>
            </w:r>
          </w:p>
        </w:tc>
        <w:tc>
          <w:tcPr>
            <w:tcW w:w="1926" w:type="dxa"/>
            <w:tcBorders>
              <w:top w:val="single" w:sz="6" w:space="0" w:color="auto"/>
              <w:left w:val="single" w:sz="6" w:space="0" w:color="auto"/>
              <w:bottom w:val="single" w:sz="6" w:space="0" w:color="auto"/>
              <w:right w:val="single" w:sz="6" w:space="0" w:color="auto"/>
            </w:tcBorders>
          </w:tcPr>
          <w:p w:rsidR="00EF6663" w:rsidRPr="004020EF" w:rsidRDefault="00EF6663" w:rsidP="007D1EC1">
            <w:pPr>
              <w:pStyle w:val="23"/>
              <w:tabs>
                <w:tab w:val="left" w:pos="7938"/>
              </w:tabs>
              <w:suppressAutoHyphens/>
              <w:ind w:firstLine="0"/>
              <w:jc w:val="center"/>
            </w:pPr>
            <w:r w:rsidRPr="004020EF">
              <w:t xml:space="preserve">Енергія, </w:t>
            </w:r>
            <w:r w:rsidRPr="004020EF">
              <w:rPr>
                <w:i/>
              </w:rPr>
              <w:t>еВ</w:t>
            </w:r>
          </w:p>
        </w:tc>
      </w:tr>
      <w:tr w:rsidR="00EF6663" w:rsidRPr="004020EF" w:rsidTr="007D1EC1">
        <w:trPr>
          <w:jc w:val="center"/>
        </w:trPr>
        <w:tc>
          <w:tcPr>
            <w:tcW w:w="1878" w:type="dxa"/>
            <w:tcBorders>
              <w:top w:val="single" w:sz="6" w:space="0" w:color="auto"/>
              <w:left w:val="single" w:sz="6" w:space="0" w:color="auto"/>
              <w:bottom w:val="single" w:sz="6" w:space="0" w:color="auto"/>
              <w:right w:val="single" w:sz="6" w:space="0" w:color="auto"/>
            </w:tcBorders>
          </w:tcPr>
          <w:p w:rsidR="00EF6663" w:rsidRPr="004020EF" w:rsidRDefault="00EF6663" w:rsidP="007D1EC1">
            <w:pPr>
              <w:tabs>
                <w:tab w:val="left" w:pos="7938"/>
              </w:tabs>
              <w:suppressAutoHyphens/>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LiCl</w:t>
            </w:r>
          </w:p>
          <w:p w:rsidR="00EF6663" w:rsidRPr="004020EF" w:rsidRDefault="00EF6663" w:rsidP="007D1EC1">
            <w:pPr>
              <w:tabs>
                <w:tab w:val="left" w:pos="7938"/>
              </w:tabs>
              <w:suppressAutoHyphens/>
              <w:spacing w:after="0" w:line="240" w:lineRule="auto"/>
              <w:jc w:val="center"/>
              <w:rPr>
                <w:rFonts w:ascii="Times New Roman" w:hAnsi="Times New Roman" w:cs="Times New Roman"/>
                <w:i/>
                <w:sz w:val="28"/>
                <w:szCs w:val="28"/>
                <w:lang w:val="uk-UA"/>
              </w:rPr>
            </w:pPr>
            <w:r w:rsidRPr="004020EF">
              <w:rPr>
                <w:rFonts w:ascii="Times New Roman" w:hAnsi="Times New Roman" w:cs="Times New Roman"/>
                <w:i/>
                <w:sz w:val="28"/>
                <w:szCs w:val="28"/>
                <w:lang w:val="uk-UA"/>
              </w:rPr>
              <w:t>NaCl</w:t>
            </w:r>
          </w:p>
          <w:p w:rsidR="00EF6663" w:rsidRPr="004020EF" w:rsidRDefault="00EF6663" w:rsidP="007D1EC1">
            <w:pPr>
              <w:tabs>
                <w:tab w:val="left" w:pos="7938"/>
              </w:tabs>
              <w:suppressAutoHyphens/>
              <w:spacing w:after="0" w:line="240" w:lineRule="auto"/>
              <w:jc w:val="center"/>
              <w:rPr>
                <w:rFonts w:ascii="Times New Roman" w:hAnsi="Times New Roman" w:cs="Times New Roman"/>
                <w:sz w:val="28"/>
                <w:szCs w:val="28"/>
                <w:lang w:val="uk-UA"/>
              </w:rPr>
            </w:pPr>
            <w:r w:rsidRPr="004020EF">
              <w:rPr>
                <w:rFonts w:ascii="Times New Roman" w:hAnsi="Times New Roman" w:cs="Times New Roman"/>
                <w:i/>
                <w:sz w:val="28"/>
                <w:szCs w:val="28"/>
                <w:lang w:val="uk-UA"/>
              </w:rPr>
              <w:t>KCl</w:t>
            </w:r>
          </w:p>
        </w:tc>
        <w:tc>
          <w:tcPr>
            <w:tcW w:w="2084" w:type="dxa"/>
            <w:tcBorders>
              <w:top w:val="single" w:sz="6" w:space="0" w:color="auto"/>
              <w:left w:val="single" w:sz="6" w:space="0" w:color="auto"/>
              <w:bottom w:val="single" w:sz="6" w:space="0" w:color="auto"/>
              <w:right w:val="single" w:sz="6" w:space="0" w:color="auto"/>
            </w:tcBorders>
          </w:tcPr>
          <w:p w:rsidR="00EF6663" w:rsidRPr="004020EF" w:rsidRDefault="00EF6663" w:rsidP="00717F3C">
            <w:pPr>
              <w:pStyle w:val="23"/>
              <w:tabs>
                <w:tab w:val="left" w:pos="7938"/>
              </w:tabs>
              <w:suppressAutoHyphens/>
              <w:ind w:firstLine="425"/>
            </w:pPr>
            <w:r w:rsidRPr="004020EF">
              <w:t>3,3</w:t>
            </w:r>
          </w:p>
          <w:p w:rsidR="00EF6663" w:rsidRPr="004020EF" w:rsidRDefault="00EF6663" w:rsidP="00717F3C">
            <w:pPr>
              <w:pStyle w:val="23"/>
              <w:tabs>
                <w:tab w:val="left" w:pos="7938"/>
              </w:tabs>
              <w:suppressAutoHyphens/>
              <w:ind w:firstLine="425"/>
            </w:pPr>
            <w:r w:rsidRPr="004020EF">
              <w:t>2,7</w:t>
            </w:r>
          </w:p>
          <w:p w:rsidR="00EF6663" w:rsidRPr="004020EF" w:rsidRDefault="00EF6663" w:rsidP="00717F3C">
            <w:pPr>
              <w:pStyle w:val="23"/>
              <w:tabs>
                <w:tab w:val="left" w:pos="7938"/>
              </w:tabs>
              <w:suppressAutoHyphens/>
              <w:ind w:firstLine="425"/>
            </w:pPr>
            <w:r w:rsidRPr="004020EF">
              <w:t>2,3</w:t>
            </w:r>
          </w:p>
        </w:tc>
        <w:tc>
          <w:tcPr>
            <w:tcW w:w="1883" w:type="dxa"/>
            <w:tcBorders>
              <w:top w:val="single" w:sz="6" w:space="0" w:color="auto"/>
              <w:left w:val="single" w:sz="6" w:space="0" w:color="auto"/>
              <w:bottom w:val="single" w:sz="6" w:space="0" w:color="auto"/>
              <w:right w:val="single" w:sz="6" w:space="0" w:color="auto"/>
            </w:tcBorders>
          </w:tcPr>
          <w:p w:rsidR="00EF6663" w:rsidRPr="004020EF" w:rsidRDefault="00EF6663" w:rsidP="007D1EC1">
            <w:pPr>
              <w:pStyle w:val="23"/>
              <w:tabs>
                <w:tab w:val="left" w:pos="7938"/>
              </w:tabs>
              <w:suppressAutoHyphens/>
              <w:ind w:firstLine="425"/>
              <w:rPr>
                <w:i/>
              </w:rPr>
            </w:pPr>
            <w:r w:rsidRPr="004020EF">
              <w:rPr>
                <w:i/>
              </w:rPr>
              <w:t>KBr</w:t>
            </w:r>
          </w:p>
          <w:p w:rsidR="00EF6663" w:rsidRPr="004020EF" w:rsidRDefault="00EF6663" w:rsidP="007D1EC1">
            <w:pPr>
              <w:pStyle w:val="23"/>
              <w:tabs>
                <w:tab w:val="left" w:pos="7938"/>
              </w:tabs>
              <w:suppressAutoHyphens/>
              <w:ind w:firstLine="425"/>
              <w:rPr>
                <w:i/>
              </w:rPr>
            </w:pPr>
            <w:r w:rsidRPr="004020EF">
              <w:rPr>
                <w:i/>
              </w:rPr>
              <w:t>RbCl</w:t>
            </w:r>
          </w:p>
          <w:p w:rsidR="00EF6663" w:rsidRPr="004020EF" w:rsidRDefault="00EF6663" w:rsidP="007D1EC1">
            <w:pPr>
              <w:pStyle w:val="23"/>
              <w:tabs>
                <w:tab w:val="left" w:pos="7938"/>
              </w:tabs>
              <w:suppressAutoHyphens/>
              <w:ind w:firstLine="425"/>
            </w:pPr>
            <w:r w:rsidRPr="004020EF">
              <w:rPr>
                <w:i/>
              </w:rPr>
              <w:t>CsCl</w:t>
            </w:r>
          </w:p>
        </w:tc>
        <w:tc>
          <w:tcPr>
            <w:tcW w:w="1926" w:type="dxa"/>
            <w:tcBorders>
              <w:top w:val="single" w:sz="6" w:space="0" w:color="auto"/>
              <w:left w:val="single" w:sz="6" w:space="0" w:color="auto"/>
              <w:bottom w:val="single" w:sz="6" w:space="0" w:color="auto"/>
              <w:right w:val="single" w:sz="6" w:space="0" w:color="auto"/>
            </w:tcBorders>
          </w:tcPr>
          <w:p w:rsidR="00EF6663" w:rsidRPr="004020EF" w:rsidRDefault="00EF6663" w:rsidP="00717F3C">
            <w:pPr>
              <w:pStyle w:val="23"/>
              <w:tabs>
                <w:tab w:val="left" w:pos="7938"/>
              </w:tabs>
              <w:suppressAutoHyphens/>
              <w:ind w:firstLine="425"/>
            </w:pPr>
            <w:r w:rsidRPr="004020EF">
              <w:t>2,0</w:t>
            </w:r>
          </w:p>
          <w:p w:rsidR="00EF6663" w:rsidRPr="004020EF" w:rsidRDefault="00EF6663" w:rsidP="00717F3C">
            <w:pPr>
              <w:pStyle w:val="23"/>
              <w:tabs>
                <w:tab w:val="left" w:pos="7938"/>
              </w:tabs>
              <w:suppressAutoHyphens/>
              <w:ind w:firstLine="425"/>
            </w:pPr>
            <w:r w:rsidRPr="004020EF">
              <w:t>2,1</w:t>
            </w:r>
          </w:p>
          <w:p w:rsidR="00EF6663" w:rsidRPr="004020EF" w:rsidRDefault="00EF6663" w:rsidP="00717F3C">
            <w:pPr>
              <w:pStyle w:val="23"/>
              <w:tabs>
                <w:tab w:val="left" w:pos="7938"/>
              </w:tabs>
              <w:suppressAutoHyphens/>
              <w:ind w:firstLine="425"/>
            </w:pPr>
            <w:r w:rsidRPr="004020EF">
              <w:t>2,1</w:t>
            </w:r>
          </w:p>
        </w:tc>
      </w:tr>
    </w:tbl>
    <w:p w:rsidR="00EF6663" w:rsidRPr="004020EF" w:rsidRDefault="00EF6663" w:rsidP="00717F3C">
      <w:pPr>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p>
    <w:p w:rsidR="00EF6663" w:rsidRPr="004020EF" w:rsidRDefault="00EF6663" w:rsidP="0083247F">
      <w:pPr>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Люмінесценція протікає в такий засіб. Коли домішковий іон збуджується поглиненим фотоном, його розмір в кристалі змінюється, що призводить до зміни положень сусідніх іонів. Тому що сусідні іони перемістилися в інші положення, енергія збудженого стану адіабатично знижується і при цьому протягом дуже короткого часу випускається вторинний фотон. Однак у момент випромінювання фотона збуджений стан має меншу енергію, ніж у момент поглинання первинного фотона, тому випущений фотон має меншу частоту, ніж поглинений. Таким чином, кристал, що поглинає УФ-випромінювання, може випускати видиме світло.</w:t>
      </w:r>
    </w:p>
    <w:p w:rsidR="00EF6663" w:rsidRPr="004020EF" w:rsidRDefault="00EF6663" w:rsidP="0083247F">
      <w:pPr>
        <w:pStyle w:val="23"/>
        <w:tabs>
          <w:tab w:val="left" w:pos="7938"/>
        </w:tabs>
        <w:suppressAutoHyphens/>
        <w:ind w:firstLine="680"/>
      </w:pPr>
      <w:r w:rsidRPr="004020EF">
        <w:rPr>
          <w:b/>
          <w:bCs/>
          <w:i/>
        </w:rPr>
        <w:t xml:space="preserve">Екситони. </w:t>
      </w:r>
      <w:r w:rsidRPr="004020EF">
        <w:rPr>
          <w:bCs/>
        </w:rPr>
        <w:t>Під екситоном розуміють електрично нейтральне електронне порушення (квазічастинку) в кристалі  діелектрика або напівпровідника, що мігрує в кристалі, не пов’язане з переносом електричного заряду і маси. Поняття про екситон було введене Я.І.Френкелем</w:t>
      </w:r>
      <w:r w:rsidRPr="004020EF">
        <w:rPr>
          <w:rStyle w:val="af"/>
          <w:bCs/>
        </w:rPr>
        <w:footnoteReference w:id="77"/>
      </w:r>
      <w:r w:rsidRPr="004020EF">
        <w:rPr>
          <w:bCs/>
        </w:rPr>
        <w:t xml:space="preserve"> в 1931 р.</w:t>
      </w:r>
    </w:p>
    <w:p w:rsidR="00EF6663" w:rsidRPr="004020EF" w:rsidRDefault="00EF6663" w:rsidP="0083247F">
      <w:pPr>
        <w:pStyle w:val="23"/>
        <w:tabs>
          <w:tab w:val="left" w:pos="7938"/>
        </w:tabs>
        <w:suppressAutoHyphens/>
        <w:autoSpaceDE w:val="0"/>
        <w:autoSpaceDN w:val="0"/>
        <w:ind w:firstLine="680"/>
      </w:pPr>
      <w:r w:rsidRPr="004020EF">
        <w:t xml:space="preserve">У молекулярних кристалах, в яких взаємодія між окремими молекулами слабкіша, ніж взаємодія між атомами і електронами усередині молекули,  виникаюче електронне збудження окремої молекули поширюється в кристалі у вигляді хвилі (за рахунок міжмолекулярної взаємодії переходить від однієї молекули до іншої). Таке збудження називається </w:t>
      </w:r>
      <w:r w:rsidRPr="004020EF">
        <w:rPr>
          <w:i/>
        </w:rPr>
        <w:t>екситоном Френкеля</w:t>
      </w:r>
      <w:r w:rsidRPr="004020EF">
        <w:t>, воно зосереджене в межах одного вузла ґратниці, і тому для опису екситонного стану можна користуватися хвильовими функціями ізольованих атомів або молекул.</w:t>
      </w:r>
    </w:p>
    <w:p w:rsidR="00EF6663" w:rsidRPr="004020EF" w:rsidRDefault="00EF6663" w:rsidP="0083247F">
      <w:pPr>
        <w:pStyle w:val="23"/>
        <w:tabs>
          <w:tab w:val="left" w:pos="7938"/>
        </w:tabs>
        <w:suppressAutoHyphens/>
        <w:ind w:firstLine="680"/>
      </w:pPr>
      <w:r w:rsidRPr="004020EF">
        <w:rPr>
          <w:bCs/>
          <w:i/>
          <w:iCs/>
        </w:rPr>
        <w:t>Екситон Ваньє</w:t>
      </w:r>
      <w:r w:rsidRPr="004020EF">
        <w:rPr>
          <w:rStyle w:val="af"/>
          <w:bCs/>
          <w:i/>
          <w:iCs/>
        </w:rPr>
        <w:footnoteReference w:id="78"/>
      </w:r>
      <w:r w:rsidRPr="004020EF">
        <w:rPr>
          <w:bCs/>
          <w:i/>
          <w:iCs/>
        </w:rPr>
        <w:t>-Мотта</w:t>
      </w:r>
      <w:r w:rsidRPr="004020EF">
        <w:rPr>
          <w:rStyle w:val="af"/>
          <w:bCs/>
          <w:i/>
          <w:iCs/>
        </w:rPr>
        <w:footnoteReference w:id="79"/>
      </w:r>
      <w:r w:rsidRPr="004020EF">
        <w:rPr>
          <w:bCs/>
          <w:i/>
          <w:iCs/>
        </w:rPr>
        <w:t xml:space="preserve">, </w:t>
      </w:r>
      <w:r w:rsidRPr="004020EF">
        <w:rPr>
          <w:bCs/>
          <w:iCs/>
        </w:rPr>
        <w:t xml:space="preserve">що спостерігається в напівпровідниках, є воднеподібно  зв’язаним станом електрона провідності і дірки. Енергію зв’язку </w:t>
      </w:r>
      <w:r w:rsidRPr="004020EF">
        <w:rPr>
          <w:position w:val="-4"/>
        </w:rPr>
        <w:object w:dxaOrig="380" w:dyaOrig="360">
          <v:shape id="_x0000_i2087" type="#_x0000_t75" style="width:18.9pt;height:18pt" o:ole="" fillcolor="window">
            <v:imagedata r:id="rId2138" o:title=""/>
          </v:shape>
          <o:OLEObject Type="Embed" ProgID="Equation.3" ShapeID="_x0000_i2087" DrawAspect="Content" ObjectID="_1620230045" r:id="rId2139"/>
        </w:object>
      </w:r>
      <w:r w:rsidRPr="004020EF">
        <w:rPr>
          <w:bCs/>
          <w:iCs/>
        </w:rPr>
        <w:t xml:space="preserve"> і ефективний радіус </w:t>
      </w:r>
      <w:r w:rsidRPr="004020EF">
        <w:rPr>
          <w:bCs/>
          <w:iCs/>
          <w:position w:val="-6"/>
        </w:rPr>
        <w:object w:dxaOrig="300" w:dyaOrig="360">
          <v:shape id="_x0000_i2088" type="#_x0000_t75" style="width:15.25pt;height:18pt" o:ole="">
            <v:imagedata r:id="rId2140" o:title=""/>
          </v:shape>
          <o:OLEObject Type="Embed" ProgID="Equation.DSMT4" ShapeID="_x0000_i2088" DrawAspect="Content" ObjectID="_1620230046" r:id="rId2141"/>
        </w:object>
      </w:r>
      <w:r w:rsidRPr="004020EF">
        <w:rPr>
          <w:bCs/>
          <w:iCs/>
        </w:rPr>
        <w:t xml:space="preserve">екситону Ваньє-Мотта можна оцінити за формулами Бора для атома водню, з огляду на ефективні маси електронів провідності </w:t>
      </w:r>
      <w:r w:rsidRPr="004020EF">
        <w:rPr>
          <w:position w:val="-12"/>
        </w:rPr>
        <w:object w:dxaOrig="400" w:dyaOrig="380">
          <v:shape id="_x0000_i2089" type="#_x0000_t75" style="width:20.75pt;height:18.9pt" o:ole="" fillcolor="window">
            <v:imagedata r:id="rId2142" o:title=""/>
          </v:shape>
          <o:OLEObject Type="Embed" ProgID="Equation.3" ShapeID="_x0000_i2089" DrawAspect="Content" ObjectID="_1620230047" r:id="rId2143"/>
        </w:object>
      </w:r>
      <w:r w:rsidRPr="004020EF">
        <w:rPr>
          <w:bCs/>
          <w:iCs/>
        </w:rPr>
        <w:t xml:space="preserve"> і дірок  </w:t>
      </w:r>
      <w:r w:rsidRPr="004020EF">
        <w:rPr>
          <w:position w:val="-16"/>
        </w:rPr>
        <w:object w:dxaOrig="420" w:dyaOrig="420">
          <v:shape id="_x0000_i2090" type="#_x0000_t75" style="width:21.25pt;height:21.25pt" o:ole="" fillcolor="window">
            <v:imagedata r:id="rId2144" o:title=""/>
          </v:shape>
          <o:OLEObject Type="Embed" ProgID="Equation.3" ShapeID="_x0000_i2090" DrawAspect="Content" ObjectID="_1620230048" r:id="rId2145"/>
        </w:object>
      </w:r>
      <w:r w:rsidRPr="004020EF">
        <w:rPr>
          <w:bCs/>
          <w:iCs/>
        </w:rPr>
        <w:t xml:space="preserve"> та діелектричну проникність напівпровідника </w:t>
      </w:r>
      <w:r w:rsidRPr="004020EF">
        <w:rPr>
          <w:position w:val="-6"/>
        </w:rPr>
        <w:object w:dxaOrig="240" w:dyaOrig="260">
          <v:shape id="_x0000_i2091" type="#_x0000_t75" style="width:12.45pt;height:13.4pt" o:ole="" fillcolor="window">
            <v:imagedata r:id="rId2146" o:title=""/>
          </v:shape>
          <o:OLEObject Type="Embed" ProgID="Equation.3" ShapeID="_x0000_i2091" DrawAspect="Content" ObjectID="_1620230049" r:id="rId2147"/>
        </w:object>
      </w:r>
      <w:r w:rsidRPr="004020EF">
        <w:rPr>
          <w:bCs/>
          <w:iCs/>
        </w:rPr>
        <w:t>:</w:t>
      </w:r>
    </w:p>
    <w:p w:rsidR="00EF6663" w:rsidRPr="004020EF" w:rsidRDefault="00EF6663" w:rsidP="0083247F">
      <w:pPr>
        <w:pStyle w:val="23"/>
        <w:tabs>
          <w:tab w:val="left" w:pos="7938"/>
        </w:tabs>
        <w:suppressAutoHyphens/>
        <w:autoSpaceDE w:val="0"/>
        <w:autoSpaceDN w:val="0"/>
        <w:ind w:firstLine="680"/>
      </w:pPr>
    </w:p>
    <w:p w:rsidR="00EF6663" w:rsidRPr="004020EF" w:rsidRDefault="00EF6663" w:rsidP="00717F3C">
      <w:pPr>
        <w:pStyle w:val="23"/>
        <w:tabs>
          <w:tab w:val="left" w:pos="7938"/>
        </w:tabs>
        <w:suppressAutoHyphens/>
        <w:ind w:firstLine="425"/>
        <w:jc w:val="right"/>
      </w:pPr>
      <w:r w:rsidRPr="004020EF">
        <w:t xml:space="preserve">                </w:t>
      </w:r>
      <w:r w:rsidRPr="004020EF">
        <w:rPr>
          <w:position w:val="-34"/>
        </w:rPr>
        <w:object w:dxaOrig="3280" w:dyaOrig="820">
          <v:shape id="_x0000_i2092" type="#_x0000_t75" style="width:162.9pt;height:40.6pt" o:ole="">
            <v:imagedata r:id="rId2148" o:title=""/>
          </v:shape>
          <o:OLEObject Type="Embed" ProgID="Equation.DSMT4" ShapeID="_x0000_i2092" DrawAspect="Content" ObjectID="_1620230050" r:id="rId2149"/>
        </w:object>
      </w:r>
      <w:r w:rsidRPr="004020EF">
        <w:t xml:space="preserve"> ;                                            (4.66) </w:t>
      </w:r>
    </w:p>
    <w:p w:rsidR="00EF6663" w:rsidRPr="004020EF" w:rsidRDefault="00EF6663" w:rsidP="00717F3C">
      <w:pPr>
        <w:pStyle w:val="23"/>
        <w:tabs>
          <w:tab w:val="left" w:pos="7938"/>
        </w:tabs>
        <w:suppressAutoHyphens/>
        <w:ind w:firstLine="425"/>
        <w:jc w:val="right"/>
      </w:pPr>
      <w:r w:rsidRPr="004020EF">
        <w:rPr>
          <w:position w:val="-28"/>
        </w:rPr>
        <w:object w:dxaOrig="3280" w:dyaOrig="760">
          <v:shape id="_x0000_i2093" type="#_x0000_t75" style="width:162.9pt;height:38.3pt" o:ole="">
            <v:imagedata r:id="rId2150" o:title=""/>
          </v:shape>
          <o:OLEObject Type="Embed" ProgID="Equation.DSMT4" ShapeID="_x0000_i2093" DrawAspect="Content" ObjectID="_1620230051" r:id="rId2151"/>
        </w:object>
      </w:r>
      <w:r w:rsidRPr="004020EF">
        <w:t>,                                            (4.67)</w:t>
      </w:r>
    </w:p>
    <w:p w:rsidR="00EF6663" w:rsidRPr="004020EF" w:rsidRDefault="00EF6663" w:rsidP="00717F3C">
      <w:pPr>
        <w:pStyle w:val="23"/>
        <w:tabs>
          <w:tab w:val="left" w:pos="7938"/>
        </w:tabs>
        <w:suppressAutoHyphens/>
        <w:autoSpaceDE w:val="0"/>
        <w:autoSpaceDN w:val="0"/>
        <w:ind w:firstLine="425"/>
      </w:pPr>
    </w:p>
    <w:p w:rsidR="00EF6663" w:rsidRPr="004020EF" w:rsidRDefault="00EF6663" w:rsidP="007D1EC1">
      <w:pPr>
        <w:pStyle w:val="23"/>
        <w:tabs>
          <w:tab w:val="left" w:pos="7938"/>
        </w:tabs>
        <w:suppressAutoHyphens/>
        <w:ind w:firstLine="0"/>
      </w:pPr>
      <w:r w:rsidRPr="004020EF">
        <w:t xml:space="preserve">де    </w:t>
      </w:r>
      <w:r w:rsidRPr="004020EF">
        <w:rPr>
          <w:position w:val="-16"/>
        </w:rPr>
        <w:object w:dxaOrig="2740" w:dyaOrig="480">
          <v:shape id="_x0000_i2094" type="#_x0000_t75" style="width:137.1pt;height:24pt" o:ole="" fillcolor="window">
            <v:imagedata r:id="rId2152" o:title=""/>
          </v:shape>
          <o:OLEObject Type="Embed" ProgID="Equation.3" ShapeID="_x0000_i2094" DrawAspect="Content" ObjectID="_1620230052" r:id="rId2153"/>
        </w:object>
      </w:r>
      <w:r w:rsidRPr="004020EF">
        <w:t xml:space="preserve"> – приведена маса екситону,   </w:t>
      </w:r>
      <w:r w:rsidRPr="004020EF">
        <w:rPr>
          <w:position w:val="-12"/>
        </w:rPr>
        <w:object w:dxaOrig="380" w:dyaOrig="380">
          <v:shape id="_x0000_i2095" type="#_x0000_t75" style="width:18.9pt;height:18.9pt" o:ole="" fillcolor="window">
            <v:imagedata r:id="rId2154" o:title=""/>
          </v:shape>
          <o:OLEObject Type="Embed" ProgID="Equation.3" ShapeID="_x0000_i2095" DrawAspect="Content" ObjectID="_1620230053" r:id="rId2155"/>
        </w:object>
      </w:r>
      <w:r w:rsidRPr="004020EF">
        <w:t>– маса електрона.</w:t>
      </w:r>
    </w:p>
    <w:p w:rsidR="00EF6663" w:rsidRPr="004020EF" w:rsidRDefault="00EF6663" w:rsidP="0083247F">
      <w:pPr>
        <w:pStyle w:val="23"/>
        <w:tabs>
          <w:tab w:val="left" w:pos="7938"/>
        </w:tabs>
        <w:suppressAutoHyphens/>
        <w:ind w:firstLine="680"/>
      </w:pPr>
      <w:r w:rsidRPr="004020EF">
        <w:t xml:space="preserve">Розрахунки показують, що радіус екситону Ванье-Мотта у багато разів більше міжатомної відстані кристала, тому екситон є макроскопічним утворенням. Для </w:t>
      </w:r>
      <w:r w:rsidRPr="004020EF">
        <w:rPr>
          <w:i/>
        </w:rPr>
        <w:t>Ge, Si</w:t>
      </w:r>
      <w:r w:rsidRPr="004020EF">
        <w:t xml:space="preserve"> і напівпровідників типа  </w:t>
      </w:r>
      <w:r w:rsidRPr="004020EF">
        <w:rPr>
          <w:position w:val="-4"/>
        </w:rPr>
        <w:object w:dxaOrig="880" w:dyaOrig="360">
          <v:shape id="_x0000_i2096" type="#_x0000_t75" style="width:43.85pt;height:18pt" o:ole="" fillcolor="window">
            <v:imagedata r:id="rId2013" o:title=""/>
          </v:shape>
          <o:OLEObject Type="Embed" ProgID="Equation.3" ShapeID="_x0000_i2096" DrawAspect="Content" ObjectID="_1620230054" r:id="rId2156"/>
        </w:object>
      </w:r>
      <w:r w:rsidRPr="004020EF">
        <w:t xml:space="preserve"> і  </w:t>
      </w:r>
      <w:r w:rsidRPr="004020EF">
        <w:rPr>
          <w:position w:val="-4"/>
        </w:rPr>
        <w:object w:dxaOrig="820" w:dyaOrig="360">
          <v:shape id="_x0000_i2097" type="#_x0000_t75" style="width:40.6pt;height:18pt" o:ole="" fillcolor="window">
            <v:imagedata r:id="rId2157" o:title=""/>
          </v:shape>
          <o:OLEObject Type="Embed" ProgID="Equation.3" ShapeID="_x0000_i2097" DrawAspect="Content" ObjectID="_1620230055" r:id="rId2158"/>
        </w:object>
      </w:r>
      <w:r w:rsidRPr="004020EF">
        <w:t xml:space="preserve"> розмір екситону порядку  </w:t>
      </w:r>
      <w:r w:rsidRPr="004020EF">
        <w:rPr>
          <w:position w:val="-6"/>
        </w:rPr>
        <w:object w:dxaOrig="720" w:dyaOrig="360">
          <v:shape id="_x0000_i2098" type="#_x0000_t75" style="width:36.45pt;height:18pt" o:ole="">
            <v:imagedata r:id="rId2159" o:title=""/>
          </v:shape>
          <o:OLEObject Type="Embed" ProgID="Equation.DSMT4" ShapeID="_x0000_i2098" DrawAspect="Content" ObjectID="_1620230056" r:id="rId2160"/>
        </w:object>
      </w:r>
      <w:r w:rsidRPr="004020EF">
        <w:t xml:space="preserve">, а енергія зв’язку порядку  </w:t>
      </w:r>
      <w:r w:rsidRPr="004020EF">
        <w:rPr>
          <w:position w:val="-6"/>
        </w:rPr>
        <w:object w:dxaOrig="820" w:dyaOrig="360">
          <v:shape id="_x0000_i2099" type="#_x0000_t75" style="width:40.6pt;height:18pt" o:ole="">
            <v:imagedata r:id="rId2161" o:title=""/>
          </v:shape>
          <o:OLEObject Type="Embed" ProgID="Equation.DSMT4" ShapeID="_x0000_i2099" DrawAspect="Content" ObjectID="_1620230057" r:id="rId2162"/>
        </w:object>
      </w:r>
      <w:r w:rsidRPr="004020EF">
        <w:t>. Енергетичний спектр екситону подібний до спектру атома водню (рис.4.15).</w:t>
      </w:r>
    </w:p>
    <w:p w:rsidR="00EF6663" w:rsidRPr="004020EF" w:rsidRDefault="00EF6663" w:rsidP="0083247F">
      <w:pPr>
        <w:pStyle w:val="23"/>
        <w:tabs>
          <w:tab w:val="left" w:pos="7938"/>
        </w:tabs>
        <w:suppressAutoHyphens/>
        <w:autoSpaceDE w:val="0"/>
        <w:autoSpaceDN w:val="0"/>
        <w:ind w:firstLine="680"/>
        <w:rPr>
          <w:i/>
        </w:rPr>
      </w:pPr>
      <w:r w:rsidRPr="004020EF">
        <w:t>При малих концентраціях екситони поводяться в кристалі подібно до газу. При великих концентраціях стають істотними їх взаємодія і можливе утворення зв’язаного стану двох екситонів – екситонної молекули (біекситони). При деякій критичній концентрації в напівпровіднику відбувається «скраплення» екситонного газу – утворення електронно-діркової фази, що має металеві властивості.</w:t>
      </w:r>
      <w:r w:rsidR="007D1EC1" w:rsidRPr="004020EF">
        <w:t xml:space="preserve"> </w:t>
      </w:r>
    </w:p>
    <w:p w:rsidR="00EF6663" w:rsidRPr="004020EF" w:rsidRDefault="00EF6663" w:rsidP="0083247F">
      <w:pPr>
        <w:pStyle w:val="23"/>
        <w:tabs>
          <w:tab w:val="left" w:pos="7938"/>
        </w:tabs>
        <w:suppressAutoHyphens/>
        <w:ind w:firstLine="680"/>
      </w:pPr>
    </w:p>
    <w:tbl>
      <w:tblPr>
        <w:tblW w:w="0" w:type="auto"/>
        <w:tblInd w:w="1827" w:type="dxa"/>
        <w:tblLayout w:type="fixed"/>
        <w:tblLook w:val="0000" w:firstRow="0" w:lastRow="0" w:firstColumn="0" w:lastColumn="0" w:noHBand="0" w:noVBand="0"/>
      </w:tblPr>
      <w:tblGrid>
        <w:gridCol w:w="6219"/>
      </w:tblGrid>
      <w:tr w:rsidR="00EF6663" w:rsidRPr="004020EF" w:rsidTr="004020EF">
        <w:tc>
          <w:tcPr>
            <w:tcW w:w="6219" w:type="dxa"/>
          </w:tcPr>
          <w:p w:rsidR="00EF6663" w:rsidRPr="004020EF" w:rsidRDefault="007D1EC1" w:rsidP="0083247F">
            <w:pPr>
              <w:pStyle w:val="23"/>
              <w:tabs>
                <w:tab w:val="left" w:pos="7938"/>
              </w:tabs>
              <w:suppressAutoHyphens/>
              <w:ind w:firstLine="680"/>
              <w:jc w:val="center"/>
            </w:pPr>
            <w:r w:rsidRPr="004020EF">
              <w:object w:dxaOrig="4710" w:dyaOrig="2850">
                <v:shape id="_x0000_i2100" type="#_x0000_t75" style="width:235.85pt;height:142.6pt" o:ole="">
                  <v:imagedata r:id="rId2163" o:title=""/>
                </v:shape>
                <o:OLEObject Type="Embed" ProgID="PBrush" ShapeID="_x0000_i2100" DrawAspect="Content" ObjectID="_1620230058" r:id="rId2164"/>
              </w:object>
            </w:r>
          </w:p>
        </w:tc>
      </w:tr>
      <w:tr w:rsidR="00EF6663" w:rsidRPr="004020EF" w:rsidTr="004020EF">
        <w:tc>
          <w:tcPr>
            <w:tcW w:w="6219" w:type="dxa"/>
          </w:tcPr>
          <w:p w:rsidR="00EF6663" w:rsidRPr="004020EF" w:rsidRDefault="00EF6663" w:rsidP="0083247F">
            <w:pPr>
              <w:tabs>
                <w:tab w:val="left" w:pos="7938"/>
              </w:tabs>
              <w:suppressAutoHyphens/>
              <w:spacing w:after="0" w:line="240" w:lineRule="auto"/>
              <w:ind w:firstLine="680"/>
              <w:rPr>
                <w:rFonts w:ascii="Times New Roman" w:hAnsi="Times New Roman" w:cs="Times New Roman"/>
                <w:sz w:val="28"/>
                <w:szCs w:val="28"/>
                <w:lang w:val="uk-UA"/>
              </w:rPr>
            </w:pPr>
            <w:r w:rsidRPr="004020EF">
              <w:rPr>
                <w:rFonts w:ascii="Times New Roman" w:hAnsi="Times New Roman" w:cs="Times New Roman"/>
                <w:sz w:val="28"/>
                <w:szCs w:val="28"/>
                <w:lang w:val="uk-UA"/>
              </w:rPr>
              <w:t>Рис. 4.15. Енергетичний спектр екситону</w:t>
            </w:r>
          </w:p>
        </w:tc>
      </w:tr>
    </w:tbl>
    <w:p w:rsidR="00EF6663" w:rsidRPr="004020EF" w:rsidRDefault="00EF6663" w:rsidP="0083247F">
      <w:pPr>
        <w:pStyle w:val="23"/>
        <w:tabs>
          <w:tab w:val="left" w:pos="7938"/>
        </w:tabs>
        <w:suppressAutoHyphens/>
        <w:ind w:firstLine="680"/>
      </w:pPr>
      <w:r w:rsidRPr="004020EF">
        <w:t xml:space="preserve">В процесі хаотичного переміщення в кристалі екситон може взаємодіяти з іншими квазічастинками чи дефектами. При цьому змінюються його енергія і імпульс, що призводить або до утворення вільного електрона і дірки, або до випромінювання фотона. Ефективна маса, що відповідає руху екситону як цілого, складає </w:t>
      </w:r>
      <w:r w:rsidRPr="004020EF">
        <w:rPr>
          <w:position w:val="-16"/>
        </w:rPr>
        <w:object w:dxaOrig="1620" w:dyaOrig="420">
          <v:shape id="_x0000_i2101" type="#_x0000_t75" style="width:80.75pt;height:21.25pt" o:ole="" fillcolor="window">
            <v:imagedata r:id="rId2165" o:title=""/>
          </v:shape>
          <o:OLEObject Type="Embed" ProgID="Equation.3" ShapeID="_x0000_i2101" DrawAspect="Content" ObjectID="_1620230059" r:id="rId2166"/>
        </w:object>
      </w:r>
      <w:r w:rsidRPr="004020EF">
        <w:t xml:space="preserve">, час життя </w:t>
      </w:r>
      <w:r w:rsidR="005233D3">
        <w:rPr>
          <w:position w:val="-6"/>
        </w:rPr>
        <w:pict>
          <v:shape id="_x0000_i2102" type="#_x0000_t75" style="width:10.15pt;height:11.1pt">
            <v:imagedata r:id="rId2167" o:title=""/>
          </v:shape>
        </w:pict>
      </w:r>
      <w:r w:rsidRPr="004020EF">
        <w:t xml:space="preserve"> екситону невеликий; електрон і дірка рекомбінують з випромінюванням фотона за час</w:t>
      </w:r>
      <w:r w:rsidRPr="004020EF">
        <w:rPr>
          <w:position w:val="-6"/>
        </w:rPr>
        <w:object w:dxaOrig="1780" w:dyaOrig="360">
          <v:shape id="_x0000_i2103" type="#_x0000_t75" style="width:89.1pt;height:18pt" o:ole="">
            <v:imagedata r:id="rId2168" o:title=""/>
          </v:shape>
          <o:OLEObject Type="Embed" ProgID="Equation.DSMT4" ShapeID="_x0000_i2103" DrawAspect="Content" ObjectID="_1620230060" r:id="rId2169"/>
        </w:object>
      </w:r>
      <w:r w:rsidRPr="004020EF">
        <w:t>. Крім того, екситон може загинути без випромінювання, наприклад, при захопленні дефектами ґратниці.</w:t>
      </w:r>
    </w:p>
    <w:p w:rsidR="00EF6663" w:rsidRPr="004020EF" w:rsidRDefault="00EF6663" w:rsidP="0083247F">
      <w:pPr>
        <w:pStyle w:val="23"/>
        <w:tabs>
          <w:tab w:val="left" w:pos="7938"/>
        </w:tabs>
        <w:suppressAutoHyphens/>
        <w:autoSpaceDE w:val="0"/>
        <w:autoSpaceDN w:val="0"/>
        <w:ind w:firstLine="680"/>
      </w:pPr>
      <w:r w:rsidRPr="004020EF">
        <w:t>Рівні екситонів помітно впливають на спектр поглинання, а також на процеси, пов’язані з перенесенням енергії збудження в кристалі.</w:t>
      </w:r>
    </w:p>
    <w:p w:rsidR="00EF6663" w:rsidRPr="004020EF" w:rsidRDefault="00EF6663" w:rsidP="0083247F">
      <w:pPr>
        <w:pStyle w:val="23"/>
        <w:tabs>
          <w:tab w:val="left" w:pos="7938"/>
        </w:tabs>
        <w:suppressAutoHyphens/>
        <w:autoSpaceDE w:val="0"/>
        <w:autoSpaceDN w:val="0"/>
        <w:ind w:firstLine="680"/>
      </w:pPr>
      <w:r w:rsidRPr="004020EF">
        <w:rPr>
          <w:b/>
          <w:bCs/>
          <w:i/>
        </w:rPr>
        <w:t>Полярони</w:t>
      </w:r>
      <w:r w:rsidRPr="004020EF">
        <w:rPr>
          <w:bCs/>
        </w:rPr>
        <w:t xml:space="preserve">. Електрон (чи дірка), що рухається по кристалу, своїм полем збурює іони кристалічної ґратниці і тим самим деформує і поляризує її. Деформація ґратниці призводить до утворення потенціальної ями, що захоплює й утримує носія заряду, що її породив. Носій заряду і потенціальна яма, що переміщуються в кристалі як єдине ціле, представляють квазічастинку – </w:t>
      </w:r>
      <w:r w:rsidRPr="004020EF">
        <w:rPr>
          <w:bCs/>
          <w:i/>
        </w:rPr>
        <w:t>полярон.</w:t>
      </w:r>
      <w:r w:rsidRPr="004020EF">
        <w:rPr>
          <w:bCs/>
        </w:rPr>
        <w:t xml:space="preserve"> Енергія полярона квантована, а енергетичні рівні знаходяться в забороненій зоні. Полярон є носієм заряду з великою ефективною масою, в сотні разів більшою від маси електрона.</w:t>
      </w:r>
    </w:p>
    <w:p w:rsidR="00EF6663" w:rsidRPr="004020EF" w:rsidRDefault="00EF6663" w:rsidP="0083247F">
      <w:pPr>
        <w:pStyle w:val="23"/>
        <w:tabs>
          <w:tab w:val="left" w:pos="7938"/>
        </w:tabs>
        <w:suppressAutoHyphens/>
        <w:autoSpaceDE w:val="0"/>
        <w:autoSpaceDN w:val="0"/>
        <w:ind w:firstLine="680"/>
      </w:pPr>
      <w:r w:rsidRPr="004020EF">
        <w:t>Оскільки енергія полярона менше енергії вільного електрона в середовищі, де відсутня поляризація, у ряді речовин, наприклад в оксидах перехідних металів і напівпровідниках з вузькою зоною провідності, електрони провідності знаходяться в поляроному стані. Полярони, створені електроном і діркою, можуть об’єднуватися в систему з двох зв’язаний поляронів – «поляронний» екситон.</w:t>
      </w:r>
    </w:p>
    <w:p w:rsidR="00EF6663" w:rsidRPr="004020EF" w:rsidRDefault="00EF6663" w:rsidP="0083247F">
      <w:pPr>
        <w:pStyle w:val="23"/>
        <w:tabs>
          <w:tab w:val="left" w:pos="7938"/>
        </w:tabs>
        <w:suppressAutoHyphens/>
        <w:autoSpaceDE w:val="0"/>
        <w:autoSpaceDN w:val="0"/>
        <w:ind w:firstLine="680"/>
      </w:pPr>
      <w:r w:rsidRPr="004020EF">
        <w:rPr>
          <w:b/>
          <w:bCs/>
          <w:i/>
        </w:rPr>
        <w:t xml:space="preserve">Плазмони. </w:t>
      </w:r>
      <w:r w:rsidRPr="004020EF">
        <w:rPr>
          <w:bCs/>
        </w:rPr>
        <w:t>Це квазічастинки, що описують колективні коливання електронів провідності довкола важких іонів в плазмі, зокрема в плазмі твердого тіла.</w:t>
      </w:r>
    </w:p>
    <w:p w:rsidR="00EF6663" w:rsidRPr="004020EF" w:rsidRDefault="00EF6663" w:rsidP="0083247F">
      <w:pPr>
        <w:pStyle w:val="23"/>
        <w:tabs>
          <w:tab w:val="left" w:pos="7938"/>
        </w:tabs>
        <w:suppressAutoHyphens/>
        <w:ind w:firstLine="680"/>
      </w:pPr>
      <w:r w:rsidRPr="004020EF">
        <w:t xml:space="preserve">Частота основної моди плазмових коливань – плазмова частота </w:t>
      </w:r>
      <w:r w:rsidRPr="004020EF">
        <w:rPr>
          <w:position w:val="-12"/>
        </w:rPr>
        <w:object w:dxaOrig="380" w:dyaOrig="380">
          <v:shape id="_x0000_i2104" type="#_x0000_t75" style="width:18.9pt;height:18.9pt" o:ole="" fillcolor="window">
            <v:imagedata r:id="rId2170" o:title=""/>
          </v:shape>
          <o:OLEObject Type="Embed" ProgID="Equation.3" ShapeID="_x0000_i2104" DrawAspect="Content" ObjectID="_1620230061" r:id="rId2171"/>
        </w:object>
      </w:r>
      <w:r w:rsidRPr="004020EF">
        <w:t xml:space="preserve"> – може бути обчислена з наступних міркувань. Якщо в результаті будь-яких флуктуацій електрони з концентрацією </w:t>
      </w:r>
      <w:r w:rsidRPr="004020EF">
        <w:rPr>
          <w:position w:val="-6"/>
        </w:rPr>
        <w:object w:dxaOrig="240" w:dyaOrig="260">
          <v:shape id="_x0000_i2105" type="#_x0000_t75" style="width:12.45pt;height:13.4pt" o:ole="" fillcolor="window">
            <v:imagedata r:id="rId2172" o:title=""/>
          </v:shape>
          <o:OLEObject Type="Embed" ProgID="Equation.3" ShapeID="_x0000_i2105" DrawAspect="Content" ObjectID="_1620230062" r:id="rId2173"/>
        </w:object>
      </w:r>
      <w:r w:rsidRPr="004020EF">
        <w:t xml:space="preserve"> будуть зміщені на відстань </w:t>
      </w:r>
      <w:r w:rsidRPr="004020EF">
        <w:rPr>
          <w:position w:val="-6"/>
        </w:rPr>
        <w:object w:dxaOrig="240" w:dyaOrig="260">
          <v:shape id="_x0000_i2106" type="#_x0000_t75" style="width:12.45pt;height:13.4pt" o:ole="">
            <v:imagedata r:id="rId2174" o:title=""/>
          </v:shape>
          <o:OLEObject Type="Embed" ProgID="Equation.DSMT4" ShapeID="_x0000_i2106" DrawAspect="Content" ObjectID="_1620230063" r:id="rId2175"/>
        </w:object>
      </w:r>
      <w:r w:rsidRPr="004020EF">
        <w:t xml:space="preserve"> відносно ґратниці, то діелектрична поляризація складе </w:t>
      </w:r>
      <w:r w:rsidRPr="004020EF">
        <w:rPr>
          <w:position w:val="-6"/>
        </w:rPr>
        <w:object w:dxaOrig="940" w:dyaOrig="300">
          <v:shape id="_x0000_i2107" type="#_x0000_t75" style="width:47.1pt;height:15.25pt" o:ole="" fillcolor="window">
            <v:imagedata r:id="rId2176" o:title=""/>
          </v:shape>
          <o:OLEObject Type="Embed" ProgID="Equation.3" ShapeID="_x0000_i2107" DrawAspect="Content" ObjectID="_1620230064" r:id="rId2177"/>
        </w:object>
      </w:r>
      <w:r w:rsidRPr="004020EF">
        <w:t xml:space="preserve">. Величина деполяризуючого поля, яке прагне повернути електронний газ в рівноважний стан відносно іонів, буде </w:t>
      </w:r>
    </w:p>
    <w:p w:rsidR="00EF6663" w:rsidRPr="004020EF" w:rsidRDefault="00EF6663" w:rsidP="0083247F">
      <w:pPr>
        <w:pStyle w:val="23"/>
        <w:tabs>
          <w:tab w:val="left" w:pos="7938"/>
        </w:tabs>
        <w:suppressAutoHyphens/>
        <w:ind w:firstLine="680"/>
      </w:pPr>
    </w:p>
    <w:p w:rsidR="00EF6663" w:rsidRPr="004020EF" w:rsidRDefault="00EF6663" w:rsidP="0083247F">
      <w:pPr>
        <w:pStyle w:val="23"/>
        <w:tabs>
          <w:tab w:val="left" w:pos="7938"/>
        </w:tabs>
        <w:suppressAutoHyphens/>
        <w:ind w:firstLine="680"/>
        <w:jc w:val="center"/>
      </w:pPr>
      <w:r w:rsidRPr="004020EF">
        <w:rPr>
          <w:position w:val="-12"/>
        </w:rPr>
        <w:object w:dxaOrig="2460" w:dyaOrig="380">
          <v:shape id="_x0000_i2108" type="#_x0000_t75" style="width:122.75pt;height:18.9pt" o:ole="">
            <v:imagedata r:id="rId2178" o:title=""/>
          </v:shape>
          <o:OLEObject Type="Embed" ProgID="Equation.DSMT4" ShapeID="_x0000_i2108" DrawAspect="Content" ObjectID="_1620230065" r:id="rId2179"/>
        </w:object>
      </w:r>
      <w:r w:rsidRPr="004020EF">
        <w:t>,</w:t>
      </w:r>
    </w:p>
    <w:p w:rsidR="00EF6663" w:rsidRPr="004020EF" w:rsidRDefault="00EF6663" w:rsidP="0083247F">
      <w:pPr>
        <w:pStyle w:val="23"/>
        <w:tabs>
          <w:tab w:val="left" w:pos="7938"/>
        </w:tabs>
        <w:suppressAutoHyphens/>
        <w:ind w:firstLine="680"/>
        <w:jc w:val="center"/>
      </w:pPr>
    </w:p>
    <w:p w:rsidR="00EF6663" w:rsidRPr="004020EF" w:rsidRDefault="00EF6663" w:rsidP="0083247F">
      <w:pPr>
        <w:pStyle w:val="23"/>
        <w:tabs>
          <w:tab w:val="left" w:pos="7938"/>
        </w:tabs>
        <w:suppressAutoHyphens/>
        <w:ind w:firstLine="680"/>
      </w:pPr>
      <w:r w:rsidRPr="004020EF">
        <w:t>і рівняння руху електрона в плазмі може бути записане у вигляді</w:t>
      </w:r>
    </w:p>
    <w:p w:rsidR="00EF6663" w:rsidRPr="004020EF" w:rsidRDefault="00EF6663" w:rsidP="0083247F">
      <w:pPr>
        <w:pStyle w:val="23"/>
        <w:tabs>
          <w:tab w:val="left" w:pos="7938"/>
        </w:tabs>
        <w:suppressAutoHyphens/>
        <w:autoSpaceDE w:val="0"/>
        <w:autoSpaceDN w:val="0"/>
        <w:ind w:firstLine="680"/>
      </w:pPr>
    </w:p>
    <w:p w:rsidR="00EF6663" w:rsidRPr="004020EF" w:rsidRDefault="00EF6663" w:rsidP="0083247F">
      <w:pPr>
        <w:pStyle w:val="23"/>
        <w:tabs>
          <w:tab w:val="left" w:pos="7938"/>
        </w:tabs>
        <w:suppressAutoHyphens/>
        <w:ind w:firstLine="680"/>
        <w:jc w:val="right"/>
      </w:pPr>
      <w:r w:rsidRPr="004020EF">
        <w:t xml:space="preserve">                         </w:t>
      </w:r>
      <w:r w:rsidRPr="004020EF">
        <w:rPr>
          <w:position w:val="-12"/>
        </w:rPr>
        <w:object w:dxaOrig="2460" w:dyaOrig="420">
          <v:shape id="_x0000_i2109" type="#_x0000_t75" style="width:122.75pt;height:21.25pt" o:ole="">
            <v:imagedata r:id="rId2180" o:title=""/>
          </v:shape>
          <o:OLEObject Type="Embed" ProgID="Equation.DSMT4" ShapeID="_x0000_i2109" DrawAspect="Content" ObjectID="_1620230066" r:id="rId2181"/>
        </w:object>
      </w:r>
      <w:r w:rsidRPr="004020EF">
        <w:t>,                                  (4.68)</w:t>
      </w:r>
    </w:p>
    <w:p w:rsidR="00EF6663" w:rsidRPr="004020EF" w:rsidRDefault="00EF6663" w:rsidP="0083247F">
      <w:pPr>
        <w:pStyle w:val="23"/>
        <w:tabs>
          <w:tab w:val="left" w:pos="7938"/>
        </w:tabs>
        <w:suppressAutoHyphens/>
        <w:ind w:firstLine="680"/>
      </w:pPr>
    </w:p>
    <w:p w:rsidR="00EF6663" w:rsidRPr="004020EF" w:rsidRDefault="00EF6663" w:rsidP="0083247F">
      <w:pPr>
        <w:pStyle w:val="23"/>
        <w:tabs>
          <w:tab w:val="left" w:pos="7938"/>
        </w:tabs>
        <w:suppressAutoHyphens/>
        <w:autoSpaceDE w:val="0"/>
        <w:autoSpaceDN w:val="0"/>
        <w:ind w:firstLine="680"/>
      </w:pPr>
      <w:r w:rsidRPr="004020EF">
        <w:t xml:space="preserve">і, отже, для резонансної (плазмовою) частоти отримаємо </w:t>
      </w:r>
    </w:p>
    <w:p w:rsidR="00EF6663" w:rsidRPr="004020EF" w:rsidRDefault="00EF6663" w:rsidP="0083247F">
      <w:pPr>
        <w:pStyle w:val="23"/>
        <w:tabs>
          <w:tab w:val="left" w:pos="7938"/>
        </w:tabs>
        <w:suppressAutoHyphens/>
        <w:autoSpaceDE w:val="0"/>
        <w:autoSpaceDN w:val="0"/>
        <w:ind w:firstLine="680"/>
      </w:pPr>
    </w:p>
    <w:p w:rsidR="00EF6663" w:rsidRPr="004020EF" w:rsidRDefault="00EF6663" w:rsidP="0083247F">
      <w:pPr>
        <w:pStyle w:val="23"/>
        <w:tabs>
          <w:tab w:val="left" w:pos="7938"/>
        </w:tabs>
        <w:suppressAutoHyphens/>
        <w:ind w:firstLine="680"/>
        <w:jc w:val="right"/>
      </w:pPr>
      <w:r w:rsidRPr="004020EF">
        <w:t xml:space="preserve">       </w:t>
      </w:r>
      <w:r w:rsidRPr="004020EF">
        <w:rPr>
          <w:position w:val="-36"/>
        </w:rPr>
        <w:object w:dxaOrig="1880" w:dyaOrig="920">
          <v:shape id="_x0000_i2110" type="#_x0000_t75" style="width:93.7pt;height:45.7pt" o:ole="">
            <v:imagedata r:id="rId2182" o:title=""/>
          </v:shape>
          <o:OLEObject Type="Embed" ProgID="Equation.DSMT4" ShapeID="_x0000_i2110" DrawAspect="Content" ObjectID="_1620230067" r:id="rId2183"/>
        </w:object>
      </w:r>
      <w:r w:rsidRPr="004020EF">
        <w:t xml:space="preserve">    або   </w:t>
      </w:r>
      <w:r w:rsidRPr="004020EF">
        <w:rPr>
          <w:position w:val="-36"/>
        </w:rPr>
        <w:object w:dxaOrig="1820" w:dyaOrig="920">
          <v:shape id="_x0000_i2111" type="#_x0000_t75" style="width:90.9pt;height:45.7pt" o:ole="">
            <v:imagedata r:id="rId2184" o:title=""/>
          </v:shape>
          <o:OLEObject Type="Embed" ProgID="Equation.DSMT4" ShapeID="_x0000_i2111" DrawAspect="Content" ObjectID="_1620230068" r:id="rId2185"/>
        </w:object>
      </w:r>
      <w:r w:rsidRPr="004020EF">
        <w:t xml:space="preserve">   (СІ) .                          (4.69) </w:t>
      </w:r>
    </w:p>
    <w:p w:rsidR="00EF6663" w:rsidRPr="004020EF" w:rsidRDefault="00EF6663" w:rsidP="0083247F">
      <w:pPr>
        <w:pStyle w:val="23"/>
        <w:tabs>
          <w:tab w:val="left" w:pos="7938"/>
        </w:tabs>
        <w:suppressAutoHyphens/>
        <w:ind w:firstLine="680"/>
        <w:jc w:val="right"/>
      </w:pPr>
    </w:p>
    <w:p w:rsidR="00EF6663" w:rsidRPr="004020EF" w:rsidRDefault="00EF6663" w:rsidP="0083247F">
      <w:pPr>
        <w:pStyle w:val="23"/>
        <w:tabs>
          <w:tab w:val="left" w:pos="7938"/>
        </w:tabs>
        <w:suppressAutoHyphens/>
        <w:ind w:firstLine="680"/>
      </w:pPr>
      <w:r w:rsidRPr="004020EF">
        <w:t>Частота коливань залежить від геометричної форми зразка, але якщо довжина хвилі плазмону стає малою в порівнянні з розмірами зразка, то вплив форми зникає.</w:t>
      </w:r>
    </w:p>
    <w:p w:rsidR="00EF6663" w:rsidRPr="004020EF" w:rsidRDefault="00EF6663" w:rsidP="0083247F">
      <w:pPr>
        <w:pStyle w:val="23"/>
        <w:tabs>
          <w:tab w:val="left" w:pos="7938"/>
        </w:tabs>
        <w:suppressAutoHyphens/>
        <w:ind w:firstLine="680"/>
      </w:pPr>
      <w:r w:rsidRPr="004020EF">
        <w:t xml:space="preserve">Концентрація електронів в напівпровідниках і металах змінюється в широких межах, тому енергія плазмону  </w:t>
      </w:r>
      <w:r w:rsidRPr="004020EF">
        <w:rPr>
          <w:position w:val="-16"/>
        </w:rPr>
        <w:object w:dxaOrig="1040" w:dyaOrig="420">
          <v:shape id="_x0000_i2112" type="#_x0000_t75" style="width:51.25pt;height:21.25pt" o:ole="">
            <v:imagedata r:id="rId2186" o:title=""/>
          </v:shape>
          <o:OLEObject Type="Embed" ProgID="Equation.DSMT4" ShapeID="_x0000_i2112" DrawAspect="Content" ObjectID="_1620230069" r:id="rId2187"/>
        </w:object>
      </w:r>
      <w:r w:rsidRPr="004020EF">
        <w:t xml:space="preserve"> для різних твердих тіл лежить в межах </w:t>
      </w:r>
      <w:r w:rsidRPr="004020EF">
        <w:rPr>
          <w:position w:val="-6"/>
        </w:rPr>
        <w:object w:dxaOrig="1100" w:dyaOrig="300">
          <v:shape id="_x0000_i2113" type="#_x0000_t75" style="width:54.9pt;height:15.25pt" o:ole="">
            <v:imagedata r:id="rId2188" o:title=""/>
          </v:shape>
          <o:OLEObject Type="Embed" ProgID="Equation.DSMT4" ShapeID="_x0000_i2113" DrawAspect="Content" ObjectID="_1620230070" r:id="rId2189"/>
        </w:object>
      </w:r>
      <w:r w:rsidRPr="004020EF">
        <w:t>. Отже, теплове збудження плазмових коливань неможливе. Для їхнього виникнення необхідне проникнення в ґратницю електронів високих енергій, кожний з яких, рухаючись в кристалі, може послідовно збуджувати декілька плазмонів.</w:t>
      </w:r>
    </w:p>
    <w:p w:rsidR="00EF6663" w:rsidRPr="004020EF" w:rsidRDefault="00EF6663" w:rsidP="0083247F">
      <w:pPr>
        <w:pStyle w:val="23"/>
        <w:tabs>
          <w:tab w:val="left" w:pos="7938"/>
        </w:tabs>
        <w:suppressAutoHyphens/>
        <w:autoSpaceDE w:val="0"/>
        <w:autoSpaceDN w:val="0"/>
        <w:ind w:firstLine="680"/>
      </w:pPr>
      <w:r w:rsidRPr="004020EF">
        <w:t>Високі значення енергії плазмонів обумовлені тим, що плазмові коливання є результатом корельованого руху великого числа електронів. У напівпровідниках можлива поява двох мод плазмових коливань, одна з яких (високочастотна) визначається коливаннями валентних електронів, а інша (низькочастотна) коливаннями електронів зони провідності.</w:t>
      </w:r>
    </w:p>
    <w:p w:rsidR="00EF6663" w:rsidRPr="004020EF" w:rsidRDefault="00EF6663" w:rsidP="0083247F">
      <w:pPr>
        <w:pStyle w:val="23"/>
        <w:tabs>
          <w:tab w:val="left" w:pos="7938"/>
        </w:tabs>
        <w:suppressAutoHyphens/>
        <w:autoSpaceDE w:val="0"/>
        <w:autoSpaceDN w:val="0"/>
        <w:ind w:firstLine="680"/>
      </w:pPr>
      <w:r w:rsidRPr="004020EF">
        <w:t>Плазмони відіграють велику роль в оптичних властивостях металів. Світло з частотою нижче за плазмову частоту відбивається, тому що електрони екранують електричне поле світлової хвилі. Світло з частотою вище за плазмову частоту проходить. У металах плазмова частота лежить в ультрафіолетової області спектру, завдяки чому вони стають блискучими у видимому діапазоні.</w:t>
      </w:r>
    </w:p>
    <w:p w:rsidR="00EF6663" w:rsidRPr="004020EF" w:rsidRDefault="00EF6663" w:rsidP="0083247F">
      <w:pPr>
        <w:pStyle w:val="23"/>
        <w:tabs>
          <w:tab w:val="left" w:pos="7938"/>
        </w:tabs>
        <w:suppressAutoHyphens/>
        <w:autoSpaceDE w:val="0"/>
        <w:autoSpaceDN w:val="0"/>
        <w:ind w:firstLine="680"/>
      </w:pPr>
      <w:r w:rsidRPr="004020EF">
        <w:t xml:space="preserve">Плазмон може взаємодіяти з фотоном, утворюючи квазічастинку – </w:t>
      </w:r>
      <w:r w:rsidRPr="004020EF">
        <w:rPr>
          <w:i/>
        </w:rPr>
        <w:t>поляритон</w:t>
      </w:r>
      <w:r w:rsidRPr="004020EF">
        <w:t>.</w:t>
      </w:r>
    </w:p>
    <w:p w:rsidR="00EF6663" w:rsidRPr="004020EF" w:rsidRDefault="00EF6663" w:rsidP="0083247F">
      <w:pPr>
        <w:pStyle w:val="23"/>
        <w:tabs>
          <w:tab w:val="left" w:pos="7938"/>
        </w:tabs>
        <w:suppressAutoHyphens/>
        <w:autoSpaceDE w:val="0"/>
        <w:autoSpaceDN w:val="0"/>
        <w:ind w:firstLine="680"/>
      </w:pPr>
      <w:r w:rsidRPr="004020EF">
        <w:t>Уздовж  границі металу можуть збуджуватися і поширюватися поверхневі плазмони з енергією, меншою, ніж в об’ємних плазмонів. Поверхневі плазмони повністю локалізуються на поверхні. Поверхневий плазмонний резонанс може бути використаний для оптичної обробки сигналів, поверхневої спектроскопії і сенсорної нанотехнології.  Він використовується для здобуття інформації про діелектричну проникність і товщину непровідного шару оксиду, що покриває метал, в біохімії для визначення присутності молекул на поверхні.</w:t>
      </w:r>
    </w:p>
    <w:p w:rsidR="00EF6663" w:rsidRPr="004020EF" w:rsidRDefault="00EF6663" w:rsidP="0083247F">
      <w:pPr>
        <w:pStyle w:val="23"/>
        <w:tabs>
          <w:tab w:val="left" w:pos="7938"/>
        </w:tabs>
        <w:suppressAutoHyphens/>
        <w:autoSpaceDE w:val="0"/>
        <w:autoSpaceDN w:val="0"/>
        <w:ind w:firstLine="680"/>
      </w:pPr>
    </w:p>
    <w:p w:rsidR="00EF6663" w:rsidRPr="004020EF" w:rsidRDefault="00EF6663" w:rsidP="008B6435">
      <w:pPr>
        <w:numPr>
          <w:ilvl w:val="1"/>
          <w:numId w:val="27"/>
        </w:numPr>
        <w:tabs>
          <w:tab w:val="left" w:pos="1418"/>
        </w:tabs>
        <w:suppressAutoHyphens/>
        <w:spacing w:after="0" w:line="240" w:lineRule="auto"/>
        <w:ind w:left="0" w:firstLine="425"/>
        <w:jc w:val="both"/>
        <w:rPr>
          <w:rFonts w:ascii="Times New Roman" w:hAnsi="Times New Roman" w:cs="Times New Roman"/>
          <w:b/>
          <w:bCs/>
          <w:sz w:val="28"/>
          <w:szCs w:val="28"/>
          <w:lang w:val="uk-UA"/>
        </w:rPr>
      </w:pPr>
      <w:r w:rsidRPr="004020EF">
        <w:rPr>
          <w:rFonts w:ascii="Times New Roman" w:hAnsi="Times New Roman" w:cs="Times New Roman"/>
          <w:b/>
          <w:bCs/>
          <w:sz w:val="28"/>
          <w:szCs w:val="28"/>
          <w:lang w:val="uk-UA"/>
        </w:rPr>
        <w:t>Густина енергетичних станів і розподіл електронів за енергіями</w:t>
      </w:r>
    </w:p>
    <w:p w:rsidR="00EF6663" w:rsidRPr="004020EF" w:rsidRDefault="00EF6663" w:rsidP="00717F3C">
      <w:pPr>
        <w:pStyle w:val="23"/>
        <w:tabs>
          <w:tab w:val="left" w:pos="7938"/>
        </w:tabs>
        <w:suppressAutoHyphens/>
        <w:ind w:firstLine="425"/>
      </w:pPr>
    </w:p>
    <w:p w:rsidR="00EF6663" w:rsidRPr="004020EF" w:rsidRDefault="00EF6663" w:rsidP="0083247F">
      <w:pPr>
        <w:pStyle w:val="23"/>
        <w:tabs>
          <w:tab w:val="left" w:pos="7938"/>
        </w:tabs>
        <w:suppressAutoHyphens/>
        <w:ind w:firstLine="680"/>
      </w:pPr>
      <w:r w:rsidRPr="004020EF">
        <w:t xml:space="preserve">Стан частинок звичайно визначають у фазовому просторі (просторі імпульсів і координат). Електрон, як і інші квантові частинки з напівцілим спіном, підкоряється принципу невизначеностей. Це означає, що різним елементам  фазового об’єму відповідатимуть різні квантові стани лише в тому випадку, якщо об’єм цих елементів не менший </w:t>
      </w:r>
      <w:r w:rsidRPr="004020EF">
        <w:rPr>
          <w:position w:val="-6"/>
        </w:rPr>
        <w:object w:dxaOrig="340" w:dyaOrig="380">
          <v:shape id="_x0000_i2114" type="#_x0000_t75" style="width:17.1pt;height:18.9pt" o:ole="" fillcolor="window">
            <v:imagedata r:id="rId2190" o:title=""/>
          </v:shape>
          <o:OLEObject Type="Embed" ProgID="Equation.3" ShapeID="_x0000_i2114" DrawAspect="Content" ObjectID="_1620230071" r:id="rId2191"/>
        </w:object>
      </w:r>
      <w:r w:rsidRPr="004020EF">
        <w:t xml:space="preserve">, тобто за елементарну комірку фазового простору слід прийняти об’єм  </w:t>
      </w:r>
      <w:r w:rsidRPr="004020EF">
        <w:rPr>
          <w:position w:val="-6"/>
        </w:rPr>
        <w:object w:dxaOrig="900" w:dyaOrig="380">
          <v:shape id="_x0000_i2115" type="#_x0000_t75" style="width:45.25pt;height:18.9pt" o:ole="" fillcolor="window">
            <v:imagedata r:id="rId2192" o:title=""/>
          </v:shape>
          <o:OLEObject Type="Embed" ProgID="Equation.3" ShapeID="_x0000_i2115" DrawAspect="Content" ObjectID="_1620230072" r:id="rId2193"/>
        </w:object>
      </w:r>
      <w:r w:rsidRPr="004020EF">
        <w:t>.</w:t>
      </w:r>
    </w:p>
    <w:p w:rsidR="00EF6663" w:rsidRPr="004020EF" w:rsidRDefault="00EF6663" w:rsidP="0083247F">
      <w:pPr>
        <w:pStyle w:val="23"/>
        <w:tabs>
          <w:tab w:val="left" w:pos="7938"/>
        </w:tabs>
        <w:suppressAutoHyphens/>
        <w:ind w:firstLine="680"/>
      </w:pPr>
      <w:r w:rsidRPr="004020EF">
        <w:t xml:space="preserve">Вважаючи потенціальну енергію однаковою в усіх точках фізичного об’єму, можна перейти від фазового простору до простору імпульсів (чи  </w:t>
      </w:r>
      <w:r w:rsidRPr="004020EF">
        <w:rPr>
          <w:position w:val="-4"/>
        </w:rPr>
        <w:object w:dxaOrig="240" w:dyaOrig="279">
          <v:shape id="_x0000_i2116" type="#_x0000_t75" style="width:12.45pt;height:13.85pt" o:ole="" fillcolor="window">
            <v:imagedata r:id="rId1755" o:title=""/>
          </v:shape>
          <o:OLEObject Type="Embed" ProgID="Equation.3" ShapeID="_x0000_i2116" DrawAspect="Content" ObjectID="_1620230073" r:id="rId2194"/>
        </w:object>
      </w:r>
      <w:r w:rsidRPr="004020EF">
        <w:t xml:space="preserve">- простору), в якому елементарна комірка має об’єм  </w:t>
      </w:r>
      <w:r w:rsidRPr="004020EF">
        <w:rPr>
          <w:position w:val="-12"/>
        </w:rPr>
        <w:object w:dxaOrig="1359" w:dyaOrig="440">
          <v:shape id="_x0000_i2117" type="#_x0000_t75" style="width:67.4pt;height:21.7pt" o:ole="" fillcolor="window">
            <v:imagedata r:id="rId2195" o:title=""/>
          </v:shape>
          <o:OLEObject Type="Embed" ProgID="Equation.3" ShapeID="_x0000_i2117" DrawAspect="Content" ObjectID="_1620230074" r:id="rId2196"/>
        </w:object>
      </w:r>
      <w:r w:rsidRPr="004020EF">
        <w:t xml:space="preserve">  де  </w:t>
      </w:r>
      <w:r w:rsidRPr="004020EF">
        <w:rPr>
          <w:position w:val="-6"/>
        </w:rPr>
        <w:object w:dxaOrig="260" w:dyaOrig="300">
          <v:shape id="_x0000_i2118" type="#_x0000_t75" style="width:13.4pt;height:15.25pt" o:ole="" fillcolor="window">
            <v:imagedata r:id="rId2197" o:title=""/>
          </v:shape>
          <o:OLEObject Type="Embed" ProgID="Equation.3" ShapeID="_x0000_i2118" DrawAspect="Content" ObjectID="_1620230075" r:id="rId2198"/>
        </w:object>
      </w:r>
      <w:r w:rsidRPr="004020EF">
        <w:t>– об’єм кристала.</w:t>
      </w:r>
    </w:p>
    <w:p w:rsidR="00EF6663" w:rsidRPr="004020EF" w:rsidRDefault="00EF6663" w:rsidP="0083247F">
      <w:pPr>
        <w:pStyle w:val="23"/>
        <w:tabs>
          <w:tab w:val="left" w:pos="7938"/>
        </w:tabs>
        <w:suppressAutoHyphens/>
        <w:ind w:firstLine="680"/>
      </w:pPr>
      <w:r w:rsidRPr="004020EF">
        <w:t xml:space="preserve">Визначимо густину енергетичних станів </w:t>
      </w:r>
      <w:r w:rsidRPr="004020EF">
        <w:rPr>
          <w:position w:val="-10"/>
        </w:rPr>
        <w:object w:dxaOrig="680" w:dyaOrig="360">
          <v:shape id="_x0000_i2119" type="#_x0000_t75" style="width:33.7pt;height:18pt" o:ole="" fillcolor="window">
            <v:imagedata r:id="rId2199" o:title=""/>
          </v:shape>
          <o:OLEObject Type="Embed" ProgID="Equation.3" ShapeID="_x0000_i2119" DrawAspect="Content" ObjectID="_1620230076" r:id="rId2200"/>
        </w:object>
      </w:r>
      <w:r w:rsidRPr="004020EF">
        <w:t>, тобто число станів в одиничному інтервалі енергій для одиничного об’єму кристала</w:t>
      </w:r>
    </w:p>
    <w:p w:rsidR="00EF6663" w:rsidRPr="004020EF" w:rsidRDefault="00EF6663" w:rsidP="0083247F">
      <w:pPr>
        <w:pStyle w:val="23"/>
        <w:tabs>
          <w:tab w:val="left" w:pos="7938"/>
        </w:tabs>
        <w:suppressAutoHyphens/>
        <w:ind w:firstLine="680"/>
      </w:pPr>
    </w:p>
    <w:p w:rsidR="00EF6663" w:rsidRPr="004020EF" w:rsidRDefault="00EF6663" w:rsidP="0083247F">
      <w:pPr>
        <w:pStyle w:val="23"/>
        <w:tabs>
          <w:tab w:val="left" w:pos="7938"/>
        </w:tabs>
        <w:suppressAutoHyphens/>
        <w:autoSpaceDE w:val="0"/>
        <w:autoSpaceDN w:val="0"/>
        <w:ind w:firstLine="680"/>
      </w:pPr>
    </w:p>
    <w:p w:rsidR="00EF6663" w:rsidRPr="004020EF" w:rsidRDefault="00EF6663" w:rsidP="0083247F">
      <w:pPr>
        <w:pStyle w:val="23"/>
        <w:tabs>
          <w:tab w:val="left" w:pos="7938"/>
        </w:tabs>
        <w:suppressAutoHyphens/>
        <w:ind w:firstLine="680"/>
        <w:jc w:val="right"/>
      </w:pPr>
      <w:r w:rsidRPr="004020EF">
        <w:t xml:space="preserve">                                    </w:t>
      </w:r>
      <w:r w:rsidRPr="004020EF">
        <w:rPr>
          <w:position w:val="-14"/>
        </w:rPr>
        <w:object w:dxaOrig="1780" w:dyaOrig="420">
          <v:shape id="_x0000_i2120" type="#_x0000_t75" style="width:89.1pt;height:21.25pt" o:ole="">
            <v:imagedata r:id="rId2201" o:title=""/>
          </v:shape>
          <o:OLEObject Type="Embed" ProgID="Equation.DSMT4" ShapeID="_x0000_i2120" DrawAspect="Content" ObjectID="_1620230077" r:id="rId2202"/>
        </w:object>
      </w:r>
      <w:r w:rsidRPr="004020EF">
        <w:t>.                                             (4.70)</w:t>
      </w:r>
    </w:p>
    <w:p w:rsidR="00EF6663" w:rsidRPr="004020EF" w:rsidRDefault="00EF6663" w:rsidP="0083247F">
      <w:pPr>
        <w:pStyle w:val="23"/>
        <w:tabs>
          <w:tab w:val="left" w:pos="7938"/>
        </w:tabs>
        <w:suppressAutoHyphens/>
        <w:ind w:firstLine="680"/>
      </w:pPr>
      <w:r w:rsidRPr="004020EF">
        <w:t xml:space="preserve">Вигляд функції </w:t>
      </w:r>
      <w:r w:rsidRPr="004020EF">
        <w:rPr>
          <w:position w:val="-10"/>
        </w:rPr>
        <w:object w:dxaOrig="680" w:dyaOrig="360">
          <v:shape id="_x0000_i2121" type="#_x0000_t75" style="width:33.7pt;height:18pt" o:ole="" fillcolor="window">
            <v:imagedata r:id="rId2203" o:title=""/>
          </v:shape>
          <o:OLEObject Type="Embed" ProgID="Equation.3" ShapeID="_x0000_i2121" DrawAspect="Content" ObjectID="_1620230078" r:id="rId2204"/>
        </w:object>
      </w:r>
      <w:r w:rsidRPr="004020EF">
        <w:t xml:space="preserve"> залежить від того, як сама енергія виражається через квазіімпульси частинок.  Якщо в просторі квазіімпульсів (чи </w:t>
      </w:r>
      <w:r w:rsidRPr="004020EF">
        <w:rPr>
          <w:position w:val="-4"/>
        </w:rPr>
        <w:object w:dxaOrig="240" w:dyaOrig="279">
          <v:shape id="_x0000_i2122" type="#_x0000_t75" style="width:12.45pt;height:13.85pt" o:ole="" fillcolor="window">
            <v:imagedata r:id="rId1755" o:title=""/>
          </v:shape>
          <o:OLEObject Type="Embed" ProgID="Equation.3" ShapeID="_x0000_i2122" DrawAspect="Content" ObjectID="_1620230079" r:id="rId2205"/>
        </w:object>
      </w:r>
      <w:r w:rsidRPr="004020EF">
        <w:t xml:space="preserve">- просторі) через точки з однаковими значеннями енергії провести поверхню, то отримаємо так звану </w:t>
      </w:r>
      <w:r w:rsidRPr="004020EF">
        <w:rPr>
          <w:i/>
        </w:rPr>
        <w:t>ізоенергетичну поверхню</w:t>
      </w:r>
      <w:r w:rsidRPr="004020EF">
        <w:t>.</w:t>
      </w:r>
    </w:p>
    <w:p w:rsidR="00EF6663" w:rsidRPr="004020EF" w:rsidRDefault="00EF6663" w:rsidP="0083247F">
      <w:pPr>
        <w:pStyle w:val="23"/>
        <w:tabs>
          <w:tab w:val="left" w:pos="7938"/>
        </w:tabs>
        <w:suppressAutoHyphens/>
        <w:autoSpaceDE w:val="0"/>
        <w:autoSpaceDN w:val="0"/>
        <w:ind w:firstLine="680"/>
      </w:pPr>
      <w:r w:rsidRPr="004020EF">
        <w:t>У наближенні вільних електронів енергія визначається виразом</w:t>
      </w:r>
    </w:p>
    <w:p w:rsidR="00EF6663" w:rsidRPr="004020EF" w:rsidRDefault="00EF6663" w:rsidP="0083247F">
      <w:pPr>
        <w:pStyle w:val="23"/>
        <w:tabs>
          <w:tab w:val="left" w:pos="7938"/>
        </w:tabs>
        <w:suppressAutoHyphens/>
        <w:autoSpaceDE w:val="0"/>
        <w:autoSpaceDN w:val="0"/>
        <w:ind w:firstLine="680"/>
      </w:pPr>
    </w:p>
    <w:p w:rsidR="00EF6663" w:rsidRPr="004020EF" w:rsidRDefault="00EF6663" w:rsidP="0083247F">
      <w:pPr>
        <w:pStyle w:val="23"/>
        <w:tabs>
          <w:tab w:val="left" w:pos="7938"/>
        </w:tabs>
        <w:suppressAutoHyphens/>
        <w:ind w:firstLine="680"/>
        <w:jc w:val="right"/>
      </w:pPr>
      <w:r w:rsidRPr="004020EF">
        <w:t xml:space="preserve">                </w:t>
      </w:r>
      <w:r w:rsidRPr="004020EF">
        <w:rPr>
          <w:position w:val="-34"/>
        </w:rPr>
        <w:object w:dxaOrig="4640" w:dyaOrig="820">
          <v:shape id="_x0000_i2123" type="#_x0000_t75" style="width:232.15pt;height:40.6pt" o:ole="">
            <v:imagedata r:id="rId2206" o:title=""/>
          </v:shape>
          <o:OLEObject Type="Embed" ProgID="Equation.DSMT4" ShapeID="_x0000_i2123" DrawAspect="Content" ObjectID="_1620230080" r:id="rId2207"/>
        </w:object>
      </w:r>
      <w:r w:rsidRPr="004020EF">
        <w:t xml:space="preserve"> ,                         (4.71)</w:t>
      </w:r>
    </w:p>
    <w:p w:rsidR="00EF6663" w:rsidRPr="004020EF" w:rsidRDefault="00EF6663" w:rsidP="0083247F">
      <w:pPr>
        <w:pStyle w:val="23"/>
        <w:tabs>
          <w:tab w:val="left" w:pos="7938"/>
        </w:tabs>
        <w:suppressAutoHyphens/>
        <w:ind w:firstLine="680"/>
      </w:pPr>
    </w:p>
    <w:p w:rsidR="00EF6663" w:rsidRPr="004020EF" w:rsidRDefault="00EF6663" w:rsidP="0083247F">
      <w:pPr>
        <w:pStyle w:val="23"/>
        <w:tabs>
          <w:tab w:val="left" w:pos="7938"/>
        </w:tabs>
        <w:suppressAutoHyphens/>
        <w:ind w:firstLine="0"/>
      </w:pPr>
      <w:r w:rsidRPr="004020EF">
        <w:t xml:space="preserve">де </w:t>
      </w:r>
      <w:r w:rsidRPr="004020EF">
        <w:rPr>
          <w:position w:val="-12"/>
        </w:rPr>
        <w:object w:dxaOrig="360" w:dyaOrig="380">
          <v:shape id="_x0000_i2124" type="#_x0000_t75" style="width:18pt;height:18.9pt" o:ole="" fillcolor="window">
            <v:imagedata r:id="rId2208" o:title=""/>
          </v:shape>
          <o:OLEObject Type="Embed" ProgID="Equation.3" ShapeID="_x0000_i2124" DrawAspect="Content" ObjectID="_1620230081" r:id="rId2209"/>
        </w:object>
      </w:r>
      <w:r w:rsidRPr="004020EF">
        <w:t>– енергія, що відповідає дну зони провідності. Ізоенергетичними поверхнями в цьому випадку є сфери (рис.4.16).</w:t>
      </w:r>
    </w:p>
    <w:p w:rsidR="00EF6663" w:rsidRPr="004020EF" w:rsidRDefault="00EF6663" w:rsidP="0083247F">
      <w:pPr>
        <w:pStyle w:val="23"/>
        <w:tabs>
          <w:tab w:val="left" w:pos="7938"/>
        </w:tabs>
        <w:suppressAutoHyphens/>
        <w:ind w:firstLine="680"/>
      </w:pPr>
      <w:r w:rsidRPr="004020EF">
        <w:t xml:space="preserve">Об’єм кульового шару між сферами радіусів  </w:t>
      </w:r>
      <w:r w:rsidRPr="004020EF">
        <w:rPr>
          <w:position w:val="-12"/>
        </w:rPr>
        <w:object w:dxaOrig="260" w:dyaOrig="300">
          <v:shape id="_x0000_i2125" type="#_x0000_t75" style="width:13.4pt;height:15.25pt" o:ole="" fillcolor="window">
            <v:imagedata r:id="rId2210" o:title=""/>
          </v:shape>
          <o:OLEObject Type="Embed" ProgID="Equation.3" ShapeID="_x0000_i2125" DrawAspect="Content" ObjectID="_1620230082" r:id="rId2211"/>
        </w:object>
      </w:r>
      <w:r w:rsidRPr="004020EF">
        <w:t xml:space="preserve"> і  </w:t>
      </w:r>
      <w:r w:rsidRPr="004020EF">
        <w:rPr>
          <w:position w:val="-12"/>
        </w:rPr>
        <w:object w:dxaOrig="840" w:dyaOrig="360">
          <v:shape id="_x0000_i2126" type="#_x0000_t75" style="width:42pt;height:18pt" o:ole="" fillcolor="window">
            <v:imagedata r:id="rId2212" o:title=""/>
          </v:shape>
          <o:OLEObject Type="Embed" ProgID="Equation.3" ShapeID="_x0000_i2126" DrawAspect="Content" ObjectID="_1620230083" r:id="rId2213"/>
        </w:object>
      </w:r>
      <w:r w:rsidRPr="004020EF">
        <w:t xml:space="preserve">  дорівнює  </w:t>
      </w:r>
      <w:r w:rsidRPr="004020EF">
        <w:rPr>
          <w:position w:val="-12"/>
        </w:rPr>
        <w:object w:dxaOrig="940" w:dyaOrig="440">
          <v:shape id="_x0000_i2127" type="#_x0000_t75" style="width:47.1pt;height:21.7pt" o:ole="" fillcolor="window">
            <v:imagedata r:id="rId2214" o:title=""/>
          </v:shape>
          <o:OLEObject Type="Embed" ProgID="Equation.3" ShapeID="_x0000_i2127" DrawAspect="Content" ObjectID="_1620230084" r:id="rId2215"/>
        </w:object>
      </w:r>
      <w:r w:rsidRPr="004020EF">
        <w:t xml:space="preserve">. У ньому може розміститися елементарних комірок (з урахуванням спіну електрона)  </w:t>
      </w:r>
      <w:r w:rsidR="005233D3">
        <w:rPr>
          <w:position w:val="-12"/>
        </w:rPr>
        <w:pict>
          <v:shape id="_x0000_i2128" type="#_x0000_t75" style="width:91.85pt;height:20.75pt">
            <v:imagedata r:id="rId2216" o:title=""/>
          </v:shape>
        </w:pict>
      </w:r>
      <w:r w:rsidRPr="004020EF">
        <w:t>,  а в одиничному об’ємі кристала</w:t>
      </w:r>
    </w:p>
    <w:p w:rsidR="00EF6663" w:rsidRPr="004020EF" w:rsidRDefault="00EF6663" w:rsidP="0083247F">
      <w:pPr>
        <w:pStyle w:val="23"/>
        <w:tabs>
          <w:tab w:val="left" w:pos="7938"/>
        </w:tabs>
        <w:suppressAutoHyphens/>
        <w:autoSpaceDE w:val="0"/>
        <w:autoSpaceDN w:val="0"/>
        <w:ind w:firstLine="680"/>
      </w:pPr>
    </w:p>
    <w:p w:rsidR="00EF6663" w:rsidRPr="004020EF" w:rsidRDefault="00EF6663" w:rsidP="0083247F">
      <w:pPr>
        <w:pStyle w:val="23"/>
        <w:tabs>
          <w:tab w:val="left" w:pos="7938"/>
        </w:tabs>
        <w:suppressAutoHyphens/>
        <w:ind w:firstLine="680"/>
        <w:jc w:val="right"/>
      </w:pPr>
      <w:r w:rsidRPr="004020EF">
        <w:t xml:space="preserve">                                  </w:t>
      </w:r>
      <w:r w:rsidR="005233D3">
        <w:rPr>
          <w:position w:val="-12"/>
        </w:rPr>
        <w:pict>
          <v:shape id="_x0000_i2129" type="#_x0000_t75" style="width:96.9pt;height:20.75pt">
            <v:imagedata r:id="rId2217" o:title=""/>
          </v:shape>
        </w:pict>
      </w:r>
      <w:r w:rsidRPr="004020EF">
        <w:t>.                                              (4.72)</w:t>
      </w:r>
    </w:p>
    <w:p w:rsidR="00EF6663" w:rsidRPr="004020EF" w:rsidRDefault="00EF6663" w:rsidP="0083247F">
      <w:pPr>
        <w:pStyle w:val="23"/>
        <w:tabs>
          <w:tab w:val="left" w:pos="7938"/>
        </w:tabs>
        <w:suppressAutoHyphens/>
        <w:ind w:firstLine="680"/>
      </w:pPr>
    </w:p>
    <w:tbl>
      <w:tblPr>
        <w:tblW w:w="0" w:type="auto"/>
        <w:tblInd w:w="959" w:type="dxa"/>
        <w:tblLayout w:type="fixed"/>
        <w:tblLook w:val="0000" w:firstRow="0" w:lastRow="0" w:firstColumn="0" w:lastColumn="0" w:noHBand="0" w:noVBand="0"/>
      </w:tblPr>
      <w:tblGrid>
        <w:gridCol w:w="7654"/>
      </w:tblGrid>
      <w:tr w:rsidR="00EF6663" w:rsidRPr="004020EF" w:rsidTr="004020EF">
        <w:tc>
          <w:tcPr>
            <w:tcW w:w="7654" w:type="dxa"/>
          </w:tcPr>
          <w:p w:rsidR="00EF6663" w:rsidRPr="004020EF" w:rsidRDefault="00EF6663" w:rsidP="0083247F">
            <w:pPr>
              <w:pStyle w:val="23"/>
              <w:tabs>
                <w:tab w:val="left" w:pos="7938"/>
              </w:tabs>
              <w:suppressAutoHyphens/>
              <w:ind w:firstLine="680"/>
              <w:jc w:val="center"/>
            </w:pPr>
            <w:r w:rsidRPr="004020EF">
              <w:rPr>
                <w:noProof/>
                <w:lang w:val="ru-RU"/>
              </w:rPr>
              <w:drawing>
                <wp:inline distT="0" distB="0" distL="0" distR="0">
                  <wp:extent cx="2981325" cy="2905125"/>
                  <wp:effectExtent l="0" t="0" r="9525" b="9525"/>
                  <wp:docPr id="93" name="Рисунок 93" descr="Ftt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1" descr="Ftt2-19"/>
                          <pic:cNvPicPr>
                            <a:picLocks noChangeAspect="1" noChangeArrowheads="1"/>
                          </pic:cNvPicPr>
                        </pic:nvPicPr>
                        <pic:blipFill>
                          <a:blip r:embed="rId2218" cstate="print">
                            <a:extLst>
                              <a:ext uri="{28A0092B-C50C-407E-A947-70E740481C1C}">
                                <a14:useLocalDpi xmlns:a14="http://schemas.microsoft.com/office/drawing/2010/main" val="0"/>
                              </a:ext>
                            </a:extLst>
                          </a:blip>
                          <a:srcRect/>
                          <a:stretch>
                            <a:fillRect/>
                          </a:stretch>
                        </pic:blipFill>
                        <pic:spPr bwMode="auto">
                          <a:xfrm>
                            <a:off x="0" y="0"/>
                            <a:ext cx="2981325" cy="2905125"/>
                          </a:xfrm>
                          <a:prstGeom prst="rect">
                            <a:avLst/>
                          </a:prstGeom>
                          <a:noFill/>
                          <a:ln>
                            <a:noFill/>
                          </a:ln>
                        </pic:spPr>
                      </pic:pic>
                    </a:graphicData>
                  </a:graphic>
                </wp:inline>
              </w:drawing>
            </w:r>
          </w:p>
        </w:tc>
      </w:tr>
      <w:tr w:rsidR="00EF6663" w:rsidRPr="004020EF" w:rsidTr="004020EF">
        <w:tc>
          <w:tcPr>
            <w:tcW w:w="7654" w:type="dxa"/>
          </w:tcPr>
          <w:p w:rsidR="00EF6663" w:rsidRPr="004020EF" w:rsidRDefault="00EF6663" w:rsidP="0083247F">
            <w:pPr>
              <w:tabs>
                <w:tab w:val="left" w:pos="7938"/>
              </w:tabs>
              <w:suppressAutoHyphens/>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w:t>
            </w:r>
            <w:r w:rsidR="00813E6F" w:rsidRPr="004020EF">
              <w:rPr>
                <w:rFonts w:ascii="Times New Roman" w:hAnsi="Times New Roman" w:cs="Times New Roman"/>
                <w:sz w:val="28"/>
                <w:szCs w:val="28"/>
                <w:lang w:val="uk-UA"/>
              </w:rPr>
              <w:t>и</w:t>
            </w:r>
            <w:r w:rsidRPr="004020EF">
              <w:rPr>
                <w:rFonts w:ascii="Times New Roman" w:hAnsi="Times New Roman" w:cs="Times New Roman"/>
                <w:sz w:val="28"/>
                <w:szCs w:val="28"/>
                <w:lang w:val="uk-UA"/>
              </w:rPr>
              <w:t>с.4.16. Ізоенергетичні поверхні в просторі квазіімпульсів</w:t>
            </w:r>
          </w:p>
        </w:tc>
      </w:tr>
    </w:tbl>
    <w:p w:rsidR="00EF6663" w:rsidRPr="004020EF" w:rsidRDefault="00EF6663" w:rsidP="0083247F">
      <w:pPr>
        <w:pStyle w:val="23"/>
        <w:tabs>
          <w:tab w:val="left" w:pos="7938"/>
        </w:tabs>
        <w:suppressAutoHyphens/>
        <w:ind w:firstLine="680"/>
      </w:pPr>
    </w:p>
    <w:p w:rsidR="00EF6663" w:rsidRPr="004020EF" w:rsidRDefault="00EF6663" w:rsidP="0083247F">
      <w:pPr>
        <w:pStyle w:val="23"/>
        <w:tabs>
          <w:tab w:val="left" w:pos="7938"/>
        </w:tabs>
        <w:suppressAutoHyphens/>
        <w:ind w:firstLine="680"/>
      </w:pPr>
      <w:r w:rsidRPr="004020EF">
        <w:t xml:space="preserve">Виражаючи  </w:t>
      </w:r>
      <w:r w:rsidRPr="004020EF">
        <w:rPr>
          <w:position w:val="-12"/>
        </w:rPr>
        <w:object w:dxaOrig="380" w:dyaOrig="440">
          <v:shape id="_x0000_i2130" type="#_x0000_t75" style="width:18.9pt;height:21.7pt" o:ole="" fillcolor="window">
            <v:imagedata r:id="rId2219" o:title=""/>
          </v:shape>
          <o:OLEObject Type="Embed" ProgID="Equation.3" ShapeID="_x0000_i2130" DrawAspect="Content" ObjectID="_1620230085" r:id="rId2220"/>
        </w:object>
      </w:r>
      <w:r w:rsidRPr="004020EF">
        <w:t xml:space="preserve"> і </w:t>
      </w:r>
      <w:r w:rsidRPr="004020EF">
        <w:rPr>
          <w:position w:val="-12"/>
        </w:rPr>
        <w:object w:dxaOrig="360" w:dyaOrig="360">
          <v:shape id="_x0000_i2131" type="#_x0000_t75" style="width:18pt;height:18pt" o:ole="" fillcolor="window">
            <v:imagedata r:id="rId2221" o:title=""/>
          </v:shape>
          <o:OLEObject Type="Embed" ProgID="Equation.3" ShapeID="_x0000_i2131" DrawAspect="Content" ObjectID="_1620230086" r:id="rId2222"/>
        </w:object>
      </w:r>
      <w:r w:rsidRPr="004020EF">
        <w:t xml:space="preserve"> з (4.71) і підставляючи в (4.72), отримуємо для густини станів в зоні провідності</w:t>
      </w:r>
    </w:p>
    <w:p w:rsidR="00EF6663" w:rsidRPr="004020EF" w:rsidRDefault="00EF6663" w:rsidP="0083247F">
      <w:pPr>
        <w:pStyle w:val="23"/>
        <w:tabs>
          <w:tab w:val="left" w:pos="7938"/>
        </w:tabs>
        <w:suppressAutoHyphens/>
        <w:autoSpaceDE w:val="0"/>
        <w:autoSpaceDN w:val="0"/>
        <w:ind w:firstLine="680"/>
      </w:pPr>
    </w:p>
    <w:p w:rsidR="00EF6663" w:rsidRPr="004020EF" w:rsidRDefault="00EF6663" w:rsidP="0083247F">
      <w:pPr>
        <w:pStyle w:val="23"/>
        <w:tabs>
          <w:tab w:val="left" w:pos="7938"/>
        </w:tabs>
        <w:suppressAutoHyphens/>
        <w:ind w:firstLine="680"/>
        <w:jc w:val="right"/>
      </w:pPr>
      <w:r w:rsidRPr="004020EF">
        <w:t xml:space="preserve">                          </w:t>
      </w:r>
      <w:r w:rsidRPr="004020EF">
        <w:rPr>
          <w:position w:val="-18"/>
        </w:rPr>
        <w:object w:dxaOrig="3739" w:dyaOrig="560">
          <v:shape id="_x0000_i2132" type="#_x0000_t75" style="width:186.9pt;height:27.7pt" o:ole="">
            <v:imagedata r:id="rId2223" o:title=""/>
          </v:shape>
          <o:OLEObject Type="Embed" ProgID="Equation.DSMT4" ShapeID="_x0000_i2132" DrawAspect="Content" ObjectID="_1620230087" r:id="rId2224"/>
        </w:object>
      </w:r>
      <w:r w:rsidRPr="004020EF">
        <w:t xml:space="preserve">.                           (4.73) </w:t>
      </w:r>
    </w:p>
    <w:p w:rsidR="00EF6663" w:rsidRPr="004020EF" w:rsidRDefault="00EF6663" w:rsidP="0083247F">
      <w:pPr>
        <w:pStyle w:val="23"/>
        <w:tabs>
          <w:tab w:val="left" w:pos="7938"/>
        </w:tabs>
        <w:suppressAutoHyphens/>
        <w:ind w:firstLine="680"/>
        <w:jc w:val="right"/>
      </w:pPr>
    </w:p>
    <w:p w:rsidR="00EF6663" w:rsidRPr="004020EF" w:rsidRDefault="00EF6663" w:rsidP="0083247F">
      <w:pPr>
        <w:pStyle w:val="23"/>
        <w:tabs>
          <w:tab w:val="left" w:pos="7938"/>
        </w:tabs>
        <w:suppressAutoHyphens/>
        <w:ind w:firstLine="680"/>
      </w:pPr>
      <w:r w:rsidRPr="004020EF">
        <w:t>Для станів поблизу стелі валентної зони енергія має вигляд</w:t>
      </w:r>
    </w:p>
    <w:p w:rsidR="00EF6663" w:rsidRPr="004020EF" w:rsidRDefault="00EF6663" w:rsidP="0083247F">
      <w:pPr>
        <w:pStyle w:val="23"/>
        <w:tabs>
          <w:tab w:val="left" w:pos="7938"/>
        </w:tabs>
        <w:suppressAutoHyphens/>
        <w:ind w:firstLine="680"/>
      </w:pPr>
    </w:p>
    <w:p w:rsidR="00EF6663" w:rsidRPr="004020EF" w:rsidRDefault="00EF6663" w:rsidP="0083247F">
      <w:pPr>
        <w:pStyle w:val="23"/>
        <w:tabs>
          <w:tab w:val="left" w:pos="7938"/>
        </w:tabs>
        <w:suppressAutoHyphens/>
        <w:ind w:firstLine="680"/>
        <w:jc w:val="right"/>
      </w:pPr>
      <w:r w:rsidRPr="004020EF">
        <w:rPr>
          <w:position w:val="-16"/>
        </w:rPr>
        <w:object w:dxaOrig="5580" w:dyaOrig="480">
          <v:shape id="_x0000_i2133" type="#_x0000_t75" style="width:279.25pt;height:24pt" o:ole="" fillcolor="window">
            <v:imagedata r:id="rId2225" o:title=""/>
          </v:shape>
          <o:OLEObject Type="Embed" ProgID="Equation.3" ShapeID="_x0000_i2133" DrawAspect="Content" ObjectID="_1620230088" r:id="rId2226"/>
        </w:object>
      </w:r>
      <w:r w:rsidRPr="004020EF">
        <w:t xml:space="preserve">               (4.74)</w:t>
      </w:r>
    </w:p>
    <w:p w:rsidR="00EF6663" w:rsidRPr="004020EF" w:rsidRDefault="00EF6663" w:rsidP="0083247F">
      <w:pPr>
        <w:pStyle w:val="23"/>
        <w:tabs>
          <w:tab w:val="left" w:pos="7938"/>
        </w:tabs>
        <w:suppressAutoHyphens/>
        <w:autoSpaceDE w:val="0"/>
        <w:autoSpaceDN w:val="0"/>
        <w:ind w:firstLine="0"/>
      </w:pPr>
      <w:r w:rsidRPr="004020EF">
        <w:t>і густина станів визначається виразом</w:t>
      </w:r>
    </w:p>
    <w:p w:rsidR="00EF6663" w:rsidRPr="004020EF" w:rsidRDefault="00EF6663" w:rsidP="0083247F">
      <w:pPr>
        <w:pStyle w:val="23"/>
        <w:tabs>
          <w:tab w:val="left" w:pos="7938"/>
        </w:tabs>
        <w:suppressAutoHyphens/>
        <w:spacing w:line="120" w:lineRule="auto"/>
        <w:ind w:firstLine="680"/>
        <w:jc w:val="right"/>
      </w:pPr>
    </w:p>
    <w:p w:rsidR="00EF6663" w:rsidRPr="004020EF" w:rsidRDefault="00EF6663" w:rsidP="0083247F">
      <w:pPr>
        <w:pStyle w:val="23"/>
        <w:tabs>
          <w:tab w:val="left" w:pos="7938"/>
        </w:tabs>
        <w:suppressAutoHyphens/>
        <w:ind w:firstLine="680"/>
        <w:jc w:val="right"/>
      </w:pPr>
      <w:r w:rsidRPr="004020EF">
        <w:t xml:space="preserve">              </w:t>
      </w:r>
      <w:r w:rsidRPr="004020EF">
        <w:rPr>
          <w:position w:val="-18"/>
        </w:rPr>
        <w:object w:dxaOrig="3780" w:dyaOrig="560">
          <v:shape id="_x0000_i2134" type="#_x0000_t75" style="width:189.7pt;height:27.7pt" o:ole="">
            <v:imagedata r:id="rId2227" o:title=""/>
          </v:shape>
          <o:OLEObject Type="Embed" ProgID="Equation.DSMT4" ShapeID="_x0000_i2134" DrawAspect="Content" ObjectID="_1620230089" r:id="rId2228"/>
        </w:object>
      </w:r>
      <w:r w:rsidRPr="004020EF">
        <w:t>.                                    (4.75)</w:t>
      </w:r>
    </w:p>
    <w:p w:rsidR="00EF6663" w:rsidRPr="004020EF" w:rsidRDefault="00EF6663" w:rsidP="0083247F">
      <w:pPr>
        <w:pStyle w:val="23"/>
        <w:tabs>
          <w:tab w:val="left" w:pos="7938"/>
        </w:tabs>
        <w:suppressAutoHyphens/>
        <w:spacing w:line="120" w:lineRule="auto"/>
        <w:ind w:firstLine="680"/>
      </w:pPr>
    </w:p>
    <w:p w:rsidR="00EF6663" w:rsidRPr="004020EF" w:rsidRDefault="00EF6663" w:rsidP="0083247F">
      <w:pPr>
        <w:pStyle w:val="23"/>
        <w:tabs>
          <w:tab w:val="left" w:pos="7938"/>
        </w:tabs>
        <w:suppressAutoHyphens/>
        <w:ind w:firstLine="680"/>
      </w:pPr>
      <w:r w:rsidRPr="004020EF">
        <w:t>Помноживши (4.73) на імовірність заповнення даного енергетичного стану електроном, тобто на функцію Фермі</w:t>
      </w:r>
      <w:r w:rsidRPr="004020EF">
        <w:rPr>
          <w:rStyle w:val="af"/>
        </w:rPr>
        <w:footnoteReference w:id="80"/>
      </w:r>
      <w:r w:rsidRPr="004020EF">
        <w:t>-Дірака</w:t>
      </w:r>
      <w:r w:rsidRPr="004020EF">
        <w:rPr>
          <w:rStyle w:val="af"/>
        </w:rPr>
        <w:footnoteReference w:id="81"/>
      </w:r>
      <w:r w:rsidRPr="004020EF">
        <w:t xml:space="preserve"> </w:t>
      </w:r>
      <w:r w:rsidRPr="004020EF">
        <w:rPr>
          <w:position w:val="-14"/>
        </w:rPr>
        <w:object w:dxaOrig="800" w:dyaOrig="420">
          <v:shape id="_x0000_i2135" type="#_x0000_t75" style="width:40.15pt;height:21.25pt" o:ole="">
            <v:imagedata r:id="rId2229" o:title=""/>
          </v:shape>
          <o:OLEObject Type="Embed" ProgID="Equation.DSMT4" ShapeID="_x0000_i2135" DrawAspect="Content" ObjectID="_1620230090" r:id="rId2230"/>
        </w:object>
      </w:r>
      <w:r w:rsidRPr="004020EF">
        <w:t xml:space="preserve">, одержимо розподіл електронів за енергіями  (приймаємо </w:t>
      </w:r>
      <w:r w:rsidRPr="004020EF">
        <w:rPr>
          <w:position w:val="-12"/>
        </w:rPr>
        <w:object w:dxaOrig="760" w:dyaOrig="380">
          <v:shape id="_x0000_i2136" type="#_x0000_t75" style="width:38.3pt;height:18.9pt" o:ole="">
            <v:imagedata r:id="rId2231" o:title=""/>
          </v:shape>
          <o:OLEObject Type="Embed" ProgID="Equation.DSMT4" ShapeID="_x0000_i2136" DrawAspect="Content" ObjectID="_1620230091" r:id="rId2232"/>
        </w:object>
      </w:r>
      <w:r w:rsidRPr="004020EF">
        <w:t>)</w:t>
      </w:r>
    </w:p>
    <w:p w:rsidR="00EF6663" w:rsidRPr="004020EF" w:rsidRDefault="00EF6663" w:rsidP="0083247F">
      <w:pPr>
        <w:pStyle w:val="23"/>
        <w:tabs>
          <w:tab w:val="left" w:pos="7938"/>
        </w:tabs>
        <w:suppressAutoHyphens/>
        <w:autoSpaceDE w:val="0"/>
        <w:autoSpaceDN w:val="0"/>
        <w:ind w:firstLine="680"/>
      </w:pPr>
    </w:p>
    <w:p w:rsidR="00EF6663" w:rsidRPr="004020EF" w:rsidRDefault="00EF6663" w:rsidP="0083247F">
      <w:pPr>
        <w:pStyle w:val="23"/>
        <w:tabs>
          <w:tab w:val="left" w:pos="7938"/>
        </w:tabs>
        <w:suppressAutoHyphens/>
        <w:ind w:firstLine="680"/>
        <w:jc w:val="right"/>
      </w:pPr>
      <w:r w:rsidRPr="004020EF">
        <w:t xml:space="preserve">                   </w:t>
      </w:r>
      <w:r w:rsidRPr="004020EF">
        <w:rPr>
          <w:position w:val="-18"/>
        </w:rPr>
        <w:object w:dxaOrig="3780" w:dyaOrig="560">
          <v:shape id="_x0000_i2137" type="#_x0000_t75" style="width:189.7pt;height:27.7pt" o:ole="">
            <v:imagedata r:id="rId2233" o:title=""/>
          </v:shape>
          <o:OLEObject Type="Embed" ProgID="Equation.DSMT4" ShapeID="_x0000_i2137" DrawAspect="Content" ObjectID="_1620230092" r:id="rId2234"/>
        </w:object>
      </w:r>
      <w:r w:rsidRPr="004020EF">
        <w:t>.                            (4.76)</w:t>
      </w:r>
    </w:p>
    <w:p w:rsidR="00EF6663" w:rsidRPr="004020EF" w:rsidRDefault="00EF6663" w:rsidP="0083247F">
      <w:pPr>
        <w:pStyle w:val="23"/>
        <w:tabs>
          <w:tab w:val="left" w:pos="7938"/>
        </w:tabs>
        <w:suppressAutoHyphens/>
        <w:ind w:firstLine="680"/>
      </w:pPr>
    </w:p>
    <w:p w:rsidR="00EF6663" w:rsidRPr="004020EF" w:rsidRDefault="00EF6663" w:rsidP="0083247F">
      <w:pPr>
        <w:pStyle w:val="23"/>
        <w:tabs>
          <w:tab w:val="left" w:pos="7938"/>
        </w:tabs>
        <w:suppressAutoHyphens/>
        <w:ind w:firstLine="680"/>
      </w:pPr>
      <w:r w:rsidRPr="004020EF">
        <w:t xml:space="preserve">З математичної точки зору </w:t>
      </w:r>
      <w:r w:rsidRPr="004020EF">
        <w:rPr>
          <w:position w:val="-12"/>
        </w:rPr>
        <w:object w:dxaOrig="800" w:dyaOrig="380">
          <v:shape id="_x0000_i2138" type="#_x0000_t75" style="width:40.15pt;height:18.9pt" o:ole="" fillcolor="window">
            <v:imagedata r:id="rId2235" o:title=""/>
          </v:shape>
          <o:OLEObject Type="Embed" ProgID="Equation.3" ShapeID="_x0000_i2138" DrawAspect="Content" ObjectID="_1620230093" r:id="rId2236"/>
        </w:object>
      </w:r>
      <w:r w:rsidRPr="004020EF">
        <w:t xml:space="preserve"> є функція, яка залежить від двох параметрів  </w:t>
      </w:r>
      <w:r w:rsidRPr="004020EF">
        <w:rPr>
          <w:position w:val="-4"/>
        </w:rPr>
        <w:object w:dxaOrig="279" w:dyaOrig="279">
          <v:shape id="_x0000_i2139" type="#_x0000_t75" style="width:13.85pt;height:13.85pt" o:ole="" fillcolor="window">
            <v:imagedata r:id="rId2237" o:title=""/>
          </v:shape>
          <o:OLEObject Type="Embed" ProgID="Equation.3" ShapeID="_x0000_i2139" DrawAspect="Content" ObjectID="_1620230094" r:id="rId2238"/>
        </w:object>
      </w:r>
      <w:r w:rsidRPr="004020EF">
        <w:t xml:space="preserve">  і </w:t>
      </w:r>
      <w:r w:rsidRPr="004020EF">
        <w:rPr>
          <w:position w:val="-4"/>
        </w:rPr>
        <w:object w:dxaOrig="240" w:dyaOrig="279">
          <v:shape id="_x0000_i2140" type="#_x0000_t75" style="width:12.45pt;height:13.85pt" o:ole="" fillcolor="window">
            <v:imagedata r:id="rId2239" o:title=""/>
          </v:shape>
          <o:OLEObject Type="Embed" ProgID="Equation.3" ShapeID="_x0000_i2140" DrawAspect="Content" ObjectID="_1620230095" r:id="rId2240"/>
        </w:object>
      </w:r>
      <w:r w:rsidRPr="004020EF">
        <w:t>:</w:t>
      </w:r>
    </w:p>
    <w:p w:rsidR="00EF6663" w:rsidRPr="004020EF" w:rsidRDefault="00EF6663" w:rsidP="0083247F">
      <w:pPr>
        <w:pStyle w:val="23"/>
        <w:tabs>
          <w:tab w:val="left" w:pos="7938"/>
        </w:tabs>
        <w:suppressAutoHyphens/>
        <w:ind w:firstLine="680"/>
        <w:jc w:val="right"/>
      </w:pPr>
      <w:r w:rsidRPr="004020EF">
        <w:t xml:space="preserve">                                   </w:t>
      </w:r>
      <w:r w:rsidRPr="004020EF">
        <w:rPr>
          <w:position w:val="-60"/>
        </w:rPr>
        <w:object w:dxaOrig="2200" w:dyaOrig="1040">
          <v:shape id="_x0000_i2141" type="#_x0000_t75" style="width:110.3pt;height:51.25pt" o:ole="" fillcolor="window">
            <v:imagedata r:id="rId2241" o:title=""/>
          </v:shape>
          <o:OLEObject Type="Embed" ProgID="Equation.3" ShapeID="_x0000_i2141" DrawAspect="Content" ObjectID="_1620230096" r:id="rId2242"/>
        </w:object>
      </w:r>
      <w:r w:rsidRPr="004020EF">
        <w:t xml:space="preserve">                                           (4.77)</w:t>
      </w:r>
    </w:p>
    <w:p w:rsidR="00EF6663" w:rsidRPr="004020EF" w:rsidRDefault="00EF6663" w:rsidP="0083247F">
      <w:pPr>
        <w:pStyle w:val="23"/>
        <w:tabs>
          <w:tab w:val="left" w:pos="7938"/>
        </w:tabs>
        <w:suppressAutoHyphens/>
        <w:spacing w:line="120" w:lineRule="auto"/>
        <w:ind w:firstLine="680"/>
      </w:pPr>
    </w:p>
    <w:p w:rsidR="00EF6663" w:rsidRPr="004020EF" w:rsidRDefault="00EF6663" w:rsidP="0083247F">
      <w:pPr>
        <w:pStyle w:val="23"/>
        <w:tabs>
          <w:tab w:val="left" w:pos="7938"/>
        </w:tabs>
        <w:suppressAutoHyphens/>
        <w:ind w:firstLine="0"/>
      </w:pPr>
      <w:r w:rsidRPr="004020EF">
        <w:t xml:space="preserve">Тут  </w:t>
      </w:r>
      <w:r w:rsidRPr="004020EF">
        <w:rPr>
          <w:position w:val="-12"/>
        </w:rPr>
        <w:object w:dxaOrig="360" w:dyaOrig="380">
          <v:shape id="_x0000_i2142" type="#_x0000_t75" style="width:18pt;height:18.9pt" o:ole="" fillcolor="window">
            <v:imagedata r:id="rId2243" o:title=""/>
          </v:shape>
          <o:OLEObject Type="Embed" ProgID="Equation.3" ShapeID="_x0000_i2142" DrawAspect="Content" ObjectID="_1620230097" r:id="rId2244"/>
        </w:object>
      </w:r>
      <w:r w:rsidRPr="004020EF">
        <w:t xml:space="preserve"> є  стала Больцмана.</w:t>
      </w:r>
    </w:p>
    <w:p w:rsidR="00EF6663" w:rsidRPr="004020EF" w:rsidRDefault="00EF6663" w:rsidP="0083247F">
      <w:pPr>
        <w:pStyle w:val="23"/>
        <w:tabs>
          <w:tab w:val="left" w:pos="7938"/>
        </w:tabs>
        <w:suppressAutoHyphens/>
        <w:ind w:firstLine="680"/>
      </w:pPr>
      <w:r w:rsidRPr="004020EF">
        <w:t xml:space="preserve">При даній величині енергії Фермі </w:t>
      </w:r>
      <w:r w:rsidRPr="004020EF">
        <w:rPr>
          <w:position w:val="-4"/>
        </w:rPr>
        <w:object w:dxaOrig="279" w:dyaOrig="279">
          <v:shape id="_x0000_i2143" type="#_x0000_t75" style="width:13.85pt;height:13.85pt" o:ole="" fillcolor="window">
            <v:imagedata r:id="rId2237" o:title=""/>
          </v:shape>
          <o:OLEObject Type="Embed" ProgID="Equation.3" ShapeID="_x0000_i2143" DrawAspect="Content" ObjectID="_1620230098" r:id="rId2245"/>
        </w:object>
      </w:r>
      <w:r w:rsidRPr="004020EF">
        <w:t xml:space="preserve"> функція є сімейством кривих, що залежать від температури  </w:t>
      </w:r>
      <w:r w:rsidRPr="004020EF">
        <w:rPr>
          <w:position w:val="-4"/>
        </w:rPr>
        <w:object w:dxaOrig="240" w:dyaOrig="279">
          <v:shape id="_x0000_i2144" type="#_x0000_t75" style="width:12.45pt;height:13.85pt" o:ole="" fillcolor="window">
            <v:imagedata r:id="rId2239" o:title=""/>
          </v:shape>
          <o:OLEObject Type="Embed" ProgID="Equation.3" ShapeID="_x0000_i2144" DrawAspect="Content" ObjectID="_1620230099" r:id="rId2246"/>
        </w:object>
      </w:r>
      <w:r w:rsidRPr="004020EF">
        <w:t xml:space="preserve"> (рис.4.17, </w:t>
      </w:r>
      <w:r w:rsidRPr="004020EF">
        <w:rPr>
          <w:i/>
        </w:rPr>
        <w:t>а</w:t>
      </w:r>
      <w:r w:rsidRPr="004020EF">
        <w:t xml:space="preserve">). При  </w:t>
      </w:r>
      <w:r w:rsidRPr="004020EF">
        <w:rPr>
          <w:position w:val="-6"/>
        </w:rPr>
        <w:object w:dxaOrig="660" w:dyaOrig="300">
          <v:shape id="_x0000_i2145" type="#_x0000_t75" style="width:33.25pt;height:15.25pt" o:ole="" fillcolor="window">
            <v:imagedata r:id="rId2247" o:title=""/>
          </v:shape>
          <o:OLEObject Type="Embed" ProgID="Equation.3" ShapeID="_x0000_i2145" DrawAspect="Content" ObjectID="_1620230100" r:id="rId2248"/>
        </w:object>
      </w:r>
      <w:r w:rsidRPr="004020EF">
        <w:t xml:space="preserve"> функція </w:t>
      </w:r>
      <w:r w:rsidRPr="004020EF">
        <w:rPr>
          <w:position w:val="-12"/>
        </w:rPr>
        <w:object w:dxaOrig="380" w:dyaOrig="380">
          <v:shape id="_x0000_i2146" type="#_x0000_t75" style="width:18.9pt;height:18.9pt" o:ole="" fillcolor="window">
            <v:imagedata r:id="rId2249" o:title=""/>
          </v:shape>
          <o:OLEObject Type="Embed" ProgID="Equation.3" ShapeID="_x0000_i2146" DrawAspect="Content" ObjectID="_1620230101" r:id="rId2250"/>
        </w:object>
      </w:r>
      <w:r w:rsidRPr="004020EF">
        <w:t xml:space="preserve">  зазнає розриву в точці  </w:t>
      </w:r>
      <w:r w:rsidRPr="004020EF">
        <w:rPr>
          <w:position w:val="-4"/>
        </w:rPr>
        <w:object w:dxaOrig="760" w:dyaOrig="279">
          <v:shape id="_x0000_i2147" type="#_x0000_t75" style="width:38.3pt;height:13.85pt" o:ole="">
            <v:imagedata r:id="rId2251" o:title=""/>
          </v:shape>
          <o:OLEObject Type="Embed" ProgID="Equation.DSMT4" ShapeID="_x0000_i2147" DrawAspect="Content" ObjectID="_1620230102" r:id="rId2252"/>
        </w:object>
      </w:r>
      <w:r w:rsidRPr="004020EF">
        <w:t>.</w:t>
      </w:r>
    </w:p>
    <w:p w:rsidR="00EF6663" w:rsidRPr="004020EF" w:rsidRDefault="00EF6663" w:rsidP="0083247F">
      <w:pPr>
        <w:pStyle w:val="23"/>
        <w:tabs>
          <w:tab w:val="left" w:pos="7938"/>
        </w:tabs>
        <w:suppressAutoHyphens/>
        <w:ind w:firstLine="680"/>
      </w:pPr>
    </w:p>
    <w:tbl>
      <w:tblPr>
        <w:tblW w:w="9854" w:type="dxa"/>
        <w:tblLayout w:type="fixed"/>
        <w:tblLook w:val="0000" w:firstRow="0" w:lastRow="0" w:firstColumn="0" w:lastColumn="0" w:noHBand="0" w:noVBand="0"/>
      </w:tblPr>
      <w:tblGrid>
        <w:gridCol w:w="4927"/>
        <w:gridCol w:w="4927"/>
      </w:tblGrid>
      <w:tr w:rsidR="00EF6663" w:rsidRPr="004020EF" w:rsidTr="00813E6F">
        <w:trPr>
          <w:trHeight w:val="3284"/>
        </w:trPr>
        <w:tc>
          <w:tcPr>
            <w:tcW w:w="4927" w:type="dxa"/>
          </w:tcPr>
          <w:p w:rsidR="00EF6663" w:rsidRPr="004020EF" w:rsidRDefault="00EF6663" w:rsidP="0083247F">
            <w:pPr>
              <w:pStyle w:val="23"/>
              <w:tabs>
                <w:tab w:val="left" w:pos="7938"/>
              </w:tabs>
              <w:suppressAutoHyphens/>
              <w:ind w:firstLine="680"/>
              <w:jc w:val="center"/>
            </w:pPr>
            <w:r w:rsidRPr="004020EF">
              <w:rPr>
                <w:noProof/>
                <w:lang w:val="ru-RU"/>
              </w:rPr>
              <w:drawing>
                <wp:inline distT="0" distB="0" distL="0" distR="0">
                  <wp:extent cx="2486025" cy="2028825"/>
                  <wp:effectExtent l="0" t="0" r="9525" b="9525"/>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1"/>
                          <pic:cNvPicPr>
                            <a:picLocks noChangeAspect="1" noChangeArrowheads="1"/>
                          </pic:cNvPicPr>
                        </pic:nvPicPr>
                        <pic:blipFill>
                          <a:blip r:embed="rId2253" cstate="print">
                            <a:extLst>
                              <a:ext uri="{28A0092B-C50C-407E-A947-70E740481C1C}">
                                <a14:useLocalDpi xmlns:a14="http://schemas.microsoft.com/office/drawing/2010/main" val="0"/>
                              </a:ext>
                            </a:extLst>
                          </a:blip>
                          <a:srcRect/>
                          <a:stretch>
                            <a:fillRect/>
                          </a:stretch>
                        </pic:blipFill>
                        <pic:spPr bwMode="auto">
                          <a:xfrm>
                            <a:off x="0" y="0"/>
                            <a:ext cx="2486025" cy="2028825"/>
                          </a:xfrm>
                          <a:prstGeom prst="rect">
                            <a:avLst/>
                          </a:prstGeom>
                          <a:noFill/>
                          <a:ln>
                            <a:noFill/>
                          </a:ln>
                        </pic:spPr>
                      </pic:pic>
                    </a:graphicData>
                  </a:graphic>
                </wp:inline>
              </w:drawing>
            </w:r>
          </w:p>
        </w:tc>
        <w:tc>
          <w:tcPr>
            <w:tcW w:w="4927" w:type="dxa"/>
          </w:tcPr>
          <w:p w:rsidR="00EF6663" w:rsidRPr="004020EF" w:rsidRDefault="00EF6663" w:rsidP="0083247F">
            <w:pPr>
              <w:pStyle w:val="23"/>
              <w:tabs>
                <w:tab w:val="left" w:pos="7938"/>
              </w:tabs>
              <w:suppressAutoHyphens/>
              <w:ind w:firstLine="680"/>
            </w:pPr>
          </w:p>
          <w:p w:rsidR="00EF6663" w:rsidRPr="004020EF" w:rsidRDefault="00EF6663" w:rsidP="0083247F">
            <w:pPr>
              <w:pStyle w:val="23"/>
              <w:tabs>
                <w:tab w:val="left" w:pos="7938"/>
              </w:tabs>
              <w:suppressAutoHyphens/>
              <w:ind w:firstLine="680"/>
            </w:pPr>
          </w:p>
          <w:p w:rsidR="00EF6663" w:rsidRPr="004020EF" w:rsidRDefault="00EF6663" w:rsidP="0083247F">
            <w:pPr>
              <w:pStyle w:val="23"/>
              <w:tabs>
                <w:tab w:val="left" w:pos="7938"/>
              </w:tabs>
              <w:suppressAutoHyphens/>
              <w:ind w:firstLine="680"/>
            </w:pPr>
            <w:r w:rsidRPr="004020EF">
              <w:rPr>
                <w:noProof/>
                <w:lang w:val="ru-RU"/>
              </w:rPr>
              <w:drawing>
                <wp:inline distT="0" distB="0" distL="0" distR="0">
                  <wp:extent cx="2686050" cy="1524000"/>
                  <wp:effectExtent l="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2"/>
                          <pic:cNvPicPr>
                            <a:picLocks noChangeAspect="1" noChangeArrowheads="1"/>
                          </pic:cNvPicPr>
                        </pic:nvPicPr>
                        <pic:blipFill>
                          <a:blip r:embed="rId2254" cstate="print">
                            <a:extLst>
                              <a:ext uri="{28A0092B-C50C-407E-A947-70E740481C1C}">
                                <a14:useLocalDpi xmlns:a14="http://schemas.microsoft.com/office/drawing/2010/main" val="0"/>
                              </a:ext>
                            </a:extLst>
                          </a:blip>
                          <a:srcRect/>
                          <a:stretch>
                            <a:fillRect/>
                          </a:stretch>
                        </pic:blipFill>
                        <pic:spPr bwMode="auto">
                          <a:xfrm>
                            <a:off x="0" y="0"/>
                            <a:ext cx="2686050" cy="1524000"/>
                          </a:xfrm>
                          <a:prstGeom prst="rect">
                            <a:avLst/>
                          </a:prstGeom>
                          <a:noFill/>
                          <a:ln>
                            <a:noFill/>
                          </a:ln>
                        </pic:spPr>
                      </pic:pic>
                    </a:graphicData>
                  </a:graphic>
                </wp:inline>
              </w:drawing>
            </w:r>
          </w:p>
          <w:p w:rsidR="00EF6663" w:rsidRPr="004020EF" w:rsidRDefault="00EF6663" w:rsidP="0083247F">
            <w:pPr>
              <w:pStyle w:val="23"/>
              <w:tabs>
                <w:tab w:val="left" w:pos="7938"/>
              </w:tabs>
              <w:suppressAutoHyphens/>
              <w:ind w:firstLine="680"/>
            </w:pPr>
          </w:p>
        </w:tc>
      </w:tr>
      <w:tr w:rsidR="00EF6663" w:rsidRPr="004020EF" w:rsidTr="00813E6F">
        <w:trPr>
          <w:trHeight w:val="348"/>
        </w:trPr>
        <w:tc>
          <w:tcPr>
            <w:tcW w:w="4927" w:type="dxa"/>
          </w:tcPr>
          <w:p w:rsidR="00EF6663" w:rsidRPr="004020EF" w:rsidRDefault="00EF6663" w:rsidP="0083247F">
            <w:pPr>
              <w:pStyle w:val="23"/>
              <w:tabs>
                <w:tab w:val="left" w:pos="7938"/>
              </w:tabs>
              <w:suppressAutoHyphens/>
              <w:ind w:firstLine="680"/>
              <w:jc w:val="center"/>
              <w:rPr>
                <w:i/>
              </w:rPr>
            </w:pPr>
            <w:r w:rsidRPr="004020EF">
              <w:rPr>
                <w:i/>
              </w:rPr>
              <w:t>а</w:t>
            </w:r>
          </w:p>
        </w:tc>
        <w:tc>
          <w:tcPr>
            <w:tcW w:w="4927" w:type="dxa"/>
          </w:tcPr>
          <w:p w:rsidR="00EF6663" w:rsidRPr="004020EF" w:rsidRDefault="00EF6663" w:rsidP="0083247F">
            <w:pPr>
              <w:pStyle w:val="23"/>
              <w:tabs>
                <w:tab w:val="left" w:pos="7938"/>
              </w:tabs>
              <w:suppressAutoHyphens/>
              <w:ind w:firstLine="680"/>
              <w:jc w:val="center"/>
              <w:rPr>
                <w:i/>
              </w:rPr>
            </w:pPr>
            <w:r w:rsidRPr="004020EF">
              <w:rPr>
                <w:i/>
              </w:rPr>
              <w:t>б</w:t>
            </w:r>
          </w:p>
        </w:tc>
      </w:tr>
      <w:tr w:rsidR="00EF6663" w:rsidRPr="004020EF" w:rsidTr="00813E6F">
        <w:tc>
          <w:tcPr>
            <w:tcW w:w="9854" w:type="dxa"/>
            <w:gridSpan w:val="2"/>
          </w:tcPr>
          <w:p w:rsidR="00EF6663" w:rsidRPr="004020EF" w:rsidRDefault="00EF6663" w:rsidP="0083247F">
            <w:pPr>
              <w:pStyle w:val="23"/>
              <w:tabs>
                <w:tab w:val="left" w:pos="7938"/>
              </w:tabs>
              <w:suppressAutoHyphens/>
              <w:ind w:firstLine="680"/>
              <w:jc w:val="center"/>
            </w:pPr>
            <w:r w:rsidRPr="004020EF">
              <w:t>Рис.4.17.  Вигляд функції Фермі при різних температурах (</w:t>
            </w:r>
            <w:r w:rsidRPr="004020EF">
              <w:rPr>
                <w:i/>
              </w:rPr>
              <w:t>а</w:t>
            </w:r>
            <w:r w:rsidRPr="004020EF">
              <w:t>) і розподіл електронів за енергіями (</w:t>
            </w:r>
            <w:r w:rsidRPr="004020EF">
              <w:rPr>
                <w:i/>
              </w:rPr>
              <w:t>б</w:t>
            </w:r>
            <w:r w:rsidRPr="004020EF">
              <w:t>)</w:t>
            </w:r>
          </w:p>
        </w:tc>
      </w:tr>
    </w:tbl>
    <w:p w:rsidR="00813E6F" w:rsidRPr="004020EF" w:rsidRDefault="00813E6F" w:rsidP="0083247F">
      <w:pPr>
        <w:pStyle w:val="23"/>
        <w:tabs>
          <w:tab w:val="left" w:pos="7938"/>
        </w:tabs>
        <w:suppressAutoHyphens/>
        <w:ind w:firstLine="680"/>
      </w:pPr>
    </w:p>
    <w:p w:rsidR="00813E6F" w:rsidRPr="004020EF" w:rsidRDefault="00813E6F" w:rsidP="0083247F">
      <w:pPr>
        <w:pStyle w:val="23"/>
        <w:tabs>
          <w:tab w:val="left" w:pos="7938"/>
        </w:tabs>
        <w:suppressAutoHyphens/>
        <w:ind w:firstLine="680"/>
      </w:pPr>
      <w:r w:rsidRPr="004020EF">
        <w:t xml:space="preserve">Графік розподілу електронів за енергіями зображено на рис. 4.17, </w:t>
      </w:r>
      <w:r w:rsidRPr="004020EF">
        <w:rPr>
          <w:i/>
        </w:rPr>
        <w:t>б</w:t>
      </w:r>
      <w:r w:rsidRPr="004020EF">
        <w:t xml:space="preserve">. При абсолютному нулі температури стани в зоні провідності заповнені аж до рівня Фермі, стани вище енергії Фермі – вільні. При  </w:t>
      </w:r>
      <w:r w:rsidRPr="004020EF">
        <w:rPr>
          <w:position w:val="-6"/>
        </w:rPr>
        <w:object w:dxaOrig="660" w:dyaOrig="300">
          <v:shape id="_x0000_i2148" type="#_x0000_t75" style="width:33.25pt;height:15.25pt" o:ole="" fillcolor="window">
            <v:imagedata r:id="rId2255" o:title=""/>
          </v:shape>
          <o:OLEObject Type="Embed" ProgID="Equation.3" ShapeID="_x0000_i2148" DrawAspect="Content" ObjectID="_1620230103" r:id="rId2256"/>
        </w:object>
      </w:r>
      <w:r w:rsidRPr="004020EF">
        <w:t xml:space="preserve">  частина електронів за рахунок термічного збудження переходить на вільні рівні, що лежать вище  рівня Фермі.</w:t>
      </w:r>
    </w:p>
    <w:p w:rsidR="00EF6663" w:rsidRPr="004020EF" w:rsidRDefault="00EF6663" w:rsidP="0083247F">
      <w:pPr>
        <w:pStyle w:val="23"/>
        <w:tabs>
          <w:tab w:val="left" w:pos="7938"/>
        </w:tabs>
        <w:suppressAutoHyphens/>
        <w:ind w:firstLine="680"/>
      </w:pPr>
    </w:p>
    <w:p w:rsidR="00EF6663" w:rsidRPr="004020EF" w:rsidRDefault="00EF6663" w:rsidP="0083247F">
      <w:pPr>
        <w:numPr>
          <w:ilvl w:val="1"/>
          <w:numId w:val="27"/>
        </w:numPr>
        <w:tabs>
          <w:tab w:val="left" w:pos="1418"/>
        </w:tabs>
        <w:suppressAutoHyphens/>
        <w:spacing w:after="0" w:line="240" w:lineRule="auto"/>
        <w:ind w:left="0" w:firstLine="680"/>
        <w:jc w:val="both"/>
        <w:rPr>
          <w:rFonts w:ascii="Times New Roman" w:hAnsi="Times New Roman" w:cs="Times New Roman"/>
          <w:b/>
          <w:bCs/>
          <w:sz w:val="28"/>
          <w:szCs w:val="28"/>
          <w:lang w:val="uk-UA"/>
        </w:rPr>
      </w:pPr>
      <w:r w:rsidRPr="004020EF">
        <w:rPr>
          <w:rFonts w:ascii="Times New Roman" w:hAnsi="Times New Roman" w:cs="Times New Roman"/>
          <w:b/>
          <w:bCs/>
          <w:sz w:val="28"/>
          <w:szCs w:val="28"/>
          <w:lang w:val="uk-UA"/>
        </w:rPr>
        <w:t xml:space="preserve">Енергія Фермі і концентрація електронів в металі </w:t>
      </w:r>
    </w:p>
    <w:p w:rsidR="00EF6663" w:rsidRPr="004020EF" w:rsidRDefault="00EF6663" w:rsidP="0083247F">
      <w:pPr>
        <w:pStyle w:val="23"/>
        <w:tabs>
          <w:tab w:val="left" w:pos="7938"/>
        </w:tabs>
        <w:suppressAutoHyphens/>
        <w:ind w:firstLine="680"/>
      </w:pPr>
    </w:p>
    <w:p w:rsidR="00EF6663" w:rsidRPr="004020EF" w:rsidRDefault="00EF6663" w:rsidP="0083247F">
      <w:pPr>
        <w:pStyle w:val="23"/>
        <w:tabs>
          <w:tab w:val="left" w:pos="7938"/>
        </w:tabs>
        <w:suppressAutoHyphens/>
        <w:ind w:firstLine="680"/>
      </w:pPr>
      <w:r w:rsidRPr="004020EF">
        <w:t xml:space="preserve">Електронний газ металу, що знаходиться в основному стані при абсолютному нулі температур, заповнює в  </w:t>
      </w:r>
      <w:r w:rsidRPr="004020EF">
        <w:rPr>
          <w:position w:val="-4"/>
        </w:rPr>
        <w:object w:dxaOrig="240" w:dyaOrig="279">
          <v:shape id="_x0000_i2149" type="#_x0000_t75" style="width:12.45pt;height:13.85pt" o:ole="" fillcolor="window">
            <v:imagedata r:id="rId1755" o:title=""/>
          </v:shape>
          <o:OLEObject Type="Embed" ProgID="Equation.3" ShapeID="_x0000_i2149" DrawAspect="Content" ObjectID="_1620230104" r:id="rId2257"/>
        </w:object>
      </w:r>
      <w:r w:rsidRPr="004020EF">
        <w:t xml:space="preserve">- просторі всі стани усередині деякої сфери, що називається поверхнею Фермі. Енергія, що відповідає цій поверхні, називається енергією Фермі і представляє максимальну енергію, що можуть мати електрони при абсолютному нулі температур. Таким чином, поверхня Фермі відділяє в  </w:t>
      </w:r>
      <w:r w:rsidRPr="004020EF">
        <w:rPr>
          <w:position w:val="-4"/>
        </w:rPr>
        <w:object w:dxaOrig="240" w:dyaOrig="279">
          <v:shape id="_x0000_i2150" type="#_x0000_t75" style="width:12.45pt;height:13.85pt" o:ole="" fillcolor="window">
            <v:imagedata r:id="rId1755" o:title=""/>
          </v:shape>
          <o:OLEObject Type="Embed" ProgID="Equation.3" ShapeID="_x0000_i2150" DrawAspect="Content" ObjectID="_1620230105" r:id="rId2258"/>
        </w:object>
      </w:r>
      <w:r w:rsidRPr="004020EF">
        <w:t>- просторі зайняті стани від вільних.</w:t>
      </w:r>
    </w:p>
    <w:p w:rsidR="00EF6663" w:rsidRPr="004020EF" w:rsidRDefault="00EF6663" w:rsidP="0083247F">
      <w:pPr>
        <w:pStyle w:val="23"/>
        <w:tabs>
          <w:tab w:val="left" w:pos="7938"/>
        </w:tabs>
        <w:suppressAutoHyphens/>
        <w:ind w:firstLine="680"/>
      </w:pPr>
      <w:r w:rsidRPr="004020EF">
        <w:t xml:space="preserve">Визначимо величину енергії Фермі </w:t>
      </w:r>
      <w:r w:rsidRPr="004020EF">
        <w:rPr>
          <w:position w:val="-4"/>
        </w:rPr>
        <w:object w:dxaOrig="279" w:dyaOrig="279">
          <v:shape id="_x0000_i2151" type="#_x0000_t75" style="width:13.85pt;height:13.85pt" o:ole="" fillcolor="window">
            <v:imagedata r:id="rId2259" o:title=""/>
          </v:shape>
          <o:OLEObject Type="Embed" ProgID="Equation.3" ShapeID="_x0000_i2151" DrawAspect="Content" ObjectID="_1620230106" r:id="rId2260"/>
        </w:object>
      </w:r>
      <w:r w:rsidRPr="004020EF">
        <w:t xml:space="preserve"> через концентрацію електронів </w:t>
      </w:r>
      <w:r w:rsidRPr="004020EF">
        <w:rPr>
          <w:position w:val="-6"/>
        </w:rPr>
        <w:object w:dxaOrig="240" w:dyaOrig="260">
          <v:shape id="_x0000_i2152" type="#_x0000_t75" style="width:12.45pt;height:13.4pt" o:ole="">
            <v:imagedata r:id="rId2261" o:title=""/>
          </v:shape>
          <o:OLEObject Type="Embed" ProgID="Equation.DSMT4" ShapeID="_x0000_i2152" DrawAspect="Content" ObjectID="_1620230107" r:id="rId2262"/>
        </w:object>
      </w:r>
      <w:r w:rsidRPr="004020EF">
        <w:t xml:space="preserve">.  Для цього проінтегруємо (4.76) за всіма  можливими значеннями енергії і врахуємо, що при </w:t>
      </w:r>
      <w:r w:rsidRPr="004020EF">
        <w:rPr>
          <w:position w:val="-6"/>
        </w:rPr>
        <w:object w:dxaOrig="660" w:dyaOrig="300">
          <v:shape id="_x0000_i2153" type="#_x0000_t75" style="width:33.25pt;height:15.25pt" o:ole="" fillcolor="window">
            <v:imagedata r:id="rId2247" o:title=""/>
          </v:shape>
          <o:OLEObject Type="Embed" ProgID="Equation.3" ShapeID="_x0000_i2153" DrawAspect="Content" ObjectID="_1620230108" r:id="rId2263"/>
        </w:object>
      </w:r>
      <w:r w:rsidRPr="004020EF">
        <w:t xml:space="preserve">  функція  </w:t>
      </w:r>
      <w:r w:rsidRPr="004020EF">
        <w:rPr>
          <w:position w:val="-12"/>
        </w:rPr>
        <w:object w:dxaOrig="380" w:dyaOrig="380">
          <v:shape id="_x0000_i2154" type="#_x0000_t75" style="width:18.9pt;height:18.9pt" o:ole="" fillcolor="window">
            <v:imagedata r:id="rId2249" o:title=""/>
          </v:shape>
          <o:OLEObject Type="Embed" ProgID="Equation.3" ShapeID="_x0000_i2154" DrawAspect="Content" ObjectID="_1620230109" r:id="rId2264"/>
        </w:object>
      </w:r>
      <w:r w:rsidRPr="004020EF">
        <w:t xml:space="preserve">  дорівнює одиниці для всіх  </w:t>
      </w:r>
      <w:r w:rsidRPr="004020EF">
        <w:rPr>
          <w:position w:val="-4"/>
        </w:rPr>
        <w:object w:dxaOrig="760" w:dyaOrig="279">
          <v:shape id="_x0000_i2155" type="#_x0000_t75" style="width:38.3pt;height:13.85pt" o:ole="" fillcolor="window">
            <v:imagedata r:id="rId2265" o:title=""/>
          </v:shape>
          <o:OLEObject Type="Embed" ProgID="Equation.3" ShapeID="_x0000_i2155" DrawAspect="Content" ObjectID="_1620230110" r:id="rId2266"/>
        </w:object>
      </w:r>
      <w:r w:rsidRPr="004020EF">
        <w:t xml:space="preserve">  і нулю для всіх </w:t>
      </w:r>
      <w:r w:rsidRPr="004020EF">
        <w:rPr>
          <w:position w:val="-4"/>
        </w:rPr>
        <w:object w:dxaOrig="760" w:dyaOrig="279">
          <v:shape id="_x0000_i2156" type="#_x0000_t75" style="width:38.3pt;height:13.85pt" o:ole="">
            <v:imagedata r:id="rId2267" o:title=""/>
          </v:shape>
          <o:OLEObject Type="Embed" ProgID="Equation.DSMT4" ShapeID="_x0000_i2156" DrawAspect="Content" ObjectID="_1620230111" r:id="rId2268"/>
        </w:object>
      </w:r>
      <w:r w:rsidRPr="004020EF">
        <w:t xml:space="preserve">:  </w:t>
      </w:r>
    </w:p>
    <w:p w:rsidR="00EF6663" w:rsidRPr="004020EF" w:rsidRDefault="00EF6663" w:rsidP="0083247F">
      <w:pPr>
        <w:pStyle w:val="23"/>
        <w:tabs>
          <w:tab w:val="left" w:pos="3170"/>
        </w:tabs>
        <w:suppressAutoHyphens/>
        <w:ind w:firstLine="680"/>
      </w:pPr>
      <w:r w:rsidRPr="004020EF">
        <w:tab/>
      </w:r>
    </w:p>
    <w:p w:rsidR="00EF6663" w:rsidRPr="004020EF" w:rsidRDefault="00EF6663" w:rsidP="0083247F">
      <w:pPr>
        <w:pStyle w:val="23"/>
        <w:tabs>
          <w:tab w:val="left" w:pos="7938"/>
        </w:tabs>
        <w:suppressAutoHyphens/>
        <w:ind w:firstLine="680"/>
        <w:jc w:val="right"/>
      </w:pPr>
      <w:r w:rsidRPr="004020EF">
        <w:rPr>
          <w:position w:val="-82"/>
        </w:rPr>
        <w:object w:dxaOrig="6880" w:dyaOrig="1780">
          <v:shape id="_x0000_i2157" type="#_x0000_t75" style="width:343.85pt;height:89.1pt" o:ole="">
            <v:imagedata r:id="rId2269" o:title=""/>
          </v:shape>
          <o:OLEObject Type="Embed" ProgID="Equation.DSMT4" ShapeID="_x0000_i2157" DrawAspect="Content" ObjectID="_1620230112" r:id="rId2270"/>
        </w:object>
      </w:r>
      <w:r w:rsidRPr="004020EF">
        <w:t xml:space="preserve">          (4.78)</w:t>
      </w:r>
    </w:p>
    <w:p w:rsidR="00EF6663" w:rsidRPr="004020EF" w:rsidRDefault="00EF6663" w:rsidP="0083247F">
      <w:pPr>
        <w:pStyle w:val="23"/>
        <w:tabs>
          <w:tab w:val="left" w:pos="7938"/>
        </w:tabs>
        <w:suppressAutoHyphens/>
        <w:ind w:firstLine="680"/>
        <w:jc w:val="right"/>
      </w:pPr>
    </w:p>
    <w:p w:rsidR="00EF6663" w:rsidRPr="004020EF" w:rsidRDefault="00EF6663" w:rsidP="0083247F">
      <w:pPr>
        <w:pStyle w:val="23"/>
        <w:tabs>
          <w:tab w:val="left" w:pos="7938"/>
        </w:tabs>
        <w:suppressAutoHyphens/>
        <w:autoSpaceDE w:val="0"/>
        <w:autoSpaceDN w:val="0"/>
        <w:ind w:firstLine="680"/>
      </w:pPr>
      <w:r w:rsidRPr="004020EF">
        <w:t xml:space="preserve">Звідси енергія Фермі при </w:t>
      </w:r>
      <w:r w:rsidRPr="004020EF">
        <w:rPr>
          <w:position w:val="-6"/>
        </w:rPr>
        <w:object w:dxaOrig="660" w:dyaOrig="300">
          <v:shape id="_x0000_i2158" type="#_x0000_t75" style="width:33.25pt;height:15.25pt" o:ole="" fillcolor="window">
            <v:imagedata r:id="rId2247" o:title=""/>
          </v:shape>
          <o:OLEObject Type="Embed" ProgID="Equation.3" ShapeID="_x0000_i2158" DrawAspect="Content" ObjectID="_1620230113" r:id="rId2271"/>
        </w:object>
      </w:r>
      <w:r w:rsidRPr="004020EF">
        <w:t xml:space="preserve"> дорівнює</w:t>
      </w:r>
    </w:p>
    <w:p w:rsidR="00EF6663" w:rsidRPr="004020EF" w:rsidRDefault="00EF6663" w:rsidP="0083247F">
      <w:pPr>
        <w:pStyle w:val="23"/>
        <w:tabs>
          <w:tab w:val="left" w:pos="7938"/>
        </w:tabs>
        <w:suppressAutoHyphens/>
        <w:autoSpaceDE w:val="0"/>
        <w:autoSpaceDN w:val="0"/>
        <w:ind w:firstLine="680"/>
      </w:pPr>
    </w:p>
    <w:p w:rsidR="00EF6663" w:rsidRPr="004020EF" w:rsidRDefault="00EF6663" w:rsidP="0083247F">
      <w:pPr>
        <w:pStyle w:val="23"/>
        <w:tabs>
          <w:tab w:val="left" w:pos="7938"/>
        </w:tabs>
        <w:suppressAutoHyphens/>
        <w:ind w:firstLine="680"/>
        <w:jc w:val="right"/>
      </w:pPr>
      <w:r w:rsidRPr="004020EF">
        <w:rPr>
          <w:position w:val="-34"/>
        </w:rPr>
        <w:object w:dxaOrig="3739" w:dyaOrig="859">
          <v:shape id="_x0000_i2159" type="#_x0000_t75" style="width:186.9pt;height:43.4pt" o:ole="">
            <v:imagedata r:id="rId2272" o:title=""/>
          </v:shape>
          <o:OLEObject Type="Embed" ProgID="Equation.DSMT4" ShapeID="_x0000_i2159" DrawAspect="Content" ObjectID="_1620230114" r:id="rId2273"/>
        </w:object>
      </w:r>
      <w:r w:rsidRPr="004020EF">
        <w:t xml:space="preserve">                       (4.79)</w:t>
      </w:r>
    </w:p>
    <w:p w:rsidR="00EF6663" w:rsidRPr="004020EF" w:rsidRDefault="00EF6663" w:rsidP="0083247F">
      <w:pPr>
        <w:pStyle w:val="23"/>
        <w:tabs>
          <w:tab w:val="left" w:pos="7938"/>
        </w:tabs>
        <w:suppressAutoHyphens/>
        <w:ind w:firstLine="680"/>
        <w:jc w:val="right"/>
      </w:pPr>
    </w:p>
    <w:p w:rsidR="00EF6663" w:rsidRPr="004020EF" w:rsidRDefault="00EF6663" w:rsidP="0083247F">
      <w:pPr>
        <w:pStyle w:val="23"/>
        <w:tabs>
          <w:tab w:val="left" w:pos="7938"/>
        </w:tabs>
        <w:suppressAutoHyphens/>
        <w:ind w:firstLine="680"/>
      </w:pPr>
      <w:r w:rsidRPr="004020EF">
        <w:t>Для відмінної від абсолютного нуля температури енергія Фермі буде функцією температури</w:t>
      </w:r>
    </w:p>
    <w:p w:rsidR="00EF6663" w:rsidRPr="004020EF" w:rsidRDefault="00EF6663" w:rsidP="0083247F">
      <w:pPr>
        <w:pStyle w:val="23"/>
        <w:tabs>
          <w:tab w:val="left" w:pos="7938"/>
        </w:tabs>
        <w:suppressAutoHyphens/>
        <w:ind w:firstLine="680"/>
        <w:jc w:val="right"/>
      </w:pPr>
      <w:r w:rsidRPr="004020EF">
        <w:rPr>
          <w:position w:val="-44"/>
        </w:rPr>
        <w:object w:dxaOrig="3159" w:dyaOrig="1020">
          <v:shape id="_x0000_i2160" type="#_x0000_t75" style="width:157.85pt;height:50.75pt" o:ole="">
            <v:imagedata r:id="rId2274" o:title=""/>
          </v:shape>
          <o:OLEObject Type="Embed" ProgID="Equation.DSMT4" ShapeID="_x0000_i2160" DrawAspect="Content" ObjectID="_1620230115" r:id="rId2275"/>
        </w:object>
      </w:r>
      <w:r w:rsidRPr="004020EF">
        <w:t>.                                   (4.80)</w:t>
      </w:r>
    </w:p>
    <w:p w:rsidR="00EF6663" w:rsidRPr="004020EF" w:rsidRDefault="00EF6663" w:rsidP="0083247F">
      <w:pPr>
        <w:pStyle w:val="23"/>
        <w:tabs>
          <w:tab w:val="left" w:pos="7938"/>
        </w:tabs>
        <w:suppressAutoHyphens/>
        <w:ind w:firstLine="680"/>
        <w:jc w:val="right"/>
      </w:pPr>
    </w:p>
    <w:p w:rsidR="00EF6663" w:rsidRPr="004020EF" w:rsidRDefault="00EF6663" w:rsidP="0083247F">
      <w:pPr>
        <w:pStyle w:val="23"/>
        <w:tabs>
          <w:tab w:val="left" w:pos="7938"/>
        </w:tabs>
        <w:suppressAutoHyphens/>
        <w:ind w:firstLine="680"/>
      </w:pPr>
      <w:r w:rsidRPr="004020EF">
        <w:t xml:space="preserve">Оскільки в металах при будь-якій температурі </w:t>
      </w:r>
      <w:r w:rsidRPr="004020EF">
        <w:rPr>
          <w:position w:val="-12"/>
        </w:rPr>
        <w:object w:dxaOrig="1100" w:dyaOrig="380">
          <v:shape id="_x0000_i2161" type="#_x0000_t75" style="width:54.9pt;height:18.9pt" o:ole="">
            <v:imagedata r:id="rId2276" o:title=""/>
          </v:shape>
          <o:OLEObject Type="Embed" ProgID="Equation.DSMT4" ShapeID="_x0000_i2161" DrawAspect="Content" ObjectID="_1620230116" r:id="rId2277"/>
        </w:object>
      </w:r>
      <w:r w:rsidRPr="004020EF">
        <w:t>, положення рівня Фермі в металах визначається лише концентрацією вільних електронів і практично не змінюється з температурою.</w:t>
      </w:r>
    </w:p>
    <w:p w:rsidR="00EF6663" w:rsidRPr="004020EF" w:rsidRDefault="00EF6663" w:rsidP="0083247F">
      <w:pPr>
        <w:pStyle w:val="23"/>
        <w:tabs>
          <w:tab w:val="left" w:pos="7938"/>
        </w:tabs>
        <w:suppressAutoHyphens/>
        <w:autoSpaceDE w:val="0"/>
        <w:autoSpaceDN w:val="0"/>
        <w:ind w:firstLine="680"/>
      </w:pPr>
      <w:r w:rsidRPr="004020EF">
        <w:t xml:space="preserve">Швидкість електронів на поверхні Фермі </w:t>
      </w:r>
      <w:r w:rsidRPr="004020EF">
        <w:rPr>
          <w:position w:val="-12"/>
        </w:rPr>
        <w:object w:dxaOrig="320" w:dyaOrig="380">
          <v:shape id="_x0000_i2162" type="#_x0000_t75" style="width:16.15pt;height:18.9pt" o:ole="">
            <v:imagedata r:id="rId2278" o:title=""/>
          </v:shape>
          <o:OLEObject Type="Embed" ProgID="Equation.DSMT4" ShapeID="_x0000_i2162" DrawAspect="Content" ObjectID="_1620230117" r:id="rId2279"/>
        </w:object>
      </w:r>
      <w:r w:rsidRPr="004020EF">
        <w:t xml:space="preserve"> і температура Фермі </w:t>
      </w:r>
      <w:r w:rsidRPr="004020EF">
        <w:rPr>
          <w:position w:val="-12"/>
        </w:rPr>
        <w:object w:dxaOrig="320" w:dyaOrig="380">
          <v:shape id="_x0000_i2163" type="#_x0000_t75" style="width:16.15pt;height:18.9pt" o:ole="">
            <v:imagedata r:id="rId2280" o:title=""/>
          </v:shape>
          <o:OLEObject Type="Embed" ProgID="Equation.DSMT4" ShapeID="_x0000_i2163" DrawAspect="Content" ObjectID="_1620230118" r:id="rId2281"/>
        </w:object>
      </w:r>
      <w:r w:rsidRPr="004020EF">
        <w:t xml:space="preserve"> визначаються через енергію Фермі</w:t>
      </w:r>
    </w:p>
    <w:p w:rsidR="00EF6663" w:rsidRPr="004020EF" w:rsidRDefault="00EF6663" w:rsidP="0083247F">
      <w:pPr>
        <w:pStyle w:val="23"/>
        <w:tabs>
          <w:tab w:val="left" w:pos="7938"/>
        </w:tabs>
        <w:suppressAutoHyphens/>
        <w:autoSpaceDE w:val="0"/>
        <w:autoSpaceDN w:val="0"/>
        <w:ind w:firstLine="680"/>
      </w:pPr>
    </w:p>
    <w:p w:rsidR="00EF6663" w:rsidRPr="004020EF" w:rsidRDefault="00EF6663" w:rsidP="0083247F">
      <w:pPr>
        <w:pStyle w:val="23"/>
        <w:tabs>
          <w:tab w:val="left" w:pos="7938"/>
        </w:tabs>
        <w:suppressAutoHyphens/>
        <w:autoSpaceDE w:val="0"/>
        <w:autoSpaceDN w:val="0"/>
        <w:ind w:firstLine="680"/>
        <w:jc w:val="right"/>
      </w:pPr>
      <w:r w:rsidRPr="004020EF">
        <w:rPr>
          <w:position w:val="-36"/>
        </w:rPr>
        <w:object w:dxaOrig="2840" w:dyaOrig="859">
          <v:shape id="_x0000_i2164" type="#_x0000_t75" style="width:142.15pt;height:43.4pt" o:ole="">
            <v:imagedata r:id="rId2282" o:title=""/>
          </v:shape>
          <o:OLEObject Type="Embed" ProgID="Equation.DSMT4" ShapeID="_x0000_i2164" DrawAspect="Content" ObjectID="_1620230119" r:id="rId2283"/>
        </w:object>
      </w:r>
      <w:r w:rsidRPr="004020EF">
        <w:t xml:space="preserve"> і   </w:t>
      </w:r>
      <w:r w:rsidRPr="004020EF">
        <w:rPr>
          <w:position w:val="-12"/>
        </w:rPr>
        <w:object w:dxaOrig="1280" w:dyaOrig="380">
          <v:shape id="_x0000_i2165" type="#_x0000_t75" style="width:63.7pt;height:18.9pt" o:ole="">
            <v:imagedata r:id="rId2284" o:title=""/>
          </v:shape>
          <o:OLEObject Type="Embed" ProgID="Equation.DSMT4" ShapeID="_x0000_i2165" DrawAspect="Content" ObjectID="_1620230120" r:id="rId2285"/>
        </w:object>
      </w:r>
      <w:r w:rsidRPr="004020EF">
        <w:t>.                        (4.81)</w:t>
      </w:r>
    </w:p>
    <w:p w:rsidR="00813E6F" w:rsidRPr="004020EF" w:rsidRDefault="00813E6F" w:rsidP="0083247F">
      <w:pPr>
        <w:pStyle w:val="23"/>
        <w:tabs>
          <w:tab w:val="left" w:pos="7938"/>
        </w:tabs>
        <w:suppressAutoHyphens/>
        <w:ind w:firstLine="680"/>
      </w:pPr>
      <w:r w:rsidRPr="004020EF">
        <w:t xml:space="preserve">Оцінимо величину енергії Фермі  для типового металу, вважаючи концентрацію електронів   </w:t>
      </w:r>
      <w:r w:rsidRPr="004020EF">
        <w:rPr>
          <w:position w:val="-6"/>
        </w:rPr>
        <w:object w:dxaOrig="1579" w:dyaOrig="360">
          <v:shape id="_x0000_i2166" type="#_x0000_t75" style="width:78.9pt;height:18pt" o:ole="">
            <v:imagedata r:id="rId2286" o:title=""/>
          </v:shape>
          <o:OLEObject Type="Embed" ProgID="Equation.DSMT4" ShapeID="_x0000_i2166" DrawAspect="Content" ObjectID="_1620230121" r:id="rId2287"/>
        </w:object>
      </w:r>
      <w:r w:rsidRPr="004020EF">
        <w:t>:</w:t>
      </w:r>
    </w:p>
    <w:p w:rsidR="00813E6F" w:rsidRPr="004020EF" w:rsidRDefault="00813E6F" w:rsidP="0083247F">
      <w:pPr>
        <w:pStyle w:val="23"/>
        <w:tabs>
          <w:tab w:val="left" w:pos="7938"/>
        </w:tabs>
        <w:suppressAutoHyphens/>
        <w:autoSpaceDE w:val="0"/>
        <w:autoSpaceDN w:val="0"/>
        <w:ind w:firstLine="680"/>
      </w:pPr>
    </w:p>
    <w:p w:rsidR="00EF6663" w:rsidRPr="004020EF" w:rsidRDefault="00EF6663" w:rsidP="0083247F">
      <w:pPr>
        <w:pStyle w:val="23"/>
        <w:tabs>
          <w:tab w:val="left" w:pos="7938"/>
        </w:tabs>
        <w:suppressAutoHyphens/>
        <w:ind w:firstLine="680"/>
      </w:pPr>
      <w:r w:rsidRPr="004020EF">
        <w:t xml:space="preserve">                         </w:t>
      </w:r>
      <w:r w:rsidRPr="004020EF">
        <w:rPr>
          <w:position w:val="-28"/>
        </w:rPr>
        <w:object w:dxaOrig="4140" w:dyaOrig="880">
          <v:shape id="_x0000_i2167" type="#_x0000_t75" style="width:207.25pt;height:43.85pt" o:ole="">
            <v:imagedata r:id="rId2288" o:title=""/>
          </v:shape>
          <o:OLEObject Type="Embed" ProgID="Equation.DSMT4" ShapeID="_x0000_i2167" DrawAspect="Content" ObjectID="_1620230122" r:id="rId2289"/>
        </w:object>
      </w:r>
      <w:r w:rsidRPr="004020EF">
        <w:rPr>
          <w:i/>
        </w:rPr>
        <w:t>еВ</w:t>
      </w:r>
      <w:r w:rsidRPr="004020EF">
        <w:t>.</w:t>
      </w:r>
    </w:p>
    <w:p w:rsidR="00EF6663" w:rsidRPr="004020EF" w:rsidRDefault="00EF6663" w:rsidP="0083247F">
      <w:pPr>
        <w:pStyle w:val="23"/>
        <w:tabs>
          <w:tab w:val="left" w:pos="7938"/>
        </w:tabs>
        <w:suppressAutoHyphens/>
        <w:ind w:firstLine="680"/>
      </w:pPr>
    </w:p>
    <w:p w:rsidR="00EF6663" w:rsidRPr="004020EF" w:rsidRDefault="00EF6663" w:rsidP="0083247F">
      <w:pPr>
        <w:pStyle w:val="23"/>
        <w:tabs>
          <w:tab w:val="left" w:pos="7938"/>
        </w:tabs>
        <w:suppressAutoHyphens/>
        <w:autoSpaceDE w:val="0"/>
        <w:autoSpaceDN w:val="0"/>
        <w:ind w:firstLine="680"/>
      </w:pPr>
      <w:r w:rsidRPr="004020EF">
        <w:t>Середню енергію електронів можна визначити через енергію Фермі</w:t>
      </w:r>
    </w:p>
    <w:p w:rsidR="00EF6663" w:rsidRPr="004020EF" w:rsidRDefault="00EF6663" w:rsidP="0083247F">
      <w:pPr>
        <w:pStyle w:val="23"/>
        <w:tabs>
          <w:tab w:val="left" w:pos="7938"/>
        </w:tabs>
        <w:suppressAutoHyphens/>
        <w:ind w:firstLine="680"/>
      </w:pPr>
    </w:p>
    <w:p w:rsidR="00EF6663" w:rsidRPr="004020EF" w:rsidRDefault="00EF6663" w:rsidP="0083247F">
      <w:pPr>
        <w:pStyle w:val="23"/>
        <w:tabs>
          <w:tab w:val="left" w:pos="7938"/>
        </w:tabs>
        <w:suppressAutoHyphens/>
        <w:ind w:firstLine="680"/>
        <w:jc w:val="right"/>
      </w:pPr>
      <w:r w:rsidRPr="004020EF">
        <w:rPr>
          <w:position w:val="-76"/>
        </w:rPr>
        <w:object w:dxaOrig="3500" w:dyaOrig="1660">
          <v:shape id="_x0000_i2168" type="#_x0000_t75" style="width:175.4pt;height:83.1pt" o:ole="">
            <v:imagedata r:id="rId2290" o:title=""/>
          </v:shape>
          <o:OLEObject Type="Embed" ProgID="Equation.DSMT4" ShapeID="_x0000_i2168" DrawAspect="Content" ObjectID="_1620230123" r:id="rId2291"/>
        </w:object>
      </w:r>
      <w:r w:rsidRPr="004020EF">
        <w:t xml:space="preserve">                                (4.82)</w:t>
      </w:r>
    </w:p>
    <w:p w:rsidR="00EF6663" w:rsidRPr="004020EF" w:rsidRDefault="00EF6663" w:rsidP="0083247F">
      <w:pPr>
        <w:pStyle w:val="23"/>
        <w:tabs>
          <w:tab w:val="left" w:pos="7938"/>
        </w:tabs>
        <w:suppressAutoHyphens/>
        <w:ind w:firstLine="680"/>
      </w:pP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Отже, середня енергія електронів за порядком величини збігається з енергією Фермі. Таку енергією молекули класичного газу мали б при температурі в кілька десятків тисяч градусів. Це свідчить про те, що електронний газ в металах знаходиться в особливому, виродженому стані. Його енергія практично не залежить від температури.</w:t>
      </w:r>
    </w:p>
    <w:p w:rsidR="00EF6663" w:rsidRPr="004020EF" w:rsidRDefault="00EF6663" w:rsidP="0083247F">
      <w:pPr>
        <w:pStyle w:val="23"/>
        <w:tabs>
          <w:tab w:val="left" w:pos="7938"/>
        </w:tabs>
        <w:suppressAutoHyphens/>
        <w:ind w:firstLine="680"/>
      </w:pPr>
      <w:r w:rsidRPr="004020EF">
        <w:t>У тому випадку, коли фермієвська функція розподілу переходить в максвелловську, виродження з електронного газу знімається. Це можливо при виконанні  умови</w:t>
      </w:r>
    </w:p>
    <w:p w:rsidR="00EF6663" w:rsidRPr="004020EF" w:rsidRDefault="00EF6663" w:rsidP="0083247F">
      <w:pPr>
        <w:pStyle w:val="23"/>
        <w:tabs>
          <w:tab w:val="left" w:pos="7938"/>
        </w:tabs>
        <w:suppressAutoHyphens/>
        <w:ind w:firstLine="680"/>
        <w:jc w:val="right"/>
      </w:pPr>
      <w:r w:rsidRPr="004020EF">
        <w:rPr>
          <w:position w:val="-6"/>
        </w:rPr>
        <w:object w:dxaOrig="1180" w:dyaOrig="580">
          <v:shape id="_x0000_i2169" type="#_x0000_t75" style="width:58.6pt;height:28.6pt" o:ole="">
            <v:imagedata r:id="rId2292" o:title=""/>
          </v:shape>
          <o:OLEObject Type="Embed" ProgID="Equation.DSMT4" ShapeID="_x0000_i2169" DrawAspect="Content" ObjectID="_1620230124" r:id="rId2293"/>
        </w:object>
      </w:r>
      <w:r w:rsidRPr="004020EF">
        <w:t>.                                            (4.83)</w:t>
      </w:r>
    </w:p>
    <w:p w:rsidR="00EF6663" w:rsidRPr="004020EF" w:rsidRDefault="00EF6663" w:rsidP="0083247F">
      <w:pPr>
        <w:pStyle w:val="23"/>
        <w:tabs>
          <w:tab w:val="left" w:pos="7938"/>
        </w:tabs>
        <w:suppressAutoHyphens/>
        <w:autoSpaceDE w:val="0"/>
        <w:autoSpaceDN w:val="0"/>
        <w:ind w:firstLine="680"/>
      </w:pPr>
    </w:p>
    <w:p w:rsidR="00EF6663" w:rsidRPr="004020EF" w:rsidRDefault="00EF6663" w:rsidP="0083247F">
      <w:pPr>
        <w:pStyle w:val="23"/>
        <w:tabs>
          <w:tab w:val="left" w:pos="7938"/>
        </w:tabs>
        <w:suppressAutoHyphens/>
        <w:autoSpaceDE w:val="0"/>
        <w:autoSpaceDN w:val="0"/>
        <w:ind w:firstLine="680"/>
      </w:pPr>
      <w:r w:rsidRPr="004020EF">
        <w:t>Виразимо цю умову через параметри електронного газу. Для цього проінтегруємо (4.76) з урахуванням (4.83):</w:t>
      </w:r>
    </w:p>
    <w:p w:rsidR="00EF6663" w:rsidRPr="004020EF" w:rsidRDefault="00EF6663" w:rsidP="0083247F">
      <w:pPr>
        <w:pStyle w:val="23"/>
        <w:tabs>
          <w:tab w:val="left" w:pos="7938"/>
        </w:tabs>
        <w:suppressAutoHyphens/>
        <w:autoSpaceDE w:val="0"/>
        <w:autoSpaceDN w:val="0"/>
        <w:ind w:firstLine="680"/>
      </w:pPr>
    </w:p>
    <w:p w:rsidR="00EF6663" w:rsidRPr="004020EF" w:rsidRDefault="00EF6663" w:rsidP="0083247F">
      <w:pPr>
        <w:pStyle w:val="23"/>
        <w:tabs>
          <w:tab w:val="left" w:pos="7938"/>
        </w:tabs>
        <w:suppressAutoHyphens/>
        <w:ind w:firstLine="680"/>
      </w:pPr>
      <w:r w:rsidRPr="004020EF">
        <w:rPr>
          <w:position w:val="-20"/>
        </w:rPr>
        <w:object w:dxaOrig="6900" w:dyaOrig="720">
          <v:shape id="_x0000_i2170" type="#_x0000_t75" style="width:345.25pt;height:36.45pt" o:ole="">
            <v:imagedata r:id="rId2294" o:title=""/>
          </v:shape>
          <o:OLEObject Type="Embed" ProgID="Equation.DSMT4" ShapeID="_x0000_i2170" DrawAspect="Content" ObjectID="_1620230125" r:id="rId2295"/>
        </w:object>
      </w:r>
    </w:p>
    <w:p w:rsidR="00EF6663" w:rsidRPr="004020EF" w:rsidRDefault="00EF6663" w:rsidP="0083247F">
      <w:pPr>
        <w:pStyle w:val="23"/>
        <w:tabs>
          <w:tab w:val="left" w:pos="7938"/>
        </w:tabs>
        <w:suppressAutoHyphens/>
        <w:ind w:firstLine="680"/>
      </w:pPr>
    </w:p>
    <w:p w:rsidR="00EF6663" w:rsidRPr="004020EF" w:rsidRDefault="00EF6663" w:rsidP="0083247F">
      <w:pPr>
        <w:pStyle w:val="23"/>
        <w:tabs>
          <w:tab w:val="left" w:pos="1526"/>
        </w:tabs>
        <w:suppressAutoHyphens/>
        <w:ind w:firstLine="680"/>
      </w:pPr>
      <w:r w:rsidRPr="004020EF">
        <w:t>Звідси умова зняття виродження з електронного газу може бути подана  у вигляді</w:t>
      </w:r>
    </w:p>
    <w:p w:rsidR="00EF6663" w:rsidRPr="004020EF" w:rsidRDefault="00EF6663" w:rsidP="0083247F">
      <w:pPr>
        <w:pStyle w:val="23"/>
        <w:tabs>
          <w:tab w:val="left" w:pos="7938"/>
        </w:tabs>
        <w:suppressAutoHyphens/>
        <w:ind w:firstLine="680"/>
        <w:jc w:val="right"/>
      </w:pPr>
      <w:r w:rsidRPr="004020EF">
        <w:rPr>
          <w:position w:val="-28"/>
        </w:rPr>
        <w:object w:dxaOrig="2840" w:dyaOrig="720">
          <v:shape id="_x0000_i2171" type="#_x0000_t75" style="width:142.15pt;height:36.45pt" o:ole="" fillcolor="window">
            <v:imagedata r:id="rId2296" o:title=""/>
          </v:shape>
          <o:OLEObject Type="Embed" ProgID="Equation.3" ShapeID="_x0000_i2171" DrawAspect="Content" ObjectID="_1620230126" r:id="rId2297"/>
        </w:object>
      </w:r>
      <w:r w:rsidRPr="004020EF">
        <w:t xml:space="preserve">                                  (4.84)</w:t>
      </w:r>
    </w:p>
    <w:p w:rsidR="00EF6663" w:rsidRPr="004020EF" w:rsidRDefault="00EF6663" w:rsidP="0083247F">
      <w:pPr>
        <w:pStyle w:val="23"/>
        <w:tabs>
          <w:tab w:val="left" w:pos="7938"/>
        </w:tabs>
        <w:suppressAutoHyphens/>
        <w:ind w:firstLine="680"/>
      </w:pPr>
    </w:p>
    <w:p w:rsidR="00EF6663" w:rsidRPr="004020EF" w:rsidRDefault="00EF6663" w:rsidP="0083247F">
      <w:pPr>
        <w:pStyle w:val="23"/>
        <w:tabs>
          <w:tab w:val="left" w:pos="7938"/>
        </w:tabs>
        <w:suppressAutoHyphens/>
        <w:autoSpaceDE w:val="0"/>
        <w:autoSpaceDN w:val="0"/>
        <w:ind w:firstLine="680"/>
      </w:pPr>
      <w:r w:rsidRPr="004020EF">
        <w:t xml:space="preserve">Зворотна нерівність означає, що електронний газ знаходиться у виродженому стані. </w:t>
      </w:r>
    </w:p>
    <w:p w:rsidR="00EF6663" w:rsidRPr="004020EF" w:rsidRDefault="00EF6663" w:rsidP="0083247F">
      <w:pPr>
        <w:pStyle w:val="23"/>
        <w:tabs>
          <w:tab w:val="left" w:pos="7938"/>
        </w:tabs>
        <w:suppressAutoHyphens/>
        <w:autoSpaceDE w:val="0"/>
        <w:autoSpaceDN w:val="0"/>
        <w:ind w:firstLine="680"/>
      </w:pPr>
      <w:r w:rsidRPr="004020EF">
        <w:t>Якщо прирівняти ліву частину нерівності (4.84) одиниці, можна визначити температуру зняття виродження:</w:t>
      </w:r>
    </w:p>
    <w:p w:rsidR="00EF6663" w:rsidRPr="004020EF" w:rsidRDefault="00EF6663" w:rsidP="0083247F">
      <w:pPr>
        <w:pStyle w:val="23"/>
        <w:tabs>
          <w:tab w:val="left" w:pos="7938"/>
        </w:tabs>
        <w:suppressAutoHyphens/>
        <w:ind w:firstLine="680"/>
        <w:jc w:val="right"/>
      </w:pPr>
      <w:r w:rsidRPr="004020EF">
        <w:rPr>
          <w:position w:val="-34"/>
        </w:rPr>
        <w:object w:dxaOrig="2400" w:dyaOrig="900">
          <v:shape id="_x0000_i2172" type="#_x0000_t75" style="width:120.45pt;height:45.25pt" o:ole="" fillcolor="window">
            <v:imagedata r:id="rId2298" o:title=""/>
          </v:shape>
          <o:OLEObject Type="Embed" ProgID="Equation.3" ShapeID="_x0000_i2172" DrawAspect="Content" ObjectID="_1620230127" r:id="rId2299"/>
        </w:object>
      </w:r>
      <w:r w:rsidRPr="004020EF">
        <w:t xml:space="preserve">                                      (4.85)</w:t>
      </w:r>
    </w:p>
    <w:p w:rsidR="00EF6663" w:rsidRPr="004020EF" w:rsidRDefault="00EF6663" w:rsidP="0083247F">
      <w:pPr>
        <w:pStyle w:val="23"/>
        <w:tabs>
          <w:tab w:val="left" w:pos="7938"/>
        </w:tabs>
        <w:suppressAutoHyphens/>
        <w:ind w:firstLine="680"/>
      </w:pPr>
      <w:r w:rsidRPr="004020EF">
        <w:t>Оцінюючи величину цієї температури для концентрації електронів</w:t>
      </w:r>
      <w:r w:rsidRPr="004020EF">
        <w:rPr>
          <w:position w:val="-6"/>
        </w:rPr>
        <w:object w:dxaOrig="1579" w:dyaOrig="360">
          <v:shape id="_x0000_i2173" type="#_x0000_t75" style="width:78.9pt;height:18pt" o:ole="">
            <v:imagedata r:id="rId2300" o:title=""/>
          </v:shape>
          <o:OLEObject Type="Embed" ProgID="Equation.DSMT4" ShapeID="_x0000_i2173" DrawAspect="Content" ObjectID="_1620230128" r:id="rId2301"/>
        </w:object>
      </w:r>
      <w:r w:rsidRPr="004020EF">
        <w:t xml:space="preserve">, одержимо  </w:t>
      </w:r>
      <w:r w:rsidRPr="004020EF">
        <w:rPr>
          <w:position w:val="-6"/>
        </w:rPr>
        <w:object w:dxaOrig="1400" w:dyaOrig="360">
          <v:shape id="_x0000_i2174" type="#_x0000_t75" style="width:70.15pt;height:18pt" o:ole="">
            <v:imagedata r:id="rId2302" o:title=""/>
          </v:shape>
          <o:OLEObject Type="Embed" ProgID="Equation.DSMT4" ShapeID="_x0000_i2174" DrawAspect="Content" ObjectID="_1620230129" r:id="rId2303"/>
        </w:object>
      </w:r>
      <w:r w:rsidRPr="004020EF">
        <w:t>.</w:t>
      </w:r>
    </w:p>
    <w:p w:rsidR="00EF6663" w:rsidRPr="004020EF" w:rsidRDefault="00EF6663" w:rsidP="0083247F">
      <w:pPr>
        <w:pStyle w:val="23"/>
        <w:tabs>
          <w:tab w:val="left" w:pos="7938"/>
        </w:tabs>
        <w:suppressAutoHyphens/>
        <w:autoSpaceDE w:val="0"/>
        <w:autoSpaceDN w:val="0"/>
        <w:ind w:firstLine="680"/>
      </w:pPr>
      <w:r w:rsidRPr="004020EF">
        <w:t>Таким чином, електронний газ в металах завжди знаходиться у виродженому стані.</w:t>
      </w:r>
    </w:p>
    <w:p w:rsidR="00EF6663" w:rsidRPr="004020EF" w:rsidRDefault="00EF6663" w:rsidP="0083247F">
      <w:pPr>
        <w:pStyle w:val="23"/>
        <w:tabs>
          <w:tab w:val="left" w:pos="7938"/>
        </w:tabs>
        <w:suppressAutoHyphens/>
        <w:autoSpaceDE w:val="0"/>
        <w:autoSpaceDN w:val="0"/>
        <w:ind w:firstLine="680"/>
      </w:pPr>
      <w:r w:rsidRPr="004020EF">
        <w:t>Насамкінець зазначимо, що поверхня Фермі є сферичною лише в наближенні вільних електронів. Для реальних металів, коли закон дисперсії носить складний характер, вигляд поверхні Фермі може бути дуже екзотичним (рис. 4.18).</w:t>
      </w:r>
    </w:p>
    <w:p w:rsidR="00EF6663" w:rsidRPr="004020EF" w:rsidRDefault="00EF6663" w:rsidP="0083247F">
      <w:pPr>
        <w:pStyle w:val="23"/>
        <w:tabs>
          <w:tab w:val="left" w:pos="7938"/>
        </w:tabs>
        <w:suppressAutoHyphens/>
        <w:autoSpaceDE w:val="0"/>
        <w:autoSpaceDN w:val="0"/>
        <w:ind w:firstLine="680"/>
      </w:pPr>
    </w:p>
    <w:p w:rsidR="00EF6663" w:rsidRPr="004020EF" w:rsidRDefault="00EF6663" w:rsidP="0083247F">
      <w:pPr>
        <w:pStyle w:val="23"/>
        <w:tabs>
          <w:tab w:val="left" w:pos="7938"/>
        </w:tabs>
        <w:suppressAutoHyphens/>
        <w:ind w:firstLine="680"/>
      </w:pPr>
    </w:p>
    <w:tbl>
      <w:tblPr>
        <w:tblW w:w="0" w:type="auto"/>
        <w:tblInd w:w="250" w:type="dxa"/>
        <w:tblLayout w:type="fixed"/>
        <w:tblLook w:val="0000" w:firstRow="0" w:lastRow="0" w:firstColumn="0" w:lastColumn="0" w:noHBand="0" w:noVBand="0"/>
      </w:tblPr>
      <w:tblGrid>
        <w:gridCol w:w="3969"/>
        <w:gridCol w:w="5245"/>
      </w:tblGrid>
      <w:tr w:rsidR="00EF6663" w:rsidRPr="004020EF" w:rsidTr="004020EF">
        <w:trPr>
          <w:trHeight w:val="3757"/>
        </w:trPr>
        <w:tc>
          <w:tcPr>
            <w:tcW w:w="3969" w:type="dxa"/>
          </w:tcPr>
          <w:p w:rsidR="00EF6663" w:rsidRPr="004020EF" w:rsidRDefault="00EF6663" w:rsidP="0083247F">
            <w:pPr>
              <w:pStyle w:val="23"/>
              <w:tabs>
                <w:tab w:val="left" w:pos="7938"/>
              </w:tabs>
              <w:suppressAutoHyphens/>
              <w:ind w:firstLine="680"/>
            </w:pPr>
          </w:p>
          <w:p w:rsidR="00EF6663" w:rsidRPr="004020EF" w:rsidRDefault="00EF6663" w:rsidP="0083247F">
            <w:pPr>
              <w:pStyle w:val="23"/>
              <w:tabs>
                <w:tab w:val="left" w:pos="7938"/>
              </w:tabs>
              <w:suppressAutoHyphens/>
              <w:ind w:firstLine="680"/>
              <w:jc w:val="center"/>
            </w:pPr>
            <w:r w:rsidRPr="004020EF">
              <w:rPr>
                <w:noProof/>
                <w:lang w:val="ru-RU"/>
              </w:rPr>
              <w:drawing>
                <wp:inline distT="0" distB="0" distL="0" distR="0">
                  <wp:extent cx="2076450" cy="2057400"/>
                  <wp:effectExtent l="0" t="0" r="0" b="0"/>
                  <wp:docPr id="90" name="Рисунок 90" descr="Ftt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9" descr="Ftt2-22"/>
                          <pic:cNvPicPr>
                            <a:picLocks noChangeAspect="1" noChangeArrowheads="1"/>
                          </pic:cNvPicPr>
                        </pic:nvPicPr>
                        <pic:blipFill>
                          <a:blip r:embed="rId2304" cstate="print">
                            <a:extLst>
                              <a:ext uri="{28A0092B-C50C-407E-A947-70E740481C1C}">
                                <a14:useLocalDpi xmlns:a14="http://schemas.microsoft.com/office/drawing/2010/main" val="0"/>
                              </a:ext>
                            </a:extLst>
                          </a:blip>
                          <a:srcRect/>
                          <a:stretch>
                            <a:fillRect/>
                          </a:stretch>
                        </pic:blipFill>
                        <pic:spPr bwMode="auto">
                          <a:xfrm>
                            <a:off x="0" y="0"/>
                            <a:ext cx="2076450" cy="2057400"/>
                          </a:xfrm>
                          <a:prstGeom prst="rect">
                            <a:avLst/>
                          </a:prstGeom>
                          <a:noFill/>
                          <a:ln>
                            <a:noFill/>
                          </a:ln>
                        </pic:spPr>
                      </pic:pic>
                    </a:graphicData>
                  </a:graphic>
                </wp:inline>
              </w:drawing>
            </w:r>
          </w:p>
        </w:tc>
        <w:tc>
          <w:tcPr>
            <w:tcW w:w="5245" w:type="dxa"/>
          </w:tcPr>
          <w:p w:rsidR="00EF6663" w:rsidRPr="004020EF" w:rsidRDefault="00EF6663" w:rsidP="0083247F">
            <w:pPr>
              <w:pStyle w:val="23"/>
              <w:tabs>
                <w:tab w:val="left" w:pos="7938"/>
              </w:tabs>
              <w:suppressAutoHyphens/>
              <w:ind w:firstLine="680"/>
              <w:jc w:val="center"/>
            </w:pPr>
            <w:r w:rsidRPr="004020EF">
              <w:rPr>
                <w:noProof/>
                <w:lang w:val="ru-RU"/>
              </w:rPr>
              <w:drawing>
                <wp:inline distT="0" distB="0" distL="0" distR="0">
                  <wp:extent cx="2990850" cy="2266950"/>
                  <wp:effectExtent l="0" t="0" r="0" b="0"/>
                  <wp:docPr id="89" name="Рисунок 89" descr="Ftt2-22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0" descr="Ftt2-22b"/>
                          <pic:cNvPicPr>
                            <a:picLocks noChangeAspect="1" noChangeArrowheads="1"/>
                          </pic:cNvPicPr>
                        </pic:nvPicPr>
                        <pic:blipFill>
                          <a:blip r:embed="rId2305" cstate="print">
                            <a:extLst>
                              <a:ext uri="{28A0092B-C50C-407E-A947-70E740481C1C}">
                                <a14:useLocalDpi xmlns:a14="http://schemas.microsoft.com/office/drawing/2010/main" val="0"/>
                              </a:ext>
                            </a:extLst>
                          </a:blip>
                          <a:srcRect/>
                          <a:stretch>
                            <a:fillRect/>
                          </a:stretch>
                        </pic:blipFill>
                        <pic:spPr bwMode="auto">
                          <a:xfrm>
                            <a:off x="0" y="0"/>
                            <a:ext cx="2990850" cy="2266950"/>
                          </a:xfrm>
                          <a:prstGeom prst="rect">
                            <a:avLst/>
                          </a:prstGeom>
                          <a:noFill/>
                          <a:ln>
                            <a:noFill/>
                          </a:ln>
                        </pic:spPr>
                      </pic:pic>
                    </a:graphicData>
                  </a:graphic>
                </wp:inline>
              </w:drawing>
            </w:r>
          </w:p>
        </w:tc>
      </w:tr>
      <w:tr w:rsidR="00EF6663" w:rsidRPr="004020EF" w:rsidTr="004020EF">
        <w:trPr>
          <w:cantSplit/>
        </w:trPr>
        <w:tc>
          <w:tcPr>
            <w:tcW w:w="9214" w:type="dxa"/>
            <w:gridSpan w:val="2"/>
          </w:tcPr>
          <w:p w:rsidR="00EF6663" w:rsidRPr="004020EF" w:rsidRDefault="00EF6663" w:rsidP="0083247F">
            <w:pPr>
              <w:pStyle w:val="23"/>
              <w:tabs>
                <w:tab w:val="left" w:pos="7938"/>
              </w:tabs>
              <w:suppressAutoHyphens/>
              <w:ind w:firstLine="680"/>
            </w:pPr>
            <w:r w:rsidRPr="004020EF">
              <w:t xml:space="preserve">                 Ріс.4.18.  Поверхня Фермі для реальних металів</w:t>
            </w:r>
          </w:p>
        </w:tc>
      </w:tr>
    </w:tbl>
    <w:p w:rsidR="00EF6663" w:rsidRPr="004020EF" w:rsidRDefault="00EF6663" w:rsidP="0083247F">
      <w:pPr>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21"/>
        <w:numPr>
          <w:ilvl w:val="1"/>
          <w:numId w:val="27"/>
        </w:numPr>
        <w:ind w:left="0" w:firstLine="680"/>
        <w:rPr>
          <w:b/>
        </w:rPr>
      </w:pPr>
      <w:r w:rsidRPr="004020EF">
        <w:rPr>
          <w:b/>
          <w:bCs/>
        </w:rPr>
        <w:t>Теплоємність і теплопровідність металів</w:t>
      </w:r>
    </w:p>
    <w:p w:rsidR="00EF6663" w:rsidRPr="004020EF" w:rsidRDefault="00EF6663" w:rsidP="0083247F">
      <w:pPr>
        <w:pStyle w:val="21"/>
        <w:ind w:firstLine="680"/>
        <w:rPr>
          <w:b/>
        </w:rPr>
      </w:pPr>
    </w:p>
    <w:p w:rsidR="00EF6663" w:rsidRPr="004020EF" w:rsidRDefault="00EF6663" w:rsidP="0083247F">
      <w:pPr>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b/>
          <w:bCs/>
          <w:i/>
          <w:sz w:val="28"/>
          <w:szCs w:val="28"/>
          <w:lang w:val="uk-UA"/>
        </w:rPr>
        <w:t>Теплоємність</w:t>
      </w:r>
      <w:r w:rsidRPr="004020EF">
        <w:rPr>
          <w:rFonts w:ascii="Times New Roman" w:hAnsi="Times New Roman" w:cs="Times New Roman"/>
          <w:sz w:val="28"/>
          <w:szCs w:val="28"/>
          <w:lang w:val="uk-UA"/>
        </w:rPr>
        <w:t>. У металах теплоємність визначається теплоємністю кристалічної ґратниці (див. гл. 3) і теплоємністю електронного газу. Останню можна оцінити таким чином.</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Збільшення енергії електронів при підвищенні температури відбувається за рахунок переходу електронів на рівні, які лежать вище за рівень Фермі, причому термічному збудженню піддаються електрони в смузі шириною порядку </w:t>
      </w:r>
      <w:r w:rsidRPr="004020EF">
        <w:rPr>
          <w:rFonts w:ascii="Times New Roman" w:hAnsi="Times New Roman" w:cs="Times New Roman"/>
          <w:position w:val="-12"/>
          <w:sz w:val="28"/>
          <w:szCs w:val="28"/>
          <w:lang w:val="uk-UA"/>
        </w:rPr>
        <w:object w:dxaOrig="499" w:dyaOrig="380">
          <v:shape id="_x0000_i2175" type="#_x0000_t75" style="width:24.9pt;height:18.9pt" o:ole="">
            <v:imagedata r:id="rId2306" o:title=""/>
          </v:shape>
          <o:OLEObject Type="Embed" ProgID="Equation.DSMT4" ShapeID="_x0000_i2175" DrawAspect="Content" ObjectID="_1620230130" r:id="rId2307"/>
        </w:object>
      </w:r>
      <w:r w:rsidRPr="004020EF">
        <w:rPr>
          <w:rFonts w:ascii="Times New Roman" w:hAnsi="Times New Roman" w:cs="Times New Roman"/>
          <w:sz w:val="28"/>
          <w:szCs w:val="28"/>
          <w:lang w:val="uk-UA"/>
        </w:rPr>
        <w:t xml:space="preserve">. Приймаючи для простоти відстані між сусідніми рівнями однаковими по всій зоні, отримаємо для кристала одиничного об’єму </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p>
    <w:p w:rsidR="00EF6663" w:rsidRPr="004020EF" w:rsidRDefault="00EF6663" w:rsidP="0083247F">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8"/>
          <w:sz w:val="28"/>
          <w:szCs w:val="28"/>
          <w:lang w:val="uk-UA"/>
        </w:rPr>
        <w:object w:dxaOrig="2040" w:dyaOrig="720">
          <v:shape id="_x0000_i2176" type="#_x0000_t75" style="width:102pt;height:36.45pt" o:ole="" fillcolor="window">
            <v:imagedata r:id="rId2308" o:title=""/>
          </v:shape>
          <o:OLEObject Type="Embed" ProgID="Equation.3" ShapeID="_x0000_i2176" DrawAspect="Content" ObjectID="_1620230131" r:id="rId2309"/>
        </w:objec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(4.86)</w:t>
      </w:r>
    </w:p>
    <w:p w:rsidR="00EF6663" w:rsidRPr="004020EF" w:rsidRDefault="00EF6663" w:rsidP="0083247F">
      <w:pPr>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6"/>
          <w:sz w:val="28"/>
          <w:szCs w:val="28"/>
          <w:lang w:val="uk-UA"/>
        </w:rPr>
        <w:object w:dxaOrig="220" w:dyaOrig="240">
          <v:shape id="_x0000_i2177" type="#_x0000_t75" style="width:13.85pt;height:13.85pt" o:ole="" fillcolor="window">
            <v:imagedata r:id="rId2310" o:title=""/>
          </v:shape>
          <o:OLEObject Type="Embed" ProgID="Equation.3" ShapeID="_x0000_i2177" DrawAspect="Content" ObjectID="_1620230132" r:id="rId2311"/>
        </w:object>
      </w:r>
      <w:r w:rsidRPr="004020EF">
        <w:rPr>
          <w:rFonts w:ascii="Times New Roman" w:hAnsi="Times New Roman" w:cs="Times New Roman"/>
          <w:sz w:val="28"/>
          <w:szCs w:val="28"/>
          <w:lang w:val="uk-UA"/>
        </w:rPr>
        <w:t>– концентрація електронів в зоні, і кількість електронів в смузі    дорівнюватиме</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p>
    <w:p w:rsidR="00EF6663" w:rsidRPr="004020EF" w:rsidRDefault="00EF6663" w:rsidP="0083247F">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6"/>
          <w:sz w:val="28"/>
          <w:szCs w:val="28"/>
          <w:lang w:val="uk-UA"/>
        </w:rPr>
        <w:object w:dxaOrig="2220" w:dyaOrig="700">
          <v:shape id="_x0000_i2178" type="#_x0000_t75" style="width:110.75pt;height:35.1pt" o:ole="">
            <v:imagedata r:id="rId2312" o:title=""/>
          </v:shape>
          <o:OLEObject Type="Embed" ProgID="Equation.DSMT4" ShapeID="_x0000_i2178" DrawAspect="Content" ObjectID="_1620230133" r:id="rId2313"/>
        </w:objec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(4.87)</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Половина цих електронів переходить на вільні рівні, що знаходяться вище рівня Фермі, отримуючи кожен енергію </w:t>
      </w:r>
      <w:r w:rsidRPr="004020EF">
        <w:rPr>
          <w:rFonts w:ascii="Times New Roman" w:hAnsi="Times New Roman" w:cs="Times New Roman"/>
          <w:position w:val="-12"/>
          <w:sz w:val="28"/>
          <w:szCs w:val="28"/>
          <w:lang w:val="uk-UA"/>
        </w:rPr>
        <w:object w:dxaOrig="499" w:dyaOrig="380">
          <v:shape id="_x0000_i2179" type="#_x0000_t75" style="width:24.9pt;height:18.9pt" o:ole="">
            <v:imagedata r:id="rId2314" o:title=""/>
          </v:shape>
          <o:OLEObject Type="Embed" ProgID="Equation.DSMT4" ShapeID="_x0000_i2179" DrawAspect="Content" ObjectID="_1620230134" r:id="rId2315"/>
        </w:object>
      </w:r>
      <w:r w:rsidRPr="004020EF">
        <w:rPr>
          <w:rFonts w:ascii="Times New Roman" w:hAnsi="Times New Roman" w:cs="Times New Roman"/>
          <w:sz w:val="28"/>
          <w:szCs w:val="28"/>
          <w:lang w:val="uk-UA"/>
        </w:rPr>
        <w:t>. Отже, енергія, що одержує електронний газ в результаті нагрівання, дорівнюватиме</w:t>
      </w:r>
    </w:p>
    <w:p w:rsidR="00EF6663" w:rsidRPr="004020EF" w:rsidRDefault="00EF6663" w:rsidP="0083247F">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6"/>
          <w:sz w:val="28"/>
          <w:szCs w:val="28"/>
          <w:lang w:val="uk-UA"/>
        </w:rPr>
        <w:object w:dxaOrig="2780" w:dyaOrig="800">
          <v:shape id="_x0000_i2180" type="#_x0000_t75" style="width:138.9pt;height:40.15pt" o:ole="">
            <v:imagedata r:id="rId2316" o:title=""/>
          </v:shape>
          <o:OLEObject Type="Embed" ProgID="Equation.DSMT4" ShapeID="_x0000_i2180" DrawAspect="Content" ObjectID="_1620230135" r:id="rId2317"/>
        </w:objec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(4.88)</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p>
    <w:p w:rsidR="00EF6663" w:rsidRPr="004020EF" w:rsidRDefault="00EF6663" w:rsidP="0083247F">
      <w:pPr>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Диференціюючи цей вираз за температурою, одержимо питому теплоємність електронного газу</w:t>
      </w:r>
    </w:p>
    <w:p w:rsidR="00EF6663" w:rsidRPr="004020EF" w:rsidRDefault="00EF6663" w:rsidP="0083247F">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6"/>
          <w:sz w:val="28"/>
          <w:szCs w:val="28"/>
          <w:lang w:val="uk-UA"/>
        </w:rPr>
        <w:object w:dxaOrig="1219" w:dyaOrig="740">
          <v:shape id="_x0000_i2181" type="#_x0000_t75" style="width:60.9pt;height:36.9pt" o:ole="">
            <v:imagedata r:id="rId2318" o:title=""/>
          </v:shape>
          <o:OLEObject Type="Embed" ProgID="Equation.DSMT4" ShapeID="_x0000_i2181" DrawAspect="Content" ObjectID="_1620230136" r:id="rId2319"/>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    (4.89)</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p>
    <w:p w:rsidR="00EF6663" w:rsidRPr="004020EF" w:rsidRDefault="00EF6663" w:rsidP="0083247F">
      <w:pPr>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Більш вимогливий розгляд призводить до наступного виразу для питомої теплоємності електронного газу в металах</w:t>
      </w:r>
    </w:p>
    <w:p w:rsidR="00EF6663" w:rsidRPr="004020EF" w:rsidRDefault="00EF6663" w:rsidP="0083247F">
      <w:pPr>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6"/>
          <w:sz w:val="28"/>
          <w:szCs w:val="28"/>
          <w:lang w:val="uk-UA"/>
        </w:rPr>
        <w:object w:dxaOrig="1500" w:dyaOrig="740">
          <v:shape id="_x0000_i2182" type="#_x0000_t75" style="width:75.25pt;height:36.9pt" o:ole="">
            <v:imagedata r:id="rId2320" o:title=""/>
          </v:shape>
          <o:OLEObject Type="Embed" ProgID="Equation.DSMT4" ShapeID="_x0000_i2182" DrawAspect="Content" ObjectID="_1620230137" r:id="rId2321"/>
        </w:object>
      </w:r>
      <w:r w:rsidRPr="004020EF">
        <w:rPr>
          <w:rFonts w:ascii="Times New Roman" w:hAnsi="Times New Roman" w:cs="Times New Roman"/>
          <w:sz w:val="28"/>
          <w:szCs w:val="28"/>
          <w:lang w:val="uk-UA"/>
        </w:rPr>
        <w:tab/>
        <w:t xml:space="preserve">. </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 </w:t>
      </w:r>
      <w:r w:rsidRPr="004020EF">
        <w:rPr>
          <w:rFonts w:ascii="Times New Roman" w:hAnsi="Times New Roman" w:cs="Times New Roman"/>
          <w:sz w:val="28"/>
          <w:szCs w:val="28"/>
          <w:lang w:val="uk-UA"/>
        </w:rPr>
        <w:tab/>
        <w:t xml:space="preserve">    (4.90)</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p>
    <w:p w:rsidR="00EF6663" w:rsidRPr="004020EF" w:rsidRDefault="00EF6663" w:rsidP="0083247F">
      <w:pPr>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Повна теплоємність металу складається з теплоємності ґратниці і електронної теплоємності</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p>
    <w:p w:rsidR="00EF6663" w:rsidRPr="004020EF" w:rsidRDefault="00EF6663" w:rsidP="0083247F">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6"/>
          <w:sz w:val="28"/>
          <w:szCs w:val="28"/>
          <w:lang w:val="uk-UA"/>
        </w:rPr>
        <w:object w:dxaOrig="1380" w:dyaOrig="420">
          <v:shape id="_x0000_i2183" type="#_x0000_t75" style="width:68.75pt;height:21.25pt" o:ole="">
            <v:imagedata r:id="rId2322" o:title=""/>
          </v:shape>
          <o:OLEObject Type="Embed" ProgID="Equation.DSMT4" ShapeID="_x0000_i2183" DrawAspect="Content" ObjectID="_1620230138" r:id="rId2323"/>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(4.91)</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p>
    <w:p w:rsidR="00EF6663" w:rsidRPr="004020EF" w:rsidRDefault="00EF6663" w:rsidP="0083247F">
      <w:pPr>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Розглянемо вклад кожної з них в загальну теплоємність. Візьмемо метал в об’ємі одного моля. Тоді в області високих температур молярна теплоємність ґратниці визначається законом Дюлонга-Пті</w:t>
      </w:r>
      <w:r w:rsidRPr="004020EF">
        <w:rPr>
          <w:rStyle w:val="af"/>
          <w:rFonts w:ascii="Times New Roman" w:hAnsi="Times New Roman" w:cs="Times New Roman"/>
          <w:sz w:val="28"/>
          <w:szCs w:val="28"/>
          <w:lang w:val="uk-UA"/>
        </w:rPr>
        <w:footnoteReference w:id="82"/>
      </w:r>
      <w:r w:rsidRPr="004020EF">
        <w:rPr>
          <w:rFonts w:ascii="Times New Roman" w:hAnsi="Times New Roman" w:cs="Times New Roman"/>
          <w:sz w:val="28"/>
          <w:szCs w:val="28"/>
          <w:lang w:val="uk-UA"/>
        </w:rPr>
        <w:t>:</w:t>
      </w:r>
    </w:p>
    <w:p w:rsidR="00EF6663" w:rsidRPr="004020EF" w:rsidRDefault="00EF6663" w:rsidP="0083247F">
      <w:pPr>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6"/>
          <w:sz w:val="28"/>
          <w:szCs w:val="28"/>
          <w:lang w:val="uk-UA"/>
        </w:rPr>
        <w:object w:dxaOrig="3360" w:dyaOrig="420">
          <v:shape id="_x0000_i2184" type="#_x0000_t75" style="width:168pt;height:21.25pt" o:ole="">
            <v:imagedata r:id="rId2324" o:title=""/>
          </v:shape>
          <o:OLEObject Type="Embed" ProgID="Equation.DSMT4" ShapeID="_x0000_i2184" DrawAspect="Content" ObjectID="_1620230139" r:id="rId2325"/>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(4.92)</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Молярна електронна теплоємність, яка визначається (4.90), дорівнюватиме </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EF6663" w:rsidRPr="004020EF" w:rsidRDefault="00EF6663" w:rsidP="0083247F">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6"/>
          <w:sz w:val="28"/>
          <w:szCs w:val="28"/>
          <w:lang w:val="uk-UA"/>
        </w:rPr>
        <w:object w:dxaOrig="3100" w:dyaOrig="740">
          <v:shape id="_x0000_i2185" type="#_x0000_t75" style="width:156.45pt;height:36.9pt" o:ole="">
            <v:imagedata r:id="rId2326" o:title=""/>
          </v:shape>
          <o:OLEObject Type="Embed" ProgID="Equation.DSMT4" ShapeID="_x0000_i2185" DrawAspect="Content" ObjectID="_1620230140" r:id="rId2327"/>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(4.93)</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Для металів енергія Фермі </w:t>
      </w:r>
      <w:r w:rsidRPr="004020EF">
        <w:rPr>
          <w:rFonts w:ascii="Times New Roman" w:hAnsi="Times New Roman" w:cs="Times New Roman"/>
          <w:position w:val="-4"/>
          <w:sz w:val="28"/>
          <w:szCs w:val="28"/>
          <w:lang w:val="uk-UA"/>
        </w:rPr>
        <w:object w:dxaOrig="279" w:dyaOrig="279">
          <v:shape id="_x0000_i2186" type="#_x0000_t75" style="width:14.3pt;height:14.3pt" o:ole="" fillcolor="window">
            <v:imagedata r:id="rId2328" o:title=""/>
          </v:shape>
          <o:OLEObject Type="Embed" ProgID="Equation.3" ShapeID="_x0000_i2186" DrawAspect="Content" ObjectID="_1620230141" r:id="rId2329"/>
        </w:object>
      </w:r>
      <w:r w:rsidRPr="004020EF">
        <w:rPr>
          <w:rFonts w:ascii="Times New Roman" w:hAnsi="Times New Roman" w:cs="Times New Roman"/>
          <w:sz w:val="28"/>
          <w:szCs w:val="28"/>
          <w:lang w:val="uk-UA"/>
        </w:rPr>
        <w:t xml:space="preserve"> складає декілька електрон-вольт, а величина </w:t>
      </w:r>
      <w:r w:rsidRPr="004020EF">
        <w:rPr>
          <w:rFonts w:ascii="Times New Roman" w:hAnsi="Times New Roman" w:cs="Times New Roman"/>
          <w:position w:val="-12"/>
          <w:sz w:val="28"/>
          <w:szCs w:val="28"/>
          <w:lang w:val="uk-UA"/>
        </w:rPr>
        <w:object w:dxaOrig="499" w:dyaOrig="380">
          <v:shape id="_x0000_i2187" type="#_x0000_t75" style="width:24.9pt;height:18.9pt" o:ole="">
            <v:imagedata r:id="rId2330" o:title=""/>
          </v:shape>
          <o:OLEObject Type="Embed" ProgID="Equation.DSMT4" ShapeID="_x0000_i2187" DrawAspect="Content" ObjectID="_1620230142" r:id="rId2331"/>
        </w:object>
      </w:r>
      <w:r w:rsidRPr="004020EF">
        <w:rPr>
          <w:rFonts w:ascii="Times New Roman" w:hAnsi="Times New Roman" w:cs="Times New Roman"/>
          <w:sz w:val="28"/>
          <w:szCs w:val="28"/>
          <w:lang w:val="uk-UA"/>
        </w:rPr>
        <w:t xml:space="preserve">  в області нормальних температур порядку </w:t>
      </w:r>
      <w:r w:rsidRPr="004020EF">
        <w:rPr>
          <w:rFonts w:ascii="Times New Roman" w:hAnsi="Times New Roman" w:cs="Times New Roman"/>
          <w:position w:val="-6"/>
          <w:sz w:val="28"/>
          <w:szCs w:val="28"/>
          <w:lang w:val="uk-UA"/>
        </w:rPr>
        <w:object w:dxaOrig="820" w:dyaOrig="360">
          <v:shape id="_x0000_i2188" type="#_x0000_t75" style="width:40.6pt;height:18pt" o:ole="">
            <v:imagedata r:id="rId2332" o:title=""/>
          </v:shape>
          <o:OLEObject Type="Embed" ProgID="Equation.DSMT4" ShapeID="_x0000_i2188" DrawAspect="Content" ObjectID="_1620230143" r:id="rId2333"/>
        </w:object>
      </w:r>
      <w:r w:rsidRPr="004020EF">
        <w:rPr>
          <w:rFonts w:ascii="Times New Roman" w:hAnsi="Times New Roman" w:cs="Times New Roman"/>
          <w:sz w:val="28"/>
          <w:szCs w:val="28"/>
          <w:lang w:val="uk-UA"/>
        </w:rPr>
        <w:t xml:space="preserve">. Отже, </w:t>
      </w:r>
      <w:r w:rsidRPr="004020EF">
        <w:rPr>
          <w:rFonts w:ascii="Times New Roman" w:hAnsi="Times New Roman" w:cs="Times New Roman"/>
          <w:position w:val="-12"/>
          <w:sz w:val="28"/>
          <w:szCs w:val="28"/>
          <w:lang w:val="uk-UA"/>
        </w:rPr>
        <w:object w:dxaOrig="1400" w:dyaOrig="440">
          <v:shape id="_x0000_i2189" type="#_x0000_t75" style="width:69.7pt;height:21.7pt" o:ole="" fillcolor="window">
            <v:imagedata r:id="rId2334" o:title=""/>
          </v:shape>
          <o:OLEObject Type="Embed" ProgID="Equation.3" ShapeID="_x0000_i2189" DrawAspect="Content" ObjectID="_1620230144" r:id="rId2335"/>
        </w:object>
      </w:r>
      <w:r w:rsidRPr="004020EF">
        <w:rPr>
          <w:rFonts w:ascii="Times New Roman" w:hAnsi="Times New Roman" w:cs="Times New Roman"/>
          <w:sz w:val="28"/>
          <w:szCs w:val="28"/>
          <w:lang w:val="uk-UA"/>
        </w:rPr>
        <w:t>, і при цих температурах основний внесок в теплоємність металу вносить ґратниця.</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В області низьких температур теплоємність ґратниці зменшується пропорційно  </w:t>
      </w:r>
      <w:r w:rsidRPr="004020EF">
        <w:rPr>
          <w:rFonts w:ascii="Times New Roman" w:hAnsi="Times New Roman" w:cs="Times New Roman"/>
          <w:position w:val="-4"/>
          <w:sz w:val="28"/>
          <w:szCs w:val="28"/>
          <w:lang w:val="uk-UA"/>
        </w:rPr>
        <w:object w:dxaOrig="360" w:dyaOrig="360">
          <v:shape id="_x0000_i2190" type="#_x0000_t75" style="width:18pt;height:18pt" o:ole="" fillcolor="window">
            <v:imagedata r:id="rId2336" o:title=""/>
          </v:shape>
          <o:OLEObject Type="Embed" ProgID="Equation.3" ShapeID="_x0000_i2190" DrawAspect="Content" ObjectID="_1620230145" r:id="rId2337"/>
        </w:object>
      </w:r>
      <w:r w:rsidRPr="004020EF">
        <w:rPr>
          <w:rFonts w:ascii="Times New Roman" w:hAnsi="Times New Roman" w:cs="Times New Roman"/>
          <w:position w:val="-4"/>
          <w:sz w:val="28"/>
          <w:szCs w:val="28"/>
          <w:lang w:val="uk-UA"/>
        </w:rPr>
        <w:t xml:space="preserve"> </w:t>
      </w:r>
      <w:r w:rsidRPr="004020EF">
        <w:rPr>
          <w:rFonts w:ascii="Times New Roman" w:hAnsi="Times New Roman" w:cs="Times New Roman"/>
          <w:sz w:val="28"/>
          <w:szCs w:val="28"/>
          <w:lang w:val="uk-UA"/>
        </w:rPr>
        <w:t xml:space="preserve">і поблизу абсолютного нуля може виявитися настільки малою, що основну роль починає відігрівати теплоємність електронного газу, яка спадає значно повільніше, ніж теплоємність ґратниці </w:t>
      </w:r>
      <w:r w:rsidRPr="004020EF">
        <w:rPr>
          <w:rFonts w:ascii="Times New Roman" w:hAnsi="Times New Roman" w:cs="Times New Roman"/>
          <w:position w:val="-14"/>
          <w:sz w:val="28"/>
          <w:szCs w:val="28"/>
          <w:lang w:val="uk-UA"/>
        </w:rPr>
        <w:object w:dxaOrig="1020" w:dyaOrig="420">
          <v:shape id="_x0000_i2191" type="#_x0000_t75" style="width:50.75pt;height:21.25pt" o:ole="">
            <v:imagedata r:id="rId2338" o:title=""/>
          </v:shape>
          <o:OLEObject Type="Embed" ProgID="Equation.DSMT4" ShapeID="_x0000_i2191" DrawAspect="Content" ObjectID="_1620230146" r:id="rId2339"/>
        </w:object>
      </w:r>
      <w:r w:rsidRPr="004020EF">
        <w:rPr>
          <w:rFonts w:ascii="Times New Roman" w:hAnsi="Times New Roman" w:cs="Times New Roman"/>
          <w:sz w:val="28"/>
          <w:szCs w:val="28"/>
          <w:lang w:val="uk-UA"/>
        </w:rPr>
        <w:t xml:space="preserve">. </w:t>
      </w:r>
    </w:p>
    <w:p w:rsidR="00EF6663" w:rsidRPr="004020EF" w:rsidRDefault="00EF6663" w:rsidP="0083247F">
      <w:pPr>
        <w:autoSpaceDE w:val="0"/>
        <w:autoSpaceDN w:val="0"/>
        <w:spacing w:after="0" w:line="240" w:lineRule="auto"/>
        <w:ind w:firstLine="680"/>
        <w:jc w:val="both"/>
        <w:rPr>
          <w:rFonts w:ascii="Times New Roman" w:hAnsi="Times New Roman" w:cs="Times New Roman"/>
          <w:bCs/>
          <w:sz w:val="28"/>
          <w:szCs w:val="28"/>
          <w:lang w:val="uk-UA"/>
        </w:rPr>
      </w:pPr>
      <w:r w:rsidRPr="004020EF">
        <w:rPr>
          <w:rFonts w:ascii="Times New Roman" w:hAnsi="Times New Roman" w:cs="Times New Roman"/>
          <w:b/>
          <w:bCs/>
          <w:i/>
          <w:sz w:val="28"/>
          <w:szCs w:val="28"/>
          <w:lang w:val="uk-UA"/>
        </w:rPr>
        <w:t>Теплопровідність</w:t>
      </w:r>
      <w:r w:rsidRPr="004020EF">
        <w:rPr>
          <w:rFonts w:ascii="Times New Roman" w:hAnsi="Times New Roman" w:cs="Times New Roman"/>
          <w:b/>
          <w:bCs/>
          <w:sz w:val="28"/>
          <w:szCs w:val="28"/>
          <w:lang w:val="uk-UA"/>
        </w:rPr>
        <w:t xml:space="preserve">. </w:t>
      </w:r>
      <w:r w:rsidRPr="004020EF">
        <w:rPr>
          <w:rFonts w:ascii="Times New Roman" w:hAnsi="Times New Roman" w:cs="Times New Roman"/>
          <w:bCs/>
          <w:sz w:val="28"/>
          <w:szCs w:val="28"/>
          <w:lang w:val="uk-UA"/>
        </w:rPr>
        <w:t>У металах перенесення тепла здійснюється двома основними механізмами – фононами й електронами провідності. Відповідно до  цього коефіцієнт теплопровідності можна подати  у вигляді суми</w:t>
      </w:r>
    </w:p>
    <w:p w:rsidR="00EF6663" w:rsidRPr="004020EF" w:rsidRDefault="00EF6663" w:rsidP="0083247F">
      <w:pPr>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spacing w:after="0" w:line="240" w:lineRule="auto"/>
        <w:ind w:firstLine="680"/>
        <w:jc w:val="right"/>
        <w:rPr>
          <w:rFonts w:ascii="Times New Roman" w:hAnsi="Times New Roman" w:cs="Times New Roman"/>
          <w:sz w:val="28"/>
          <w:szCs w:val="28"/>
          <w:vertAlign w:val="subscript"/>
          <w:lang w:val="uk-UA"/>
        </w:rPr>
      </w:pPr>
      <w:r w:rsidRPr="004020EF">
        <w:rPr>
          <w:rFonts w:ascii="Times New Roman" w:hAnsi="Times New Roman" w:cs="Times New Roman"/>
          <w:position w:val="-16"/>
          <w:sz w:val="28"/>
          <w:szCs w:val="28"/>
          <w:lang w:val="uk-UA"/>
        </w:rPr>
        <w:object w:dxaOrig="1120" w:dyaOrig="420">
          <v:shape id="_x0000_i2192" type="#_x0000_t75" style="width:55.85pt;height:21.25pt" o:ole="">
            <v:imagedata r:id="rId2340" o:title=""/>
          </v:shape>
          <o:OLEObject Type="Embed" ProgID="Equation.DSMT4" ShapeID="_x0000_i2192" DrawAspect="Content" ObjectID="_1620230147" r:id="rId2341"/>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vertAlign w:val="subscript"/>
          <w:lang w:val="uk-UA"/>
        </w:rPr>
        <w:tab/>
      </w:r>
      <w:r w:rsidRPr="004020EF">
        <w:rPr>
          <w:rFonts w:ascii="Times New Roman" w:hAnsi="Times New Roman" w:cs="Times New Roman"/>
          <w:sz w:val="28"/>
          <w:szCs w:val="28"/>
          <w:vertAlign w:val="subscript"/>
          <w:lang w:val="uk-UA"/>
        </w:rPr>
        <w:tab/>
      </w:r>
      <w:r w:rsidRPr="004020EF">
        <w:rPr>
          <w:rFonts w:ascii="Times New Roman" w:hAnsi="Times New Roman" w:cs="Times New Roman"/>
          <w:sz w:val="28"/>
          <w:szCs w:val="28"/>
          <w:vertAlign w:val="subscript"/>
          <w:lang w:val="uk-UA"/>
        </w:rPr>
        <w:tab/>
      </w:r>
      <w:r w:rsidRPr="004020EF">
        <w:rPr>
          <w:rFonts w:ascii="Times New Roman" w:hAnsi="Times New Roman" w:cs="Times New Roman"/>
          <w:sz w:val="28"/>
          <w:szCs w:val="28"/>
          <w:vertAlign w:val="subscript"/>
          <w:lang w:val="uk-UA"/>
        </w:rPr>
        <w:tab/>
      </w:r>
      <w:r w:rsidRPr="004020EF">
        <w:rPr>
          <w:rFonts w:ascii="Times New Roman" w:hAnsi="Times New Roman" w:cs="Times New Roman"/>
          <w:sz w:val="28"/>
          <w:szCs w:val="28"/>
          <w:vertAlign w:val="subscript"/>
          <w:lang w:val="uk-UA"/>
        </w:rPr>
        <w:tab/>
      </w:r>
      <w:r w:rsidRPr="004020EF">
        <w:rPr>
          <w:rFonts w:ascii="Times New Roman" w:hAnsi="Times New Roman" w:cs="Times New Roman"/>
          <w:sz w:val="28"/>
          <w:szCs w:val="28"/>
          <w:vertAlign w:val="subscript"/>
          <w:lang w:val="uk-UA"/>
        </w:rPr>
        <w:tab/>
      </w:r>
      <w:r w:rsidRPr="004020EF">
        <w:rPr>
          <w:rFonts w:ascii="Times New Roman" w:hAnsi="Times New Roman" w:cs="Times New Roman"/>
          <w:sz w:val="28"/>
          <w:szCs w:val="28"/>
          <w:lang w:val="uk-UA"/>
        </w:rPr>
        <w:t>(4.94)</w:t>
      </w:r>
    </w:p>
    <w:p w:rsidR="00EF6663" w:rsidRPr="004020EF" w:rsidRDefault="00EF6663" w:rsidP="0083247F">
      <w:pPr>
        <w:spacing w:after="0" w:line="240" w:lineRule="auto"/>
        <w:ind w:firstLine="680"/>
        <w:jc w:val="both"/>
        <w:rPr>
          <w:rFonts w:ascii="Times New Roman" w:hAnsi="Times New Roman" w:cs="Times New Roman"/>
          <w:sz w:val="28"/>
          <w:szCs w:val="28"/>
          <w:vertAlign w:val="subscript"/>
          <w:lang w:val="uk-UA"/>
        </w:rPr>
      </w:pP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Теплопровідність ґратниці (фононна)</w:t>
      </w:r>
      <w:r w:rsidR="00DB28C4">
        <w:rPr>
          <w:rFonts w:ascii="Times New Roman" w:hAnsi="Times New Roman" w:cs="Times New Roman"/>
          <w:sz w:val="28"/>
          <w:szCs w:val="28"/>
          <w:lang w:val="uk-UA"/>
        </w:rPr>
        <w:t xml:space="preserve"> </w:t>
      </w:r>
      <w:r w:rsidR="00DB28C4" w:rsidRPr="00DB28C4">
        <w:rPr>
          <w:rFonts w:ascii="Times New Roman" w:hAnsi="Times New Roman" w:cs="Times New Roman"/>
          <w:position w:val="-16"/>
          <w:sz w:val="28"/>
          <w:szCs w:val="28"/>
          <w:lang w:val="uk-UA"/>
        </w:rPr>
        <w:object w:dxaOrig="340" w:dyaOrig="420">
          <v:shape id="_x0000_i2193" type="#_x0000_t75" style="width:17.1pt;height:21.25pt" o:ole="">
            <v:imagedata r:id="rId2342" o:title=""/>
          </v:shape>
          <o:OLEObject Type="Embed" ProgID="Equation.DSMT4" ShapeID="_x0000_i2193" DrawAspect="Content" ObjectID="_1620230148" r:id="rId2343"/>
        </w:object>
      </w:r>
      <w:r w:rsidRPr="004020EF">
        <w:rPr>
          <w:rFonts w:ascii="Times New Roman" w:hAnsi="Times New Roman" w:cs="Times New Roman"/>
          <w:sz w:val="28"/>
          <w:szCs w:val="28"/>
          <w:lang w:val="uk-UA"/>
        </w:rPr>
        <w:t xml:space="preserve">  визначається формулою (3.45). Для визначення електронної теплопровідності </w:t>
      </w:r>
      <w:r w:rsidRPr="004020EF">
        <w:rPr>
          <w:rFonts w:ascii="Times New Roman" w:hAnsi="Times New Roman" w:cs="Times New Roman"/>
          <w:position w:val="-12"/>
          <w:sz w:val="28"/>
          <w:szCs w:val="28"/>
          <w:lang w:val="uk-UA"/>
        </w:rPr>
        <w:object w:dxaOrig="300" w:dyaOrig="380">
          <v:shape id="_x0000_i2194" type="#_x0000_t75" style="width:15.25pt;height:18.9pt" o:ole="">
            <v:imagedata r:id="rId2344" o:title=""/>
          </v:shape>
          <o:OLEObject Type="Embed" ProgID="Equation.DSMT4" ShapeID="_x0000_i2194" DrawAspect="Content" ObjectID="_1620230149" r:id="rId2345"/>
        </w:object>
      </w:r>
      <w:r w:rsidRPr="004020EF">
        <w:rPr>
          <w:rFonts w:ascii="Times New Roman" w:hAnsi="Times New Roman" w:cs="Times New Roman"/>
          <w:sz w:val="28"/>
          <w:szCs w:val="28"/>
          <w:lang w:val="uk-UA"/>
        </w:rPr>
        <w:t xml:space="preserve"> можна скористатися результатами кінетичної теорії газів. Якщо теплоємність електронного газу </w:t>
      </w:r>
      <w:r w:rsidRPr="004020EF">
        <w:rPr>
          <w:rFonts w:ascii="Times New Roman" w:hAnsi="Times New Roman" w:cs="Times New Roman"/>
          <w:position w:val="-12"/>
          <w:sz w:val="28"/>
          <w:szCs w:val="28"/>
          <w:lang w:val="uk-UA"/>
        </w:rPr>
        <w:object w:dxaOrig="360" w:dyaOrig="380">
          <v:shape id="_x0000_i2195" type="#_x0000_t75" style="width:18pt;height:18.9pt" o:ole="" fillcolor="window">
            <v:imagedata r:id="rId2346" o:title=""/>
          </v:shape>
          <o:OLEObject Type="Embed" ProgID="Equation.3" ShapeID="_x0000_i2195" DrawAspect="Content" ObjectID="_1620230150" r:id="rId2347"/>
        </w:object>
      </w:r>
      <w:r w:rsidRPr="004020EF">
        <w:rPr>
          <w:rFonts w:ascii="Times New Roman" w:hAnsi="Times New Roman" w:cs="Times New Roman"/>
          <w:sz w:val="28"/>
          <w:szCs w:val="28"/>
          <w:lang w:val="uk-UA"/>
        </w:rPr>
        <w:t xml:space="preserve">, швидкість фермієвських електронів </w:t>
      </w:r>
      <w:r w:rsidRPr="004020EF">
        <w:rPr>
          <w:rFonts w:ascii="Times New Roman" w:hAnsi="Times New Roman" w:cs="Times New Roman"/>
          <w:position w:val="-12"/>
          <w:sz w:val="28"/>
          <w:szCs w:val="28"/>
          <w:lang w:val="uk-UA"/>
        </w:rPr>
        <w:object w:dxaOrig="360" w:dyaOrig="380">
          <v:shape id="_x0000_i2196" type="#_x0000_t75" style="width:18pt;height:18.9pt" o:ole="" fillcolor="window">
            <v:imagedata r:id="rId2348" o:title=""/>
          </v:shape>
          <o:OLEObject Type="Embed" ProgID="Equation.3" ShapeID="_x0000_i2196" DrawAspect="Content" ObjectID="_1620230151" r:id="rId2349"/>
        </w:object>
      </w:r>
      <w:r w:rsidRPr="004020EF">
        <w:rPr>
          <w:rFonts w:ascii="Times New Roman" w:hAnsi="Times New Roman" w:cs="Times New Roman"/>
          <w:sz w:val="28"/>
          <w:szCs w:val="28"/>
          <w:lang w:val="uk-UA"/>
        </w:rPr>
        <w:t xml:space="preserve">  і довжина вільного пробігу  </w:t>
      </w:r>
      <w:r w:rsidRPr="004020EF">
        <w:rPr>
          <w:rFonts w:ascii="Times New Roman" w:hAnsi="Times New Roman" w:cs="Times New Roman"/>
          <w:position w:val="-14"/>
          <w:sz w:val="28"/>
          <w:szCs w:val="28"/>
          <w:lang w:val="uk-UA"/>
        </w:rPr>
        <w:object w:dxaOrig="380" w:dyaOrig="440">
          <v:shape id="_x0000_i2197" type="#_x0000_t75" style="width:18.9pt;height:21.7pt" o:ole="">
            <v:imagedata r:id="rId2350" o:title=""/>
          </v:shape>
          <o:OLEObject Type="Embed" ProgID="Equation.DSMT4" ShapeID="_x0000_i2197" DrawAspect="Content" ObjectID="_1620230152" r:id="rId2351"/>
        </w:object>
      </w:r>
      <w:r w:rsidRPr="004020EF">
        <w:rPr>
          <w:rFonts w:ascii="Times New Roman" w:hAnsi="Times New Roman" w:cs="Times New Roman"/>
          <w:sz w:val="28"/>
          <w:szCs w:val="28"/>
          <w:lang w:val="uk-UA"/>
        </w:rPr>
        <w:t xml:space="preserve">, то </w:t>
      </w:r>
    </w:p>
    <w:p w:rsidR="00EF6663" w:rsidRPr="004020EF" w:rsidRDefault="00EF6663" w:rsidP="0083247F">
      <w:pPr>
        <w:autoSpaceDE w:val="0"/>
        <w:autoSpaceDN w:val="0"/>
        <w:spacing w:after="0" w:line="120" w:lineRule="auto"/>
        <w:ind w:firstLine="680"/>
        <w:jc w:val="both"/>
        <w:rPr>
          <w:rFonts w:ascii="Times New Roman" w:hAnsi="Times New Roman" w:cs="Times New Roman"/>
          <w:sz w:val="28"/>
          <w:szCs w:val="28"/>
          <w:lang w:val="uk-UA"/>
        </w:rPr>
      </w:pPr>
    </w:p>
    <w:p w:rsidR="00EF6663" w:rsidRPr="004020EF" w:rsidRDefault="00EF6663" w:rsidP="0083247F">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8"/>
          <w:sz w:val="28"/>
          <w:szCs w:val="28"/>
          <w:lang w:val="uk-UA"/>
        </w:rPr>
        <w:object w:dxaOrig="1579" w:dyaOrig="720">
          <v:shape id="_x0000_i2198" type="#_x0000_t75" style="width:78.9pt;height:36.45pt" o:ole="">
            <v:imagedata r:id="rId2352" o:title=""/>
          </v:shape>
          <o:OLEObject Type="Embed" ProgID="Equation.DSMT4" ShapeID="_x0000_i2198" DrawAspect="Content" ObjectID="_1620230153" r:id="rId2353"/>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(4.95)</w:t>
      </w:r>
    </w:p>
    <w:p w:rsidR="00EF6663" w:rsidRPr="004020EF" w:rsidRDefault="00EF6663" w:rsidP="0083247F">
      <w:pPr>
        <w:spacing w:after="0" w:line="120" w:lineRule="auto"/>
        <w:ind w:firstLine="680"/>
        <w:jc w:val="right"/>
        <w:rPr>
          <w:rFonts w:ascii="Times New Roman" w:hAnsi="Times New Roman" w:cs="Times New Roman"/>
          <w:sz w:val="28"/>
          <w:szCs w:val="28"/>
          <w:lang w:val="uk-UA"/>
        </w:rPr>
      </w:pP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Оцінимо цю величину. Підставивши в (4.95)  </w:t>
      </w:r>
      <w:r w:rsidRPr="004020EF">
        <w:rPr>
          <w:rFonts w:ascii="Times New Roman" w:hAnsi="Times New Roman" w:cs="Times New Roman"/>
          <w:position w:val="-12"/>
          <w:sz w:val="28"/>
          <w:szCs w:val="28"/>
          <w:lang w:val="uk-UA"/>
        </w:rPr>
        <w:object w:dxaOrig="1280" w:dyaOrig="420">
          <v:shape id="_x0000_i2199" type="#_x0000_t75" style="width:63.7pt;height:21.25pt" o:ole="">
            <v:imagedata r:id="rId2354" o:title=""/>
          </v:shape>
          <o:OLEObject Type="Embed" ProgID="Equation.DSMT4" ShapeID="_x0000_i2199" DrawAspect="Content" ObjectID="_1620230154" r:id="rId2355"/>
        </w:object>
      </w:r>
      <w:r w:rsidRPr="004020EF">
        <w:rPr>
          <w:rFonts w:ascii="Times New Roman" w:hAnsi="Times New Roman" w:cs="Times New Roman"/>
          <w:sz w:val="28"/>
          <w:szCs w:val="28"/>
          <w:lang w:val="uk-UA"/>
        </w:rPr>
        <w:t xml:space="preserve">,   </w:t>
      </w:r>
      <w:r w:rsidRPr="004020EF">
        <w:rPr>
          <w:rFonts w:ascii="Times New Roman" w:hAnsi="Times New Roman" w:cs="Times New Roman"/>
          <w:position w:val="-12"/>
          <w:sz w:val="28"/>
          <w:szCs w:val="28"/>
          <w:lang w:val="uk-UA"/>
        </w:rPr>
        <w:object w:dxaOrig="1300" w:dyaOrig="420">
          <v:shape id="_x0000_i2200" type="#_x0000_t75" style="width:65.1pt;height:21.25pt" o:ole="">
            <v:imagedata r:id="rId2356" o:title=""/>
          </v:shape>
          <o:OLEObject Type="Embed" ProgID="Equation.DSMT4" ShapeID="_x0000_i2200" DrawAspect="Content" ObjectID="_1620230155" r:id="rId2357"/>
        </w:object>
      </w:r>
      <w:r w:rsidRPr="004020EF">
        <w:rPr>
          <w:rFonts w:ascii="Times New Roman" w:hAnsi="Times New Roman" w:cs="Times New Roman"/>
          <w:sz w:val="28"/>
          <w:szCs w:val="28"/>
          <w:lang w:val="uk-UA"/>
        </w:rPr>
        <w:t xml:space="preserve">, </w:t>
      </w:r>
      <w:r w:rsidRPr="004020EF">
        <w:rPr>
          <w:rFonts w:ascii="Times New Roman" w:hAnsi="Times New Roman" w:cs="Times New Roman"/>
          <w:position w:val="-12"/>
          <w:sz w:val="28"/>
          <w:szCs w:val="28"/>
          <w:lang w:val="uk-UA"/>
        </w:rPr>
        <w:object w:dxaOrig="1500" w:dyaOrig="420">
          <v:shape id="_x0000_i2201" type="#_x0000_t75" style="width:75.25pt;height:21.25pt" o:ole="">
            <v:imagedata r:id="rId2358" o:title=""/>
          </v:shape>
          <o:OLEObject Type="Embed" ProgID="Equation.DSMT4" ShapeID="_x0000_i2201" DrawAspect="Content" ObjectID="_1620230156" r:id="rId2359"/>
        </w:object>
      </w:r>
      <w:r w:rsidRPr="004020EF">
        <w:rPr>
          <w:rFonts w:ascii="Times New Roman" w:hAnsi="Times New Roman" w:cs="Times New Roman"/>
          <w:sz w:val="28"/>
          <w:szCs w:val="28"/>
          <w:lang w:val="uk-UA"/>
        </w:rPr>
        <w:t xml:space="preserve">, одержимо </w:t>
      </w:r>
      <w:r w:rsidRPr="004020EF">
        <w:rPr>
          <w:rFonts w:ascii="Times New Roman" w:hAnsi="Times New Roman" w:cs="Times New Roman"/>
          <w:position w:val="-14"/>
          <w:sz w:val="28"/>
          <w:szCs w:val="28"/>
          <w:lang w:val="uk-UA"/>
        </w:rPr>
        <w:object w:dxaOrig="2340" w:dyaOrig="440">
          <v:shape id="_x0000_i2202" type="#_x0000_t75" style="width:117.25pt;height:21.7pt" o:ole="">
            <v:imagedata r:id="rId2360" o:title=""/>
          </v:shape>
          <o:OLEObject Type="Embed" ProgID="Equation.DSMT4" ShapeID="_x0000_i2202" DrawAspect="Content" ObjectID="_1620230157" r:id="rId2361"/>
        </w:object>
      </w:r>
      <w:r w:rsidRPr="004020EF">
        <w:rPr>
          <w:rFonts w:ascii="Times New Roman" w:hAnsi="Times New Roman" w:cs="Times New Roman"/>
          <w:sz w:val="28"/>
          <w:szCs w:val="28"/>
          <w:lang w:val="uk-UA"/>
        </w:rPr>
        <w:t xml:space="preserve">(враховуючи, що об’єм одного моля металу порядку   </w:t>
      </w:r>
      <w:r w:rsidRPr="004020EF">
        <w:rPr>
          <w:rFonts w:ascii="Times New Roman" w:hAnsi="Times New Roman" w:cs="Times New Roman"/>
          <w:position w:val="-6"/>
          <w:sz w:val="28"/>
          <w:szCs w:val="28"/>
          <w:lang w:val="uk-UA"/>
        </w:rPr>
        <w:object w:dxaOrig="859" w:dyaOrig="360">
          <v:shape id="_x0000_i2203" type="#_x0000_t75" style="width:43.4pt;height:18pt" o:ole="">
            <v:imagedata r:id="rId2362" o:title=""/>
          </v:shape>
          <o:OLEObject Type="Embed" ProgID="Equation.DSMT4" ShapeID="_x0000_i2203" DrawAspect="Content" ObjectID="_1620230158" r:id="rId2363"/>
        </w:object>
      </w:r>
      <w:r w:rsidRPr="004020EF">
        <w:rPr>
          <w:rFonts w:ascii="Times New Roman" w:hAnsi="Times New Roman" w:cs="Times New Roman"/>
          <w:sz w:val="28"/>
          <w:szCs w:val="28"/>
          <w:lang w:val="uk-UA"/>
        </w:rPr>
        <w:t>).</w:t>
      </w:r>
    </w:p>
    <w:p w:rsidR="00EF6663" w:rsidRPr="004020EF" w:rsidRDefault="00EF6663" w:rsidP="0083247F">
      <w:pPr>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Визначимо внесок </w:t>
      </w:r>
      <w:r w:rsidRPr="004020EF">
        <w:rPr>
          <w:rFonts w:ascii="Times New Roman" w:hAnsi="Times New Roman" w:cs="Times New Roman"/>
          <w:position w:val="-12"/>
          <w:sz w:val="28"/>
          <w:szCs w:val="28"/>
          <w:lang w:val="uk-UA"/>
        </w:rPr>
        <w:object w:dxaOrig="300" w:dyaOrig="380">
          <v:shape id="_x0000_i2204" type="#_x0000_t75" style="width:15.25pt;height:18.9pt" o:ole="">
            <v:imagedata r:id="rId2364" o:title=""/>
          </v:shape>
          <o:OLEObject Type="Embed" ProgID="Equation.DSMT4" ShapeID="_x0000_i2204" DrawAspect="Content" ObjectID="_1620230159" r:id="rId2365"/>
        </w:object>
      </w:r>
      <w:r w:rsidRPr="004020EF">
        <w:rPr>
          <w:rFonts w:ascii="Times New Roman" w:hAnsi="Times New Roman" w:cs="Times New Roman"/>
          <w:sz w:val="28"/>
          <w:szCs w:val="28"/>
          <w:lang w:val="uk-UA"/>
        </w:rPr>
        <w:t xml:space="preserve"> в загальну теплопровідність металу, для чого оцінимо відношення</w:t>
      </w:r>
    </w:p>
    <w:p w:rsidR="00EF6663" w:rsidRPr="004020EF" w:rsidRDefault="00EF6663" w:rsidP="0083247F">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4"/>
          <w:sz w:val="28"/>
          <w:szCs w:val="28"/>
          <w:lang w:val="uk-UA"/>
        </w:rPr>
        <w:object w:dxaOrig="1520" w:dyaOrig="820">
          <v:shape id="_x0000_i2205" type="#_x0000_t75" style="width:76.15pt;height:40.6pt" o:ole="">
            <v:imagedata r:id="rId2366" o:title=""/>
          </v:shape>
          <o:OLEObject Type="Embed" ProgID="Equation.DSMT4" ShapeID="_x0000_i2205" DrawAspect="Content" ObjectID="_1620230160" r:id="rId2367"/>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00813E6F" w:rsidRPr="004020EF">
        <w:rPr>
          <w:rFonts w:ascii="Times New Roman" w:hAnsi="Times New Roman" w:cs="Times New Roman"/>
          <w:sz w:val="28"/>
          <w:szCs w:val="28"/>
          <w:lang w:val="uk-UA"/>
        </w:rPr>
        <w:t xml:space="preserve">   </w:t>
      </w:r>
      <w:r w:rsidR="00813E6F"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(4.96)</w:t>
      </w:r>
    </w:p>
    <w:p w:rsidR="00EF6663" w:rsidRPr="004020EF" w:rsidRDefault="00EF6663" w:rsidP="0083247F">
      <w:pPr>
        <w:autoSpaceDE w:val="0"/>
        <w:autoSpaceDN w:val="0"/>
        <w:spacing w:after="0" w:line="240" w:lineRule="auto"/>
        <w:ind w:firstLine="680"/>
        <w:jc w:val="right"/>
        <w:rPr>
          <w:rFonts w:ascii="Times New Roman" w:hAnsi="Times New Roman" w:cs="Times New Roman"/>
          <w:sz w:val="28"/>
          <w:szCs w:val="28"/>
          <w:lang w:val="uk-UA"/>
        </w:rPr>
      </w:pP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Для чистих металів    </w:t>
      </w:r>
      <w:r w:rsidRPr="004020EF">
        <w:rPr>
          <w:rFonts w:ascii="Times New Roman" w:hAnsi="Times New Roman" w:cs="Times New Roman"/>
          <w:position w:val="-16"/>
          <w:sz w:val="28"/>
          <w:szCs w:val="28"/>
          <w:lang w:val="uk-UA"/>
        </w:rPr>
        <w:object w:dxaOrig="4900" w:dyaOrig="460">
          <v:shape id="_x0000_i2206" type="#_x0000_t75" style="width:244.6pt;height:23.1pt" o:ole="">
            <v:imagedata r:id="rId2368" o:title=""/>
          </v:shape>
          <o:OLEObject Type="Embed" ProgID="Equation.DSMT4" ShapeID="_x0000_i2206" DrawAspect="Content" ObjectID="_1620230161" r:id="rId2369"/>
        </w:object>
      </w:r>
      <w:r w:rsidRPr="004020EF">
        <w:rPr>
          <w:rFonts w:ascii="Times New Roman" w:hAnsi="Times New Roman" w:cs="Times New Roman"/>
          <w:sz w:val="28"/>
          <w:szCs w:val="28"/>
          <w:lang w:val="uk-UA"/>
        </w:rPr>
        <w:t xml:space="preserve">   і</w:t>
      </w:r>
    </w:p>
    <w:p w:rsidR="00EF6663" w:rsidRPr="004020EF" w:rsidRDefault="00EF6663" w:rsidP="0083247F">
      <w:pPr>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6"/>
          <w:sz w:val="28"/>
          <w:szCs w:val="28"/>
          <w:lang w:val="uk-UA"/>
        </w:rPr>
        <w:object w:dxaOrig="1800" w:dyaOrig="460">
          <v:shape id="_x0000_i2207" type="#_x0000_t75" style="width:90pt;height:23.1pt" o:ole="">
            <v:imagedata r:id="rId2370" o:title=""/>
          </v:shape>
          <o:OLEObject Type="Embed" ProgID="Equation.DSMT4" ShapeID="_x0000_i2207" DrawAspect="Content" ObjectID="_1620230162" r:id="rId2371"/>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(4.97)</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Отже, теплопровідність чистих металів практично повністю визначається теплопровідністю електронного газу. Підставивши (4.90) в (4.95), одержимо</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p>
    <w:p w:rsidR="00EF6663" w:rsidRPr="004020EF" w:rsidRDefault="00EF6663" w:rsidP="0083247F">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28"/>
          <w:sz w:val="28"/>
          <w:szCs w:val="28"/>
          <w:lang w:val="uk-UA"/>
        </w:rPr>
        <w:object w:dxaOrig="2000" w:dyaOrig="760">
          <v:shape id="_x0000_i2208" type="#_x0000_t75" style="width:100.6pt;height:38.3pt" o:ole="">
            <v:imagedata r:id="rId2372" o:title=""/>
          </v:shape>
          <o:OLEObject Type="Embed" ProgID="Equation.DSMT4" ShapeID="_x0000_i2208" DrawAspect="Content" ObjectID="_1620230163" r:id="rId2373"/>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 xml:space="preserve">(4.98) </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В області високих температур  </w:t>
      </w:r>
      <w:r w:rsidRPr="004020EF">
        <w:rPr>
          <w:rFonts w:ascii="Times New Roman" w:hAnsi="Times New Roman" w:cs="Times New Roman"/>
          <w:position w:val="-12"/>
          <w:sz w:val="28"/>
          <w:szCs w:val="28"/>
          <w:lang w:val="uk-UA"/>
        </w:rPr>
        <w:object w:dxaOrig="1040" w:dyaOrig="380">
          <v:shape id="_x0000_i2209" type="#_x0000_t75" style="width:51.25pt;height:18.9pt" o:ole="" fillcolor="window">
            <v:imagedata r:id="rId2374" o:title=""/>
          </v:shape>
          <o:OLEObject Type="Embed" ProgID="Equation.3" ShapeID="_x0000_i2209" DrawAspect="Content" ObjectID="_1620230164" r:id="rId2375"/>
        </w:object>
      </w:r>
      <w:r w:rsidRPr="004020EF">
        <w:rPr>
          <w:rFonts w:ascii="Times New Roman" w:hAnsi="Times New Roman" w:cs="Times New Roman"/>
          <w:sz w:val="28"/>
          <w:szCs w:val="28"/>
          <w:lang w:val="uk-UA"/>
        </w:rPr>
        <w:t xml:space="preserve"> у формулі (4.98) лише довжина вільного пробігу електрона  </w:t>
      </w:r>
      <w:r w:rsidRPr="004020EF">
        <w:rPr>
          <w:rFonts w:ascii="Times New Roman" w:hAnsi="Times New Roman" w:cs="Times New Roman"/>
          <w:position w:val="-12"/>
          <w:sz w:val="28"/>
          <w:szCs w:val="28"/>
          <w:lang w:val="uk-UA"/>
        </w:rPr>
        <w:object w:dxaOrig="400" w:dyaOrig="380">
          <v:shape id="_x0000_i2210" type="#_x0000_t75" style="width:20.75pt;height:18.9pt" o:ole="" fillcolor="window">
            <v:imagedata r:id="rId2376" o:title=""/>
          </v:shape>
          <o:OLEObject Type="Embed" ProgID="Equation.3" ShapeID="_x0000_i2210" DrawAspect="Content" ObjectID="_1620230165" r:id="rId2377"/>
        </w:object>
      </w:r>
      <w:r w:rsidRPr="004020EF">
        <w:rPr>
          <w:rFonts w:ascii="Times New Roman" w:hAnsi="Times New Roman" w:cs="Times New Roman"/>
          <w:sz w:val="28"/>
          <w:szCs w:val="28"/>
          <w:lang w:val="uk-UA"/>
        </w:rPr>
        <w:t xml:space="preserve">  залежить від температури і для чистих металів вона визначається розсіюванням електронів на фононах:</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p>
    <w:p w:rsidR="00EF6663" w:rsidRPr="004020EF" w:rsidRDefault="00EF6663" w:rsidP="0083247F">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6"/>
          <w:sz w:val="28"/>
          <w:szCs w:val="28"/>
          <w:lang w:val="uk-UA"/>
        </w:rPr>
        <w:object w:dxaOrig="1980" w:dyaOrig="420">
          <v:shape id="_x0000_i2211" type="#_x0000_t75" style="width:98.75pt;height:21.25pt" o:ole="" fillcolor="window">
            <v:imagedata r:id="rId2378" o:title=""/>
          </v:shape>
          <o:OLEObject Type="Embed" ProgID="Equation.3" ShapeID="_x0000_i2211" DrawAspect="Content" ObjectID="_1620230166" r:id="rId2379"/>
        </w:objec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(4.99)</w:t>
      </w:r>
    </w:p>
    <w:p w:rsidR="00EF6663" w:rsidRPr="004020EF" w:rsidRDefault="00EF6663" w:rsidP="0083247F">
      <w:pPr>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Підставивши (4.99) в (4.98), одержимо</w:t>
      </w:r>
    </w:p>
    <w:p w:rsidR="00EF6663" w:rsidRPr="004020EF" w:rsidRDefault="00EF6663" w:rsidP="0083247F">
      <w:pPr>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1200" w:dyaOrig="380">
          <v:shape id="_x0000_i2212" type="#_x0000_t75" style="width:60.9pt;height:18.9pt" o:ole="">
            <v:imagedata r:id="rId2380" o:title=""/>
          </v:shape>
          <o:OLEObject Type="Embed" ProgID="Equation.DSMT4" ShapeID="_x0000_i2212" DrawAspect="Content" ObjectID="_1620230167" r:id="rId2381"/>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(4.100)</w:t>
      </w:r>
    </w:p>
    <w:p w:rsidR="00EF6663" w:rsidRPr="004020EF" w:rsidRDefault="00EF6663" w:rsidP="0083247F">
      <w:pPr>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Таким чином, в області високих температур теплопровідність чистих металів не залежить від температури.</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При низьких температурах </w:t>
      </w:r>
      <w:r w:rsidRPr="004020EF">
        <w:rPr>
          <w:rFonts w:ascii="Times New Roman" w:hAnsi="Times New Roman" w:cs="Times New Roman"/>
          <w:position w:val="-16"/>
          <w:sz w:val="28"/>
          <w:szCs w:val="28"/>
          <w:lang w:val="uk-UA"/>
        </w:rPr>
        <w:object w:dxaOrig="1300" w:dyaOrig="480">
          <v:shape id="_x0000_i2213" type="#_x0000_t75" style="width:65.1pt;height:24pt" o:ole="">
            <v:imagedata r:id="rId2382" o:title=""/>
          </v:shape>
          <o:OLEObject Type="Embed" ProgID="Equation.DSMT4" ShapeID="_x0000_i2213" DrawAspect="Content" ObjectID="_1620230168" r:id="rId2383"/>
        </w:object>
      </w:r>
      <w:r w:rsidRPr="004020EF">
        <w:rPr>
          <w:rFonts w:ascii="Times New Roman" w:hAnsi="Times New Roman" w:cs="Times New Roman"/>
          <w:sz w:val="28"/>
          <w:szCs w:val="28"/>
          <w:lang w:val="uk-UA"/>
        </w:rPr>
        <w:t xml:space="preserve">концентрація фононів </w:t>
      </w:r>
      <w:r w:rsidRPr="004020EF">
        <w:rPr>
          <w:rFonts w:ascii="Times New Roman" w:hAnsi="Times New Roman" w:cs="Times New Roman"/>
          <w:position w:val="-18"/>
          <w:sz w:val="28"/>
          <w:szCs w:val="28"/>
          <w:lang w:val="uk-UA"/>
        </w:rPr>
        <w:object w:dxaOrig="999" w:dyaOrig="520">
          <v:shape id="_x0000_i2214" type="#_x0000_t75" style="width:50.3pt;height:26.3pt" o:ole="">
            <v:imagedata r:id="rId2384" o:title=""/>
          </v:shape>
          <o:OLEObject Type="Embed" ProgID="Equation.DSMT4" ShapeID="_x0000_i2214" DrawAspect="Content" ObjectID="_1620230169" r:id="rId2385"/>
        </w:object>
      </w:r>
      <w:r w:rsidRPr="004020EF">
        <w:rPr>
          <w:rFonts w:ascii="Times New Roman" w:hAnsi="Times New Roman" w:cs="Times New Roman"/>
          <w:sz w:val="28"/>
          <w:szCs w:val="28"/>
          <w:lang w:val="uk-UA"/>
        </w:rPr>
        <w:t xml:space="preserve">, тому  </w:t>
      </w:r>
    </w:p>
    <w:p w:rsidR="00EF6663" w:rsidRPr="004020EF" w:rsidRDefault="00EF6663" w:rsidP="0083247F">
      <w:pPr>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12"/>
          <w:sz w:val="28"/>
          <w:szCs w:val="28"/>
          <w:lang w:val="uk-UA"/>
        </w:rPr>
        <w:object w:dxaOrig="1100" w:dyaOrig="420">
          <v:shape id="_x0000_i2215" type="#_x0000_t75" style="width:54.45pt;height:21.25pt" o:ole="">
            <v:imagedata r:id="rId2386" o:title=""/>
          </v:shape>
          <o:OLEObject Type="Embed" ProgID="Equation.DSMT4" ShapeID="_x0000_i2215" DrawAspect="Content" ObjectID="_1620230170" r:id="rId2387"/>
        </w:object>
      </w:r>
      <w:r w:rsidRPr="004020EF">
        <w:rPr>
          <w:rFonts w:ascii="Times New Roman" w:hAnsi="Times New Roman" w:cs="Times New Roman"/>
          <w:sz w:val="28"/>
          <w:szCs w:val="28"/>
          <w:lang w:val="uk-UA"/>
        </w:rPr>
        <w:t>,</w:t>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r>
      <w:r w:rsidRPr="004020EF">
        <w:rPr>
          <w:rFonts w:ascii="Times New Roman" w:hAnsi="Times New Roman" w:cs="Times New Roman"/>
          <w:sz w:val="28"/>
          <w:szCs w:val="28"/>
          <w:lang w:val="uk-UA"/>
        </w:rPr>
        <w:tab/>
        <w:t>(4.101)</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p>
    <w:p w:rsidR="00EF6663" w:rsidRPr="004020EF" w:rsidRDefault="00EF6663" w:rsidP="0083247F">
      <w:pPr>
        <w:autoSpaceDE w:val="0"/>
        <w:autoSpaceDN w:val="0"/>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що і підтверджується дослідом.</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Поблизу абсолютного нуля </w:t>
      </w:r>
      <w:r w:rsidRPr="004020EF">
        <w:rPr>
          <w:rFonts w:ascii="Times New Roman" w:hAnsi="Times New Roman" w:cs="Times New Roman"/>
          <w:position w:val="-14"/>
          <w:sz w:val="28"/>
          <w:szCs w:val="28"/>
          <w:lang w:val="uk-UA"/>
        </w:rPr>
        <w:object w:dxaOrig="1100" w:dyaOrig="420">
          <v:shape id="_x0000_i2216" type="#_x0000_t75" style="width:54.9pt;height:21.25pt" o:ole="">
            <v:imagedata r:id="rId2388" o:title=""/>
          </v:shape>
          <o:OLEObject Type="Embed" ProgID="Equation.DSMT4" ShapeID="_x0000_i2216" DrawAspect="Content" ObjectID="_1620230171" r:id="rId2389"/>
        </w:object>
      </w:r>
      <w:r w:rsidRPr="004020EF">
        <w:rPr>
          <w:rFonts w:ascii="Times New Roman" w:hAnsi="Times New Roman" w:cs="Times New Roman"/>
          <w:sz w:val="28"/>
          <w:szCs w:val="28"/>
          <w:lang w:val="uk-UA"/>
        </w:rPr>
        <w:t xml:space="preserve">, коли концентрація фононів мала, довжина вільного пробігу електронів визначається лише розсіюванням електронів на домішкових атомах і перестає залежати від температури. В цьому випадку теплопровідність металу виявляється пропорційною температурі </w:t>
      </w:r>
      <w:r w:rsidRPr="004020EF">
        <w:rPr>
          <w:rFonts w:ascii="Times New Roman" w:hAnsi="Times New Roman" w:cs="Times New Roman"/>
          <w:position w:val="-12"/>
          <w:sz w:val="28"/>
          <w:szCs w:val="28"/>
          <w:lang w:val="uk-UA"/>
        </w:rPr>
        <w:object w:dxaOrig="780" w:dyaOrig="380">
          <v:shape id="_x0000_i2217" type="#_x0000_t75" style="width:38.75pt;height:18.9pt" o:ole="">
            <v:imagedata r:id="rId2390" o:title=""/>
          </v:shape>
          <o:OLEObject Type="Embed" ProgID="Equation.DSMT4" ShapeID="_x0000_i2217" DrawAspect="Content" ObjectID="_1620230172" r:id="rId2391"/>
        </w:object>
      </w:r>
      <w:r w:rsidRPr="004020EF">
        <w:rPr>
          <w:rFonts w:ascii="Times New Roman" w:hAnsi="Times New Roman" w:cs="Times New Roman"/>
          <w:sz w:val="28"/>
          <w:szCs w:val="28"/>
          <w:lang w:val="uk-UA"/>
        </w:rPr>
        <w:t>.</w:t>
      </w:r>
    </w:p>
    <w:p w:rsidR="00EF6663" w:rsidRPr="004020EF" w:rsidRDefault="00EF6663" w:rsidP="0083247F">
      <w:pPr>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Як приклад на рис.4.19, </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 xml:space="preserve"> показаний графік залежності  теплопровідності для міді, отриманий експериментально.</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Для більшості напівпровідників основний вклад в теплопровідність вносить ґратниця. Навіть у випадку низькоомних напівпровідників частка електронної складової мала. Наприклад, для телуриду вісмуту з питомим опором  </w:t>
      </w:r>
      <w:r w:rsidRPr="004020EF">
        <w:rPr>
          <w:rFonts w:ascii="Times New Roman" w:hAnsi="Times New Roman" w:cs="Times New Roman"/>
          <w:position w:val="-6"/>
          <w:sz w:val="28"/>
          <w:szCs w:val="28"/>
          <w:lang w:val="uk-UA"/>
        </w:rPr>
        <w:object w:dxaOrig="1380" w:dyaOrig="360">
          <v:shape id="_x0000_i2218" type="#_x0000_t75" style="width:68.75pt;height:18pt" o:ole="">
            <v:imagedata r:id="rId2392" o:title=""/>
          </v:shape>
          <o:OLEObject Type="Embed" ProgID="Equation.DSMT4" ShapeID="_x0000_i2218" DrawAspect="Content" ObjectID="_1620230173" r:id="rId2393"/>
        </w:object>
      </w:r>
      <w:r w:rsidRPr="004020EF">
        <w:rPr>
          <w:rFonts w:ascii="Times New Roman" w:hAnsi="Times New Roman" w:cs="Times New Roman"/>
          <w:sz w:val="28"/>
          <w:szCs w:val="28"/>
          <w:lang w:val="uk-UA"/>
        </w:rPr>
        <w:t xml:space="preserve">  відношення  </w:t>
      </w:r>
      <w:r w:rsidRPr="004020EF">
        <w:rPr>
          <w:rFonts w:ascii="Times New Roman" w:hAnsi="Times New Roman" w:cs="Times New Roman"/>
          <w:position w:val="-16"/>
          <w:sz w:val="28"/>
          <w:szCs w:val="28"/>
          <w:lang w:val="uk-UA"/>
        </w:rPr>
        <w:object w:dxaOrig="740" w:dyaOrig="420">
          <v:shape id="_x0000_i2219" type="#_x0000_t75" style="width:36.9pt;height:21.25pt" o:ole="">
            <v:imagedata r:id="rId2394" o:title=""/>
          </v:shape>
          <o:OLEObject Type="Embed" ProgID="Equation.DSMT4" ShapeID="_x0000_i2219" DrawAspect="Content" ObjectID="_1620230174" r:id="rId2395"/>
        </w:object>
      </w:r>
      <w:r w:rsidRPr="004020EF">
        <w:rPr>
          <w:rFonts w:ascii="Times New Roman" w:hAnsi="Times New Roman" w:cs="Times New Roman"/>
          <w:sz w:val="28"/>
          <w:szCs w:val="28"/>
          <w:lang w:val="uk-UA"/>
        </w:rPr>
        <w:t xml:space="preserve"> не  перевищує 0,2.</w:t>
      </w:r>
    </w:p>
    <w:p w:rsidR="00EF6663" w:rsidRPr="004020EF" w:rsidRDefault="00EF6663" w:rsidP="0083247F">
      <w:pPr>
        <w:autoSpaceDE w:val="0"/>
        <w:autoSpaceDN w:val="0"/>
        <w:spacing w:after="0" w:line="240" w:lineRule="auto"/>
        <w:ind w:firstLine="680"/>
        <w:jc w:val="both"/>
        <w:rPr>
          <w:rFonts w:ascii="Times New Roman" w:hAnsi="Times New Roman" w:cs="Times New Roman"/>
          <w:sz w:val="28"/>
          <w:szCs w:val="28"/>
          <w:lang w:val="uk-UA"/>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88"/>
      </w:tblGrid>
      <w:tr w:rsidR="00EF6663" w:rsidRPr="004020EF" w:rsidTr="004020EF">
        <w:tc>
          <w:tcPr>
            <w:tcW w:w="8788" w:type="dxa"/>
            <w:tcBorders>
              <w:top w:val="nil"/>
              <w:left w:val="nil"/>
              <w:bottom w:val="nil"/>
              <w:right w:val="nil"/>
            </w:tcBorders>
          </w:tcPr>
          <w:p w:rsidR="00EF6663" w:rsidRPr="004020EF" w:rsidRDefault="00EF6663" w:rsidP="0083247F">
            <w:pPr>
              <w:pStyle w:val="21"/>
              <w:ind w:firstLine="680"/>
              <w:jc w:val="center"/>
            </w:pPr>
            <w:r w:rsidRPr="004020EF">
              <w:rPr>
                <w:noProof/>
                <w:lang w:val="ru-RU"/>
              </w:rPr>
              <w:drawing>
                <wp:inline distT="0" distB="0" distL="0" distR="0">
                  <wp:extent cx="2990850" cy="2543175"/>
                  <wp:effectExtent l="0" t="0" r="0" b="9525"/>
                  <wp:docPr id="88" name="Рисунок 88" descr="Ftt3-5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Ftt3-5b"/>
                          <pic:cNvPicPr>
                            <a:picLocks noChangeAspect="1" noChangeArrowheads="1"/>
                          </pic:cNvPicPr>
                        </pic:nvPicPr>
                        <pic:blipFill>
                          <a:blip r:embed="rId2396" cstate="print">
                            <a:extLst>
                              <a:ext uri="{28A0092B-C50C-407E-A947-70E740481C1C}">
                                <a14:useLocalDpi xmlns:a14="http://schemas.microsoft.com/office/drawing/2010/main" val="0"/>
                              </a:ext>
                            </a:extLst>
                          </a:blip>
                          <a:srcRect/>
                          <a:stretch>
                            <a:fillRect/>
                          </a:stretch>
                        </pic:blipFill>
                        <pic:spPr bwMode="auto">
                          <a:xfrm>
                            <a:off x="0" y="0"/>
                            <a:ext cx="2990850" cy="2543175"/>
                          </a:xfrm>
                          <a:prstGeom prst="rect">
                            <a:avLst/>
                          </a:prstGeom>
                          <a:noFill/>
                          <a:ln>
                            <a:noFill/>
                          </a:ln>
                        </pic:spPr>
                      </pic:pic>
                    </a:graphicData>
                  </a:graphic>
                </wp:inline>
              </w:drawing>
            </w:r>
          </w:p>
        </w:tc>
      </w:tr>
      <w:tr w:rsidR="00EF6663" w:rsidRPr="004020EF" w:rsidTr="004020EF">
        <w:trPr>
          <w:cantSplit/>
        </w:trPr>
        <w:tc>
          <w:tcPr>
            <w:tcW w:w="8788" w:type="dxa"/>
            <w:tcBorders>
              <w:top w:val="nil"/>
              <w:left w:val="nil"/>
              <w:bottom w:val="nil"/>
              <w:right w:val="nil"/>
            </w:tcBorders>
          </w:tcPr>
          <w:p w:rsidR="00EF6663" w:rsidRPr="004020EF" w:rsidRDefault="00EF6663" w:rsidP="0083247F">
            <w:pPr>
              <w:pStyle w:val="21"/>
              <w:ind w:firstLine="680"/>
              <w:jc w:val="center"/>
            </w:pPr>
            <w:r w:rsidRPr="004020EF">
              <w:t>Рис. 4.19. Залежність теплопровідності міді від температури</w:t>
            </w:r>
          </w:p>
        </w:tc>
      </w:tr>
    </w:tbl>
    <w:p w:rsidR="00EF6663" w:rsidRPr="004020EF" w:rsidRDefault="00EF6663" w:rsidP="0083247F">
      <w:pPr>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717F3C">
      <w:pPr>
        <w:autoSpaceDE w:val="0"/>
        <w:autoSpaceDN w:val="0"/>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Таблиця 3.4. Теплопровідність металів при 300 К</w:t>
      </w:r>
    </w:p>
    <w:p w:rsidR="00EF6663" w:rsidRPr="004020EF" w:rsidRDefault="00EF6663" w:rsidP="00717F3C">
      <w:pPr>
        <w:autoSpaceDE w:val="0"/>
        <w:autoSpaceDN w:val="0"/>
        <w:spacing w:after="0" w:line="240" w:lineRule="auto"/>
        <w:ind w:firstLine="425"/>
        <w:jc w:val="both"/>
        <w:rPr>
          <w:rFonts w:ascii="Times New Roman" w:hAnsi="Times New Roman" w:cs="Times New Roman"/>
          <w:sz w:val="28"/>
          <w:szCs w:val="28"/>
          <w:lang w:val="uk-UA"/>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111"/>
        <w:gridCol w:w="992"/>
        <w:gridCol w:w="993"/>
        <w:gridCol w:w="992"/>
        <w:gridCol w:w="850"/>
        <w:gridCol w:w="851"/>
        <w:gridCol w:w="850"/>
      </w:tblGrid>
      <w:tr w:rsidR="00EF6663" w:rsidRPr="004020EF" w:rsidTr="004670F0">
        <w:tc>
          <w:tcPr>
            <w:tcW w:w="4111" w:type="dxa"/>
            <w:tcBorders>
              <w:top w:val="single" w:sz="6" w:space="0" w:color="auto"/>
              <w:left w:val="single" w:sz="6" w:space="0" w:color="auto"/>
              <w:bottom w:val="single" w:sz="6" w:space="0" w:color="auto"/>
              <w:right w:val="single" w:sz="6" w:space="0" w:color="auto"/>
            </w:tcBorders>
          </w:tcPr>
          <w:p w:rsidR="00EF6663" w:rsidRPr="004020EF" w:rsidRDefault="00EF6663" w:rsidP="00717F3C">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Матеріал</w:t>
            </w:r>
          </w:p>
        </w:tc>
        <w:tc>
          <w:tcPr>
            <w:tcW w:w="992"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ind w:firstLine="34"/>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Cu</w:t>
            </w:r>
          </w:p>
        </w:tc>
        <w:tc>
          <w:tcPr>
            <w:tcW w:w="993"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ind w:firstLine="34"/>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Ag</w:t>
            </w:r>
          </w:p>
        </w:tc>
        <w:tc>
          <w:tcPr>
            <w:tcW w:w="992"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ind w:firstLine="34"/>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Au</w:t>
            </w:r>
          </w:p>
        </w:tc>
        <w:tc>
          <w:tcPr>
            <w:tcW w:w="850"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ind w:firstLine="34"/>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Pt</w:t>
            </w:r>
          </w:p>
        </w:tc>
        <w:tc>
          <w:tcPr>
            <w:tcW w:w="851"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ind w:firstLine="34"/>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Al</w:t>
            </w:r>
          </w:p>
        </w:tc>
        <w:tc>
          <w:tcPr>
            <w:tcW w:w="850"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ind w:firstLine="34"/>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Fe</w:t>
            </w:r>
          </w:p>
        </w:tc>
      </w:tr>
      <w:tr w:rsidR="00EF6663" w:rsidRPr="004020EF" w:rsidTr="004670F0">
        <w:tc>
          <w:tcPr>
            <w:tcW w:w="4111"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Теплопровідність  </w:t>
            </w:r>
            <w:r w:rsidRPr="004020EF">
              <w:rPr>
                <w:rFonts w:ascii="Times New Roman" w:hAnsi="Times New Roman" w:cs="Times New Roman"/>
                <w:position w:val="-12"/>
                <w:sz w:val="28"/>
                <w:szCs w:val="28"/>
                <w:lang w:val="uk-UA"/>
              </w:rPr>
              <w:object w:dxaOrig="300" w:dyaOrig="380">
                <v:shape id="_x0000_i2220" type="#_x0000_t75" style="width:15.25pt;height:18.9pt" o:ole="">
                  <v:imagedata r:id="rId2397" o:title=""/>
                </v:shape>
                <o:OLEObject Type="Embed" ProgID="Equation.DSMT4" ShapeID="_x0000_i2220" DrawAspect="Content" ObjectID="_1620230175" r:id="rId2398"/>
              </w:object>
            </w:r>
            <w:r w:rsidRPr="004020EF">
              <w:rPr>
                <w:rFonts w:ascii="Times New Roman" w:hAnsi="Times New Roman" w:cs="Times New Roman"/>
                <w:sz w:val="28"/>
                <w:szCs w:val="28"/>
                <w:lang w:val="uk-UA"/>
              </w:rPr>
              <w:t xml:space="preserve">, </w:t>
            </w:r>
            <w:r w:rsidRPr="004020EF">
              <w:rPr>
                <w:rFonts w:ascii="Times New Roman" w:hAnsi="Times New Roman" w:cs="Times New Roman"/>
                <w:i/>
                <w:sz w:val="28"/>
                <w:szCs w:val="28"/>
                <w:lang w:val="uk-UA"/>
              </w:rPr>
              <w:t>Вт/(м∙ К)</w:t>
            </w:r>
          </w:p>
        </w:tc>
        <w:tc>
          <w:tcPr>
            <w:tcW w:w="992"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ind w:firstLine="34"/>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390</w:t>
            </w:r>
          </w:p>
        </w:tc>
        <w:tc>
          <w:tcPr>
            <w:tcW w:w="993"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ind w:firstLine="34"/>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418</w:t>
            </w:r>
          </w:p>
        </w:tc>
        <w:tc>
          <w:tcPr>
            <w:tcW w:w="992"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ind w:firstLine="34"/>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310</w:t>
            </w:r>
          </w:p>
        </w:tc>
        <w:tc>
          <w:tcPr>
            <w:tcW w:w="850"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ind w:firstLine="34"/>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75</w:t>
            </w:r>
          </w:p>
        </w:tc>
        <w:tc>
          <w:tcPr>
            <w:tcW w:w="851"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ind w:firstLine="34"/>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207</w:t>
            </w:r>
          </w:p>
        </w:tc>
        <w:tc>
          <w:tcPr>
            <w:tcW w:w="850"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ind w:firstLine="34"/>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74</w:t>
            </w:r>
          </w:p>
        </w:tc>
      </w:tr>
    </w:tbl>
    <w:p w:rsidR="00EF6663" w:rsidRPr="004020EF" w:rsidRDefault="00EF6663" w:rsidP="00717F3C">
      <w:pPr>
        <w:spacing w:after="0" w:line="240" w:lineRule="auto"/>
        <w:ind w:firstLine="425"/>
        <w:jc w:val="both"/>
        <w:rPr>
          <w:rFonts w:ascii="Times New Roman" w:hAnsi="Times New Roman" w:cs="Times New Roman"/>
          <w:sz w:val="28"/>
          <w:szCs w:val="28"/>
          <w:lang w:val="uk-UA"/>
        </w:rPr>
      </w:pP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Теплопровідність ґратниці визначається двома чинниками: жорсткістю зв’язку </w:t>
      </w:r>
      <w:r w:rsidRPr="004020EF">
        <w:rPr>
          <w:rFonts w:ascii="Times New Roman" w:hAnsi="Times New Roman" w:cs="Times New Roman"/>
          <w:position w:val="-10"/>
          <w:sz w:val="28"/>
          <w:szCs w:val="28"/>
          <w:lang w:val="uk-UA"/>
        </w:rPr>
        <w:object w:dxaOrig="260" w:dyaOrig="340">
          <v:shape id="_x0000_i2221" type="#_x0000_t75" style="width:13.4pt;height:17.1pt" o:ole="">
            <v:imagedata r:id="rId2399" o:title=""/>
          </v:shape>
          <o:OLEObject Type="Embed" ProgID="Equation.DSMT4" ShapeID="_x0000_i2221" DrawAspect="Content" ObjectID="_1620230176" r:id="rId2400"/>
        </w:object>
      </w:r>
      <w:r w:rsidRPr="004020EF">
        <w:rPr>
          <w:rFonts w:ascii="Times New Roman" w:hAnsi="Times New Roman" w:cs="Times New Roman"/>
          <w:sz w:val="28"/>
          <w:szCs w:val="28"/>
          <w:lang w:val="uk-UA"/>
        </w:rPr>
        <w:t xml:space="preserve"> і масою частинок </w:t>
      </w:r>
      <w:r w:rsidRPr="004020EF">
        <w:rPr>
          <w:rFonts w:ascii="Times New Roman" w:hAnsi="Times New Roman" w:cs="Times New Roman"/>
          <w:position w:val="-4"/>
          <w:sz w:val="28"/>
          <w:szCs w:val="28"/>
          <w:lang w:val="uk-UA"/>
        </w:rPr>
        <w:object w:dxaOrig="360" w:dyaOrig="279">
          <v:shape id="_x0000_i2222" type="#_x0000_t75" style="width:18pt;height:13.85pt" o:ole="">
            <v:imagedata r:id="rId2401" o:title=""/>
          </v:shape>
          <o:OLEObject Type="Embed" ProgID="Equation.DSMT4" ShapeID="_x0000_i2222" DrawAspect="Content" ObjectID="_1620230177" r:id="rId2402"/>
        </w:object>
      </w:r>
      <w:r w:rsidRPr="004020EF">
        <w:rPr>
          <w:rFonts w:ascii="Times New Roman" w:hAnsi="Times New Roman" w:cs="Times New Roman"/>
          <w:sz w:val="28"/>
          <w:szCs w:val="28"/>
          <w:lang w:val="uk-UA"/>
        </w:rPr>
        <w:t xml:space="preserve">, що утворюють ґратницю. Коефіцієнт </w:t>
      </w:r>
      <w:r w:rsidRPr="004020EF">
        <w:rPr>
          <w:rFonts w:ascii="Times New Roman" w:hAnsi="Times New Roman" w:cs="Times New Roman"/>
          <w:position w:val="-10"/>
          <w:sz w:val="28"/>
          <w:szCs w:val="28"/>
          <w:lang w:val="uk-UA"/>
        </w:rPr>
        <w:object w:dxaOrig="260" w:dyaOrig="340">
          <v:shape id="_x0000_i2223" type="#_x0000_t75" style="width:13.4pt;height:17.1pt" o:ole="">
            <v:imagedata r:id="rId2399" o:title=""/>
          </v:shape>
          <o:OLEObject Type="Embed" ProgID="Equation.DSMT4" ShapeID="_x0000_i2223" DrawAspect="Content" ObjectID="_1620230178" r:id="rId2403"/>
        </w:object>
      </w:r>
      <w:r w:rsidRPr="004020EF">
        <w:rPr>
          <w:rFonts w:ascii="Times New Roman" w:hAnsi="Times New Roman" w:cs="Times New Roman"/>
          <w:sz w:val="28"/>
          <w:szCs w:val="28"/>
          <w:lang w:val="uk-UA"/>
        </w:rPr>
        <w:t xml:space="preserve"> пов’язаний з модулем пружності </w:t>
      </w:r>
      <w:r w:rsidRPr="004020EF">
        <w:rPr>
          <w:rFonts w:ascii="Times New Roman" w:hAnsi="Times New Roman" w:cs="Times New Roman"/>
          <w:position w:val="-4"/>
          <w:sz w:val="28"/>
          <w:szCs w:val="28"/>
          <w:lang w:val="uk-UA"/>
        </w:rPr>
        <w:object w:dxaOrig="260" w:dyaOrig="279">
          <v:shape id="_x0000_i2224" type="#_x0000_t75" style="width:13.4pt;height:13.85pt" o:ole="">
            <v:imagedata r:id="rId2404" o:title=""/>
          </v:shape>
          <o:OLEObject Type="Embed" ProgID="Equation.DSMT4" ShapeID="_x0000_i2224" DrawAspect="Content" ObjectID="_1620230179" r:id="rId2405"/>
        </w:object>
      </w:r>
      <w:r w:rsidRPr="004020EF">
        <w:rPr>
          <w:rFonts w:ascii="Times New Roman" w:hAnsi="Times New Roman" w:cs="Times New Roman"/>
          <w:sz w:val="28"/>
          <w:szCs w:val="28"/>
          <w:lang w:val="uk-UA"/>
        </w:rPr>
        <w:t xml:space="preserve">, який визначає швидкість звуку </w:t>
      </w:r>
      <w:r w:rsidRPr="004020EF">
        <w:rPr>
          <w:rFonts w:ascii="Times New Roman" w:hAnsi="Times New Roman" w:cs="Times New Roman"/>
          <w:position w:val="-12"/>
          <w:sz w:val="28"/>
          <w:szCs w:val="28"/>
          <w:lang w:val="uk-UA"/>
        </w:rPr>
        <w:object w:dxaOrig="1219" w:dyaOrig="440">
          <v:shape id="_x0000_i2225" type="#_x0000_t75" style="width:60.9pt;height:21.7pt" o:ole="">
            <v:imagedata r:id="rId2406" o:title=""/>
          </v:shape>
          <o:OLEObject Type="Embed" ProgID="Equation.DSMT4" ShapeID="_x0000_i2225" DrawAspect="Content" ObjectID="_1620230180" r:id="rId2407"/>
        </w:object>
      </w:r>
      <w:r w:rsidRPr="004020EF">
        <w:rPr>
          <w:rFonts w:ascii="Times New Roman" w:hAnsi="Times New Roman" w:cs="Times New Roman"/>
          <w:sz w:val="28"/>
          <w:szCs w:val="28"/>
          <w:lang w:val="uk-UA"/>
        </w:rPr>
        <w:t xml:space="preserve">,    де </w:t>
      </w:r>
      <w:r w:rsidRPr="004020EF">
        <w:rPr>
          <w:rFonts w:ascii="Times New Roman" w:hAnsi="Times New Roman" w:cs="Times New Roman"/>
          <w:position w:val="-10"/>
          <w:sz w:val="28"/>
          <w:szCs w:val="28"/>
          <w:lang w:val="uk-UA"/>
        </w:rPr>
        <w:object w:dxaOrig="260" w:dyaOrig="279">
          <v:shape id="_x0000_i2226" type="#_x0000_t75" style="width:13.4pt;height:13.85pt" o:ole="">
            <v:imagedata r:id="rId2408" o:title=""/>
          </v:shape>
          <o:OLEObject Type="Embed" ProgID="Equation.DSMT4" ShapeID="_x0000_i2226" DrawAspect="Content" ObjectID="_1620230181" r:id="rId2409"/>
        </w:object>
      </w:r>
      <w:r w:rsidRPr="004020EF">
        <w:rPr>
          <w:rFonts w:ascii="Times New Roman" w:hAnsi="Times New Roman" w:cs="Times New Roman"/>
          <w:sz w:val="28"/>
          <w:szCs w:val="28"/>
          <w:lang w:val="uk-UA"/>
        </w:rPr>
        <w:t xml:space="preserve"> – густина кристала. Тому із зменшенням жорсткості зв’язку  зменшується і швидкість руху фононів. Крім того, із зменшенням </w:t>
      </w:r>
      <w:r w:rsidRPr="004020EF">
        <w:rPr>
          <w:rFonts w:ascii="Times New Roman" w:hAnsi="Times New Roman" w:cs="Times New Roman"/>
          <w:position w:val="-10"/>
          <w:sz w:val="28"/>
          <w:szCs w:val="28"/>
          <w:lang w:val="uk-UA"/>
        </w:rPr>
        <w:object w:dxaOrig="260" w:dyaOrig="340">
          <v:shape id="_x0000_i2227" type="#_x0000_t75" style="width:13.4pt;height:17.1pt" o:ole="">
            <v:imagedata r:id="rId2399" o:title=""/>
          </v:shape>
          <o:OLEObject Type="Embed" ProgID="Equation.DSMT4" ShapeID="_x0000_i2227" DrawAspect="Content" ObjectID="_1620230182" r:id="rId2410"/>
        </w:object>
      </w:r>
      <w:r w:rsidRPr="004020EF">
        <w:rPr>
          <w:rFonts w:ascii="Times New Roman" w:hAnsi="Times New Roman" w:cs="Times New Roman"/>
          <w:sz w:val="28"/>
          <w:szCs w:val="28"/>
          <w:lang w:val="uk-UA"/>
        </w:rPr>
        <w:t xml:space="preserve"> зростає ангармонічність коливань, а отже, посилюється фонон-фононне розсіювання і зменшується довжина вільного пробігу фононів </w:t>
      </w:r>
      <w:r w:rsidRPr="004020EF">
        <w:rPr>
          <w:rFonts w:ascii="Times New Roman" w:hAnsi="Times New Roman" w:cs="Times New Roman"/>
          <w:position w:val="-18"/>
          <w:sz w:val="28"/>
          <w:szCs w:val="28"/>
          <w:lang w:val="uk-UA"/>
        </w:rPr>
        <w:object w:dxaOrig="360" w:dyaOrig="480">
          <v:shape id="_x0000_i2228" type="#_x0000_t75" style="width:18pt;height:24pt" o:ole="">
            <v:imagedata r:id="rId2411" o:title=""/>
          </v:shape>
          <o:OLEObject Type="Embed" ProgID="Equation.DSMT4" ShapeID="_x0000_i2228" DrawAspect="Content" ObjectID="_1620230183" r:id="rId2412"/>
        </w:object>
      </w:r>
      <w:r w:rsidRPr="004020EF">
        <w:rPr>
          <w:rFonts w:ascii="Times New Roman" w:hAnsi="Times New Roman" w:cs="Times New Roman"/>
          <w:sz w:val="28"/>
          <w:szCs w:val="28"/>
          <w:lang w:val="uk-UA"/>
        </w:rPr>
        <w:t>. Ці обставини призводять до зменшення теплопровідності ґратниці.</w:t>
      </w:r>
    </w:p>
    <w:p w:rsidR="00EF6663" w:rsidRPr="004020EF" w:rsidRDefault="00EF6663" w:rsidP="0083247F">
      <w:pPr>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Маса частинок </w:t>
      </w:r>
      <w:r w:rsidRPr="004020EF">
        <w:rPr>
          <w:rFonts w:ascii="Times New Roman" w:hAnsi="Times New Roman" w:cs="Times New Roman"/>
          <w:position w:val="-4"/>
          <w:sz w:val="28"/>
          <w:szCs w:val="28"/>
          <w:lang w:val="uk-UA"/>
        </w:rPr>
        <w:object w:dxaOrig="360" w:dyaOrig="279">
          <v:shape id="_x0000_i2229" type="#_x0000_t75" style="width:18pt;height:13.85pt" o:ole="">
            <v:imagedata r:id="rId2401" o:title=""/>
          </v:shape>
          <o:OLEObject Type="Embed" ProgID="Equation.DSMT4" ShapeID="_x0000_i2229" DrawAspect="Content" ObjectID="_1620230184" r:id="rId2413"/>
        </w:object>
      </w:r>
      <w:r w:rsidRPr="004020EF">
        <w:rPr>
          <w:rFonts w:ascii="Times New Roman" w:hAnsi="Times New Roman" w:cs="Times New Roman"/>
          <w:sz w:val="28"/>
          <w:szCs w:val="28"/>
          <w:lang w:val="uk-UA"/>
        </w:rPr>
        <w:t xml:space="preserve">,  що утворюють ґратницю, також істотно впливає на теплопровідність, тому що збільшення </w:t>
      </w:r>
      <w:r w:rsidRPr="004020EF">
        <w:rPr>
          <w:rFonts w:ascii="Times New Roman" w:hAnsi="Times New Roman" w:cs="Times New Roman"/>
          <w:position w:val="-4"/>
          <w:sz w:val="28"/>
          <w:szCs w:val="28"/>
          <w:lang w:val="uk-UA"/>
        </w:rPr>
        <w:object w:dxaOrig="360" w:dyaOrig="279">
          <v:shape id="_x0000_i2230" type="#_x0000_t75" style="width:18pt;height:13.85pt" o:ole="">
            <v:imagedata r:id="rId2401" o:title=""/>
          </v:shape>
          <o:OLEObject Type="Embed" ProgID="Equation.DSMT4" ShapeID="_x0000_i2230" DrawAspect="Content" ObjectID="_1620230185" r:id="rId2414"/>
        </w:object>
      </w:r>
      <w:r w:rsidRPr="004020EF">
        <w:rPr>
          <w:rFonts w:ascii="Times New Roman" w:hAnsi="Times New Roman" w:cs="Times New Roman"/>
          <w:sz w:val="28"/>
          <w:szCs w:val="28"/>
          <w:lang w:val="uk-UA"/>
        </w:rPr>
        <w:t xml:space="preserve"> призводить до зростання коефіцієнта ангармонічності і, отже, збільшення фонон-фононного розсіювання. Тому високий коефіцієнт теплопровідності мають матеріали з атомів легких елементів і з жорсткими зв’язками (таблиця. 4.3).</w:t>
      </w:r>
    </w:p>
    <w:p w:rsidR="00EF6663" w:rsidRPr="004020EF" w:rsidRDefault="00EF6663" w:rsidP="0083247F">
      <w:pPr>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717F3C">
      <w:pPr>
        <w:pStyle w:val="31"/>
        <w:ind w:left="0" w:firstLine="425"/>
      </w:pPr>
      <w:r w:rsidRPr="004020EF">
        <w:t>Таблиця 4.3. Теплота сублімації і теплопровідність</w:t>
      </w:r>
    </w:p>
    <w:p w:rsidR="00EF6663" w:rsidRPr="004020EF" w:rsidRDefault="00EF6663" w:rsidP="00717F3C">
      <w:pPr>
        <w:spacing w:after="0" w:line="240" w:lineRule="auto"/>
        <w:ind w:firstLine="425"/>
        <w:jc w:val="both"/>
        <w:rPr>
          <w:rFonts w:ascii="Times New Roman" w:hAnsi="Times New Roman" w:cs="Times New Roman"/>
          <w:sz w:val="28"/>
          <w:szCs w:val="28"/>
          <w:lang w:val="uk-UA"/>
        </w:rPr>
      </w:pPr>
    </w:p>
    <w:tbl>
      <w:tblPr>
        <w:tblW w:w="0" w:type="auto"/>
        <w:tblInd w:w="28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140"/>
        <w:gridCol w:w="1800"/>
        <w:gridCol w:w="1800"/>
        <w:gridCol w:w="1620"/>
      </w:tblGrid>
      <w:tr w:rsidR="00EF6663" w:rsidRPr="004020EF" w:rsidTr="004020EF">
        <w:tc>
          <w:tcPr>
            <w:tcW w:w="4140"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pStyle w:val="41"/>
              <w:jc w:val="center"/>
              <w:rPr>
                <w:szCs w:val="28"/>
              </w:rPr>
            </w:pPr>
            <w:r w:rsidRPr="004020EF">
              <w:rPr>
                <w:szCs w:val="28"/>
              </w:rPr>
              <w:t>Матеріал</w:t>
            </w:r>
          </w:p>
        </w:tc>
        <w:tc>
          <w:tcPr>
            <w:tcW w:w="1800"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Алмаз</w:t>
            </w:r>
          </w:p>
        </w:tc>
        <w:tc>
          <w:tcPr>
            <w:tcW w:w="1800"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Кремній</w:t>
            </w:r>
          </w:p>
        </w:tc>
        <w:tc>
          <w:tcPr>
            <w:tcW w:w="1620"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Германій</w:t>
            </w:r>
          </w:p>
        </w:tc>
      </w:tr>
      <w:tr w:rsidR="00EF6663" w:rsidRPr="004020EF" w:rsidTr="004020EF">
        <w:tc>
          <w:tcPr>
            <w:tcW w:w="4140"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Теплота сублімації, </w:t>
            </w:r>
            <w:r w:rsidRPr="004020EF">
              <w:rPr>
                <w:rFonts w:ascii="Times New Roman" w:hAnsi="Times New Roman" w:cs="Times New Roman"/>
                <w:i/>
                <w:sz w:val="28"/>
                <w:szCs w:val="28"/>
                <w:lang w:val="uk-UA"/>
              </w:rPr>
              <w:t>Дж/моль</w:t>
            </w:r>
          </w:p>
        </w:tc>
        <w:tc>
          <w:tcPr>
            <w:tcW w:w="1800"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position w:val="-10"/>
                <w:sz w:val="28"/>
                <w:szCs w:val="28"/>
                <w:lang w:val="uk-UA"/>
              </w:rPr>
              <w:object w:dxaOrig="940" w:dyaOrig="420">
                <v:shape id="_x0000_i2231" type="#_x0000_t75" style="width:47.1pt;height:21.25pt" o:ole="" fillcolor="window">
                  <v:imagedata r:id="rId2415" o:title=""/>
                </v:shape>
                <o:OLEObject Type="Embed" ProgID="Equation.3" ShapeID="_x0000_i2231" DrawAspect="Content" ObjectID="_1620230186" r:id="rId2416"/>
              </w:object>
            </w:r>
          </w:p>
        </w:tc>
        <w:tc>
          <w:tcPr>
            <w:tcW w:w="1800"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position w:val="-10"/>
                <w:sz w:val="28"/>
                <w:szCs w:val="28"/>
                <w:lang w:val="uk-UA"/>
              </w:rPr>
              <w:object w:dxaOrig="960" w:dyaOrig="420">
                <v:shape id="_x0000_i2232" type="#_x0000_t75" style="width:48pt;height:21.25pt" o:ole="" fillcolor="window">
                  <v:imagedata r:id="rId2417" o:title=""/>
                </v:shape>
                <o:OLEObject Type="Embed" ProgID="Equation.3" ShapeID="_x0000_i2232" DrawAspect="Content" ObjectID="_1620230187" r:id="rId2418"/>
              </w:object>
            </w:r>
          </w:p>
        </w:tc>
        <w:tc>
          <w:tcPr>
            <w:tcW w:w="1620"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position w:val="-10"/>
                <w:sz w:val="28"/>
                <w:szCs w:val="28"/>
                <w:lang w:val="uk-UA"/>
              </w:rPr>
              <w:object w:dxaOrig="940" w:dyaOrig="420">
                <v:shape id="_x0000_i2233" type="#_x0000_t75" style="width:47.1pt;height:21.25pt" o:ole="" fillcolor="window">
                  <v:imagedata r:id="rId2419" o:title=""/>
                </v:shape>
                <o:OLEObject Type="Embed" ProgID="Equation.3" ShapeID="_x0000_i2233" DrawAspect="Content" ObjectID="_1620230188" r:id="rId2420"/>
              </w:object>
            </w:r>
          </w:p>
        </w:tc>
      </w:tr>
      <w:tr w:rsidR="00EF6663" w:rsidRPr="004020EF" w:rsidTr="004020EF">
        <w:trPr>
          <w:trHeight w:val="386"/>
        </w:trPr>
        <w:tc>
          <w:tcPr>
            <w:tcW w:w="4140"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Теплопровідність, </w:t>
            </w:r>
            <w:r w:rsidRPr="004020EF">
              <w:rPr>
                <w:rFonts w:ascii="Times New Roman" w:hAnsi="Times New Roman" w:cs="Times New Roman"/>
                <w:i/>
                <w:sz w:val="28"/>
                <w:szCs w:val="28"/>
                <w:lang w:val="uk-UA"/>
              </w:rPr>
              <w:t>Вт/(м∙ К)</w:t>
            </w:r>
          </w:p>
        </w:tc>
        <w:tc>
          <w:tcPr>
            <w:tcW w:w="1800"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position w:val="-6"/>
                <w:sz w:val="28"/>
                <w:szCs w:val="28"/>
                <w:lang w:val="uk-UA"/>
              </w:rPr>
              <w:object w:dxaOrig="480" w:dyaOrig="300">
                <v:shape id="_x0000_i2234" type="#_x0000_t75" style="width:24pt;height:15.25pt" o:ole="" fillcolor="window">
                  <v:imagedata r:id="rId2421" o:title=""/>
                </v:shape>
                <o:OLEObject Type="Embed" ProgID="Equation.3" ShapeID="_x0000_i2234" DrawAspect="Content" ObjectID="_1620230189" r:id="rId2422"/>
              </w:object>
            </w:r>
          </w:p>
        </w:tc>
        <w:tc>
          <w:tcPr>
            <w:tcW w:w="1800"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position w:val="-6"/>
                <w:sz w:val="28"/>
                <w:szCs w:val="28"/>
                <w:lang w:val="uk-UA"/>
              </w:rPr>
              <w:object w:dxaOrig="460" w:dyaOrig="300">
                <v:shape id="_x0000_i2235" type="#_x0000_t75" style="width:23.1pt;height:15.25pt" o:ole="" fillcolor="window">
                  <v:imagedata r:id="rId2423" o:title=""/>
                </v:shape>
                <o:OLEObject Type="Embed" ProgID="Equation.3" ShapeID="_x0000_i2235" DrawAspect="Content" ObjectID="_1620230190" r:id="rId2424"/>
              </w:object>
            </w:r>
          </w:p>
        </w:tc>
        <w:tc>
          <w:tcPr>
            <w:tcW w:w="1620" w:type="dxa"/>
            <w:tcBorders>
              <w:top w:val="single" w:sz="6" w:space="0" w:color="auto"/>
              <w:left w:val="single" w:sz="6" w:space="0" w:color="auto"/>
              <w:bottom w:val="single" w:sz="6" w:space="0" w:color="auto"/>
              <w:right w:val="single" w:sz="6" w:space="0" w:color="auto"/>
            </w:tcBorders>
          </w:tcPr>
          <w:p w:rsidR="00EF6663" w:rsidRPr="004020EF" w:rsidRDefault="00EF6663" w:rsidP="00813E6F">
            <w:pPr>
              <w:spacing w:after="0" w:line="240" w:lineRule="auto"/>
              <w:jc w:val="center"/>
              <w:rPr>
                <w:rFonts w:ascii="Times New Roman" w:hAnsi="Times New Roman" w:cs="Times New Roman"/>
                <w:sz w:val="28"/>
                <w:szCs w:val="28"/>
                <w:lang w:val="uk-UA"/>
              </w:rPr>
            </w:pPr>
            <w:r w:rsidRPr="004020EF">
              <w:rPr>
                <w:rFonts w:ascii="Times New Roman" w:hAnsi="Times New Roman" w:cs="Times New Roman"/>
                <w:position w:val="-6"/>
                <w:sz w:val="28"/>
                <w:szCs w:val="28"/>
                <w:lang w:val="uk-UA"/>
              </w:rPr>
              <w:object w:dxaOrig="340" w:dyaOrig="300">
                <v:shape id="_x0000_i2236" type="#_x0000_t75" style="width:17.55pt;height:15.25pt" o:ole="" fillcolor="window">
                  <v:imagedata r:id="rId2425" o:title=""/>
                </v:shape>
                <o:OLEObject Type="Embed" ProgID="Equation.3" ShapeID="_x0000_i2236" DrawAspect="Content" ObjectID="_1620230191" r:id="rId2426"/>
              </w:object>
            </w:r>
          </w:p>
        </w:tc>
      </w:tr>
    </w:tbl>
    <w:p w:rsidR="00EF6663" w:rsidRPr="004020EF" w:rsidRDefault="00EF6663" w:rsidP="00717F3C">
      <w:pPr>
        <w:spacing w:after="0" w:line="240" w:lineRule="auto"/>
        <w:ind w:firstLine="425"/>
        <w:rPr>
          <w:rFonts w:ascii="Times New Roman" w:hAnsi="Times New Roman" w:cs="Times New Roman"/>
          <w:sz w:val="28"/>
          <w:szCs w:val="28"/>
          <w:lang w:val="uk-UA"/>
        </w:rPr>
      </w:pPr>
    </w:p>
    <w:p w:rsidR="00EF6663" w:rsidRPr="004020EF" w:rsidRDefault="00EF6663" w:rsidP="008B6435">
      <w:pPr>
        <w:numPr>
          <w:ilvl w:val="1"/>
          <w:numId w:val="27"/>
        </w:numPr>
        <w:tabs>
          <w:tab w:val="left" w:pos="1418"/>
        </w:tabs>
        <w:suppressAutoHyphens/>
        <w:spacing w:after="0" w:line="240" w:lineRule="auto"/>
        <w:ind w:left="0" w:firstLine="425"/>
        <w:jc w:val="both"/>
        <w:rPr>
          <w:rFonts w:ascii="Times New Roman" w:hAnsi="Times New Roman" w:cs="Times New Roman"/>
          <w:b/>
          <w:bCs/>
          <w:sz w:val="28"/>
          <w:szCs w:val="28"/>
          <w:lang w:val="uk-UA"/>
        </w:rPr>
      </w:pPr>
      <w:r w:rsidRPr="004020EF">
        <w:rPr>
          <w:rFonts w:ascii="Times New Roman" w:hAnsi="Times New Roman" w:cs="Times New Roman"/>
          <w:b/>
          <w:bCs/>
          <w:sz w:val="28"/>
          <w:szCs w:val="28"/>
          <w:lang w:val="uk-UA"/>
        </w:rPr>
        <w:t xml:space="preserve"> Ефективна маса для густини станів</w:t>
      </w:r>
    </w:p>
    <w:p w:rsidR="00EF6663" w:rsidRPr="004020EF" w:rsidRDefault="00EF6663" w:rsidP="0083247F">
      <w:pPr>
        <w:tabs>
          <w:tab w:val="left" w:pos="7938"/>
        </w:tabs>
        <w:suppressAutoHyphens/>
        <w:spacing w:after="0" w:line="240" w:lineRule="auto"/>
        <w:ind w:firstLine="680"/>
        <w:jc w:val="both"/>
        <w:rPr>
          <w:rFonts w:ascii="Times New Roman" w:hAnsi="Times New Roman" w:cs="Times New Roman"/>
          <w:b/>
          <w:bCs/>
          <w:sz w:val="28"/>
          <w:szCs w:val="28"/>
          <w:lang w:val="uk-UA"/>
        </w:rPr>
      </w:pPr>
    </w:p>
    <w:p w:rsidR="00EF6663" w:rsidRPr="004020EF" w:rsidRDefault="00EF6663" w:rsidP="0083247F">
      <w:pPr>
        <w:pStyle w:val="af4"/>
        <w:tabs>
          <w:tab w:val="left" w:pos="7938"/>
        </w:tabs>
        <w:suppressAutoHyphens/>
        <w:ind w:firstLine="680"/>
        <w:rPr>
          <w:sz w:val="28"/>
          <w:szCs w:val="28"/>
          <w:lang w:val="uk-UA"/>
        </w:rPr>
      </w:pPr>
      <w:r w:rsidRPr="004020EF">
        <w:rPr>
          <w:sz w:val="28"/>
          <w:szCs w:val="28"/>
          <w:lang w:val="uk-UA"/>
        </w:rPr>
        <w:t xml:space="preserve">  Визначимо густину станів для більш загального випадку, коли поверхнями рівних енергій є еліпсоїди, що характерно для напівпровідників. Поблизу дна зони провідності енергія згідно (4.44) має вигляд  </w:t>
      </w:r>
    </w:p>
    <w:p w:rsidR="00EF6663" w:rsidRPr="004020EF" w:rsidRDefault="00EF6663" w:rsidP="0083247F">
      <w:pPr>
        <w:pStyle w:val="af4"/>
        <w:tabs>
          <w:tab w:val="left" w:pos="7938"/>
        </w:tabs>
        <w:suppressAutoHyphens/>
        <w:ind w:firstLine="680"/>
        <w:rPr>
          <w:sz w:val="28"/>
          <w:szCs w:val="28"/>
          <w:lang w:val="uk-UA"/>
        </w:rPr>
      </w:pPr>
      <w:r w:rsidRPr="004020EF">
        <w:rPr>
          <w:sz w:val="28"/>
          <w:szCs w:val="28"/>
          <w:lang w:val="uk-UA"/>
        </w:rPr>
        <w:t xml:space="preserve">                       </w:t>
      </w:r>
    </w:p>
    <w:p w:rsidR="00EF6663" w:rsidRPr="004020EF" w:rsidRDefault="00EF6663" w:rsidP="0083247F">
      <w:pPr>
        <w:pStyle w:val="af4"/>
        <w:tabs>
          <w:tab w:val="left" w:pos="7938"/>
        </w:tabs>
        <w:suppressAutoHyphens/>
        <w:ind w:firstLine="680"/>
        <w:jc w:val="right"/>
        <w:rPr>
          <w:b/>
          <w:sz w:val="28"/>
          <w:szCs w:val="28"/>
          <w:lang w:val="uk-UA"/>
        </w:rPr>
      </w:pPr>
      <w:r w:rsidRPr="004020EF">
        <w:rPr>
          <w:sz w:val="28"/>
          <w:szCs w:val="28"/>
          <w:lang w:val="uk-UA"/>
        </w:rPr>
        <w:t xml:space="preserve">          </w:t>
      </w:r>
      <w:r w:rsidRPr="004020EF">
        <w:rPr>
          <w:position w:val="-34"/>
          <w:sz w:val="28"/>
          <w:szCs w:val="28"/>
          <w:lang w:val="uk-UA"/>
        </w:rPr>
        <w:object w:dxaOrig="3040" w:dyaOrig="840">
          <v:shape id="_x0000_i2237" type="#_x0000_t75" style="width:152.3pt;height:42pt" o:ole="">
            <v:imagedata r:id="rId2427" o:title=""/>
          </v:shape>
          <o:OLEObject Type="Embed" ProgID="Equation.DSMT4" ShapeID="_x0000_i2237" DrawAspect="Content" ObjectID="_1620230192" r:id="rId2428"/>
        </w:object>
      </w:r>
      <w:r w:rsidRPr="004020EF">
        <w:rPr>
          <w:sz w:val="28"/>
          <w:szCs w:val="28"/>
          <w:lang w:val="uk-UA"/>
        </w:rPr>
        <w:t xml:space="preserve"> .                                      (4.102</w:t>
      </w:r>
      <w:r w:rsidRPr="004020EF">
        <w:rPr>
          <w:b/>
          <w:sz w:val="28"/>
          <w:szCs w:val="28"/>
          <w:lang w:val="uk-UA"/>
        </w:rPr>
        <w:t>)</w:t>
      </w:r>
    </w:p>
    <w:p w:rsidR="00EF6663" w:rsidRPr="004020EF" w:rsidRDefault="00EF6663" w:rsidP="0083247F">
      <w:pPr>
        <w:pStyle w:val="10"/>
        <w:tabs>
          <w:tab w:val="left" w:pos="7938"/>
        </w:tabs>
        <w:suppressAutoHyphens/>
        <w:spacing w:line="120" w:lineRule="auto"/>
        <w:ind w:firstLine="680"/>
        <w:jc w:val="both"/>
        <w:rPr>
          <w:lang w:val="uk-UA"/>
        </w:rPr>
      </w:pPr>
    </w:p>
    <w:p w:rsidR="00EF6663" w:rsidRPr="004020EF" w:rsidRDefault="00EF6663" w:rsidP="0083247F">
      <w:pPr>
        <w:pStyle w:val="10"/>
        <w:tabs>
          <w:tab w:val="left" w:pos="7938"/>
        </w:tabs>
        <w:suppressAutoHyphens/>
        <w:ind w:firstLine="680"/>
        <w:jc w:val="both"/>
        <w:rPr>
          <w:lang w:val="uk-UA"/>
        </w:rPr>
      </w:pPr>
      <w:r w:rsidRPr="004020EF">
        <w:rPr>
          <w:lang w:val="uk-UA"/>
        </w:rPr>
        <w:t xml:space="preserve">Тут </w:t>
      </w:r>
      <w:r w:rsidRPr="004020EF">
        <w:rPr>
          <w:position w:val="-12"/>
          <w:lang w:val="uk-UA"/>
        </w:rPr>
        <w:object w:dxaOrig="340" w:dyaOrig="380">
          <v:shape id="_x0000_i2238" type="#_x0000_t75" style="width:17.1pt;height:18.9pt" o:ole="">
            <v:imagedata r:id="rId2429" o:title=""/>
          </v:shape>
          <o:OLEObject Type="Embed" ProgID="Equation.DSMT4" ShapeID="_x0000_i2238" DrawAspect="Content" ObjectID="_1620230193" r:id="rId2430"/>
        </w:object>
      </w:r>
      <w:r w:rsidRPr="004020EF">
        <w:rPr>
          <w:lang w:val="uk-UA"/>
        </w:rPr>
        <w:t xml:space="preserve"> – енергія, відповідна дну зони, </w:t>
      </w:r>
      <w:r w:rsidRPr="004020EF">
        <w:rPr>
          <w:position w:val="-14"/>
          <w:lang w:val="uk-UA"/>
        </w:rPr>
        <w:object w:dxaOrig="680" w:dyaOrig="440">
          <v:shape id="_x0000_i2239" type="#_x0000_t75" style="width:33.7pt;height:21.7pt" o:ole="">
            <v:imagedata r:id="rId2431" o:title=""/>
          </v:shape>
          <o:OLEObject Type="Embed" ProgID="Equation.DSMT4" ShapeID="_x0000_i2239" DrawAspect="Content" ObjectID="_1620230194" r:id="rId2432"/>
        </w:object>
      </w:r>
      <w:r w:rsidRPr="004020EF">
        <w:rPr>
          <w:lang w:val="uk-UA"/>
        </w:rPr>
        <w:t xml:space="preserve"> – діагональні елементи тензора оберненої маси.</w:t>
      </w:r>
    </w:p>
    <w:p w:rsidR="00EF6663" w:rsidRPr="004020EF" w:rsidRDefault="00EF6663" w:rsidP="0083247F">
      <w:pPr>
        <w:pStyle w:val="af1"/>
        <w:tabs>
          <w:tab w:val="left" w:pos="7938"/>
        </w:tabs>
        <w:suppressAutoHyphens/>
        <w:spacing w:after="0" w:line="240" w:lineRule="auto"/>
        <w:ind w:firstLine="680"/>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Рівняння (4.102) можна представити в канонічному вигляді </w:t>
      </w:r>
    </w:p>
    <w:p w:rsidR="00EF6663" w:rsidRPr="004020EF" w:rsidRDefault="00EF6663" w:rsidP="0083247F">
      <w:pPr>
        <w:pStyle w:val="af1"/>
        <w:tabs>
          <w:tab w:val="left" w:pos="7938"/>
        </w:tabs>
        <w:suppressAutoHyphens/>
        <w:autoSpaceDE w:val="0"/>
        <w:autoSpaceDN w:val="0"/>
        <w:spacing w:after="0" w:line="240" w:lineRule="auto"/>
        <w:ind w:firstLine="680"/>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8"/>
          <w:sz w:val="28"/>
          <w:szCs w:val="28"/>
          <w:lang w:val="uk-UA"/>
        </w:rPr>
        <w:object w:dxaOrig="2260" w:dyaOrig="940">
          <v:shape id="_x0000_i2240" type="#_x0000_t75" style="width:112.6pt;height:47.1pt" o:ole="" fillcolor="window">
            <v:imagedata r:id="rId2433" o:title=""/>
          </v:shape>
          <o:OLEObject Type="Embed" ProgID="Equation.3" ShapeID="_x0000_i2240" DrawAspect="Content" ObjectID="_1620230195" r:id="rId2434"/>
        </w:object>
      </w:r>
    </w:p>
    <w:p w:rsidR="00EF6663" w:rsidRPr="004020EF" w:rsidRDefault="00EF6663" w:rsidP="0083247F">
      <w:pPr>
        <w:pStyle w:val="af1"/>
        <w:tabs>
          <w:tab w:val="left" w:pos="7938"/>
        </w:tabs>
        <w:suppressAutoHyphens/>
        <w:spacing w:after="0" w:line="240" w:lineRule="auto"/>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4"/>
          <w:sz w:val="28"/>
          <w:szCs w:val="28"/>
          <w:lang w:val="uk-UA"/>
        </w:rPr>
        <w:object w:dxaOrig="2280" w:dyaOrig="480">
          <v:shape id="_x0000_i2241" type="#_x0000_t75" style="width:114pt;height:24pt" o:ole="">
            <v:imagedata r:id="rId2435" o:title=""/>
          </v:shape>
          <o:OLEObject Type="Embed" ProgID="Equation.DSMT4" ShapeID="_x0000_i2241" DrawAspect="Content" ObjectID="_1620230196" r:id="rId2436"/>
        </w:object>
      </w:r>
      <w:r w:rsidRPr="004020EF">
        <w:rPr>
          <w:rFonts w:ascii="Times New Roman" w:hAnsi="Times New Roman" w:cs="Times New Roman"/>
          <w:sz w:val="28"/>
          <w:szCs w:val="28"/>
          <w:lang w:val="uk-UA"/>
        </w:rPr>
        <w:t>.</w:t>
      </w: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Об’єм еліпсоїда з півосями </w:t>
      </w:r>
      <w:r w:rsidRPr="004020EF">
        <w:rPr>
          <w:rFonts w:ascii="Times New Roman" w:hAnsi="Times New Roman" w:cs="Times New Roman"/>
          <w:position w:val="-14"/>
          <w:sz w:val="28"/>
          <w:szCs w:val="28"/>
          <w:lang w:val="uk-UA"/>
        </w:rPr>
        <w:object w:dxaOrig="300" w:dyaOrig="440">
          <v:shape id="_x0000_i2242" type="#_x0000_t75" style="width:15.25pt;height:21.7pt" o:ole="" fillcolor="window">
            <v:imagedata r:id="rId2437" o:title=""/>
          </v:shape>
          <o:OLEObject Type="Embed" ProgID="Equation.3" ShapeID="_x0000_i2242" DrawAspect="Content" ObjectID="_1620230197" r:id="rId2438"/>
        </w:object>
      </w:r>
      <w:r w:rsidRPr="004020EF">
        <w:rPr>
          <w:rFonts w:ascii="Times New Roman" w:hAnsi="Times New Roman" w:cs="Times New Roman"/>
          <w:sz w:val="28"/>
          <w:szCs w:val="28"/>
          <w:lang w:val="uk-UA"/>
        </w:rPr>
        <w:t xml:space="preserve"> є</w:t>
      </w: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813E6F"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 xml:space="preserve">       </w:t>
      </w:r>
      <w:r w:rsidR="005233D3">
        <w:rPr>
          <w:rFonts w:ascii="Times New Roman" w:hAnsi="Times New Roman" w:cs="Times New Roman"/>
          <w:position w:val="-28"/>
          <w:sz w:val="28"/>
          <w:szCs w:val="28"/>
          <w:lang w:val="uk-UA"/>
        </w:rPr>
        <w:pict>
          <v:shape id="_x0000_i2243" type="#_x0000_t75" style="width:240pt;height:36.45pt">
            <v:imagedata r:id="rId2439" o:title=""/>
          </v:shape>
        </w:pict>
      </w:r>
      <w:r w:rsidRPr="004020EF">
        <w:rPr>
          <w:rFonts w:ascii="Times New Roman" w:hAnsi="Times New Roman" w:cs="Times New Roman"/>
          <w:sz w:val="28"/>
          <w:szCs w:val="28"/>
          <w:lang w:val="uk-UA"/>
        </w:rPr>
        <w:t xml:space="preserve"> ,</w:t>
      </w:r>
    </w:p>
    <w:p w:rsidR="00EF6663" w:rsidRPr="004020EF" w:rsidRDefault="00EF6663" w:rsidP="0083247F">
      <w:pPr>
        <w:pStyle w:val="af1"/>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а об’єм шару між двома еліпсоїдами рівних енергій </w:t>
      </w: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5233D3">
        <w:rPr>
          <w:rFonts w:ascii="Times New Roman" w:hAnsi="Times New Roman" w:cs="Times New Roman"/>
          <w:position w:val="-12"/>
          <w:sz w:val="28"/>
          <w:szCs w:val="28"/>
          <w:lang w:val="uk-UA"/>
        </w:rPr>
        <w:pict>
          <v:shape id="_x0000_i2244" type="#_x0000_t75" style="width:196.15pt;height:20.75pt">
            <v:imagedata r:id="rId2440" o:title=""/>
          </v:shape>
        </w:pict>
      </w:r>
      <w:r w:rsidRPr="004020EF">
        <w:rPr>
          <w:rFonts w:ascii="Times New Roman" w:hAnsi="Times New Roman" w:cs="Times New Roman"/>
          <w:sz w:val="28"/>
          <w:szCs w:val="28"/>
          <w:lang w:val="uk-UA"/>
        </w:rPr>
        <w:t>.</w:t>
      </w: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Отже, густина станів з урахуванням спіну електрона  </w:t>
      </w: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af1"/>
        <w:tabs>
          <w:tab w:val="left" w:pos="9639"/>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4"/>
          <w:sz w:val="28"/>
          <w:szCs w:val="28"/>
          <w:lang w:val="uk-UA"/>
        </w:rPr>
        <w:object w:dxaOrig="5000" w:dyaOrig="880">
          <v:shape id="_x0000_i2245" type="#_x0000_t75" style="width:249.7pt;height:43.85pt" o:ole="" fillcolor="window">
            <v:imagedata r:id="rId2441" o:title=""/>
          </v:shape>
          <o:OLEObject Type="Embed" ProgID="Equation.3" ShapeID="_x0000_i2245" DrawAspect="Content" ObjectID="_1620230198" r:id="rId2442"/>
        </w:object>
      </w:r>
      <w:r w:rsidRPr="004020EF">
        <w:rPr>
          <w:rFonts w:ascii="Times New Roman" w:hAnsi="Times New Roman" w:cs="Times New Roman"/>
          <w:sz w:val="28"/>
          <w:szCs w:val="28"/>
          <w:lang w:val="uk-UA"/>
        </w:rPr>
        <w:t xml:space="preserve">                     (4.103)</w:t>
      </w:r>
    </w:p>
    <w:p w:rsidR="00EF6663" w:rsidRPr="004020EF" w:rsidRDefault="00EF6663" w:rsidP="0083247F">
      <w:pPr>
        <w:pStyle w:val="af1"/>
        <w:tabs>
          <w:tab w:val="left" w:pos="9639"/>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af1"/>
        <w:tabs>
          <w:tab w:val="left" w:pos="9639"/>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Вираз (4.103) можна привести до вигляду, аналогічного (4.73), якщо покласти</w:t>
      </w:r>
    </w:p>
    <w:p w:rsidR="00EF6663" w:rsidRPr="004020EF" w:rsidRDefault="00EF6663" w:rsidP="004610A1">
      <w:pPr>
        <w:pStyle w:val="af1"/>
        <w:tabs>
          <w:tab w:val="left" w:pos="9639"/>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2"/>
          <w:sz w:val="28"/>
          <w:szCs w:val="28"/>
          <w:lang w:val="uk-UA"/>
        </w:rPr>
        <w:object w:dxaOrig="1440" w:dyaOrig="420">
          <v:shape id="_x0000_i2246" type="#_x0000_t75" style="width:1in;height:21.25pt" o:ole="">
            <v:imagedata r:id="rId2443" o:title=""/>
          </v:shape>
          <o:OLEObject Type="Embed" ProgID="Equation.DSMT4" ShapeID="_x0000_i2246" DrawAspect="Content" ObjectID="_1620230199" r:id="rId2444"/>
        </w:object>
      </w:r>
      <w:r w:rsidRPr="004020EF">
        <w:rPr>
          <w:rFonts w:ascii="Times New Roman" w:hAnsi="Times New Roman" w:cs="Times New Roman"/>
          <w:sz w:val="28"/>
          <w:szCs w:val="28"/>
          <w:lang w:val="uk-UA"/>
        </w:rPr>
        <w:t>.                                                        (4.104)</w:t>
      </w:r>
    </w:p>
    <w:p w:rsidR="00EF6663" w:rsidRPr="004020EF" w:rsidRDefault="00EF6663" w:rsidP="0083247F">
      <w:pPr>
        <w:pStyle w:val="af1"/>
        <w:tabs>
          <w:tab w:val="left" w:pos="9639"/>
        </w:tabs>
        <w:suppressAutoHyphens/>
        <w:spacing w:after="0" w:line="240" w:lineRule="auto"/>
        <w:ind w:firstLine="680"/>
        <w:jc w:val="right"/>
        <w:rPr>
          <w:rFonts w:ascii="Times New Roman" w:hAnsi="Times New Roman" w:cs="Times New Roman"/>
          <w:sz w:val="28"/>
          <w:szCs w:val="28"/>
          <w:lang w:val="uk-UA"/>
        </w:rPr>
      </w:pPr>
    </w:p>
    <w:p w:rsidR="00EF6663" w:rsidRPr="004020EF" w:rsidRDefault="00EF6663" w:rsidP="0083247F">
      <w:pPr>
        <w:pStyle w:val="af1"/>
        <w:tabs>
          <w:tab w:val="left" w:pos="0"/>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t xml:space="preserve">Величина </w:t>
      </w:r>
      <w:r w:rsidRPr="004020EF">
        <w:rPr>
          <w:rFonts w:ascii="Times New Roman" w:hAnsi="Times New Roman" w:cs="Times New Roman"/>
          <w:position w:val="-12"/>
          <w:sz w:val="28"/>
          <w:szCs w:val="28"/>
          <w:lang w:val="uk-UA"/>
        </w:rPr>
        <w:object w:dxaOrig="499" w:dyaOrig="380">
          <v:shape id="_x0000_i2247" type="#_x0000_t75" style="width:24.9pt;height:18.9pt" o:ole="" fillcolor="window">
            <v:imagedata r:id="rId2445" o:title=""/>
          </v:shape>
          <o:OLEObject Type="Embed" ProgID="Equation.3" ShapeID="_x0000_i2247" DrawAspect="Content" ObjectID="_1620230200" r:id="rId2446"/>
        </w:object>
      </w:r>
      <w:r w:rsidRPr="004020EF">
        <w:rPr>
          <w:rFonts w:ascii="Times New Roman" w:hAnsi="Times New Roman" w:cs="Times New Roman"/>
          <w:sz w:val="28"/>
          <w:szCs w:val="28"/>
          <w:lang w:val="uk-UA"/>
        </w:rPr>
        <w:t xml:space="preserve"> називається ефективною масою для густини станів. Густина станів для дна зони провідності в цих позначеннях матиме вигляд</w:t>
      </w:r>
    </w:p>
    <w:p w:rsidR="00EF6663" w:rsidRPr="004020EF" w:rsidRDefault="00EF6663" w:rsidP="0083247F">
      <w:pPr>
        <w:pStyle w:val="af1"/>
        <w:tabs>
          <w:tab w:val="left" w:pos="0"/>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af1"/>
        <w:tabs>
          <w:tab w:val="left" w:pos="0"/>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2"/>
          <w:sz w:val="28"/>
          <w:szCs w:val="28"/>
          <w:lang w:val="uk-UA"/>
        </w:rPr>
        <w:object w:dxaOrig="3580" w:dyaOrig="840">
          <v:shape id="_x0000_i2248" type="#_x0000_t75" style="width:179.1pt;height:42pt" o:ole="">
            <v:imagedata r:id="rId2447" o:title=""/>
          </v:shape>
          <o:OLEObject Type="Embed" ProgID="Equation.DSMT4" ShapeID="_x0000_i2248" DrawAspect="Content" ObjectID="_1620230201" r:id="rId2448"/>
        </w:object>
      </w:r>
      <w:r w:rsidRPr="004020EF">
        <w:rPr>
          <w:rFonts w:ascii="Times New Roman" w:hAnsi="Times New Roman" w:cs="Times New Roman"/>
          <w:sz w:val="28"/>
          <w:szCs w:val="28"/>
          <w:lang w:val="uk-UA"/>
        </w:rPr>
        <w:t xml:space="preserve"> .                          (4.105)</w:t>
      </w:r>
    </w:p>
    <w:p w:rsidR="00EF6663" w:rsidRPr="004020EF" w:rsidRDefault="00EF6663" w:rsidP="0083247F">
      <w:pPr>
        <w:pStyle w:val="af1"/>
        <w:tabs>
          <w:tab w:val="left" w:pos="0"/>
        </w:tabs>
        <w:suppressAutoHyphens/>
        <w:spacing w:after="0" w:line="240" w:lineRule="auto"/>
        <w:ind w:firstLine="680"/>
        <w:jc w:val="right"/>
        <w:rPr>
          <w:rFonts w:ascii="Times New Roman" w:hAnsi="Times New Roman" w:cs="Times New Roman"/>
          <w:sz w:val="28"/>
          <w:szCs w:val="28"/>
          <w:lang w:val="uk-UA"/>
        </w:rPr>
      </w:pPr>
    </w:p>
    <w:p w:rsidR="003A7F71" w:rsidRPr="004020EF" w:rsidRDefault="00EF6663" w:rsidP="0083247F">
      <w:pPr>
        <w:pStyle w:val="af1"/>
        <w:tabs>
          <w:tab w:val="left" w:pos="0"/>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Аналогічне співвідношення можна отримати для густини станів поблизу стелі валентної зони</w:t>
      </w:r>
    </w:p>
    <w:p w:rsidR="00EF6663" w:rsidRPr="00367529" w:rsidRDefault="00EF6663" w:rsidP="0083247F">
      <w:pPr>
        <w:pStyle w:val="af1"/>
        <w:tabs>
          <w:tab w:val="left" w:pos="0"/>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6"/>
          <w:sz w:val="28"/>
          <w:szCs w:val="28"/>
          <w:lang w:val="uk-UA"/>
        </w:rPr>
        <w:object w:dxaOrig="3580" w:dyaOrig="900">
          <v:shape id="_x0000_i2249" type="#_x0000_t75" style="width:179.1pt;height:45.25pt" o:ole="">
            <v:imagedata r:id="rId2449" o:title=""/>
          </v:shape>
          <o:OLEObject Type="Embed" ProgID="Equation.DSMT4" ShapeID="_x0000_i2249" DrawAspect="Content" ObjectID="_1620230202" r:id="rId2450"/>
        </w:object>
      </w:r>
      <w:r w:rsidRPr="004020EF">
        <w:rPr>
          <w:rFonts w:ascii="Times New Roman" w:hAnsi="Times New Roman" w:cs="Times New Roman"/>
          <w:sz w:val="28"/>
          <w:szCs w:val="28"/>
          <w:lang w:val="uk-UA"/>
        </w:rPr>
        <w:t>,                               (4.106)</w:t>
      </w:r>
    </w:p>
    <w:p w:rsidR="00F669D3" w:rsidRPr="00367529" w:rsidRDefault="00F669D3" w:rsidP="0083247F">
      <w:pPr>
        <w:pStyle w:val="af1"/>
        <w:tabs>
          <w:tab w:val="left" w:pos="0"/>
        </w:tabs>
        <w:suppressAutoHyphens/>
        <w:spacing w:after="0" w:line="120" w:lineRule="auto"/>
        <w:ind w:firstLine="680"/>
        <w:jc w:val="right"/>
        <w:rPr>
          <w:rFonts w:ascii="Times New Roman" w:hAnsi="Times New Roman" w:cs="Times New Roman"/>
          <w:sz w:val="28"/>
          <w:szCs w:val="28"/>
          <w:lang w:val="uk-UA"/>
        </w:rPr>
      </w:pPr>
    </w:p>
    <w:p w:rsidR="00F669D3" w:rsidRPr="00367529" w:rsidRDefault="00F669D3" w:rsidP="0083247F">
      <w:pPr>
        <w:pStyle w:val="10"/>
        <w:tabs>
          <w:tab w:val="left" w:pos="7938"/>
        </w:tabs>
        <w:suppressAutoHyphens/>
        <w:ind w:firstLine="680"/>
        <w:jc w:val="right"/>
        <w:rPr>
          <w:lang w:val="uk-UA"/>
        </w:rPr>
      </w:pPr>
      <w:r w:rsidRPr="004020EF">
        <w:rPr>
          <w:lang w:val="uk-UA"/>
        </w:rPr>
        <w:t xml:space="preserve">                      </w:t>
      </w:r>
      <w:r w:rsidRPr="004020EF">
        <w:rPr>
          <w:position w:val="-16"/>
          <w:lang w:val="uk-UA"/>
        </w:rPr>
        <w:object w:dxaOrig="1560" w:dyaOrig="460">
          <v:shape id="_x0000_i2250" type="#_x0000_t75" style="width:78.45pt;height:23.1pt" o:ole="">
            <v:imagedata r:id="rId2451" o:title=""/>
          </v:shape>
          <o:OLEObject Type="Embed" ProgID="Equation.DSMT4" ShapeID="_x0000_i2250" DrawAspect="Content" ObjectID="_1620230203" r:id="rId2452"/>
        </w:object>
      </w:r>
      <w:r w:rsidRPr="004020EF">
        <w:rPr>
          <w:lang w:val="uk-UA"/>
        </w:rPr>
        <w:t>.                                                        (4.107)</w:t>
      </w:r>
    </w:p>
    <w:p w:rsidR="00F669D3" w:rsidRPr="00367529" w:rsidRDefault="00F669D3" w:rsidP="0083247F">
      <w:pPr>
        <w:pStyle w:val="af1"/>
        <w:tabs>
          <w:tab w:val="left" w:pos="0"/>
        </w:tabs>
        <w:suppressAutoHyphens/>
        <w:spacing w:after="0" w:line="240" w:lineRule="auto"/>
        <w:ind w:firstLine="680"/>
        <w:jc w:val="center"/>
        <w:rPr>
          <w:rFonts w:ascii="Times New Roman" w:hAnsi="Times New Roman" w:cs="Times New Roman"/>
          <w:sz w:val="28"/>
          <w:szCs w:val="28"/>
          <w:lang w:val="uk-UA"/>
        </w:rPr>
      </w:pPr>
    </w:p>
    <w:p w:rsidR="00F669D3" w:rsidRPr="00367529" w:rsidRDefault="00F669D3" w:rsidP="0083247F">
      <w:pPr>
        <w:pStyle w:val="af1"/>
        <w:tabs>
          <w:tab w:val="left" w:pos="0"/>
        </w:tabs>
        <w:suppressAutoHyphens/>
        <w:spacing w:after="0" w:line="240" w:lineRule="auto"/>
        <w:ind w:firstLine="680"/>
        <w:jc w:val="both"/>
        <w:rPr>
          <w:rFonts w:ascii="Times New Roman" w:hAnsi="Times New Roman" w:cs="Times New Roman"/>
          <w:sz w:val="28"/>
          <w:szCs w:val="28"/>
          <w:lang w:val="uk-UA"/>
        </w:rPr>
      </w:pPr>
      <w:r w:rsidRPr="00F669D3">
        <w:rPr>
          <w:rFonts w:ascii="Times New Roman" w:hAnsi="Times New Roman" w:cs="Times New Roman"/>
          <w:sz w:val="28"/>
          <w:szCs w:val="28"/>
          <w:lang w:val="uk-UA"/>
        </w:rPr>
        <w:t xml:space="preserve">Якщо кількість мінімумів енергії (чи максимумів) в зоні Бріллюена дорівнює </w:t>
      </w:r>
      <w:r w:rsidRPr="00F669D3">
        <w:rPr>
          <w:rFonts w:ascii="Times New Roman" w:hAnsi="Times New Roman" w:cs="Times New Roman"/>
          <w:i/>
          <w:sz w:val="28"/>
          <w:szCs w:val="28"/>
          <w:lang w:val="uk-UA"/>
        </w:rPr>
        <w:t>М</w:t>
      </w:r>
      <w:r w:rsidRPr="00F669D3">
        <w:rPr>
          <w:rFonts w:ascii="Times New Roman" w:hAnsi="Times New Roman" w:cs="Times New Roman"/>
          <w:sz w:val="28"/>
          <w:szCs w:val="28"/>
          <w:lang w:val="uk-UA"/>
        </w:rPr>
        <w:t xml:space="preserve">, то густина станів зростає в </w:t>
      </w:r>
      <w:r w:rsidRPr="00F669D3">
        <w:rPr>
          <w:rFonts w:ascii="Times New Roman" w:hAnsi="Times New Roman" w:cs="Times New Roman"/>
          <w:i/>
          <w:sz w:val="28"/>
          <w:szCs w:val="28"/>
          <w:lang w:val="uk-UA"/>
        </w:rPr>
        <w:t>М</w:t>
      </w:r>
      <w:r w:rsidRPr="00F669D3">
        <w:rPr>
          <w:rFonts w:ascii="Times New Roman" w:hAnsi="Times New Roman" w:cs="Times New Roman"/>
          <w:sz w:val="28"/>
          <w:szCs w:val="28"/>
          <w:lang w:val="uk-UA"/>
        </w:rPr>
        <w:t xml:space="preserve">  разів. І ефективна маса густини</w:t>
      </w:r>
      <w:r w:rsidRPr="00367529">
        <w:rPr>
          <w:rFonts w:ascii="Times New Roman" w:hAnsi="Times New Roman" w:cs="Times New Roman"/>
          <w:sz w:val="28"/>
          <w:szCs w:val="28"/>
          <w:lang w:val="uk-UA"/>
        </w:rPr>
        <w:t xml:space="preserve"> </w:t>
      </w:r>
      <w:r w:rsidR="00EF6663" w:rsidRPr="00F669D3">
        <w:rPr>
          <w:rFonts w:ascii="Times New Roman" w:hAnsi="Times New Roman" w:cs="Times New Roman"/>
          <w:sz w:val="28"/>
          <w:szCs w:val="28"/>
          <w:lang w:val="uk-UA"/>
        </w:rPr>
        <w:t xml:space="preserve">станів в цьому випадку буде </w:t>
      </w:r>
    </w:p>
    <w:p w:rsidR="00EF6663" w:rsidRPr="00F669D3" w:rsidRDefault="00EF6663" w:rsidP="0083247F">
      <w:pPr>
        <w:pStyle w:val="af1"/>
        <w:tabs>
          <w:tab w:val="left" w:pos="0"/>
        </w:tabs>
        <w:suppressAutoHyphens/>
        <w:spacing w:after="0" w:line="240" w:lineRule="auto"/>
        <w:ind w:firstLine="680"/>
        <w:jc w:val="right"/>
        <w:rPr>
          <w:rFonts w:ascii="Times New Roman" w:hAnsi="Times New Roman" w:cs="Times New Roman"/>
          <w:sz w:val="28"/>
          <w:szCs w:val="28"/>
          <w:lang w:val="uk-UA"/>
        </w:rPr>
      </w:pPr>
      <w:r w:rsidRPr="004020EF">
        <w:rPr>
          <w:lang w:val="uk-UA"/>
        </w:rPr>
        <w:t xml:space="preserve">                                  </w:t>
      </w:r>
      <w:r w:rsidRPr="00F669D3">
        <w:rPr>
          <w:rFonts w:ascii="Times New Roman" w:hAnsi="Times New Roman" w:cs="Times New Roman"/>
          <w:position w:val="-18"/>
          <w:sz w:val="28"/>
          <w:szCs w:val="28"/>
          <w:lang w:val="uk-UA"/>
        </w:rPr>
        <w:object w:dxaOrig="2299" w:dyaOrig="560">
          <v:shape id="_x0000_i2251" type="#_x0000_t75" style="width:114.45pt;height:27.7pt" o:ole="">
            <v:imagedata r:id="rId2453" o:title=""/>
          </v:shape>
          <o:OLEObject Type="Embed" ProgID="Equation.DSMT4" ShapeID="_x0000_i2251" DrawAspect="Content" ObjectID="_1620230204" r:id="rId2454"/>
        </w:object>
      </w:r>
      <w:r w:rsidRPr="00F669D3">
        <w:rPr>
          <w:rFonts w:ascii="Times New Roman" w:hAnsi="Times New Roman" w:cs="Times New Roman"/>
          <w:sz w:val="28"/>
          <w:szCs w:val="28"/>
          <w:lang w:val="uk-UA"/>
        </w:rPr>
        <w:t>.                                   (4.108)</w:t>
      </w:r>
    </w:p>
    <w:p w:rsidR="00F669D3" w:rsidRPr="00367529" w:rsidRDefault="00F669D3" w:rsidP="0083247F">
      <w:pPr>
        <w:pStyle w:val="10"/>
        <w:tabs>
          <w:tab w:val="left" w:pos="7938"/>
        </w:tabs>
        <w:suppressAutoHyphens/>
        <w:autoSpaceDE w:val="0"/>
        <w:autoSpaceDN w:val="0"/>
        <w:spacing w:line="120" w:lineRule="auto"/>
        <w:ind w:firstLine="680"/>
        <w:jc w:val="both"/>
        <w:rPr>
          <w:lang w:val="uk-UA"/>
        </w:rPr>
      </w:pPr>
    </w:p>
    <w:p w:rsidR="00EF6663" w:rsidRPr="00F669D3" w:rsidRDefault="00EF6663" w:rsidP="0083247F">
      <w:pPr>
        <w:pStyle w:val="10"/>
        <w:tabs>
          <w:tab w:val="left" w:pos="7938"/>
        </w:tabs>
        <w:suppressAutoHyphens/>
        <w:autoSpaceDE w:val="0"/>
        <w:autoSpaceDN w:val="0"/>
        <w:ind w:firstLine="680"/>
        <w:jc w:val="both"/>
        <w:rPr>
          <w:lang w:val="uk-UA"/>
        </w:rPr>
      </w:pPr>
      <w:r w:rsidRPr="004020EF">
        <w:rPr>
          <w:lang w:val="uk-UA"/>
        </w:rPr>
        <w:t>Густина станів в обох випадках (4.105) і (4.106) має однаковий вигляд, розходження лише в знаку підкореневого виразу, що обумовлюється різними знаками ефективної маси біля дна і стелі зони.</w:t>
      </w:r>
    </w:p>
    <w:p w:rsidR="00EF6663" w:rsidRPr="004020EF" w:rsidRDefault="00EF6663" w:rsidP="0083247F">
      <w:pPr>
        <w:pStyle w:val="10"/>
        <w:tabs>
          <w:tab w:val="left" w:pos="9600"/>
        </w:tabs>
        <w:suppressAutoHyphens/>
        <w:autoSpaceDE w:val="0"/>
        <w:autoSpaceDN w:val="0"/>
        <w:ind w:firstLine="680"/>
        <w:jc w:val="both"/>
        <w:rPr>
          <w:lang w:val="uk-UA"/>
        </w:rPr>
      </w:pPr>
      <w:r w:rsidRPr="004020EF">
        <w:rPr>
          <w:lang w:val="uk-UA"/>
        </w:rPr>
        <w:t>Таким чином, еліпсоїдальні ізоенергетичні поверхні поблизу екстремальних точок зони провідності і валентної зони можна замінити сферичними поверхнями, для яких ефективна маса має вигляд (4.108), що є зручним при конкретних обчисленнях.</w:t>
      </w:r>
      <w:r w:rsidR="0083247F">
        <w:rPr>
          <w:lang w:val="uk-UA"/>
        </w:rPr>
        <w:t xml:space="preserve"> </w:t>
      </w:r>
    </w:p>
    <w:p w:rsidR="0083247F" w:rsidRDefault="0083247F" w:rsidP="0083247F">
      <w:pPr>
        <w:pStyle w:val="10"/>
        <w:tabs>
          <w:tab w:val="left" w:pos="7938"/>
        </w:tabs>
        <w:suppressAutoHyphens/>
        <w:ind w:firstLine="680"/>
        <w:jc w:val="both"/>
        <w:rPr>
          <w:lang w:val="uk-UA"/>
        </w:rPr>
      </w:pPr>
      <w:r w:rsidRPr="004020EF">
        <w:rPr>
          <w:lang w:val="uk-UA"/>
        </w:rPr>
        <w:t xml:space="preserve">Розглянемо кремній (рис.4.11, </w:t>
      </w:r>
      <w:r w:rsidRPr="004020EF">
        <w:rPr>
          <w:i/>
          <w:lang w:val="uk-UA"/>
        </w:rPr>
        <w:t>б</w:t>
      </w:r>
      <w:r w:rsidRPr="004020EF">
        <w:rPr>
          <w:lang w:val="uk-UA"/>
        </w:rPr>
        <w:t>). Він має шість мінімумів (</w:t>
      </w:r>
      <w:r w:rsidRPr="004020EF">
        <w:rPr>
          <w:i/>
          <w:lang w:val="uk-UA"/>
        </w:rPr>
        <w:t>М</w:t>
      </w:r>
      <w:r w:rsidRPr="004020EF">
        <w:rPr>
          <w:lang w:val="uk-UA"/>
        </w:rPr>
        <w:t xml:space="preserve">=6) в зоні провідності, розташованих по напрямах  &lt;100&gt;  на відстані  </w:t>
      </w:r>
      <w:r w:rsidR="005233D3">
        <w:rPr>
          <w:position w:val="-10"/>
          <w:lang w:val="uk-UA"/>
        </w:rPr>
        <w:pict>
          <v:shape id="_x0000_i2252" type="#_x0000_t75" style="width:45.25pt;height:17.1pt">
            <v:imagedata r:id="rId2455" o:title=""/>
          </v:shape>
        </w:pict>
      </w:r>
      <w:r w:rsidRPr="004020EF">
        <w:rPr>
          <w:lang w:val="uk-UA"/>
        </w:rPr>
        <w:t xml:space="preserve">  від центру зони. Тому ефективна маса густини станів (4.108) з урахуванням того, що для кремнію </w:t>
      </w:r>
      <w:r w:rsidRPr="004020EF">
        <w:rPr>
          <w:position w:val="-12"/>
          <w:lang w:val="uk-UA"/>
        </w:rPr>
        <w:object w:dxaOrig="4599" w:dyaOrig="380">
          <v:shape id="_x0000_i2253" type="#_x0000_t75" style="width:230.3pt;height:18.9pt" o:ole="">
            <v:imagedata r:id="rId2456" o:title=""/>
          </v:shape>
          <o:OLEObject Type="Embed" ProgID="Equation.DSMT4" ShapeID="_x0000_i2253" DrawAspect="Content" ObjectID="_1620230205" r:id="rId2457"/>
        </w:object>
      </w:r>
      <w:r w:rsidRPr="004020EF">
        <w:rPr>
          <w:lang w:val="uk-UA"/>
        </w:rPr>
        <w:t xml:space="preserve">,  </w:t>
      </w:r>
    </w:p>
    <w:p w:rsidR="003A7F71" w:rsidRPr="004610A1" w:rsidRDefault="004610A1" w:rsidP="004610A1">
      <w:pPr>
        <w:ind w:firstLine="680"/>
        <w:jc w:val="right"/>
        <w:rPr>
          <w:rFonts w:ascii="Times New Roman" w:hAnsi="Times New Roman" w:cs="Times New Roman"/>
          <w:sz w:val="28"/>
          <w:szCs w:val="28"/>
          <w:lang w:val="uk-UA" w:eastAsia="ru-RU"/>
        </w:rPr>
      </w:pPr>
      <w:r w:rsidRPr="004020EF">
        <w:rPr>
          <w:lang w:val="uk-UA"/>
        </w:rPr>
        <w:t xml:space="preserve">    </w:t>
      </w:r>
      <w:r w:rsidRPr="004610A1">
        <w:rPr>
          <w:rFonts w:ascii="Times New Roman" w:hAnsi="Times New Roman" w:cs="Times New Roman"/>
          <w:position w:val="-12"/>
          <w:sz w:val="28"/>
          <w:szCs w:val="28"/>
          <w:lang w:val="uk-UA"/>
        </w:rPr>
        <w:object w:dxaOrig="3040" w:dyaOrig="420">
          <v:shape id="_x0000_i2254" type="#_x0000_t75" style="width:152.3pt;height:21.25pt" o:ole="">
            <v:imagedata r:id="rId2458" o:title=""/>
          </v:shape>
          <o:OLEObject Type="Embed" ProgID="Equation.DSMT4" ShapeID="_x0000_i2254" DrawAspect="Content" ObjectID="_1620230206" r:id="rId2459"/>
        </w:object>
      </w:r>
      <w:r w:rsidRPr="004610A1">
        <w:rPr>
          <w:rFonts w:ascii="Times New Roman" w:hAnsi="Times New Roman" w:cs="Times New Roman"/>
          <w:sz w:val="28"/>
          <w:szCs w:val="28"/>
          <w:lang w:val="uk-UA"/>
        </w:rPr>
        <w:t>.                                   (4.109)</w:t>
      </w:r>
    </w:p>
    <w:p w:rsidR="00EF6663" w:rsidRPr="004020EF" w:rsidRDefault="00EF6663" w:rsidP="0083247F">
      <w:pPr>
        <w:pStyle w:val="10"/>
        <w:tabs>
          <w:tab w:val="left" w:pos="7938"/>
        </w:tabs>
        <w:suppressAutoHyphens/>
        <w:ind w:firstLine="680"/>
        <w:jc w:val="both"/>
        <w:rPr>
          <w:lang w:val="uk-UA"/>
        </w:rPr>
      </w:pPr>
      <w:r w:rsidRPr="004020EF">
        <w:rPr>
          <w:lang w:val="uk-UA"/>
        </w:rPr>
        <w:t xml:space="preserve">Валентна зона кремнію в </w:t>
      </w:r>
      <w:r w:rsidRPr="004020EF">
        <w:rPr>
          <w:position w:val="-6"/>
          <w:lang w:val="uk-UA"/>
        </w:rPr>
        <w:object w:dxaOrig="720" w:dyaOrig="340">
          <v:shape id="_x0000_i2255" type="#_x0000_t75" style="width:36.45pt;height:17.1pt" o:ole="">
            <v:imagedata r:id="rId2460" o:title=""/>
          </v:shape>
          <o:OLEObject Type="Embed" ProgID="Equation.DSMT4" ShapeID="_x0000_i2255" DrawAspect="Content" ObjectID="_1620230207" r:id="rId2461"/>
        </w:object>
      </w:r>
      <w:r w:rsidRPr="004020EF">
        <w:rPr>
          <w:lang w:val="uk-UA"/>
        </w:rPr>
        <w:t xml:space="preserve"> двічі вироджена і ізоенергетичні поверхні мають складний вигляд, однак їх можна апроксимувати двома сферичними поверхнями, яким відповідають легкі </w:t>
      </w:r>
      <w:r w:rsidRPr="004020EF">
        <w:rPr>
          <w:position w:val="-12"/>
          <w:lang w:val="uk-UA"/>
        </w:rPr>
        <w:object w:dxaOrig="1340" w:dyaOrig="380">
          <v:shape id="_x0000_i2256" type="#_x0000_t75" style="width:66.9pt;height:18.9pt" o:ole="" fillcolor="window">
            <v:imagedata r:id="rId2462" o:title=""/>
          </v:shape>
          <o:OLEObject Type="Embed" ProgID="Equation.3" ShapeID="_x0000_i2256" DrawAspect="Content" ObjectID="_1620230208" r:id="rId2463"/>
        </w:object>
      </w:r>
      <w:r w:rsidRPr="004020EF">
        <w:rPr>
          <w:lang w:val="uk-UA"/>
        </w:rPr>
        <w:t xml:space="preserve"> і важкі </w:t>
      </w:r>
      <w:r w:rsidRPr="004020EF">
        <w:rPr>
          <w:position w:val="-12"/>
          <w:lang w:val="uk-UA"/>
        </w:rPr>
        <w:object w:dxaOrig="1180" w:dyaOrig="380">
          <v:shape id="_x0000_i2257" type="#_x0000_t75" style="width:58.6pt;height:18.9pt" o:ole="" fillcolor="window">
            <v:imagedata r:id="rId2464" o:title=""/>
          </v:shape>
          <o:OLEObject Type="Embed" ProgID="Equation.3" ShapeID="_x0000_i2257" DrawAspect="Content" ObjectID="_1620230209" r:id="rId2465"/>
        </w:object>
      </w:r>
      <w:r w:rsidRPr="004020EF">
        <w:rPr>
          <w:lang w:val="uk-UA"/>
        </w:rPr>
        <w:t xml:space="preserve"> дірки. Ефективна маса густини станів  у валентній зоні кремнію  </w:t>
      </w:r>
    </w:p>
    <w:p w:rsidR="00EF6663" w:rsidRPr="004020EF" w:rsidRDefault="00EF6663" w:rsidP="0083247F">
      <w:pPr>
        <w:pStyle w:val="10"/>
        <w:tabs>
          <w:tab w:val="left" w:pos="7938"/>
        </w:tabs>
        <w:suppressAutoHyphens/>
        <w:autoSpaceDE w:val="0"/>
        <w:autoSpaceDN w:val="0"/>
        <w:ind w:firstLine="680"/>
        <w:jc w:val="both"/>
        <w:rPr>
          <w:lang w:val="uk-UA"/>
        </w:rPr>
      </w:pPr>
    </w:p>
    <w:p w:rsidR="00EF6663" w:rsidRPr="004020EF" w:rsidRDefault="00EF6663" w:rsidP="0083247F">
      <w:pPr>
        <w:pStyle w:val="10"/>
        <w:tabs>
          <w:tab w:val="left" w:pos="7938"/>
        </w:tabs>
        <w:suppressAutoHyphens/>
        <w:ind w:firstLine="680"/>
        <w:jc w:val="right"/>
        <w:rPr>
          <w:lang w:val="uk-UA"/>
        </w:rPr>
      </w:pPr>
      <w:r w:rsidRPr="004020EF">
        <w:rPr>
          <w:lang w:val="uk-UA"/>
        </w:rPr>
        <w:t xml:space="preserve">                    </w:t>
      </w:r>
      <w:r w:rsidRPr="004020EF">
        <w:rPr>
          <w:position w:val="-16"/>
          <w:lang w:val="uk-UA"/>
        </w:rPr>
        <w:object w:dxaOrig="3660" w:dyaOrig="499">
          <v:shape id="_x0000_i2258" type="#_x0000_t75" style="width:182.75pt;height:24.9pt" o:ole="" fillcolor="window">
            <v:imagedata r:id="rId2466" o:title=""/>
          </v:shape>
          <o:OLEObject Type="Embed" ProgID="Equation.3" ShapeID="_x0000_i2258" DrawAspect="Content" ObjectID="_1620230210" r:id="rId2467"/>
        </w:object>
      </w:r>
      <w:r w:rsidRPr="004020EF">
        <w:rPr>
          <w:lang w:val="uk-UA"/>
        </w:rPr>
        <w:t>.                           (4.110)</w:t>
      </w:r>
    </w:p>
    <w:p w:rsidR="00EF6663" w:rsidRPr="004020EF" w:rsidRDefault="00EF6663" w:rsidP="0083247F">
      <w:pPr>
        <w:pStyle w:val="10"/>
        <w:tabs>
          <w:tab w:val="left" w:pos="9600"/>
        </w:tabs>
        <w:suppressAutoHyphens/>
        <w:autoSpaceDE w:val="0"/>
        <w:autoSpaceDN w:val="0"/>
        <w:ind w:firstLine="680"/>
        <w:jc w:val="both"/>
        <w:rPr>
          <w:lang w:val="uk-UA"/>
        </w:rPr>
      </w:pPr>
    </w:p>
    <w:p w:rsidR="00EF6663" w:rsidRPr="004020EF" w:rsidRDefault="00EF6663" w:rsidP="0083247F">
      <w:pPr>
        <w:pStyle w:val="10"/>
        <w:tabs>
          <w:tab w:val="left" w:pos="9600"/>
        </w:tabs>
        <w:suppressAutoHyphens/>
        <w:autoSpaceDE w:val="0"/>
        <w:autoSpaceDN w:val="0"/>
        <w:ind w:firstLine="680"/>
        <w:jc w:val="both"/>
        <w:rPr>
          <w:lang w:val="uk-UA"/>
        </w:rPr>
      </w:pPr>
      <w:r w:rsidRPr="004020EF">
        <w:rPr>
          <w:lang w:val="uk-UA"/>
        </w:rPr>
        <w:t xml:space="preserve">При відповідних розрахунках для германію слід врахувати ту обставину, що мінімуми зони провідності розташовуються на границі першої зони Бріллюена по напрямках &lt;111&gt; (рис.4.11, </w:t>
      </w:r>
      <w:r w:rsidRPr="004020EF">
        <w:rPr>
          <w:i/>
          <w:lang w:val="uk-UA"/>
        </w:rPr>
        <w:t>а</w:t>
      </w:r>
      <w:r w:rsidRPr="004020EF">
        <w:rPr>
          <w:lang w:val="uk-UA"/>
        </w:rPr>
        <w:t xml:space="preserve">). Тому вісім еліпсоїдів рівних енергій розітнуто навпіл границями зони Бріллюена й ефективна маса густини станів в зоні провідності </w:t>
      </w:r>
    </w:p>
    <w:p w:rsidR="00EF6663" w:rsidRPr="004020EF" w:rsidRDefault="00EF6663" w:rsidP="0083247F">
      <w:pPr>
        <w:pStyle w:val="10"/>
        <w:tabs>
          <w:tab w:val="left" w:pos="7938"/>
        </w:tabs>
        <w:suppressAutoHyphens/>
        <w:ind w:firstLine="680"/>
        <w:jc w:val="right"/>
        <w:rPr>
          <w:lang w:val="uk-UA"/>
        </w:rPr>
      </w:pPr>
      <w:r w:rsidRPr="004020EF">
        <w:rPr>
          <w:lang w:val="uk-UA"/>
        </w:rPr>
        <w:t xml:space="preserve">        </w:t>
      </w:r>
      <w:r w:rsidRPr="004020EF">
        <w:rPr>
          <w:position w:val="-32"/>
          <w:lang w:val="uk-UA"/>
        </w:rPr>
        <w:object w:dxaOrig="3580" w:dyaOrig="840">
          <v:shape id="_x0000_i2259" type="#_x0000_t75" style="width:179.1pt;height:42pt" o:ole="">
            <v:imagedata r:id="rId2468" o:title=""/>
          </v:shape>
          <o:OLEObject Type="Embed" ProgID="Equation.DSMT4" ShapeID="_x0000_i2259" DrawAspect="Content" ObjectID="_1620230211" r:id="rId2469"/>
        </w:object>
      </w:r>
      <w:r w:rsidRPr="004020EF">
        <w:rPr>
          <w:lang w:val="uk-UA"/>
        </w:rPr>
        <w:t>.                      (4.111)</w:t>
      </w:r>
    </w:p>
    <w:p w:rsidR="00EF6663" w:rsidRPr="004020EF" w:rsidRDefault="00EF6663" w:rsidP="0083247F">
      <w:pPr>
        <w:pStyle w:val="10"/>
        <w:tabs>
          <w:tab w:val="left" w:pos="7938"/>
        </w:tabs>
        <w:suppressAutoHyphens/>
        <w:ind w:firstLine="680"/>
        <w:jc w:val="both"/>
        <w:rPr>
          <w:lang w:val="uk-UA"/>
        </w:rPr>
      </w:pPr>
    </w:p>
    <w:p w:rsidR="00EF6663" w:rsidRPr="004020EF" w:rsidRDefault="00EF6663" w:rsidP="0083247F">
      <w:pPr>
        <w:pStyle w:val="10"/>
        <w:tabs>
          <w:tab w:val="left" w:pos="7938"/>
        </w:tabs>
        <w:suppressAutoHyphens/>
        <w:autoSpaceDE w:val="0"/>
        <w:autoSpaceDN w:val="0"/>
        <w:ind w:firstLine="680"/>
        <w:jc w:val="both"/>
        <w:rPr>
          <w:lang w:val="uk-UA"/>
        </w:rPr>
      </w:pPr>
      <w:r w:rsidRPr="004020EF">
        <w:rPr>
          <w:lang w:val="uk-UA"/>
        </w:rPr>
        <w:t xml:space="preserve">Тут враховано, що </w:t>
      </w:r>
      <w:r w:rsidRPr="004020EF">
        <w:rPr>
          <w:position w:val="-12"/>
          <w:lang w:val="uk-UA"/>
        </w:rPr>
        <w:object w:dxaOrig="2900" w:dyaOrig="380">
          <v:shape id="_x0000_i2260" type="#_x0000_t75" style="width:144.9pt;height:18.9pt" o:ole="">
            <v:imagedata r:id="rId2470" o:title=""/>
          </v:shape>
          <o:OLEObject Type="Embed" ProgID="Equation.DSMT4" ShapeID="_x0000_i2260" DrawAspect="Content" ObjectID="_1620230212" r:id="rId2471"/>
        </w:object>
      </w:r>
      <w:r w:rsidRPr="004020EF">
        <w:rPr>
          <w:lang w:val="uk-UA"/>
        </w:rPr>
        <w:t>.</w:t>
      </w:r>
    </w:p>
    <w:p w:rsidR="00EF6663" w:rsidRPr="004020EF" w:rsidRDefault="00EF6663" w:rsidP="0083247F">
      <w:pPr>
        <w:pStyle w:val="10"/>
        <w:tabs>
          <w:tab w:val="left" w:pos="7938"/>
        </w:tabs>
        <w:suppressAutoHyphens/>
        <w:autoSpaceDE w:val="0"/>
        <w:autoSpaceDN w:val="0"/>
        <w:ind w:firstLine="680"/>
        <w:jc w:val="both"/>
        <w:rPr>
          <w:b/>
          <w:lang w:val="uk-UA"/>
        </w:rPr>
      </w:pPr>
      <w:r w:rsidRPr="004020EF">
        <w:rPr>
          <w:lang w:val="uk-UA"/>
        </w:rPr>
        <w:t xml:space="preserve"> Валентна зона має вироджений максимум при k=0 і характеризується наявністю легких і важких дірок, і відповідна зоні ефективна маса густини станів дорівнюватиме</w:t>
      </w:r>
    </w:p>
    <w:p w:rsidR="00EF6663" w:rsidRPr="004020EF" w:rsidRDefault="00EF6663" w:rsidP="0083247F">
      <w:pPr>
        <w:pStyle w:val="10"/>
        <w:tabs>
          <w:tab w:val="left" w:pos="7938"/>
        </w:tabs>
        <w:suppressAutoHyphens/>
        <w:autoSpaceDE w:val="0"/>
        <w:autoSpaceDN w:val="0"/>
        <w:ind w:firstLine="680"/>
        <w:jc w:val="both"/>
        <w:rPr>
          <w:b/>
          <w:lang w:val="uk-UA"/>
        </w:rPr>
      </w:pPr>
    </w:p>
    <w:p w:rsidR="00EF6663" w:rsidRPr="004020EF" w:rsidRDefault="00EF6663" w:rsidP="0083247F">
      <w:pPr>
        <w:pStyle w:val="10"/>
        <w:tabs>
          <w:tab w:val="left" w:pos="7938"/>
        </w:tabs>
        <w:suppressAutoHyphens/>
        <w:ind w:firstLine="680"/>
        <w:jc w:val="right"/>
        <w:rPr>
          <w:lang w:val="uk-UA"/>
        </w:rPr>
      </w:pPr>
      <w:r w:rsidRPr="004020EF">
        <w:rPr>
          <w:lang w:val="uk-UA"/>
        </w:rPr>
        <w:t xml:space="preserve">                             </w:t>
      </w:r>
      <w:r w:rsidRPr="004020EF">
        <w:rPr>
          <w:position w:val="-16"/>
          <w:lang w:val="uk-UA"/>
        </w:rPr>
        <w:object w:dxaOrig="1500" w:dyaOrig="420">
          <v:shape id="_x0000_i2261" type="#_x0000_t75" style="width:74.3pt;height:21.25pt" o:ole="" fillcolor="window">
            <v:imagedata r:id="rId2472" o:title=""/>
          </v:shape>
          <o:OLEObject Type="Embed" ProgID="Equation.3" ShapeID="_x0000_i2261" DrawAspect="Content" ObjectID="_1620230213" r:id="rId2473"/>
        </w:object>
      </w:r>
      <w:r w:rsidRPr="004020EF">
        <w:rPr>
          <w:lang w:val="uk-UA"/>
        </w:rPr>
        <w:t>.                                                   (4.112)</w:t>
      </w:r>
    </w:p>
    <w:p w:rsidR="003A7F71" w:rsidRPr="004020EF" w:rsidRDefault="003A7F71" w:rsidP="0083247F">
      <w:pPr>
        <w:ind w:firstLine="680"/>
        <w:rPr>
          <w:lang w:val="uk-UA" w:eastAsia="ru-RU"/>
        </w:rPr>
      </w:pPr>
    </w:p>
    <w:p w:rsidR="00EF6663" w:rsidRPr="004020EF" w:rsidRDefault="00EF6663" w:rsidP="0083247F">
      <w:pPr>
        <w:numPr>
          <w:ilvl w:val="1"/>
          <w:numId w:val="27"/>
        </w:numPr>
        <w:tabs>
          <w:tab w:val="left" w:pos="284"/>
        </w:tabs>
        <w:suppressAutoHyphens/>
        <w:spacing w:after="0" w:line="240" w:lineRule="auto"/>
        <w:ind w:left="0" w:firstLine="680"/>
        <w:jc w:val="both"/>
        <w:rPr>
          <w:rFonts w:ascii="Times New Roman" w:hAnsi="Times New Roman" w:cs="Times New Roman"/>
          <w:b/>
          <w:bCs/>
          <w:sz w:val="28"/>
          <w:szCs w:val="28"/>
          <w:lang w:val="uk-UA"/>
        </w:rPr>
      </w:pPr>
      <w:r w:rsidRPr="004020EF">
        <w:rPr>
          <w:rFonts w:ascii="Times New Roman" w:hAnsi="Times New Roman" w:cs="Times New Roman"/>
          <w:b/>
          <w:bCs/>
          <w:sz w:val="28"/>
          <w:szCs w:val="28"/>
          <w:lang w:val="uk-UA"/>
        </w:rPr>
        <w:t xml:space="preserve"> Рівень Фермі і концентрація носіїв у власних напівпровідниках</w:t>
      </w:r>
    </w:p>
    <w:p w:rsidR="00EF6663" w:rsidRPr="004020EF" w:rsidRDefault="00EF6663" w:rsidP="0083247F">
      <w:pPr>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83247F">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Визначимо положення рівня Фермі і концентрацію носіїв у власному напівпровіднику в залежності  від температури. Приймемо за нульовий рівень дно зони провідності </w:t>
      </w:r>
      <w:r w:rsidRPr="004020EF">
        <w:rPr>
          <w:rFonts w:ascii="Times New Roman" w:hAnsi="Times New Roman" w:cs="Times New Roman"/>
          <w:position w:val="-12"/>
          <w:sz w:val="28"/>
          <w:szCs w:val="28"/>
          <w:lang w:val="uk-UA"/>
        </w:rPr>
        <w:object w:dxaOrig="820" w:dyaOrig="380">
          <v:shape id="_x0000_i2262" type="#_x0000_t75" style="width:40.6pt;height:18.9pt" o:ole="" fillcolor="window">
            <v:imagedata r:id="rId2474" o:title=""/>
          </v:shape>
          <o:OLEObject Type="Embed" ProgID="Equation.3" ShapeID="_x0000_i2262" DrawAspect="Content" ObjectID="_1620230214" r:id="rId2475"/>
        </w:object>
      </w:r>
      <w:r w:rsidRPr="004020EF">
        <w:rPr>
          <w:rFonts w:ascii="Times New Roman" w:hAnsi="Times New Roman" w:cs="Times New Roman"/>
          <w:sz w:val="28"/>
          <w:szCs w:val="28"/>
          <w:lang w:val="uk-UA"/>
        </w:rPr>
        <w:t>.</w:t>
      </w:r>
    </w:p>
    <w:p w:rsidR="00EF6663" w:rsidRDefault="00EF6663" w:rsidP="0083247F">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При температурі абсолютного нуля валентна зона повністю заповнена електронами, зона провідності вільна. З підвищенням температури за рахунок термічного збудження частина електронів переходить в зону провідності, незайняті стани валентної зони поводяться як позитивні частинки – дірки. Оскільки електрони і дірки з’являються парами, то рівноважні концентрації електронів </w:t>
      </w:r>
      <w:r w:rsidRPr="004020EF">
        <w:rPr>
          <w:rFonts w:ascii="Times New Roman" w:hAnsi="Times New Roman" w:cs="Times New Roman"/>
          <w:position w:val="-12"/>
          <w:sz w:val="28"/>
          <w:szCs w:val="28"/>
          <w:lang w:val="uk-UA"/>
        </w:rPr>
        <w:object w:dxaOrig="300" w:dyaOrig="380">
          <v:shape id="_x0000_i2263" type="#_x0000_t75" style="width:15.25pt;height:18.9pt" o:ole="">
            <v:imagedata r:id="rId2476" o:title=""/>
          </v:shape>
          <o:OLEObject Type="Embed" ProgID="Equation.DSMT4" ShapeID="_x0000_i2263" DrawAspect="Content" ObjectID="_1620230215" r:id="rId2477"/>
        </w:object>
      </w:r>
      <w:r w:rsidRPr="004020EF">
        <w:rPr>
          <w:rFonts w:ascii="Times New Roman" w:hAnsi="Times New Roman" w:cs="Times New Roman"/>
          <w:sz w:val="28"/>
          <w:szCs w:val="28"/>
          <w:lang w:val="uk-UA"/>
        </w:rPr>
        <w:t xml:space="preserve">і дірок </w:t>
      </w:r>
      <w:r w:rsidRPr="004020EF">
        <w:rPr>
          <w:rFonts w:ascii="Times New Roman" w:hAnsi="Times New Roman" w:cs="Times New Roman"/>
          <w:position w:val="-12"/>
          <w:sz w:val="28"/>
          <w:szCs w:val="28"/>
          <w:lang w:val="uk-UA"/>
        </w:rPr>
        <w:object w:dxaOrig="340" w:dyaOrig="380">
          <v:shape id="_x0000_i2264" type="#_x0000_t75" style="width:17.1pt;height:18.9pt" o:ole="">
            <v:imagedata r:id="rId2478" o:title=""/>
          </v:shape>
          <o:OLEObject Type="Embed" ProgID="Equation.DSMT4" ShapeID="_x0000_i2264" DrawAspect="Content" ObjectID="_1620230216" r:id="rId2479"/>
        </w:object>
      </w:r>
      <w:r w:rsidRPr="004020EF">
        <w:rPr>
          <w:rFonts w:ascii="Times New Roman" w:hAnsi="Times New Roman" w:cs="Times New Roman"/>
          <w:sz w:val="28"/>
          <w:szCs w:val="28"/>
          <w:lang w:val="uk-UA"/>
        </w:rPr>
        <w:t xml:space="preserve"> однакові</w:t>
      </w:r>
    </w:p>
    <w:p w:rsidR="004610A1" w:rsidRPr="004020EF" w:rsidRDefault="004610A1" w:rsidP="0083247F">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367529" w:rsidRDefault="00EF6663" w:rsidP="0083247F">
      <w:pPr>
        <w:tabs>
          <w:tab w:val="left" w:pos="7938"/>
        </w:tabs>
        <w:suppressAutoHyphens/>
        <w:spacing w:after="0" w:line="240" w:lineRule="auto"/>
        <w:ind w:firstLine="680"/>
        <w:jc w:val="right"/>
        <w:rPr>
          <w:rFonts w:ascii="Times New Roman" w:hAnsi="Times New Roman" w:cs="Times New Roman"/>
          <w:sz w:val="28"/>
          <w:szCs w:val="28"/>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2"/>
          <w:sz w:val="28"/>
          <w:szCs w:val="28"/>
          <w:lang w:val="uk-UA"/>
        </w:rPr>
        <w:object w:dxaOrig="920" w:dyaOrig="380">
          <v:shape id="_x0000_i2265" type="#_x0000_t75" style="width:46.15pt;height:18.9pt" o:ole="" fillcolor="window">
            <v:imagedata r:id="rId2480" o:title=""/>
          </v:shape>
          <o:OLEObject Type="Embed" ProgID="Equation.3" ShapeID="_x0000_i2265" DrawAspect="Content" ObjectID="_1620230217" r:id="rId2481"/>
        </w:object>
      </w:r>
      <w:r w:rsidRPr="004020EF">
        <w:rPr>
          <w:rFonts w:ascii="Times New Roman" w:hAnsi="Times New Roman" w:cs="Times New Roman"/>
          <w:sz w:val="28"/>
          <w:szCs w:val="28"/>
          <w:lang w:val="uk-UA"/>
        </w:rPr>
        <w:t>.                                                         (4.113)</w:t>
      </w:r>
    </w:p>
    <w:p w:rsidR="00F669D3" w:rsidRPr="00367529" w:rsidRDefault="00F669D3" w:rsidP="0083247F">
      <w:pPr>
        <w:tabs>
          <w:tab w:val="left" w:pos="7938"/>
        </w:tabs>
        <w:suppressAutoHyphens/>
        <w:spacing w:after="0" w:line="240" w:lineRule="auto"/>
        <w:ind w:firstLine="680"/>
        <w:jc w:val="right"/>
        <w:rPr>
          <w:rFonts w:ascii="Times New Roman" w:hAnsi="Times New Roman" w:cs="Times New Roman"/>
          <w:sz w:val="28"/>
          <w:szCs w:val="28"/>
        </w:rPr>
      </w:pPr>
    </w:p>
    <w:p w:rsidR="00EF6663" w:rsidRPr="004020EF" w:rsidRDefault="00EF6663" w:rsidP="0083247F">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Це є умовою електронейтральності або умовою збереження заряду для власного напівпровідника.</w:t>
      </w:r>
    </w:p>
    <w:p w:rsidR="00EF6663" w:rsidRPr="004020EF" w:rsidRDefault="00EF6663" w:rsidP="0083247F">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Скористаємося розподілом електронів за енергіями для зони провідності (4.76). Оскільки число квантових станів в зоні значно перевищує долю станів, зайнятих електронами, то функція  </w:t>
      </w:r>
      <w:r w:rsidRPr="004020EF">
        <w:rPr>
          <w:rFonts w:ascii="Times New Roman" w:hAnsi="Times New Roman" w:cs="Times New Roman"/>
          <w:position w:val="-12"/>
          <w:sz w:val="28"/>
          <w:szCs w:val="28"/>
          <w:lang w:val="uk-UA"/>
        </w:rPr>
        <w:object w:dxaOrig="940" w:dyaOrig="380">
          <v:shape id="_x0000_i2266" type="#_x0000_t75" style="width:47.1pt;height:18.9pt" o:ole="" fillcolor="window">
            <v:imagedata r:id="rId2482" o:title=""/>
          </v:shape>
          <o:OLEObject Type="Embed" ProgID="Equation.3" ShapeID="_x0000_i2266" DrawAspect="Content" ObjectID="_1620230218" r:id="rId2483"/>
        </w:object>
      </w:r>
      <w:r w:rsidRPr="004020EF">
        <w:rPr>
          <w:rFonts w:ascii="Times New Roman" w:hAnsi="Times New Roman" w:cs="Times New Roman"/>
          <w:sz w:val="28"/>
          <w:szCs w:val="28"/>
          <w:lang w:val="uk-UA"/>
        </w:rPr>
        <w:t xml:space="preserve">. Отже </w:t>
      </w:r>
      <w:r w:rsidRPr="004020EF">
        <w:rPr>
          <w:rFonts w:ascii="Times New Roman" w:hAnsi="Times New Roman" w:cs="Times New Roman"/>
          <w:position w:val="-12"/>
          <w:sz w:val="28"/>
          <w:szCs w:val="28"/>
          <w:lang w:val="uk-UA"/>
        </w:rPr>
        <w:object w:dxaOrig="2140" w:dyaOrig="380">
          <v:shape id="_x0000_i2267" type="#_x0000_t75" style="width:107.1pt;height:18.9pt" o:ole="" fillcolor="window">
            <v:imagedata r:id="rId2484" o:title=""/>
          </v:shape>
          <o:OLEObject Type="Embed" ProgID="Equation.3" ShapeID="_x0000_i2267" DrawAspect="Content" ObjectID="_1620230219" r:id="rId2485"/>
        </w:object>
      </w:r>
      <w:r w:rsidRPr="004020EF">
        <w:rPr>
          <w:rFonts w:ascii="Times New Roman" w:hAnsi="Times New Roman" w:cs="Times New Roman"/>
          <w:sz w:val="28"/>
          <w:szCs w:val="28"/>
          <w:lang w:val="uk-UA"/>
        </w:rPr>
        <w:t xml:space="preserve">. Оскільки заповненими є стану поблизу дна зони, тобто біля </w:t>
      </w:r>
      <w:r w:rsidRPr="004020EF">
        <w:rPr>
          <w:rFonts w:ascii="Times New Roman" w:hAnsi="Times New Roman" w:cs="Times New Roman"/>
          <w:position w:val="-6"/>
          <w:sz w:val="28"/>
          <w:szCs w:val="28"/>
          <w:lang w:val="uk-UA"/>
        </w:rPr>
        <w:object w:dxaOrig="680" w:dyaOrig="300">
          <v:shape id="_x0000_i2268" type="#_x0000_t75" style="width:33.7pt;height:15.25pt" o:ole="">
            <v:imagedata r:id="rId2486" o:title=""/>
          </v:shape>
          <o:OLEObject Type="Embed" ProgID="Equation.DSMT4" ShapeID="_x0000_i2268" DrawAspect="Content" ObjectID="_1620230220" r:id="rId2487"/>
        </w:object>
      </w:r>
      <w:r w:rsidRPr="004020EF">
        <w:rPr>
          <w:rFonts w:ascii="Times New Roman" w:hAnsi="Times New Roman" w:cs="Times New Roman"/>
          <w:sz w:val="28"/>
          <w:szCs w:val="28"/>
          <w:lang w:val="uk-UA"/>
        </w:rPr>
        <w:t xml:space="preserve">, то повинна виконуватися умова </w:t>
      </w:r>
    </w:p>
    <w:p w:rsidR="00EF6663" w:rsidRPr="004020EF" w:rsidRDefault="00EF6663" w:rsidP="0083247F">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6"/>
          <w:sz w:val="28"/>
          <w:szCs w:val="28"/>
          <w:lang w:val="uk-UA"/>
        </w:rPr>
        <w:object w:dxaOrig="700" w:dyaOrig="300">
          <v:shape id="_x0000_i2269" type="#_x0000_t75" style="width:35.1pt;height:15.25pt" o:ole="" fillcolor="window">
            <v:imagedata r:id="rId2488" o:title=""/>
          </v:shape>
          <o:OLEObject Type="Embed" ProgID="Equation.3" ShapeID="_x0000_i2269" DrawAspect="Content" ObjectID="_1620230221" r:id="rId2489"/>
        </w:object>
      </w:r>
      <w:r w:rsidRPr="004020EF">
        <w:rPr>
          <w:rFonts w:ascii="Times New Roman" w:hAnsi="Times New Roman" w:cs="Times New Roman"/>
          <w:sz w:val="28"/>
          <w:szCs w:val="28"/>
          <w:lang w:val="uk-UA"/>
        </w:rPr>
        <w:t>.                                                       (4.114)</w:t>
      </w:r>
    </w:p>
    <w:p w:rsidR="00EF6663" w:rsidRPr="004020EF" w:rsidRDefault="00EF6663" w:rsidP="0083247F">
      <w:pPr>
        <w:tabs>
          <w:tab w:val="left" w:pos="7938"/>
        </w:tabs>
        <w:suppressAutoHyphens/>
        <w:spacing w:after="0" w:line="240" w:lineRule="auto"/>
        <w:ind w:firstLine="680"/>
        <w:rPr>
          <w:rFonts w:ascii="Times New Roman" w:hAnsi="Times New Roman" w:cs="Times New Roman"/>
          <w:sz w:val="28"/>
          <w:szCs w:val="28"/>
          <w:lang w:val="uk-UA"/>
        </w:rPr>
      </w:pPr>
    </w:p>
    <w:p w:rsidR="00EF6663" w:rsidRPr="004020EF" w:rsidRDefault="00EF6663" w:rsidP="0083247F">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Це означає, що рівень Фермі власного напівпровідника розташовується в забороненій зоні, а сама умова (4.114) відбиває той факт, що електронний газ в напівпровіднику є невироджений. </w:t>
      </w:r>
    </w:p>
    <w:p w:rsidR="00EF6663" w:rsidRPr="004020EF" w:rsidRDefault="00EF6663" w:rsidP="0083247F">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Визначимо положення рівня Фермі в напівпровіднику залежно від температури. Для цього проінтегруємо (4.76), замінивши на нескінченність верхню межу інтегрування. Це можна зробити, оскільки підінтегральна функція швидко убуває із зростанням </w:t>
      </w:r>
      <w:r w:rsidRPr="004020EF">
        <w:rPr>
          <w:rFonts w:ascii="Times New Roman" w:hAnsi="Times New Roman" w:cs="Times New Roman"/>
          <w:position w:val="-4"/>
          <w:sz w:val="28"/>
          <w:szCs w:val="28"/>
          <w:lang w:val="uk-UA"/>
        </w:rPr>
        <w:object w:dxaOrig="260" w:dyaOrig="279">
          <v:shape id="_x0000_i2270" type="#_x0000_t75" style="width:13.4pt;height:14.3pt" o:ole="">
            <v:imagedata r:id="rId2490" o:title=""/>
          </v:shape>
          <o:OLEObject Type="Embed" ProgID="Equation.DSMT4" ShapeID="_x0000_i2270" DrawAspect="Content" ObjectID="_1620230222" r:id="rId2491"/>
        </w:object>
      </w:r>
      <w:r w:rsidRPr="004020EF">
        <w:rPr>
          <w:rFonts w:ascii="Times New Roman" w:hAnsi="Times New Roman" w:cs="Times New Roman"/>
          <w:sz w:val="28"/>
          <w:szCs w:val="28"/>
          <w:lang w:val="uk-UA"/>
        </w:rPr>
        <w:t>.  Використовуючи умову (4.114), одержуємо</w:t>
      </w:r>
    </w:p>
    <w:p w:rsidR="00EF6663" w:rsidRPr="004020EF" w:rsidRDefault="00EF6663" w:rsidP="0083247F">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6"/>
          <w:sz w:val="28"/>
          <w:szCs w:val="28"/>
          <w:lang w:val="uk-UA"/>
        </w:rPr>
        <w:object w:dxaOrig="4500" w:dyaOrig="880">
          <v:shape id="_x0000_i2271" type="#_x0000_t75" style="width:224.75pt;height:43.85pt" o:ole="">
            <v:imagedata r:id="rId2492" o:title=""/>
          </v:shape>
          <o:OLEObject Type="Embed" ProgID="Equation.DSMT4" ShapeID="_x0000_i2271" DrawAspect="Content" ObjectID="_1620230223" r:id="rId2493"/>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t>(4.115)</w:t>
      </w:r>
    </w:p>
    <w:p w:rsidR="004610A1" w:rsidRDefault="004610A1" w:rsidP="004610A1">
      <w:pPr>
        <w:tabs>
          <w:tab w:val="left" w:pos="7938"/>
        </w:tabs>
        <w:suppressAutoHyphens/>
        <w:spacing w:after="0" w:line="240" w:lineRule="auto"/>
        <w:jc w:val="both"/>
        <w:rPr>
          <w:rFonts w:ascii="Times New Roman" w:hAnsi="Times New Roman" w:cs="Times New Roman"/>
          <w:sz w:val="28"/>
          <w:szCs w:val="28"/>
          <w:lang w:val="uk-UA"/>
        </w:rPr>
      </w:pPr>
    </w:p>
    <w:p w:rsidR="00F669D3" w:rsidRPr="00367529" w:rsidRDefault="00EF6663" w:rsidP="004610A1">
      <w:pPr>
        <w:tabs>
          <w:tab w:val="left" w:pos="7938"/>
        </w:tabs>
        <w:suppressAutoHyphens/>
        <w:spacing w:after="0" w:line="240" w:lineRule="auto"/>
        <w:jc w:val="both"/>
        <w:rPr>
          <w:rFonts w:ascii="Times New Roman" w:hAnsi="Times New Roman" w:cs="Times New Roman"/>
          <w:sz w:val="28"/>
          <w:szCs w:val="28"/>
        </w:rPr>
      </w:pPr>
      <w:r w:rsidRPr="004020EF">
        <w:rPr>
          <w:rFonts w:ascii="Times New Roman" w:hAnsi="Times New Roman" w:cs="Times New Roman"/>
          <w:sz w:val="28"/>
          <w:szCs w:val="28"/>
          <w:lang w:val="uk-UA"/>
        </w:rPr>
        <w:t xml:space="preserve">де під </w:t>
      </w:r>
      <w:r w:rsidRPr="004020EF">
        <w:rPr>
          <w:rFonts w:ascii="Times New Roman" w:hAnsi="Times New Roman" w:cs="Times New Roman"/>
          <w:position w:val="-12"/>
          <w:sz w:val="28"/>
          <w:szCs w:val="28"/>
          <w:lang w:val="uk-UA"/>
        </w:rPr>
        <w:object w:dxaOrig="400" w:dyaOrig="380">
          <v:shape id="_x0000_i2272" type="#_x0000_t75" style="width:19.4pt;height:18.9pt" o:ole="" fillcolor="window">
            <v:imagedata r:id="rId2494" o:title=""/>
          </v:shape>
          <o:OLEObject Type="Embed" ProgID="Equation.3" ShapeID="_x0000_i2272" DrawAspect="Content" ObjectID="_1620230224" r:id="rId2495"/>
        </w:object>
      </w:r>
      <w:r w:rsidRPr="004020EF">
        <w:rPr>
          <w:rFonts w:ascii="Times New Roman" w:hAnsi="Times New Roman" w:cs="Times New Roman"/>
          <w:sz w:val="28"/>
          <w:szCs w:val="28"/>
          <w:lang w:val="uk-UA"/>
        </w:rPr>
        <w:t xml:space="preserve"> розуміється ефективна маса для густини станів (4.108), а коефіцієнт</w:t>
      </w:r>
    </w:p>
    <w:p w:rsidR="00EF6663" w:rsidRPr="004020EF" w:rsidRDefault="00EF6663" w:rsidP="0083247F">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EF6663" w:rsidRPr="004020EF" w:rsidRDefault="00EF6663" w:rsidP="0083247F">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4"/>
          <w:sz w:val="28"/>
          <w:szCs w:val="28"/>
          <w:lang w:val="uk-UA"/>
        </w:rPr>
        <w:object w:dxaOrig="2540" w:dyaOrig="900">
          <v:shape id="_x0000_i2273" type="#_x0000_t75" style="width:126.9pt;height:45.25pt" o:ole="" fillcolor="window">
            <v:imagedata r:id="rId2496" o:title=""/>
          </v:shape>
          <o:OLEObject Type="Embed" ProgID="Equation.3" ShapeID="_x0000_i2273" DrawAspect="Content" ObjectID="_1620230225" r:id="rId2497"/>
        </w:object>
      </w:r>
      <w:r w:rsidRPr="004020EF">
        <w:rPr>
          <w:rFonts w:ascii="Times New Roman" w:hAnsi="Times New Roman" w:cs="Times New Roman"/>
          <w:sz w:val="28"/>
          <w:szCs w:val="28"/>
          <w:lang w:val="uk-UA"/>
        </w:rPr>
        <w:t xml:space="preserve">                                       (4.116)</w:t>
      </w:r>
    </w:p>
    <w:p w:rsidR="004610A1" w:rsidRDefault="004610A1" w:rsidP="004610A1">
      <w:pPr>
        <w:tabs>
          <w:tab w:val="left" w:pos="7938"/>
        </w:tabs>
        <w:suppressAutoHyphens/>
        <w:spacing w:after="0" w:line="240" w:lineRule="auto"/>
        <w:jc w:val="both"/>
        <w:rPr>
          <w:rFonts w:ascii="Times New Roman" w:hAnsi="Times New Roman" w:cs="Times New Roman"/>
          <w:sz w:val="28"/>
          <w:szCs w:val="28"/>
          <w:lang w:val="uk-UA"/>
        </w:rPr>
      </w:pPr>
    </w:p>
    <w:p w:rsidR="00EF6663" w:rsidRPr="004020EF" w:rsidRDefault="00EF6663" w:rsidP="004610A1">
      <w:pPr>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називається ефективною густиною станів для дна зони провідності.</w:t>
      </w:r>
    </w:p>
    <w:p w:rsidR="00EF6663" w:rsidRPr="004020EF" w:rsidRDefault="00EF6663" w:rsidP="0083247F">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Аналогічний розрахунок для дірок у валентній зоні дає</w:t>
      </w:r>
    </w:p>
    <w:p w:rsidR="00EF6663" w:rsidRPr="004020EF" w:rsidRDefault="00EF6663" w:rsidP="0083247F">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2"/>
          <w:sz w:val="28"/>
          <w:szCs w:val="28"/>
          <w:lang w:val="uk-UA"/>
        </w:rPr>
        <w:object w:dxaOrig="1660" w:dyaOrig="800">
          <v:shape id="_x0000_i2274" type="#_x0000_t75" style="width:82.6pt;height:40.15pt" o:ole="" fillcolor="window">
            <v:imagedata r:id="rId2498" o:title=""/>
          </v:shape>
          <o:OLEObject Type="Embed" ProgID="Equation.3" ShapeID="_x0000_i2274" DrawAspect="Content" ObjectID="_1620230226" r:id="rId2499"/>
        </w:object>
      </w:r>
      <w:r w:rsidRPr="004020EF">
        <w:rPr>
          <w:rFonts w:ascii="Times New Roman" w:hAnsi="Times New Roman" w:cs="Times New Roman"/>
          <w:sz w:val="28"/>
          <w:szCs w:val="28"/>
          <w:lang w:val="uk-UA"/>
        </w:rPr>
        <w:t xml:space="preserve">                                         (4.117) </w:t>
      </w:r>
    </w:p>
    <w:p w:rsidR="00F669D3" w:rsidRPr="00367529" w:rsidRDefault="00F669D3" w:rsidP="0083247F">
      <w:pPr>
        <w:tabs>
          <w:tab w:val="left" w:pos="7938"/>
        </w:tabs>
        <w:suppressAutoHyphens/>
        <w:spacing w:after="0" w:line="120" w:lineRule="auto"/>
        <w:ind w:firstLine="680"/>
        <w:jc w:val="both"/>
        <w:rPr>
          <w:rFonts w:ascii="Times New Roman" w:hAnsi="Times New Roman" w:cs="Times New Roman"/>
          <w:sz w:val="28"/>
          <w:szCs w:val="28"/>
        </w:rPr>
      </w:pPr>
    </w:p>
    <w:p w:rsidR="00EF6663" w:rsidRPr="00367529" w:rsidRDefault="00EF6663" w:rsidP="0083247F">
      <w:pPr>
        <w:tabs>
          <w:tab w:val="left" w:pos="7938"/>
        </w:tabs>
        <w:suppressAutoHyphens/>
        <w:spacing w:after="0" w:line="240" w:lineRule="auto"/>
        <w:ind w:firstLine="680"/>
        <w:jc w:val="both"/>
        <w:rPr>
          <w:rFonts w:ascii="Times New Roman" w:hAnsi="Times New Roman" w:cs="Times New Roman"/>
          <w:sz w:val="28"/>
          <w:szCs w:val="28"/>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4"/>
          <w:sz w:val="28"/>
          <w:szCs w:val="28"/>
          <w:lang w:val="uk-UA"/>
        </w:rPr>
        <w:object w:dxaOrig="360" w:dyaOrig="300">
          <v:shape id="_x0000_i2275" type="#_x0000_t75" style="width:18pt;height:15.25pt" o:ole="" fillcolor="window">
            <v:imagedata r:id="rId2500" o:title=""/>
          </v:shape>
          <o:OLEObject Type="Embed" ProgID="Equation.3" ShapeID="_x0000_i2275" DrawAspect="Content" ObjectID="_1620230227" r:id="rId2501"/>
        </w:object>
      </w:r>
      <w:r w:rsidRPr="004020EF">
        <w:rPr>
          <w:rFonts w:ascii="Times New Roman" w:hAnsi="Times New Roman" w:cs="Times New Roman"/>
          <w:sz w:val="28"/>
          <w:szCs w:val="28"/>
          <w:lang w:val="uk-UA"/>
        </w:rPr>
        <w:t xml:space="preserve"> – положення рівня Фермі щодо стелі валентної зони, </w:t>
      </w:r>
      <w:r w:rsidRPr="004020EF">
        <w:rPr>
          <w:rFonts w:ascii="Times New Roman" w:hAnsi="Times New Roman" w:cs="Times New Roman"/>
          <w:position w:val="-12"/>
          <w:sz w:val="28"/>
          <w:szCs w:val="28"/>
          <w:lang w:val="uk-UA"/>
        </w:rPr>
        <w:object w:dxaOrig="400" w:dyaOrig="380">
          <v:shape id="_x0000_i2276" type="#_x0000_t75" style="width:19.4pt;height:18.9pt" o:ole="" fillcolor="window">
            <v:imagedata r:id="rId2502" o:title=""/>
          </v:shape>
          <o:OLEObject Type="Embed" ProgID="Equation.3" ShapeID="_x0000_i2276" DrawAspect="Content" ObjectID="_1620230228" r:id="rId2503"/>
        </w:object>
      </w:r>
      <w:r w:rsidRPr="004020EF">
        <w:rPr>
          <w:rFonts w:ascii="Times New Roman" w:hAnsi="Times New Roman" w:cs="Times New Roman"/>
          <w:sz w:val="28"/>
          <w:szCs w:val="28"/>
          <w:lang w:val="uk-UA"/>
        </w:rPr>
        <w:t xml:space="preserve">– ефективна густина станів для стелі валентної зони, </w:t>
      </w:r>
    </w:p>
    <w:p w:rsidR="00F669D3" w:rsidRPr="00367529" w:rsidRDefault="00F669D3" w:rsidP="0083247F">
      <w:pPr>
        <w:tabs>
          <w:tab w:val="left" w:pos="7938"/>
        </w:tabs>
        <w:suppressAutoHyphens/>
        <w:spacing w:after="0" w:line="120" w:lineRule="auto"/>
        <w:ind w:firstLine="680"/>
        <w:jc w:val="both"/>
        <w:rPr>
          <w:rFonts w:ascii="Times New Roman" w:hAnsi="Times New Roman" w:cs="Times New Roman"/>
          <w:sz w:val="28"/>
          <w:szCs w:val="28"/>
        </w:rPr>
      </w:pPr>
    </w:p>
    <w:p w:rsidR="00EF6663" w:rsidRPr="004020EF" w:rsidRDefault="00EF6663" w:rsidP="0083247F">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8"/>
          <w:sz w:val="28"/>
          <w:szCs w:val="28"/>
          <w:lang w:val="uk-UA"/>
        </w:rPr>
        <w:object w:dxaOrig="2560" w:dyaOrig="980">
          <v:shape id="_x0000_i2277" type="#_x0000_t75" style="width:127.85pt;height:48.9pt" o:ole="" fillcolor="window">
            <v:imagedata r:id="rId2504" o:title=""/>
          </v:shape>
          <o:OLEObject Type="Embed" ProgID="Equation.3" ShapeID="_x0000_i2277" DrawAspect="Content" ObjectID="_1620230229" r:id="rId2505"/>
        </w:object>
      </w:r>
      <w:r w:rsidRPr="004020EF">
        <w:rPr>
          <w:rFonts w:ascii="Times New Roman" w:hAnsi="Times New Roman" w:cs="Times New Roman"/>
          <w:sz w:val="28"/>
          <w:szCs w:val="28"/>
          <w:lang w:val="uk-UA"/>
        </w:rPr>
        <w:t>.                                       (4.118)</w:t>
      </w:r>
    </w:p>
    <w:p w:rsidR="00EF6663" w:rsidRDefault="00EF6663" w:rsidP="004610A1">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Під  </w:t>
      </w:r>
      <w:r w:rsidRPr="004020EF">
        <w:rPr>
          <w:rFonts w:ascii="Times New Roman" w:hAnsi="Times New Roman" w:cs="Times New Roman"/>
          <w:position w:val="-16"/>
          <w:sz w:val="28"/>
          <w:szCs w:val="28"/>
          <w:lang w:val="uk-UA"/>
        </w:rPr>
        <w:object w:dxaOrig="420" w:dyaOrig="420">
          <v:shape id="_x0000_i2278" type="#_x0000_t75" style="width:21.25pt;height:21.25pt" o:ole="" fillcolor="window">
            <v:imagedata r:id="rId2506" o:title=""/>
          </v:shape>
          <o:OLEObject Type="Embed" ProgID="Equation.3" ShapeID="_x0000_i2278" DrawAspect="Content" ObjectID="_1620230230" r:id="rId2507"/>
        </w:object>
      </w:r>
      <w:r w:rsidRPr="004020EF">
        <w:rPr>
          <w:rFonts w:ascii="Times New Roman" w:hAnsi="Times New Roman" w:cs="Times New Roman"/>
          <w:sz w:val="28"/>
          <w:szCs w:val="28"/>
          <w:lang w:val="uk-UA"/>
        </w:rPr>
        <w:t xml:space="preserve"> тут розуміється ефективна маса для густини станів валентної зони.</w:t>
      </w:r>
      <w:r w:rsidR="004610A1">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 xml:space="preserve">Вочевидь, що </w:t>
      </w:r>
    </w:p>
    <w:p w:rsidR="004610A1" w:rsidRPr="004020EF" w:rsidRDefault="004610A1" w:rsidP="004610A1">
      <w:pPr>
        <w:tabs>
          <w:tab w:val="left" w:pos="7938"/>
        </w:tabs>
        <w:suppressAutoHyphens/>
        <w:spacing w:after="0" w:line="240" w:lineRule="auto"/>
        <w:ind w:firstLine="680"/>
        <w:jc w:val="both"/>
        <w:rPr>
          <w:rFonts w:ascii="Times New Roman" w:hAnsi="Times New Roman" w:cs="Times New Roman"/>
          <w:sz w:val="28"/>
          <w:szCs w:val="28"/>
          <w:lang w:val="uk-UA"/>
        </w:rPr>
      </w:pPr>
    </w:p>
    <w:p w:rsidR="004610A1" w:rsidRDefault="00EF6663" w:rsidP="0083247F">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6"/>
          <w:sz w:val="28"/>
          <w:szCs w:val="28"/>
          <w:lang w:val="uk-UA"/>
        </w:rPr>
        <w:object w:dxaOrig="1660" w:dyaOrig="420">
          <v:shape id="_x0000_i2279" type="#_x0000_t75" style="width:82.15pt;height:21.25pt" o:ole="" fillcolor="window">
            <v:imagedata r:id="rId2508" o:title=""/>
          </v:shape>
          <o:OLEObject Type="Embed" ProgID="Equation.3" ShapeID="_x0000_i2279" DrawAspect="Content" ObjectID="_1620230231" r:id="rId2509"/>
        </w:object>
      </w:r>
      <w:r w:rsidRPr="004020EF">
        <w:rPr>
          <w:rFonts w:ascii="Times New Roman" w:hAnsi="Times New Roman" w:cs="Times New Roman"/>
          <w:sz w:val="28"/>
          <w:szCs w:val="28"/>
          <w:lang w:val="uk-UA"/>
        </w:rPr>
        <w:t xml:space="preserve">                                        (4.119)</w:t>
      </w:r>
    </w:p>
    <w:p w:rsidR="00EF6663" w:rsidRPr="004020EF" w:rsidRDefault="00EF6663" w:rsidP="0083247F">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p>
    <w:p w:rsidR="00EF6663" w:rsidRPr="004020EF" w:rsidRDefault="00EF6663" w:rsidP="004610A1">
      <w:pPr>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6"/>
          <w:sz w:val="28"/>
          <w:szCs w:val="28"/>
          <w:lang w:val="uk-UA"/>
        </w:rPr>
        <w:object w:dxaOrig="400" w:dyaOrig="420">
          <v:shape id="_x0000_i2280" type="#_x0000_t75" style="width:19.4pt;height:21.25pt" o:ole="" fillcolor="window">
            <v:imagedata r:id="rId2510" o:title=""/>
          </v:shape>
          <o:OLEObject Type="Embed" ProgID="Equation.3" ShapeID="_x0000_i2280" DrawAspect="Content" ObjectID="_1620230232" r:id="rId2511"/>
        </w:object>
      </w:r>
      <w:r w:rsidRPr="004020EF">
        <w:rPr>
          <w:rFonts w:ascii="Times New Roman" w:hAnsi="Times New Roman" w:cs="Times New Roman"/>
          <w:sz w:val="28"/>
          <w:szCs w:val="28"/>
          <w:lang w:val="uk-UA"/>
        </w:rPr>
        <w:t xml:space="preserve"> – ширина забороненої зони напівпровідника.</w:t>
      </w:r>
    </w:p>
    <w:p w:rsidR="00EF6663" w:rsidRPr="004020EF" w:rsidRDefault="00EF6663" w:rsidP="0083247F">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Скориставшись виразами (4.115), (4.117), (4.119) і рівнянням електронейтральності (4.113), знаходимо положення рівня Фермі для власного напівпровідника в залежності від температури (рис.4.20,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w:t>
      </w:r>
    </w:p>
    <w:p w:rsidR="00EF6663" w:rsidRPr="004020EF" w:rsidRDefault="00EF6663" w:rsidP="0083247F">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4"/>
          <w:sz w:val="28"/>
          <w:szCs w:val="28"/>
          <w:lang w:val="uk-UA"/>
        </w:rPr>
        <w:object w:dxaOrig="5520" w:dyaOrig="840">
          <v:shape id="_x0000_i2281" type="#_x0000_t75" style="width:275.55pt;height:42pt" o:ole="" fillcolor="window">
            <v:imagedata r:id="rId2512" o:title=""/>
          </v:shape>
          <o:OLEObject Type="Embed" ProgID="Equation.3" ShapeID="_x0000_i2281" DrawAspect="Content" ObjectID="_1620230233" r:id="rId2513"/>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t>(4.120)</w:t>
      </w:r>
    </w:p>
    <w:p w:rsidR="00EF6663" w:rsidRPr="004020EF" w:rsidRDefault="00EF6663" w:rsidP="0083247F">
      <w:pPr>
        <w:tabs>
          <w:tab w:val="left" w:pos="7938"/>
        </w:tabs>
        <w:suppressAutoHyphens/>
        <w:spacing w:after="0" w:line="240" w:lineRule="auto"/>
        <w:ind w:firstLine="680"/>
        <w:jc w:val="both"/>
        <w:rPr>
          <w:rFonts w:ascii="Times New Roman" w:hAnsi="Times New Roman" w:cs="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27"/>
        <w:gridCol w:w="4927"/>
      </w:tblGrid>
      <w:tr w:rsidR="00EF6663" w:rsidRPr="004020EF" w:rsidTr="004020EF">
        <w:tc>
          <w:tcPr>
            <w:tcW w:w="4927" w:type="dxa"/>
            <w:tcBorders>
              <w:top w:val="nil"/>
              <w:left w:val="nil"/>
              <w:bottom w:val="nil"/>
              <w:right w:val="nil"/>
            </w:tcBorders>
          </w:tcPr>
          <w:p w:rsidR="00EF6663" w:rsidRPr="004020EF" w:rsidRDefault="00EF6663" w:rsidP="0083247F">
            <w:pPr>
              <w:tabs>
                <w:tab w:val="left" w:pos="7938"/>
              </w:tabs>
              <w:suppressAutoHyphens/>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noProof/>
                <w:color w:val="000000"/>
                <w:sz w:val="28"/>
                <w:szCs w:val="28"/>
                <w:lang w:eastAsia="ru-RU"/>
              </w:rPr>
              <w:drawing>
                <wp:inline distT="0" distB="0" distL="0" distR="0">
                  <wp:extent cx="2543175" cy="2543175"/>
                  <wp:effectExtent l="0" t="0" r="9525" b="9525"/>
                  <wp:docPr id="87" name="Рисунок 87" descr="Ftt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9" descr="Ftt2-23"/>
                          <pic:cNvPicPr>
                            <a:picLocks noChangeAspect="1" noChangeArrowheads="1"/>
                          </pic:cNvPicPr>
                        </pic:nvPicPr>
                        <pic:blipFill>
                          <a:blip r:embed="rId2514" cstate="print">
                            <a:extLst>
                              <a:ext uri="{28A0092B-C50C-407E-A947-70E740481C1C}">
                                <a14:useLocalDpi xmlns:a14="http://schemas.microsoft.com/office/drawing/2010/main" val="0"/>
                              </a:ext>
                            </a:extLst>
                          </a:blip>
                          <a:srcRect/>
                          <a:stretch>
                            <a:fillRect/>
                          </a:stretch>
                        </pic:blipFill>
                        <pic:spPr bwMode="auto">
                          <a:xfrm>
                            <a:off x="0" y="0"/>
                            <a:ext cx="2543175" cy="2543175"/>
                          </a:xfrm>
                          <a:prstGeom prst="rect">
                            <a:avLst/>
                          </a:prstGeom>
                          <a:noFill/>
                          <a:ln>
                            <a:noFill/>
                          </a:ln>
                        </pic:spPr>
                      </pic:pic>
                    </a:graphicData>
                  </a:graphic>
                </wp:inline>
              </w:drawing>
            </w:r>
          </w:p>
        </w:tc>
        <w:tc>
          <w:tcPr>
            <w:tcW w:w="4927" w:type="dxa"/>
            <w:tcBorders>
              <w:top w:val="nil"/>
              <w:left w:val="nil"/>
              <w:bottom w:val="nil"/>
              <w:right w:val="nil"/>
            </w:tcBorders>
          </w:tcPr>
          <w:p w:rsidR="00EF6663" w:rsidRPr="004020EF" w:rsidRDefault="00EF6663" w:rsidP="0083247F">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2247900" cy="2466975"/>
                  <wp:effectExtent l="0" t="0" r="0" b="9525"/>
                  <wp:docPr id="86" name="Рисунок 86" descr="Ftt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0" descr="Ftt2-24"/>
                          <pic:cNvPicPr>
                            <a:picLocks noChangeAspect="1" noChangeArrowheads="1"/>
                          </pic:cNvPicPr>
                        </pic:nvPicPr>
                        <pic:blipFill>
                          <a:blip r:embed="rId2515" cstate="print">
                            <a:extLst>
                              <a:ext uri="{28A0092B-C50C-407E-A947-70E740481C1C}">
                                <a14:useLocalDpi xmlns:a14="http://schemas.microsoft.com/office/drawing/2010/main" val="0"/>
                              </a:ext>
                            </a:extLst>
                          </a:blip>
                          <a:srcRect/>
                          <a:stretch>
                            <a:fillRect/>
                          </a:stretch>
                        </pic:blipFill>
                        <pic:spPr bwMode="auto">
                          <a:xfrm>
                            <a:off x="0" y="0"/>
                            <a:ext cx="2247900" cy="2466975"/>
                          </a:xfrm>
                          <a:prstGeom prst="rect">
                            <a:avLst/>
                          </a:prstGeom>
                          <a:noFill/>
                          <a:ln>
                            <a:noFill/>
                          </a:ln>
                        </pic:spPr>
                      </pic:pic>
                    </a:graphicData>
                  </a:graphic>
                </wp:inline>
              </w:drawing>
            </w:r>
          </w:p>
        </w:tc>
      </w:tr>
      <w:tr w:rsidR="00EF6663" w:rsidRPr="004020EF" w:rsidTr="004020EF">
        <w:tc>
          <w:tcPr>
            <w:tcW w:w="4927" w:type="dxa"/>
            <w:tcBorders>
              <w:top w:val="nil"/>
              <w:left w:val="nil"/>
              <w:bottom w:val="nil"/>
              <w:right w:val="nil"/>
            </w:tcBorders>
          </w:tcPr>
          <w:p w:rsidR="00EF6663" w:rsidRPr="004020EF" w:rsidRDefault="00EF6663" w:rsidP="0083247F">
            <w:pPr>
              <w:tabs>
                <w:tab w:val="left" w:pos="7938"/>
              </w:tabs>
              <w:suppressAutoHyphens/>
              <w:spacing w:after="0" w:line="240" w:lineRule="auto"/>
              <w:ind w:firstLine="680"/>
              <w:jc w:val="center"/>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а</w:t>
            </w:r>
          </w:p>
        </w:tc>
        <w:tc>
          <w:tcPr>
            <w:tcW w:w="4927" w:type="dxa"/>
            <w:tcBorders>
              <w:top w:val="nil"/>
              <w:left w:val="nil"/>
              <w:bottom w:val="nil"/>
              <w:right w:val="nil"/>
            </w:tcBorders>
          </w:tcPr>
          <w:p w:rsidR="00EF6663" w:rsidRPr="004020EF" w:rsidRDefault="00EF6663" w:rsidP="0083247F">
            <w:pPr>
              <w:tabs>
                <w:tab w:val="left" w:pos="7938"/>
              </w:tabs>
              <w:suppressAutoHyphens/>
              <w:spacing w:after="0" w:line="240" w:lineRule="auto"/>
              <w:ind w:firstLine="680"/>
              <w:jc w:val="center"/>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б</w:t>
            </w:r>
          </w:p>
        </w:tc>
      </w:tr>
      <w:tr w:rsidR="00EF6663" w:rsidRPr="004020EF" w:rsidTr="004020EF">
        <w:trPr>
          <w:cantSplit/>
        </w:trPr>
        <w:tc>
          <w:tcPr>
            <w:tcW w:w="9854" w:type="dxa"/>
            <w:gridSpan w:val="2"/>
            <w:tcBorders>
              <w:top w:val="nil"/>
              <w:left w:val="nil"/>
              <w:bottom w:val="nil"/>
              <w:right w:val="nil"/>
            </w:tcBorders>
          </w:tcPr>
          <w:p w:rsidR="00EF6663" w:rsidRPr="004020EF" w:rsidRDefault="00EF6663" w:rsidP="0083247F">
            <w:pPr>
              <w:tabs>
                <w:tab w:val="left" w:pos="7938"/>
              </w:tabs>
              <w:suppressAutoHyphens/>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Рис.4.20. Рівень Фермі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і концентрація носіїв заряду (</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 xml:space="preserve">) для власного                            напівпровідника в залежності від температури </w:t>
            </w:r>
          </w:p>
        </w:tc>
      </w:tr>
    </w:tbl>
    <w:p w:rsidR="00EF6663" w:rsidRPr="004020EF" w:rsidRDefault="00EF6663" w:rsidP="0083247F">
      <w:pPr>
        <w:tabs>
          <w:tab w:val="left" w:pos="7938"/>
        </w:tabs>
        <w:suppressAutoHyphens/>
        <w:spacing w:after="0" w:line="240" w:lineRule="auto"/>
        <w:ind w:firstLine="680"/>
        <w:jc w:val="right"/>
        <w:rPr>
          <w:rFonts w:ascii="Times New Roman" w:hAnsi="Times New Roman" w:cs="Times New Roman"/>
          <w:sz w:val="28"/>
          <w:szCs w:val="28"/>
          <w:lang w:val="uk-UA"/>
        </w:rPr>
      </w:pPr>
    </w:p>
    <w:p w:rsidR="00EF6663" w:rsidRPr="004020EF" w:rsidRDefault="00EF6663" w:rsidP="0083247F">
      <w:pPr>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При температурі абсолютного нуля і у випадку, коли ефективні маси густини станів зони провідності і валентної зони однакові (</w:t>
      </w:r>
      <w:r w:rsidRPr="004020EF">
        <w:rPr>
          <w:rFonts w:ascii="Times New Roman" w:hAnsi="Times New Roman" w:cs="Times New Roman"/>
          <w:position w:val="-16"/>
          <w:sz w:val="28"/>
          <w:szCs w:val="28"/>
          <w:lang w:val="uk-UA"/>
        </w:rPr>
        <w:object w:dxaOrig="1060" w:dyaOrig="420">
          <v:shape id="_x0000_i2282" type="#_x0000_t75" style="width:53.1pt;height:21.25pt" o:ole="" fillcolor="window">
            <v:imagedata r:id="rId2516" o:title=""/>
          </v:shape>
          <o:OLEObject Type="Embed" ProgID="Equation.3" ShapeID="_x0000_i2282" DrawAspect="Content" ObjectID="_1620230234" r:id="rId2517"/>
        </w:object>
      </w:r>
      <w:r w:rsidRPr="004020EF">
        <w:rPr>
          <w:rFonts w:ascii="Times New Roman" w:hAnsi="Times New Roman" w:cs="Times New Roman"/>
          <w:sz w:val="28"/>
          <w:szCs w:val="28"/>
          <w:lang w:val="uk-UA"/>
        </w:rPr>
        <w:t xml:space="preserve">), рівень Фермі проходить  посередині забороненої зони. З підвищенням температури рівень Фермі зміщується до зони з меншою ефективною масою. Зсув  цей звичайно малий, і тільки в деяких напівпровідниках, наприклад, в </w:t>
      </w:r>
      <w:r w:rsidRPr="004020EF">
        <w:rPr>
          <w:rFonts w:ascii="Times New Roman" w:hAnsi="Times New Roman" w:cs="Times New Roman"/>
          <w:position w:val="-6"/>
          <w:sz w:val="28"/>
          <w:szCs w:val="28"/>
          <w:lang w:val="uk-UA"/>
        </w:rPr>
        <w:object w:dxaOrig="600" w:dyaOrig="300">
          <v:shape id="_x0000_i2283" type="#_x0000_t75" style="width:30pt;height:15.25pt" o:ole="" fillcolor="window">
            <v:imagedata r:id="rId2518" o:title=""/>
          </v:shape>
          <o:OLEObject Type="Embed" ProgID="Equation.3" ShapeID="_x0000_i2283" DrawAspect="Content" ObjectID="_1620230235" r:id="rId2519"/>
        </w:object>
      </w:r>
      <w:r w:rsidRPr="004020EF">
        <w:rPr>
          <w:rFonts w:ascii="Times New Roman" w:hAnsi="Times New Roman" w:cs="Times New Roman"/>
          <w:sz w:val="28"/>
          <w:szCs w:val="28"/>
          <w:lang w:val="uk-UA"/>
        </w:rPr>
        <w:t xml:space="preserve">, для якого </w:t>
      </w:r>
      <w:r w:rsidRPr="004020EF">
        <w:rPr>
          <w:rFonts w:ascii="Times New Roman" w:hAnsi="Times New Roman" w:cs="Times New Roman"/>
          <w:position w:val="-16"/>
          <w:sz w:val="28"/>
          <w:szCs w:val="28"/>
          <w:lang w:val="uk-UA"/>
        </w:rPr>
        <w:object w:dxaOrig="1540" w:dyaOrig="420">
          <v:shape id="_x0000_i2284" type="#_x0000_t75" style="width:77.55pt;height:21.25pt" o:ole="" fillcolor="window">
            <v:imagedata r:id="rId2520" o:title=""/>
          </v:shape>
          <o:OLEObject Type="Embed" ProgID="Equation.3" ShapeID="_x0000_i2284" DrawAspect="Content" ObjectID="_1620230236" r:id="rId2521"/>
        </w:object>
      </w:r>
      <w:r w:rsidRPr="004020EF">
        <w:rPr>
          <w:rFonts w:ascii="Times New Roman" w:hAnsi="Times New Roman" w:cs="Times New Roman"/>
          <w:sz w:val="28"/>
          <w:szCs w:val="28"/>
          <w:lang w:val="uk-UA"/>
        </w:rPr>
        <w:t>, зсув рівня Фермі при високих температурах може виявитися настільки значним, що він входить в зону провідності й електронний газ виявляється виродженим.</w:t>
      </w:r>
    </w:p>
    <w:p w:rsidR="00EF6663" w:rsidRPr="004020EF" w:rsidRDefault="00EF6663" w:rsidP="0083247F">
      <w:pPr>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Підставивши </w:t>
      </w:r>
      <w:r w:rsidRPr="004020EF">
        <w:rPr>
          <w:rFonts w:ascii="Times New Roman" w:hAnsi="Times New Roman" w:cs="Times New Roman"/>
          <w:position w:val="-4"/>
          <w:sz w:val="28"/>
          <w:szCs w:val="28"/>
          <w:lang w:val="uk-UA"/>
        </w:rPr>
        <w:object w:dxaOrig="279" w:dyaOrig="279">
          <v:shape id="_x0000_i2285" type="#_x0000_t75" style="width:14.3pt;height:14.3pt" o:ole="">
            <v:imagedata r:id="rId2522" o:title=""/>
          </v:shape>
          <o:OLEObject Type="Embed" ProgID="Equation.DSMT4" ShapeID="_x0000_i2285" DrawAspect="Content" ObjectID="_1620230237" r:id="rId2523"/>
        </w:object>
      </w:r>
      <w:r w:rsidRPr="004020EF">
        <w:rPr>
          <w:rFonts w:ascii="Times New Roman" w:hAnsi="Times New Roman" w:cs="Times New Roman"/>
          <w:sz w:val="28"/>
          <w:szCs w:val="28"/>
          <w:lang w:val="uk-UA"/>
        </w:rPr>
        <w:t xml:space="preserve"> з (4.120) в (4.115), одержимо концентрацію власних носіїв</w:t>
      </w:r>
    </w:p>
    <w:p w:rsidR="00EF6663" w:rsidRPr="004020EF" w:rsidRDefault="00EF6663" w:rsidP="0083247F">
      <w:pPr>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83247F">
      <w:pPr>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44"/>
          <w:sz w:val="28"/>
          <w:szCs w:val="28"/>
          <w:lang w:val="uk-UA"/>
        </w:rPr>
        <w:object w:dxaOrig="6460" w:dyaOrig="1080">
          <v:shape id="_x0000_i2286" type="#_x0000_t75" style="width:323.1pt;height:54.9pt" o:ole="">
            <v:imagedata r:id="rId2524" o:title=""/>
          </v:shape>
          <o:OLEObject Type="Embed" ProgID="Equation.DSMT4" ShapeID="_x0000_i2286" DrawAspect="Content" ObjectID="_1620230238" r:id="rId2525"/>
        </w:object>
      </w:r>
      <w:r w:rsidRPr="004020EF">
        <w:rPr>
          <w:rFonts w:ascii="Times New Roman" w:hAnsi="Times New Roman" w:cs="Times New Roman"/>
          <w:sz w:val="28"/>
          <w:szCs w:val="28"/>
          <w:lang w:val="uk-UA"/>
        </w:rPr>
        <w:t>.    (4.121)</w:t>
      </w:r>
    </w:p>
    <w:p w:rsidR="00EF6663" w:rsidRPr="004020EF" w:rsidRDefault="00EF6663" w:rsidP="0083247F">
      <w:pPr>
        <w:tabs>
          <w:tab w:val="left" w:pos="7938"/>
        </w:tabs>
        <w:suppressAutoHyphens/>
        <w:spacing w:after="0" w:line="240" w:lineRule="auto"/>
        <w:ind w:firstLine="680"/>
        <w:jc w:val="right"/>
        <w:rPr>
          <w:rFonts w:ascii="Times New Roman" w:hAnsi="Times New Roman" w:cs="Times New Roman"/>
          <w:sz w:val="28"/>
          <w:szCs w:val="28"/>
          <w:lang w:val="uk-UA"/>
        </w:rPr>
      </w:pPr>
    </w:p>
    <w:p w:rsidR="00EF6663" w:rsidRPr="00F669D3" w:rsidRDefault="00EF6663" w:rsidP="0083247F">
      <w:pPr>
        <w:tabs>
          <w:tab w:val="left" w:pos="7938"/>
        </w:tabs>
        <w:suppressAutoHyphens/>
        <w:spacing w:after="0" w:line="240" w:lineRule="auto"/>
        <w:ind w:firstLine="680"/>
        <w:jc w:val="both"/>
        <w:rPr>
          <w:rFonts w:ascii="Times New Roman" w:hAnsi="Times New Roman" w:cs="Times New Roman"/>
          <w:sz w:val="28"/>
          <w:szCs w:val="28"/>
        </w:rPr>
      </w:pPr>
      <w:r w:rsidRPr="004020EF">
        <w:rPr>
          <w:rFonts w:ascii="Times New Roman" w:hAnsi="Times New Roman" w:cs="Times New Roman"/>
          <w:sz w:val="28"/>
          <w:szCs w:val="28"/>
          <w:lang w:val="uk-UA"/>
        </w:rPr>
        <w:t xml:space="preserve">   З (4.121) видно, що рівноважна концентрація носіїв у власному напівпровіднику визначається шириною забороненої зони і температурою напівпровідника. На рис. 4.20, </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 xml:space="preserve"> зображена температурна залежність концентрації власних носіїв заряду.</w:t>
      </w:r>
    </w:p>
    <w:p w:rsidR="004610A1" w:rsidRPr="004610A1" w:rsidRDefault="004610A1" w:rsidP="0083247F">
      <w:pPr>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83247F">
      <w:pPr>
        <w:numPr>
          <w:ilvl w:val="1"/>
          <w:numId w:val="27"/>
        </w:numPr>
        <w:suppressAutoHyphens/>
        <w:spacing w:after="0" w:line="240" w:lineRule="auto"/>
        <w:ind w:left="142" w:firstLine="680"/>
        <w:jc w:val="both"/>
        <w:rPr>
          <w:rFonts w:ascii="Times New Roman" w:hAnsi="Times New Roman" w:cs="Times New Roman"/>
          <w:b/>
          <w:bCs/>
          <w:sz w:val="28"/>
          <w:szCs w:val="28"/>
          <w:lang w:val="uk-UA"/>
        </w:rPr>
      </w:pPr>
      <w:r w:rsidRPr="004020EF">
        <w:rPr>
          <w:rFonts w:ascii="Times New Roman" w:hAnsi="Times New Roman" w:cs="Times New Roman"/>
          <w:b/>
          <w:bCs/>
          <w:sz w:val="28"/>
          <w:szCs w:val="28"/>
          <w:lang w:val="uk-UA"/>
        </w:rPr>
        <w:t>Рівень Фермі та концентрація носіїв заряду в домішкових напівпровідниках</w:t>
      </w:r>
    </w:p>
    <w:p w:rsidR="00EF6663" w:rsidRPr="004020EF" w:rsidRDefault="00EF6663" w:rsidP="0083247F">
      <w:pPr>
        <w:suppressAutoHyphens/>
        <w:spacing w:after="0" w:line="240" w:lineRule="auto"/>
        <w:ind w:firstLine="680"/>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Напівпровідник може містити як донорну, так і акцепторну домішку. Припустимо, концентрації цих домішкових рівнів складають відповідно </w:t>
      </w:r>
      <w:r w:rsidRPr="004020EF">
        <w:rPr>
          <w:rFonts w:ascii="Times New Roman" w:hAnsi="Times New Roman" w:cs="Times New Roman"/>
          <w:position w:val="-12"/>
          <w:sz w:val="28"/>
          <w:szCs w:val="28"/>
          <w:lang w:val="uk-UA"/>
        </w:rPr>
        <w:object w:dxaOrig="420" w:dyaOrig="380">
          <v:shape id="_x0000_i2287" type="#_x0000_t75" style="width:21.25pt;height:18.9pt" o:ole="" fillcolor="window">
            <v:imagedata r:id="rId2526" o:title=""/>
          </v:shape>
          <o:OLEObject Type="Embed" ProgID="Equation.3" ShapeID="_x0000_i2287" DrawAspect="Content" ObjectID="_1620230239" r:id="rId2527"/>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2"/>
          <w:sz w:val="28"/>
          <w:szCs w:val="28"/>
          <w:lang w:val="uk-UA"/>
        </w:rPr>
        <w:object w:dxaOrig="400" w:dyaOrig="380">
          <v:shape id="_x0000_i2288" type="#_x0000_t75" style="width:19.4pt;height:18.9pt" o:ole="" fillcolor="window">
            <v:imagedata r:id="rId2528" o:title=""/>
          </v:shape>
          <o:OLEObject Type="Embed" ProgID="Equation.3" ShapeID="_x0000_i2288" DrawAspect="Content" ObjectID="_1620230240" r:id="rId2529"/>
        </w:object>
      </w:r>
      <w:r w:rsidRPr="004020EF">
        <w:rPr>
          <w:rFonts w:ascii="Times New Roman" w:hAnsi="Times New Roman" w:cs="Times New Roman"/>
          <w:sz w:val="28"/>
          <w:szCs w:val="28"/>
          <w:lang w:val="uk-UA"/>
        </w:rPr>
        <w:t xml:space="preserve">, і вони розташовуються на відстані </w:t>
      </w:r>
      <w:r w:rsidRPr="004020EF">
        <w:rPr>
          <w:rFonts w:ascii="Times New Roman" w:hAnsi="Times New Roman" w:cs="Times New Roman"/>
          <w:position w:val="-12"/>
          <w:sz w:val="28"/>
          <w:szCs w:val="28"/>
          <w:lang w:val="uk-UA"/>
        </w:rPr>
        <w:object w:dxaOrig="560" w:dyaOrig="380">
          <v:shape id="_x0000_i2289" type="#_x0000_t75" style="width:27.7pt;height:18.9pt" o:ole="">
            <v:imagedata r:id="rId2530" o:title=""/>
          </v:shape>
          <o:OLEObject Type="Embed" ProgID="Equation.DSMT4" ShapeID="_x0000_i2289" DrawAspect="Content" ObjectID="_1620230241" r:id="rId2531"/>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2"/>
          <w:sz w:val="28"/>
          <w:szCs w:val="28"/>
          <w:lang w:val="uk-UA"/>
        </w:rPr>
        <w:object w:dxaOrig="499" w:dyaOrig="380">
          <v:shape id="_x0000_i2290" type="#_x0000_t75" style="width:24.45pt;height:18.9pt" o:ole="">
            <v:imagedata r:id="rId2532" o:title=""/>
          </v:shape>
          <o:OLEObject Type="Embed" ProgID="Equation.DSMT4" ShapeID="_x0000_i2290" DrawAspect="Content" ObjectID="_1620230242" r:id="rId2533"/>
        </w:object>
      </w:r>
      <w:r w:rsidRPr="004020EF">
        <w:rPr>
          <w:rFonts w:ascii="Times New Roman" w:hAnsi="Times New Roman" w:cs="Times New Roman"/>
          <w:sz w:val="28"/>
          <w:szCs w:val="28"/>
          <w:lang w:val="uk-UA"/>
        </w:rPr>
        <w:t xml:space="preserve">  від країв відповідних зон.</w:t>
      </w: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Для визначення положення рівня Фермі в напівпровіднику використовується рівняння електронейтральності, яке в цьому випадку матиме вигляд</w:t>
      </w: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2"/>
          <w:sz w:val="28"/>
          <w:szCs w:val="28"/>
          <w:lang w:val="uk-UA"/>
        </w:rPr>
        <w:object w:dxaOrig="3900" w:dyaOrig="380">
          <v:shape id="_x0000_i2291" type="#_x0000_t75" style="width:193.85pt;height:18.9pt" o:ole="" fillcolor="window">
            <v:imagedata r:id="rId2534" o:title=""/>
          </v:shape>
          <o:OLEObject Type="Embed" ProgID="Equation.3" ShapeID="_x0000_i2291" DrawAspect="Content" ObjectID="_1620230243" r:id="rId2535"/>
        </w:object>
      </w:r>
      <w:r w:rsidRPr="004020EF">
        <w:rPr>
          <w:rFonts w:ascii="Times New Roman" w:hAnsi="Times New Roman" w:cs="Times New Roman"/>
          <w:sz w:val="28"/>
          <w:szCs w:val="28"/>
          <w:lang w:val="uk-UA"/>
        </w:rPr>
        <w:t>,                        (4.122)</w:t>
      </w:r>
    </w:p>
    <w:p w:rsidR="004610A1" w:rsidRDefault="004610A1" w:rsidP="004610A1">
      <w:pPr>
        <w:pStyle w:val="af1"/>
        <w:tabs>
          <w:tab w:val="left" w:pos="7938"/>
        </w:tabs>
        <w:suppressAutoHyphens/>
        <w:spacing w:after="0" w:line="240" w:lineRule="auto"/>
        <w:jc w:val="both"/>
        <w:rPr>
          <w:rFonts w:ascii="Times New Roman" w:hAnsi="Times New Roman" w:cs="Times New Roman"/>
          <w:sz w:val="28"/>
          <w:szCs w:val="28"/>
          <w:lang w:val="uk-UA"/>
        </w:rPr>
      </w:pPr>
    </w:p>
    <w:p w:rsidR="00EF6663" w:rsidRPr="004020EF" w:rsidRDefault="00EF6663" w:rsidP="004610A1">
      <w:pPr>
        <w:pStyle w:val="af1"/>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2"/>
          <w:sz w:val="28"/>
          <w:szCs w:val="28"/>
          <w:lang w:val="uk-UA"/>
        </w:rPr>
        <w:object w:dxaOrig="320" w:dyaOrig="380">
          <v:shape id="_x0000_i2292" type="#_x0000_t75" style="width:16.15pt;height:18.9pt" o:ole="" fillcolor="window">
            <v:imagedata r:id="rId2536" o:title=""/>
          </v:shape>
          <o:OLEObject Type="Embed" ProgID="Equation.3" ShapeID="_x0000_i2292" DrawAspect="Content" ObjectID="_1620230244" r:id="rId2537"/>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2"/>
          <w:sz w:val="28"/>
          <w:szCs w:val="28"/>
          <w:lang w:val="uk-UA"/>
        </w:rPr>
        <w:object w:dxaOrig="360" w:dyaOrig="380">
          <v:shape id="_x0000_i2293" type="#_x0000_t75" style="width:18pt;height:18.9pt" o:ole="" fillcolor="window">
            <v:imagedata r:id="rId2538" o:title=""/>
          </v:shape>
          <o:OLEObject Type="Embed" ProgID="Equation.3" ShapeID="_x0000_i2293" DrawAspect="Content" ObjectID="_1620230245" r:id="rId2539"/>
        </w:object>
      </w:r>
      <w:r w:rsidRPr="004020EF">
        <w:rPr>
          <w:rFonts w:ascii="Times New Roman" w:hAnsi="Times New Roman" w:cs="Times New Roman"/>
          <w:sz w:val="28"/>
          <w:szCs w:val="28"/>
          <w:lang w:val="uk-UA"/>
        </w:rPr>
        <w:t xml:space="preserve"> – концентрації електронів в зоні провідності і на донорних рівнях відповідно,  </w:t>
      </w:r>
      <w:r w:rsidRPr="004020EF">
        <w:rPr>
          <w:rFonts w:ascii="Times New Roman" w:hAnsi="Times New Roman" w:cs="Times New Roman"/>
          <w:position w:val="-12"/>
          <w:sz w:val="28"/>
          <w:szCs w:val="28"/>
          <w:lang w:val="uk-UA"/>
        </w:rPr>
        <w:object w:dxaOrig="360" w:dyaOrig="380">
          <v:shape id="_x0000_i2294" type="#_x0000_t75" style="width:18pt;height:18.9pt" o:ole="" fillcolor="window">
            <v:imagedata r:id="rId2540" o:title=""/>
          </v:shape>
          <o:OLEObject Type="Embed" ProgID="Equation.3" ShapeID="_x0000_i2294" DrawAspect="Content" ObjectID="_1620230246" r:id="rId2541"/>
        </w:object>
      </w:r>
      <w:r w:rsidRPr="004020EF">
        <w:rPr>
          <w:rFonts w:ascii="Times New Roman" w:hAnsi="Times New Roman" w:cs="Times New Roman"/>
          <w:sz w:val="28"/>
          <w:szCs w:val="28"/>
          <w:lang w:val="uk-UA"/>
        </w:rPr>
        <w:t xml:space="preserve">  і  </w:t>
      </w:r>
      <w:r w:rsidRPr="004020EF">
        <w:rPr>
          <w:rFonts w:ascii="Times New Roman" w:hAnsi="Times New Roman" w:cs="Times New Roman"/>
          <w:position w:val="-12"/>
          <w:sz w:val="28"/>
          <w:szCs w:val="28"/>
          <w:lang w:val="uk-UA"/>
        </w:rPr>
        <w:object w:dxaOrig="380" w:dyaOrig="380">
          <v:shape id="_x0000_i2295" type="#_x0000_t75" style="width:18.9pt;height:18.9pt" o:ole="" fillcolor="window">
            <v:imagedata r:id="rId2542" o:title=""/>
          </v:shape>
          <o:OLEObject Type="Embed" ProgID="Equation.3" ShapeID="_x0000_i2295" DrawAspect="Content" ObjectID="_1620230247" r:id="rId2543"/>
        </w:object>
      </w:r>
      <w:r w:rsidRPr="004020EF">
        <w:rPr>
          <w:rFonts w:ascii="Times New Roman" w:hAnsi="Times New Roman" w:cs="Times New Roman"/>
          <w:sz w:val="28"/>
          <w:szCs w:val="28"/>
          <w:lang w:val="uk-UA"/>
        </w:rPr>
        <w:t xml:space="preserve"> – концентрації дірок у валентній зоні і на акцепторних рівнях відповідно.</w:t>
      </w: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Концентрації носіїв на домішкових рівнях визначаються функцією розподілу Фермі, оскільки відповідні рівні розташовані в забороненій зоні:</w:t>
      </w: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66"/>
          <w:sz w:val="28"/>
          <w:szCs w:val="28"/>
          <w:lang w:val="uk-UA"/>
        </w:rPr>
        <w:object w:dxaOrig="2200" w:dyaOrig="1120">
          <v:shape id="_x0000_i2296" type="#_x0000_t75" style="width:110.3pt;height:55.85pt" o:ole="" fillcolor="window">
            <v:imagedata r:id="rId2544" o:title=""/>
          </v:shape>
          <o:OLEObject Type="Embed" ProgID="Equation.3" ShapeID="_x0000_i2296" DrawAspect="Content" ObjectID="_1620230248" r:id="rId2545"/>
        </w:object>
      </w:r>
      <w:r w:rsidRPr="004020EF">
        <w:rPr>
          <w:rFonts w:ascii="Times New Roman" w:hAnsi="Times New Roman" w:cs="Times New Roman"/>
          <w:sz w:val="28"/>
          <w:szCs w:val="28"/>
          <w:lang w:val="uk-UA"/>
        </w:rPr>
        <w:t>,                                               (4.123)</w:t>
      </w: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66"/>
          <w:sz w:val="28"/>
          <w:szCs w:val="28"/>
          <w:lang w:val="uk-UA"/>
        </w:rPr>
        <w:object w:dxaOrig="2200" w:dyaOrig="1120">
          <v:shape id="_x0000_i2297" type="#_x0000_t75" style="width:110.3pt;height:55.85pt" o:ole="" fillcolor="window">
            <v:imagedata r:id="rId2546" o:title=""/>
          </v:shape>
          <o:OLEObject Type="Embed" ProgID="Equation.3" ShapeID="_x0000_i2297" DrawAspect="Content" ObjectID="_1620230249" r:id="rId2547"/>
        </w:object>
      </w:r>
      <w:r w:rsidRPr="004020EF">
        <w:rPr>
          <w:rFonts w:ascii="Times New Roman" w:hAnsi="Times New Roman" w:cs="Times New Roman"/>
          <w:sz w:val="28"/>
          <w:szCs w:val="28"/>
          <w:lang w:val="uk-UA"/>
        </w:rPr>
        <w:t xml:space="preserve">.                                                (4.124) </w:t>
      </w: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iCs/>
          <w:sz w:val="28"/>
          <w:szCs w:val="28"/>
          <w:lang w:val="uk-UA"/>
        </w:rPr>
      </w:pPr>
      <w:r w:rsidRPr="004020EF">
        <w:rPr>
          <w:rFonts w:ascii="Times New Roman" w:hAnsi="Times New Roman" w:cs="Times New Roman"/>
          <w:sz w:val="28"/>
          <w:szCs w:val="28"/>
          <w:lang w:val="uk-UA"/>
        </w:rPr>
        <w:t xml:space="preserve">Передекспоненціальний множник </w:t>
      </w:r>
      <w:r w:rsidRPr="004020EF">
        <w:rPr>
          <w:rFonts w:ascii="Times New Roman" w:hAnsi="Times New Roman" w:cs="Times New Roman"/>
          <w:position w:val="-12"/>
          <w:sz w:val="28"/>
          <w:szCs w:val="28"/>
          <w:lang w:val="uk-UA"/>
        </w:rPr>
        <w:object w:dxaOrig="240" w:dyaOrig="300">
          <v:shape id="_x0000_i2298" type="#_x0000_t75" style="width:12.9pt;height:15.25pt" o:ole="">
            <v:imagedata r:id="rId2548" o:title=""/>
          </v:shape>
          <o:OLEObject Type="Embed" ProgID="Equation.DSMT4" ShapeID="_x0000_i2298" DrawAspect="Content" ObjectID="_1620230250" r:id="rId2549"/>
        </w:object>
      </w:r>
      <w:r w:rsidRPr="004020EF">
        <w:rPr>
          <w:rFonts w:ascii="Times New Roman" w:hAnsi="Times New Roman" w:cs="Times New Roman"/>
          <w:sz w:val="28"/>
          <w:szCs w:val="28"/>
          <w:lang w:val="uk-UA"/>
        </w:rPr>
        <w:t xml:space="preserve"> в (4.123) і (4.124) враховує статистичну вагу стану домішки і називається фактором виродження. За наявності тільки  спінового виродження  </w:t>
      </w:r>
      <w:r w:rsidRPr="004020EF">
        <w:rPr>
          <w:rFonts w:ascii="Times New Roman" w:hAnsi="Times New Roman" w:cs="Times New Roman"/>
          <w:position w:val="-12"/>
          <w:sz w:val="28"/>
          <w:szCs w:val="28"/>
          <w:lang w:val="uk-UA"/>
        </w:rPr>
        <w:object w:dxaOrig="660" w:dyaOrig="360">
          <v:shape id="_x0000_i2299" type="#_x0000_t75" style="width:33.25pt;height:18pt" o:ole="">
            <v:imagedata r:id="rId2550" o:title=""/>
          </v:shape>
          <o:OLEObject Type="Embed" ProgID="Equation.DSMT4" ShapeID="_x0000_i2299" DrawAspect="Content" ObjectID="_1620230251" r:id="rId2551"/>
        </w:object>
      </w:r>
      <w:r w:rsidRPr="004020EF">
        <w:rPr>
          <w:rFonts w:ascii="Times New Roman" w:hAnsi="Times New Roman" w:cs="Times New Roman"/>
          <w:sz w:val="28"/>
          <w:szCs w:val="28"/>
          <w:lang w:val="uk-UA"/>
        </w:rPr>
        <w:t xml:space="preserve">. Часто цим чинником нехтують і вважають </w:t>
      </w:r>
      <w:r w:rsidRPr="004020EF">
        <w:rPr>
          <w:rFonts w:ascii="Times New Roman" w:hAnsi="Times New Roman" w:cs="Times New Roman"/>
          <w:iCs/>
          <w:position w:val="-12"/>
          <w:sz w:val="28"/>
          <w:szCs w:val="28"/>
          <w:lang w:val="uk-UA"/>
        </w:rPr>
        <w:object w:dxaOrig="600" w:dyaOrig="360">
          <v:shape id="_x0000_i2300" type="#_x0000_t75" style="width:30pt;height:18pt" o:ole="">
            <v:imagedata r:id="rId2552" o:title=""/>
          </v:shape>
          <o:OLEObject Type="Embed" ProgID="Equation.DSMT4" ShapeID="_x0000_i2300" DrawAspect="Content" ObjectID="_1620230252" r:id="rId2553"/>
        </w:object>
      </w:r>
      <w:r w:rsidRPr="004020EF">
        <w:rPr>
          <w:rFonts w:ascii="Times New Roman" w:hAnsi="Times New Roman" w:cs="Times New Roman"/>
          <w:sz w:val="28"/>
          <w:szCs w:val="28"/>
          <w:lang w:val="uk-UA"/>
        </w:rPr>
        <w:t>.</w:t>
      </w: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Розглянемо випадок невиродженого напівпровідника. Тоді з урахуванням (4.115), (4.116), (4.123) і (4.124) умова (4.122) матиме  вигляд</w:t>
      </w: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66"/>
          <w:sz w:val="28"/>
          <w:szCs w:val="28"/>
          <w:lang w:val="uk-UA"/>
        </w:rPr>
        <w:object w:dxaOrig="7200" w:dyaOrig="1320">
          <v:shape id="_x0000_i2301" type="#_x0000_t75" style="width:5in;height:65.55pt" o:ole="" fillcolor="window">
            <v:imagedata r:id="rId2554" o:title=""/>
          </v:shape>
          <o:OLEObject Type="Embed" ProgID="Equation.3" ShapeID="_x0000_i2301" DrawAspect="Content" ObjectID="_1620230253" r:id="rId2555"/>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t xml:space="preserve">(4.125) </w:t>
      </w: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Визначити  рівень Фермі з (4.125) досить важко, тому розглянемо деякі окремі випадки, що мають, проте, важливе практичне значення.</w:t>
      </w: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b/>
          <w:bCs/>
          <w:i/>
          <w:sz w:val="28"/>
          <w:szCs w:val="28"/>
          <w:lang w:val="uk-UA"/>
        </w:rPr>
        <w:t>Донорний напівпровідник</w:t>
      </w:r>
      <w:r w:rsidRPr="004020EF">
        <w:rPr>
          <w:rFonts w:ascii="Times New Roman" w:hAnsi="Times New Roman" w:cs="Times New Roman"/>
          <w:b/>
          <w:bCs/>
          <w:sz w:val="28"/>
          <w:szCs w:val="28"/>
          <w:lang w:val="uk-UA"/>
        </w:rPr>
        <w:t xml:space="preserve">. </w:t>
      </w:r>
      <w:r w:rsidRPr="004020EF">
        <w:rPr>
          <w:rFonts w:ascii="Times New Roman" w:hAnsi="Times New Roman" w:cs="Times New Roman"/>
          <w:bCs/>
          <w:sz w:val="28"/>
          <w:szCs w:val="28"/>
          <w:lang w:val="uk-UA"/>
        </w:rPr>
        <w:t xml:space="preserve">Вважатимемо, що </w:t>
      </w:r>
      <w:r w:rsidRPr="004020EF">
        <w:rPr>
          <w:rFonts w:ascii="Times New Roman" w:hAnsi="Times New Roman" w:cs="Times New Roman"/>
          <w:bCs/>
          <w:position w:val="-12"/>
          <w:sz w:val="28"/>
          <w:szCs w:val="28"/>
          <w:lang w:val="uk-UA"/>
        </w:rPr>
        <w:object w:dxaOrig="1140" w:dyaOrig="380">
          <v:shape id="_x0000_i2302" type="#_x0000_t75" style="width:56.75pt;height:18.9pt" o:ole="">
            <v:imagedata r:id="rId2556" o:title=""/>
          </v:shape>
          <o:OLEObject Type="Embed" ProgID="Equation.DSMT4" ShapeID="_x0000_i2302" DrawAspect="Content" ObjectID="_1620230254" r:id="rId2557"/>
        </w:object>
      </w:r>
      <w:r w:rsidRPr="004020EF">
        <w:rPr>
          <w:rFonts w:ascii="Times New Roman" w:hAnsi="Times New Roman" w:cs="Times New Roman"/>
          <w:bCs/>
          <w:sz w:val="28"/>
          <w:szCs w:val="28"/>
          <w:lang w:val="uk-UA"/>
        </w:rPr>
        <w:t xml:space="preserve"> і температура не занадто велика, так що переходами електронів з валентної зони в зону провідності можна зневажити. Тоді (4.125) приймає вигляд</w:t>
      </w:r>
    </w:p>
    <w:p w:rsidR="00EF6663" w:rsidRPr="004020EF" w:rsidRDefault="00EF6663" w:rsidP="0083247F">
      <w:pPr>
        <w:pStyle w:val="af1"/>
        <w:tabs>
          <w:tab w:val="left" w:pos="7938"/>
        </w:tabs>
        <w:suppressAutoHyphens/>
        <w:spacing w:after="0" w:line="240" w:lineRule="auto"/>
        <w:ind w:firstLine="680"/>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66"/>
          <w:sz w:val="28"/>
          <w:szCs w:val="28"/>
          <w:lang w:val="uk-UA"/>
        </w:rPr>
        <w:object w:dxaOrig="3620" w:dyaOrig="1280">
          <v:shape id="_x0000_i2303" type="#_x0000_t75" style="width:180.9pt;height:63.7pt" o:ole="" fillcolor="window">
            <v:imagedata r:id="rId2558" o:title=""/>
          </v:shape>
          <o:OLEObject Type="Embed" ProgID="Equation.3" ShapeID="_x0000_i2303" DrawAspect="Content" ObjectID="_1620230255" r:id="rId2559"/>
        </w:object>
      </w:r>
      <w:r w:rsidRPr="004020EF">
        <w:rPr>
          <w:rFonts w:ascii="Times New Roman" w:hAnsi="Times New Roman" w:cs="Times New Roman"/>
          <w:sz w:val="28"/>
          <w:szCs w:val="28"/>
          <w:lang w:val="uk-UA"/>
        </w:rPr>
        <w:t>.</w:t>
      </w:r>
    </w:p>
    <w:p w:rsidR="00EF6663" w:rsidRPr="004020EF" w:rsidRDefault="00EF6663" w:rsidP="0083247F">
      <w:pPr>
        <w:pStyle w:val="10"/>
        <w:tabs>
          <w:tab w:val="left" w:pos="7938"/>
        </w:tabs>
        <w:suppressAutoHyphens/>
        <w:ind w:firstLine="680"/>
        <w:jc w:val="both"/>
        <w:rPr>
          <w:lang w:val="uk-UA"/>
        </w:rPr>
      </w:pPr>
    </w:p>
    <w:p w:rsidR="00EF6663" w:rsidRPr="004020EF" w:rsidRDefault="00EF6663" w:rsidP="0083247F">
      <w:pPr>
        <w:pStyle w:val="10"/>
        <w:tabs>
          <w:tab w:val="left" w:pos="7938"/>
        </w:tabs>
        <w:suppressAutoHyphens/>
        <w:autoSpaceDE w:val="0"/>
        <w:autoSpaceDN w:val="0"/>
        <w:ind w:firstLine="680"/>
        <w:jc w:val="both"/>
        <w:rPr>
          <w:lang w:val="uk-UA"/>
        </w:rPr>
      </w:pPr>
      <w:r w:rsidRPr="004020EF">
        <w:rPr>
          <w:lang w:val="uk-UA"/>
        </w:rPr>
        <w:t>Після деяких перетворень це рівняння зводиться до квадратного рівняння</w:t>
      </w:r>
    </w:p>
    <w:p w:rsidR="00EF6663" w:rsidRPr="004020EF" w:rsidRDefault="00EF6663" w:rsidP="0083247F">
      <w:pPr>
        <w:spacing w:after="0" w:line="240" w:lineRule="auto"/>
        <w:ind w:firstLine="680"/>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40"/>
          <w:sz w:val="28"/>
          <w:szCs w:val="28"/>
          <w:lang w:val="uk-UA"/>
        </w:rPr>
        <w:object w:dxaOrig="4660" w:dyaOrig="999">
          <v:shape id="_x0000_i2304" type="#_x0000_t75" style="width:233.1pt;height:50.3pt" o:ole="">
            <v:imagedata r:id="rId2560" o:title=""/>
          </v:shape>
          <o:OLEObject Type="Embed" ProgID="Equation.DSMT4" ShapeID="_x0000_i2304" DrawAspect="Content" ObjectID="_1620230256" r:id="rId2561"/>
        </w:object>
      </w:r>
      <w:r w:rsidRPr="004020EF">
        <w:rPr>
          <w:rFonts w:ascii="Times New Roman" w:hAnsi="Times New Roman" w:cs="Times New Roman"/>
          <w:sz w:val="28"/>
          <w:szCs w:val="28"/>
          <w:lang w:val="uk-UA"/>
        </w:rPr>
        <w:t>.</w:t>
      </w:r>
    </w:p>
    <w:p w:rsidR="00EF6663" w:rsidRPr="004020EF" w:rsidRDefault="00EF6663" w:rsidP="0083247F">
      <w:pPr>
        <w:pStyle w:val="23"/>
        <w:tabs>
          <w:tab w:val="left" w:pos="7938"/>
        </w:tabs>
        <w:suppressAutoHyphens/>
        <w:ind w:firstLine="680"/>
      </w:pPr>
    </w:p>
    <w:p w:rsidR="00EF6663" w:rsidRPr="004020EF" w:rsidRDefault="00EF6663" w:rsidP="0083247F">
      <w:pPr>
        <w:pStyle w:val="23"/>
        <w:tabs>
          <w:tab w:val="left" w:pos="7938"/>
        </w:tabs>
        <w:suppressAutoHyphens/>
        <w:autoSpaceDE w:val="0"/>
        <w:autoSpaceDN w:val="0"/>
        <w:ind w:firstLine="680"/>
      </w:pPr>
      <w:r w:rsidRPr="004020EF">
        <w:t>Розв’язавши  його і прологарифмувавши отриманий вираз, знаходимо</w:t>
      </w: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56"/>
          <w:sz w:val="28"/>
          <w:szCs w:val="28"/>
          <w:lang w:val="uk-UA"/>
        </w:rPr>
        <w:object w:dxaOrig="5319" w:dyaOrig="1260">
          <v:shape id="_x0000_i2305" type="#_x0000_t75" style="width:266.3pt;height:63.25pt" o:ole="" fillcolor="window">
            <v:imagedata r:id="rId2562" o:title=""/>
          </v:shape>
          <o:OLEObject Type="Embed" ProgID="Equation.3" ShapeID="_x0000_i2305" DrawAspect="Content" ObjectID="_1620230257" r:id="rId2563"/>
        </w:object>
      </w:r>
      <w:r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ab/>
        <w:t xml:space="preserve"> (4.126) </w:t>
      </w: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Проведемо аналіз знайденого виразу для рівня Фермі. В області низьких температур, коли виконується умова</w:t>
      </w:r>
    </w:p>
    <w:p w:rsidR="00EF6663" w:rsidRPr="004020EF" w:rsidRDefault="00EF6663" w:rsidP="0083247F">
      <w:pPr>
        <w:pStyle w:val="af1"/>
        <w:tabs>
          <w:tab w:val="left" w:pos="7938"/>
        </w:tabs>
        <w:suppressAutoHyphens/>
        <w:autoSpaceDE w:val="0"/>
        <w:autoSpaceDN w:val="0"/>
        <w:spacing w:after="0" w:line="120" w:lineRule="auto"/>
        <w:ind w:firstLine="680"/>
        <w:jc w:val="both"/>
        <w:rPr>
          <w:rFonts w:ascii="Times New Roman" w:hAnsi="Times New Roman" w:cs="Times New Roman"/>
          <w:sz w:val="28"/>
          <w:szCs w:val="28"/>
          <w:lang w:val="uk-UA"/>
        </w:rPr>
      </w:pPr>
    </w:p>
    <w:p w:rsidR="00EF6663" w:rsidRDefault="00EF6663" w:rsidP="0083247F">
      <w:pPr>
        <w:pStyle w:val="af1"/>
        <w:tabs>
          <w:tab w:val="left" w:pos="7938"/>
        </w:tabs>
        <w:suppressAutoHyphens/>
        <w:spacing w:after="0" w:line="240" w:lineRule="auto"/>
        <w:ind w:firstLine="680"/>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4"/>
          <w:sz w:val="28"/>
          <w:szCs w:val="28"/>
          <w:lang w:val="uk-UA"/>
        </w:rPr>
        <w:object w:dxaOrig="2000" w:dyaOrig="960">
          <v:shape id="_x0000_i2306" type="#_x0000_t75" style="width:100.6pt;height:48pt" o:ole="" fillcolor="window">
            <v:imagedata r:id="rId2564" o:title=""/>
          </v:shape>
          <o:OLEObject Type="Embed" ProgID="Equation.3" ShapeID="_x0000_i2306" DrawAspect="Content" ObjectID="_1620230258" r:id="rId2565"/>
        </w:object>
      </w:r>
      <w:r w:rsidRPr="004020EF">
        <w:rPr>
          <w:rFonts w:ascii="Times New Roman" w:hAnsi="Times New Roman" w:cs="Times New Roman"/>
          <w:sz w:val="28"/>
          <w:szCs w:val="28"/>
          <w:lang w:val="uk-UA"/>
        </w:rPr>
        <w:t>,</w:t>
      </w:r>
    </w:p>
    <w:p w:rsidR="004610A1" w:rsidRPr="004020EF" w:rsidRDefault="004610A1" w:rsidP="0083247F">
      <w:pPr>
        <w:pStyle w:val="af1"/>
        <w:tabs>
          <w:tab w:val="left" w:pos="7938"/>
        </w:tabs>
        <w:suppressAutoHyphens/>
        <w:spacing w:after="0" w:line="240" w:lineRule="auto"/>
        <w:ind w:firstLine="680"/>
        <w:rPr>
          <w:rFonts w:ascii="Times New Roman" w:hAnsi="Times New Roman" w:cs="Times New Roman"/>
          <w:sz w:val="28"/>
          <w:szCs w:val="28"/>
          <w:lang w:val="uk-UA"/>
        </w:rPr>
      </w:pPr>
    </w:p>
    <w:p w:rsidR="00EF6663" w:rsidRPr="004020EF" w:rsidRDefault="00EF6663" w:rsidP="004610A1">
      <w:pPr>
        <w:pStyle w:val="10"/>
        <w:tabs>
          <w:tab w:val="left" w:pos="7938"/>
        </w:tabs>
        <w:suppressAutoHyphens/>
        <w:jc w:val="both"/>
        <w:rPr>
          <w:lang w:val="uk-UA"/>
        </w:rPr>
      </w:pPr>
      <w:r w:rsidRPr="004020EF">
        <w:rPr>
          <w:lang w:val="uk-UA"/>
        </w:rPr>
        <w:t xml:space="preserve">формула (4.126) спрощується, і положення рівня Фермі визначається виразом </w:t>
      </w:r>
    </w:p>
    <w:p w:rsidR="00EF6663" w:rsidRPr="004020EF" w:rsidRDefault="00EF6663" w:rsidP="0083247F">
      <w:pPr>
        <w:pStyle w:val="af1"/>
        <w:tabs>
          <w:tab w:val="left" w:pos="7938"/>
        </w:tabs>
        <w:suppressAutoHyphens/>
        <w:spacing w:after="0" w:line="120" w:lineRule="auto"/>
        <w:ind w:firstLine="680"/>
        <w:jc w:val="both"/>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6"/>
          <w:sz w:val="28"/>
          <w:szCs w:val="28"/>
          <w:lang w:val="uk-UA"/>
        </w:rPr>
        <w:object w:dxaOrig="3040" w:dyaOrig="859">
          <v:shape id="_x0000_i2307" type="#_x0000_t75" style="width:152.3pt;height:42.45pt" o:ole="">
            <v:imagedata r:id="rId2566" o:title=""/>
          </v:shape>
          <o:OLEObject Type="Embed" ProgID="Equation.DSMT4" ShapeID="_x0000_i2307" DrawAspect="Content" ObjectID="_1620230259" r:id="rId2567"/>
        </w:object>
      </w:r>
      <w:r w:rsidRPr="004020EF">
        <w:rPr>
          <w:rFonts w:ascii="Times New Roman" w:hAnsi="Times New Roman" w:cs="Times New Roman"/>
          <w:sz w:val="28"/>
          <w:szCs w:val="28"/>
          <w:lang w:val="uk-UA"/>
        </w:rPr>
        <w:t>.                                (4.127)</w:t>
      </w: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З (4.127) видно, що рівень Фермі при абсолютному нулі температури проходить посередині між дном зони провідності і домішковим рівнем. При досить низьких температурах (поки </w:t>
      </w:r>
      <w:r w:rsidRPr="004020EF">
        <w:rPr>
          <w:rFonts w:ascii="Times New Roman" w:hAnsi="Times New Roman" w:cs="Times New Roman"/>
          <w:position w:val="-12"/>
          <w:sz w:val="28"/>
          <w:szCs w:val="28"/>
          <w:lang w:val="uk-UA"/>
        </w:rPr>
        <w:object w:dxaOrig="980" w:dyaOrig="380">
          <v:shape id="_x0000_i2308" type="#_x0000_t75" style="width:48.9pt;height:18.9pt" o:ole="">
            <v:imagedata r:id="rId2568" o:title=""/>
          </v:shape>
          <o:OLEObject Type="Embed" ProgID="Equation.DSMT4" ShapeID="_x0000_i2308" DrawAspect="Content" ObjectID="_1620230260" r:id="rId2569"/>
        </w:object>
      </w:r>
      <w:r w:rsidRPr="004020EF">
        <w:rPr>
          <w:rFonts w:ascii="Times New Roman" w:hAnsi="Times New Roman" w:cs="Times New Roman"/>
          <w:sz w:val="28"/>
          <w:szCs w:val="28"/>
          <w:lang w:val="uk-UA"/>
        </w:rPr>
        <w:t xml:space="preserve">) рівень Фермі підвищується до деякого максимального, а потім починає знижуватися. Такій зміні рівня Фермі відповідає експоненціальна залежність концентрації електронів від температури </w:t>
      </w: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8"/>
          <w:sz w:val="28"/>
          <w:szCs w:val="28"/>
          <w:lang w:val="uk-UA"/>
        </w:rPr>
        <w:object w:dxaOrig="3660" w:dyaOrig="700">
          <v:shape id="_x0000_i2309" type="#_x0000_t75" style="width:182.75pt;height:35.1pt" o:ole="">
            <v:imagedata r:id="rId2570" o:title=""/>
          </v:shape>
          <o:OLEObject Type="Embed" ProgID="Equation.DSMT4" ShapeID="_x0000_i2309" DrawAspect="Content" ObjectID="_1620230261" r:id="rId2571"/>
        </w:object>
      </w:r>
      <w:r w:rsidRPr="004020EF">
        <w:rPr>
          <w:rFonts w:ascii="Times New Roman" w:hAnsi="Times New Roman" w:cs="Times New Roman"/>
          <w:sz w:val="28"/>
          <w:szCs w:val="28"/>
          <w:lang w:val="uk-UA"/>
        </w:rPr>
        <w:t>.                 (4.128)</w:t>
      </w:r>
    </w:p>
    <w:p w:rsidR="004610A1" w:rsidRPr="004020EF" w:rsidRDefault="004610A1"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Ця область називається областю слабкої іонізації домішки (на рис.4.21 вона позначена цифрою 1).</w:t>
      </w: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При подальшому підвищенні температури концентрація електронів в зоні провідності зростає, а концентрація електронів на домішкових рівнях зменшується. При виконанні нерівності</w:t>
      </w:r>
    </w:p>
    <w:p w:rsidR="00EF6663" w:rsidRPr="004020EF" w:rsidRDefault="00EF6663" w:rsidP="0083247F">
      <w:pPr>
        <w:pStyle w:val="af1"/>
        <w:tabs>
          <w:tab w:val="left" w:pos="7938"/>
        </w:tabs>
        <w:suppressAutoHyphens/>
        <w:spacing w:after="0" w:line="240" w:lineRule="auto"/>
        <w:ind w:firstLine="680"/>
        <w:jc w:val="center"/>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4"/>
          <w:sz w:val="28"/>
          <w:szCs w:val="28"/>
          <w:lang w:val="uk-UA"/>
        </w:rPr>
        <w:object w:dxaOrig="1800" w:dyaOrig="960">
          <v:shape id="_x0000_i2310" type="#_x0000_t75" style="width:90pt;height:48pt" o:ole="" fillcolor="window">
            <v:imagedata r:id="rId2572" o:title=""/>
          </v:shape>
          <o:OLEObject Type="Embed" ProgID="Equation.3" ShapeID="_x0000_i2310" DrawAspect="Content" ObjectID="_1620230262" r:id="rId2573"/>
        </w:object>
      </w:r>
      <w:r w:rsidRPr="004020EF">
        <w:rPr>
          <w:rFonts w:ascii="Times New Roman" w:hAnsi="Times New Roman" w:cs="Times New Roman"/>
          <w:sz w:val="28"/>
          <w:szCs w:val="28"/>
          <w:lang w:val="uk-UA"/>
        </w:rPr>
        <w:t xml:space="preserve">  </w:t>
      </w:r>
    </w:p>
    <w:p w:rsidR="004610A1" w:rsidRDefault="004610A1" w:rsidP="004610A1">
      <w:pPr>
        <w:pStyle w:val="af1"/>
        <w:tabs>
          <w:tab w:val="left" w:pos="7938"/>
        </w:tabs>
        <w:suppressAutoHyphens/>
        <w:spacing w:after="0" w:line="240" w:lineRule="auto"/>
        <w:jc w:val="both"/>
        <w:rPr>
          <w:rFonts w:ascii="Times New Roman" w:hAnsi="Times New Roman" w:cs="Times New Roman"/>
          <w:sz w:val="28"/>
          <w:szCs w:val="28"/>
          <w:lang w:val="uk-UA"/>
        </w:rPr>
      </w:pPr>
    </w:p>
    <w:p w:rsidR="00EF6663" w:rsidRPr="004020EF" w:rsidRDefault="00EF6663" w:rsidP="004610A1">
      <w:pPr>
        <w:pStyle w:val="af1"/>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формула (4.126) апроксимується виразом</w:t>
      </w: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6"/>
          <w:sz w:val="28"/>
          <w:szCs w:val="28"/>
          <w:lang w:val="uk-UA"/>
        </w:rPr>
        <w:object w:dxaOrig="2000" w:dyaOrig="859">
          <v:shape id="_x0000_i2311" type="#_x0000_t75" style="width:100.6pt;height:42.45pt" o:ole="" fillcolor="window">
            <v:imagedata r:id="rId2574" o:title=""/>
          </v:shape>
          <o:OLEObject Type="Embed" ProgID="Equation.3" ShapeID="_x0000_i2311" DrawAspect="Content" ObjectID="_1620230263" r:id="rId2575"/>
        </w:object>
      </w:r>
      <w:r w:rsidRPr="004020EF">
        <w:rPr>
          <w:rFonts w:ascii="Times New Roman" w:hAnsi="Times New Roman" w:cs="Times New Roman"/>
          <w:sz w:val="28"/>
          <w:szCs w:val="28"/>
          <w:lang w:val="uk-UA"/>
        </w:rPr>
        <w:t>,                                         (4.129)</w:t>
      </w:r>
    </w:p>
    <w:p w:rsidR="00EF6663" w:rsidRPr="004020EF" w:rsidRDefault="00EF6663" w:rsidP="004610A1">
      <w:pPr>
        <w:pStyle w:val="af1"/>
        <w:tabs>
          <w:tab w:val="left" w:pos="7938"/>
        </w:tabs>
        <w:suppressAutoHyphens/>
        <w:autoSpaceDE w:val="0"/>
        <w:autoSpaceDN w:val="0"/>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якому відповідає</w:t>
      </w: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2"/>
          <w:sz w:val="28"/>
          <w:szCs w:val="28"/>
          <w:lang w:val="uk-UA"/>
        </w:rPr>
        <w:object w:dxaOrig="999" w:dyaOrig="380">
          <v:shape id="_x0000_i2312" type="#_x0000_t75" style="width:50.3pt;height:18.9pt" o:ole="" fillcolor="window">
            <v:imagedata r:id="rId2576" o:title=""/>
          </v:shape>
          <o:OLEObject Type="Embed" ProgID="Equation.3" ShapeID="_x0000_i2312" DrawAspect="Content" ObjectID="_1620230264" r:id="rId2577"/>
        </w:object>
      </w:r>
      <w:r w:rsidRPr="004020EF">
        <w:rPr>
          <w:rFonts w:ascii="Times New Roman" w:hAnsi="Times New Roman" w:cs="Times New Roman"/>
          <w:sz w:val="28"/>
          <w:szCs w:val="28"/>
          <w:lang w:val="uk-UA"/>
        </w:rPr>
        <w:t xml:space="preserve">.                  </w:t>
      </w:r>
      <w:r w:rsidR="004610A1">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 xml:space="preserve">                           (4.130)</w:t>
      </w: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10"/>
        <w:tabs>
          <w:tab w:val="left" w:pos="7938"/>
        </w:tabs>
        <w:suppressAutoHyphens/>
        <w:autoSpaceDE w:val="0"/>
        <w:autoSpaceDN w:val="0"/>
        <w:ind w:firstLine="680"/>
        <w:jc w:val="both"/>
        <w:rPr>
          <w:lang w:val="uk-UA"/>
        </w:rPr>
      </w:pPr>
      <w:r w:rsidRPr="004020EF">
        <w:rPr>
          <w:lang w:val="uk-UA"/>
        </w:rPr>
        <w:t>Це означає, що практично вся донорна домішка виявляється іонізованою, і концентрація електронів в зоні провідності не залежить від температури. Ця ділянка температур називається областю виснаження домішки (або областю насичення) і на рис. 4.21 позначена цифрою 2.</w:t>
      </w: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Температура </w:t>
      </w:r>
      <w:r w:rsidRPr="004020EF">
        <w:rPr>
          <w:rFonts w:ascii="Times New Roman" w:hAnsi="Times New Roman" w:cs="Times New Roman"/>
          <w:position w:val="-12"/>
          <w:sz w:val="28"/>
          <w:szCs w:val="28"/>
          <w:lang w:val="uk-UA"/>
        </w:rPr>
        <w:object w:dxaOrig="300" w:dyaOrig="380">
          <v:shape id="_x0000_i2313" type="#_x0000_t75" style="width:15.25pt;height:18.9pt" o:ole="">
            <v:imagedata r:id="rId2578" o:title=""/>
          </v:shape>
          <o:OLEObject Type="Embed" ProgID="Equation.DSMT4" ShapeID="_x0000_i2313" DrawAspect="Content" ObjectID="_1620230265" r:id="rId2579"/>
        </w:object>
      </w:r>
      <w:r w:rsidRPr="004020EF">
        <w:rPr>
          <w:rFonts w:ascii="Times New Roman" w:hAnsi="Times New Roman" w:cs="Times New Roman"/>
          <w:sz w:val="28"/>
          <w:szCs w:val="28"/>
          <w:lang w:val="uk-UA"/>
        </w:rPr>
        <w:t xml:space="preserve">, при якій </w:t>
      </w:r>
      <w:r w:rsidRPr="004020EF">
        <w:rPr>
          <w:rFonts w:ascii="Times New Roman" w:hAnsi="Times New Roman" w:cs="Times New Roman"/>
          <w:position w:val="-12"/>
          <w:sz w:val="28"/>
          <w:szCs w:val="28"/>
          <w:lang w:val="uk-UA"/>
        </w:rPr>
        <w:object w:dxaOrig="859" w:dyaOrig="380">
          <v:shape id="_x0000_i2314" type="#_x0000_t75" style="width:42.45pt;height:18.9pt" o:ole="" fillcolor="window">
            <v:imagedata r:id="rId2580" o:title=""/>
          </v:shape>
          <o:OLEObject Type="Embed" ProgID="Equation.3" ShapeID="_x0000_i2314" DrawAspect="Content" ObjectID="_1620230266" r:id="rId2581"/>
        </w:object>
      </w:r>
      <w:r w:rsidRPr="004020EF">
        <w:rPr>
          <w:rFonts w:ascii="Times New Roman" w:hAnsi="Times New Roman" w:cs="Times New Roman"/>
          <w:sz w:val="28"/>
          <w:szCs w:val="28"/>
          <w:lang w:val="uk-UA"/>
        </w:rPr>
        <w:t xml:space="preserve">, називається температурою насичення, і її можна визначити з умови </w:t>
      </w: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6"/>
          <w:sz w:val="28"/>
          <w:szCs w:val="28"/>
          <w:lang w:val="uk-UA"/>
        </w:rPr>
        <w:object w:dxaOrig="2240" w:dyaOrig="859">
          <v:shape id="_x0000_i2315" type="#_x0000_t75" style="width:112.15pt;height:42.45pt" o:ole="" fillcolor="window">
            <v:imagedata r:id="rId2582" o:title=""/>
          </v:shape>
          <o:OLEObject Type="Embed" ProgID="Equation.3" ShapeID="_x0000_i2315" DrawAspect="Content" ObjectID="_1620230267" r:id="rId2583"/>
        </w:object>
      </w:r>
      <w:r w:rsidRPr="004020EF">
        <w:rPr>
          <w:rFonts w:ascii="Times New Roman" w:hAnsi="Times New Roman" w:cs="Times New Roman"/>
          <w:sz w:val="28"/>
          <w:szCs w:val="28"/>
          <w:lang w:val="uk-UA"/>
        </w:rPr>
        <w:t xml:space="preserve">.       </w:t>
      </w:r>
      <w:r w:rsidR="00F669D3" w:rsidRPr="00F669D3">
        <w:rPr>
          <w:rFonts w:ascii="Times New Roman" w:hAnsi="Times New Roman" w:cs="Times New Roman"/>
          <w:sz w:val="28"/>
          <w:szCs w:val="28"/>
        </w:rPr>
        <w:t xml:space="preserve">  </w:t>
      </w:r>
      <w:r w:rsidR="00F669D3" w:rsidRPr="00367529">
        <w:rPr>
          <w:rFonts w:ascii="Times New Roman" w:hAnsi="Times New Roman" w:cs="Times New Roman"/>
          <w:sz w:val="28"/>
          <w:szCs w:val="28"/>
        </w:rPr>
        <w:t xml:space="preserve">          </w:t>
      </w:r>
      <w:r w:rsidRPr="004020EF">
        <w:rPr>
          <w:rFonts w:ascii="Times New Roman" w:hAnsi="Times New Roman" w:cs="Times New Roman"/>
          <w:sz w:val="28"/>
          <w:szCs w:val="28"/>
          <w:lang w:val="uk-UA"/>
        </w:rPr>
        <w:t xml:space="preserve">            (4.131)</w:t>
      </w: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При подальшому підвищенні температури збільшення концентрації електронів в зоні провідності відбуватиметься за рахунок переходів електронів з валентної зони. В цьому випадку положення рівня Фермі і концентрація електронів визначаються рівняннями (4.120), (4.130) і (4.121).</w:t>
      </w: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На рис.4.21 область 3 відповідає області власної провідності. В цьому випадку  </w:t>
      </w:r>
      <w:r w:rsidRPr="004020EF">
        <w:rPr>
          <w:rFonts w:ascii="Times New Roman" w:hAnsi="Times New Roman" w:cs="Times New Roman"/>
          <w:position w:val="-12"/>
          <w:sz w:val="28"/>
          <w:szCs w:val="28"/>
          <w:lang w:val="uk-UA"/>
        </w:rPr>
        <w:object w:dxaOrig="800" w:dyaOrig="380">
          <v:shape id="_x0000_i2316" type="#_x0000_t75" style="width:40.15pt;height:18.9pt" o:ole="" fillcolor="window">
            <v:imagedata r:id="rId2584" o:title=""/>
          </v:shape>
          <o:OLEObject Type="Embed" ProgID="Equation.3" ShapeID="_x0000_i2316" DrawAspect="Content" ObjectID="_1620230268" r:id="rId2585"/>
        </w:object>
      </w:r>
      <w:r w:rsidRPr="004020EF">
        <w:rPr>
          <w:rFonts w:ascii="Times New Roman" w:hAnsi="Times New Roman" w:cs="Times New Roman"/>
          <w:sz w:val="28"/>
          <w:szCs w:val="28"/>
          <w:lang w:val="uk-UA"/>
        </w:rPr>
        <w:t xml:space="preserve">; скориставшись  (4.120), (4.130), одержуємо рівняння для визначення температури </w:t>
      </w:r>
      <w:r w:rsidRPr="004020EF">
        <w:rPr>
          <w:rFonts w:ascii="Times New Roman" w:hAnsi="Times New Roman" w:cs="Times New Roman"/>
          <w:position w:val="-12"/>
          <w:sz w:val="28"/>
          <w:szCs w:val="28"/>
          <w:lang w:val="uk-UA"/>
        </w:rPr>
        <w:object w:dxaOrig="240" w:dyaOrig="380">
          <v:shape id="_x0000_i2317" type="#_x0000_t75" style="width:12.9pt;height:18.9pt" o:ole="">
            <v:imagedata r:id="rId2586" o:title=""/>
          </v:shape>
          <o:OLEObject Type="Embed" ProgID="Equation.DSMT4" ShapeID="_x0000_i2317" DrawAspect="Content" ObjectID="_1620230269" r:id="rId2587"/>
        </w:object>
      </w:r>
      <w:r w:rsidRPr="004020EF">
        <w:rPr>
          <w:rFonts w:ascii="Times New Roman" w:hAnsi="Times New Roman" w:cs="Times New Roman"/>
          <w:sz w:val="28"/>
          <w:szCs w:val="28"/>
          <w:lang w:val="uk-UA"/>
        </w:rPr>
        <w:t xml:space="preserve"> переходу до власної провідності</w:t>
      </w: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36"/>
          <w:sz w:val="28"/>
          <w:szCs w:val="28"/>
          <w:lang w:val="uk-UA"/>
        </w:rPr>
        <w:object w:dxaOrig="4200" w:dyaOrig="859">
          <v:shape id="_x0000_i2318" type="#_x0000_t75" style="width:210pt;height:42.45pt" o:ole="" fillcolor="window">
            <v:imagedata r:id="rId2588" o:title=""/>
          </v:shape>
          <o:OLEObject Type="Embed" ProgID="Equation.3" ShapeID="_x0000_i2318" DrawAspect="Content" ObjectID="_1620230270" r:id="rId2589"/>
        </w:object>
      </w:r>
      <w:r w:rsidRPr="004020EF">
        <w:rPr>
          <w:rFonts w:ascii="Times New Roman" w:hAnsi="Times New Roman" w:cs="Times New Roman"/>
          <w:sz w:val="28"/>
          <w:szCs w:val="28"/>
          <w:lang w:val="uk-UA"/>
        </w:rPr>
        <w:t>.                         (4.132)</w:t>
      </w: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Таким чином, використовуючи описані наближення, можна прослідити зміну положення рівня Фермі (рис.4.21,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і концентрації електронів (рис.4.22) для невиродженого електронного напівпровідника у всій області зміни температур.</w:t>
      </w:r>
    </w:p>
    <w:tbl>
      <w:tblPr>
        <w:tblW w:w="9498" w:type="dxa"/>
        <w:tblInd w:w="108" w:type="dxa"/>
        <w:tblLayout w:type="fixed"/>
        <w:tblLook w:val="0000" w:firstRow="0" w:lastRow="0" w:firstColumn="0" w:lastColumn="0" w:noHBand="0" w:noVBand="0"/>
      </w:tblPr>
      <w:tblGrid>
        <w:gridCol w:w="4819"/>
        <w:gridCol w:w="4679"/>
      </w:tblGrid>
      <w:tr w:rsidR="00EF6663" w:rsidRPr="004020EF" w:rsidTr="00F669D3">
        <w:trPr>
          <w:trHeight w:val="4492"/>
        </w:trPr>
        <w:tc>
          <w:tcPr>
            <w:tcW w:w="9498" w:type="dxa"/>
            <w:gridSpan w:val="2"/>
          </w:tcPr>
          <w:p w:rsidR="00EF6663" w:rsidRPr="004020EF" w:rsidRDefault="00EF6663" w:rsidP="0083247F">
            <w:pPr>
              <w:pStyle w:val="af1"/>
              <w:tabs>
                <w:tab w:val="left" w:pos="7938"/>
              </w:tabs>
              <w:suppressAutoHyphens/>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4638675" cy="2686050"/>
                  <wp:effectExtent l="0" t="0" r="9525"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8"/>
                          <pic:cNvPicPr>
                            <a:picLocks noChangeAspect="1" noChangeArrowheads="1"/>
                          </pic:cNvPicPr>
                        </pic:nvPicPr>
                        <pic:blipFill>
                          <a:blip r:embed="rId2590" cstate="print">
                            <a:extLst>
                              <a:ext uri="{28A0092B-C50C-407E-A947-70E740481C1C}">
                                <a14:useLocalDpi xmlns:a14="http://schemas.microsoft.com/office/drawing/2010/main" val="0"/>
                              </a:ext>
                            </a:extLst>
                          </a:blip>
                          <a:srcRect/>
                          <a:stretch>
                            <a:fillRect/>
                          </a:stretch>
                        </pic:blipFill>
                        <pic:spPr bwMode="auto">
                          <a:xfrm>
                            <a:off x="0" y="0"/>
                            <a:ext cx="4638675" cy="2686050"/>
                          </a:xfrm>
                          <a:prstGeom prst="rect">
                            <a:avLst/>
                          </a:prstGeom>
                          <a:noFill/>
                          <a:ln>
                            <a:noFill/>
                          </a:ln>
                        </pic:spPr>
                      </pic:pic>
                    </a:graphicData>
                  </a:graphic>
                </wp:inline>
              </w:drawing>
            </w:r>
            <w:r w:rsidRPr="004020EF">
              <w:rPr>
                <w:rFonts w:ascii="Times New Roman" w:hAnsi="Times New Roman" w:cs="Times New Roman"/>
                <w:sz w:val="28"/>
                <w:szCs w:val="28"/>
                <w:lang w:val="uk-UA"/>
              </w:rPr>
              <w:t xml:space="preserve">                  </w:t>
            </w:r>
          </w:p>
        </w:tc>
      </w:tr>
      <w:tr w:rsidR="00EF6663" w:rsidRPr="004020EF" w:rsidTr="00F669D3">
        <w:trPr>
          <w:trHeight w:val="328"/>
        </w:trPr>
        <w:tc>
          <w:tcPr>
            <w:tcW w:w="4819" w:type="dxa"/>
          </w:tcPr>
          <w:p w:rsidR="00EF6663" w:rsidRPr="004020EF" w:rsidRDefault="00EF6663" w:rsidP="0083247F">
            <w:pPr>
              <w:pStyle w:val="af1"/>
              <w:tabs>
                <w:tab w:val="left" w:pos="7938"/>
              </w:tabs>
              <w:suppressAutoHyphens/>
              <w:spacing w:after="0" w:line="240" w:lineRule="auto"/>
              <w:ind w:firstLine="680"/>
              <w:jc w:val="center"/>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а</w:t>
            </w:r>
          </w:p>
        </w:tc>
        <w:tc>
          <w:tcPr>
            <w:tcW w:w="4679" w:type="dxa"/>
          </w:tcPr>
          <w:p w:rsidR="00EF6663" w:rsidRPr="004020EF" w:rsidRDefault="00EF6663" w:rsidP="0083247F">
            <w:pPr>
              <w:pStyle w:val="af1"/>
              <w:tabs>
                <w:tab w:val="left" w:pos="7938"/>
              </w:tabs>
              <w:suppressAutoHyphens/>
              <w:spacing w:after="0" w:line="240" w:lineRule="auto"/>
              <w:ind w:firstLine="680"/>
              <w:jc w:val="center"/>
              <w:rPr>
                <w:rFonts w:ascii="Times New Roman" w:hAnsi="Times New Roman" w:cs="Times New Roman"/>
                <w:i/>
                <w:iCs/>
                <w:sz w:val="28"/>
                <w:szCs w:val="28"/>
                <w:lang w:val="uk-UA"/>
              </w:rPr>
            </w:pPr>
            <w:r w:rsidRPr="004020EF">
              <w:rPr>
                <w:rFonts w:ascii="Times New Roman" w:hAnsi="Times New Roman" w:cs="Times New Roman"/>
                <w:i/>
                <w:iCs/>
                <w:sz w:val="28"/>
                <w:szCs w:val="28"/>
                <w:lang w:val="uk-UA"/>
              </w:rPr>
              <w:t>б</w:t>
            </w:r>
          </w:p>
        </w:tc>
      </w:tr>
      <w:tr w:rsidR="00EF6663" w:rsidRPr="004020EF" w:rsidTr="00F669D3">
        <w:trPr>
          <w:cantSplit/>
        </w:trPr>
        <w:tc>
          <w:tcPr>
            <w:tcW w:w="9498" w:type="dxa"/>
            <w:gridSpan w:val="2"/>
          </w:tcPr>
          <w:p w:rsidR="00EF6663" w:rsidRPr="004020EF" w:rsidRDefault="00EF6663" w:rsidP="0083247F">
            <w:pPr>
              <w:pStyle w:val="af1"/>
              <w:tabs>
                <w:tab w:val="left" w:pos="7938"/>
              </w:tabs>
              <w:suppressAutoHyphens/>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Рис 4.21. Положення рівня Фермі для напівпровідника </w:t>
            </w:r>
            <w:r w:rsidRPr="004020EF">
              <w:rPr>
                <w:rFonts w:ascii="Times New Roman" w:hAnsi="Times New Roman" w:cs="Times New Roman"/>
                <w:i/>
                <w:sz w:val="28"/>
                <w:szCs w:val="28"/>
                <w:lang w:val="uk-UA"/>
              </w:rPr>
              <w:t>n</w:t>
            </w:r>
            <w:r w:rsidRPr="004020EF">
              <w:rPr>
                <w:rFonts w:ascii="Times New Roman" w:hAnsi="Times New Roman" w:cs="Times New Roman"/>
                <w:sz w:val="28"/>
                <w:szCs w:val="28"/>
                <w:lang w:val="uk-UA"/>
              </w:rPr>
              <w:t xml:space="preserve"> -типу (</w:t>
            </w:r>
            <w:r w:rsidRPr="004020EF">
              <w:rPr>
                <w:rFonts w:ascii="Times New Roman" w:hAnsi="Times New Roman" w:cs="Times New Roman"/>
                <w:i/>
                <w:sz w:val="28"/>
                <w:szCs w:val="28"/>
                <w:lang w:val="uk-UA"/>
              </w:rPr>
              <w:t>а</w:t>
            </w:r>
            <w:r w:rsidRPr="004020EF">
              <w:rPr>
                <w:rFonts w:ascii="Times New Roman" w:hAnsi="Times New Roman" w:cs="Times New Roman"/>
                <w:sz w:val="28"/>
                <w:szCs w:val="28"/>
                <w:lang w:val="uk-UA"/>
              </w:rPr>
              <w:t>) і</w:t>
            </w:r>
          </w:p>
          <w:p w:rsidR="00EF6663" w:rsidRPr="004020EF" w:rsidRDefault="00EF6663" w:rsidP="0083247F">
            <w:pPr>
              <w:pStyle w:val="af1"/>
              <w:tabs>
                <w:tab w:val="left" w:pos="7938"/>
              </w:tabs>
              <w:suppressAutoHyphens/>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i/>
                <w:sz w:val="28"/>
                <w:szCs w:val="28"/>
                <w:lang w:val="uk-UA"/>
              </w:rPr>
              <w:t>р-</w:t>
            </w:r>
            <w:r w:rsidRPr="004020EF">
              <w:rPr>
                <w:rFonts w:ascii="Times New Roman" w:hAnsi="Times New Roman" w:cs="Times New Roman"/>
                <w:sz w:val="28"/>
                <w:szCs w:val="28"/>
                <w:lang w:val="uk-UA"/>
              </w:rPr>
              <w:t>типу</w:t>
            </w:r>
            <w:r w:rsidRPr="004020EF">
              <w:rPr>
                <w:rFonts w:ascii="Times New Roman" w:hAnsi="Times New Roman" w:cs="Times New Roman"/>
                <w:i/>
                <w:sz w:val="28"/>
                <w:szCs w:val="28"/>
                <w:lang w:val="uk-UA"/>
              </w:rPr>
              <w:t xml:space="preserve"> </w:t>
            </w:r>
            <w:r w:rsidRPr="004020EF">
              <w:rPr>
                <w:rFonts w:ascii="Times New Roman" w:hAnsi="Times New Roman" w:cs="Times New Roman"/>
                <w:sz w:val="28"/>
                <w:szCs w:val="28"/>
                <w:lang w:val="uk-UA"/>
              </w:rPr>
              <w:t>(</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 залежно від температури</w:t>
            </w:r>
          </w:p>
        </w:tc>
      </w:tr>
    </w:tbl>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b/>
          <w:bCs/>
          <w:i/>
          <w:sz w:val="28"/>
          <w:szCs w:val="28"/>
          <w:lang w:val="uk-UA"/>
        </w:rPr>
      </w:pP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b/>
          <w:bCs/>
          <w:i/>
          <w:sz w:val="28"/>
          <w:szCs w:val="28"/>
          <w:lang w:val="uk-UA"/>
        </w:rPr>
        <w:t>Акцепторний напівпровідник</w:t>
      </w:r>
      <w:r w:rsidRPr="004020EF">
        <w:rPr>
          <w:rFonts w:ascii="Times New Roman" w:hAnsi="Times New Roman" w:cs="Times New Roman"/>
          <w:b/>
          <w:bCs/>
          <w:sz w:val="28"/>
          <w:szCs w:val="28"/>
          <w:lang w:val="uk-UA"/>
        </w:rPr>
        <w:t xml:space="preserve">. </w:t>
      </w:r>
      <w:r w:rsidRPr="004020EF">
        <w:rPr>
          <w:rFonts w:ascii="Times New Roman" w:hAnsi="Times New Roman" w:cs="Times New Roman"/>
          <w:bCs/>
          <w:sz w:val="28"/>
          <w:szCs w:val="28"/>
          <w:lang w:val="uk-UA"/>
        </w:rPr>
        <w:t xml:space="preserve">Аналогічні розрахунки можна провести для напівпровідника, легованого акцепторною домішкою. </w:t>
      </w: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У дірковому напівпровіднику при температурі абсолютного нуля рівень Фермі лежить посередині між стелею валентної зони і рівнем акцепторної домішки. З підвищенням температури рівень Фермі прагнутиме до середини забороненої зони. Положення рівня Фермі залежно від температури для діркового напівпровідника зображене на рис.4.21, </w:t>
      </w:r>
      <w:r w:rsidRPr="004020EF">
        <w:rPr>
          <w:rFonts w:ascii="Times New Roman" w:hAnsi="Times New Roman" w:cs="Times New Roman"/>
          <w:i/>
          <w:sz w:val="28"/>
          <w:szCs w:val="28"/>
          <w:lang w:val="uk-UA"/>
        </w:rPr>
        <w:t>б</w:t>
      </w:r>
      <w:r w:rsidRPr="004020EF">
        <w:rPr>
          <w:rFonts w:ascii="Times New Roman" w:hAnsi="Times New Roman" w:cs="Times New Roman"/>
          <w:sz w:val="28"/>
          <w:szCs w:val="28"/>
          <w:lang w:val="uk-UA"/>
        </w:rPr>
        <w:t>.</w:t>
      </w:r>
    </w:p>
    <w:tbl>
      <w:tblPr>
        <w:tblW w:w="9356" w:type="dxa"/>
        <w:tblInd w:w="250" w:type="dxa"/>
        <w:tblLayout w:type="fixed"/>
        <w:tblLook w:val="0000" w:firstRow="0" w:lastRow="0" w:firstColumn="0" w:lastColumn="0" w:noHBand="0" w:noVBand="0"/>
      </w:tblPr>
      <w:tblGrid>
        <w:gridCol w:w="9356"/>
      </w:tblGrid>
      <w:tr w:rsidR="00EF6663" w:rsidRPr="004020EF" w:rsidTr="00F669D3">
        <w:tc>
          <w:tcPr>
            <w:tcW w:w="9356" w:type="dxa"/>
          </w:tcPr>
          <w:p w:rsidR="00EF6663" w:rsidRPr="004020EF" w:rsidRDefault="00EF6663" w:rsidP="0083247F">
            <w:pPr>
              <w:pStyle w:val="af1"/>
              <w:tabs>
                <w:tab w:val="left" w:pos="7938"/>
              </w:tabs>
              <w:suppressAutoHyphens/>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noProof/>
                <w:sz w:val="28"/>
                <w:szCs w:val="28"/>
                <w:lang w:eastAsia="ru-RU"/>
              </w:rPr>
              <w:drawing>
                <wp:inline distT="0" distB="0" distL="0" distR="0">
                  <wp:extent cx="2828925" cy="2409825"/>
                  <wp:effectExtent l="0" t="0" r="9525" b="9525"/>
                  <wp:docPr id="84" name="Рисунок 84" descr="Ftt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9" descr="Ftt2-26"/>
                          <pic:cNvPicPr>
                            <a:picLocks noChangeAspect="1" noChangeArrowheads="1"/>
                          </pic:cNvPicPr>
                        </pic:nvPicPr>
                        <pic:blipFill>
                          <a:blip r:embed="rId2591" cstate="print">
                            <a:extLst>
                              <a:ext uri="{28A0092B-C50C-407E-A947-70E740481C1C}">
                                <a14:useLocalDpi xmlns:a14="http://schemas.microsoft.com/office/drawing/2010/main" val="0"/>
                              </a:ext>
                            </a:extLst>
                          </a:blip>
                          <a:srcRect/>
                          <a:stretch>
                            <a:fillRect/>
                          </a:stretch>
                        </pic:blipFill>
                        <pic:spPr bwMode="auto">
                          <a:xfrm>
                            <a:off x="0" y="0"/>
                            <a:ext cx="2828925" cy="2409825"/>
                          </a:xfrm>
                          <a:prstGeom prst="rect">
                            <a:avLst/>
                          </a:prstGeom>
                          <a:noFill/>
                          <a:ln>
                            <a:noFill/>
                          </a:ln>
                        </pic:spPr>
                      </pic:pic>
                    </a:graphicData>
                  </a:graphic>
                </wp:inline>
              </w:drawing>
            </w:r>
          </w:p>
        </w:tc>
      </w:tr>
      <w:tr w:rsidR="00EF6663" w:rsidRPr="004020EF" w:rsidTr="00F669D3">
        <w:tc>
          <w:tcPr>
            <w:tcW w:w="9356" w:type="dxa"/>
          </w:tcPr>
          <w:p w:rsidR="00EF6663" w:rsidRPr="004020EF" w:rsidRDefault="00EF6663" w:rsidP="0083247F">
            <w:pPr>
              <w:tabs>
                <w:tab w:val="left" w:pos="7938"/>
              </w:tabs>
              <w:suppressAutoHyphens/>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Р</w:t>
            </w:r>
            <w:r w:rsidR="003A7F71" w:rsidRPr="004020EF">
              <w:rPr>
                <w:rFonts w:ascii="Times New Roman" w:hAnsi="Times New Roman" w:cs="Times New Roman"/>
                <w:sz w:val="28"/>
                <w:szCs w:val="28"/>
                <w:lang w:val="uk-UA"/>
              </w:rPr>
              <w:t>и</w:t>
            </w:r>
            <w:r w:rsidRPr="004020EF">
              <w:rPr>
                <w:rFonts w:ascii="Times New Roman" w:hAnsi="Times New Roman" w:cs="Times New Roman"/>
                <w:sz w:val="28"/>
                <w:szCs w:val="28"/>
                <w:lang w:val="uk-UA"/>
              </w:rPr>
              <w:t>с.4.22. Зміна концентрації носіїв заряду для домішкового</w:t>
            </w:r>
          </w:p>
          <w:p w:rsidR="00EF6663" w:rsidRPr="004020EF" w:rsidRDefault="00EF6663" w:rsidP="0083247F">
            <w:pPr>
              <w:tabs>
                <w:tab w:val="left" w:pos="7938"/>
              </w:tabs>
              <w:suppressAutoHyphens/>
              <w:spacing w:after="0" w:line="240" w:lineRule="auto"/>
              <w:ind w:firstLine="680"/>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напівпровідника  в залежності від температури</w:t>
            </w:r>
          </w:p>
        </w:tc>
      </w:tr>
    </w:tbl>
    <w:p w:rsidR="00EF6663" w:rsidRPr="004020EF" w:rsidRDefault="00EF6663" w:rsidP="0083247F">
      <w:pPr>
        <w:tabs>
          <w:tab w:val="left" w:pos="7938"/>
        </w:tabs>
        <w:suppressAutoHyphens/>
        <w:spacing w:after="0" w:line="240" w:lineRule="auto"/>
        <w:ind w:firstLine="680"/>
        <w:jc w:val="both"/>
        <w:rPr>
          <w:rFonts w:ascii="Times New Roman" w:hAnsi="Times New Roman" w:cs="Times New Roman"/>
          <w:b/>
          <w:bCs/>
          <w:sz w:val="28"/>
          <w:szCs w:val="28"/>
          <w:lang w:val="uk-UA"/>
        </w:rPr>
      </w:pPr>
    </w:p>
    <w:p w:rsidR="00EF6663" w:rsidRPr="004020EF" w:rsidRDefault="00EF6663" w:rsidP="0083247F">
      <w:pPr>
        <w:numPr>
          <w:ilvl w:val="1"/>
          <w:numId w:val="27"/>
        </w:numPr>
        <w:tabs>
          <w:tab w:val="left" w:pos="1418"/>
        </w:tabs>
        <w:suppressAutoHyphens/>
        <w:spacing w:after="0" w:line="240" w:lineRule="auto"/>
        <w:ind w:left="0" w:firstLine="680"/>
        <w:jc w:val="both"/>
        <w:rPr>
          <w:rFonts w:ascii="Times New Roman" w:hAnsi="Times New Roman" w:cs="Times New Roman"/>
          <w:b/>
          <w:bCs/>
          <w:sz w:val="28"/>
          <w:szCs w:val="28"/>
          <w:lang w:val="uk-UA"/>
        </w:rPr>
      </w:pPr>
      <w:r w:rsidRPr="004020EF">
        <w:rPr>
          <w:rFonts w:ascii="Times New Roman" w:hAnsi="Times New Roman" w:cs="Times New Roman"/>
          <w:b/>
          <w:bCs/>
          <w:sz w:val="28"/>
          <w:szCs w:val="28"/>
          <w:lang w:val="uk-UA"/>
        </w:rPr>
        <w:t xml:space="preserve">Закон діючих мас </w:t>
      </w:r>
    </w:p>
    <w:p w:rsidR="00EF6663" w:rsidRPr="004020EF" w:rsidRDefault="00EF6663" w:rsidP="0083247F">
      <w:pPr>
        <w:pStyle w:val="23"/>
        <w:tabs>
          <w:tab w:val="left" w:pos="7938"/>
        </w:tabs>
        <w:suppressAutoHyphens/>
        <w:ind w:firstLine="680"/>
      </w:pP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У домішковому напівпровіднику маємо основні і неосновні носії заряду. Для напівпровідника </w:t>
      </w:r>
      <w:r w:rsidRPr="004020EF">
        <w:rPr>
          <w:rFonts w:ascii="Times New Roman" w:hAnsi="Times New Roman" w:cs="Times New Roman"/>
          <w:i/>
          <w:sz w:val="28"/>
          <w:szCs w:val="28"/>
          <w:lang w:val="uk-UA"/>
        </w:rPr>
        <w:t>n</w:t>
      </w:r>
      <w:r w:rsidRPr="004020EF">
        <w:rPr>
          <w:rFonts w:ascii="Times New Roman" w:hAnsi="Times New Roman" w:cs="Times New Roman"/>
          <w:sz w:val="28"/>
          <w:szCs w:val="28"/>
          <w:lang w:val="uk-UA"/>
        </w:rPr>
        <w:t xml:space="preserve">-типу (електронного) основними є електрони, а дірки – неосновними. Для напівпровідника </w:t>
      </w:r>
      <w:r w:rsidRPr="004020EF">
        <w:rPr>
          <w:rFonts w:ascii="Times New Roman" w:hAnsi="Times New Roman" w:cs="Times New Roman"/>
          <w:i/>
          <w:sz w:val="28"/>
          <w:szCs w:val="28"/>
          <w:lang w:val="uk-UA"/>
        </w:rPr>
        <w:t>р</w:t>
      </w:r>
      <w:r w:rsidRPr="004020EF">
        <w:rPr>
          <w:rFonts w:ascii="Times New Roman" w:hAnsi="Times New Roman" w:cs="Times New Roman"/>
          <w:sz w:val="28"/>
          <w:szCs w:val="28"/>
          <w:lang w:val="uk-UA"/>
        </w:rPr>
        <w:t>-типу (діркового) основними є дірки, електрони – неосновними.</w:t>
      </w: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У напівпровіднику рівноважна концентрація електронів в зоні провідності визначається виразом (4.115), а дірок у валентній зоні – (4.116). Перемноживши ці вирази, одержимо</w:t>
      </w: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2"/>
          <w:sz w:val="28"/>
          <w:szCs w:val="28"/>
          <w:lang w:val="uk-UA"/>
        </w:rPr>
        <w:object w:dxaOrig="2560" w:dyaOrig="680">
          <v:shape id="_x0000_i2319" type="#_x0000_t75" style="width:127.85pt;height:33.7pt" o:ole="">
            <v:imagedata r:id="rId2592" o:title=""/>
          </v:shape>
          <o:OLEObject Type="Embed" ProgID="Equation.DSMT4" ShapeID="_x0000_i2319" DrawAspect="Content" ObjectID="_1620230271" r:id="rId2593"/>
        </w:object>
      </w:r>
      <w:r w:rsidRPr="004020EF">
        <w:rPr>
          <w:rFonts w:ascii="Times New Roman" w:hAnsi="Times New Roman" w:cs="Times New Roman"/>
          <w:sz w:val="28"/>
          <w:szCs w:val="28"/>
          <w:lang w:val="uk-UA"/>
        </w:rPr>
        <w:t>.                                   (4.133)</w:t>
      </w: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Позначимо концентрації: електронів </w:t>
      </w:r>
      <w:r w:rsidRPr="004020EF">
        <w:rPr>
          <w:rFonts w:ascii="Times New Roman" w:hAnsi="Times New Roman" w:cs="Times New Roman"/>
          <w:position w:val="-12"/>
          <w:sz w:val="28"/>
          <w:szCs w:val="28"/>
          <w:lang w:val="uk-UA"/>
        </w:rPr>
        <w:object w:dxaOrig="440" w:dyaOrig="380">
          <v:shape id="_x0000_i2320" type="#_x0000_t75" style="width:21.7pt;height:18.9pt" o:ole="" fillcolor="window">
            <v:imagedata r:id="rId2594" o:title=""/>
          </v:shape>
          <o:OLEObject Type="Embed" ProgID="Equation.3" ShapeID="_x0000_i2320" DrawAspect="Content" ObjectID="_1620230272" r:id="rId2595"/>
        </w:object>
      </w:r>
      <w:r w:rsidRPr="004020EF">
        <w:rPr>
          <w:rFonts w:ascii="Times New Roman" w:hAnsi="Times New Roman" w:cs="Times New Roman"/>
          <w:sz w:val="28"/>
          <w:szCs w:val="28"/>
          <w:lang w:val="uk-UA"/>
        </w:rPr>
        <w:t xml:space="preserve"> (основних носіїв) і дірок </w:t>
      </w:r>
      <w:r w:rsidRPr="004020EF">
        <w:rPr>
          <w:rFonts w:ascii="Times New Roman" w:hAnsi="Times New Roman" w:cs="Times New Roman"/>
          <w:position w:val="-12"/>
          <w:sz w:val="28"/>
          <w:szCs w:val="28"/>
          <w:lang w:val="uk-UA"/>
        </w:rPr>
        <w:object w:dxaOrig="480" w:dyaOrig="380">
          <v:shape id="_x0000_i2321" type="#_x0000_t75" style="width:24pt;height:18.9pt" o:ole="" fillcolor="window">
            <v:imagedata r:id="rId2596" o:title=""/>
          </v:shape>
          <o:OLEObject Type="Embed" ProgID="Equation.3" ShapeID="_x0000_i2321" DrawAspect="Content" ObjectID="_1620230273" r:id="rId2597"/>
        </w:object>
      </w:r>
      <w:r w:rsidRPr="004020EF">
        <w:rPr>
          <w:rFonts w:ascii="Times New Roman" w:hAnsi="Times New Roman" w:cs="Times New Roman"/>
          <w:sz w:val="28"/>
          <w:szCs w:val="28"/>
          <w:lang w:val="uk-UA"/>
        </w:rPr>
        <w:t xml:space="preserve">   (неосновних носіїв) в напівпровіднику </w:t>
      </w:r>
      <w:r w:rsidRPr="004020EF">
        <w:rPr>
          <w:rFonts w:ascii="Times New Roman" w:hAnsi="Times New Roman" w:cs="Times New Roman"/>
          <w:i/>
          <w:sz w:val="28"/>
          <w:szCs w:val="28"/>
          <w:lang w:val="uk-UA"/>
        </w:rPr>
        <w:t>n</w:t>
      </w:r>
      <w:r w:rsidRPr="004020EF">
        <w:rPr>
          <w:rFonts w:ascii="Times New Roman" w:hAnsi="Times New Roman" w:cs="Times New Roman"/>
          <w:sz w:val="28"/>
          <w:szCs w:val="28"/>
          <w:lang w:val="uk-UA"/>
        </w:rPr>
        <w:t xml:space="preserve">-типу; дірок </w:t>
      </w:r>
      <w:r w:rsidRPr="004020EF">
        <w:rPr>
          <w:rFonts w:ascii="Times New Roman" w:hAnsi="Times New Roman" w:cs="Times New Roman"/>
          <w:position w:val="-16"/>
          <w:sz w:val="28"/>
          <w:szCs w:val="28"/>
          <w:lang w:val="uk-UA"/>
        </w:rPr>
        <w:object w:dxaOrig="499" w:dyaOrig="420">
          <v:shape id="_x0000_i2322" type="#_x0000_t75" style="width:24.45pt;height:21.25pt" o:ole="" fillcolor="window">
            <v:imagedata r:id="rId2598" o:title=""/>
          </v:shape>
          <o:OLEObject Type="Embed" ProgID="Equation.3" ShapeID="_x0000_i2322" DrawAspect="Content" ObjectID="_1620230274" r:id="rId2599"/>
        </w:object>
      </w:r>
      <w:r w:rsidRPr="004020EF">
        <w:rPr>
          <w:rFonts w:ascii="Times New Roman" w:hAnsi="Times New Roman" w:cs="Times New Roman"/>
          <w:sz w:val="28"/>
          <w:szCs w:val="28"/>
          <w:lang w:val="uk-UA"/>
        </w:rPr>
        <w:t xml:space="preserve">(основних носіїв) і електронів </w:t>
      </w:r>
      <w:r w:rsidRPr="004020EF">
        <w:rPr>
          <w:rFonts w:ascii="Times New Roman" w:hAnsi="Times New Roman" w:cs="Times New Roman"/>
          <w:position w:val="-16"/>
          <w:sz w:val="28"/>
          <w:szCs w:val="28"/>
          <w:lang w:val="uk-UA"/>
        </w:rPr>
        <w:object w:dxaOrig="460" w:dyaOrig="420">
          <v:shape id="_x0000_i2323" type="#_x0000_t75" style="width:23.1pt;height:21.25pt" o:ole="" fillcolor="window">
            <v:imagedata r:id="rId2600" o:title=""/>
          </v:shape>
          <o:OLEObject Type="Embed" ProgID="Equation.3" ShapeID="_x0000_i2323" DrawAspect="Content" ObjectID="_1620230275" r:id="rId2601"/>
        </w:object>
      </w:r>
      <w:r w:rsidRPr="004020EF">
        <w:rPr>
          <w:rFonts w:ascii="Times New Roman" w:hAnsi="Times New Roman" w:cs="Times New Roman"/>
          <w:sz w:val="28"/>
          <w:szCs w:val="28"/>
          <w:lang w:val="uk-UA"/>
        </w:rPr>
        <w:t xml:space="preserve">(неосновних носіїв) в напівпровіднику </w:t>
      </w:r>
      <w:r w:rsidRPr="004020EF">
        <w:rPr>
          <w:rFonts w:ascii="Times New Roman" w:hAnsi="Times New Roman" w:cs="Times New Roman"/>
          <w:i/>
          <w:sz w:val="28"/>
          <w:szCs w:val="28"/>
          <w:lang w:val="uk-UA"/>
        </w:rPr>
        <w:t>р</w:t>
      </w:r>
      <w:r w:rsidRPr="004020EF">
        <w:rPr>
          <w:rFonts w:ascii="Times New Roman" w:hAnsi="Times New Roman" w:cs="Times New Roman"/>
          <w:sz w:val="28"/>
          <w:szCs w:val="28"/>
          <w:lang w:val="uk-UA"/>
        </w:rPr>
        <w:t>-типу. Тоді співвідношення (4.133) можна переписати в наступному вигляді</w:t>
      </w: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6"/>
          <w:sz w:val="28"/>
          <w:szCs w:val="28"/>
          <w:lang w:val="uk-UA"/>
        </w:rPr>
        <w:object w:dxaOrig="2280" w:dyaOrig="460">
          <v:shape id="_x0000_i2324" type="#_x0000_t75" style="width:114pt;height:23.1pt" o:ole="">
            <v:imagedata r:id="rId2602" o:title=""/>
          </v:shape>
          <o:OLEObject Type="Embed" ProgID="Equation.DSMT4" ShapeID="_x0000_i2324" DrawAspect="Content" ObjectID="_1620230276" r:id="rId2603"/>
        </w:object>
      </w:r>
      <w:r w:rsidRPr="004020EF">
        <w:rPr>
          <w:rFonts w:ascii="Times New Roman" w:hAnsi="Times New Roman" w:cs="Times New Roman"/>
          <w:sz w:val="28"/>
          <w:szCs w:val="28"/>
          <w:lang w:val="uk-UA"/>
        </w:rPr>
        <w:t xml:space="preserve">.                                       (4.134) </w:t>
      </w: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i/>
          <w:iCs/>
          <w:sz w:val="28"/>
          <w:szCs w:val="28"/>
          <w:lang w:val="uk-UA"/>
        </w:rPr>
      </w:pPr>
      <w:r w:rsidRPr="004020EF">
        <w:rPr>
          <w:rFonts w:ascii="Times New Roman" w:hAnsi="Times New Roman" w:cs="Times New Roman"/>
          <w:sz w:val="28"/>
          <w:szCs w:val="28"/>
          <w:lang w:val="uk-UA"/>
        </w:rPr>
        <w:t xml:space="preserve">Співвідношення (4.134) називається законом діючих мас: </w:t>
      </w:r>
      <w:r w:rsidRPr="004020EF">
        <w:rPr>
          <w:rFonts w:ascii="Times New Roman" w:hAnsi="Times New Roman" w:cs="Times New Roman"/>
          <w:i/>
          <w:sz w:val="28"/>
          <w:szCs w:val="28"/>
          <w:lang w:val="uk-UA"/>
        </w:rPr>
        <w:t>для даної температури добуток рівноважних концентрацій основних і неосновних носіїв заряду є величина постійна і рівна квадрату концентрації власних носіїв.</w:t>
      </w: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Вираз (4.134) зазвичай використовують для визначення концентрації неосновних носіїв заряду.</w:t>
      </w: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b/>
          <w:bCs/>
          <w:i/>
          <w:sz w:val="28"/>
          <w:szCs w:val="28"/>
          <w:lang w:val="uk-UA"/>
        </w:rPr>
        <w:t>Вироджені напівпровідники</w:t>
      </w:r>
      <w:r w:rsidRPr="004020EF">
        <w:rPr>
          <w:rFonts w:ascii="Times New Roman" w:hAnsi="Times New Roman" w:cs="Times New Roman"/>
          <w:b/>
          <w:bCs/>
          <w:sz w:val="28"/>
          <w:szCs w:val="28"/>
          <w:lang w:val="uk-UA"/>
        </w:rPr>
        <w:t xml:space="preserve">. </w:t>
      </w:r>
      <w:r w:rsidRPr="004020EF">
        <w:rPr>
          <w:rFonts w:ascii="Times New Roman" w:hAnsi="Times New Roman" w:cs="Times New Roman"/>
          <w:bCs/>
          <w:sz w:val="28"/>
          <w:szCs w:val="28"/>
          <w:lang w:val="uk-UA"/>
        </w:rPr>
        <w:t>Ступінь виродженості напівпровідника визначається положенням рівня Фермі. Для її оцінки зручно користуватися величиною зведеного рівня Фермі.</w:t>
      </w: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Концентрацію електронів в зоні провідності, використовуючи (4.76) і безрозмірні параметри</w:t>
      </w: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4"/>
          <w:sz w:val="28"/>
          <w:szCs w:val="28"/>
          <w:lang w:val="uk-UA"/>
        </w:rPr>
        <w:object w:dxaOrig="2920" w:dyaOrig="780">
          <v:shape id="_x0000_i2325" type="#_x0000_t75" style="width:145.4pt;height:38.75pt" o:ole="" fillcolor="window">
            <v:imagedata r:id="rId2604" o:title=""/>
          </v:shape>
          <o:OLEObject Type="Embed" ProgID="Equation.3" ShapeID="_x0000_i2325" DrawAspect="Content" ObjectID="_1620230277" r:id="rId2605"/>
        </w:object>
      </w:r>
      <w:r w:rsidRPr="004020EF">
        <w:rPr>
          <w:rFonts w:ascii="Times New Roman" w:hAnsi="Times New Roman" w:cs="Times New Roman"/>
          <w:sz w:val="28"/>
          <w:szCs w:val="28"/>
          <w:lang w:val="uk-UA"/>
        </w:rPr>
        <w:t>,                                      (4.135)</w:t>
      </w:r>
    </w:p>
    <w:p w:rsidR="00EF6663" w:rsidRPr="004020EF" w:rsidRDefault="00EF6663" w:rsidP="0083247F">
      <w:pPr>
        <w:pStyle w:val="af1"/>
        <w:tabs>
          <w:tab w:val="left" w:pos="7938"/>
        </w:tabs>
        <w:suppressAutoHyphens/>
        <w:spacing w:after="0" w:line="120" w:lineRule="auto"/>
        <w:ind w:firstLine="680"/>
        <w:jc w:val="both"/>
        <w:rPr>
          <w:rFonts w:ascii="Times New Roman" w:hAnsi="Times New Roman" w:cs="Times New Roman"/>
          <w:sz w:val="28"/>
          <w:szCs w:val="28"/>
          <w:lang w:val="uk-UA"/>
        </w:rPr>
      </w:pPr>
    </w:p>
    <w:p w:rsidR="00EF6663" w:rsidRPr="004020EF" w:rsidRDefault="00EF6663" w:rsidP="004610A1">
      <w:pPr>
        <w:pStyle w:val="af1"/>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можна надати у вигляді</w:t>
      </w: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6"/>
          <w:sz w:val="28"/>
          <w:szCs w:val="28"/>
          <w:lang w:val="uk-UA"/>
        </w:rPr>
        <w:object w:dxaOrig="1800" w:dyaOrig="420">
          <v:shape id="_x0000_i2326" type="#_x0000_t75" style="width:90pt;height:21.25pt" o:ole="" fillcolor="window">
            <v:imagedata r:id="rId2606" o:title=""/>
          </v:shape>
          <o:OLEObject Type="Embed" ProgID="Equation.3" ShapeID="_x0000_i2326" DrawAspect="Content" ObjectID="_1620230278" r:id="rId2607"/>
        </w:object>
      </w:r>
      <w:r w:rsidRPr="004020EF">
        <w:rPr>
          <w:rFonts w:ascii="Times New Roman" w:hAnsi="Times New Roman" w:cs="Times New Roman"/>
          <w:sz w:val="28"/>
          <w:szCs w:val="28"/>
          <w:lang w:val="uk-UA"/>
        </w:rPr>
        <w:t>,                                                 (4.136)</w:t>
      </w:r>
    </w:p>
    <w:p w:rsidR="00EF6663" w:rsidRPr="004020EF" w:rsidRDefault="00EF6663" w:rsidP="0083247F">
      <w:pPr>
        <w:pStyle w:val="af1"/>
        <w:tabs>
          <w:tab w:val="left" w:pos="7938"/>
        </w:tabs>
        <w:suppressAutoHyphens/>
        <w:spacing w:after="0" w:line="120" w:lineRule="auto"/>
        <w:ind w:firstLine="680"/>
        <w:jc w:val="right"/>
        <w:rPr>
          <w:rFonts w:ascii="Times New Roman" w:hAnsi="Times New Roman" w:cs="Times New Roman"/>
          <w:sz w:val="28"/>
          <w:szCs w:val="28"/>
          <w:lang w:val="uk-UA"/>
        </w:rPr>
      </w:pPr>
    </w:p>
    <w:p w:rsidR="00EF6663" w:rsidRPr="004020EF" w:rsidRDefault="00EF6663" w:rsidP="004610A1">
      <w:pPr>
        <w:pStyle w:val="af1"/>
        <w:tabs>
          <w:tab w:val="left" w:pos="7938"/>
        </w:tabs>
        <w:suppressAutoHyphens/>
        <w:autoSpaceDE w:val="0"/>
        <w:autoSpaceDN w:val="0"/>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де</w:t>
      </w: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4"/>
          <w:sz w:val="28"/>
          <w:szCs w:val="28"/>
          <w:lang w:val="uk-UA"/>
        </w:rPr>
        <w:object w:dxaOrig="2700" w:dyaOrig="840">
          <v:shape id="_x0000_i2327" type="#_x0000_t75" style="width:135.25pt;height:42pt" o:ole="" fillcolor="window">
            <v:imagedata r:id="rId2608" o:title=""/>
          </v:shape>
          <o:OLEObject Type="Embed" ProgID="Equation.3" ShapeID="_x0000_i2327" DrawAspect="Content" ObjectID="_1620230279" r:id="rId2609"/>
        </w:object>
      </w:r>
      <w:r w:rsidRPr="004020EF">
        <w:rPr>
          <w:rFonts w:ascii="Times New Roman" w:hAnsi="Times New Roman" w:cs="Times New Roman"/>
          <w:sz w:val="28"/>
          <w:szCs w:val="28"/>
          <w:lang w:val="uk-UA"/>
        </w:rPr>
        <w:t xml:space="preserve">                                            (4.137) </w:t>
      </w: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4610A1">
      <w:pPr>
        <w:pStyle w:val="af1"/>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називається інтегралом Фермі. </w:t>
      </w: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Величина </w:t>
      </w:r>
      <w:r w:rsidRPr="004020EF">
        <w:rPr>
          <w:rFonts w:ascii="Times New Roman" w:hAnsi="Times New Roman" w:cs="Times New Roman"/>
          <w:position w:val="-10"/>
          <w:sz w:val="28"/>
          <w:szCs w:val="28"/>
          <w:lang w:val="uk-UA"/>
        </w:rPr>
        <w:object w:dxaOrig="220" w:dyaOrig="279">
          <v:shape id="_x0000_i2328" type="#_x0000_t75" style="width:10.15pt;height:14.3pt" o:ole="">
            <v:imagedata r:id="rId2610" o:title=""/>
          </v:shape>
          <o:OLEObject Type="Embed" ProgID="Equation.DSMT4" ShapeID="_x0000_i2328" DrawAspect="Content" ObjectID="_1620230280" r:id="rId2611"/>
        </w:object>
      </w:r>
      <w:r w:rsidRPr="004020EF">
        <w:rPr>
          <w:rFonts w:ascii="Times New Roman" w:hAnsi="Times New Roman" w:cs="Times New Roman"/>
          <w:sz w:val="28"/>
          <w:szCs w:val="28"/>
          <w:lang w:val="uk-UA"/>
        </w:rPr>
        <w:t xml:space="preserve"> називається зведеним рівнем Фермі.</w:t>
      </w: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При  </w:t>
      </w:r>
      <w:r w:rsidRPr="004020EF">
        <w:rPr>
          <w:rFonts w:ascii="Times New Roman" w:hAnsi="Times New Roman" w:cs="Times New Roman"/>
          <w:position w:val="-10"/>
          <w:sz w:val="28"/>
          <w:szCs w:val="28"/>
          <w:lang w:val="uk-UA"/>
        </w:rPr>
        <w:object w:dxaOrig="760" w:dyaOrig="340">
          <v:shape id="_x0000_i2329" type="#_x0000_t75" style="width:38.3pt;height:17.1pt" o:ole="">
            <v:imagedata r:id="rId2612" o:title=""/>
          </v:shape>
          <o:OLEObject Type="Embed" ProgID="Equation.DSMT4" ShapeID="_x0000_i2329" DrawAspect="Content" ObjectID="_1620230281" r:id="rId2613"/>
        </w:object>
      </w:r>
      <w:r w:rsidRPr="004020EF">
        <w:rPr>
          <w:rFonts w:ascii="Times New Roman" w:hAnsi="Times New Roman" w:cs="Times New Roman"/>
          <w:sz w:val="28"/>
          <w:szCs w:val="28"/>
          <w:lang w:val="uk-UA"/>
        </w:rPr>
        <w:t xml:space="preserve">  інтеграл Фермі можна апроксимувати виразом</w:t>
      </w:r>
    </w:p>
    <w:p w:rsidR="00EF6663" w:rsidRPr="004020EF" w:rsidRDefault="00EF6663" w:rsidP="0083247F">
      <w:pPr>
        <w:pStyle w:val="af1"/>
        <w:tabs>
          <w:tab w:val="left" w:pos="7938"/>
        </w:tabs>
        <w:suppressAutoHyphens/>
        <w:autoSpaceDE w:val="0"/>
        <w:autoSpaceDN w:val="0"/>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Pr="004020EF">
        <w:rPr>
          <w:rFonts w:ascii="Times New Roman" w:hAnsi="Times New Roman" w:cs="Times New Roman"/>
          <w:position w:val="-16"/>
          <w:sz w:val="28"/>
          <w:szCs w:val="28"/>
          <w:lang w:val="uk-UA"/>
        </w:rPr>
        <w:object w:dxaOrig="1420" w:dyaOrig="480">
          <v:shape id="_x0000_i2330" type="#_x0000_t75" style="width:71.55pt;height:24pt" o:ole="" fillcolor="window">
            <v:imagedata r:id="rId2614" o:title=""/>
          </v:shape>
          <o:OLEObject Type="Embed" ProgID="Equation.3" ShapeID="_x0000_i2330" DrawAspect="Content" ObjectID="_1620230282" r:id="rId2615"/>
        </w:object>
      </w:r>
      <w:r w:rsidRPr="004020EF">
        <w:rPr>
          <w:rFonts w:ascii="Times New Roman" w:hAnsi="Times New Roman" w:cs="Times New Roman"/>
          <w:sz w:val="28"/>
          <w:szCs w:val="28"/>
          <w:lang w:val="uk-UA"/>
        </w:rPr>
        <w:t>,                                                      (4.138)</w:t>
      </w:r>
    </w:p>
    <w:p w:rsidR="00EF6663" w:rsidRPr="004020EF" w:rsidRDefault="00EF6663" w:rsidP="004610A1">
      <w:pPr>
        <w:pStyle w:val="af1"/>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що відповідає статистиці Больцмана, і, отже, напівпровідник є невиродженим.</w:t>
      </w: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Умова </w:t>
      </w:r>
      <w:r w:rsidRPr="004020EF">
        <w:rPr>
          <w:rFonts w:ascii="Times New Roman" w:hAnsi="Times New Roman" w:cs="Times New Roman"/>
          <w:position w:val="-10"/>
          <w:sz w:val="28"/>
          <w:szCs w:val="28"/>
          <w:lang w:val="uk-UA"/>
        </w:rPr>
        <w:object w:dxaOrig="620" w:dyaOrig="340">
          <v:shape id="_x0000_i2331" type="#_x0000_t75" style="width:31.4pt;height:17.1pt" o:ole="">
            <v:imagedata r:id="rId2616" o:title=""/>
          </v:shape>
          <o:OLEObject Type="Embed" ProgID="Equation.DSMT4" ShapeID="_x0000_i2331" DrawAspect="Content" ObjectID="_1620230283" r:id="rId2617"/>
        </w:object>
      </w:r>
      <w:r w:rsidRPr="004020EF">
        <w:rPr>
          <w:rFonts w:ascii="Times New Roman" w:hAnsi="Times New Roman" w:cs="Times New Roman"/>
          <w:sz w:val="28"/>
          <w:szCs w:val="28"/>
          <w:lang w:val="uk-UA"/>
        </w:rPr>
        <w:t xml:space="preserve"> відповідає випадку повного виродження напівпровідника. Інтеграл Фермі при цьому може бути апроксимований функцією</w:t>
      </w: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2"/>
          <w:sz w:val="28"/>
          <w:szCs w:val="28"/>
          <w:lang w:val="uk-UA"/>
        </w:rPr>
        <w:object w:dxaOrig="2280" w:dyaOrig="760">
          <v:shape id="_x0000_i2332" type="#_x0000_t75" style="width:114pt;height:38.3pt" o:ole="" fillcolor="window">
            <v:imagedata r:id="rId2618" o:title=""/>
          </v:shape>
          <o:OLEObject Type="Embed" ProgID="Equation.3" ShapeID="_x0000_i2332" DrawAspect="Content" ObjectID="_1620230284" r:id="rId2619"/>
        </w:object>
      </w:r>
      <w:r w:rsidRPr="004020EF">
        <w:rPr>
          <w:rFonts w:ascii="Times New Roman" w:hAnsi="Times New Roman" w:cs="Times New Roman"/>
          <w:sz w:val="28"/>
          <w:szCs w:val="28"/>
          <w:lang w:val="uk-UA"/>
        </w:rPr>
        <w:t xml:space="preserve">                                           (4.139)</w:t>
      </w: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4610A1">
      <w:pPr>
        <w:pStyle w:val="af1"/>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і рівноважна концентрація електронів у виродженому донорному напівпровіднику визначається з (4.136)</w:t>
      </w: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83247F">
      <w:pPr>
        <w:pStyle w:val="af1"/>
        <w:tabs>
          <w:tab w:val="left" w:pos="7938"/>
        </w:tabs>
        <w:suppressAutoHyphens/>
        <w:spacing w:after="0" w:line="240" w:lineRule="auto"/>
        <w:ind w:firstLine="680"/>
        <w:jc w:val="right"/>
        <w:rPr>
          <w:rFonts w:ascii="Times New Roman" w:hAnsi="Times New Roman" w:cs="Times New Roman"/>
          <w:sz w:val="28"/>
          <w:szCs w:val="28"/>
          <w:lang w:val="uk-UA"/>
        </w:rPr>
      </w:pPr>
      <w:r w:rsidRPr="004020EF">
        <w:rPr>
          <w:rFonts w:ascii="Times New Roman" w:hAnsi="Times New Roman" w:cs="Times New Roman"/>
          <w:position w:val="-34"/>
          <w:sz w:val="28"/>
          <w:szCs w:val="28"/>
          <w:lang w:val="uk-UA"/>
        </w:rPr>
        <w:object w:dxaOrig="5319" w:dyaOrig="900">
          <v:shape id="_x0000_i2333" type="#_x0000_t75" style="width:266.3pt;height:45.25pt" o:ole="" fillcolor="window">
            <v:imagedata r:id="rId2620" o:title=""/>
          </v:shape>
          <o:OLEObject Type="Embed" ProgID="Equation.3" ShapeID="_x0000_i2333" DrawAspect="Content" ObjectID="_1620230285" r:id="rId2621"/>
        </w:object>
      </w:r>
      <w:r w:rsidRPr="004020EF">
        <w:rPr>
          <w:rFonts w:ascii="Times New Roman" w:hAnsi="Times New Roman" w:cs="Times New Roman"/>
          <w:sz w:val="28"/>
          <w:szCs w:val="28"/>
          <w:lang w:val="uk-UA"/>
        </w:rPr>
        <w:t>,         (4.140)</w:t>
      </w: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p>
    <w:p w:rsidR="00EF6663" w:rsidRPr="004020EF" w:rsidRDefault="00EF6663" w:rsidP="004610A1">
      <w:pPr>
        <w:pStyle w:val="af1"/>
        <w:tabs>
          <w:tab w:val="left" w:pos="7938"/>
        </w:tabs>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де  </w:t>
      </w:r>
      <w:r w:rsidRPr="004020EF">
        <w:rPr>
          <w:rFonts w:ascii="Times New Roman" w:hAnsi="Times New Roman" w:cs="Times New Roman"/>
          <w:position w:val="-12"/>
          <w:sz w:val="28"/>
          <w:szCs w:val="28"/>
          <w:lang w:val="uk-UA"/>
        </w:rPr>
        <w:object w:dxaOrig="320" w:dyaOrig="380">
          <v:shape id="_x0000_i2334" type="#_x0000_t75" style="width:16.15pt;height:18.9pt" o:ole="">
            <v:imagedata r:id="rId2622" o:title=""/>
          </v:shape>
          <o:OLEObject Type="Embed" ProgID="Equation.DSMT4" ShapeID="_x0000_i2334" DrawAspect="Content" ObjectID="_1620230286" r:id="rId2623"/>
        </w:object>
      </w:r>
      <w:r w:rsidRPr="004020EF">
        <w:rPr>
          <w:rFonts w:ascii="Times New Roman" w:hAnsi="Times New Roman" w:cs="Times New Roman"/>
          <w:sz w:val="28"/>
          <w:szCs w:val="28"/>
          <w:lang w:val="uk-UA"/>
        </w:rPr>
        <w:t xml:space="preserve"> – рівень Фермі при абсолютному нулі.</w:t>
      </w:r>
    </w:p>
    <w:p w:rsidR="00EF6663" w:rsidRPr="004020EF" w:rsidRDefault="00EF6663" w:rsidP="0083247F">
      <w:pPr>
        <w:pStyle w:val="af1"/>
        <w:tabs>
          <w:tab w:val="left" w:pos="7938"/>
        </w:tabs>
        <w:suppressAutoHyphens/>
        <w:spacing w:after="0" w:line="240" w:lineRule="auto"/>
        <w:ind w:firstLine="680"/>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За умови </w:t>
      </w:r>
      <w:r w:rsidRPr="004020EF">
        <w:rPr>
          <w:rFonts w:ascii="Times New Roman" w:hAnsi="Times New Roman" w:cs="Times New Roman"/>
          <w:position w:val="-10"/>
          <w:sz w:val="28"/>
          <w:szCs w:val="28"/>
          <w:lang w:val="uk-UA"/>
        </w:rPr>
        <w:object w:dxaOrig="1160" w:dyaOrig="340">
          <v:shape id="_x0000_i2335" type="#_x0000_t75" style="width:57.7pt;height:17.1pt" o:ole="">
            <v:imagedata r:id="rId2624" o:title=""/>
          </v:shape>
          <o:OLEObject Type="Embed" ProgID="Equation.DSMT4" ShapeID="_x0000_i2335" DrawAspect="Content" ObjectID="_1620230287" r:id="rId2625"/>
        </w:object>
      </w:r>
      <w:r w:rsidRPr="004020EF">
        <w:rPr>
          <w:rFonts w:ascii="Times New Roman" w:hAnsi="Times New Roman" w:cs="Times New Roman"/>
          <w:sz w:val="28"/>
          <w:szCs w:val="28"/>
          <w:lang w:val="uk-UA"/>
        </w:rPr>
        <w:t xml:space="preserve">  напівпровідник вважається слабко виродженим.</w:t>
      </w:r>
    </w:p>
    <w:p w:rsidR="00EF6663" w:rsidRPr="00367529" w:rsidRDefault="00EF6663" w:rsidP="0083247F">
      <w:pPr>
        <w:suppressAutoHyphens/>
        <w:spacing w:after="0" w:line="240" w:lineRule="auto"/>
        <w:ind w:firstLine="680"/>
        <w:rPr>
          <w:rFonts w:ascii="Times New Roman" w:hAnsi="Times New Roman" w:cs="Times New Roman"/>
          <w:sz w:val="28"/>
          <w:szCs w:val="28"/>
        </w:rPr>
      </w:pPr>
    </w:p>
    <w:p w:rsidR="00EF6663" w:rsidRPr="004020EF" w:rsidRDefault="00EF6663" w:rsidP="00717F3C">
      <w:pPr>
        <w:suppressAutoHyphens/>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Контрольні запитання і завдання</w:t>
      </w:r>
    </w:p>
    <w:p w:rsidR="00EF6663" w:rsidRPr="004020EF" w:rsidRDefault="00EF6663" w:rsidP="00717F3C">
      <w:pPr>
        <w:suppressAutoHyphens/>
        <w:autoSpaceDE w:val="0"/>
        <w:autoSpaceDN w:val="0"/>
        <w:spacing w:after="0" w:line="240" w:lineRule="auto"/>
        <w:ind w:firstLine="425"/>
        <w:jc w:val="center"/>
        <w:rPr>
          <w:rFonts w:ascii="Times New Roman" w:hAnsi="Times New Roman" w:cs="Times New Roman"/>
          <w:sz w:val="28"/>
          <w:szCs w:val="28"/>
          <w:lang w:val="uk-UA"/>
        </w:rPr>
      </w:pPr>
    </w:p>
    <w:p w:rsidR="00EF6663" w:rsidRPr="004020EF" w:rsidRDefault="003950E8" w:rsidP="008B6435">
      <w:pPr>
        <w:numPr>
          <w:ilvl w:val="0"/>
          <w:numId w:val="28"/>
        </w:numPr>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У чому суть адіабатичного і одноелектронного наближення при розв’язанні рівняння Шредінгера для електронів в кристалі?</w:t>
      </w:r>
    </w:p>
    <w:p w:rsidR="00EF6663" w:rsidRPr="004020EF" w:rsidRDefault="003950E8" w:rsidP="008B6435">
      <w:pPr>
        <w:numPr>
          <w:ilvl w:val="0"/>
          <w:numId w:val="28"/>
        </w:numPr>
        <w:tabs>
          <w:tab w:val="num" w:pos="644"/>
          <w:tab w:val="left" w:pos="720"/>
        </w:tabs>
        <w:suppressAutoHyphens/>
        <w:autoSpaceDE w:val="0"/>
        <w:autoSpaceDN w:val="0"/>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C55653" w:rsidRPr="004020EF">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Що таке ідеальна кристалічна ґратниця і як вона впливає на рух електрона в кристалі?</w:t>
      </w:r>
    </w:p>
    <w:p w:rsidR="00EF6663" w:rsidRPr="004020EF" w:rsidRDefault="00C55653" w:rsidP="008B6435">
      <w:pPr>
        <w:numPr>
          <w:ilvl w:val="0"/>
          <w:numId w:val="28"/>
        </w:numPr>
        <w:tabs>
          <w:tab w:val="num" w:pos="644"/>
          <w:tab w:val="left" w:pos="720"/>
        </w:tabs>
        <w:suppressAutoHyphens/>
        <w:autoSpaceDE w:val="0"/>
        <w:autoSpaceDN w:val="0"/>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У чому сутність моделі Кроніга-Пенні?</w:t>
      </w:r>
    </w:p>
    <w:p w:rsidR="00EF6663" w:rsidRPr="004020EF" w:rsidRDefault="003950E8" w:rsidP="008B6435">
      <w:pPr>
        <w:numPr>
          <w:ilvl w:val="0"/>
          <w:numId w:val="28"/>
        </w:numPr>
        <w:tabs>
          <w:tab w:val="num" w:pos="644"/>
          <w:tab w:val="left" w:pos="720"/>
        </w:tabs>
        <w:suppressAutoHyphens/>
        <w:autoSpaceDE w:val="0"/>
        <w:autoSpaceDN w:val="0"/>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Що таке зона Бріллюена?</w:t>
      </w:r>
    </w:p>
    <w:p w:rsidR="00EF6663" w:rsidRPr="004020EF" w:rsidRDefault="003950E8" w:rsidP="008B6435">
      <w:pPr>
        <w:numPr>
          <w:ilvl w:val="0"/>
          <w:numId w:val="28"/>
        </w:numPr>
        <w:tabs>
          <w:tab w:val="num" w:pos="644"/>
          <w:tab w:val="left" w:pos="720"/>
        </w:tabs>
        <w:suppressAutoHyphens/>
        <w:autoSpaceDE w:val="0"/>
        <w:autoSpaceDN w:val="0"/>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Чим визначається число рівнів в енергетичній зоні?</w:t>
      </w:r>
    </w:p>
    <w:p w:rsidR="00EF6663" w:rsidRPr="004020EF" w:rsidRDefault="003950E8" w:rsidP="008B6435">
      <w:pPr>
        <w:numPr>
          <w:ilvl w:val="0"/>
          <w:numId w:val="28"/>
        </w:numPr>
        <w:tabs>
          <w:tab w:val="num" w:pos="644"/>
          <w:tab w:val="left" w:pos="720"/>
        </w:tabs>
        <w:suppressAutoHyphens/>
        <w:autoSpaceDE w:val="0"/>
        <w:autoSpaceDN w:val="0"/>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Ефективна маса електрона в кристалі та її фізична суть.</w:t>
      </w:r>
    </w:p>
    <w:p w:rsidR="00EF6663" w:rsidRPr="004020EF" w:rsidRDefault="003950E8" w:rsidP="008B6435">
      <w:pPr>
        <w:numPr>
          <w:ilvl w:val="0"/>
          <w:numId w:val="28"/>
        </w:numPr>
        <w:tabs>
          <w:tab w:val="clear" w:pos="720"/>
          <w:tab w:val="num" w:pos="644"/>
        </w:tabs>
        <w:suppressAutoHyphens/>
        <w:autoSpaceDE w:val="0"/>
        <w:autoSpaceDN w:val="0"/>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Що таке «дірка» з точки зору зонної теорії?</w:t>
      </w:r>
    </w:p>
    <w:p w:rsidR="00EF6663" w:rsidRPr="004020EF" w:rsidRDefault="003950E8" w:rsidP="008B6435">
      <w:pPr>
        <w:numPr>
          <w:ilvl w:val="0"/>
          <w:numId w:val="28"/>
        </w:numPr>
        <w:tabs>
          <w:tab w:val="num" w:pos="644"/>
          <w:tab w:val="left" w:pos="720"/>
        </w:tabs>
        <w:suppressAutoHyphens/>
        <w:autoSpaceDE w:val="0"/>
        <w:autoSpaceDN w:val="0"/>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Поняття напівпровідника, металу і діелектрика в зонній теорії.</w:t>
      </w:r>
    </w:p>
    <w:p w:rsidR="00EF6663" w:rsidRPr="004020EF" w:rsidRDefault="003950E8" w:rsidP="008B6435">
      <w:pPr>
        <w:numPr>
          <w:ilvl w:val="0"/>
          <w:numId w:val="28"/>
        </w:numPr>
        <w:tabs>
          <w:tab w:val="left" w:pos="720"/>
        </w:tabs>
        <w:suppressAutoHyphens/>
        <w:autoSpaceDE w:val="0"/>
        <w:autoSpaceDN w:val="0"/>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Що таке воднеподібна модель домішкового стану?</w:t>
      </w:r>
    </w:p>
    <w:p w:rsidR="00EF6663" w:rsidRPr="004020EF" w:rsidRDefault="00EF6663" w:rsidP="008B6435">
      <w:pPr>
        <w:numPr>
          <w:ilvl w:val="0"/>
          <w:numId w:val="28"/>
        </w:numPr>
        <w:tabs>
          <w:tab w:val="left" w:pos="426"/>
        </w:tabs>
        <w:suppressAutoHyphens/>
        <w:autoSpaceDE w:val="0"/>
        <w:autoSpaceDN w:val="0"/>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Як виникають рівні Тамма?</w:t>
      </w:r>
    </w:p>
    <w:p w:rsidR="00EF6663" w:rsidRPr="004020EF" w:rsidRDefault="00EF6663" w:rsidP="008B6435">
      <w:pPr>
        <w:numPr>
          <w:ilvl w:val="0"/>
          <w:numId w:val="28"/>
        </w:numPr>
        <w:tabs>
          <w:tab w:val="left" w:pos="720"/>
        </w:tabs>
        <w:suppressAutoHyphens/>
        <w:autoSpaceDE w:val="0"/>
        <w:autoSpaceDN w:val="0"/>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Що собою являють екситони?</w:t>
      </w:r>
    </w:p>
    <w:p w:rsidR="00EF6663" w:rsidRPr="004020EF" w:rsidRDefault="00EF6663" w:rsidP="008B6435">
      <w:pPr>
        <w:numPr>
          <w:ilvl w:val="0"/>
          <w:numId w:val="28"/>
        </w:numPr>
        <w:tabs>
          <w:tab w:val="left" w:pos="720"/>
        </w:tabs>
        <w:suppressAutoHyphens/>
        <w:autoSpaceDE w:val="0"/>
        <w:autoSpaceDN w:val="0"/>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Що таке енергія Фермі і як вона залежить від концентрації електронів в металі?</w:t>
      </w:r>
    </w:p>
    <w:p w:rsidR="00EF6663" w:rsidRPr="004020EF" w:rsidRDefault="00EF6663" w:rsidP="008B6435">
      <w:pPr>
        <w:numPr>
          <w:ilvl w:val="0"/>
          <w:numId w:val="28"/>
        </w:numPr>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Розрахуйте енергію Фермі при  </w:t>
      </w:r>
      <w:r w:rsidRPr="004020EF">
        <w:rPr>
          <w:rFonts w:ascii="Times New Roman" w:hAnsi="Times New Roman" w:cs="Times New Roman"/>
          <w:position w:val="-6"/>
          <w:sz w:val="28"/>
          <w:szCs w:val="28"/>
          <w:lang w:val="uk-UA"/>
        </w:rPr>
        <w:object w:dxaOrig="660" w:dyaOrig="300">
          <v:shape id="_x0000_i2336" type="#_x0000_t75" style="width:33.25pt;height:15.25pt" o:ole="" fillcolor="window">
            <v:imagedata r:id="rId2626" o:title=""/>
          </v:shape>
          <o:OLEObject Type="Embed" ProgID="Equation.3" ShapeID="_x0000_i2336" DrawAspect="Content" ObjectID="_1620230288" r:id="rId2627"/>
        </w:object>
      </w:r>
      <w:r w:rsidRPr="004020EF">
        <w:rPr>
          <w:rFonts w:ascii="Times New Roman" w:hAnsi="Times New Roman" w:cs="Times New Roman"/>
          <w:sz w:val="28"/>
          <w:szCs w:val="28"/>
          <w:lang w:val="uk-UA"/>
        </w:rPr>
        <w:t xml:space="preserve"> для натрію і літію  (припустимо, що  </w:t>
      </w:r>
      <w:r w:rsidRPr="004020EF">
        <w:rPr>
          <w:rFonts w:ascii="Times New Roman" w:hAnsi="Times New Roman" w:cs="Times New Roman"/>
          <w:position w:val="-12"/>
          <w:sz w:val="28"/>
          <w:szCs w:val="28"/>
          <w:lang w:val="uk-UA"/>
        </w:rPr>
        <w:object w:dxaOrig="920" w:dyaOrig="380">
          <v:shape id="_x0000_i2337" type="#_x0000_t75" style="width:50.75pt;height:21.25pt" o:ole="" fillcolor="window">
            <v:imagedata r:id="rId2628" o:title=""/>
          </v:shape>
          <o:OLEObject Type="Embed" ProgID="Equation.3" ShapeID="_x0000_i2337" DrawAspect="Content" ObjectID="_1620230289" r:id="rId2629"/>
        </w:object>
      </w:r>
      <w:r w:rsidRPr="004020EF">
        <w:rPr>
          <w:rFonts w:ascii="Times New Roman" w:hAnsi="Times New Roman" w:cs="Times New Roman"/>
          <w:sz w:val="28"/>
          <w:szCs w:val="28"/>
          <w:lang w:val="uk-UA"/>
        </w:rPr>
        <w:t xml:space="preserve"> ).</w:t>
      </w:r>
    </w:p>
    <w:p w:rsidR="00EF6663" w:rsidRPr="004020EF" w:rsidRDefault="00C55653" w:rsidP="008B6435">
      <w:pPr>
        <w:numPr>
          <w:ilvl w:val="0"/>
          <w:numId w:val="28"/>
        </w:numPr>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 xml:space="preserve"> Визначить температуру Фермі і фермієвську швидкість електронів для міді, що є одновалентним металом (вважати, що </w:t>
      </w:r>
      <w:r w:rsidR="00EF6663" w:rsidRPr="004020EF">
        <w:rPr>
          <w:rFonts w:ascii="Times New Roman" w:hAnsi="Times New Roman" w:cs="Times New Roman"/>
          <w:position w:val="-12"/>
          <w:sz w:val="28"/>
          <w:szCs w:val="28"/>
          <w:lang w:val="uk-UA"/>
        </w:rPr>
        <w:object w:dxaOrig="920" w:dyaOrig="380">
          <v:shape id="_x0000_i2338" type="#_x0000_t75" style="width:50.75pt;height:21.25pt" o:ole="" fillcolor="window">
            <v:imagedata r:id="rId2628" o:title=""/>
          </v:shape>
          <o:OLEObject Type="Embed" ProgID="Equation.3" ShapeID="_x0000_i2338" DrawAspect="Content" ObjectID="_1620230290" r:id="rId2630"/>
        </w:object>
      </w:r>
      <w:r w:rsidR="00EF6663" w:rsidRPr="004020EF">
        <w:rPr>
          <w:rFonts w:ascii="Times New Roman" w:hAnsi="Times New Roman" w:cs="Times New Roman"/>
          <w:sz w:val="28"/>
          <w:szCs w:val="28"/>
          <w:lang w:val="uk-UA"/>
        </w:rPr>
        <w:t xml:space="preserve"> ).</w:t>
      </w:r>
    </w:p>
    <w:p w:rsidR="00EF6663" w:rsidRPr="004020EF" w:rsidRDefault="00C55653" w:rsidP="008B6435">
      <w:pPr>
        <w:numPr>
          <w:ilvl w:val="0"/>
          <w:numId w:val="28"/>
        </w:numPr>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 xml:space="preserve"> В напівпровіднику </w:t>
      </w:r>
      <w:r w:rsidR="00EF6663" w:rsidRPr="004020EF">
        <w:rPr>
          <w:rFonts w:ascii="Times New Roman" w:hAnsi="Times New Roman" w:cs="Times New Roman"/>
          <w:i/>
          <w:sz w:val="28"/>
          <w:szCs w:val="28"/>
          <w:lang w:val="uk-UA"/>
        </w:rPr>
        <w:t>ZnSb</w:t>
      </w:r>
      <w:r w:rsidR="00EF6663" w:rsidRPr="004020EF">
        <w:rPr>
          <w:rFonts w:ascii="Times New Roman" w:hAnsi="Times New Roman" w:cs="Times New Roman"/>
          <w:sz w:val="28"/>
          <w:szCs w:val="28"/>
          <w:lang w:val="uk-UA"/>
        </w:rPr>
        <w:t xml:space="preserve"> ширина забороненої зони   </w:t>
      </w:r>
      <w:r w:rsidR="00EF6663" w:rsidRPr="004020EF">
        <w:rPr>
          <w:rFonts w:ascii="Times New Roman" w:hAnsi="Times New Roman" w:cs="Times New Roman"/>
          <w:position w:val="-16"/>
          <w:sz w:val="28"/>
          <w:szCs w:val="28"/>
          <w:lang w:val="uk-UA"/>
        </w:rPr>
        <w:object w:dxaOrig="1660" w:dyaOrig="420">
          <v:shape id="_x0000_i2339" type="#_x0000_t75" style="width:82.15pt;height:21.25pt" o:ole="">
            <v:imagedata r:id="rId2631" o:title=""/>
          </v:shape>
          <o:OLEObject Type="Embed" ProgID="Equation.DSMT4" ShapeID="_x0000_i2339" DrawAspect="Content" ObjectID="_1620230291" r:id="rId2632"/>
        </w:object>
      </w:r>
      <w:r w:rsidR="00EF6663" w:rsidRPr="004020EF">
        <w:rPr>
          <w:rFonts w:ascii="Times New Roman" w:hAnsi="Times New Roman" w:cs="Times New Roman"/>
          <w:sz w:val="28"/>
          <w:szCs w:val="28"/>
          <w:lang w:val="uk-UA"/>
        </w:rPr>
        <w:t xml:space="preserve"> </w:t>
      </w:r>
      <w:r w:rsidR="00EF6663" w:rsidRPr="004020EF">
        <w:rPr>
          <w:rFonts w:ascii="Times New Roman" w:hAnsi="Times New Roman" w:cs="Times New Roman"/>
          <w:position w:val="-12"/>
          <w:sz w:val="28"/>
          <w:szCs w:val="28"/>
          <w:lang w:val="uk-UA"/>
        </w:rPr>
        <w:object w:dxaOrig="1500" w:dyaOrig="380">
          <v:shape id="_x0000_i2340" type="#_x0000_t75" style="width:73.85pt;height:18.9pt" o:ole="">
            <v:imagedata r:id="rId2633" o:title=""/>
          </v:shape>
          <o:OLEObject Type="Embed" ProgID="Equation.DSMT4" ShapeID="_x0000_i2340" DrawAspect="Content" ObjectID="_1620230292" r:id="rId2634"/>
        </w:object>
      </w:r>
      <w:r w:rsidR="00EF6663" w:rsidRPr="004020EF">
        <w:rPr>
          <w:rFonts w:ascii="Times New Roman" w:hAnsi="Times New Roman" w:cs="Times New Roman"/>
          <w:sz w:val="28"/>
          <w:szCs w:val="28"/>
          <w:lang w:val="uk-UA"/>
        </w:rPr>
        <w:t>.  Знайти:</w:t>
      </w:r>
    </w:p>
    <w:p w:rsidR="00EF6663" w:rsidRPr="004020EF" w:rsidRDefault="00EF6663" w:rsidP="003950E8">
      <w:pPr>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енергію іонізації донорів;</w:t>
      </w:r>
    </w:p>
    <w:p w:rsidR="00EF6663" w:rsidRPr="004020EF" w:rsidRDefault="00EF6663" w:rsidP="003950E8">
      <w:pPr>
        <w:suppressAutoHyphens/>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радіус орбіти електрона в основному стані;</w:t>
      </w:r>
    </w:p>
    <w:p w:rsidR="00EF6663" w:rsidRPr="004020EF" w:rsidRDefault="00EF6663" w:rsidP="003950E8">
      <w:pPr>
        <w:pStyle w:val="a4"/>
        <w:spacing w:after="0" w:line="240" w:lineRule="auto"/>
        <w:ind w:left="0" w:firstLine="425"/>
        <w:rPr>
          <w:rFonts w:ascii="Times New Roman" w:hAnsi="Times New Roman" w:cs="Times New Roman"/>
          <w:sz w:val="28"/>
          <w:szCs w:val="28"/>
          <w:lang w:val="uk-UA"/>
        </w:rPr>
      </w:pPr>
      <w:r w:rsidRPr="004020EF">
        <w:rPr>
          <w:rFonts w:ascii="Times New Roman" w:hAnsi="Times New Roman" w:cs="Times New Roman"/>
          <w:sz w:val="28"/>
          <w:szCs w:val="28"/>
          <w:lang w:val="uk-UA"/>
        </w:rPr>
        <w:t>– при якій мінімальній концентрації донорів стануть помітні ефекти, пов’язані з перекриттям орбіт сусідніх домішкових атомів?</w:t>
      </w:r>
    </w:p>
    <w:p w:rsidR="00EF6663" w:rsidRPr="004020EF" w:rsidRDefault="00C55653" w:rsidP="008B6435">
      <w:pPr>
        <w:numPr>
          <w:ilvl w:val="0"/>
          <w:numId w:val="28"/>
        </w:numPr>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 xml:space="preserve"> Поясніть залежність рівня Фермі від температури для донорного напівпровідника.</w:t>
      </w:r>
    </w:p>
    <w:p w:rsidR="00EF6663" w:rsidRPr="004020EF" w:rsidRDefault="00C55653" w:rsidP="008B6435">
      <w:pPr>
        <w:numPr>
          <w:ilvl w:val="0"/>
          <w:numId w:val="28"/>
        </w:numPr>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EF6663" w:rsidRPr="004020EF">
        <w:rPr>
          <w:rFonts w:ascii="Times New Roman" w:hAnsi="Times New Roman" w:cs="Times New Roman"/>
          <w:sz w:val="28"/>
          <w:szCs w:val="28"/>
          <w:lang w:val="uk-UA"/>
        </w:rPr>
        <w:t xml:space="preserve"> Що таке температура насичення?</w:t>
      </w:r>
    </w:p>
    <w:p w:rsidR="00EF6663" w:rsidRPr="004020EF" w:rsidRDefault="00EF6663" w:rsidP="008B6435">
      <w:pPr>
        <w:numPr>
          <w:ilvl w:val="0"/>
          <w:numId w:val="28"/>
        </w:numPr>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C55653"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Для чого може бути використаний закон діючих мас?</w:t>
      </w:r>
    </w:p>
    <w:p w:rsidR="00EF6663" w:rsidRPr="004020EF" w:rsidRDefault="00EF6663" w:rsidP="008B6435">
      <w:pPr>
        <w:numPr>
          <w:ilvl w:val="0"/>
          <w:numId w:val="28"/>
        </w:numPr>
        <w:suppressAutoHyphens/>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 </w:t>
      </w:r>
      <w:r w:rsidR="00C55653" w:rsidRPr="004020EF">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Чим визначається ступінь виродженості напівпровідника?</w:t>
      </w:r>
    </w:p>
    <w:p w:rsidR="00EF6663" w:rsidRPr="004020EF" w:rsidRDefault="00EF6663" w:rsidP="003950E8">
      <w:pPr>
        <w:pStyle w:val="a4"/>
        <w:spacing w:after="0" w:line="240" w:lineRule="auto"/>
        <w:ind w:left="0" w:firstLine="425"/>
        <w:rPr>
          <w:rFonts w:ascii="Times New Roman" w:hAnsi="Times New Roman" w:cs="Times New Roman"/>
          <w:sz w:val="28"/>
          <w:szCs w:val="28"/>
          <w:lang w:val="uk-UA"/>
        </w:rPr>
      </w:pPr>
    </w:p>
    <w:p w:rsidR="00EF6663" w:rsidRPr="004020EF" w:rsidRDefault="00EF6663" w:rsidP="00717F3C">
      <w:pPr>
        <w:suppressAutoHyphens/>
        <w:autoSpaceDE w:val="0"/>
        <w:autoSpaceDN w:val="0"/>
        <w:spacing w:after="0" w:line="240" w:lineRule="auto"/>
        <w:ind w:firstLine="425"/>
        <w:jc w:val="center"/>
        <w:rPr>
          <w:rFonts w:ascii="Times New Roman" w:hAnsi="Times New Roman" w:cs="Times New Roman"/>
          <w:color w:val="000000"/>
          <w:sz w:val="28"/>
          <w:szCs w:val="28"/>
          <w:lang w:val="uk-UA"/>
        </w:rPr>
      </w:pPr>
      <w:r w:rsidRPr="004020EF">
        <w:rPr>
          <w:rFonts w:ascii="Times New Roman" w:hAnsi="Times New Roman" w:cs="Times New Roman"/>
          <w:color w:val="000000"/>
          <w:sz w:val="28"/>
          <w:szCs w:val="28"/>
          <w:lang w:val="uk-UA"/>
        </w:rPr>
        <w:t>Література до глави  4</w:t>
      </w:r>
    </w:p>
    <w:p w:rsidR="00EF6663" w:rsidRPr="004020EF" w:rsidRDefault="00EF6663" w:rsidP="00717F3C">
      <w:pPr>
        <w:spacing w:after="0" w:line="240" w:lineRule="auto"/>
        <w:ind w:firstLine="425"/>
        <w:jc w:val="center"/>
        <w:rPr>
          <w:rFonts w:ascii="Times New Roman" w:hAnsi="Times New Roman" w:cs="Times New Roman"/>
          <w:sz w:val="28"/>
          <w:szCs w:val="28"/>
          <w:lang w:val="uk-UA"/>
        </w:rPr>
      </w:pPr>
    </w:p>
    <w:p w:rsidR="00EF6663" w:rsidRPr="004020EF" w:rsidRDefault="00EF6663" w:rsidP="008B6435">
      <w:pPr>
        <w:numPr>
          <w:ilvl w:val="3"/>
          <w:numId w:val="28"/>
        </w:numPr>
        <w:tabs>
          <w:tab w:val="clear" w:pos="644"/>
          <w:tab w:val="num" w:pos="0"/>
          <w:tab w:val="num" w:pos="360"/>
          <w:tab w:val="left" w:pos="426"/>
        </w:tabs>
        <w:spacing w:after="0" w:line="240" w:lineRule="auto"/>
        <w:ind w:left="0" w:firstLine="425"/>
        <w:jc w:val="both"/>
        <w:rPr>
          <w:rFonts w:ascii="Times New Roman" w:hAnsi="Times New Roman" w:cs="Times New Roman"/>
          <w:sz w:val="28"/>
          <w:szCs w:val="28"/>
        </w:rPr>
      </w:pPr>
      <w:r w:rsidRPr="004020EF">
        <w:rPr>
          <w:rFonts w:ascii="Times New Roman" w:hAnsi="Times New Roman" w:cs="Times New Roman"/>
          <w:sz w:val="28"/>
          <w:szCs w:val="28"/>
        </w:rPr>
        <w:t xml:space="preserve">Фридрихов, С.Ф. Физические основы электронной техники [Текст]: учеб. / С.Ф. Фридрихов, С.М. Мовнин. – М.: Высш. школа, 1982. – 608 с. </w:t>
      </w:r>
    </w:p>
    <w:p w:rsidR="00EF6663" w:rsidRPr="004020EF" w:rsidRDefault="00EF6663" w:rsidP="008B6435">
      <w:pPr>
        <w:numPr>
          <w:ilvl w:val="3"/>
          <w:numId w:val="28"/>
        </w:numPr>
        <w:tabs>
          <w:tab w:val="clear" w:pos="644"/>
          <w:tab w:val="num" w:pos="0"/>
          <w:tab w:val="num" w:pos="360"/>
          <w:tab w:val="left" w:pos="426"/>
        </w:tabs>
        <w:spacing w:after="0" w:line="240" w:lineRule="auto"/>
        <w:ind w:left="0" w:firstLine="425"/>
        <w:jc w:val="both"/>
        <w:rPr>
          <w:rFonts w:ascii="Times New Roman" w:hAnsi="Times New Roman" w:cs="Times New Roman"/>
          <w:sz w:val="28"/>
          <w:szCs w:val="28"/>
        </w:rPr>
      </w:pPr>
      <w:r w:rsidRPr="004020EF">
        <w:rPr>
          <w:rFonts w:ascii="Times New Roman" w:hAnsi="Times New Roman" w:cs="Times New Roman"/>
          <w:sz w:val="28"/>
          <w:szCs w:val="28"/>
        </w:rPr>
        <w:t>Епифанов, Г.И. Физика твердого тела [Текст]: учеб. пособие / Г.И.Епифанов. – М.: Высш. школа, 1977. – 288 с.</w:t>
      </w:r>
    </w:p>
    <w:p w:rsidR="00EF6663" w:rsidRPr="004020EF" w:rsidRDefault="00EF6663" w:rsidP="008B6435">
      <w:pPr>
        <w:numPr>
          <w:ilvl w:val="3"/>
          <w:numId w:val="28"/>
        </w:numPr>
        <w:tabs>
          <w:tab w:val="clear" w:pos="644"/>
          <w:tab w:val="num" w:pos="0"/>
          <w:tab w:val="num" w:pos="360"/>
          <w:tab w:val="left" w:pos="426"/>
        </w:tabs>
        <w:spacing w:after="0" w:line="240" w:lineRule="auto"/>
        <w:ind w:left="0" w:firstLine="425"/>
        <w:jc w:val="both"/>
        <w:rPr>
          <w:rFonts w:ascii="Times New Roman" w:hAnsi="Times New Roman" w:cs="Times New Roman"/>
          <w:sz w:val="28"/>
          <w:szCs w:val="28"/>
        </w:rPr>
      </w:pPr>
      <w:r w:rsidRPr="004020EF">
        <w:rPr>
          <w:rFonts w:ascii="Times New Roman" w:hAnsi="Times New Roman" w:cs="Times New Roman"/>
          <w:sz w:val="28"/>
          <w:szCs w:val="28"/>
        </w:rPr>
        <w:t>Шалимова, К.В. Физика полупроводников [Текст]: учеб. пособие / К.В.Шалимова. – М.: Энергия, 1971. – 312 с.</w:t>
      </w:r>
    </w:p>
    <w:p w:rsidR="00EF6663" w:rsidRPr="004020EF" w:rsidRDefault="00EF6663" w:rsidP="008B6435">
      <w:pPr>
        <w:numPr>
          <w:ilvl w:val="3"/>
          <w:numId w:val="28"/>
        </w:numPr>
        <w:tabs>
          <w:tab w:val="clear" w:pos="644"/>
          <w:tab w:val="num" w:pos="0"/>
          <w:tab w:val="num" w:pos="360"/>
          <w:tab w:val="left" w:pos="426"/>
        </w:tabs>
        <w:spacing w:after="0" w:line="240" w:lineRule="auto"/>
        <w:ind w:left="0"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Черняков, Е.І. Фізика твердого тіла [Текст]: навч. посібник/ Е.І. Черняков, О.С.Замковий, Г.Г.Канарик. – Харків: Колегіум, 2006. – 264 с.</w:t>
      </w:r>
    </w:p>
    <w:p w:rsidR="00EF6663" w:rsidRPr="004020EF" w:rsidRDefault="00EF6663" w:rsidP="008B6435">
      <w:pPr>
        <w:numPr>
          <w:ilvl w:val="3"/>
          <w:numId w:val="28"/>
        </w:numPr>
        <w:tabs>
          <w:tab w:val="clear" w:pos="644"/>
          <w:tab w:val="num" w:pos="0"/>
          <w:tab w:val="num" w:pos="360"/>
          <w:tab w:val="left" w:pos="426"/>
        </w:tabs>
        <w:spacing w:after="0" w:line="240" w:lineRule="auto"/>
        <w:ind w:left="0" w:firstLine="425"/>
        <w:jc w:val="both"/>
        <w:rPr>
          <w:rFonts w:ascii="Times New Roman" w:hAnsi="Times New Roman" w:cs="Times New Roman"/>
          <w:sz w:val="28"/>
          <w:szCs w:val="28"/>
        </w:rPr>
      </w:pPr>
      <w:r w:rsidRPr="004020EF">
        <w:rPr>
          <w:rFonts w:ascii="Times New Roman" w:hAnsi="Times New Roman" w:cs="Times New Roman"/>
          <w:sz w:val="28"/>
          <w:szCs w:val="28"/>
        </w:rPr>
        <w:t>Гуртов, В.А. Физика твердого тела для инженеров [Текст]: учеб. пособие / В.А. Гуртов, Р.Н. Осауленко. – М.: Техносфера, 2007. – 520 с.</w:t>
      </w:r>
    </w:p>
    <w:p w:rsidR="00EF6663" w:rsidRPr="004020EF" w:rsidRDefault="00EF6663" w:rsidP="008B6435">
      <w:pPr>
        <w:numPr>
          <w:ilvl w:val="3"/>
          <w:numId w:val="28"/>
        </w:numPr>
        <w:tabs>
          <w:tab w:val="num" w:pos="0"/>
          <w:tab w:val="num" w:pos="360"/>
          <w:tab w:val="left" w:pos="426"/>
        </w:tabs>
        <w:spacing w:after="0" w:line="240" w:lineRule="auto"/>
        <w:ind w:left="0" w:firstLine="425"/>
        <w:jc w:val="both"/>
        <w:rPr>
          <w:rFonts w:ascii="Times New Roman" w:hAnsi="Times New Roman" w:cs="Times New Roman"/>
          <w:sz w:val="28"/>
          <w:szCs w:val="28"/>
        </w:rPr>
      </w:pPr>
      <w:r w:rsidRPr="004020EF">
        <w:rPr>
          <w:rFonts w:ascii="Times New Roman" w:hAnsi="Times New Roman" w:cs="Times New Roman"/>
          <w:sz w:val="28"/>
          <w:szCs w:val="28"/>
        </w:rPr>
        <w:t>Зиненко, В.И. Основы физики твердого тела [Текст]: учеб. пособие/ В.И.Зиненко, Б.П. Сорокин, П.П. Турчин. – М.: Изд-во физико-математической литературы, 2001. – 335 с.</w:t>
      </w:r>
    </w:p>
    <w:p w:rsidR="00EF6663" w:rsidRPr="004020EF" w:rsidRDefault="00EF6663" w:rsidP="00717F3C">
      <w:pPr>
        <w:tabs>
          <w:tab w:val="left" w:pos="426"/>
        </w:tabs>
        <w:spacing w:after="0" w:line="240" w:lineRule="auto"/>
        <w:ind w:firstLine="425"/>
        <w:jc w:val="both"/>
        <w:rPr>
          <w:rFonts w:ascii="Times New Roman" w:hAnsi="Times New Roman" w:cs="Times New Roman"/>
          <w:sz w:val="28"/>
          <w:szCs w:val="28"/>
        </w:rPr>
      </w:pPr>
    </w:p>
    <w:p w:rsidR="00EF6663" w:rsidRPr="004020EF" w:rsidRDefault="00EF6663" w:rsidP="00717F3C">
      <w:pPr>
        <w:tabs>
          <w:tab w:val="left" w:pos="426"/>
        </w:tabs>
        <w:spacing w:after="0" w:line="240" w:lineRule="auto"/>
        <w:ind w:firstLine="425"/>
        <w:jc w:val="both"/>
        <w:rPr>
          <w:rFonts w:ascii="Times New Roman" w:hAnsi="Times New Roman" w:cs="Times New Roman"/>
          <w:sz w:val="28"/>
          <w:szCs w:val="28"/>
          <w:lang w:val="uk-UA"/>
        </w:rPr>
      </w:pPr>
    </w:p>
    <w:p w:rsidR="004670F0" w:rsidRPr="004670F0" w:rsidRDefault="004670F0" w:rsidP="008B6435">
      <w:pPr>
        <w:numPr>
          <w:ilvl w:val="0"/>
          <w:numId w:val="29"/>
        </w:numPr>
        <w:spacing w:after="0" w:line="240" w:lineRule="auto"/>
        <w:ind w:left="0" w:firstLine="680"/>
        <w:rPr>
          <w:rFonts w:ascii="Times New Roman" w:hAnsi="Times New Roman" w:cs="Times New Roman"/>
          <w:b/>
          <w:color w:val="000000"/>
          <w:sz w:val="28"/>
          <w:lang w:val="uk-UA"/>
        </w:rPr>
      </w:pPr>
      <w:r w:rsidRPr="004670F0">
        <w:rPr>
          <w:rFonts w:ascii="Times New Roman" w:hAnsi="Times New Roman" w:cs="Times New Roman"/>
          <w:b/>
          <w:color w:val="000000"/>
          <w:sz w:val="28"/>
          <w:lang w:val="uk-UA"/>
        </w:rPr>
        <w:t>ДІЕЛЕКТРИЧНІ І МАГНІТНІ ВЛАСТИВОСТІ ТВЕРДИХ ТІЛ</w:t>
      </w:r>
    </w:p>
    <w:p w:rsidR="004670F0" w:rsidRPr="004670F0" w:rsidRDefault="004670F0" w:rsidP="003B4007">
      <w:pPr>
        <w:spacing w:after="0" w:line="240" w:lineRule="auto"/>
        <w:ind w:firstLine="680"/>
        <w:jc w:val="both"/>
        <w:rPr>
          <w:rFonts w:ascii="Times New Roman" w:hAnsi="Times New Roman" w:cs="Times New Roman"/>
          <w:color w:val="000000"/>
          <w:sz w:val="28"/>
        </w:rPr>
      </w:pPr>
    </w:p>
    <w:p w:rsidR="004670F0" w:rsidRPr="004670F0" w:rsidRDefault="004670F0" w:rsidP="003B4007">
      <w:pPr>
        <w:spacing w:after="0" w:line="240" w:lineRule="auto"/>
        <w:ind w:firstLine="680"/>
        <w:jc w:val="both"/>
        <w:rPr>
          <w:rFonts w:ascii="Times New Roman" w:hAnsi="Times New Roman" w:cs="Times New Roman"/>
          <w:color w:val="000000"/>
          <w:sz w:val="28"/>
          <w:szCs w:val="28"/>
          <w:lang w:val="uk-UA"/>
        </w:rPr>
      </w:pPr>
      <w:r w:rsidRPr="004670F0">
        <w:rPr>
          <w:rFonts w:ascii="Times New Roman" w:hAnsi="Times New Roman" w:cs="Times New Roman"/>
          <w:color w:val="000000"/>
          <w:sz w:val="28"/>
          <w:lang w:val="uk-UA"/>
        </w:rPr>
        <w:t xml:space="preserve">Розглянуто основні механізми поляризації діелектриків, їх властивості в постійних і змінних полях. Температурний коефіцієнт діелектричної проникності отримано на основі рівняння Клаузіуса-Моссотті.  </w:t>
      </w:r>
      <w:r w:rsidRPr="004670F0">
        <w:rPr>
          <w:rFonts w:ascii="Times New Roman" w:hAnsi="Times New Roman" w:cs="Times New Roman"/>
          <w:sz w:val="28"/>
          <w:szCs w:val="28"/>
          <w:lang w:val="uk-UA"/>
        </w:rPr>
        <w:t xml:space="preserve">Введено поняття </w:t>
      </w:r>
      <w:r w:rsidRPr="004670F0">
        <w:rPr>
          <w:rFonts w:ascii="Times New Roman" w:hAnsi="Times New Roman" w:cs="Times New Roman"/>
          <w:color w:val="000000"/>
          <w:sz w:val="28"/>
          <w:szCs w:val="28"/>
          <w:lang w:val="uk-UA"/>
        </w:rPr>
        <w:t xml:space="preserve">тангенса кута діелектричних втрат. Достатня увага надана особливим станам і видам діелектриків: електретам, сегнетоелектрикам, п’єзоелектрикам. </w:t>
      </w:r>
    </w:p>
    <w:p w:rsidR="004670F0" w:rsidRPr="004670F0" w:rsidRDefault="004670F0" w:rsidP="003B4007">
      <w:pPr>
        <w:spacing w:after="0" w:line="240" w:lineRule="auto"/>
        <w:ind w:firstLine="680"/>
        <w:jc w:val="both"/>
        <w:rPr>
          <w:rFonts w:ascii="Times New Roman" w:hAnsi="Times New Roman" w:cs="Times New Roman"/>
          <w:color w:val="000000"/>
          <w:sz w:val="28"/>
          <w:szCs w:val="28"/>
          <w:lang w:val="uk-UA"/>
        </w:rPr>
      </w:pPr>
      <w:r w:rsidRPr="004670F0">
        <w:rPr>
          <w:rFonts w:ascii="Times New Roman" w:hAnsi="Times New Roman" w:cs="Times New Roman"/>
          <w:color w:val="000000"/>
          <w:sz w:val="28"/>
          <w:szCs w:val="28"/>
          <w:lang w:val="uk-UA"/>
        </w:rPr>
        <w:t>Магнітні властивості твердого тіла розглянуто на основі класичних моделей, але з урахуванням квантово-механічних принципів. Особлива увага приділена застосуванню магнітних резонансів і магнітооптичних ефектів.</w:t>
      </w:r>
    </w:p>
    <w:p w:rsidR="004670F0" w:rsidRPr="004670F0" w:rsidRDefault="004670F0" w:rsidP="003B4007">
      <w:pPr>
        <w:spacing w:after="0" w:line="240" w:lineRule="auto"/>
        <w:ind w:firstLine="680"/>
        <w:jc w:val="both"/>
        <w:rPr>
          <w:rFonts w:ascii="Times New Roman" w:hAnsi="Times New Roman" w:cs="Times New Roman"/>
          <w:color w:val="000000"/>
          <w:sz w:val="28"/>
          <w:szCs w:val="24"/>
          <w:lang w:val="uk-UA"/>
        </w:rPr>
      </w:pPr>
    </w:p>
    <w:p w:rsidR="004670F0" w:rsidRPr="004670F0" w:rsidRDefault="004670F0" w:rsidP="008B6435">
      <w:pPr>
        <w:numPr>
          <w:ilvl w:val="1"/>
          <w:numId w:val="29"/>
        </w:numPr>
        <w:spacing w:after="0" w:line="240" w:lineRule="auto"/>
        <w:ind w:left="0" w:firstLine="680"/>
        <w:rPr>
          <w:rFonts w:ascii="Times New Roman" w:hAnsi="Times New Roman" w:cs="Times New Roman"/>
          <w:b/>
          <w:color w:val="000000"/>
          <w:sz w:val="28"/>
          <w:lang w:val="uk-UA"/>
        </w:rPr>
      </w:pPr>
      <w:r w:rsidRPr="004670F0">
        <w:rPr>
          <w:rFonts w:ascii="Times New Roman" w:hAnsi="Times New Roman" w:cs="Times New Roman"/>
          <w:b/>
          <w:color w:val="000000"/>
          <w:sz w:val="28"/>
          <w:lang w:val="uk-UA"/>
        </w:rPr>
        <w:t>Діелектрики. Основні визначення.  Механізми поляризації</w:t>
      </w:r>
    </w:p>
    <w:p w:rsidR="004670F0" w:rsidRPr="004670F0" w:rsidRDefault="004670F0" w:rsidP="003B4007">
      <w:pPr>
        <w:spacing w:after="0" w:line="240" w:lineRule="auto"/>
        <w:ind w:left="720" w:firstLine="680"/>
        <w:rPr>
          <w:rFonts w:ascii="Times New Roman" w:hAnsi="Times New Roman" w:cs="Times New Roman"/>
          <w:b/>
          <w:color w:val="000000"/>
          <w:sz w:val="28"/>
          <w:lang w:val="uk-UA"/>
        </w:rPr>
      </w:pPr>
    </w:p>
    <w:p w:rsidR="004670F0" w:rsidRPr="004670F0" w:rsidRDefault="004670F0" w:rsidP="003B4007">
      <w:pPr>
        <w:spacing w:after="0" w:line="240" w:lineRule="auto"/>
        <w:ind w:firstLine="680"/>
        <w:jc w:val="both"/>
        <w:rPr>
          <w:rFonts w:ascii="Times New Roman" w:hAnsi="Times New Roman" w:cs="Times New Roman"/>
          <w:color w:val="000000"/>
          <w:sz w:val="28"/>
          <w:lang w:val="uk-UA"/>
        </w:rPr>
      </w:pPr>
      <w:r w:rsidRPr="004670F0">
        <w:rPr>
          <w:rFonts w:ascii="Times New Roman" w:hAnsi="Times New Roman" w:cs="Times New Roman"/>
          <w:color w:val="000000"/>
          <w:sz w:val="28"/>
          <w:lang w:val="uk-UA"/>
        </w:rPr>
        <w:tab/>
        <w:t xml:space="preserve">Діелектриком називають речовину, що має дуже низьку, менш  </w:t>
      </w:r>
      <w:r w:rsidRPr="004670F0">
        <w:rPr>
          <w:rFonts w:ascii="Times New Roman" w:eastAsia="Times New Roman" w:hAnsi="Times New Roman" w:cs="Times New Roman"/>
          <w:color w:val="000000"/>
          <w:position w:val="-6"/>
          <w:sz w:val="28"/>
          <w:szCs w:val="24"/>
          <w:lang w:val="uk-UA"/>
        </w:rPr>
        <w:object w:dxaOrig="1275" w:dyaOrig="360">
          <v:shape id="_x0000_i2341" type="#_x0000_t75" style="width:63.7pt;height:18pt" o:ole="">
            <v:imagedata r:id="rId2635" o:title=""/>
          </v:shape>
          <o:OLEObject Type="Embed" ProgID="Equation.DSMT4" ShapeID="_x0000_i2341" DrawAspect="Content" ObjectID="_1620230293" r:id="rId2636"/>
        </w:object>
      </w:r>
      <w:r w:rsidRPr="004670F0">
        <w:rPr>
          <w:rFonts w:ascii="Times New Roman" w:hAnsi="Times New Roman" w:cs="Times New Roman"/>
          <w:color w:val="000000"/>
          <w:sz w:val="28"/>
          <w:lang w:val="uk-UA"/>
        </w:rPr>
        <w:t xml:space="preserve">, провідність. Більш чітким критерієм є час діелектричної релаксації </w:t>
      </w:r>
      <w:r w:rsidRPr="004670F0">
        <w:rPr>
          <w:rFonts w:ascii="Times New Roman" w:eastAsia="Times New Roman" w:hAnsi="Times New Roman" w:cs="Times New Roman"/>
          <w:color w:val="000000"/>
          <w:position w:val="-12"/>
          <w:sz w:val="24"/>
          <w:szCs w:val="24"/>
          <w:lang w:val="uk-UA"/>
        </w:rPr>
        <w:object w:dxaOrig="1185" w:dyaOrig="375">
          <v:shape id="_x0000_i2342" type="#_x0000_t75" style="width:58.6pt;height:18.9pt" o:ole="">
            <v:imagedata r:id="rId2637" o:title=""/>
          </v:shape>
          <o:OLEObject Type="Embed" ProgID="Equation.DSMT4" ShapeID="_x0000_i2342" DrawAspect="Content" ObjectID="_1620230294" r:id="rId2638"/>
        </w:object>
      </w:r>
      <w:r w:rsidRPr="004670F0">
        <w:rPr>
          <w:rFonts w:ascii="Times New Roman" w:hAnsi="Times New Roman" w:cs="Times New Roman"/>
          <w:color w:val="000000"/>
          <w:sz w:val="28"/>
          <w:lang w:val="uk-UA"/>
        </w:rPr>
        <w:t xml:space="preserve">, де   </w:t>
      </w:r>
      <w:r w:rsidRPr="004670F0">
        <w:rPr>
          <w:rFonts w:ascii="Times New Roman" w:eastAsia="Times New Roman" w:hAnsi="Times New Roman" w:cs="Times New Roman"/>
          <w:color w:val="000000"/>
          <w:position w:val="-12"/>
          <w:sz w:val="28"/>
          <w:szCs w:val="24"/>
          <w:lang w:val="uk-UA"/>
        </w:rPr>
        <w:object w:dxaOrig="2355" w:dyaOrig="420">
          <v:shape id="_x0000_i2343" type="#_x0000_t75" style="width:117.7pt;height:21.25pt" o:ole="">
            <v:imagedata r:id="rId2639" o:title=""/>
          </v:shape>
          <o:OLEObject Type="Embed" ProgID="Equation.DSMT4" ShapeID="_x0000_i2343" DrawAspect="Content" ObjectID="_1620230295" r:id="rId2640"/>
        </w:object>
      </w:r>
      <w:r w:rsidRPr="004670F0">
        <w:rPr>
          <w:rFonts w:ascii="Times New Roman" w:hAnsi="Times New Roman" w:cs="Times New Roman"/>
          <w:color w:val="000000"/>
          <w:sz w:val="28"/>
          <w:lang w:val="uk-UA"/>
        </w:rPr>
        <w:t xml:space="preserve"> – електрична постійна, </w:t>
      </w:r>
      <w:r w:rsidR="00D86A7B" w:rsidRPr="00D86A7B">
        <w:rPr>
          <w:rFonts w:ascii="Times New Roman" w:hAnsi="Times New Roman" w:cs="Times New Roman"/>
          <w:color w:val="000000"/>
          <w:position w:val="-6"/>
          <w:sz w:val="28"/>
          <w:lang w:val="uk-UA"/>
        </w:rPr>
        <w:object w:dxaOrig="220" w:dyaOrig="240">
          <v:shape id="_x0000_i2344" type="#_x0000_t75" style="width:11.1pt;height:12.45pt" o:ole="">
            <v:imagedata r:id="rId2641" o:title=""/>
          </v:shape>
          <o:OLEObject Type="Embed" ProgID="Equation.DSMT4" ShapeID="_x0000_i2344" DrawAspect="Content" ObjectID="_1620230296" r:id="rId2642"/>
        </w:object>
      </w:r>
      <w:r w:rsidRPr="004670F0">
        <w:rPr>
          <w:rFonts w:ascii="Times New Roman" w:hAnsi="Times New Roman" w:cs="Times New Roman"/>
          <w:color w:val="000000"/>
          <w:sz w:val="28"/>
          <w:lang w:val="uk-UA"/>
        </w:rPr>
        <w:t xml:space="preserve">– відносна діелектрична проникність, </w:t>
      </w:r>
      <w:r w:rsidRPr="004670F0">
        <w:rPr>
          <w:rFonts w:ascii="Times New Roman" w:eastAsia="Times New Roman" w:hAnsi="Times New Roman" w:cs="Times New Roman"/>
          <w:color w:val="000000"/>
          <w:position w:val="-6"/>
          <w:sz w:val="28"/>
          <w:szCs w:val="24"/>
          <w:lang w:val="uk-UA"/>
        </w:rPr>
        <w:object w:dxaOrig="255" w:dyaOrig="240">
          <v:shape id="_x0000_i2345" type="#_x0000_t75" style="width:12.9pt;height:12.9pt" o:ole="">
            <v:imagedata r:id="rId2643" o:title=""/>
          </v:shape>
          <o:OLEObject Type="Embed" ProgID="Equation.DSMT4" ShapeID="_x0000_i2345" DrawAspect="Content" ObjectID="_1620230297" r:id="rId2644"/>
        </w:object>
      </w:r>
      <w:r w:rsidRPr="004670F0">
        <w:rPr>
          <w:rFonts w:ascii="Times New Roman" w:hAnsi="Times New Roman" w:cs="Times New Roman"/>
          <w:color w:val="000000"/>
          <w:sz w:val="28"/>
          <w:lang w:val="uk-UA"/>
        </w:rPr>
        <w:t xml:space="preserve"> – питома провідність. Якщо </w:t>
      </w:r>
      <w:r w:rsidRPr="004670F0">
        <w:rPr>
          <w:rFonts w:ascii="Times New Roman" w:eastAsia="Times New Roman" w:hAnsi="Times New Roman" w:cs="Times New Roman"/>
          <w:color w:val="000000"/>
          <w:position w:val="-6"/>
          <w:sz w:val="24"/>
          <w:szCs w:val="24"/>
          <w:lang w:val="uk-UA"/>
        </w:rPr>
        <w:object w:dxaOrig="1065" w:dyaOrig="360">
          <v:shape id="_x0000_i2346" type="#_x0000_t75" style="width:53.1pt;height:18pt" o:ole="">
            <v:imagedata r:id="rId2645" o:title=""/>
          </v:shape>
          <o:OLEObject Type="Embed" ProgID="Equation.DSMT4" ShapeID="_x0000_i2346" DrawAspect="Content" ObjectID="_1620230298" r:id="rId2646"/>
        </w:object>
      </w:r>
      <w:r w:rsidRPr="004670F0">
        <w:rPr>
          <w:rFonts w:ascii="Times New Roman" w:hAnsi="Times New Roman" w:cs="Times New Roman"/>
          <w:color w:val="000000"/>
          <w:sz w:val="28"/>
          <w:lang w:val="uk-UA"/>
        </w:rPr>
        <w:t>, то матеріал вважають діелектриком.</w:t>
      </w:r>
    </w:p>
    <w:p w:rsidR="004670F0" w:rsidRPr="004670F0" w:rsidRDefault="004670F0" w:rsidP="003B4007">
      <w:pPr>
        <w:pStyle w:val="a4"/>
        <w:spacing w:after="0" w:line="240" w:lineRule="auto"/>
        <w:ind w:left="0" w:firstLine="680"/>
        <w:jc w:val="both"/>
        <w:rPr>
          <w:rFonts w:ascii="Times New Roman" w:hAnsi="Times New Roman" w:cs="Times New Roman"/>
          <w:color w:val="000000"/>
          <w:sz w:val="28"/>
          <w:szCs w:val="28"/>
          <w:lang w:val="uk-UA"/>
        </w:rPr>
      </w:pPr>
      <w:r w:rsidRPr="004670F0">
        <w:rPr>
          <w:rFonts w:ascii="Times New Roman" w:hAnsi="Times New Roman" w:cs="Times New Roman"/>
          <w:color w:val="000000"/>
          <w:sz w:val="28"/>
          <w:szCs w:val="28"/>
          <w:lang w:val="uk-UA"/>
        </w:rPr>
        <w:t>Діелектричні властивості середо</w:t>
      </w:r>
      <w:r>
        <w:rPr>
          <w:rFonts w:ascii="Times New Roman" w:hAnsi="Times New Roman" w:cs="Times New Roman"/>
          <w:color w:val="000000"/>
          <w:sz w:val="28"/>
          <w:szCs w:val="28"/>
          <w:lang w:val="uk-UA"/>
        </w:rPr>
        <w:t>вища можна послідовно описати,</w:t>
      </w:r>
      <w:r w:rsidRPr="004670F0">
        <w:rPr>
          <w:rFonts w:ascii="Times New Roman" w:hAnsi="Times New Roman" w:cs="Times New Roman"/>
          <w:color w:val="000000"/>
          <w:sz w:val="28"/>
          <w:szCs w:val="28"/>
        </w:rPr>
        <w:t xml:space="preserve"> </w:t>
      </w:r>
      <w:r w:rsidRPr="004670F0">
        <w:rPr>
          <w:rFonts w:ascii="Times New Roman" w:hAnsi="Times New Roman" w:cs="Times New Roman"/>
          <w:color w:val="000000"/>
          <w:sz w:val="28"/>
          <w:szCs w:val="28"/>
          <w:lang w:val="uk-UA"/>
        </w:rPr>
        <w:t>виходячи з рівнянь Максвела</w:t>
      </w:r>
      <w:r w:rsidR="00422D1C">
        <w:rPr>
          <w:rStyle w:val="af"/>
          <w:rFonts w:ascii="Times New Roman" w:hAnsi="Times New Roman" w:cs="Times New Roman"/>
          <w:color w:val="000000"/>
          <w:sz w:val="28"/>
          <w:szCs w:val="28"/>
          <w:lang w:val="uk-UA"/>
        </w:rPr>
        <w:footnoteReference w:id="83"/>
      </w:r>
      <w:r w:rsidRPr="004670F0">
        <w:rPr>
          <w:rFonts w:ascii="Times New Roman" w:hAnsi="Times New Roman" w:cs="Times New Roman"/>
          <w:color w:val="000000"/>
          <w:sz w:val="28"/>
          <w:szCs w:val="28"/>
          <w:lang w:val="uk-UA"/>
        </w:rPr>
        <w:t xml:space="preserve"> і рівнянь стану середовища</w:t>
      </w:r>
    </w:p>
    <w:p w:rsidR="004670F0" w:rsidRPr="004670F0"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4670F0" w:rsidRDefault="004670F0" w:rsidP="003B4007">
      <w:pPr>
        <w:spacing w:after="0" w:line="240" w:lineRule="auto"/>
        <w:ind w:firstLine="680"/>
        <w:jc w:val="right"/>
        <w:rPr>
          <w:rFonts w:ascii="Times New Roman" w:hAnsi="Times New Roman" w:cs="Times New Roman"/>
          <w:color w:val="000000"/>
          <w:sz w:val="28"/>
          <w:lang w:val="uk-UA"/>
        </w:rPr>
      </w:pPr>
      <w:r w:rsidRPr="004670F0">
        <w:rPr>
          <w:rFonts w:ascii="Times New Roman" w:eastAsia="Times New Roman" w:hAnsi="Times New Roman" w:cs="Times New Roman"/>
          <w:color w:val="000000"/>
          <w:position w:val="-12"/>
          <w:sz w:val="28"/>
          <w:szCs w:val="24"/>
          <w:lang w:val="uk-UA"/>
        </w:rPr>
        <w:object w:dxaOrig="2475" w:dyaOrig="375">
          <v:shape id="_x0000_i2347" type="#_x0000_t75" style="width:123.25pt;height:18.9pt" o:ole="">
            <v:imagedata r:id="rId2647" o:title=""/>
          </v:shape>
          <o:OLEObject Type="Embed" ProgID="Equation.DSMT4" ShapeID="_x0000_i2347" DrawAspect="Content" ObjectID="_1620230299" r:id="rId2648"/>
        </w:object>
      </w:r>
      <w:r w:rsidRPr="004670F0">
        <w:rPr>
          <w:rFonts w:ascii="Times New Roman" w:hAnsi="Times New Roman" w:cs="Times New Roman"/>
          <w:color w:val="000000"/>
          <w:sz w:val="28"/>
          <w:lang w:val="uk-UA"/>
        </w:rPr>
        <w:t xml:space="preserve">. </w:t>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t>(5.1)</w:t>
      </w:r>
    </w:p>
    <w:p w:rsidR="004670F0" w:rsidRPr="004670F0" w:rsidRDefault="004670F0" w:rsidP="003B4007">
      <w:pPr>
        <w:spacing w:after="0" w:line="240" w:lineRule="auto"/>
        <w:ind w:firstLine="680"/>
        <w:jc w:val="both"/>
        <w:rPr>
          <w:rFonts w:ascii="Times New Roman" w:hAnsi="Times New Roman" w:cs="Times New Roman"/>
          <w:color w:val="000000"/>
          <w:sz w:val="28"/>
          <w:lang w:val="uk-UA"/>
        </w:rPr>
      </w:pPr>
    </w:p>
    <w:p w:rsidR="004670F0" w:rsidRPr="004670F0" w:rsidRDefault="004670F0" w:rsidP="003B4007">
      <w:pPr>
        <w:spacing w:after="0" w:line="240" w:lineRule="auto"/>
        <w:ind w:firstLine="680"/>
        <w:jc w:val="both"/>
        <w:rPr>
          <w:rFonts w:ascii="Times New Roman" w:hAnsi="Times New Roman" w:cs="Times New Roman"/>
          <w:color w:val="000000"/>
          <w:sz w:val="28"/>
          <w:lang w:val="uk-UA"/>
        </w:rPr>
      </w:pPr>
      <w:r w:rsidRPr="004670F0">
        <w:rPr>
          <w:rFonts w:ascii="Times New Roman" w:hAnsi="Times New Roman" w:cs="Times New Roman"/>
          <w:color w:val="000000"/>
          <w:sz w:val="28"/>
          <w:lang w:val="uk-UA"/>
        </w:rPr>
        <w:t xml:space="preserve">Електричне поле усередині тіла характеризується  вектором  електричної індукції </w:t>
      </w:r>
    </w:p>
    <w:p w:rsidR="004670F0" w:rsidRPr="004670F0" w:rsidRDefault="004670F0" w:rsidP="003B4007">
      <w:pPr>
        <w:spacing w:after="0" w:line="240" w:lineRule="auto"/>
        <w:ind w:firstLine="680"/>
        <w:jc w:val="right"/>
        <w:rPr>
          <w:rFonts w:ascii="Times New Roman" w:hAnsi="Times New Roman" w:cs="Times New Roman"/>
          <w:color w:val="000000"/>
          <w:sz w:val="28"/>
          <w:lang w:val="uk-UA"/>
        </w:rPr>
      </w:pPr>
      <w:r w:rsidRPr="004670F0">
        <w:rPr>
          <w:rFonts w:ascii="Times New Roman" w:eastAsia="Times New Roman" w:hAnsi="Times New Roman" w:cs="Times New Roman"/>
          <w:color w:val="000000"/>
          <w:position w:val="-12"/>
          <w:sz w:val="28"/>
          <w:szCs w:val="24"/>
          <w:lang w:val="uk-UA"/>
        </w:rPr>
        <w:object w:dxaOrig="1440" w:dyaOrig="375">
          <v:shape id="_x0000_i2348" type="#_x0000_t75" style="width:1in;height:18.9pt" o:ole="">
            <v:imagedata r:id="rId2649" o:title=""/>
          </v:shape>
          <o:OLEObject Type="Embed" ProgID="Equation.2" ShapeID="_x0000_i2348" DrawAspect="Content" ObjectID="_1620230300" r:id="rId2650"/>
        </w:object>
      </w:r>
      <w:r w:rsidRPr="004670F0">
        <w:rPr>
          <w:rFonts w:ascii="Times New Roman" w:hAnsi="Times New Roman" w:cs="Times New Roman"/>
          <w:color w:val="000000"/>
          <w:sz w:val="28"/>
          <w:lang w:val="uk-UA"/>
        </w:rPr>
        <w:t>,</w:t>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t>(5.2)</w:t>
      </w:r>
    </w:p>
    <w:p w:rsidR="004670F0" w:rsidRPr="004670F0" w:rsidRDefault="004670F0" w:rsidP="003B4007">
      <w:pPr>
        <w:spacing w:after="0" w:line="240" w:lineRule="auto"/>
        <w:ind w:firstLine="680"/>
        <w:jc w:val="both"/>
        <w:rPr>
          <w:rFonts w:ascii="Times New Roman" w:hAnsi="Times New Roman" w:cs="Times New Roman"/>
          <w:color w:val="000000"/>
          <w:sz w:val="28"/>
          <w:lang w:val="uk-UA"/>
        </w:rPr>
      </w:pPr>
    </w:p>
    <w:p w:rsidR="004670F0" w:rsidRPr="004670F0" w:rsidRDefault="004670F0" w:rsidP="003B4007">
      <w:pPr>
        <w:spacing w:after="0" w:line="240" w:lineRule="auto"/>
        <w:jc w:val="both"/>
        <w:rPr>
          <w:rFonts w:ascii="Times New Roman" w:hAnsi="Times New Roman" w:cs="Times New Roman"/>
          <w:color w:val="000000"/>
          <w:sz w:val="28"/>
          <w:lang w:val="uk-UA"/>
        </w:rPr>
      </w:pPr>
      <w:r w:rsidRPr="004670F0">
        <w:rPr>
          <w:rFonts w:ascii="Times New Roman" w:hAnsi="Times New Roman" w:cs="Times New Roman"/>
          <w:color w:val="000000"/>
          <w:sz w:val="28"/>
          <w:lang w:val="uk-UA"/>
        </w:rPr>
        <w:t xml:space="preserve">де  </w:t>
      </w:r>
      <w:r w:rsidRPr="004670F0">
        <w:rPr>
          <w:rFonts w:ascii="Times New Roman" w:eastAsia="Times New Roman" w:hAnsi="Times New Roman" w:cs="Times New Roman"/>
          <w:color w:val="000000"/>
          <w:position w:val="-4"/>
          <w:sz w:val="28"/>
          <w:szCs w:val="24"/>
          <w:lang w:val="uk-UA"/>
        </w:rPr>
        <w:object w:dxaOrig="255" w:dyaOrig="285">
          <v:shape id="_x0000_i2349" type="#_x0000_t75" style="width:12.9pt;height:14.3pt" o:ole="">
            <v:imagedata r:id="rId2651" o:title=""/>
          </v:shape>
          <o:OLEObject Type="Embed" ProgID="Equation.DSMT4" ShapeID="_x0000_i2349" DrawAspect="Content" ObjectID="_1620230301" r:id="rId2652"/>
        </w:object>
      </w:r>
      <w:r w:rsidRPr="004670F0">
        <w:rPr>
          <w:rFonts w:ascii="Times New Roman" w:hAnsi="Times New Roman" w:cs="Times New Roman"/>
          <w:color w:val="000000"/>
          <w:sz w:val="28"/>
          <w:lang w:val="uk-UA"/>
        </w:rPr>
        <w:t xml:space="preserve"> – електричний дипольний момент одиниці об’єму.</w:t>
      </w:r>
    </w:p>
    <w:p w:rsidR="004670F0" w:rsidRPr="004670F0" w:rsidRDefault="004670F0" w:rsidP="003B4007">
      <w:pPr>
        <w:autoSpaceDE w:val="0"/>
        <w:autoSpaceDN w:val="0"/>
        <w:spacing w:after="0" w:line="240" w:lineRule="auto"/>
        <w:ind w:firstLine="680"/>
        <w:jc w:val="both"/>
        <w:rPr>
          <w:rFonts w:ascii="Times New Roman" w:hAnsi="Times New Roman" w:cs="Times New Roman"/>
          <w:color w:val="000000"/>
          <w:sz w:val="28"/>
          <w:lang w:val="uk-UA"/>
        </w:rPr>
      </w:pPr>
      <w:r w:rsidRPr="004670F0">
        <w:rPr>
          <w:rFonts w:ascii="Times New Roman" w:hAnsi="Times New Roman" w:cs="Times New Roman"/>
          <w:i/>
          <w:color w:val="000000"/>
          <w:sz w:val="28"/>
          <w:lang w:val="uk-UA"/>
        </w:rPr>
        <w:t xml:space="preserve">Поляризацією називають стан діелектрика, що характеризується наявністю електричного моменту у будь-якого елементу його об’єму. </w:t>
      </w:r>
      <w:r w:rsidRPr="004670F0">
        <w:rPr>
          <w:rFonts w:ascii="Times New Roman" w:hAnsi="Times New Roman" w:cs="Times New Roman"/>
          <w:color w:val="000000"/>
          <w:sz w:val="28"/>
          <w:lang w:val="uk-UA"/>
        </w:rPr>
        <w:t>Макроскопічна поляризація є сумарною дією великого числа елементарних диполів у речовині. Поляризація супроводжується появою на поверхні діелектрика зв’язаних електричних зарядів, що зменшують напруженість електричного поля  усередині речовини. З рівнянь (5.1) і (5.2) випливає</w:t>
      </w:r>
    </w:p>
    <w:p w:rsidR="004670F0" w:rsidRPr="004670F0" w:rsidRDefault="004670F0" w:rsidP="003B4007">
      <w:pPr>
        <w:autoSpaceDE w:val="0"/>
        <w:autoSpaceDN w:val="0"/>
        <w:spacing w:after="0" w:line="240" w:lineRule="auto"/>
        <w:ind w:firstLine="680"/>
        <w:jc w:val="both"/>
        <w:rPr>
          <w:rFonts w:ascii="Times New Roman" w:hAnsi="Times New Roman" w:cs="Times New Roman"/>
          <w:color w:val="000000"/>
          <w:sz w:val="28"/>
          <w:lang w:val="uk-UA"/>
        </w:rPr>
      </w:pPr>
    </w:p>
    <w:p w:rsidR="004670F0" w:rsidRPr="004670F0" w:rsidRDefault="004670F0" w:rsidP="003B4007">
      <w:pPr>
        <w:spacing w:after="0" w:line="240" w:lineRule="auto"/>
        <w:ind w:firstLine="680"/>
        <w:jc w:val="right"/>
        <w:rPr>
          <w:rFonts w:ascii="Times New Roman" w:hAnsi="Times New Roman" w:cs="Times New Roman"/>
          <w:color w:val="000000"/>
          <w:sz w:val="28"/>
          <w:lang w:val="uk-UA"/>
        </w:rPr>
      </w:pPr>
      <w:r w:rsidRPr="004670F0">
        <w:rPr>
          <w:rFonts w:ascii="Times New Roman" w:eastAsia="Times New Roman" w:hAnsi="Times New Roman" w:cs="Times New Roman"/>
          <w:color w:val="000000"/>
          <w:position w:val="-12"/>
          <w:sz w:val="28"/>
          <w:szCs w:val="24"/>
          <w:lang w:val="uk-UA"/>
        </w:rPr>
        <w:object w:dxaOrig="2580" w:dyaOrig="375">
          <v:shape id="_x0000_i2350" type="#_x0000_t75" style="width:129.25pt;height:18.9pt" o:ole="">
            <v:imagedata r:id="rId2653" o:title=""/>
          </v:shape>
          <o:OLEObject Type="Embed" ProgID="Equation.2" ShapeID="_x0000_i2350" DrawAspect="Content" ObjectID="_1620230302" r:id="rId2654"/>
        </w:object>
      </w:r>
      <w:r w:rsidRPr="004670F0">
        <w:rPr>
          <w:rFonts w:ascii="Times New Roman" w:hAnsi="Times New Roman" w:cs="Times New Roman"/>
          <w:color w:val="000000"/>
          <w:sz w:val="28"/>
          <w:lang w:val="uk-UA"/>
        </w:rPr>
        <w:t xml:space="preserve">, </w:t>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t xml:space="preserve">(5.3) </w:t>
      </w:r>
    </w:p>
    <w:p w:rsidR="004670F0" w:rsidRPr="004670F0" w:rsidRDefault="004670F0" w:rsidP="003B4007">
      <w:pPr>
        <w:spacing w:after="0" w:line="240" w:lineRule="auto"/>
        <w:ind w:firstLine="680"/>
        <w:jc w:val="both"/>
        <w:rPr>
          <w:rFonts w:ascii="Times New Roman" w:hAnsi="Times New Roman" w:cs="Times New Roman"/>
          <w:color w:val="000000"/>
          <w:sz w:val="28"/>
          <w:lang w:val="uk-UA"/>
        </w:rPr>
      </w:pPr>
    </w:p>
    <w:p w:rsidR="004670F0" w:rsidRPr="004670F0" w:rsidRDefault="004670F0" w:rsidP="003B4007">
      <w:pPr>
        <w:spacing w:after="0" w:line="240" w:lineRule="auto"/>
        <w:jc w:val="both"/>
        <w:rPr>
          <w:rFonts w:ascii="Times New Roman" w:hAnsi="Times New Roman" w:cs="Times New Roman"/>
          <w:color w:val="000000"/>
          <w:sz w:val="28"/>
          <w:lang w:val="uk-UA"/>
        </w:rPr>
      </w:pPr>
      <w:r w:rsidRPr="004670F0">
        <w:rPr>
          <w:rFonts w:ascii="Times New Roman" w:hAnsi="Times New Roman" w:cs="Times New Roman"/>
          <w:color w:val="000000"/>
          <w:sz w:val="28"/>
          <w:lang w:val="uk-UA"/>
        </w:rPr>
        <w:t xml:space="preserve">де  </w:t>
      </w:r>
      <w:r w:rsidRPr="004670F0">
        <w:rPr>
          <w:rFonts w:ascii="Times New Roman" w:eastAsia="Times New Roman" w:hAnsi="Times New Roman" w:cs="Times New Roman"/>
          <w:color w:val="000000"/>
          <w:position w:val="-10"/>
          <w:sz w:val="28"/>
          <w:szCs w:val="24"/>
          <w:lang w:val="uk-UA"/>
        </w:rPr>
        <w:object w:dxaOrig="1035" w:dyaOrig="345">
          <v:shape id="_x0000_i2351" type="#_x0000_t75" style="width:50.75pt;height:17.1pt" o:ole="">
            <v:imagedata r:id="rId2655" o:title=""/>
          </v:shape>
          <o:OLEObject Type="Embed" ProgID="Equation.DSMT4" ShapeID="_x0000_i2351" DrawAspect="Content" ObjectID="_1620230303" r:id="rId2656"/>
        </w:object>
      </w:r>
      <w:r w:rsidRPr="004670F0">
        <w:rPr>
          <w:rFonts w:ascii="Times New Roman" w:hAnsi="Times New Roman" w:cs="Times New Roman"/>
          <w:color w:val="000000"/>
          <w:sz w:val="28"/>
          <w:lang w:val="uk-UA"/>
        </w:rPr>
        <w:t xml:space="preserve">  називається діелектричною сприйнятливістю.</w:t>
      </w:r>
    </w:p>
    <w:p w:rsidR="004670F0" w:rsidRPr="004670F0" w:rsidRDefault="004670F0" w:rsidP="003B4007">
      <w:pPr>
        <w:autoSpaceDE w:val="0"/>
        <w:autoSpaceDN w:val="0"/>
        <w:spacing w:after="0" w:line="240" w:lineRule="auto"/>
        <w:ind w:firstLine="680"/>
        <w:jc w:val="both"/>
        <w:rPr>
          <w:rFonts w:ascii="Times New Roman" w:hAnsi="Times New Roman" w:cs="Times New Roman"/>
          <w:color w:val="000000"/>
          <w:sz w:val="28"/>
          <w:lang w:val="uk-UA"/>
        </w:rPr>
      </w:pPr>
      <w:r w:rsidRPr="004670F0">
        <w:rPr>
          <w:rFonts w:ascii="Times New Roman" w:hAnsi="Times New Roman" w:cs="Times New Roman"/>
          <w:color w:val="000000"/>
          <w:sz w:val="28"/>
          <w:lang w:val="uk-UA"/>
        </w:rPr>
        <w:t xml:space="preserve">У ізотропному діелектрику напрями векторів </w:t>
      </w:r>
      <w:r w:rsidRPr="004670F0">
        <w:rPr>
          <w:rFonts w:ascii="Times New Roman" w:eastAsia="Times New Roman" w:hAnsi="Times New Roman" w:cs="Times New Roman"/>
          <w:color w:val="000000"/>
          <w:position w:val="-4"/>
          <w:sz w:val="28"/>
          <w:szCs w:val="24"/>
          <w:lang w:val="uk-UA"/>
        </w:rPr>
        <w:object w:dxaOrig="255" w:dyaOrig="285">
          <v:shape id="_x0000_i2352" type="#_x0000_t75" style="width:12.9pt;height:14.3pt" o:ole="">
            <v:imagedata r:id="rId2657" o:title=""/>
          </v:shape>
          <o:OLEObject Type="Embed" ProgID="Equation.DSMT4" ShapeID="_x0000_i2352" DrawAspect="Content" ObjectID="_1620230304" r:id="rId2658"/>
        </w:object>
      </w:r>
      <w:r w:rsidRPr="004670F0">
        <w:rPr>
          <w:rFonts w:ascii="Times New Roman" w:hAnsi="Times New Roman" w:cs="Times New Roman"/>
          <w:color w:val="000000"/>
          <w:sz w:val="28"/>
          <w:lang w:val="uk-UA"/>
        </w:rPr>
        <w:t xml:space="preserve"> і </w:t>
      </w:r>
      <w:r w:rsidRPr="004670F0">
        <w:rPr>
          <w:rFonts w:ascii="Times New Roman" w:eastAsia="Times New Roman" w:hAnsi="Times New Roman" w:cs="Times New Roman"/>
          <w:color w:val="000000"/>
          <w:position w:val="-4"/>
          <w:sz w:val="28"/>
          <w:szCs w:val="24"/>
          <w:lang w:val="uk-UA"/>
        </w:rPr>
        <w:object w:dxaOrig="255" w:dyaOrig="285">
          <v:shape id="_x0000_i2353" type="#_x0000_t75" style="width:12.9pt;height:14.3pt" o:ole="">
            <v:imagedata r:id="rId2659" o:title=""/>
          </v:shape>
          <o:OLEObject Type="Embed" ProgID="Equation.DSMT4" ShapeID="_x0000_i2353" DrawAspect="Content" ObjectID="_1620230305" r:id="rId2660"/>
        </w:object>
      </w:r>
      <w:r w:rsidRPr="004670F0">
        <w:rPr>
          <w:rFonts w:ascii="Times New Roman" w:hAnsi="Times New Roman" w:cs="Times New Roman"/>
          <w:color w:val="000000"/>
          <w:sz w:val="28"/>
          <w:lang w:val="uk-UA"/>
        </w:rPr>
        <w:t xml:space="preserve"> збігаються. Для анізотропних середовищ діелектрична сприйнятливість є тензором, тому напрями </w:t>
      </w:r>
      <w:r w:rsidRPr="004670F0">
        <w:rPr>
          <w:rFonts w:ascii="Times New Roman" w:eastAsia="Times New Roman" w:hAnsi="Times New Roman" w:cs="Times New Roman"/>
          <w:color w:val="000000"/>
          <w:position w:val="-4"/>
          <w:sz w:val="28"/>
          <w:szCs w:val="24"/>
          <w:lang w:val="uk-UA"/>
        </w:rPr>
        <w:object w:dxaOrig="255" w:dyaOrig="285">
          <v:shape id="_x0000_i2354" type="#_x0000_t75" style="width:12.9pt;height:14.3pt" o:ole="">
            <v:imagedata r:id="rId2657" o:title=""/>
          </v:shape>
          <o:OLEObject Type="Embed" ProgID="Equation.DSMT4" ShapeID="_x0000_i2354" DrawAspect="Content" ObjectID="_1620230306" r:id="rId2661"/>
        </w:object>
      </w:r>
      <w:r w:rsidRPr="004670F0">
        <w:rPr>
          <w:rFonts w:ascii="Times New Roman" w:hAnsi="Times New Roman" w:cs="Times New Roman"/>
          <w:color w:val="000000"/>
          <w:sz w:val="28"/>
          <w:lang w:val="uk-UA"/>
        </w:rPr>
        <w:t xml:space="preserve"> і </w:t>
      </w:r>
      <w:r w:rsidRPr="004670F0">
        <w:rPr>
          <w:rFonts w:ascii="Times New Roman" w:eastAsia="Times New Roman" w:hAnsi="Times New Roman" w:cs="Times New Roman"/>
          <w:color w:val="000000"/>
          <w:position w:val="-4"/>
          <w:sz w:val="28"/>
          <w:szCs w:val="24"/>
          <w:lang w:val="uk-UA"/>
        </w:rPr>
        <w:object w:dxaOrig="255" w:dyaOrig="285">
          <v:shape id="_x0000_i2355" type="#_x0000_t75" style="width:12.9pt;height:14.3pt" o:ole="">
            <v:imagedata r:id="rId2662" o:title=""/>
          </v:shape>
          <o:OLEObject Type="Embed" ProgID="Equation.DSMT4" ShapeID="_x0000_i2355" DrawAspect="Content" ObjectID="_1620230307" r:id="rId2663"/>
        </w:object>
      </w:r>
      <w:r w:rsidRPr="004670F0">
        <w:rPr>
          <w:rFonts w:ascii="Times New Roman" w:hAnsi="Times New Roman" w:cs="Times New Roman"/>
          <w:color w:val="000000"/>
          <w:sz w:val="28"/>
          <w:lang w:val="uk-UA"/>
        </w:rPr>
        <w:t xml:space="preserve"> виявляються неоднаковими. Крім того, у сильних електричних полях порушується лінійна залежність між поляризацією і напруженістю електричного поля (нелінійні ефекти).</w:t>
      </w:r>
    </w:p>
    <w:p w:rsidR="004670F0" w:rsidRPr="004670F0" w:rsidRDefault="004670F0" w:rsidP="003B4007">
      <w:pPr>
        <w:spacing w:after="0" w:line="240" w:lineRule="auto"/>
        <w:ind w:firstLine="680"/>
        <w:jc w:val="both"/>
        <w:rPr>
          <w:rFonts w:ascii="Times New Roman" w:hAnsi="Times New Roman" w:cs="Times New Roman"/>
          <w:color w:val="000000"/>
          <w:sz w:val="28"/>
          <w:lang w:val="uk-UA"/>
        </w:rPr>
      </w:pPr>
      <w:r w:rsidRPr="004670F0">
        <w:rPr>
          <w:rFonts w:ascii="Times New Roman" w:hAnsi="Times New Roman" w:cs="Times New Roman"/>
          <w:color w:val="000000"/>
          <w:sz w:val="28"/>
          <w:lang w:val="uk-UA"/>
        </w:rPr>
        <w:t>Поляризація речовин обумовлена механізмами, що різні в різних діелектриків і можуть спостерігатися одночасно. Розглянемо основні  з них.</w:t>
      </w:r>
    </w:p>
    <w:p w:rsidR="004670F0" w:rsidRPr="004670F0" w:rsidRDefault="004670F0" w:rsidP="003B4007">
      <w:pPr>
        <w:autoSpaceDE w:val="0"/>
        <w:autoSpaceDN w:val="0"/>
        <w:adjustRightInd w:val="0"/>
        <w:spacing w:after="0" w:line="240" w:lineRule="auto"/>
        <w:ind w:firstLine="680"/>
        <w:jc w:val="both"/>
        <w:rPr>
          <w:rFonts w:ascii="Times New Roman" w:hAnsi="Times New Roman" w:cs="Times New Roman"/>
          <w:color w:val="000000"/>
          <w:sz w:val="28"/>
          <w:lang w:val="uk-UA"/>
        </w:rPr>
      </w:pPr>
      <w:r w:rsidRPr="004670F0">
        <w:rPr>
          <w:rFonts w:ascii="Times New Roman" w:hAnsi="Times New Roman" w:cs="Times New Roman"/>
          <w:i/>
          <w:color w:val="000000"/>
          <w:sz w:val="28"/>
          <w:lang w:val="uk-UA"/>
        </w:rPr>
        <w:t xml:space="preserve">Електронна поляризація </w:t>
      </w:r>
      <w:r w:rsidRPr="004670F0">
        <w:rPr>
          <w:rFonts w:ascii="Times New Roman" w:hAnsi="Times New Roman" w:cs="Times New Roman"/>
          <w:color w:val="000000"/>
          <w:sz w:val="28"/>
          <w:lang w:val="uk-UA"/>
        </w:rPr>
        <w:t>обумовлена пружним зсувом і деформацією електронних оболонок атомів і іонів. Час встановлення електронної поляризації малий (~</w:t>
      </w:r>
      <w:r w:rsidRPr="004670F0">
        <w:rPr>
          <w:rFonts w:ascii="Times New Roman" w:eastAsia="Times New Roman" w:hAnsi="Times New Roman" w:cs="Times New Roman"/>
          <w:color w:val="000000"/>
          <w:position w:val="-6"/>
          <w:sz w:val="24"/>
          <w:szCs w:val="24"/>
          <w:lang w:val="uk-UA"/>
        </w:rPr>
        <w:object w:dxaOrig="735" w:dyaOrig="360">
          <v:shape id="_x0000_i2356" type="#_x0000_t75" style="width:36.9pt;height:18pt" o:ole="">
            <v:imagedata r:id="rId2664" o:title=""/>
          </v:shape>
          <o:OLEObject Type="Embed" ProgID="Equation.DSMT4" ShapeID="_x0000_i2356" DrawAspect="Content" ObjectID="_1620230308" r:id="rId2665"/>
        </w:object>
      </w:r>
      <w:r w:rsidRPr="004670F0">
        <w:rPr>
          <w:rFonts w:ascii="Times New Roman" w:hAnsi="Times New Roman" w:cs="Times New Roman"/>
          <w:color w:val="000000"/>
          <w:sz w:val="28"/>
          <w:lang w:val="uk-UA"/>
        </w:rPr>
        <w:t>), тому її називають миттєвою. Вона спостерігається у всіх видів</w:t>
      </w:r>
      <w:r w:rsidRPr="004670F0">
        <w:rPr>
          <w:rFonts w:ascii="Times New Roman" w:hAnsi="Times New Roman" w:cs="Times New Roman"/>
          <w:i/>
          <w:color w:val="000000"/>
          <w:sz w:val="28"/>
          <w:lang w:val="uk-UA"/>
        </w:rPr>
        <w:t xml:space="preserve"> </w:t>
      </w:r>
      <w:r w:rsidRPr="004670F0">
        <w:rPr>
          <w:rFonts w:ascii="Times New Roman" w:hAnsi="Times New Roman" w:cs="Times New Roman"/>
          <w:color w:val="000000"/>
          <w:sz w:val="28"/>
          <w:lang w:val="uk-UA"/>
        </w:rPr>
        <w:t xml:space="preserve">діелектриків і не пов’язана з втратами енергії аж до резонансних частот. Значення діелектричної проникності речовини з чисто електронною поляризацією визначається квадратом показника заломлення світла  </w:t>
      </w:r>
      <w:r w:rsidRPr="004670F0">
        <w:rPr>
          <w:rFonts w:ascii="Times New Roman" w:eastAsia="Times New Roman" w:hAnsi="Times New Roman" w:cs="Times New Roman"/>
          <w:color w:val="000000"/>
          <w:position w:val="-6"/>
          <w:sz w:val="28"/>
          <w:szCs w:val="24"/>
          <w:lang w:val="uk-UA"/>
        </w:rPr>
        <w:object w:dxaOrig="735" w:dyaOrig="360">
          <v:shape id="_x0000_i2357" type="#_x0000_t75" style="width:36.9pt;height:18pt" o:ole="">
            <v:imagedata r:id="rId2666" o:title=""/>
          </v:shape>
          <o:OLEObject Type="Embed" ProgID="Equation.DSMT4" ShapeID="_x0000_i2357" DrawAspect="Content" ObjectID="_1620230309" r:id="rId2667"/>
        </w:object>
      </w:r>
      <w:r w:rsidRPr="004670F0">
        <w:rPr>
          <w:rFonts w:ascii="Times New Roman" w:hAnsi="Times New Roman" w:cs="Times New Roman"/>
          <w:color w:val="000000"/>
          <w:sz w:val="28"/>
          <w:lang w:val="uk-UA"/>
        </w:rPr>
        <w:t xml:space="preserve">. </w:t>
      </w:r>
    </w:p>
    <w:p w:rsidR="004670F0" w:rsidRPr="004670F0" w:rsidRDefault="004670F0" w:rsidP="003B4007">
      <w:pPr>
        <w:autoSpaceDE w:val="0"/>
        <w:autoSpaceDN w:val="0"/>
        <w:adjustRightInd w:val="0"/>
        <w:spacing w:after="0" w:line="240" w:lineRule="auto"/>
        <w:ind w:firstLine="680"/>
        <w:jc w:val="both"/>
        <w:rPr>
          <w:rFonts w:ascii="Times New Roman" w:hAnsi="Times New Roman" w:cs="Times New Roman"/>
          <w:color w:val="000000"/>
          <w:sz w:val="28"/>
          <w:lang w:val="uk-UA"/>
        </w:rPr>
      </w:pPr>
      <w:r w:rsidRPr="004670F0">
        <w:rPr>
          <w:rFonts w:ascii="Times New Roman" w:hAnsi="Times New Roman" w:cs="Times New Roman"/>
          <w:i/>
          <w:color w:val="000000"/>
          <w:sz w:val="28"/>
          <w:lang w:val="uk-UA"/>
        </w:rPr>
        <w:t xml:space="preserve">Іонна поляризація </w:t>
      </w:r>
      <w:r w:rsidRPr="004670F0">
        <w:rPr>
          <w:rFonts w:ascii="Times New Roman" w:hAnsi="Times New Roman" w:cs="Times New Roman"/>
          <w:color w:val="000000"/>
          <w:sz w:val="28"/>
          <w:lang w:val="uk-UA"/>
        </w:rPr>
        <w:t xml:space="preserve">характерна для твердих тіл з іонною структурою і обумовлена пружним зсувом різнойменно заряджених іонів ґратниці  відносно один одного. Час встановлення іонної поляризації ґратниці  </w:t>
      </w:r>
      <w:r w:rsidRPr="004670F0">
        <w:rPr>
          <w:rFonts w:ascii="Times New Roman" w:eastAsia="Times New Roman" w:hAnsi="Times New Roman" w:cs="Times New Roman"/>
          <w:color w:val="000000"/>
          <w:position w:val="-6"/>
          <w:sz w:val="28"/>
          <w:szCs w:val="24"/>
          <w:lang w:val="uk-UA"/>
        </w:rPr>
        <w:object w:dxaOrig="885" w:dyaOrig="360">
          <v:shape id="_x0000_i2358" type="#_x0000_t75" style="width:44.3pt;height:18pt" o:ole="">
            <v:imagedata r:id="rId2668" o:title=""/>
          </v:shape>
          <o:OLEObject Type="Embed" ProgID="Equation.DSMT4" ShapeID="_x0000_i2358" DrawAspect="Content" ObjectID="_1620230310" r:id="rId2669"/>
        </w:object>
      </w:r>
      <w:r w:rsidRPr="004670F0">
        <w:rPr>
          <w:rFonts w:ascii="Times New Roman" w:hAnsi="Times New Roman" w:cs="Times New Roman"/>
          <w:i/>
          <w:color w:val="000000"/>
          <w:sz w:val="28"/>
          <w:lang w:val="uk-UA"/>
        </w:rPr>
        <w:t>.</w:t>
      </w:r>
    </w:p>
    <w:p w:rsidR="004670F0" w:rsidRPr="004670F0" w:rsidRDefault="004670F0" w:rsidP="003B4007">
      <w:pPr>
        <w:spacing w:after="0" w:line="240" w:lineRule="auto"/>
        <w:ind w:firstLine="680"/>
        <w:jc w:val="both"/>
        <w:rPr>
          <w:rFonts w:ascii="Times New Roman" w:hAnsi="Times New Roman" w:cs="Times New Roman"/>
          <w:color w:val="000000"/>
          <w:sz w:val="28"/>
          <w:lang w:val="uk-UA"/>
        </w:rPr>
      </w:pPr>
      <w:r w:rsidRPr="004670F0">
        <w:rPr>
          <w:rFonts w:ascii="Times New Roman" w:hAnsi="Times New Roman" w:cs="Times New Roman"/>
          <w:i/>
          <w:color w:val="000000"/>
          <w:sz w:val="28"/>
          <w:lang w:val="uk-UA"/>
        </w:rPr>
        <w:t xml:space="preserve">Дипольно-релаксаційна поляризація </w:t>
      </w:r>
      <w:r w:rsidRPr="004670F0">
        <w:rPr>
          <w:rFonts w:ascii="Times New Roman" w:hAnsi="Times New Roman" w:cs="Times New Roman"/>
          <w:color w:val="000000"/>
          <w:sz w:val="28"/>
          <w:lang w:val="uk-UA"/>
        </w:rPr>
        <w:t>обумовлена поворотом постійних електричних диполів з випадкових напрямів у напряму електричного поля. Поворот диполів у напрямі поля вимагає подолання деякого опору, тому дипольно-релаксаційна поляризація пов’язана з втратами енергії і нагріванням діелектрика.</w:t>
      </w:r>
    </w:p>
    <w:p w:rsidR="004670F0" w:rsidRPr="004670F0" w:rsidRDefault="004670F0" w:rsidP="003B4007">
      <w:pPr>
        <w:autoSpaceDE w:val="0"/>
        <w:autoSpaceDN w:val="0"/>
        <w:adjustRightInd w:val="0"/>
        <w:spacing w:after="0" w:line="240" w:lineRule="auto"/>
        <w:ind w:firstLine="680"/>
        <w:jc w:val="both"/>
        <w:rPr>
          <w:rFonts w:ascii="Times New Roman" w:hAnsi="Times New Roman" w:cs="Times New Roman"/>
          <w:color w:val="000000"/>
          <w:sz w:val="28"/>
          <w:lang w:val="uk-UA"/>
        </w:rPr>
      </w:pPr>
      <w:r w:rsidRPr="004670F0">
        <w:rPr>
          <w:rFonts w:ascii="Times New Roman" w:hAnsi="Times New Roman" w:cs="Times New Roman"/>
          <w:i/>
          <w:color w:val="000000"/>
          <w:sz w:val="28"/>
          <w:lang w:val="uk-UA"/>
        </w:rPr>
        <w:t xml:space="preserve">Іонно-релаксаційна поляризація </w:t>
      </w:r>
      <w:r w:rsidRPr="004670F0">
        <w:rPr>
          <w:rFonts w:ascii="Times New Roman" w:hAnsi="Times New Roman" w:cs="Times New Roman"/>
          <w:color w:val="000000"/>
          <w:sz w:val="28"/>
          <w:lang w:val="uk-UA"/>
        </w:rPr>
        <w:t>спостерігається в іонному діелектрику з нещільним пакуванням, зокрема, в неорганічному склі або кристалах типу хлористого цезію.  В цьому випадку слабо зв’язані іони речовини під дією зовнішнього електричного поля серед хаотичних теплових поворотів одержують надлишкові повороти у напрямі поля і зміщуються на відстані, що перевищують постійну ґратниці. Після зняття електричного поля іони поступово повертаються до центрів рівноваги  ґратниці, при цьому спостерігається незворотне розсіювання енергії.</w:t>
      </w:r>
    </w:p>
    <w:p w:rsidR="004670F0" w:rsidRPr="004670F0" w:rsidRDefault="004670F0" w:rsidP="003B4007">
      <w:pPr>
        <w:autoSpaceDE w:val="0"/>
        <w:autoSpaceDN w:val="0"/>
        <w:spacing w:after="0" w:line="240" w:lineRule="auto"/>
        <w:ind w:firstLine="680"/>
        <w:jc w:val="both"/>
        <w:rPr>
          <w:rFonts w:ascii="Times New Roman" w:hAnsi="Times New Roman" w:cs="Times New Roman"/>
          <w:color w:val="000000"/>
          <w:sz w:val="28"/>
          <w:lang w:val="uk-UA"/>
        </w:rPr>
      </w:pPr>
      <w:r w:rsidRPr="004670F0">
        <w:rPr>
          <w:rFonts w:ascii="Times New Roman" w:hAnsi="Times New Roman" w:cs="Times New Roman"/>
          <w:color w:val="000000"/>
          <w:sz w:val="28"/>
          <w:lang w:val="uk-UA"/>
        </w:rPr>
        <w:t xml:space="preserve">Слід зазначити також </w:t>
      </w:r>
      <w:r w:rsidRPr="004670F0">
        <w:rPr>
          <w:rFonts w:ascii="Times New Roman" w:hAnsi="Times New Roman" w:cs="Times New Roman"/>
          <w:i/>
          <w:color w:val="000000"/>
          <w:sz w:val="28"/>
          <w:lang w:val="uk-UA"/>
        </w:rPr>
        <w:t>електронно-релаксаційну поляризацію</w:t>
      </w:r>
      <w:r w:rsidRPr="004670F0">
        <w:rPr>
          <w:rFonts w:ascii="Times New Roman" w:hAnsi="Times New Roman" w:cs="Times New Roman"/>
          <w:color w:val="000000"/>
          <w:sz w:val="28"/>
          <w:lang w:val="uk-UA"/>
        </w:rPr>
        <w:t xml:space="preserve">, яка виникає за рахунок теплового збудження надлишкових «дефектних» електронів або  дірок, і </w:t>
      </w:r>
      <w:r w:rsidRPr="000E660D">
        <w:rPr>
          <w:rFonts w:ascii="Times New Roman" w:hAnsi="Times New Roman" w:cs="Times New Roman"/>
          <w:i/>
          <w:color w:val="000000"/>
          <w:sz w:val="28"/>
          <w:lang w:val="uk-UA"/>
        </w:rPr>
        <w:t>резонансну</w:t>
      </w:r>
      <w:r w:rsidRPr="004670F0">
        <w:rPr>
          <w:rFonts w:ascii="Times New Roman" w:hAnsi="Times New Roman" w:cs="Times New Roman"/>
          <w:color w:val="000000"/>
          <w:sz w:val="28"/>
          <w:lang w:val="uk-UA"/>
        </w:rPr>
        <w:t xml:space="preserve"> поляризацію, пов’язану зі збудженням власних частот електронів або іонів.</w:t>
      </w:r>
    </w:p>
    <w:p w:rsidR="004670F0" w:rsidRDefault="004670F0" w:rsidP="003B4007">
      <w:pPr>
        <w:autoSpaceDE w:val="0"/>
        <w:autoSpaceDN w:val="0"/>
        <w:spacing w:after="0" w:line="240" w:lineRule="auto"/>
        <w:ind w:firstLine="680"/>
        <w:jc w:val="both"/>
        <w:rPr>
          <w:rFonts w:ascii="Times New Roman" w:hAnsi="Times New Roman" w:cs="Times New Roman"/>
          <w:color w:val="000000"/>
          <w:sz w:val="28"/>
          <w:lang w:val="uk-UA"/>
        </w:rPr>
      </w:pPr>
      <w:r w:rsidRPr="004670F0">
        <w:rPr>
          <w:rFonts w:ascii="Times New Roman" w:hAnsi="Times New Roman" w:cs="Times New Roman"/>
          <w:color w:val="000000"/>
          <w:sz w:val="28"/>
          <w:lang w:val="uk-UA"/>
        </w:rPr>
        <w:t xml:space="preserve">Діелектрики за механізмами поляризації розподіляються на </w:t>
      </w:r>
      <w:r w:rsidRPr="004670F0">
        <w:rPr>
          <w:rFonts w:ascii="Times New Roman" w:hAnsi="Times New Roman" w:cs="Times New Roman"/>
          <w:i/>
          <w:color w:val="000000"/>
          <w:sz w:val="28"/>
          <w:lang w:val="uk-UA"/>
        </w:rPr>
        <w:t>неполярні, полярні (дипольні), іонні</w:t>
      </w:r>
      <w:r w:rsidRPr="004670F0">
        <w:rPr>
          <w:rFonts w:ascii="Times New Roman" w:hAnsi="Times New Roman" w:cs="Times New Roman"/>
          <w:color w:val="000000"/>
          <w:sz w:val="28"/>
          <w:lang w:val="uk-UA"/>
        </w:rPr>
        <w:t xml:space="preserve">. Особливу групу утворює діелектрики з мимовільною (спонтанною) поляризацією – </w:t>
      </w:r>
      <w:r w:rsidRPr="004670F0">
        <w:rPr>
          <w:rFonts w:ascii="Times New Roman" w:hAnsi="Times New Roman" w:cs="Times New Roman"/>
          <w:i/>
          <w:color w:val="000000"/>
          <w:sz w:val="28"/>
          <w:lang w:val="uk-UA"/>
        </w:rPr>
        <w:t>сегнетоелектрики</w:t>
      </w:r>
      <w:r w:rsidRPr="004670F0">
        <w:rPr>
          <w:rFonts w:ascii="Times New Roman" w:hAnsi="Times New Roman" w:cs="Times New Roman"/>
          <w:color w:val="000000"/>
          <w:sz w:val="28"/>
          <w:lang w:val="uk-UA"/>
        </w:rPr>
        <w:t>.</w:t>
      </w:r>
    </w:p>
    <w:p w:rsidR="004670F0" w:rsidRPr="004670F0" w:rsidRDefault="00CB0B2A" w:rsidP="003B4007">
      <w:pPr>
        <w:autoSpaceDE w:val="0"/>
        <w:autoSpaceDN w:val="0"/>
        <w:spacing w:after="0" w:line="240" w:lineRule="auto"/>
        <w:ind w:firstLine="680"/>
        <w:jc w:val="both"/>
        <w:rPr>
          <w:rFonts w:ascii="Times New Roman" w:hAnsi="Times New Roman" w:cs="Times New Roman"/>
          <w:color w:val="000000"/>
          <w:sz w:val="28"/>
          <w:lang w:val="uk-UA"/>
        </w:rPr>
      </w:pPr>
      <w:r w:rsidRPr="00CB0B2A">
        <w:rPr>
          <w:rFonts w:ascii="Times New Roman" w:hAnsi="Times New Roman" w:cs="Times New Roman"/>
          <w:color w:val="000000"/>
          <w:sz w:val="28"/>
          <w:lang w:val="uk-UA"/>
        </w:rPr>
        <w:t xml:space="preserve">Кристалічні речовини, в яких при стискуванні і розтягуванні в певних напрямах виникає електрична поляризація навіть у відсутності електричного поля, є </w:t>
      </w:r>
      <w:r w:rsidRPr="00CB0B2A">
        <w:rPr>
          <w:rFonts w:ascii="Times New Roman" w:hAnsi="Times New Roman" w:cs="Times New Roman"/>
          <w:i/>
          <w:color w:val="000000"/>
          <w:sz w:val="28"/>
          <w:lang w:val="uk-UA"/>
        </w:rPr>
        <w:t>п</w:t>
      </w:r>
      <w:r>
        <w:rPr>
          <w:rFonts w:ascii="Times New Roman" w:hAnsi="Times New Roman" w:cs="Times New Roman"/>
          <w:color w:val="000000"/>
          <w:sz w:val="28"/>
          <w:lang w:val="uk-UA"/>
        </w:rPr>
        <w:t>’</w:t>
      </w:r>
      <w:r>
        <w:rPr>
          <w:rFonts w:ascii="Times New Roman" w:hAnsi="Times New Roman" w:cs="Times New Roman"/>
          <w:i/>
          <w:color w:val="000000"/>
          <w:sz w:val="28"/>
          <w:lang w:val="uk-UA"/>
        </w:rPr>
        <w:t>є</w:t>
      </w:r>
      <w:r w:rsidRPr="00CB0B2A">
        <w:rPr>
          <w:rFonts w:ascii="Times New Roman" w:hAnsi="Times New Roman" w:cs="Times New Roman"/>
          <w:i/>
          <w:color w:val="000000"/>
          <w:sz w:val="28"/>
          <w:lang w:val="uk-UA"/>
        </w:rPr>
        <w:t>зоелектр</w:t>
      </w:r>
      <w:r>
        <w:rPr>
          <w:rFonts w:ascii="Times New Roman" w:hAnsi="Times New Roman" w:cs="Times New Roman"/>
          <w:i/>
          <w:color w:val="000000"/>
          <w:sz w:val="28"/>
          <w:lang w:val="uk-UA"/>
        </w:rPr>
        <w:t>и</w:t>
      </w:r>
      <w:r w:rsidRPr="00CB0B2A">
        <w:rPr>
          <w:rFonts w:ascii="Times New Roman" w:hAnsi="Times New Roman" w:cs="Times New Roman"/>
          <w:i/>
          <w:color w:val="000000"/>
          <w:sz w:val="28"/>
          <w:lang w:val="uk-UA"/>
        </w:rPr>
        <w:t>кам</w:t>
      </w:r>
      <w:r>
        <w:rPr>
          <w:rFonts w:ascii="Times New Roman" w:hAnsi="Times New Roman" w:cs="Times New Roman"/>
          <w:i/>
          <w:color w:val="000000"/>
          <w:sz w:val="28"/>
          <w:lang w:val="uk-UA"/>
        </w:rPr>
        <w:t>и</w:t>
      </w:r>
      <w:r w:rsidRPr="00CB0B2A">
        <w:rPr>
          <w:rFonts w:ascii="Times New Roman" w:hAnsi="Times New Roman" w:cs="Times New Roman"/>
          <w:color w:val="000000"/>
          <w:sz w:val="28"/>
          <w:lang w:val="uk-UA"/>
        </w:rPr>
        <w:t>.</w:t>
      </w:r>
      <w:r>
        <w:rPr>
          <w:rFonts w:ascii="Times New Roman" w:hAnsi="Times New Roman" w:cs="Times New Roman"/>
          <w:color w:val="000000"/>
          <w:sz w:val="28"/>
          <w:lang w:val="uk-UA"/>
        </w:rPr>
        <w:t xml:space="preserve"> </w:t>
      </w:r>
      <w:r w:rsidR="004670F0" w:rsidRPr="004670F0">
        <w:rPr>
          <w:rFonts w:ascii="Times New Roman" w:hAnsi="Times New Roman" w:cs="Times New Roman"/>
          <w:color w:val="000000"/>
          <w:sz w:val="28"/>
          <w:lang w:val="uk-UA"/>
        </w:rPr>
        <w:t>Неполярними діелектриками є гази, рідини і тверді тіла в кристалічному або аморфному стані, що мають лише електронну поляризацію.</w:t>
      </w:r>
    </w:p>
    <w:p w:rsidR="004670F0" w:rsidRPr="004670F0" w:rsidRDefault="004670F0" w:rsidP="003B4007">
      <w:pPr>
        <w:autoSpaceDE w:val="0"/>
        <w:autoSpaceDN w:val="0"/>
        <w:spacing w:after="0" w:line="240" w:lineRule="auto"/>
        <w:ind w:firstLine="680"/>
        <w:jc w:val="both"/>
        <w:rPr>
          <w:rFonts w:ascii="Times New Roman" w:hAnsi="Times New Roman" w:cs="Times New Roman"/>
          <w:color w:val="000000"/>
          <w:sz w:val="28"/>
          <w:lang w:val="uk-UA"/>
        </w:rPr>
      </w:pPr>
      <w:r w:rsidRPr="004670F0">
        <w:rPr>
          <w:rFonts w:ascii="Times New Roman" w:hAnsi="Times New Roman" w:cs="Times New Roman"/>
          <w:color w:val="000000"/>
          <w:sz w:val="28"/>
          <w:lang w:val="uk-UA"/>
        </w:rPr>
        <w:t>До полярних діелектриків відносять рідкі і тверді речовини, що мають одночасно дипольно-релаксаційну й електронну поляризації.</w:t>
      </w:r>
    </w:p>
    <w:p w:rsidR="004670F0" w:rsidRDefault="004670F0" w:rsidP="003B4007">
      <w:pPr>
        <w:autoSpaceDE w:val="0"/>
        <w:autoSpaceDN w:val="0"/>
        <w:spacing w:after="0" w:line="240" w:lineRule="auto"/>
        <w:ind w:firstLine="680"/>
        <w:jc w:val="both"/>
        <w:rPr>
          <w:rFonts w:ascii="Times New Roman" w:hAnsi="Times New Roman" w:cs="Times New Roman"/>
          <w:color w:val="000000"/>
          <w:sz w:val="28"/>
          <w:lang w:val="uk-UA"/>
        </w:rPr>
      </w:pPr>
      <w:r w:rsidRPr="004670F0">
        <w:rPr>
          <w:rFonts w:ascii="Times New Roman" w:hAnsi="Times New Roman" w:cs="Times New Roman"/>
          <w:color w:val="000000"/>
          <w:sz w:val="28"/>
          <w:lang w:val="uk-UA"/>
        </w:rPr>
        <w:t>Іонним діелектрикам властива, як правило, іонна і електронна поляризації. У випадку нещільного пакування до названих механізмів додається і релаксаційний.</w:t>
      </w:r>
    </w:p>
    <w:p w:rsidR="00104CFF" w:rsidRDefault="00104CFF" w:rsidP="003B4007">
      <w:pPr>
        <w:autoSpaceDE w:val="0"/>
        <w:autoSpaceDN w:val="0"/>
        <w:spacing w:after="0" w:line="240" w:lineRule="auto"/>
        <w:ind w:firstLine="680"/>
        <w:jc w:val="both"/>
        <w:rPr>
          <w:rFonts w:ascii="Times New Roman" w:hAnsi="Times New Roman" w:cs="Times New Roman"/>
          <w:color w:val="000000"/>
          <w:sz w:val="28"/>
          <w:lang w:val="uk-UA"/>
        </w:rPr>
      </w:pPr>
    </w:p>
    <w:p w:rsidR="004670F0" w:rsidRPr="004670F0" w:rsidRDefault="004670F0" w:rsidP="008B6435">
      <w:pPr>
        <w:numPr>
          <w:ilvl w:val="1"/>
          <w:numId w:val="29"/>
        </w:numPr>
        <w:spacing w:after="0" w:line="240" w:lineRule="auto"/>
        <w:ind w:left="284" w:firstLine="0"/>
        <w:rPr>
          <w:rFonts w:ascii="Times New Roman" w:hAnsi="Times New Roman" w:cs="Times New Roman"/>
          <w:color w:val="000000"/>
          <w:sz w:val="28"/>
          <w:lang w:val="uk-UA"/>
        </w:rPr>
      </w:pPr>
      <w:r w:rsidRPr="004670F0">
        <w:rPr>
          <w:rFonts w:ascii="Times New Roman" w:hAnsi="Times New Roman" w:cs="Times New Roman"/>
          <w:b/>
          <w:color w:val="000000"/>
          <w:sz w:val="28"/>
        </w:rPr>
        <w:t xml:space="preserve">  </w:t>
      </w:r>
      <w:r w:rsidRPr="003B4007">
        <w:rPr>
          <w:rFonts w:ascii="Times New Roman" w:hAnsi="Times New Roman" w:cs="Times New Roman"/>
          <w:b/>
          <w:color w:val="000000"/>
          <w:sz w:val="28"/>
          <w:lang w:val="uk-UA"/>
        </w:rPr>
        <w:t>Діелектрики в постійному полі. Рівняння Клаузіуса</w:t>
      </w:r>
      <w:r w:rsidRPr="004670F0">
        <w:rPr>
          <w:rStyle w:val="af"/>
          <w:rFonts w:ascii="Times New Roman" w:hAnsi="Times New Roman" w:cs="Times New Roman"/>
          <w:color w:val="000000"/>
          <w:sz w:val="28"/>
          <w:lang w:val="uk-UA"/>
        </w:rPr>
        <w:footnoteReference w:id="84"/>
      </w:r>
      <w:r w:rsidRPr="004670F0">
        <w:rPr>
          <w:rFonts w:ascii="Times New Roman" w:hAnsi="Times New Roman" w:cs="Times New Roman"/>
          <w:b/>
          <w:color w:val="000000"/>
          <w:sz w:val="28"/>
          <w:lang w:val="uk-UA"/>
        </w:rPr>
        <w:t xml:space="preserve"> –Моссотті</w:t>
      </w:r>
      <w:r w:rsidRPr="004670F0">
        <w:rPr>
          <w:rStyle w:val="af"/>
          <w:rFonts w:ascii="Times New Roman" w:hAnsi="Times New Roman" w:cs="Times New Roman"/>
          <w:color w:val="000000"/>
          <w:sz w:val="28"/>
          <w:lang w:val="uk-UA"/>
        </w:rPr>
        <w:footnoteReference w:id="85"/>
      </w:r>
    </w:p>
    <w:p w:rsidR="004670F0" w:rsidRPr="004670F0" w:rsidRDefault="004670F0" w:rsidP="003B4007">
      <w:pPr>
        <w:spacing w:after="0" w:line="240" w:lineRule="auto"/>
        <w:ind w:firstLine="680"/>
        <w:jc w:val="both"/>
        <w:rPr>
          <w:rFonts w:ascii="Times New Roman" w:hAnsi="Times New Roman" w:cs="Times New Roman"/>
          <w:color w:val="000000"/>
          <w:sz w:val="28"/>
        </w:rPr>
      </w:pPr>
    </w:p>
    <w:p w:rsidR="004670F0" w:rsidRPr="004670F0" w:rsidRDefault="004670F0" w:rsidP="003B4007">
      <w:pPr>
        <w:spacing w:after="0" w:line="240" w:lineRule="auto"/>
        <w:ind w:firstLine="680"/>
        <w:jc w:val="both"/>
        <w:rPr>
          <w:rFonts w:ascii="Times New Roman" w:hAnsi="Times New Roman" w:cs="Times New Roman"/>
          <w:color w:val="000000"/>
          <w:sz w:val="28"/>
          <w:lang w:val="uk-UA"/>
        </w:rPr>
      </w:pPr>
      <w:r w:rsidRPr="004670F0">
        <w:rPr>
          <w:rFonts w:ascii="Times New Roman" w:hAnsi="Times New Roman" w:cs="Times New Roman"/>
          <w:color w:val="000000"/>
          <w:sz w:val="28"/>
          <w:lang w:val="uk-UA"/>
        </w:rPr>
        <w:t>Розглянемо властивості діелектриків в статичних полях. Зв’язок між макроскопічними і мікроскопічними параметрами речовини, тобто між діелектричною проникністю діелектрика і поляризацією його молекул, установлює рівняння Клаузіуса–Моссотті.</w:t>
      </w:r>
    </w:p>
    <w:p w:rsidR="004670F0" w:rsidRPr="004670F0" w:rsidRDefault="004670F0" w:rsidP="003B4007">
      <w:pPr>
        <w:spacing w:after="0" w:line="240" w:lineRule="auto"/>
        <w:ind w:firstLine="680"/>
        <w:jc w:val="both"/>
        <w:rPr>
          <w:rFonts w:ascii="Times New Roman" w:hAnsi="Times New Roman" w:cs="Times New Roman"/>
          <w:color w:val="000000"/>
          <w:sz w:val="28"/>
          <w:lang w:val="uk-UA"/>
        </w:rPr>
      </w:pPr>
      <w:r w:rsidRPr="004670F0">
        <w:rPr>
          <w:rFonts w:ascii="Times New Roman" w:hAnsi="Times New Roman" w:cs="Times New Roman"/>
          <w:color w:val="000000"/>
          <w:sz w:val="28"/>
          <w:lang w:val="uk-UA"/>
        </w:rPr>
        <w:t xml:space="preserve">Поле, яке діє на окрему молекулу, може помітно відрізнятися від середнього макроскопічного </w:t>
      </w:r>
      <w:r w:rsidRPr="004670F0">
        <w:rPr>
          <w:rFonts w:ascii="Times New Roman" w:eastAsia="Times New Roman" w:hAnsi="Times New Roman" w:cs="Times New Roman"/>
          <w:color w:val="000000"/>
          <w:position w:val="-4"/>
          <w:sz w:val="28"/>
          <w:szCs w:val="24"/>
          <w:lang w:val="uk-UA"/>
        </w:rPr>
        <w:object w:dxaOrig="255" w:dyaOrig="285">
          <v:shape id="_x0000_i2359" type="#_x0000_t75" style="width:12.9pt;height:14.3pt" o:ole="">
            <v:imagedata r:id="rId2670" o:title=""/>
          </v:shape>
          <o:OLEObject Type="Embed" ProgID="Equation.DSMT4" ShapeID="_x0000_i2359" DrawAspect="Content" ObjectID="_1620230311" r:id="rId2671"/>
        </w:object>
      </w:r>
      <w:r w:rsidRPr="004670F0">
        <w:rPr>
          <w:rFonts w:ascii="Times New Roman" w:hAnsi="Times New Roman" w:cs="Times New Roman"/>
          <w:color w:val="000000"/>
          <w:sz w:val="28"/>
          <w:lang w:val="uk-UA"/>
        </w:rPr>
        <w:t>. Як показав Лоренц</w:t>
      </w:r>
      <w:r w:rsidRPr="004670F0">
        <w:rPr>
          <w:rStyle w:val="af"/>
          <w:rFonts w:ascii="Times New Roman" w:hAnsi="Times New Roman" w:cs="Times New Roman"/>
          <w:color w:val="000000"/>
          <w:sz w:val="28"/>
          <w:lang w:val="uk-UA"/>
        </w:rPr>
        <w:footnoteReference w:id="86"/>
      </w:r>
      <w:r w:rsidRPr="004670F0">
        <w:rPr>
          <w:rFonts w:ascii="Times New Roman" w:hAnsi="Times New Roman" w:cs="Times New Roman"/>
          <w:color w:val="000000"/>
          <w:sz w:val="28"/>
          <w:lang w:val="uk-UA"/>
        </w:rPr>
        <w:t>, напруженість локального поля можна подати у вигляді суми</w:t>
      </w:r>
    </w:p>
    <w:p w:rsidR="004670F0" w:rsidRPr="004670F0" w:rsidRDefault="004670F0" w:rsidP="00F602D8">
      <w:pPr>
        <w:spacing w:after="0" w:line="120" w:lineRule="auto"/>
        <w:ind w:firstLine="680"/>
        <w:jc w:val="both"/>
        <w:rPr>
          <w:rFonts w:ascii="Times New Roman" w:hAnsi="Times New Roman" w:cs="Times New Roman"/>
          <w:color w:val="000000"/>
          <w:sz w:val="28"/>
          <w:lang w:val="uk-UA"/>
        </w:rPr>
      </w:pPr>
    </w:p>
    <w:p w:rsidR="004670F0" w:rsidRPr="004670F0" w:rsidRDefault="004670F0" w:rsidP="003B4007">
      <w:pPr>
        <w:spacing w:after="0" w:line="240" w:lineRule="auto"/>
        <w:ind w:firstLine="680"/>
        <w:jc w:val="right"/>
        <w:rPr>
          <w:rFonts w:ascii="Times New Roman" w:hAnsi="Times New Roman" w:cs="Times New Roman"/>
          <w:color w:val="000000"/>
          <w:sz w:val="28"/>
          <w:lang w:val="uk-UA"/>
        </w:rPr>
      </w:pPr>
      <w:r w:rsidRPr="004670F0">
        <w:rPr>
          <w:rFonts w:ascii="Times New Roman" w:hAnsi="Times New Roman" w:cs="Times New Roman"/>
          <w:color w:val="000000"/>
          <w:sz w:val="28"/>
          <w:lang w:val="uk-UA"/>
        </w:rPr>
        <w:t xml:space="preserve">  </w:t>
      </w:r>
      <w:r w:rsidRPr="004670F0">
        <w:rPr>
          <w:rFonts w:ascii="Times New Roman" w:eastAsia="Times New Roman" w:hAnsi="Times New Roman" w:cs="Times New Roman"/>
          <w:color w:val="000000"/>
          <w:position w:val="-12"/>
          <w:sz w:val="28"/>
          <w:szCs w:val="24"/>
          <w:lang w:val="uk-UA"/>
        </w:rPr>
        <w:object w:dxaOrig="1995" w:dyaOrig="375">
          <v:shape id="_x0000_i2360" type="#_x0000_t75" style="width:99.7pt;height:18.9pt" o:ole="" fillcolor="window">
            <v:imagedata r:id="rId2672" o:title=""/>
          </v:shape>
          <o:OLEObject Type="Embed" ProgID="Equation.3" ShapeID="_x0000_i2360" DrawAspect="Content" ObjectID="_1620230312" r:id="rId2673"/>
        </w:object>
      </w:r>
      <w:r w:rsidRPr="004670F0">
        <w:rPr>
          <w:rFonts w:ascii="Times New Roman" w:hAnsi="Times New Roman" w:cs="Times New Roman"/>
          <w:color w:val="000000"/>
          <w:sz w:val="28"/>
          <w:lang w:val="uk-UA"/>
        </w:rPr>
        <w:t>.</w:t>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t xml:space="preserve">(5.4) </w:t>
      </w:r>
    </w:p>
    <w:p w:rsidR="004670F0" w:rsidRPr="004670F0" w:rsidRDefault="004670F0" w:rsidP="00F602D8">
      <w:pPr>
        <w:spacing w:after="0" w:line="120" w:lineRule="auto"/>
        <w:ind w:firstLine="680"/>
        <w:jc w:val="both"/>
        <w:rPr>
          <w:rFonts w:ascii="Times New Roman" w:hAnsi="Times New Roman" w:cs="Times New Roman"/>
          <w:color w:val="000000"/>
          <w:sz w:val="28"/>
          <w:lang w:val="uk-UA"/>
        </w:rPr>
      </w:pPr>
    </w:p>
    <w:p w:rsidR="004670F0" w:rsidRPr="004670F0" w:rsidRDefault="004670F0" w:rsidP="003B4007">
      <w:pPr>
        <w:spacing w:after="0" w:line="240" w:lineRule="auto"/>
        <w:ind w:firstLine="680"/>
        <w:jc w:val="both"/>
        <w:rPr>
          <w:rFonts w:ascii="Times New Roman" w:hAnsi="Times New Roman" w:cs="Times New Roman"/>
          <w:color w:val="000000"/>
          <w:sz w:val="28"/>
          <w:lang w:val="uk-UA"/>
        </w:rPr>
      </w:pPr>
      <w:r w:rsidRPr="004670F0">
        <w:rPr>
          <w:rFonts w:ascii="Times New Roman" w:hAnsi="Times New Roman" w:cs="Times New Roman"/>
          <w:color w:val="000000"/>
          <w:sz w:val="28"/>
          <w:lang w:val="uk-UA"/>
        </w:rPr>
        <w:t xml:space="preserve">Фізичний зміст </w:t>
      </w:r>
      <w:r w:rsidRPr="004670F0">
        <w:rPr>
          <w:rFonts w:ascii="Times New Roman" w:eastAsia="Times New Roman" w:hAnsi="Times New Roman" w:cs="Times New Roman"/>
          <w:color w:val="000000"/>
          <w:position w:val="-12"/>
          <w:sz w:val="28"/>
          <w:szCs w:val="24"/>
          <w:lang w:val="uk-UA"/>
        </w:rPr>
        <w:object w:dxaOrig="315" w:dyaOrig="375">
          <v:shape id="_x0000_i2361" type="#_x0000_t75" style="width:15.7pt;height:18.9pt" o:ole="">
            <v:imagedata r:id="rId2674" o:title=""/>
          </v:shape>
          <o:OLEObject Type="Embed" ProgID="Equation.DSMT4" ShapeID="_x0000_i2361" DrawAspect="Content" ObjectID="_1620230313" r:id="rId2675"/>
        </w:object>
      </w:r>
      <w:r w:rsidRPr="004670F0">
        <w:rPr>
          <w:rFonts w:ascii="Times New Roman" w:hAnsi="Times New Roman" w:cs="Times New Roman"/>
          <w:color w:val="000000"/>
          <w:sz w:val="28"/>
          <w:lang w:val="uk-UA"/>
        </w:rPr>
        <w:t xml:space="preserve"> і </w:t>
      </w:r>
      <w:r w:rsidRPr="004670F0">
        <w:rPr>
          <w:rFonts w:ascii="Times New Roman" w:eastAsia="Times New Roman" w:hAnsi="Times New Roman" w:cs="Times New Roman"/>
          <w:color w:val="000000"/>
          <w:position w:val="-12"/>
          <w:sz w:val="28"/>
          <w:szCs w:val="24"/>
          <w:lang w:val="uk-UA"/>
        </w:rPr>
        <w:object w:dxaOrig="345" w:dyaOrig="375">
          <v:shape id="_x0000_i2362" type="#_x0000_t75" style="width:17.1pt;height:18.9pt" o:ole="">
            <v:imagedata r:id="rId2676" o:title=""/>
          </v:shape>
          <o:OLEObject Type="Embed" ProgID="Equation.DSMT4" ShapeID="_x0000_i2362" DrawAspect="Content" ObjectID="_1620230314" r:id="rId2677"/>
        </w:object>
      </w:r>
      <w:r w:rsidRPr="004670F0">
        <w:rPr>
          <w:rFonts w:ascii="Times New Roman" w:hAnsi="Times New Roman" w:cs="Times New Roman"/>
          <w:color w:val="000000"/>
          <w:sz w:val="28"/>
          <w:lang w:val="uk-UA"/>
        </w:rPr>
        <w:t xml:space="preserve"> з’ясуємо на наступному прикладі. Нехай молекула знаходиться в точці </w:t>
      </w:r>
      <w:r w:rsidRPr="004670F0">
        <w:rPr>
          <w:rFonts w:ascii="Times New Roman" w:hAnsi="Times New Roman" w:cs="Times New Roman"/>
          <w:i/>
          <w:color w:val="000000"/>
          <w:sz w:val="28"/>
          <w:lang w:val="uk-UA"/>
        </w:rPr>
        <w:t>А</w:t>
      </w:r>
      <w:r w:rsidRPr="004670F0">
        <w:rPr>
          <w:rFonts w:ascii="Times New Roman" w:hAnsi="Times New Roman" w:cs="Times New Roman"/>
          <w:color w:val="000000"/>
          <w:sz w:val="28"/>
          <w:lang w:val="uk-UA"/>
        </w:rPr>
        <w:t xml:space="preserve"> зарядженого діелектричного конденсатора (рис.5.1). Опишемо довкола молекули сферу, радіус </w:t>
      </w:r>
      <w:r w:rsidRPr="004670F0">
        <w:rPr>
          <w:rFonts w:ascii="Times New Roman" w:hAnsi="Times New Roman" w:cs="Times New Roman"/>
          <w:i/>
          <w:color w:val="000000"/>
          <w:sz w:val="28"/>
          <w:lang w:val="uk-UA"/>
        </w:rPr>
        <w:t xml:space="preserve">R </w:t>
      </w:r>
      <w:r w:rsidRPr="004670F0">
        <w:rPr>
          <w:rFonts w:ascii="Times New Roman" w:hAnsi="Times New Roman" w:cs="Times New Roman"/>
          <w:color w:val="000000"/>
          <w:sz w:val="28"/>
          <w:lang w:val="uk-UA"/>
        </w:rPr>
        <w:t xml:space="preserve"> якої значно більше радіусу молекули, так що за межами сфери можна вважати діелектрик однорідним. Уявно витягнемо з сфери всю речовину за винятком розглянутої молекули. На поверхні сфери індукується  зв’язаний заряд, поверхнева густина  якого визначається нормальною до поверхні складовою вектора поляризації </w:t>
      </w:r>
      <w:r w:rsidRPr="004670F0">
        <w:rPr>
          <w:rFonts w:ascii="Times New Roman" w:eastAsia="Times New Roman" w:hAnsi="Times New Roman" w:cs="Times New Roman"/>
          <w:color w:val="000000"/>
          <w:position w:val="-4"/>
          <w:sz w:val="28"/>
          <w:szCs w:val="24"/>
          <w:lang w:val="uk-UA"/>
        </w:rPr>
        <w:object w:dxaOrig="255" w:dyaOrig="285">
          <v:shape id="_x0000_i2363" type="#_x0000_t75" style="width:12.9pt;height:14.3pt" o:ole="">
            <v:imagedata r:id="rId2678" o:title=""/>
          </v:shape>
          <o:OLEObject Type="Embed" ProgID="Equation.DSMT4" ShapeID="_x0000_i2363" DrawAspect="Content" ObjectID="_1620230315" r:id="rId2679"/>
        </w:object>
      </w:r>
      <w:r w:rsidRPr="004670F0">
        <w:rPr>
          <w:rFonts w:ascii="Times New Roman" w:hAnsi="Times New Roman" w:cs="Times New Roman"/>
          <w:color w:val="000000"/>
          <w:sz w:val="28"/>
          <w:lang w:val="uk-UA"/>
        </w:rPr>
        <w:t>:</w:t>
      </w:r>
    </w:p>
    <w:p w:rsidR="004670F0" w:rsidRPr="004670F0" w:rsidRDefault="004670F0" w:rsidP="003B4007">
      <w:pPr>
        <w:spacing w:after="0" w:line="240" w:lineRule="auto"/>
        <w:ind w:firstLine="680"/>
        <w:jc w:val="both"/>
        <w:rPr>
          <w:rFonts w:ascii="Times New Roman" w:hAnsi="Times New Roman" w:cs="Times New Roman"/>
          <w:color w:val="000000"/>
          <w:sz w:val="28"/>
          <w:lang w:val="uk-UA"/>
        </w:rPr>
      </w:pPr>
    </w:p>
    <w:p w:rsidR="004670F0" w:rsidRPr="004670F0" w:rsidRDefault="004670F0" w:rsidP="003B4007">
      <w:pPr>
        <w:spacing w:after="0" w:line="240" w:lineRule="auto"/>
        <w:ind w:firstLine="680"/>
        <w:jc w:val="right"/>
        <w:rPr>
          <w:rFonts w:ascii="Times New Roman" w:hAnsi="Times New Roman" w:cs="Times New Roman"/>
          <w:color w:val="000000"/>
          <w:sz w:val="28"/>
          <w:lang w:val="uk-UA"/>
        </w:rPr>
      </w:pPr>
      <w:r w:rsidRPr="004670F0">
        <w:rPr>
          <w:rFonts w:ascii="Times New Roman" w:eastAsia="Times New Roman" w:hAnsi="Times New Roman" w:cs="Times New Roman"/>
          <w:b/>
          <w:color w:val="000000"/>
          <w:position w:val="-12"/>
          <w:sz w:val="28"/>
          <w:szCs w:val="24"/>
          <w:lang w:val="uk-UA"/>
        </w:rPr>
        <w:object w:dxaOrig="1995" w:dyaOrig="375">
          <v:shape id="_x0000_i2364" type="#_x0000_t75" style="width:99.7pt;height:18.9pt" o:ole="">
            <v:imagedata r:id="rId2680" o:title=""/>
          </v:shape>
          <o:OLEObject Type="Embed" ProgID="Equation.2" ShapeID="_x0000_i2364" DrawAspect="Content" ObjectID="_1620230316" r:id="rId2681"/>
        </w:object>
      </w:r>
      <w:r w:rsidRPr="004670F0">
        <w:rPr>
          <w:rFonts w:ascii="Times New Roman" w:hAnsi="Times New Roman" w:cs="Times New Roman"/>
          <w:b/>
          <w:color w:val="000000"/>
          <w:sz w:val="28"/>
          <w:lang w:val="uk-UA"/>
        </w:rPr>
        <w:t xml:space="preserve">. </w:t>
      </w:r>
      <w:r w:rsidRPr="004670F0">
        <w:rPr>
          <w:rFonts w:ascii="Times New Roman" w:hAnsi="Times New Roman" w:cs="Times New Roman"/>
          <w:b/>
          <w:color w:val="000000"/>
          <w:sz w:val="28"/>
          <w:lang w:val="uk-UA"/>
        </w:rPr>
        <w:tab/>
      </w:r>
      <w:r w:rsidRPr="004670F0">
        <w:rPr>
          <w:rFonts w:ascii="Times New Roman" w:hAnsi="Times New Roman" w:cs="Times New Roman"/>
          <w:color w:val="000000"/>
          <w:sz w:val="28"/>
          <w:lang w:val="uk-UA"/>
        </w:rPr>
        <w:tab/>
      </w:r>
      <w:r w:rsidR="003B4007" w:rsidRPr="00367529">
        <w:rPr>
          <w:rFonts w:ascii="Times New Roman" w:hAnsi="Times New Roman" w:cs="Times New Roman"/>
          <w:color w:val="000000"/>
          <w:sz w:val="28"/>
        </w:rPr>
        <w:t xml:space="preserve"> </w:t>
      </w:r>
      <w:r w:rsidR="003B4007" w:rsidRPr="00367529">
        <w:rPr>
          <w:rFonts w:ascii="Times New Roman" w:hAnsi="Times New Roman" w:cs="Times New Roman"/>
          <w:color w:val="000000"/>
          <w:sz w:val="28"/>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t xml:space="preserve">(5.5) </w:t>
      </w:r>
    </w:p>
    <w:p w:rsidR="004670F0" w:rsidRPr="004670F0" w:rsidRDefault="004670F0" w:rsidP="00F602D8">
      <w:pPr>
        <w:spacing w:after="0" w:line="120" w:lineRule="auto"/>
        <w:ind w:firstLine="680"/>
        <w:jc w:val="right"/>
        <w:rPr>
          <w:rFonts w:ascii="Times New Roman" w:hAnsi="Times New Roman" w:cs="Times New Roman"/>
          <w:color w:val="000000"/>
          <w:sz w:val="28"/>
          <w:lang w:val="uk-UA"/>
        </w:rPr>
      </w:pPr>
    </w:p>
    <w:p w:rsidR="004670F0" w:rsidRPr="004670F0" w:rsidRDefault="004670F0" w:rsidP="003B4007">
      <w:pPr>
        <w:spacing w:after="0" w:line="240" w:lineRule="auto"/>
        <w:ind w:firstLine="680"/>
        <w:jc w:val="both"/>
        <w:rPr>
          <w:rFonts w:ascii="Times New Roman" w:hAnsi="Times New Roman" w:cs="Times New Roman"/>
          <w:color w:val="000000"/>
          <w:sz w:val="28"/>
          <w:lang w:val="uk-UA"/>
        </w:rPr>
      </w:pPr>
      <w:r w:rsidRPr="004670F0">
        <w:rPr>
          <w:rFonts w:ascii="Times New Roman" w:hAnsi="Times New Roman" w:cs="Times New Roman"/>
          <w:color w:val="000000"/>
          <w:sz w:val="28"/>
          <w:lang w:val="uk-UA"/>
        </w:rPr>
        <w:t xml:space="preserve">Цей індукований заряд і створює поле </w:t>
      </w:r>
      <w:r w:rsidRPr="004670F0">
        <w:rPr>
          <w:rFonts w:ascii="Times New Roman" w:eastAsia="Times New Roman" w:hAnsi="Times New Roman" w:cs="Times New Roman"/>
          <w:color w:val="000000"/>
          <w:position w:val="-12"/>
          <w:sz w:val="28"/>
          <w:szCs w:val="24"/>
          <w:lang w:val="uk-UA"/>
        </w:rPr>
        <w:object w:dxaOrig="315" w:dyaOrig="375">
          <v:shape id="_x0000_i2365" type="#_x0000_t75" style="width:15.7pt;height:18.9pt" o:ole="">
            <v:imagedata r:id="rId2682" o:title=""/>
          </v:shape>
          <o:OLEObject Type="Embed" ProgID="Equation.DSMT4" ShapeID="_x0000_i2365" DrawAspect="Content" ObjectID="_1620230317" r:id="rId2683"/>
        </w:object>
      </w:r>
      <w:r w:rsidRPr="004670F0">
        <w:rPr>
          <w:rFonts w:ascii="Times New Roman" w:hAnsi="Times New Roman" w:cs="Times New Roman"/>
          <w:color w:val="000000"/>
          <w:sz w:val="28"/>
          <w:lang w:val="uk-UA"/>
        </w:rPr>
        <w:t xml:space="preserve">. Поле </w:t>
      </w:r>
      <w:r w:rsidRPr="004670F0">
        <w:rPr>
          <w:rFonts w:ascii="Times New Roman" w:eastAsia="Times New Roman" w:hAnsi="Times New Roman" w:cs="Times New Roman"/>
          <w:color w:val="000000"/>
          <w:position w:val="-12"/>
          <w:sz w:val="28"/>
          <w:szCs w:val="24"/>
          <w:lang w:val="uk-UA"/>
        </w:rPr>
        <w:object w:dxaOrig="345" w:dyaOrig="375">
          <v:shape id="_x0000_i2366" type="#_x0000_t75" style="width:17.1pt;height:18.9pt" o:ole="">
            <v:imagedata r:id="rId2684" o:title=""/>
          </v:shape>
          <o:OLEObject Type="Embed" ProgID="Equation.DSMT4" ShapeID="_x0000_i2366" DrawAspect="Content" ObjectID="_1620230318" r:id="rId2685"/>
        </w:object>
      </w:r>
      <w:r w:rsidRPr="004670F0">
        <w:rPr>
          <w:rFonts w:ascii="Times New Roman" w:hAnsi="Times New Roman" w:cs="Times New Roman"/>
          <w:color w:val="000000"/>
          <w:sz w:val="28"/>
          <w:lang w:val="uk-UA"/>
        </w:rPr>
        <w:t xml:space="preserve"> створюється в точці </w:t>
      </w:r>
      <w:r w:rsidRPr="004670F0">
        <w:rPr>
          <w:rFonts w:ascii="Times New Roman" w:hAnsi="Times New Roman" w:cs="Times New Roman"/>
          <w:i/>
          <w:color w:val="000000"/>
          <w:sz w:val="28"/>
          <w:lang w:val="uk-UA"/>
        </w:rPr>
        <w:t>А</w:t>
      </w:r>
      <w:r w:rsidRPr="004670F0">
        <w:rPr>
          <w:rFonts w:ascii="Times New Roman" w:hAnsi="Times New Roman" w:cs="Times New Roman"/>
          <w:color w:val="000000"/>
          <w:sz w:val="28"/>
          <w:lang w:val="uk-UA"/>
        </w:rPr>
        <w:t xml:space="preserve"> молекулами, розташованими усередині сфери. Можна показати, що в більшості випадків  </w:t>
      </w:r>
      <w:r w:rsidRPr="004670F0">
        <w:rPr>
          <w:rFonts w:ascii="Times New Roman" w:eastAsia="Times New Roman" w:hAnsi="Times New Roman" w:cs="Times New Roman"/>
          <w:color w:val="000000"/>
          <w:position w:val="-12"/>
          <w:sz w:val="28"/>
          <w:szCs w:val="24"/>
          <w:lang w:val="uk-UA"/>
        </w:rPr>
        <w:object w:dxaOrig="780" w:dyaOrig="375">
          <v:shape id="_x0000_i2367" type="#_x0000_t75" style="width:38.75pt;height:18.9pt" o:ole="">
            <v:imagedata r:id="rId2686" o:title=""/>
          </v:shape>
          <o:OLEObject Type="Embed" ProgID="Equation.DSMT4" ShapeID="_x0000_i2367" DrawAspect="Content" ObjectID="_1620230319" r:id="rId2687"/>
        </w:object>
      </w:r>
      <w:r w:rsidRPr="004670F0">
        <w:rPr>
          <w:rFonts w:ascii="Times New Roman" w:hAnsi="Times New Roman" w:cs="Times New Roman"/>
          <w:color w:val="000000"/>
          <w:sz w:val="28"/>
          <w:lang w:val="uk-UA"/>
        </w:rPr>
        <w:t xml:space="preserve"> (зокрема, для газів, неполярних рідин і твердих тіл).</w:t>
      </w:r>
    </w:p>
    <w:p w:rsidR="004670F0" w:rsidRPr="004670F0" w:rsidRDefault="004670F0" w:rsidP="003B4007">
      <w:pPr>
        <w:autoSpaceDE w:val="0"/>
        <w:autoSpaceDN w:val="0"/>
        <w:spacing w:after="0" w:line="240" w:lineRule="auto"/>
        <w:ind w:firstLine="680"/>
        <w:jc w:val="both"/>
        <w:rPr>
          <w:rFonts w:ascii="Times New Roman" w:hAnsi="Times New Roman" w:cs="Times New Roman"/>
          <w:color w:val="000000"/>
          <w:sz w:val="28"/>
          <w:lang w:val="uk-UA"/>
        </w:rPr>
      </w:pPr>
      <w:r w:rsidRPr="004670F0">
        <w:rPr>
          <w:rFonts w:ascii="Times New Roman" w:hAnsi="Times New Roman" w:cs="Times New Roman"/>
          <w:color w:val="000000"/>
          <w:sz w:val="28"/>
          <w:lang w:val="uk-UA"/>
        </w:rPr>
        <w:t xml:space="preserve">Обчислимо поле Лоренца </w:t>
      </w:r>
      <w:r w:rsidRPr="004670F0">
        <w:rPr>
          <w:rFonts w:ascii="Times New Roman" w:eastAsia="Times New Roman" w:hAnsi="Times New Roman" w:cs="Times New Roman"/>
          <w:color w:val="000000"/>
          <w:position w:val="-12"/>
          <w:sz w:val="28"/>
          <w:szCs w:val="24"/>
          <w:lang w:val="uk-UA"/>
        </w:rPr>
        <w:object w:dxaOrig="315" w:dyaOrig="375">
          <v:shape id="_x0000_i2368" type="#_x0000_t75" style="width:15.7pt;height:18.9pt" o:ole="">
            <v:imagedata r:id="rId2688" o:title=""/>
          </v:shape>
          <o:OLEObject Type="Embed" ProgID="Equation.DSMT4" ShapeID="_x0000_i2368" DrawAspect="Content" ObjectID="_1620230320" r:id="rId2689"/>
        </w:object>
      </w:r>
      <w:r w:rsidRPr="004670F0">
        <w:rPr>
          <w:rFonts w:ascii="Times New Roman" w:hAnsi="Times New Roman" w:cs="Times New Roman"/>
          <w:color w:val="000000"/>
          <w:sz w:val="28"/>
          <w:lang w:val="uk-UA"/>
        </w:rPr>
        <w:t xml:space="preserve">. Елемент площі поверхні сфери   створює в точці </w:t>
      </w:r>
      <w:r w:rsidRPr="004670F0">
        <w:rPr>
          <w:rFonts w:ascii="Times New Roman" w:hAnsi="Times New Roman" w:cs="Times New Roman"/>
          <w:i/>
          <w:color w:val="000000"/>
          <w:sz w:val="28"/>
          <w:lang w:val="uk-UA"/>
        </w:rPr>
        <w:t xml:space="preserve">А </w:t>
      </w:r>
      <w:r w:rsidRPr="004670F0">
        <w:rPr>
          <w:rFonts w:ascii="Times New Roman" w:hAnsi="Times New Roman" w:cs="Times New Roman"/>
          <w:color w:val="000000"/>
          <w:sz w:val="28"/>
          <w:lang w:val="uk-UA"/>
        </w:rPr>
        <w:t>поле, направлене по радіусу:</w:t>
      </w:r>
    </w:p>
    <w:p w:rsidR="004670F0" w:rsidRPr="004670F0" w:rsidRDefault="004670F0" w:rsidP="003B4007">
      <w:pPr>
        <w:autoSpaceDE w:val="0"/>
        <w:autoSpaceDN w:val="0"/>
        <w:spacing w:after="0" w:line="240" w:lineRule="auto"/>
        <w:ind w:firstLine="680"/>
        <w:jc w:val="both"/>
        <w:rPr>
          <w:rFonts w:ascii="Times New Roman" w:hAnsi="Times New Roman" w:cs="Times New Roman"/>
          <w:color w:val="000000"/>
          <w:sz w:val="28"/>
          <w:lang w:val="uk-UA"/>
        </w:rPr>
      </w:pPr>
    </w:p>
    <w:p w:rsidR="004670F0" w:rsidRPr="004670F0" w:rsidRDefault="004670F0" w:rsidP="003B4007">
      <w:pPr>
        <w:spacing w:after="0" w:line="240" w:lineRule="auto"/>
        <w:ind w:left="2112" w:firstLine="680"/>
        <w:rPr>
          <w:rFonts w:ascii="Times New Roman" w:hAnsi="Times New Roman" w:cs="Times New Roman"/>
          <w:color w:val="000000"/>
          <w:sz w:val="28"/>
          <w:lang w:val="uk-UA"/>
        </w:rPr>
      </w:pPr>
      <w:r w:rsidRPr="004670F0">
        <w:rPr>
          <w:rFonts w:ascii="Times New Roman" w:eastAsia="Times New Roman" w:hAnsi="Times New Roman" w:cs="Times New Roman"/>
          <w:color w:val="000000"/>
          <w:position w:val="-36"/>
          <w:sz w:val="28"/>
          <w:szCs w:val="24"/>
          <w:lang w:val="uk-UA"/>
        </w:rPr>
        <w:object w:dxaOrig="4260" w:dyaOrig="855">
          <v:shape id="_x0000_i2369" type="#_x0000_t75" style="width:213.25pt;height:42.45pt" o:ole="">
            <v:imagedata r:id="rId2690" o:title=""/>
          </v:shape>
          <o:OLEObject Type="Embed" ProgID="Equation.2" ShapeID="_x0000_i2369" DrawAspect="Content" ObjectID="_1620230321" r:id="rId2691"/>
        </w:object>
      </w:r>
      <w:r w:rsidRPr="004670F0">
        <w:rPr>
          <w:rFonts w:ascii="Times New Roman" w:hAnsi="Times New Roman" w:cs="Times New Roman"/>
          <w:color w:val="000000"/>
          <w:sz w:val="28"/>
          <w:lang w:val="uk-UA"/>
        </w:rPr>
        <w:t>.</w:t>
      </w:r>
    </w:p>
    <w:p w:rsidR="004670F0" w:rsidRPr="00367529" w:rsidRDefault="004670F0" w:rsidP="00F602D8">
      <w:pPr>
        <w:autoSpaceDE w:val="0"/>
        <w:autoSpaceDN w:val="0"/>
        <w:spacing w:after="0" w:line="120" w:lineRule="auto"/>
        <w:ind w:firstLine="680"/>
        <w:jc w:val="both"/>
        <w:rPr>
          <w:rFonts w:ascii="Times New Roman" w:hAnsi="Times New Roman" w:cs="Times New Roman"/>
          <w:color w:val="000000"/>
          <w:sz w:val="28"/>
        </w:rPr>
      </w:pPr>
    </w:p>
    <w:p w:rsidR="004670F0" w:rsidRPr="00367529" w:rsidRDefault="004670F0" w:rsidP="00F602D8">
      <w:pPr>
        <w:autoSpaceDE w:val="0"/>
        <w:autoSpaceDN w:val="0"/>
        <w:spacing w:after="0" w:line="240" w:lineRule="auto"/>
        <w:jc w:val="both"/>
        <w:rPr>
          <w:rFonts w:ascii="Times New Roman" w:hAnsi="Times New Roman" w:cs="Times New Roman"/>
          <w:color w:val="000000"/>
          <w:sz w:val="28"/>
        </w:rPr>
      </w:pPr>
      <w:r w:rsidRPr="004670F0">
        <w:rPr>
          <w:rFonts w:ascii="Times New Roman" w:hAnsi="Times New Roman" w:cs="Times New Roman"/>
          <w:color w:val="000000"/>
          <w:sz w:val="28"/>
          <w:lang w:val="uk-UA"/>
        </w:rPr>
        <w:t>Проекція вектора цього поля на напрям середнього поля є</w:t>
      </w:r>
    </w:p>
    <w:p w:rsidR="00F602D8" w:rsidRPr="00367529" w:rsidRDefault="00F602D8" w:rsidP="00F602D8">
      <w:pPr>
        <w:autoSpaceDE w:val="0"/>
        <w:autoSpaceDN w:val="0"/>
        <w:spacing w:after="0" w:line="240" w:lineRule="auto"/>
        <w:jc w:val="both"/>
        <w:rPr>
          <w:rFonts w:ascii="Times New Roman" w:hAnsi="Times New Roman" w:cs="Times New Roman"/>
          <w:color w:val="000000"/>
          <w:sz w:val="28"/>
        </w:rPr>
      </w:pPr>
    </w:p>
    <w:p w:rsidR="004670F0" w:rsidRPr="004670F0" w:rsidRDefault="004670F0" w:rsidP="003B4007">
      <w:pPr>
        <w:spacing w:after="0" w:line="240" w:lineRule="auto"/>
        <w:ind w:firstLine="680"/>
        <w:jc w:val="center"/>
        <w:rPr>
          <w:rFonts w:ascii="Times New Roman" w:hAnsi="Times New Roman" w:cs="Times New Roman"/>
          <w:color w:val="000000"/>
          <w:sz w:val="28"/>
          <w:lang w:val="uk-UA"/>
        </w:rPr>
      </w:pPr>
      <w:r w:rsidRPr="004670F0">
        <w:rPr>
          <w:rFonts w:ascii="Times New Roman" w:eastAsia="Times New Roman" w:hAnsi="Times New Roman" w:cs="Times New Roman"/>
          <w:color w:val="000000"/>
          <w:position w:val="-34"/>
          <w:sz w:val="28"/>
          <w:szCs w:val="24"/>
          <w:lang w:val="uk-UA"/>
        </w:rPr>
        <w:object w:dxaOrig="4275" w:dyaOrig="825">
          <v:shape id="_x0000_i2370" type="#_x0000_t75" style="width:214.15pt;height:41.1pt" o:ole="">
            <v:imagedata r:id="rId2692" o:title=""/>
          </v:shape>
          <o:OLEObject Type="Embed" ProgID="Equation.DSMT4" ShapeID="_x0000_i2370" DrawAspect="Content" ObjectID="_1620230322" r:id="rId2693"/>
        </w:object>
      </w:r>
    </w:p>
    <w:p w:rsidR="004670F0" w:rsidRPr="004670F0" w:rsidRDefault="004670F0" w:rsidP="00F602D8">
      <w:pPr>
        <w:autoSpaceDE w:val="0"/>
        <w:autoSpaceDN w:val="0"/>
        <w:spacing w:after="0" w:line="240" w:lineRule="auto"/>
        <w:jc w:val="both"/>
        <w:rPr>
          <w:rFonts w:ascii="Times New Roman" w:hAnsi="Times New Roman" w:cs="Times New Roman"/>
          <w:color w:val="000000"/>
          <w:sz w:val="28"/>
          <w:lang w:val="uk-UA"/>
        </w:rPr>
      </w:pPr>
      <w:r w:rsidRPr="004670F0">
        <w:rPr>
          <w:rFonts w:ascii="Times New Roman" w:hAnsi="Times New Roman" w:cs="Times New Roman"/>
          <w:color w:val="000000"/>
          <w:sz w:val="28"/>
          <w:lang w:val="uk-UA"/>
        </w:rPr>
        <w:t>Провівши інтегрування по всій поверхні, одержимо для поля Лоренца вираз</w:t>
      </w:r>
    </w:p>
    <w:p w:rsidR="004670F0" w:rsidRPr="004670F0" w:rsidRDefault="004670F0" w:rsidP="003B4007">
      <w:pPr>
        <w:spacing w:after="0" w:line="240" w:lineRule="auto"/>
        <w:ind w:firstLine="680"/>
        <w:jc w:val="both"/>
        <w:rPr>
          <w:rFonts w:ascii="Times New Roman" w:hAnsi="Times New Roman" w:cs="Times New Roman"/>
          <w:color w:val="000000"/>
          <w:sz w:val="28"/>
          <w:lang w:val="uk-UA"/>
        </w:rPr>
      </w:pPr>
    </w:p>
    <w:p w:rsidR="004670F0" w:rsidRDefault="004670F0" w:rsidP="003B4007">
      <w:pPr>
        <w:spacing w:after="0" w:line="240" w:lineRule="auto"/>
        <w:ind w:firstLine="680"/>
        <w:jc w:val="right"/>
        <w:rPr>
          <w:rFonts w:ascii="Times New Roman" w:hAnsi="Times New Roman" w:cs="Times New Roman"/>
          <w:color w:val="000000"/>
          <w:sz w:val="28"/>
          <w:lang w:val="en-US"/>
        </w:rPr>
      </w:pPr>
      <w:r w:rsidRPr="004670F0">
        <w:rPr>
          <w:rFonts w:ascii="Times New Roman" w:eastAsia="Times New Roman" w:hAnsi="Times New Roman" w:cs="Times New Roman"/>
          <w:color w:val="000000"/>
          <w:position w:val="-12"/>
          <w:sz w:val="28"/>
          <w:szCs w:val="24"/>
          <w:lang w:val="uk-UA"/>
        </w:rPr>
        <w:object w:dxaOrig="1380" w:dyaOrig="375">
          <v:shape id="_x0000_i2371" type="#_x0000_t75" style="width:69.7pt;height:18.9pt" o:ole="">
            <v:imagedata r:id="rId2694" o:title=""/>
          </v:shape>
          <o:OLEObject Type="Embed" ProgID="Equation.2" ShapeID="_x0000_i2371" DrawAspect="Content" ObjectID="_1620230323" r:id="rId2695"/>
        </w:object>
      </w:r>
      <w:r w:rsidRPr="004670F0">
        <w:rPr>
          <w:rFonts w:ascii="Times New Roman" w:hAnsi="Times New Roman" w:cs="Times New Roman"/>
          <w:b/>
          <w:color w:val="000000"/>
          <w:sz w:val="28"/>
          <w:lang w:val="uk-UA"/>
        </w:rPr>
        <w:t xml:space="preserve"> .</w:t>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t>(5.6)</w:t>
      </w:r>
    </w:p>
    <w:p w:rsidR="004670F0" w:rsidRPr="004670F0" w:rsidRDefault="004670F0" w:rsidP="003B4007">
      <w:pPr>
        <w:spacing w:after="0" w:line="240" w:lineRule="auto"/>
        <w:ind w:firstLine="680"/>
        <w:jc w:val="right"/>
        <w:rPr>
          <w:rFonts w:ascii="Times New Roman" w:hAnsi="Times New Roman" w:cs="Times New Roman"/>
          <w:color w:val="000000"/>
          <w:sz w:val="28"/>
          <w:lang w:val="en-US"/>
        </w:rPr>
      </w:pPr>
    </w:p>
    <w:tbl>
      <w:tblPr>
        <w:tblW w:w="0" w:type="auto"/>
        <w:tblInd w:w="948" w:type="dxa"/>
        <w:tblLook w:val="01E0" w:firstRow="1" w:lastRow="1" w:firstColumn="1" w:lastColumn="1" w:noHBand="0" w:noVBand="0"/>
      </w:tblPr>
      <w:tblGrid>
        <w:gridCol w:w="8280"/>
      </w:tblGrid>
      <w:tr w:rsidR="004670F0" w:rsidRPr="004670F0" w:rsidTr="004670F0">
        <w:tc>
          <w:tcPr>
            <w:tcW w:w="8280" w:type="dxa"/>
            <w:hideMark/>
          </w:tcPr>
          <w:p w:rsidR="004670F0" w:rsidRPr="004670F0" w:rsidRDefault="004670F0" w:rsidP="003B4007">
            <w:pPr>
              <w:spacing w:after="0" w:line="240" w:lineRule="auto"/>
              <w:ind w:firstLine="680"/>
              <w:jc w:val="center"/>
              <w:rPr>
                <w:rFonts w:ascii="Times New Roman" w:hAnsi="Times New Roman" w:cs="Times New Roman"/>
                <w:color w:val="000000"/>
                <w:sz w:val="28"/>
                <w:szCs w:val="24"/>
                <w:lang w:val="uk-UA"/>
              </w:rPr>
            </w:pPr>
            <w:r w:rsidRPr="004670F0">
              <w:rPr>
                <w:rFonts w:ascii="Times New Roman" w:hAnsi="Times New Roman" w:cs="Times New Roman"/>
                <w:noProof/>
                <w:color w:val="000000"/>
                <w:sz w:val="28"/>
                <w:lang w:eastAsia="ru-RU"/>
              </w:rPr>
              <w:drawing>
                <wp:inline distT="0" distB="0" distL="0" distR="0">
                  <wp:extent cx="2218690" cy="2218690"/>
                  <wp:effectExtent l="0" t="0" r="0"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1"/>
                          <pic:cNvPicPr>
                            <a:picLocks noChangeAspect="1" noChangeArrowheads="1"/>
                          </pic:cNvPicPr>
                        </pic:nvPicPr>
                        <pic:blipFill>
                          <a:blip r:embed="rId2696" cstate="print">
                            <a:extLst>
                              <a:ext uri="{28A0092B-C50C-407E-A947-70E740481C1C}">
                                <a14:useLocalDpi xmlns:a14="http://schemas.microsoft.com/office/drawing/2010/main" val="0"/>
                              </a:ext>
                            </a:extLst>
                          </a:blip>
                          <a:srcRect/>
                          <a:stretch>
                            <a:fillRect/>
                          </a:stretch>
                        </pic:blipFill>
                        <pic:spPr bwMode="auto">
                          <a:xfrm>
                            <a:off x="0" y="0"/>
                            <a:ext cx="2218690" cy="2218690"/>
                          </a:xfrm>
                          <a:prstGeom prst="rect">
                            <a:avLst/>
                          </a:prstGeom>
                          <a:noFill/>
                          <a:ln>
                            <a:noFill/>
                          </a:ln>
                        </pic:spPr>
                      </pic:pic>
                    </a:graphicData>
                  </a:graphic>
                </wp:inline>
              </w:drawing>
            </w:r>
          </w:p>
        </w:tc>
      </w:tr>
      <w:tr w:rsidR="004670F0" w:rsidRPr="004670F0" w:rsidTr="004670F0">
        <w:trPr>
          <w:trHeight w:val="467"/>
        </w:trPr>
        <w:tc>
          <w:tcPr>
            <w:tcW w:w="8280" w:type="dxa"/>
            <w:hideMark/>
          </w:tcPr>
          <w:p w:rsidR="004670F0" w:rsidRPr="004670F0" w:rsidRDefault="004670F0" w:rsidP="003B4007">
            <w:pPr>
              <w:autoSpaceDE w:val="0"/>
              <w:autoSpaceDN w:val="0"/>
              <w:spacing w:after="0" w:line="240" w:lineRule="auto"/>
              <w:ind w:firstLine="680"/>
              <w:jc w:val="center"/>
              <w:rPr>
                <w:rFonts w:ascii="Times New Roman" w:hAnsi="Times New Roman" w:cs="Times New Roman"/>
                <w:color w:val="000000"/>
                <w:sz w:val="28"/>
                <w:szCs w:val="24"/>
                <w:lang w:val="uk-UA"/>
              </w:rPr>
            </w:pPr>
            <w:r w:rsidRPr="004670F0">
              <w:rPr>
                <w:rFonts w:ascii="Times New Roman" w:hAnsi="Times New Roman" w:cs="Times New Roman"/>
                <w:color w:val="000000"/>
                <w:sz w:val="28"/>
                <w:lang w:val="uk-UA"/>
              </w:rPr>
              <w:t>Рис. 5.1. Схема до розрахунку поля Лоренца</w:t>
            </w:r>
          </w:p>
        </w:tc>
      </w:tr>
    </w:tbl>
    <w:p w:rsidR="004670F0" w:rsidRPr="00367529" w:rsidRDefault="004670F0" w:rsidP="003B4007">
      <w:pPr>
        <w:autoSpaceDE w:val="0"/>
        <w:autoSpaceDN w:val="0"/>
        <w:spacing w:after="0" w:line="240" w:lineRule="auto"/>
        <w:ind w:firstLine="680"/>
        <w:jc w:val="both"/>
        <w:rPr>
          <w:rFonts w:ascii="Times New Roman" w:hAnsi="Times New Roman" w:cs="Times New Roman"/>
          <w:color w:val="000000"/>
          <w:sz w:val="28"/>
        </w:rPr>
      </w:pPr>
    </w:p>
    <w:p w:rsidR="004670F0" w:rsidRPr="004670F0" w:rsidRDefault="004670F0" w:rsidP="003B4007">
      <w:pPr>
        <w:autoSpaceDE w:val="0"/>
        <w:autoSpaceDN w:val="0"/>
        <w:spacing w:after="0" w:line="240" w:lineRule="auto"/>
        <w:ind w:firstLine="680"/>
        <w:jc w:val="both"/>
        <w:rPr>
          <w:rFonts w:ascii="Times New Roman" w:hAnsi="Times New Roman" w:cs="Times New Roman"/>
          <w:color w:val="000000"/>
          <w:sz w:val="28"/>
          <w:lang w:val="uk-UA"/>
        </w:rPr>
      </w:pPr>
      <w:r w:rsidRPr="004670F0">
        <w:rPr>
          <w:rFonts w:ascii="Times New Roman" w:hAnsi="Times New Roman" w:cs="Times New Roman"/>
          <w:color w:val="000000"/>
          <w:sz w:val="28"/>
          <w:lang w:val="uk-UA"/>
        </w:rPr>
        <w:t>Отже, напруженість локального поля дорівнює</w:t>
      </w:r>
    </w:p>
    <w:p w:rsidR="004670F0" w:rsidRPr="004670F0" w:rsidRDefault="004670F0" w:rsidP="003B4007">
      <w:pPr>
        <w:autoSpaceDE w:val="0"/>
        <w:autoSpaceDN w:val="0"/>
        <w:spacing w:after="0" w:line="240" w:lineRule="auto"/>
        <w:ind w:firstLine="680"/>
        <w:jc w:val="both"/>
        <w:rPr>
          <w:rFonts w:ascii="Times New Roman" w:hAnsi="Times New Roman" w:cs="Times New Roman"/>
          <w:color w:val="000000"/>
          <w:sz w:val="28"/>
          <w:lang w:val="uk-UA"/>
        </w:rPr>
      </w:pPr>
    </w:p>
    <w:p w:rsidR="004670F0" w:rsidRPr="004670F0" w:rsidRDefault="004670F0" w:rsidP="003B4007">
      <w:pPr>
        <w:spacing w:after="0" w:line="240" w:lineRule="auto"/>
        <w:ind w:firstLine="680"/>
        <w:jc w:val="right"/>
        <w:rPr>
          <w:rFonts w:ascii="Times New Roman" w:hAnsi="Times New Roman" w:cs="Times New Roman"/>
          <w:color w:val="000000"/>
          <w:sz w:val="28"/>
          <w:lang w:val="uk-UA"/>
        </w:rPr>
      </w:pPr>
      <w:r w:rsidRPr="004670F0">
        <w:rPr>
          <w:rFonts w:ascii="Times New Roman" w:eastAsia="Times New Roman" w:hAnsi="Times New Roman" w:cs="Times New Roman"/>
          <w:color w:val="000000"/>
          <w:position w:val="-34"/>
          <w:sz w:val="28"/>
          <w:szCs w:val="24"/>
          <w:lang w:val="uk-UA"/>
        </w:rPr>
        <w:object w:dxaOrig="2595" w:dyaOrig="780">
          <v:shape id="_x0000_i2372" type="#_x0000_t75" style="width:129.7pt;height:38.75pt" o:ole="">
            <v:imagedata r:id="rId2697" o:title=""/>
          </v:shape>
          <o:OLEObject Type="Embed" ProgID="Equation.2" ShapeID="_x0000_i2372" DrawAspect="Content" ObjectID="_1620230324" r:id="rId2698"/>
        </w:object>
      </w:r>
      <w:r w:rsidRPr="004670F0">
        <w:rPr>
          <w:rFonts w:ascii="Times New Roman" w:hAnsi="Times New Roman" w:cs="Times New Roman"/>
          <w:color w:val="000000"/>
          <w:sz w:val="28"/>
          <w:lang w:val="uk-UA"/>
        </w:rPr>
        <w:t xml:space="preserve">. </w:t>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t>(5.7)</w:t>
      </w:r>
    </w:p>
    <w:p w:rsidR="004670F0" w:rsidRPr="004670F0" w:rsidRDefault="004670F0" w:rsidP="003B4007">
      <w:pPr>
        <w:spacing w:after="0" w:line="240" w:lineRule="auto"/>
        <w:ind w:firstLine="680"/>
        <w:jc w:val="both"/>
        <w:rPr>
          <w:rFonts w:ascii="Times New Roman" w:hAnsi="Times New Roman" w:cs="Times New Roman"/>
          <w:color w:val="000000"/>
          <w:sz w:val="28"/>
          <w:lang w:val="uk-UA"/>
        </w:rPr>
      </w:pPr>
    </w:p>
    <w:p w:rsidR="004670F0" w:rsidRPr="004670F0" w:rsidRDefault="004670F0" w:rsidP="003B4007">
      <w:pPr>
        <w:autoSpaceDE w:val="0"/>
        <w:autoSpaceDN w:val="0"/>
        <w:spacing w:after="0" w:line="240" w:lineRule="auto"/>
        <w:ind w:firstLine="680"/>
        <w:jc w:val="both"/>
        <w:rPr>
          <w:rFonts w:ascii="Times New Roman" w:hAnsi="Times New Roman" w:cs="Times New Roman"/>
          <w:color w:val="000000"/>
          <w:sz w:val="28"/>
          <w:lang w:val="uk-UA"/>
        </w:rPr>
      </w:pPr>
      <w:r w:rsidRPr="004670F0">
        <w:rPr>
          <w:rFonts w:ascii="Times New Roman" w:hAnsi="Times New Roman" w:cs="Times New Roman"/>
          <w:color w:val="000000"/>
          <w:sz w:val="28"/>
          <w:lang w:val="uk-UA"/>
        </w:rPr>
        <w:t>Тут ми скористалися співвідношенням (5.3). Електричний момент одиниці об’єму діелектрика можна виразити через локальне поле</w:t>
      </w:r>
    </w:p>
    <w:p w:rsidR="004670F0" w:rsidRPr="004670F0" w:rsidRDefault="004670F0" w:rsidP="003B4007">
      <w:pPr>
        <w:autoSpaceDE w:val="0"/>
        <w:autoSpaceDN w:val="0"/>
        <w:spacing w:after="0" w:line="240" w:lineRule="auto"/>
        <w:ind w:firstLine="680"/>
        <w:jc w:val="both"/>
        <w:rPr>
          <w:rFonts w:ascii="Times New Roman" w:hAnsi="Times New Roman" w:cs="Times New Roman"/>
          <w:color w:val="000000"/>
          <w:sz w:val="28"/>
          <w:lang w:val="uk-UA"/>
        </w:rPr>
      </w:pPr>
    </w:p>
    <w:p w:rsidR="004670F0" w:rsidRPr="004670F0" w:rsidRDefault="004670F0" w:rsidP="003B4007">
      <w:pPr>
        <w:spacing w:after="0" w:line="240" w:lineRule="auto"/>
        <w:ind w:firstLine="680"/>
        <w:jc w:val="right"/>
        <w:rPr>
          <w:rFonts w:ascii="Times New Roman" w:hAnsi="Times New Roman" w:cs="Times New Roman"/>
          <w:color w:val="000000"/>
          <w:sz w:val="28"/>
          <w:lang w:val="uk-UA"/>
        </w:rPr>
      </w:pPr>
      <w:r w:rsidRPr="004670F0">
        <w:rPr>
          <w:rFonts w:ascii="Times New Roman" w:hAnsi="Times New Roman" w:cs="Times New Roman"/>
          <w:color w:val="000000"/>
          <w:sz w:val="28"/>
          <w:lang w:val="uk-UA"/>
        </w:rPr>
        <w:t xml:space="preserve">  </w:t>
      </w:r>
      <w:r w:rsidRPr="004670F0">
        <w:rPr>
          <w:rFonts w:ascii="Times New Roman" w:eastAsia="Times New Roman" w:hAnsi="Times New Roman" w:cs="Times New Roman"/>
          <w:color w:val="000000"/>
          <w:position w:val="-12"/>
          <w:sz w:val="28"/>
          <w:szCs w:val="24"/>
          <w:lang w:val="uk-UA"/>
        </w:rPr>
        <w:object w:dxaOrig="1380" w:dyaOrig="375">
          <v:shape id="_x0000_i2373" type="#_x0000_t75" style="width:69.7pt;height:18.9pt" o:ole="">
            <v:imagedata r:id="rId2699" o:title=""/>
          </v:shape>
          <o:OLEObject Type="Embed" ProgID="Equation.2" ShapeID="_x0000_i2373" DrawAspect="Content" ObjectID="_1620230325" r:id="rId2700"/>
        </w:object>
      </w:r>
      <w:r w:rsidRPr="004670F0">
        <w:rPr>
          <w:rFonts w:ascii="Times New Roman" w:hAnsi="Times New Roman" w:cs="Times New Roman"/>
          <w:color w:val="000000"/>
          <w:sz w:val="28"/>
          <w:lang w:val="uk-UA"/>
        </w:rPr>
        <w:t xml:space="preserve">, </w:t>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t>(5.8)</w:t>
      </w:r>
    </w:p>
    <w:p w:rsidR="004670F0" w:rsidRPr="00367529" w:rsidRDefault="004670F0" w:rsidP="003B4007">
      <w:pPr>
        <w:spacing w:after="0" w:line="240" w:lineRule="auto"/>
        <w:ind w:firstLine="680"/>
        <w:jc w:val="both"/>
        <w:rPr>
          <w:rFonts w:ascii="Times New Roman" w:hAnsi="Times New Roman" w:cs="Times New Roman"/>
          <w:color w:val="000000"/>
          <w:sz w:val="28"/>
        </w:rPr>
      </w:pPr>
    </w:p>
    <w:p w:rsidR="004670F0" w:rsidRPr="004670F0" w:rsidRDefault="004670F0" w:rsidP="00554323">
      <w:pPr>
        <w:spacing w:after="0" w:line="240" w:lineRule="auto"/>
        <w:jc w:val="both"/>
        <w:rPr>
          <w:rFonts w:ascii="Times New Roman" w:hAnsi="Times New Roman" w:cs="Times New Roman"/>
          <w:color w:val="000000"/>
          <w:sz w:val="28"/>
          <w:lang w:val="uk-UA"/>
        </w:rPr>
      </w:pPr>
      <w:r w:rsidRPr="004670F0">
        <w:rPr>
          <w:rFonts w:ascii="Times New Roman" w:hAnsi="Times New Roman" w:cs="Times New Roman"/>
          <w:color w:val="000000"/>
          <w:sz w:val="28"/>
          <w:lang w:val="uk-UA"/>
        </w:rPr>
        <w:t xml:space="preserve">де </w:t>
      </w:r>
      <w:r w:rsidRPr="004670F0">
        <w:rPr>
          <w:rFonts w:ascii="Times New Roman" w:eastAsia="Times New Roman" w:hAnsi="Times New Roman" w:cs="Times New Roman"/>
          <w:color w:val="000000"/>
          <w:position w:val="-6"/>
          <w:sz w:val="28"/>
          <w:szCs w:val="24"/>
          <w:lang w:val="uk-UA"/>
        </w:rPr>
        <w:object w:dxaOrig="240" w:dyaOrig="255">
          <v:shape id="_x0000_i2374" type="#_x0000_t75" style="width:12.9pt;height:12.9pt" o:ole="">
            <v:imagedata r:id="rId2701" o:title=""/>
          </v:shape>
          <o:OLEObject Type="Embed" ProgID="Equation.DSMT4" ShapeID="_x0000_i2374" DrawAspect="Content" ObjectID="_1620230326" r:id="rId2702"/>
        </w:object>
      </w:r>
      <w:r w:rsidRPr="004670F0">
        <w:rPr>
          <w:rFonts w:ascii="Times New Roman" w:hAnsi="Times New Roman" w:cs="Times New Roman"/>
          <w:color w:val="000000"/>
          <w:sz w:val="28"/>
          <w:lang w:val="uk-UA"/>
        </w:rPr>
        <w:t xml:space="preserve"> – концентрація молекул, які беруть участь в поляризації,  </w:t>
      </w:r>
      <w:r w:rsidRPr="004670F0">
        <w:rPr>
          <w:rFonts w:ascii="Times New Roman" w:eastAsia="Times New Roman" w:hAnsi="Times New Roman" w:cs="Times New Roman"/>
          <w:color w:val="000000"/>
          <w:position w:val="-6"/>
          <w:sz w:val="28"/>
          <w:szCs w:val="24"/>
          <w:lang w:val="uk-UA"/>
        </w:rPr>
        <w:object w:dxaOrig="255" w:dyaOrig="240">
          <v:shape id="_x0000_i2375" type="#_x0000_t75" style="width:12.9pt;height:12.9pt" o:ole="" fillcolor="window">
            <v:imagedata r:id="rId405" o:title=""/>
          </v:shape>
          <o:OLEObject Type="Embed" ProgID="Equation.3" ShapeID="_x0000_i2375" DrawAspect="Content" ObjectID="_1620230327" r:id="rId2703"/>
        </w:object>
      </w:r>
      <w:r w:rsidRPr="004670F0">
        <w:rPr>
          <w:rFonts w:ascii="Times New Roman" w:hAnsi="Times New Roman" w:cs="Times New Roman"/>
          <w:color w:val="000000"/>
          <w:sz w:val="28"/>
          <w:lang w:val="uk-UA"/>
        </w:rPr>
        <w:t xml:space="preserve"> – поляризовність окремої молекули. Підстановка виразу (5.7) в (5.8) дає</w:t>
      </w:r>
    </w:p>
    <w:p w:rsidR="004670F0" w:rsidRPr="004670F0" w:rsidRDefault="004670F0" w:rsidP="003B4007">
      <w:pPr>
        <w:spacing w:after="0" w:line="240" w:lineRule="auto"/>
        <w:ind w:firstLine="680"/>
        <w:jc w:val="both"/>
        <w:rPr>
          <w:rFonts w:ascii="Times New Roman" w:hAnsi="Times New Roman" w:cs="Times New Roman"/>
          <w:color w:val="000000"/>
          <w:sz w:val="28"/>
          <w:lang w:val="uk-UA"/>
        </w:rPr>
      </w:pPr>
    </w:p>
    <w:p w:rsidR="004670F0" w:rsidRPr="004670F0" w:rsidRDefault="004670F0" w:rsidP="003B4007">
      <w:pPr>
        <w:spacing w:after="0" w:line="240" w:lineRule="auto"/>
        <w:ind w:firstLine="680"/>
        <w:jc w:val="right"/>
        <w:rPr>
          <w:rFonts w:ascii="Times New Roman" w:hAnsi="Times New Roman" w:cs="Times New Roman"/>
          <w:color w:val="000000"/>
          <w:sz w:val="28"/>
          <w:lang w:val="uk-UA"/>
        </w:rPr>
      </w:pPr>
      <w:r w:rsidRPr="004670F0">
        <w:rPr>
          <w:rFonts w:ascii="Times New Roman" w:eastAsia="Times New Roman" w:hAnsi="Times New Roman" w:cs="Times New Roman"/>
          <w:color w:val="000000"/>
          <w:position w:val="-26"/>
          <w:sz w:val="28"/>
          <w:szCs w:val="24"/>
          <w:lang w:val="uk-UA"/>
        </w:rPr>
        <w:object w:dxaOrig="1965" w:dyaOrig="705">
          <v:shape id="_x0000_i2376" type="#_x0000_t75" style="width:98.3pt;height:35.1pt" o:ole="">
            <v:imagedata r:id="rId2704" o:title=""/>
          </v:shape>
          <o:OLEObject Type="Embed" ProgID="Equation.2" ShapeID="_x0000_i2376" DrawAspect="Content" ObjectID="_1620230328" r:id="rId2705"/>
        </w:object>
      </w:r>
      <w:r w:rsidRPr="004670F0">
        <w:rPr>
          <w:rFonts w:ascii="Times New Roman" w:hAnsi="Times New Roman" w:cs="Times New Roman"/>
          <w:color w:val="000000"/>
          <w:sz w:val="28"/>
          <w:lang w:val="uk-UA"/>
        </w:rPr>
        <w:t xml:space="preserve"> . </w:t>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t>(5.9)</w:t>
      </w:r>
    </w:p>
    <w:p w:rsidR="004670F0" w:rsidRPr="004670F0" w:rsidRDefault="004670F0" w:rsidP="003B4007">
      <w:pPr>
        <w:spacing w:after="0" w:line="240" w:lineRule="auto"/>
        <w:ind w:firstLine="680"/>
        <w:jc w:val="right"/>
        <w:rPr>
          <w:rFonts w:ascii="Times New Roman" w:hAnsi="Times New Roman" w:cs="Times New Roman"/>
          <w:color w:val="000000"/>
          <w:sz w:val="28"/>
          <w:lang w:val="uk-UA"/>
        </w:rPr>
      </w:pPr>
    </w:p>
    <w:p w:rsidR="004670F0" w:rsidRPr="004670F0" w:rsidRDefault="004670F0" w:rsidP="003B4007">
      <w:pPr>
        <w:spacing w:after="0" w:line="240" w:lineRule="auto"/>
        <w:ind w:firstLine="680"/>
        <w:jc w:val="both"/>
        <w:rPr>
          <w:rFonts w:ascii="Times New Roman" w:hAnsi="Times New Roman" w:cs="Times New Roman"/>
          <w:color w:val="000000"/>
          <w:sz w:val="28"/>
          <w:lang w:val="uk-UA"/>
        </w:rPr>
      </w:pPr>
      <w:r w:rsidRPr="004670F0">
        <w:rPr>
          <w:rFonts w:ascii="Times New Roman" w:hAnsi="Times New Roman" w:cs="Times New Roman"/>
          <w:color w:val="000000"/>
          <w:sz w:val="28"/>
          <w:lang w:val="uk-UA"/>
        </w:rPr>
        <w:t>Прирівнюючи праві частини співвідношень (5.3) і (5.9), одержуємо рівняння Клаузіуса–Моссотті</w:t>
      </w:r>
    </w:p>
    <w:p w:rsidR="004670F0" w:rsidRPr="004670F0" w:rsidRDefault="004670F0" w:rsidP="003B4007">
      <w:pPr>
        <w:spacing w:after="0" w:line="240" w:lineRule="auto"/>
        <w:ind w:firstLine="680"/>
        <w:jc w:val="right"/>
        <w:rPr>
          <w:rFonts w:ascii="Times New Roman" w:hAnsi="Times New Roman" w:cs="Times New Roman"/>
          <w:color w:val="000000"/>
          <w:sz w:val="28"/>
          <w:lang w:val="uk-UA"/>
        </w:rPr>
      </w:pPr>
      <w:r w:rsidRPr="004670F0">
        <w:rPr>
          <w:rFonts w:ascii="Times New Roman" w:eastAsia="Times New Roman" w:hAnsi="Times New Roman" w:cs="Times New Roman"/>
          <w:color w:val="000000"/>
          <w:position w:val="-26"/>
          <w:sz w:val="28"/>
          <w:szCs w:val="24"/>
          <w:lang w:val="uk-UA"/>
        </w:rPr>
        <w:object w:dxaOrig="1320" w:dyaOrig="705">
          <v:shape id="_x0000_i2377" type="#_x0000_t75" style="width:65.55pt;height:35.1pt" o:ole="">
            <v:imagedata r:id="rId2706" o:title=""/>
          </v:shape>
          <o:OLEObject Type="Embed" ProgID="Equation.2" ShapeID="_x0000_i2377" DrawAspect="Content" ObjectID="_1620230329" r:id="rId2707"/>
        </w:object>
      </w:r>
      <w:r w:rsidRPr="004670F0">
        <w:rPr>
          <w:rFonts w:ascii="Times New Roman" w:hAnsi="Times New Roman" w:cs="Times New Roman"/>
          <w:color w:val="000000"/>
          <w:sz w:val="28"/>
          <w:lang w:val="uk-UA"/>
        </w:rPr>
        <w:t xml:space="preserve"> </w:t>
      </w:r>
      <w:r w:rsidRPr="004670F0">
        <w:rPr>
          <w:rFonts w:ascii="Times New Roman" w:hAnsi="Times New Roman" w:cs="Times New Roman"/>
          <w:color w:val="000000"/>
          <w:sz w:val="28"/>
          <w:lang w:val="uk-UA"/>
        </w:rPr>
        <w:tab/>
        <w:t xml:space="preserve"> .</w:t>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t>(5.10)</w:t>
      </w:r>
    </w:p>
    <w:p w:rsidR="004670F0" w:rsidRPr="004670F0" w:rsidRDefault="004670F0" w:rsidP="00783A62">
      <w:pPr>
        <w:autoSpaceDE w:val="0"/>
        <w:autoSpaceDN w:val="0"/>
        <w:spacing w:after="0" w:line="240" w:lineRule="auto"/>
        <w:jc w:val="both"/>
        <w:rPr>
          <w:rFonts w:ascii="Times New Roman" w:hAnsi="Times New Roman" w:cs="Times New Roman"/>
          <w:color w:val="000000"/>
          <w:sz w:val="28"/>
        </w:rPr>
      </w:pPr>
      <w:r w:rsidRPr="004670F0">
        <w:rPr>
          <w:rFonts w:ascii="Times New Roman" w:hAnsi="Times New Roman" w:cs="Times New Roman"/>
          <w:color w:val="000000"/>
          <w:sz w:val="28"/>
          <w:lang w:val="uk-UA"/>
        </w:rPr>
        <w:t xml:space="preserve">За наявності молекул різного типу рівняння (5.10) перепишеться у вигляді </w:t>
      </w:r>
    </w:p>
    <w:p w:rsidR="004670F0" w:rsidRPr="004670F0" w:rsidRDefault="004670F0" w:rsidP="003B4007">
      <w:pPr>
        <w:autoSpaceDE w:val="0"/>
        <w:autoSpaceDN w:val="0"/>
        <w:spacing w:after="0" w:line="240" w:lineRule="auto"/>
        <w:ind w:firstLine="680"/>
        <w:jc w:val="both"/>
        <w:rPr>
          <w:rFonts w:ascii="Times New Roman" w:hAnsi="Times New Roman" w:cs="Times New Roman"/>
          <w:color w:val="000000"/>
          <w:sz w:val="28"/>
        </w:rPr>
      </w:pPr>
    </w:p>
    <w:p w:rsidR="004670F0" w:rsidRPr="004670F0" w:rsidRDefault="004670F0" w:rsidP="003B4007">
      <w:pPr>
        <w:spacing w:after="0" w:line="240" w:lineRule="auto"/>
        <w:ind w:firstLine="680"/>
        <w:jc w:val="right"/>
        <w:rPr>
          <w:rFonts w:ascii="Times New Roman" w:hAnsi="Times New Roman" w:cs="Times New Roman"/>
          <w:color w:val="000000"/>
          <w:sz w:val="28"/>
        </w:rPr>
      </w:pPr>
      <w:r w:rsidRPr="004670F0">
        <w:rPr>
          <w:rFonts w:ascii="Times New Roman" w:hAnsi="Times New Roman" w:cs="Times New Roman"/>
          <w:color w:val="000000"/>
          <w:sz w:val="28"/>
          <w:lang w:val="uk-UA"/>
        </w:rPr>
        <w:t xml:space="preserve">  </w:t>
      </w:r>
      <w:r w:rsidRPr="004670F0">
        <w:rPr>
          <w:rFonts w:ascii="Times New Roman" w:eastAsia="Times New Roman" w:hAnsi="Times New Roman" w:cs="Times New Roman"/>
          <w:color w:val="000000"/>
          <w:position w:val="-34"/>
          <w:sz w:val="28"/>
          <w:szCs w:val="24"/>
          <w:lang w:val="uk-UA"/>
        </w:rPr>
        <w:object w:dxaOrig="1740" w:dyaOrig="780">
          <v:shape id="_x0000_i2378" type="#_x0000_t75" style="width:87.25pt;height:38.75pt" o:ole="">
            <v:imagedata r:id="rId2708" o:title=""/>
          </v:shape>
          <o:OLEObject Type="Embed" ProgID="Equation.2" ShapeID="_x0000_i2378" DrawAspect="Content" ObjectID="_1620230330" r:id="rId2709"/>
        </w:object>
      </w:r>
      <w:r w:rsidRPr="004670F0">
        <w:rPr>
          <w:rFonts w:ascii="Times New Roman" w:hAnsi="Times New Roman" w:cs="Times New Roman"/>
          <w:color w:val="000000"/>
          <w:sz w:val="28"/>
          <w:lang w:val="uk-UA"/>
        </w:rPr>
        <w:t xml:space="preserve">, </w:t>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r>
      <w:r w:rsidRPr="004670F0">
        <w:rPr>
          <w:rFonts w:ascii="Times New Roman" w:hAnsi="Times New Roman" w:cs="Times New Roman"/>
          <w:color w:val="000000"/>
          <w:sz w:val="28"/>
          <w:lang w:val="uk-UA"/>
        </w:rPr>
        <w:tab/>
        <w:t>(5.11)</w:t>
      </w:r>
    </w:p>
    <w:p w:rsidR="004670F0" w:rsidRPr="004670F0" w:rsidRDefault="004670F0" w:rsidP="003B4007">
      <w:pPr>
        <w:spacing w:after="0" w:line="240" w:lineRule="auto"/>
        <w:ind w:firstLine="680"/>
        <w:jc w:val="right"/>
        <w:rPr>
          <w:rFonts w:ascii="Times New Roman" w:hAnsi="Times New Roman" w:cs="Times New Roman"/>
          <w:color w:val="000000"/>
          <w:sz w:val="28"/>
        </w:rPr>
      </w:pPr>
    </w:p>
    <w:p w:rsidR="004670F0" w:rsidRDefault="004670F0" w:rsidP="00554323">
      <w:pPr>
        <w:spacing w:after="0" w:line="240" w:lineRule="auto"/>
        <w:jc w:val="both"/>
        <w:rPr>
          <w:rFonts w:ascii="Times New Roman" w:hAnsi="Times New Roman" w:cs="Times New Roman"/>
          <w:color w:val="000000"/>
          <w:sz w:val="28"/>
          <w:lang w:val="uk-UA"/>
        </w:rPr>
      </w:pPr>
      <w:r w:rsidRPr="004670F0">
        <w:rPr>
          <w:rFonts w:ascii="Times New Roman" w:hAnsi="Times New Roman" w:cs="Times New Roman"/>
          <w:color w:val="000000"/>
          <w:sz w:val="28"/>
          <w:lang w:val="uk-UA"/>
        </w:rPr>
        <w:t>де підсумовування здійснюється за всіма типами молекул.</w:t>
      </w:r>
    </w:p>
    <w:p w:rsidR="00C84C9A" w:rsidRPr="004670F0" w:rsidRDefault="00C84C9A" w:rsidP="00554323">
      <w:pPr>
        <w:spacing w:after="0" w:line="240" w:lineRule="auto"/>
        <w:jc w:val="both"/>
        <w:rPr>
          <w:rFonts w:ascii="Times New Roman" w:hAnsi="Times New Roman" w:cs="Times New Roman"/>
          <w:color w:val="000000"/>
          <w:sz w:val="28"/>
          <w:lang w:val="uk-UA"/>
        </w:rPr>
      </w:pPr>
    </w:p>
    <w:p w:rsidR="004670F0" w:rsidRPr="008479FA" w:rsidRDefault="004670F0" w:rsidP="008B6435">
      <w:pPr>
        <w:numPr>
          <w:ilvl w:val="1"/>
          <w:numId w:val="29"/>
        </w:numPr>
        <w:tabs>
          <w:tab w:val="left" w:pos="0"/>
        </w:tabs>
        <w:spacing w:after="0" w:line="240" w:lineRule="auto"/>
        <w:ind w:left="0" w:firstLine="680"/>
        <w:rPr>
          <w:rFonts w:ascii="Times New Roman" w:hAnsi="Times New Roman" w:cs="Times New Roman"/>
          <w:b/>
          <w:color w:val="000000"/>
          <w:sz w:val="28"/>
          <w:szCs w:val="28"/>
          <w:lang w:val="uk-UA"/>
        </w:rPr>
      </w:pPr>
      <w:r w:rsidRPr="008479FA">
        <w:rPr>
          <w:rFonts w:ascii="Times New Roman" w:hAnsi="Times New Roman" w:cs="Times New Roman"/>
          <w:b/>
          <w:color w:val="000000"/>
          <w:sz w:val="28"/>
          <w:szCs w:val="28"/>
          <w:lang w:val="uk-UA"/>
        </w:rPr>
        <w:t>Температурний коефіцієнт діелектричної проникності</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Температурний коефіцієнт діелектричної проникності</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right"/>
        <w:rPr>
          <w:rFonts w:ascii="Times New Roman" w:hAnsi="Times New Roman" w:cs="Times New Roman"/>
          <w:color w:val="000000"/>
          <w:sz w:val="28"/>
          <w:szCs w:val="28"/>
          <w:lang w:val="uk-UA"/>
        </w:rPr>
      </w:pPr>
      <w:r w:rsidRPr="008479FA">
        <w:rPr>
          <w:rFonts w:ascii="Times New Roman" w:eastAsia="Times New Roman" w:hAnsi="Times New Roman" w:cs="Times New Roman"/>
          <w:color w:val="000000"/>
          <w:position w:val="-28"/>
          <w:sz w:val="28"/>
          <w:szCs w:val="28"/>
          <w:lang w:val="uk-UA"/>
        </w:rPr>
        <w:object w:dxaOrig="1395" w:dyaOrig="720">
          <v:shape id="_x0000_i2379" type="#_x0000_t75" style="width:70.15pt;height:36.45pt" o:ole="" fillcolor="window">
            <v:imagedata r:id="rId2710" o:title=""/>
          </v:shape>
          <o:OLEObject Type="Embed" ProgID="Equation.3" ShapeID="_x0000_i2379" DrawAspect="Content" ObjectID="_1620230331" r:id="rId2711"/>
        </w:object>
      </w:r>
      <w:r w:rsidRPr="008479FA">
        <w:rPr>
          <w:rFonts w:ascii="Times New Roman" w:hAnsi="Times New Roman" w:cs="Times New Roman"/>
          <w:color w:val="000000"/>
          <w:sz w:val="28"/>
          <w:szCs w:val="28"/>
          <w:lang w:val="uk-UA"/>
        </w:rPr>
        <w:t xml:space="preserve"> </w:t>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t>(5.12)</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F602D8">
      <w:pPr>
        <w:spacing w:after="0" w:line="240" w:lineRule="auto"/>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можна визначити, скориставшись рівнянням Клаузіуса–Моссотті. Диференціюючи по </w:t>
      </w:r>
      <w:r w:rsidRPr="008479FA">
        <w:rPr>
          <w:rFonts w:ascii="Times New Roman" w:eastAsia="Times New Roman" w:hAnsi="Times New Roman" w:cs="Times New Roman"/>
          <w:color w:val="000000"/>
          <w:position w:val="-4"/>
          <w:sz w:val="28"/>
          <w:szCs w:val="28"/>
          <w:lang w:val="uk-UA"/>
        </w:rPr>
        <w:object w:dxaOrig="240" w:dyaOrig="285">
          <v:shape id="_x0000_i2380" type="#_x0000_t75" style="width:12.9pt;height:14.3pt" o:ole="" fillcolor="window">
            <v:imagedata r:id="rId2712" o:title=""/>
          </v:shape>
          <o:OLEObject Type="Embed" ProgID="Equation.3" ShapeID="_x0000_i2380" DrawAspect="Content" ObjectID="_1620230332" r:id="rId2713"/>
        </w:object>
      </w:r>
      <w:r w:rsidRPr="008479FA">
        <w:rPr>
          <w:rFonts w:ascii="Times New Roman" w:hAnsi="Times New Roman" w:cs="Times New Roman"/>
          <w:color w:val="000000"/>
          <w:sz w:val="28"/>
          <w:szCs w:val="28"/>
          <w:lang w:val="uk-UA"/>
        </w:rPr>
        <w:t xml:space="preserve"> обидві частини рівняння (5.10), одержуємо</w:t>
      </w:r>
    </w:p>
    <w:p w:rsidR="004670F0" w:rsidRPr="008479FA" w:rsidRDefault="004670F0" w:rsidP="003B4007">
      <w:pPr>
        <w:autoSpaceDE w:val="0"/>
        <w:autoSpaceDN w:val="0"/>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right"/>
        <w:rPr>
          <w:rFonts w:ascii="Times New Roman" w:hAnsi="Times New Roman" w:cs="Times New Roman"/>
          <w:color w:val="000000"/>
          <w:sz w:val="28"/>
          <w:szCs w:val="28"/>
          <w:lang w:val="uk-UA"/>
        </w:rPr>
      </w:pPr>
      <w:r w:rsidRPr="008479FA">
        <w:rPr>
          <w:rFonts w:ascii="Times New Roman" w:eastAsia="Times New Roman" w:hAnsi="Times New Roman" w:cs="Times New Roman"/>
          <w:color w:val="000000"/>
          <w:position w:val="-34"/>
          <w:sz w:val="28"/>
          <w:szCs w:val="28"/>
          <w:lang w:val="uk-UA"/>
        </w:rPr>
        <w:object w:dxaOrig="2265" w:dyaOrig="780">
          <v:shape id="_x0000_i2381" type="#_x0000_t75" style="width:113.1pt;height:38.75pt" o:ole="">
            <v:imagedata r:id="rId2714" o:title=""/>
          </v:shape>
          <o:OLEObject Type="Embed" ProgID="Equation.2" ShapeID="_x0000_i2381" DrawAspect="Content" ObjectID="_1620230333" r:id="rId2715"/>
        </w:object>
      </w:r>
      <w:r w:rsidRPr="008479FA">
        <w:rPr>
          <w:rFonts w:ascii="Times New Roman" w:hAnsi="Times New Roman" w:cs="Times New Roman"/>
          <w:b/>
          <w:color w:val="000000"/>
          <w:sz w:val="28"/>
          <w:szCs w:val="28"/>
          <w:lang w:val="uk-UA"/>
        </w:rPr>
        <w:t xml:space="preserve"> .</w:t>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t>(5.13)</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3B4007" w:rsidP="003B4007">
      <w:pPr>
        <w:spacing w:after="0" w:line="240" w:lineRule="auto"/>
        <w:ind w:firstLine="680"/>
        <w:jc w:val="both"/>
        <w:rPr>
          <w:rFonts w:ascii="Times New Roman" w:hAnsi="Times New Roman" w:cs="Times New Roman"/>
          <w:color w:val="000000"/>
          <w:sz w:val="28"/>
          <w:szCs w:val="28"/>
          <w:lang w:val="uk-UA"/>
        </w:rPr>
      </w:pPr>
      <w:r w:rsidRPr="003B4007">
        <w:rPr>
          <w:rFonts w:ascii="Times New Roman" w:hAnsi="Times New Roman" w:cs="Times New Roman"/>
          <w:color w:val="000000"/>
          <w:sz w:val="28"/>
          <w:szCs w:val="28"/>
        </w:rPr>
        <w:t xml:space="preserve"> </w:t>
      </w:r>
      <w:r w:rsidR="004670F0" w:rsidRPr="008479FA">
        <w:rPr>
          <w:rFonts w:ascii="Times New Roman" w:hAnsi="Times New Roman" w:cs="Times New Roman"/>
          <w:color w:val="000000"/>
          <w:sz w:val="28"/>
          <w:szCs w:val="28"/>
          <w:lang w:val="uk-UA"/>
        </w:rPr>
        <w:t xml:space="preserve">Розділивши і помноживши праву частину (5.13) на </w:t>
      </w:r>
      <w:r w:rsidR="004670F0" w:rsidRPr="008479FA">
        <w:rPr>
          <w:rFonts w:ascii="Times New Roman" w:eastAsia="Times New Roman" w:hAnsi="Times New Roman" w:cs="Times New Roman"/>
          <w:color w:val="000000"/>
          <w:position w:val="-6"/>
          <w:sz w:val="28"/>
          <w:szCs w:val="28"/>
          <w:lang w:val="uk-UA"/>
        </w:rPr>
        <w:object w:dxaOrig="240" w:dyaOrig="255">
          <v:shape id="_x0000_i2382" type="#_x0000_t75" style="width:12.9pt;height:12.9pt" o:ole="">
            <v:imagedata r:id="rId2701" o:title=""/>
          </v:shape>
          <o:OLEObject Type="Embed" ProgID="Equation.DSMT4" ShapeID="_x0000_i2382" DrawAspect="Content" ObjectID="_1620230334" r:id="rId2716"/>
        </w:object>
      </w:r>
      <w:r w:rsidR="004670F0" w:rsidRPr="008479FA">
        <w:rPr>
          <w:rFonts w:ascii="Times New Roman" w:hAnsi="Times New Roman" w:cs="Times New Roman"/>
          <w:color w:val="000000"/>
          <w:sz w:val="28"/>
          <w:szCs w:val="28"/>
          <w:lang w:val="uk-UA"/>
        </w:rPr>
        <w:t xml:space="preserve"> і скориставшись (5.10), після деяких перетворень одержимо</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right"/>
        <w:rPr>
          <w:rFonts w:ascii="Times New Roman" w:hAnsi="Times New Roman" w:cs="Times New Roman"/>
          <w:color w:val="000000"/>
          <w:sz w:val="28"/>
          <w:szCs w:val="28"/>
          <w:lang w:val="uk-UA"/>
        </w:rPr>
      </w:pPr>
      <w:r w:rsidRPr="008479FA">
        <w:rPr>
          <w:rFonts w:ascii="Times New Roman" w:eastAsia="Times New Roman" w:hAnsi="Times New Roman" w:cs="Times New Roman"/>
          <w:color w:val="000000"/>
          <w:position w:val="-26"/>
          <w:sz w:val="28"/>
          <w:szCs w:val="28"/>
          <w:lang w:val="uk-UA"/>
        </w:rPr>
        <w:object w:dxaOrig="2985" w:dyaOrig="705">
          <v:shape id="_x0000_i2383" type="#_x0000_t75" style="width:149.55pt;height:35.1pt" o:ole="">
            <v:imagedata r:id="rId2717" o:title=""/>
          </v:shape>
          <o:OLEObject Type="Embed" ProgID="Equation.2" ShapeID="_x0000_i2383" DrawAspect="Content" ObjectID="_1620230335" r:id="rId2718"/>
        </w:object>
      </w:r>
      <w:r w:rsidRPr="008479FA">
        <w:rPr>
          <w:rFonts w:ascii="Times New Roman" w:hAnsi="Times New Roman" w:cs="Times New Roman"/>
          <w:color w:val="000000"/>
          <w:sz w:val="28"/>
          <w:szCs w:val="28"/>
          <w:lang w:val="uk-UA"/>
        </w:rPr>
        <w:t xml:space="preserve"> . </w:t>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t>(5.14)</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3B4007" w:rsidP="003B4007">
      <w:pPr>
        <w:autoSpaceDE w:val="0"/>
        <w:autoSpaceDN w:val="0"/>
        <w:spacing w:after="0" w:line="240" w:lineRule="auto"/>
        <w:ind w:firstLine="680"/>
        <w:jc w:val="both"/>
        <w:rPr>
          <w:rFonts w:ascii="Times New Roman" w:hAnsi="Times New Roman" w:cs="Times New Roman"/>
          <w:color w:val="000000"/>
          <w:sz w:val="28"/>
          <w:szCs w:val="28"/>
          <w:lang w:val="uk-UA"/>
        </w:rPr>
      </w:pPr>
      <w:r w:rsidRPr="00F602D8">
        <w:rPr>
          <w:rFonts w:ascii="Times New Roman" w:hAnsi="Times New Roman" w:cs="Times New Roman"/>
          <w:color w:val="000000"/>
          <w:sz w:val="28"/>
          <w:szCs w:val="28"/>
        </w:rPr>
        <w:t xml:space="preserve"> </w:t>
      </w:r>
      <w:r w:rsidR="004670F0" w:rsidRPr="008479FA">
        <w:rPr>
          <w:rFonts w:ascii="Times New Roman" w:hAnsi="Times New Roman" w:cs="Times New Roman"/>
          <w:color w:val="000000"/>
          <w:sz w:val="28"/>
          <w:szCs w:val="28"/>
          <w:lang w:val="uk-UA"/>
        </w:rPr>
        <w:t>Якщо ввести коефіцієнт об’ємного розширення</w:t>
      </w:r>
    </w:p>
    <w:p w:rsidR="004670F0" w:rsidRPr="008479FA" w:rsidRDefault="004670F0" w:rsidP="003B4007">
      <w:pPr>
        <w:autoSpaceDE w:val="0"/>
        <w:autoSpaceDN w:val="0"/>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right"/>
        <w:rPr>
          <w:rFonts w:ascii="Times New Roman" w:hAnsi="Times New Roman" w:cs="Times New Roman"/>
          <w:color w:val="000000"/>
          <w:sz w:val="28"/>
          <w:szCs w:val="28"/>
          <w:lang w:val="uk-UA"/>
        </w:rPr>
      </w:pPr>
      <w:r w:rsidRPr="008479FA">
        <w:rPr>
          <w:rFonts w:ascii="Times New Roman" w:eastAsia="Times New Roman" w:hAnsi="Times New Roman" w:cs="Times New Roman"/>
          <w:color w:val="000000"/>
          <w:position w:val="-26"/>
          <w:sz w:val="28"/>
          <w:szCs w:val="28"/>
          <w:lang w:val="uk-UA"/>
        </w:rPr>
        <w:object w:dxaOrig="1275" w:dyaOrig="705">
          <v:shape id="_x0000_i2384" type="#_x0000_t75" style="width:63.7pt;height:35.1pt" o:ole="">
            <v:imagedata r:id="rId2719" o:title=""/>
          </v:shape>
          <o:OLEObject Type="Embed" ProgID="Equation.2" ShapeID="_x0000_i2384" DrawAspect="Content" ObjectID="_1620230336" r:id="rId2720"/>
        </w:object>
      </w:r>
      <w:r w:rsidRPr="008479FA">
        <w:rPr>
          <w:rFonts w:ascii="Times New Roman" w:hAnsi="Times New Roman" w:cs="Times New Roman"/>
          <w:b/>
          <w:color w:val="000000"/>
          <w:sz w:val="28"/>
          <w:szCs w:val="28"/>
          <w:lang w:val="uk-UA"/>
        </w:rPr>
        <w:t>,</w:t>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t>(5.15)</w:t>
      </w:r>
    </w:p>
    <w:p w:rsidR="004670F0" w:rsidRPr="008479FA" w:rsidRDefault="004670F0" w:rsidP="003B4007">
      <w:pPr>
        <w:spacing w:after="0" w:line="240" w:lineRule="auto"/>
        <w:ind w:firstLine="680"/>
        <w:jc w:val="right"/>
        <w:rPr>
          <w:rFonts w:ascii="Times New Roman" w:hAnsi="Times New Roman" w:cs="Times New Roman"/>
          <w:color w:val="000000"/>
          <w:sz w:val="28"/>
          <w:szCs w:val="28"/>
          <w:lang w:val="uk-UA"/>
        </w:rPr>
      </w:pPr>
    </w:p>
    <w:p w:rsidR="004670F0" w:rsidRPr="008479FA" w:rsidRDefault="004670F0" w:rsidP="00F602D8">
      <w:pPr>
        <w:autoSpaceDE w:val="0"/>
        <w:autoSpaceDN w:val="0"/>
        <w:spacing w:after="0" w:line="240" w:lineRule="auto"/>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одержимо із співвідношення (5.14)</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right"/>
        <w:rPr>
          <w:rFonts w:ascii="Times New Roman" w:hAnsi="Times New Roman" w:cs="Times New Roman"/>
          <w:color w:val="000000"/>
          <w:sz w:val="28"/>
          <w:szCs w:val="28"/>
          <w:lang w:val="uk-UA"/>
        </w:rPr>
      </w:pPr>
      <w:r w:rsidRPr="008479FA">
        <w:rPr>
          <w:rFonts w:ascii="Times New Roman" w:eastAsia="Times New Roman" w:hAnsi="Times New Roman" w:cs="Times New Roman"/>
          <w:color w:val="000000"/>
          <w:position w:val="-26"/>
          <w:sz w:val="28"/>
          <w:szCs w:val="28"/>
          <w:lang w:val="uk-UA"/>
        </w:rPr>
        <w:object w:dxaOrig="3375" w:dyaOrig="705">
          <v:shape id="_x0000_i2385" type="#_x0000_t75" style="width:168.9pt;height:35.1pt" o:ole="">
            <v:imagedata r:id="rId2721" o:title=""/>
          </v:shape>
          <o:OLEObject Type="Embed" ProgID="Equation.2" ShapeID="_x0000_i2385" DrawAspect="Content" ObjectID="_1620230337" r:id="rId2722"/>
        </w:object>
      </w:r>
      <w:r w:rsidR="00554323">
        <w:rPr>
          <w:rFonts w:ascii="Times New Roman" w:hAnsi="Times New Roman" w:cs="Times New Roman"/>
          <w:color w:val="000000"/>
          <w:sz w:val="28"/>
          <w:szCs w:val="28"/>
          <w:lang w:val="uk-UA"/>
        </w:rPr>
        <w:t xml:space="preserve"> .</w:t>
      </w:r>
      <w:r w:rsidR="00554323">
        <w:rPr>
          <w:rFonts w:ascii="Times New Roman" w:hAnsi="Times New Roman" w:cs="Times New Roman"/>
          <w:color w:val="000000"/>
          <w:sz w:val="28"/>
          <w:szCs w:val="28"/>
          <w:lang w:val="uk-UA"/>
        </w:rPr>
        <w:tab/>
      </w:r>
      <w:r w:rsidR="00554323">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t>(5.16)</w:t>
      </w:r>
    </w:p>
    <w:p w:rsidR="004670F0" w:rsidRPr="008479FA" w:rsidRDefault="004670F0" w:rsidP="003B4007">
      <w:pPr>
        <w:spacing w:after="0" w:line="240" w:lineRule="auto"/>
        <w:ind w:firstLine="680"/>
        <w:jc w:val="right"/>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Для газів ця величина порядку</w:t>
      </w:r>
      <w:r w:rsidR="00F602D8" w:rsidRPr="00F602D8">
        <w:rPr>
          <w:rFonts w:ascii="Times New Roman" w:hAnsi="Times New Roman" w:cs="Times New Roman"/>
          <w:color w:val="000000"/>
          <w:sz w:val="28"/>
          <w:szCs w:val="28"/>
        </w:rPr>
        <w:t xml:space="preserve"> </w:t>
      </w:r>
      <w:r w:rsidRPr="008479FA">
        <w:rPr>
          <w:rFonts w:ascii="Times New Roman" w:eastAsia="Times New Roman" w:hAnsi="Times New Roman" w:cs="Times New Roman"/>
          <w:color w:val="000000"/>
          <w:position w:val="-12"/>
          <w:sz w:val="28"/>
          <w:szCs w:val="28"/>
          <w:lang w:val="uk-UA"/>
        </w:rPr>
        <w:object w:dxaOrig="1245" w:dyaOrig="420">
          <v:shape id="_x0000_i2386" type="#_x0000_t75" style="width:62.75pt;height:21.25pt" o:ole="">
            <v:imagedata r:id="rId2723" o:title=""/>
          </v:shape>
          <o:OLEObject Type="Embed" ProgID="Equation.DSMT4" ShapeID="_x0000_i2386" DrawAspect="Content" ObjectID="_1620230338" r:id="rId2724"/>
        </w:object>
      </w:r>
      <w:r w:rsidRPr="008479FA">
        <w:rPr>
          <w:rFonts w:ascii="Times New Roman" w:hAnsi="Times New Roman" w:cs="Times New Roman"/>
          <w:color w:val="000000"/>
          <w:sz w:val="28"/>
          <w:szCs w:val="28"/>
          <w:lang w:val="uk-UA"/>
        </w:rPr>
        <w:t xml:space="preserve">, для рідких і твердих діелектриків –  </w:t>
      </w:r>
      <w:r w:rsidRPr="008479FA">
        <w:rPr>
          <w:rFonts w:ascii="Times New Roman" w:eastAsia="Times New Roman" w:hAnsi="Times New Roman" w:cs="Times New Roman"/>
          <w:color w:val="000000"/>
          <w:position w:val="-12"/>
          <w:sz w:val="28"/>
          <w:szCs w:val="28"/>
          <w:lang w:val="uk-UA"/>
        </w:rPr>
        <w:object w:dxaOrig="1245" w:dyaOrig="420">
          <v:shape id="_x0000_i2387" type="#_x0000_t75" style="width:62.75pt;height:21.25pt" o:ole="">
            <v:imagedata r:id="rId2725" o:title=""/>
          </v:shape>
          <o:OLEObject Type="Embed" ProgID="Equation.DSMT4" ShapeID="_x0000_i2387" DrawAspect="Content" ObjectID="_1620230339" r:id="rId2726"/>
        </w:object>
      </w:r>
      <w:r w:rsidRPr="008479FA">
        <w:rPr>
          <w:rFonts w:ascii="Times New Roman" w:hAnsi="Times New Roman" w:cs="Times New Roman"/>
          <w:color w:val="000000"/>
          <w:sz w:val="28"/>
          <w:szCs w:val="28"/>
          <w:lang w:val="uk-UA"/>
        </w:rPr>
        <w:t>.</w:t>
      </w:r>
    </w:p>
    <w:p w:rsidR="004670F0" w:rsidRPr="008479FA" w:rsidRDefault="004670F0" w:rsidP="003B4007">
      <w:pPr>
        <w:autoSpaceDE w:val="0"/>
        <w:autoSpaceDN w:val="0"/>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Знак мінус в (5.16) відповідає зменшенню діелектричної проникності із зростанням температури, що визначається зменшенням концентрації молекул. Однак тут не відбито деполяризуючий вплив теплового руху молекул, крім того, реальна залежність може виявитися значно складнішою (див. рис. 5.2). </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З рис.5.2 видно, що тільки  електронна поляризація дає монотонне убування діелектричної проникності із зростанням температури. Це пояснюється тим, що поляризовність частинок при електронній поляризації не залежить від температури, а концентрація частинок зменшується у зв’язку з тепловим розширенням діелектрика, причому різкі зниження (стрибки) спостерігаються в точках агрегатних переходів.</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tbl>
      <w:tblPr>
        <w:tblW w:w="0" w:type="auto"/>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1"/>
      </w:tblGrid>
      <w:tr w:rsidR="004670F0" w:rsidRPr="008479FA" w:rsidTr="004670F0">
        <w:tc>
          <w:tcPr>
            <w:tcW w:w="9541" w:type="dxa"/>
            <w:tcBorders>
              <w:top w:val="nil"/>
              <w:left w:val="nil"/>
              <w:bottom w:val="nil"/>
              <w:right w:val="nil"/>
            </w:tcBorders>
            <w:vAlign w:val="center"/>
            <w:hideMark/>
          </w:tcPr>
          <w:p w:rsidR="004670F0" w:rsidRPr="008479FA" w:rsidRDefault="004670F0" w:rsidP="003B4007">
            <w:pPr>
              <w:spacing w:after="0" w:line="240" w:lineRule="auto"/>
              <w:ind w:firstLine="680"/>
              <w:jc w:val="center"/>
              <w:rPr>
                <w:rFonts w:ascii="Times New Roman" w:hAnsi="Times New Roman" w:cs="Times New Roman"/>
                <w:color w:val="000000"/>
                <w:sz w:val="28"/>
                <w:szCs w:val="28"/>
                <w:lang w:val="uk-UA"/>
              </w:rPr>
            </w:pPr>
            <w:r w:rsidRPr="008479FA">
              <w:rPr>
                <w:rFonts w:ascii="Times New Roman" w:hAnsi="Times New Roman" w:cs="Times New Roman"/>
                <w:noProof/>
                <w:sz w:val="28"/>
                <w:szCs w:val="28"/>
                <w:lang w:eastAsia="ru-RU"/>
              </w:rPr>
              <w:drawing>
                <wp:inline distT="0" distB="0" distL="0" distR="0">
                  <wp:extent cx="2353310" cy="1971675"/>
                  <wp:effectExtent l="0" t="0" r="8890" b="9525"/>
                  <wp:docPr id="119" name="Рисунок 119"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4" descr="7"/>
                          <pic:cNvPicPr>
                            <a:picLocks noChangeAspect="1" noChangeArrowheads="1"/>
                          </pic:cNvPicPr>
                        </pic:nvPicPr>
                        <pic:blipFill>
                          <a:blip r:embed="rId2727" cstate="print">
                            <a:extLst>
                              <a:ext uri="{28A0092B-C50C-407E-A947-70E740481C1C}">
                                <a14:useLocalDpi xmlns:a14="http://schemas.microsoft.com/office/drawing/2010/main" val="0"/>
                              </a:ext>
                            </a:extLst>
                          </a:blip>
                          <a:srcRect/>
                          <a:stretch>
                            <a:fillRect/>
                          </a:stretch>
                        </pic:blipFill>
                        <pic:spPr bwMode="auto">
                          <a:xfrm>
                            <a:off x="0" y="0"/>
                            <a:ext cx="2353310" cy="1971675"/>
                          </a:xfrm>
                          <a:prstGeom prst="rect">
                            <a:avLst/>
                          </a:prstGeom>
                          <a:noFill/>
                          <a:ln>
                            <a:noFill/>
                          </a:ln>
                        </pic:spPr>
                      </pic:pic>
                    </a:graphicData>
                  </a:graphic>
                </wp:inline>
              </w:drawing>
            </w:r>
          </w:p>
        </w:tc>
      </w:tr>
      <w:tr w:rsidR="004670F0" w:rsidRPr="002320E4" w:rsidTr="004670F0">
        <w:tc>
          <w:tcPr>
            <w:tcW w:w="9541" w:type="dxa"/>
            <w:tcBorders>
              <w:top w:val="nil"/>
              <w:left w:val="nil"/>
              <w:bottom w:val="nil"/>
              <w:right w:val="nil"/>
            </w:tcBorders>
            <w:vAlign w:val="center"/>
            <w:hideMark/>
          </w:tcPr>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Рис. 5.2.  Якісна залежність діелектричної проникності від температури при електронній (</w:t>
            </w:r>
            <w:r w:rsidRPr="008479FA">
              <w:rPr>
                <w:rFonts w:ascii="Times New Roman" w:eastAsia="Times New Roman" w:hAnsi="Times New Roman" w:cs="Times New Roman"/>
                <w:color w:val="000000"/>
                <w:position w:val="-12"/>
                <w:sz w:val="28"/>
                <w:szCs w:val="28"/>
                <w:lang w:val="uk-UA"/>
              </w:rPr>
              <w:object w:dxaOrig="285" w:dyaOrig="375">
                <v:shape id="_x0000_i2388" type="#_x0000_t75" style="width:14.3pt;height:18.9pt" o:ole="">
                  <v:imagedata r:id="rId2728" o:title=""/>
                </v:shape>
                <o:OLEObject Type="Embed" ProgID="Equation.DSMT4" ShapeID="_x0000_i2388" DrawAspect="Content" ObjectID="_1620230340" r:id="rId2729"/>
              </w:object>
            </w:r>
            <w:r w:rsidRPr="008479FA">
              <w:rPr>
                <w:rFonts w:ascii="Times New Roman" w:hAnsi="Times New Roman" w:cs="Times New Roman"/>
                <w:color w:val="000000"/>
                <w:sz w:val="28"/>
                <w:szCs w:val="28"/>
                <w:lang w:val="uk-UA"/>
              </w:rPr>
              <w:t>), дипольно–релаксаційній (</w:t>
            </w:r>
            <w:r w:rsidRPr="008479FA">
              <w:rPr>
                <w:rFonts w:ascii="Times New Roman" w:eastAsia="Times New Roman" w:hAnsi="Times New Roman" w:cs="Times New Roman"/>
                <w:color w:val="000000"/>
                <w:position w:val="-16"/>
                <w:sz w:val="28"/>
                <w:szCs w:val="28"/>
                <w:lang w:val="uk-UA"/>
              </w:rPr>
              <w:object w:dxaOrig="375" w:dyaOrig="420">
                <v:shape id="_x0000_i2389" type="#_x0000_t75" style="width:18.9pt;height:21.25pt" o:ole="">
                  <v:imagedata r:id="rId2730" o:title=""/>
                </v:shape>
                <o:OLEObject Type="Embed" ProgID="Equation.DSMT4" ShapeID="_x0000_i2389" DrawAspect="Content" ObjectID="_1620230341" r:id="rId2731"/>
              </w:object>
            </w:r>
            <w:r w:rsidRPr="008479FA">
              <w:rPr>
                <w:rFonts w:ascii="Times New Roman" w:hAnsi="Times New Roman" w:cs="Times New Roman"/>
                <w:color w:val="000000"/>
                <w:sz w:val="28"/>
                <w:szCs w:val="28"/>
                <w:lang w:val="uk-UA"/>
              </w:rPr>
              <w:t>), іонно–релаксаційній  поляризації (</w:t>
            </w:r>
            <w:r w:rsidRPr="008479FA">
              <w:rPr>
                <w:rFonts w:ascii="Times New Roman" w:eastAsia="Times New Roman" w:hAnsi="Times New Roman" w:cs="Times New Roman"/>
                <w:color w:val="000000"/>
                <w:position w:val="-16"/>
                <w:sz w:val="28"/>
                <w:szCs w:val="28"/>
                <w:lang w:val="uk-UA"/>
              </w:rPr>
              <w:object w:dxaOrig="345" w:dyaOrig="420">
                <v:shape id="_x0000_i2390" type="#_x0000_t75" style="width:17.1pt;height:21.25pt" o:ole="">
                  <v:imagedata r:id="rId2732" o:title=""/>
                </v:shape>
                <o:OLEObject Type="Embed" ProgID="Equation.DSMT4" ShapeID="_x0000_i2390" DrawAspect="Content" ObjectID="_1620230342" r:id="rId2733"/>
              </w:object>
            </w:r>
            <w:r w:rsidRPr="008479FA">
              <w:rPr>
                <w:rFonts w:ascii="Times New Roman" w:hAnsi="Times New Roman" w:cs="Times New Roman"/>
                <w:color w:val="000000"/>
                <w:sz w:val="28"/>
                <w:szCs w:val="28"/>
                <w:lang w:val="uk-UA"/>
              </w:rPr>
              <w:t>) від температури в твердому, рідкому і газоподібному станах</w:t>
            </w:r>
          </w:p>
        </w:tc>
      </w:tr>
    </w:tbl>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autoSpaceDE w:val="0"/>
        <w:autoSpaceDN w:val="0"/>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При дипольно-релаксаційній поляризації спостерігається температурний максимум діелектричної проникності, наявність якого пояснюється таким чином. Дипольно-релаксаційна поляризація можлива, якщо молекулярні сили не заважають диполям орієнтуватися уздовж електричного поля. Зі збільшенням температури молекулярні сили ослаблюються, що призводить до зростання дипольно-релаксаційної поляризації. Одночасно зростає енергія теплового руху молекул, що зменшує вплив орієнтуючого поля. Тому при деякій температурі спостерігатиметься максимум діелектричної проникності.</w:t>
      </w:r>
    </w:p>
    <w:p w:rsidR="004670F0" w:rsidRPr="008479FA" w:rsidRDefault="004670F0" w:rsidP="003B4007">
      <w:pPr>
        <w:autoSpaceDE w:val="0"/>
        <w:autoSpaceDN w:val="0"/>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В разі іонно-релаксаційної поляризації діелектрична проникність із збільшенням температури зростає, і пояснюється це тим, що збільшується кількості іонів, що беруть участь у релаксаційній поляризації. Крива наведена лише для твердих діелектриків, тому що в рідкому стані іонні з’єднання стають провідниками з електролітичною провідністю.</w:t>
      </w:r>
    </w:p>
    <w:p w:rsidR="004670F0" w:rsidRPr="008479FA" w:rsidRDefault="004670F0" w:rsidP="003B4007">
      <w:pPr>
        <w:autoSpaceDE w:val="0"/>
        <w:autoSpaceDN w:val="0"/>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8B6435">
      <w:pPr>
        <w:numPr>
          <w:ilvl w:val="1"/>
          <w:numId w:val="29"/>
        </w:numPr>
        <w:spacing w:after="0" w:line="240" w:lineRule="auto"/>
        <w:ind w:left="0" w:firstLine="680"/>
        <w:jc w:val="both"/>
        <w:rPr>
          <w:rFonts w:ascii="Times New Roman" w:hAnsi="Times New Roman" w:cs="Times New Roman"/>
          <w:b/>
          <w:color w:val="000000"/>
          <w:sz w:val="28"/>
          <w:szCs w:val="28"/>
          <w:lang w:val="uk-UA"/>
        </w:rPr>
      </w:pPr>
      <w:r w:rsidRPr="008479FA">
        <w:rPr>
          <w:rFonts w:ascii="Times New Roman" w:hAnsi="Times New Roman" w:cs="Times New Roman"/>
          <w:b/>
          <w:color w:val="000000"/>
          <w:sz w:val="28"/>
          <w:szCs w:val="28"/>
          <w:lang w:val="uk-UA"/>
        </w:rPr>
        <w:t>Поляризація в змінному полі</w:t>
      </w:r>
    </w:p>
    <w:p w:rsidR="004670F0" w:rsidRPr="008479FA" w:rsidRDefault="004670F0" w:rsidP="003B31B1">
      <w:pPr>
        <w:spacing w:after="0" w:line="12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Поляризація в змінному полі характеризується вектором </w:t>
      </w:r>
      <w:r w:rsidRPr="008479FA">
        <w:rPr>
          <w:rFonts w:ascii="Times New Roman" w:eastAsia="Times New Roman" w:hAnsi="Times New Roman" w:cs="Times New Roman"/>
          <w:color w:val="000000"/>
          <w:position w:val="-12"/>
          <w:sz w:val="28"/>
          <w:szCs w:val="28"/>
          <w:lang w:val="uk-UA"/>
        </w:rPr>
        <w:object w:dxaOrig="540" w:dyaOrig="360">
          <v:shape id="_x0000_i2391" type="#_x0000_t75" style="width:26.75pt;height:18pt" o:ole="">
            <v:imagedata r:id="rId2734" o:title=""/>
          </v:shape>
          <o:OLEObject Type="Embed" ProgID="Equation.DSMT4" ShapeID="_x0000_i2391" DrawAspect="Content" ObjectID="_1620230343" r:id="rId2735"/>
        </w:object>
      </w:r>
      <w:r w:rsidRPr="008479FA">
        <w:rPr>
          <w:rFonts w:ascii="Times New Roman" w:hAnsi="Times New Roman" w:cs="Times New Roman"/>
          <w:color w:val="000000"/>
          <w:sz w:val="28"/>
          <w:szCs w:val="28"/>
          <w:lang w:val="uk-UA"/>
        </w:rPr>
        <w:t xml:space="preserve">, величина якого визначається безінерційною поляризацією </w:t>
      </w:r>
      <w:r w:rsidRPr="008479FA">
        <w:rPr>
          <w:rFonts w:ascii="Times New Roman" w:eastAsia="Times New Roman" w:hAnsi="Times New Roman" w:cs="Times New Roman"/>
          <w:color w:val="000000"/>
          <w:position w:val="-12"/>
          <w:sz w:val="28"/>
          <w:szCs w:val="28"/>
          <w:lang w:val="uk-UA"/>
        </w:rPr>
        <w:object w:dxaOrig="315" w:dyaOrig="375">
          <v:shape id="_x0000_i2392" type="#_x0000_t75" style="width:15.7pt;height:18.9pt" o:ole="">
            <v:imagedata r:id="rId2736" o:title=""/>
          </v:shape>
          <o:OLEObject Type="Embed" ProgID="Equation.DSMT4" ShapeID="_x0000_i2392" DrawAspect="Content" ObjectID="_1620230344" r:id="rId2737"/>
        </w:object>
      </w:r>
      <w:r w:rsidRPr="008479FA">
        <w:rPr>
          <w:rFonts w:ascii="Times New Roman" w:hAnsi="Times New Roman" w:cs="Times New Roman"/>
          <w:color w:val="000000"/>
          <w:sz w:val="28"/>
          <w:szCs w:val="28"/>
          <w:lang w:val="uk-UA"/>
        </w:rPr>
        <w:t xml:space="preserve"> і релаксаційною поляризацією</w:t>
      </w:r>
      <w:r w:rsidRPr="008479FA">
        <w:rPr>
          <w:rFonts w:ascii="Times New Roman" w:eastAsia="Times New Roman" w:hAnsi="Times New Roman" w:cs="Times New Roman"/>
          <w:color w:val="000000"/>
          <w:position w:val="-16"/>
          <w:sz w:val="28"/>
          <w:szCs w:val="28"/>
          <w:lang w:val="uk-UA"/>
        </w:rPr>
        <w:object w:dxaOrig="300" w:dyaOrig="420">
          <v:shape id="_x0000_i2393" type="#_x0000_t75" style="width:15.25pt;height:21.25pt" o:ole="">
            <v:imagedata r:id="rId2738" o:title=""/>
          </v:shape>
          <o:OLEObject Type="Embed" ProgID="Equation.DSMT4" ShapeID="_x0000_i2393" DrawAspect="Content" ObjectID="_1620230345" r:id="rId2739"/>
        </w:object>
      </w:r>
      <w:r w:rsidRPr="008479FA">
        <w:rPr>
          <w:rFonts w:ascii="Times New Roman" w:hAnsi="Times New Roman" w:cs="Times New Roman"/>
          <w:color w:val="000000"/>
          <w:sz w:val="28"/>
          <w:szCs w:val="28"/>
          <w:lang w:val="uk-UA"/>
        </w:rPr>
        <w:t xml:space="preserve">: </w:t>
      </w:r>
    </w:p>
    <w:p w:rsidR="004670F0" w:rsidRPr="008479FA" w:rsidRDefault="004670F0" w:rsidP="003B31B1">
      <w:pPr>
        <w:spacing w:after="0" w:line="240" w:lineRule="auto"/>
        <w:jc w:val="right"/>
        <w:rPr>
          <w:rFonts w:ascii="Times New Roman" w:hAnsi="Times New Roman" w:cs="Times New Roman"/>
          <w:color w:val="000000"/>
          <w:sz w:val="28"/>
          <w:szCs w:val="28"/>
          <w:lang w:val="uk-UA"/>
        </w:rPr>
      </w:pPr>
      <w:r w:rsidRPr="008479FA">
        <w:rPr>
          <w:rFonts w:ascii="Times New Roman" w:eastAsia="Times New Roman" w:hAnsi="Times New Roman" w:cs="Times New Roman"/>
          <w:color w:val="000000"/>
          <w:position w:val="-34"/>
          <w:sz w:val="28"/>
          <w:szCs w:val="28"/>
          <w:lang w:val="uk-UA"/>
        </w:rPr>
        <w:object w:dxaOrig="7980" w:dyaOrig="825">
          <v:shape id="_x0000_i2394" type="#_x0000_t75" style="width:398.3pt;height:41.1pt" o:ole="" fillcolor="window">
            <v:imagedata r:id="rId2740" o:title=""/>
          </v:shape>
          <o:OLEObject Type="Embed" ProgID="Equation.3" ShapeID="_x0000_i2394" DrawAspect="Content" ObjectID="_1620230346" r:id="rId2741"/>
        </w:object>
      </w:r>
      <w:r w:rsidRPr="008479FA">
        <w:rPr>
          <w:rFonts w:ascii="Times New Roman" w:hAnsi="Times New Roman" w:cs="Times New Roman"/>
          <w:color w:val="000000"/>
          <w:sz w:val="28"/>
          <w:szCs w:val="28"/>
          <w:lang w:val="uk-UA"/>
        </w:rPr>
        <w:t xml:space="preserve">, </w:t>
      </w:r>
      <w:r w:rsidRPr="008479FA">
        <w:rPr>
          <w:rFonts w:ascii="Times New Roman" w:hAnsi="Times New Roman" w:cs="Times New Roman"/>
          <w:color w:val="000000"/>
          <w:sz w:val="28"/>
          <w:szCs w:val="28"/>
          <w:lang w:val="uk-UA"/>
        </w:rPr>
        <w:tab/>
        <w:t>(5.17)</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31B1">
      <w:pPr>
        <w:spacing w:after="0" w:line="240" w:lineRule="auto"/>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де </w:t>
      </w:r>
      <w:r w:rsidRPr="008479FA">
        <w:rPr>
          <w:rFonts w:ascii="Times New Roman" w:eastAsia="Times New Roman" w:hAnsi="Times New Roman" w:cs="Times New Roman"/>
          <w:color w:val="000000"/>
          <w:position w:val="-12"/>
          <w:sz w:val="28"/>
          <w:szCs w:val="28"/>
          <w:lang w:val="uk-UA"/>
        </w:rPr>
        <w:object w:dxaOrig="315" w:dyaOrig="375">
          <v:shape id="_x0000_i2395" type="#_x0000_t75" style="width:15.7pt;height:18.9pt" o:ole="">
            <v:imagedata r:id="rId2742" o:title=""/>
          </v:shape>
          <o:OLEObject Type="Embed" ProgID="Equation.DSMT4" ShapeID="_x0000_i2395" DrawAspect="Content" ObjectID="_1620230347" r:id="rId2743"/>
        </w:object>
      </w:r>
      <w:r w:rsidRPr="008479FA">
        <w:rPr>
          <w:rFonts w:ascii="Times New Roman" w:hAnsi="Times New Roman" w:cs="Times New Roman"/>
          <w:color w:val="000000"/>
          <w:sz w:val="28"/>
          <w:szCs w:val="28"/>
          <w:lang w:val="uk-UA"/>
        </w:rPr>
        <w:t xml:space="preserve">– оптична діелектрична проникність, </w:t>
      </w:r>
      <w:r w:rsidRPr="008479FA">
        <w:rPr>
          <w:rFonts w:ascii="Times New Roman" w:eastAsia="Times New Roman" w:hAnsi="Times New Roman" w:cs="Times New Roman"/>
          <w:color w:val="000000"/>
          <w:position w:val="-12"/>
          <w:sz w:val="28"/>
          <w:szCs w:val="28"/>
          <w:lang w:val="uk-UA"/>
        </w:rPr>
        <w:object w:dxaOrig="285" w:dyaOrig="375">
          <v:shape id="_x0000_i2396" type="#_x0000_t75" style="width:14.3pt;height:18.9pt" o:ole="">
            <v:imagedata r:id="rId2744" o:title=""/>
          </v:shape>
          <o:OLEObject Type="Embed" ProgID="Equation.DSMT4" ShapeID="_x0000_i2396" DrawAspect="Content" ObjectID="_1620230348" r:id="rId2745"/>
        </w:object>
      </w:r>
      <w:r w:rsidRPr="008479FA">
        <w:rPr>
          <w:rFonts w:ascii="Times New Roman" w:hAnsi="Times New Roman" w:cs="Times New Roman"/>
          <w:color w:val="000000"/>
          <w:sz w:val="28"/>
          <w:szCs w:val="28"/>
          <w:lang w:val="uk-UA"/>
        </w:rPr>
        <w:t xml:space="preserve">– статична діелектрична проникність,  </w:t>
      </w:r>
      <w:r w:rsidRPr="008479FA">
        <w:rPr>
          <w:rFonts w:ascii="Times New Roman" w:eastAsia="Times New Roman" w:hAnsi="Times New Roman" w:cs="Times New Roman"/>
          <w:color w:val="000000"/>
          <w:position w:val="-6"/>
          <w:sz w:val="28"/>
          <w:szCs w:val="28"/>
          <w:lang w:val="uk-UA"/>
        </w:rPr>
        <w:object w:dxaOrig="195" w:dyaOrig="240">
          <v:shape id="_x0000_i2397" type="#_x0000_t75" style="width:9.25pt;height:12.9pt" o:ole="">
            <v:imagedata r:id="rId2746" o:title=""/>
          </v:shape>
          <o:OLEObject Type="Embed" ProgID="Equation.DSMT4" ShapeID="_x0000_i2397" DrawAspect="Content" ObjectID="_1620230349" r:id="rId2747"/>
        </w:object>
      </w:r>
      <w:r w:rsidRPr="008479FA">
        <w:rPr>
          <w:rFonts w:ascii="Times New Roman" w:hAnsi="Times New Roman" w:cs="Times New Roman"/>
          <w:color w:val="000000"/>
          <w:sz w:val="28"/>
          <w:szCs w:val="28"/>
          <w:lang w:val="uk-UA"/>
        </w:rPr>
        <w:t xml:space="preserve"> – постійна часу релаксації.</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Задамо поляризуюче поле у вигляді</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right"/>
        <w:rPr>
          <w:rFonts w:ascii="Times New Roman" w:hAnsi="Times New Roman" w:cs="Times New Roman"/>
          <w:color w:val="000000"/>
          <w:sz w:val="28"/>
          <w:szCs w:val="28"/>
          <w:lang w:val="uk-UA"/>
        </w:rPr>
      </w:pPr>
      <w:r w:rsidRPr="008479FA">
        <w:rPr>
          <w:rFonts w:ascii="Times New Roman" w:eastAsia="Times New Roman" w:hAnsi="Times New Roman" w:cs="Times New Roman"/>
          <w:color w:val="000000"/>
          <w:position w:val="-12"/>
          <w:sz w:val="28"/>
          <w:szCs w:val="28"/>
          <w:lang w:val="uk-UA"/>
        </w:rPr>
        <w:object w:dxaOrig="1875" w:dyaOrig="375">
          <v:shape id="_x0000_i2398" type="#_x0000_t75" style="width:94.15pt;height:18.9pt" o:ole="" fillcolor="window">
            <v:imagedata r:id="rId2748" o:title=""/>
          </v:shape>
          <o:OLEObject Type="Embed" ProgID="Equation.3" ShapeID="_x0000_i2398" DrawAspect="Content" ObjectID="_1620230350" r:id="rId2749"/>
        </w:object>
      </w:r>
      <w:r w:rsidRPr="008479FA">
        <w:rPr>
          <w:rFonts w:ascii="Times New Roman" w:hAnsi="Times New Roman" w:cs="Times New Roman"/>
          <w:color w:val="000000"/>
          <w:sz w:val="28"/>
          <w:szCs w:val="28"/>
          <w:lang w:val="uk-UA"/>
        </w:rPr>
        <w:t xml:space="preserve"> . </w:t>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t>(5.18)</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3B31B1" w:rsidRDefault="004670F0" w:rsidP="003B31B1">
      <w:pPr>
        <w:autoSpaceDE w:val="0"/>
        <w:autoSpaceDN w:val="0"/>
        <w:spacing w:after="0" w:line="240" w:lineRule="auto"/>
        <w:ind w:firstLine="680"/>
        <w:jc w:val="both"/>
        <w:rPr>
          <w:rFonts w:ascii="Times New Roman" w:hAnsi="Times New Roman" w:cs="Times New Roman"/>
          <w:color w:val="000000"/>
          <w:sz w:val="28"/>
          <w:szCs w:val="28"/>
        </w:rPr>
      </w:pPr>
      <w:r w:rsidRPr="008479FA">
        <w:rPr>
          <w:rFonts w:ascii="Times New Roman" w:hAnsi="Times New Roman" w:cs="Times New Roman"/>
          <w:color w:val="000000"/>
          <w:sz w:val="28"/>
          <w:szCs w:val="28"/>
          <w:lang w:val="uk-UA"/>
        </w:rPr>
        <w:t>Після підстановки виразу (5.18) в (5.17) і інтегрування одержимо</w:t>
      </w:r>
    </w:p>
    <w:p w:rsidR="004670F0" w:rsidRPr="008479FA" w:rsidRDefault="004670F0" w:rsidP="003B31B1">
      <w:pPr>
        <w:spacing w:after="0" w:line="240" w:lineRule="auto"/>
        <w:jc w:val="right"/>
        <w:rPr>
          <w:rFonts w:ascii="Times New Roman" w:hAnsi="Times New Roman" w:cs="Times New Roman"/>
          <w:color w:val="000000"/>
          <w:sz w:val="28"/>
          <w:szCs w:val="28"/>
          <w:lang w:val="uk-UA"/>
        </w:rPr>
      </w:pPr>
      <w:r w:rsidRPr="008479FA">
        <w:rPr>
          <w:rFonts w:ascii="Times New Roman" w:eastAsia="Times New Roman" w:hAnsi="Times New Roman" w:cs="Times New Roman"/>
          <w:color w:val="000000"/>
          <w:position w:val="-36"/>
          <w:sz w:val="28"/>
          <w:szCs w:val="28"/>
          <w:lang w:val="uk-UA"/>
        </w:rPr>
        <w:object w:dxaOrig="7905" w:dyaOrig="825">
          <v:shape id="_x0000_i2399" type="#_x0000_t75" style="width:394.6pt;height:41.1pt" o:ole="" fillcolor="window">
            <v:imagedata r:id="rId2750" o:title=""/>
          </v:shape>
          <o:OLEObject Type="Embed" ProgID="Equation.3" ShapeID="_x0000_i2399" DrawAspect="Content" ObjectID="_1620230351" r:id="rId2751"/>
        </w:object>
      </w:r>
      <w:r w:rsidRPr="008479FA">
        <w:rPr>
          <w:rFonts w:ascii="Times New Roman" w:hAnsi="Times New Roman" w:cs="Times New Roman"/>
          <w:color w:val="000000"/>
          <w:sz w:val="28"/>
          <w:szCs w:val="28"/>
          <w:lang w:val="uk-UA"/>
        </w:rPr>
        <w:t>.      (5.19)</w:t>
      </w:r>
    </w:p>
    <w:p w:rsidR="004670F0" w:rsidRPr="008479FA" w:rsidRDefault="004670F0" w:rsidP="003B4007">
      <w:pPr>
        <w:spacing w:after="0" w:line="240" w:lineRule="auto"/>
        <w:ind w:firstLine="680"/>
        <w:jc w:val="right"/>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Якщо ввести позначення</w:t>
      </w:r>
    </w:p>
    <w:p w:rsidR="004670F0" w:rsidRPr="008479FA" w:rsidRDefault="004670F0" w:rsidP="003B4007">
      <w:pPr>
        <w:autoSpaceDE w:val="0"/>
        <w:autoSpaceDN w:val="0"/>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right"/>
        <w:rPr>
          <w:rFonts w:ascii="Times New Roman" w:hAnsi="Times New Roman" w:cs="Times New Roman"/>
          <w:color w:val="000000"/>
          <w:sz w:val="28"/>
          <w:szCs w:val="28"/>
          <w:lang w:val="uk-UA"/>
        </w:rPr>
      </w:pPr>
      <w:r w:rsidRPr="008479FA">
        <w:rPr>
          <w:rFonts w:ascii="Times New Roman" w:eastAsia="Times New Roman" w:hAnsi="Times New Roman" w:cs="Times New Roman"/>
          <w:color w:val="000000"/>
          <w:position w:val="-56"/>
          <w:sz w:val="28"/>
          <w:szCs w:val="28"/>
          <w:lang w:val="uk-UA"/>
        </w:rPr>
        <w:object w:dxaOrig="5685" w:dyaOrig="1260">
          <v:shape id="_x0000_i2400" type="#_x0000_t75" style="width:284.3pt;height:63.25pt" o:ole="" fillcolor="window">
            <v:imagedata r:id="rId2752" o:title=""/>
          </v:shape>
          <o:OLEObject Type="Embed" ProgID="Equation.3" ShapeID="_x0000_i2400" DrawAspect="Content" ObjectID="_1620230352" r:id="rId2753"/>
        </w:object>
      </w:r>
      <w:r w:rsidRPr="008479FA">
        <w:rPr>
          <w:rFonts w:ascii="Times New Roman" w:hAnsi="Times New Roman" w:cs="Times New Roman"/>
          <w:color w:val="000000"/>
          <w:sz w:val="28"/>
          <w:szCs w:val="28"/>
          <w:lang w:val="uk-UA"/>
        </w:rPr>
        <w:t xml:space="preserve"> </w:t>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t>(5.20)</w:t>
      </w:r>
    </w:p>
    <w:p w:rsidR="004670F0" w:rsidRPr="008479FA" w:rsidRDefault="004670F0" w:rsidP="00783A62">
      <w:pPr>
        <w:spacing w:after="0" w:line="240" w:lineRule="auto"/>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то одержимо</w:t>
      </w:r>
    </w:p>
    <w:p w:rsidR="004670F0" w:rsidRPr="008479FA" w:rsidRDefault="004670F0" w:rsidP="003B4007">
      <w:pPr>
        <w:spacing w:after="0" w:line="240" w:lineRule="auto"/>
        <w:ind w:firstLine="680"/>
        <w:jc w:val="right"/>
        <w:rPr>
          <w:rFonts w:ascii="Times New Roman" w:hAnsi="Times New Roman" w:cs="Times New Roman"/>
          <w:color w:val="000000"/>
          <w:sz w:val="28"/>
          <w:szCs w:val="28"/>
          <w:lang w:val="uk-UA"/>
        </w:rPr>
      </w:pPr>
      <w:r w:rsidRPr="008479FA">
        <w:rPr>
          <w:rFonts w:ascii="Times New Roman" w:eastAsia="Times New Roman" w:hAnsi="Times New Roman" w:cs="Times New Roman"/>
          <w:color w:val="000000"/>
          <w:position w:val="-16"/>
          <w:sz w:val="28"/>
          <w:szCs w:val="28"/>
          <w:lang w:val="uk-UA"/>
        </w:rPr>
        <w:object w:dxaOrig="2295" w:dyaOrig="420">
          <v:shape id="_x0000_i2401" type="#_x0000_t75" style="width:114.45pt;height:21.25pt" o:ole="" fillcolor="window">
            <v:imagedata r:id="rId2754" o:title=""/>
          </v:shape>
          <o:OLEObject Type="Embed" ProgID="Equation.3" ShapeID="_x0000_i2401" DrawAspect="Content" ObjectID="_1620230353" r:id="rId2755"/>
        </w:object>
      </w:r>
      <w:r w:rsidRPr="008479FA">
        <w:rPr>
          <w:rFonts w:ascii="Times New Roman" w:hAnsi="Times New Roman" w:cs="Times New Roman"/>
          <w:color w:val="000000"/>
          <w:sz w:val="28"/>
          <w:szCs w:val="28"/>
          <w:lang w:val="uk-UA"/>
        </w:rPr>
        <w:t>.</w:t>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t>(5.21)</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Таким чином, повна поляризація складається з суми безінерційної і релаксаційної поляризації, кожна з яких є функцією часу. При низьких частотах і малій величині </w:t>
      </w:r>
      <w:r w:rsidRPr="008479FA">
        <w:rPr>
          <w:rFonts w:ascii="Times New Roman" w:eastAsia="Times New Roman" w:hAnsi="Times New Roman" w:cs="Times New Roman"/>
          <w:color w:val="000000"/>
          <w:position w:val="-6"/>
          <w:sz w:val="28"/>
          <w:szCs w:val="28"/>
          <w:lang w:val="uk-UA"/>
        </w:rPr>
        <w:object w:dxaOrig="405" w:dyaOrig="240">
          <v:shape id="_x0000_i2402" type="#_x0000_t75" style="width:21.25pt;height:12.9pt" o:ole="" fillcolor="window">
            <v:imagedata r:id="rId2756" o:title=""/>
          </v:shape>
          <o:OLEObject Type="Embed" ProgID="Equation.3" ShapeID="_x0000_i2402" DrawAspect="Content" ObjectID="_1620230354" r:id="rId2757"/>
        </w:object>
      </w:r>
      <w:r w:rsidRPr="008479FA">
        <w:rPr>
          <w:rFonts w:ascii="Times New Roman" w:hAnsi="Times New Roman" w:cs="Times New Roman"/>
          <w:color w:val="000000"/>
          <w:sz w:val="28"/>
          <w:szCs w:val="28"/>
          <w:lang w:val="uk-UA"/>
        </w:rPr>
        <w:t xml:space="preserve"> маємо</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left="708" w:firstLine="680"/>
        <w:jc w:val="right"/>
        <w:rPr>
          <w:rFonts w:ascii="Times New Roman" w:hAnsi="Times New Roman" w:cs="Times New Roman"/>
          <w:color w:val="000000"/>
          <w:sz w:val="28"/>
          <w:szCs w:val="28"/>
          <w:lang w:val="uk-UA"/>
        </w:rPr>
      </w:pPr>
      <w:r w:rsidRPr="008479FA">
        <w:rPr>
          <w:rFonts w:ascii="Times New Roman" w:eastAsia="Times New Roman" w:hAnsi="Times New Roman" w:cs="Times New Roman"/>
          <w:color w:val="000000"/>
          <w:position w:val="-12"/>
          <w:sz w:val="28"/>
          <w:szCs w:val="28"/>
          <w:lang w:val="uk-UA"/>
        </w:rPr>
        <w:object w:dxaOrig="2400" w:dyaOrig="375">
          <v:shape id="_x0000_i2403" type="#_x0000_t75" style="width:120.45pt;height:18.9pt" o:ole="" fillcolor="window">
            <v:imagedata r:id="rId2758" o:title=""/>
          </v:shape>
          <o:OLEObject Type="Embed" ProgID="Equation.3" ShapeID="_x0000_i2403" DrawAspect="Content" ObjectID="_1620230355" r:id="rId2759"/>
        </w:object>
      </w:r>
      <w:r w:rsidRPr="008479FA">
        <w:rPr>
          <w:rFonts w:ascii="Times New Roman" w:hAnsi="Times New Roman" w:cs="Times New Roman"/>
          <w:color w:val="000000"/>
          <w:sz w:val="28"/>
          <w:szCs w:val="28"/>
          <w:lang w:val="uk-UA"/>
        </w:rPr>
        <w:t xml:space="preserve">, </w:t>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t xml:space="preserve"> (5.22)</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783A62">
      <w:pPr>
        <w:autoSpaceDE w:val="0"/>
        <w:autoSpaceDN w:val="0"/>
        <w:spacing w:after="0" w:line="240" w:lineRule="auto"/>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тобто поляризація відбувається у фазі з поляризуючим полем.</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Відставання поляризації за фазою від поляризуючого електричного поля призводить до розсіювання енергії в діелектрику, тобто до діелектричних втрат. Складову релаксаційної поляризації, пов’язану з виділенням активної потужності в діелектрику, називають </w:t>
      </w:r>
      <w:r w:rsidRPr="008479FA">
        <w:rPr>
          <w:rFonts w:ascii="Times New Roman" w:hAnsi="Times New Roman" w:cs="Times New Roman"/>
          <w:i/>
          <w:color w:val="000000"/>
          <w:sz w:val="28"/>
          <w:szCs w:val="28"/>
          <w:lang w:val="uk-UA"/>
        </w:rPr>
        <w:t>активною</w:t>
      </w:r>
      <w:r w:rsidRPr="008479FA">
        <w:rPr>
          <w:rFonts w:ascii="Times New Roman" w:hAnsi="Times New Roman" w:cs="Times New Roman"/>
          <w:color w:val="000000"/>
          <w:sz w:val="28"/>
          <w:szCs w:val="28"/>
          <w:lang w:val="uk-UA"/>
        </w:rPr>
        <w:t>.</w:t>
      </w:r>
    </w:p>
    <w:p w:rsidR="004670F0" w:rsidRPr="008479FA" w:rsidRDefault="004670F0" w:rsidP="003B4007">
      <w:pPr>
        <w:autoSpaceDE w:val="0"/>
        <w:autoSpaceDN w:val="0"/>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Релаксаційну поляризацію, що збігається по фазі з зовнішнім полем і відповідає внеску в реактивну потужність діелектрика, називають </w:t>
      </w:r>
      <w:r w:rsidRPr="008479FA">
        <w:rPr>
          <w:rFonts w:ascii="Times New Roman" w:hAnsi="Times New Roman" w:cs="Times New Roman"/>
          <w:i/>
          <w:color w:val="000000"/>
          <w:sz w:val="28"/>
          <w:szCs w:val="28"/>
          <w:lang w:val="uk-UA"/>
        </w:rPr>
        <w:t>реактивною</w:t>
      </w:r>
      <w:r w:rsidRPr="008479FA">
        <w:rPr>
          <w:rFonts w:ascii="Times New Roman" w:hAnsi="Times New Roman" w:cs="Times New Roman"/>
          <w:color w:val="000000"/>
          <w:sz w:val="28"/>
          <w:szCs w:val="28"/>
          <w:lang w:val="uk-UA"/>
        </w:rPr>
        <w:t>.</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Зі співвідношення (5.20) маємо активний компонент релаксаційної поляризації, що зміщений за фазою на </w:t>
      </w:r>
      <w:r w:rsidRPr="008479FA">
        <w:rPr>
          <w:rFonts w:ascii="Times New Roman" w:eastAsia="Times New Roman" w:hAnsi="Times New Roman" w:cs="Times New Roman"/>
          <w:color w:val="000000"/>
          <w:position w:val="-6"/>
          <w:sz w:val="28"/>
          <w:szCs w:val="28"/>
          <w:lang w:val="uk-UA"/>
        </w:rPr>
        <w:object w:dxaOrig="555" w:dyaOrig="300">
          <v:shape id="_x0000_i2404" type="#_x0000_t75" style="width:28.6pt;height:15.25pt" o:ole="" fillcolor="window">
            <v:imagedata r:id="rId2760" o:title=""/>
          </v:shape>
          <o:OLEObject Type="Embed" ProgID="Equation.3" ShapeID="_x0000_i2404" DrawAspect="Content" ObjectID="_1620230356" r:id="rId2761"/>
        </w:object>
      </w:r>
      <w:r w:rsidRPr="008479FA">
        <w:rPr>
          <w:rFonts w:ascii="Times New Roman" w:hAnsi="Times New Roman" w:cs="Times New Roman"/>
          <w:color w:val="000000"/>
          <w:sz w:val="28"/>
          <w:szCs w:val="28"/>
          <w:lang w:val="uk-UA"/>
        </w:rPr>
        <w:t xml:space="preserve">  в порівнянні з поляризуючим полем:</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right"/>
        <w:rPr>
          <w:rFonts w:ascii="Times New Roman" w:hAnsi="Times New Roman" w:cs="Times New Roman"/>
          <w:color w:val="000000"/>
          <w:sz w:val="28"/>
          <w:szCs w:val="28"/>
          <w:lang w:val="uk-UA"/>
        </w:rPr>
      </w:pPr>
      <w:r w:rsidRPr="008479FA">
        <w:rPr>
          <w:rFonts w:ascii="Times New Roman" w:eastAsia="Times New Roman" w:hAnsi="Times New Roman" w:cs="Times New Roman"/>
          <w:color w:val="000000"/>
          <w:position w:val="-36"/>
          <w:sz w:val="28"/>
          <w:szCs w:val="28"/>
          <w:lang w:val="uk-UA"/>
        </w:rPr>
        <w:object w:dxaOrig="6240" w:dyaOrig="795">
          <v:shape id="_x0000_i2405" type="#_x0000_t75" style="width:311.55pt;height:40.15pt" o:ole="" fillcolor="window">
            <v:imagedata r:id="rId2762" o:title=""/>
          </v:shape>
          <o:OLEObject Type="Embed" ProgID="Equation.3" ShapeID="_x0000_i2405" DrawAspect="Content" ObjectID="_1620230357" r:id="rId2763"/>
        </w:object>
      </w:r>
      <w:r w:rsidRPr="008479FA">
        <w:rPr>
          <w:rFonts w:ascii="Times New Roman" w:hAnsi="Times New Roman" w:cs="Times New Roman"/>
          <w:color w:val="000000"/>
          <w:sz w:val="28"/>
          <w:szCs w:val="28"/>
          <w:lang w:val="uk-UA"/>
        </w:rPr>
        <w:t xml:space="preserve"> . </w:t>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t>(5.23)</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Графік залежності амплітуди  </w:t>
      </w:r>
      <w:r w:rsidRPr="008479FA">
        <w:rPr>
          <w:rFonts w:ascii="Times New Roman" w:eastAsia="Times New Roman" w:hAnsi="Times New Roman" w:cs="Times New Roman"/>
          <w:color w:val="000000"/>
          <w:position w:val="-16"/>
          <w:sz w:val="28"/>
          <w:szCs w:val="28"/>
          <w:lang w:val="uk-UA"/>
        </w:rPr>
        <w:object w:dxaOrig="600" w:dyaOrig="420">
          <v:shape id="_x0000_i2406" type="#_x0000_t75" style="width:30pt;height:21.25pt" o:ole="" fillcolor="window">
            <v:imagedata r:id="rId2764" o:title=""/>
          </v:shape>
          <o:OLEObject Type="Embed" ProgID="Equation.3" ShapeID="_x0000_i2406" DrawAspect="Content" ObjectID="_1620230358" r:id="rId2765"/>
        </w:object>
      </w:r>
      <w:r w:rsidRPr="008479FA">
        <w:rPr>
          <w:rFonts w:ascii="Times New Roman" w:hAnsi="Times New Roman" w:cs="Times New Roman"/>
          <w:color w:val="000000"/>
          <w:sz w:val="28"/>
          <w:szCs w:val="28"/>
          <w:lang w:val="uk-UA"/>
        </w:rPr>
        <w:t xml:space="preserve"> від </w:t>
      </w:r>
      <w:r w:rsidRPr="008479FA">
        <w:rPr>
          <w:rFonts w:ascii="Times New Roman" w:eastAsia="Times New Roman" w:hAnsi="Times New Roman" w:cs="Times New Roman"/>
          <w:color w:val="000000"/>
          <w:position w:val="-6"/>
          <w:sz w:val="28"/>
          <w:szCs w:val="28"/>
          <w:lang w:val="uk-UA"/>
        </w:rPr>
        <w:object w:dxaOrig="420" w:dyaOrig="240">
          <v:shape id="_x0000_i2407" type="#_x0000_t75" style="width:21.25pt;height:12.9pt" o:ole="">
            <v:imagedata r:id="rId2766" o:title=""/>
          </v:shape>
          <o:OLEObject Type="Embed" ProgID="Equation.DSMT4" ShapeID="_x0000_i2407" DrawAspect="Content" ObjectID="_1620230359" r:id="rId2767"/>
        </w:object>
      </w:r>
      <w:r w:rsidRPr="008479FA">
        <w:rPr>
          <w:rFonts w:ascii="Times New Roman" w:hAnsi="Times New Roman" w:cs="Times New Roman"/>
          <w:color w:val="000000"/>
          <w:sz w:val="28"/>
          <w:szCs w:val="28"/>
          <w:lang w:val="uk-UA"/>
        </w:rPr>
        <w:t xml:space="preserve"> має максимум при  </w:t>
      </w:r>
      <w:r w:rsidRPr="008479FA">
        <w:rPr>
          <w:rFonts w:ascii="Times New Roman" w:eastAsia="Times New Roman" w:hAnsi="Times New Roman" w:cs="Times New Roman"/>
          <w:color w:val="000000"/>
          <w:position w:val="-6"/>
          <w:sz w:val="28"/>
          <w:szCs w:val="28"/>
          <w:lang w:val="uk-UA"/>
        </w:rPr>
        <w:object w:dxaOrig="795" w:dyaOrig="300">
          <v:shape id="_x0000_i2408" type="#_x0000_t75" style="width:40.15pt;height:15.25pt" o:ole="" fillcolor="window">
            <v:imagedata r:id="rId2768" o:title=""/>
          </v:shape>
          <o:OLEObject Type="Embed" ProgID="Equation.3" ShapeID="_x0000_i2408" DrawAspect="Content" ObjectID="_1620230360" r:id="rId2769"/>
        </w:object>
      </w:r>
      <w:r w:rsidRPr="008479FA">
        <w:rPr>
          <w:rFonts w:ascii="Times New Roman" w:hAnsi="Times New Roman" w:cs="Times New Roman"/>
          <w:color w:val="000000"/>
          <w:sz w:val="28"/>
          <w:szCs w:val="28"/>
          <w:lang w:val="uk-UA"/>
        </w:rPr>
        <w:t xml:space="preserve">. При  </w:t>
      </w:r>
      <w:r w:rsidRPr="008479FA">
        <w:rPr>
          <w:rFonts w:ascii="Times New Roman" w:eastAsia="Times New Roman" w:hAnsi="Times New Roman" w:cs="Times New Roman"/>
          <w:color w:val="000000"/>
          <w:position w:val="-6"/>
          <w:sz w:val="28"/>
          <w:szCs w:val="28"/>
          <w:lang w:val="uk-UA"/>
        </w:rPr>
        <w:object w:dxaOrig="780" w:dyaOrig="300">
          <v:shape id="_x0000_i2409" type="#_x0000_t75" style="width:38.75pt;height:15.25pt" o:ole="" fillcolor="window">
            <v:imagedata r:id="rId2770" o:title=""/>
          </v:shape>
          <o:OLEObject Type="Embed" ProgID="Equation.3" ShapeID="_x0000_i2409" DrawAspect="Content" ObjectID="_1620230361" r:id="rId2771"/>
        </w:object>
      </w:r>
      <w:r w:rsidRPr="008479FA">
        <w:rPr>
          <w:rFonts w:ascii="Times New Roman" w:hAnsi="Times New Roman" w:cs="Times New Roman"/>
          <w:color w:val="000000"/>
          <w:sz w:val="28"/>
          <w:szCs w:val="28"/>
          <w:lang w:val="uk-UA"/>
        </w:rPr>
        <w:t xml:space="preserve"> із зростанням </w:t>
      </w:r>
      <w:r w:rsidRPr="008479FA">
        <w:rPr>
          <w:rFonts w:ascii="Times New Roman" w:eastAsia="Times New Roman" w:hAnsi="Times New Roman" w:cs="Times New Roman"/>
          <w:color w:val="000000"/>
          <w:position w:val="-6"/>
          <w:sz w:val="28"/>
          <w:szCs w:val="28"/>
          <w:lang w:val="uk-UA"/>
        </w:rPr>
        <w:object w:dxaOrig="405" w:dyaOrig="240">
          <v:shape id="_x0000_i2410" type="#_x0000_t75" style="width:21.25pt;height:12.9pt" o:ole="" fillcolor="window">
            <v:imagedata r:id="rId2756" o:title=""/>
          </v:shape>
          <o:OLEObject Type="Embed" ProgID="Equation.3" ShapeID="_x0000_i2410" DrawAspect="Content" ObjectID="_1620230362" r:id="rId2772"/>
        </w:object>
      </w:r>
      <w:r w:rsidRPr="008479FA">
        <w:rPr>
          <w:rFonts w:ascii="Times New Roman" w:hAnsi="Times New Roman" w:cs="Times New Roman"/>
          <w:color w:val="000000"/>
          <w:sz w:val="28"/>
          <w:szCs w:val="28"/>
          <w:lang w:val="uk-UA"/>
        </w:rPr>
        <w:t xml:space="preserve"> збільшується активний компонент поляризації, а при  </w:t>
      </w:r>
      <w:r w:rsidRPr="008479FA">
        <w:rPr>
          <w:rFonts w:ascii="Times New Roman" w:eastAsia="Times New Roman" w:hAnsi="Times New Roman" w:cs="Times New Roman"/>
          <w:color w:val="000000"/>
          <w:position w:val="-6"/>
          <w:sz w:val="28"/>
          <w:szCs w:val="28"/>
          <w:lang w:val="uk-UA"/>
        </w:rPr>
        <w:object w:dxaOrig="795" w:dyaOrig="300">
          <v:shape id="_x0000_i2411" type="#_x0000_t75" style="width:40.15pt;height:15.25pt" o:ole="" fillcolor="window">
            <v:imagedata r:id="rId2773" o:title=""/>
          </v:shape>
          <o:OLEObject Type="Embed" ProgID="Equation.3" ShapeID="_x0000_i2411" DrawAspect="Content" ObjectID="_1620230363" r:id="rId2774"/>
        </w:object>
      </w:r>
      <w:r w:rsidRPr="008479FA">
        <w:rPr>
          <w:rFonts w:ascii="Times New Roman" w:hAnsi="Times New Roman" w:cs="Times New Roman"/>
          <w:color w:val="000000"/>
          <w:sz w:val="28"/>
          <w:szCs w:val="28"/>
          <w:lang w:val="uk-UA"/>
        </w:rPr>
        <w:t xml:space="preserve"> активна складова зменшується із зростанням  </w:t>
      </w:r>
      <w:r w:rsidRPr="008479FA">
        <w:rPr>
          <w:rFonts w:ascii="Times New Roman" w:eastAsia="Times New Roman" w:hAnsi="Times New Roman" w:cs="Times New Roman"/>
          <w:color w:val="000000"/>
          <w:position w:val="-6"/>
          <w:sz w:val="28"/>
          <w:szCs w:val="28"/>
          <w:lang w:val="uk-UA"/>
        </w:rPr>
        <w:object w:dxaOrig="405" w:dyaOrig="240">
          <v:shape id="_x0000_i2412" type="#_x0000_t75" style="width:21.25pt;height:12.9pt" o:ole="" fillcolor="window">
            <v:imagedata r:id="rId2756" o:title=""/>
          </v:shape>
          <o:OLEObject Type="Embed" ProgID="Equation.3" ShapeID="_x0000_i2412" DrawAspect="Content" ObjectID="_1620230364" r:id="rId2775"/>
        </w:object>
      </w:r>
      <w:r w:rsidRPr="008479FA">
        <w:rPr>
          <w:rFonts w:ascii="Times New Roman" w:hAnsi="Times New Roman" w:cs="Times New Roman"/>
          <w:color w:val="000000"/>
          <w:sz w:val="28"/>
          <w:szCs w:val="28"/>
          <w:lang w:val="uk-UA"/>
        </w:rPr>
        <w:t>.</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8B6435">
      <w:pPr>
        <w:numPr>
          <w:ilvl w:val="1"/>
          <w:numId w:val="29"/>
        </w:numPr>
        <w:spacing w:after="0" w:line="240" w:lineRule="auto"/>
        <w:ind w:left="-120" w:firstLine="680"/>
        <w:jc w:val="both"/>
        <w:rPr>
          <w:rFonts w:ascii="Times New Roman" w:hAnsi="Times New Roman" w:cs="Times New Roman"/>
          <w:b/>
          <w:color w:val="000000"/>
          <w:sz w:val="28"/>
          <w:szCs w:val="28"/>
          <w:lang w:val="uk-UA"/>
        </w:rPr>
      </w:pPr>
      <w:r w:rsidRPr="008479FA">
        <w:rPr>
          <w:rFonts w:ascii="Times New Roman" w:hAnsi="Times New Roman" w:cs="Times New Roman"/>
          <w:b/>
          <w:color w:val="000000"/>
          <w:sz w:val="28"/>
          <w:szCs w:val="28"/>
          <w:lang w:val="uk-UA"/>
        </w:rPr>
        <w:t xml:space="preserve">Діелектричні втрати </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Діелектричними втратами називають потужність, що розсіюється в діелектрику  при дії на нього електричного поля. Як правило, визначають не саму потужність, а тангенс кута діелектричних втрат. Цю величину вводять у такий спосіб. Розглядають векторну діаграму струмів для конденсатора з втратами (рис.5.3).</w:t>
      </w:r>
    </w:p>
    <w:tbl>
      <w:tblPr>
        <w:tblW w:w="0" w:type="auto"/>
        <w:tblInd w:w="675" w:type="dxa"/>
        <w:tblLook w:val="01E0" w:firstRow="1" w:lastRow="1" w:firstColumn="1" w:lastColumn="1" w:noHBand="0" w:noVBand="0"/>
      </w:tblPr>
      <w:tblGrid>
        <w:gridCol w:w="8931"/>
      </w:tblGrid>
      <w:tr w:rsidR="004670F0" w:rsidRPr="008479FA" w:rsidTr="004670F0">
        <w:tc>
          <w:tcPr>
            <w:tcW w:w="8931" w:type="dxa"/>
            <w:hideMark/>
          </w:tcPr>
          <w:p w:rsidR="004670F0" w:rsidRPr="008479FA" w:rsidRDefault="004670F0" w:rsidP="003B4007">
            <w:pPr>
              <w:spacing w:after="0" w:line="240" w:lineRule="auto"/>
              <w:ind w:firstLine="680"/>
              <w:jc w:val="center"/>
              <w:rPr>
                <w:rFonts w:ascii="Times New Roman" w:hAnsi="Times New Roman" w:cs="Times New Roman"/>
                <w:color w:val="000000"/>
                <w:sz w:val="28"/>
                <w:szCs w:val="28"/>
                <w:lang w:val="uk-UA"/>
              </w:rPr>
            </w:pPr>
            <w:r w:rsidRPr="008479FA">
              <w:rPr>
                <w:rFonts w:ascii="Times New Roman" w:hAnsi="Times New Roman" w:cs="Times New Roman"/>
                <w:noProof/>
                <w:color w:val="000000"/>
                <w:sz w:val="28"/>
                <w:szCs w:val="28"/>
                <w:lang w:eastAsia="ru-RU"/>
              </w:rPr>
              <w:drawing>
                <wp:inline distT="0" distB="0" distL="0" distR="0">
                  <wp:extent cx="1582420" cy="1788795"/>
                  <wp:effectExtent l="0" t="0" r="0" b="1905"/>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0"/>
                          <pic:cNvPicPr>
                            <a:picLocks noChangeAspect="1" noChangeArrowheads="1"/>
                          </pic:cNvPicPr>
                        </pic:nvPicPr>
                        <pic:blipFill>
                          <a:blip r:embed="rId2776" cstate="print">
                            <a:extLst>
                              <a:ext uri="{28A0092B-C50C-407E-A947-70E740481C1C}">
                                <a14:useLocalDpi xmlns:a14="http://schemas.microsoft.com/office/drawing/2010/main" val="0"/>
                              </a:ext>
                            </a:extLst>
                          </a:blip>
                          <a:srcRect/>
                          <a:stretch>
                            <a:fillRect/>
                          </a:stretch>
                        </pic:blipFill>
                        <pic:spPr bwMode="auto">
                          <a:xfrm>
                            <a:off x="0" y="0"/>
                            <a:ext cx="1582420" cy="1788795"/>
                          </a:xfrm>
                          <a:prstGeom prst="rect">
                            <a:avLst/>
                          </a:prstGeom>
                          <a:noFill/>
                          <a:ln>
                            <a:noFill/>
                          </a:ln>
                        </pic:spPr>
                      </pic:pic>
                    </a:graphicData>
                  </a:graphic>
                </wp:inline>
              </w:drawing>
            </w:r>
          </w:p>
        </w:tc>
      </w:tr>
      <w:tr w:rsidR="004670F0" w:rsidRPr="008479FA" w:rsidTr="004670F0">
        <w:tc>
          <w:tcPr>
            <w:tcW w:w="8931" w:type="dxa"/>
            <w:hideMark/>
          </w:tcPr>
          <w:p w:rsidR="004670F0" w:rsidRPr="008479FA" w:rsidRDefault="004670F0" w:rsidP="003B4007">
            <w:pPr>
              <w:spacing w:after="0" w:line="240" w:lineRule="auto"/>
              <w:ind w:firstLine="680"/>
              <w:jc w:val="center"/>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Рис. 5.3.  Векторна діаграма струмів для конденсатора з втратами</w:t>
            </w:r>
          </w:p>
        </w:tc>
      </w:tr>
    </w:tbl>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Відповідно до теорії змінних струмів активна потужність (діелектричні втрати в діелектрику)</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right"/>
        <w:rPr>
          <w:rFonts w:ascii="Times New Roman" w:hAnsi="Times New Roman" w:cs="Times New Roman"/>
          <w:color w:val="000000"/>
          <w:sz w:val="28"/>
          <w:szCs w:val="28"/>
          <w:lang w:val="uk-UA"/>
        </w:rPr>
      </w:pPr>
      <w:r w:rsidRPr="008479FA">
        <w:rPr>
          <w:rFonts w:ascii="Times New Roman" w:eastAsia="Times New Roman" w:hAnsi="Times New Roman" w:cs="Times New Roman"/>
          <w:color w:val="000000"/>
          <w:position w:val="-12"/>
          <w:sz w:val="28"/>
          <w:szCs w:val="28"/>
          <w:lang w:val="uk-UA"/>
        </w:rPr>
        <w:object w:dxaOrig="3300" w:dyaOrig="375">
          <v:shape id="_x0000_i2413" type="#_x0000_t75" style="width:165.25pt;height:18.9pt" o:ole="" fillcolor="window">
            <v:imagedata r:id="rId2777" o:title=""/>
          </v:shape>
          <o:OLEObject Type="Embed" ProgID="Equation.3" ShapeID="_x0000_i2413" DrawAspect="Content" ObjectID="_1620230365" r:id="rId2778"/>
        </w:object>
      </w:r>
      <w:r w:rsidRPr="008479FA">
        <w:rPr>
          <w:rFonts w:ascii="Times New Roman" w:hAnsi="Times New Roman" w:cs="Times New Roman"/>
          <w:color w:val="000000"/>
          <w:sz w:val="28"/>
          <w:szCs w:val="28"/>
          <w:lang w:val="uk-UA"/>
        </w:rPr>
        <w:t xml:space="preserve">. </w:t>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t>(5.24)</w:t>
      </w:r>
    </w:p>
    <w:p w:rsidR="004670F0" w:rsidRPr="008479FA" w:rsidRDefault="004670F0" w:rsidP="003B4007">
      <w:pPr>
        <w:spacing w:after="0" w:line="240" w:lineRule="auto"/>
        <w:ind w:firstLine="680"/>
        <w:jc w:val="right"/>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Тут </w:t>
      </w:r>
      <w:r w:rsidRPr="008479FA">
        <w:rPr>
          <w:rFonts w:ascii="Times New Roman" w:eastAsia="Times New Roman" w:hAnsi="Times New Roman" w:cs="Times New Roman"/>
          <w:color w:val="000000"/>
          <w:position w:val="-6"/>
          <w:sz w:val="28"/>
          <w:szCs w:val="28"/>
          <w:lang w:val="uk-UA"/>
        </w:rPr>
        <w:object w:dxaOrig="255" w:dyaOrig="300">
          <v:shape id="_x0000_i2414" type="#_x0000_t75" style="width:12.9pt;height:15.25pt" o:ole="" fillcolor="window">
            <v:imagedata r:id="rId2779" o:title=""/>
          </v:shape>
          <o:OLEObject Type="Embed" ProgID="Equation.3" ShapeID="_x0000_i2414" DrawAspect="Content" ObjectID="_1620230366" r:id="rId2780"/>
        </w:object>
      </w:r>
      <w:r w:rsidRPr="008479FA">
        <w:rPr>
          <w:rFonts w:ascii="Times New Roman" w:hAnsi="Times New Roman" w:cs="Times New Roman"/>
          <w:color w:val="000000"/>
          <w:sz w:val="28"/>
          <w:szCs w:val="28"/>
          <w:lang w:val="uk-UA"/>
        </w:rPr>
        <w:t xml:space="preserve"> і </w:t>
      </w:r>
      <w:r w:rsidRPr="008479FA">
        <w:rPr>
          <w:rFonts w:ascii="Times New Roman" w:eastAsia="Times New Roman" w:hAnsi="Times New Roman" w:cs="Times New Roman"/>
          <w:color w:val="000000"/>
          <w:position w:val="-4"/>
          <w:sz w:val="28"/>
          <w:szCs w:val="28"/>
          <w:lang w:val="uk-UA"/>
        </w:rPr>
        <w:object w:dxaOrig="195" w:dyaOrig="285">
          <v:shape id="_x0000_i2415" type="#_x0000_t75" style="width:9.25pt;height:14.3pt" o:ole="" fillcolor="window">
            <v:imagedata r:id="rId2781" o:title=""/>
          </v:shape>
          <o:OLEObject Type="Embed" ProgID="Equation.3" ShapeID="_x0000_i2415" DrawAspect="Content" ObjectID="_1620230367" r:id="rId2782"/>
        </w:object>
      </w:r>
      <w:r w:rsidRPr="008479FA">
        <w:rPr>
          <w:rFonts w:ascii="Times New Roman" w:hAnsi="Times New Roman" w:cs="Times New Roman"/>
          <w:color w:val="000000"/>
          <w:sz w:val="28"/>
          <w:szCs w:val="28"/>
          <w:lang w:val="uk-UA"/>
        </w:rPr>
        <w:t xml:space="preserve"> – діючі значення напруги і струму, пов’язані з амплітудами   </w:t>
      </w:r>
      <w:r w:rsidRPr="008479FA">
        <w:rPr>
          <w:rFonts w:ascii="Times New Roman" w:eastAsia="Times New Roman" w:hAnsi="Times New Roman" w:cs="Times New Roman"/>
          <w:color w:val="000000"/>
          <w:position w:val="-12"/>
          <w:sz w:val="28"/>
          <w:szCs w:val="28"/>
          <w:lang w:val="uk-UA"/>
        </w:rPr>
        <w:object w:dxaOrig="2565" w:dyaOrig="435">
          <v:shape id="_x0000_i2416" type="#_x0000_t75" style="width:128.3pt;height:21.7pt" o:ole="" fillcolor="window">
            <v:imagedata r:id="rId2783" o:title=""/>
          </v:shape>
          <o:OLEObject Type="Embed" ProgID="Equation.3" ShapeID="_x0000_i2416" DrawAspect="Content" ObjectID="_1620230368" r:id="rId2784"/>
        </w:object>
      </w:r>
      <w:r w:rsidRPr="008479FA">
        <w:rPr>
          <w:rFonts w:ascii="Times New Roman" w:hAnsi="Times New Roman" w:cs="Times New Roman"/>
          <w:color w:val="000000"/>
          <w:sz w:val="28"/>
          <w:szCs w:val="28"/>
          <w:lang w:val="uk-UA"/>
        </w:rPr>
        <w:t>.</w:t>
      </w:r>
    </w:p>
    <w:p w:rsidR="004670F0" w:rsidRPr="008479FA" w:rsidRDefault="004670F0" w:rsidP="003B4007">
      <w:pPr>
        <w:autoSpaceDE w:val="0"/>
        <w:autoSpaceDN w:val="0"/>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Відношення активного діючого струму до реактивного діючого струму є тангенсом кута діелектричних втрат</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right"/>
        <w:rPr>
          <w:rFonts w:ascii="Times New Roman" w:hAnsi="Times New Roman" w:cs="Times New Roman"/>
          <w:color w:val="000000"/>
          <w:sz w:val="28"/>
          <w:szCs w:val="28"/>
          <w:lang w:val="uk-UA"/>
        </w:rPr>
      </w:pPr>
      <w:r w:rsidRPr="008479FA">
        <w:rPr>
          <w:rFonts w:ascii="Times New Roman" w:eastAsia="Times New Roman" w:hAnsi="Times New Roman" w:cs="Times New Roman"/>
          <w:color w:val="000000"/>
          <w:position w:val="-12"/>
          <w:sz w:val="28"/>
          <w:szCs w:val="28"/>
          <w:lang w:val="uk-UA"/>
        </w:rPr>
        <w:object w:dxaOrig="4020" w:dyaOrig="375">
          <v:shape id="_x0000_i2417" type="#_x0000_t75" style="width:201.25pt;height:18.9pt" o:ole="" fillcolor="window">
            <v:imagedata r:id="rId2785" o:title=""/>
          </v:shape>
          <o:OLEObject Type="Embed" ProgID="Equation.3" ShapeID="_x0000_i2417" DrawAspect="Content" ObjectID="_1620230369" r:id="rId2786"/>
        </w:object>
      </w:r>
      <w:r w:rsidRPr="008479FA">
        <w:rPr>
          <w:rFonts w:ascii="Times New Roman" w:hAnsi="Times New Roman" w:cs="Times New Roman"/>
          <w:color w:val="000000"/>
          <w:sz w:val="28"/>
          <w:szCs w:val="28"/>
          <w:lang w:val="uk-UA"/>
        </w:rPr>
        <w:t xml:space="preserve"> .</w:t>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t>(5.25)</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Якщо використовувати вираз для амплітуд густини активного  і реактивного   струмів (виведення не наводимо), одержимо</w:t>
      </w:r>
    </w:p>
    <w:p w:rsidR="004670F0" w:rsidRPr="008479FA" w:rsidRDefault="004670F0" w:rsidP="003B31B1">
      <w:pPr>
        <w:autoSpaceDE w:val="0"/>
        <w:autoSpaceDN w:val="0"/>
        <w:spacing w:after="0" w:line="12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right"/>
        <w:rPr>
          <w:rFonts w:ascii="Times New Roman" w:hAnsi="Times New Roman" w:cs="Times New Roman"/>
          <w:color w:val="000000"/>
          <w:sz w:val="28"/>
          <w:szCs w:val="28"/>
          <w:lang w:val="uk-UA"/>
        </w:rPr>
      </w:pPr>
      <w:r w:rsidRPr="008479FA">
        <w:rPr>
          <w:rFonts w:ascii="Times New Roman" w:eastAsia="Times New Roman" w:hAnsi="Times New Roman" w:cs="Times New Roman"/>
          <w:color w:val="000000"/>
          <w:position w:val="-74"/>
          <w:sz w:val="28"/>
          <w:szCs w:val="28"/>
          <w:lang w:val="uk-UA"/>
        </w:rPr>
        <w:object w:dxaOrig="4320" w:dyaOrig="1680">
          <v:shape id="_x0000_i2418" type="#_x0000_t75" style="width:3in;height:85.4pt" o:ole="" fillcolor="window">
            <v:imagedata r:id="rId2787" o:title=""/>
          </v:shape>
          <o:OLEObject Type="Embed" ProgID="Equation.3" ShapeID="_x0000_i2418" DrawAspect="Content" ObjectID="_1620230370" r:id="rId2788"/>
        </w:object>
      </w:r>
      <w:r w:rsidRPr="008479FA">
        <w:rPr>
          <w:rFonts w:ascii="Times New Roman" w:hAnsi="Times New Roman" w:cs="Times New Roman"/>
          <w:color w:val="000000"/>
          <w:sz w:val="28"/>
          <w:szCs w:val="28"/>
          <w:lang w:val="uk-UA"/>
        </w:rPr>
        <w:t xml:space="preserve"> .</w:t>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t>(5.26)</w:t>
      </w:r>
    </w:p>
    <w:p w:rsidR="004670F0" w:rsidRPr="008479FA" w:rsidRDefault="004670F0" w:rsidP="003B31B1">
      <w:pPr>
        <w:autoSpaceDE w:val="0"/>
        <w:autoSpaceDN w:val="0"/>
        <w:spacing w:after="0" w:line="120" w:lineRule="auto"/>
        <w:ind w:firstLine="680"/>
        <w:jc w:val="both"/>
        <w:rPr>
          <w:rFonts w:ascii="Times New Roman" w:hAnsi="Times New Roman" w:cs="Times New Roman"/>
          <w:color w:val="000000"/>
          <w:sz w:val="28"/>
          <w:szCs w:val="28"/>
          <w:lang w:val="uk-UA"/>
        </w:rPr>
      </w:pPr>
    </w:p>
    <w:p w:rsidR="004670F0" w:rsidRPr="008479FA" w:rsidRDefault="004670F0" w:rsidP="003B31B1">
      <w:pPr>
        <w:spacing w:after="0" w:line="240" w:lineRule="auto"/>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Тут  </w:t>
      </w:r>
      <w:r w:rsidRPr="008479FA">
        <w:rPr>
          <w:rFonts w:ascii="Times New Roman" w:eastAsia="Times New Roman" w:hAnsi="Times New Roman" w:cs="Times New Roman"/>
          <w:position w:val="-6"/>
          <w:sz w:val="28"/>
          <w:szCs w:val="28"/>
          <w:lang w:val="uk-UA"/>
        </w:rPr>
        <w:object w:dxaOrig="255" w:dyaOrig="240">
          <v:shape id="_x0000_i2419" type="#_x0000_t75" style="width:12.9pt;height:12.9pt" o:ole="">
            <v:imagedata r:id="rId2789" o:title=""/>
          </v:shape>
          <o:OLEObject Type="Embed" ProgID="Equation.DSMT4" ShapeID="_x0000_i2419" DrawAspect="Content" ObjectID="_1620230371" r:id="rId2790"/>
        </w:object>
      </w:r>
      <w:r w:rsidRPr="008479FA">
        <w:rPr>
          <w:rFonts w:ascii="Times New Roman" w:hAnsi="Times New Roman" w:cs="Times New Roman"/>
          <w:color w:val="000000"/>
          <w:sz w:val="28"/>
          <w:szCs w:val="28"/>
          <w:lang w:val="uk-UA"/>
        </w:rPr>
        <w:t xml:space="preserve"> є питома електропровідність речовини. При </w:t>
      </w:r>
      <w:r w:rsidRPr="008479FA">
        <w:rPr>
          <w:rFonts w:ascii="Times New Roman" w:eastAsia="Times New Roman" w:hAnsi="Times New Roman" w:cs="Times New Roman"/>
          <w:position w:val="-6"/>
          <w:sz w:val="28"/>
          <w:szCs w:val="28"/>
          <w:lang w:val="uk-UA"/>
        </w:rPr>
        <w:object w:dxaOrig="780" w:dyaOrig="300">
          <v:shape id="_x0000_i2420" type="#_x0000_t75" style="width:38.75pt;height:15.25pt" o:ole="">
            <v:imagedata r:id="rId2791" o:title=""/>
          </v:shape>
          <o:OLEObject Type="Embed" ProgID="Equation.DSMT4" ShapeID="_x0000_i2420" DrawAspect="Content" ObjectID="_1620230372" r:id="rId2792"/>
        </w:object>
      </w:r>
      <w:r w:rsidRPr="008479FA">
        <w:rPr>
          <w:rFonts w:ascii="Times New Roman" w:hAnsi="Times New Roman" w:cs="Times New Roman"/>
          <w:color w:val="000000"/>
          <w:sz w:val="28"/>
          <w:szCs w:val="28"/>
          <w:lang w:val="uk-UA"/>
        </w:rPr>
        <w:t xml:space="preserve"> маємо</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right"/>
        <w:rPr>
          <w:rFonts w:ascii="Times New Roman" w:hAnsi="Times New Roman" w:cs="Times New Roman"/>
          <w:color w:val="000000"/>
          <w:sz w:val="28"/>
          <w:szCs w:val="28"/>
          <w:lang w:val="uk-UA"/>
        </w:rPr>
      </w:pPr>
      <w:r w:rsidRPr="008479FA">
        <w:rPr>
          <w:rFonts w:ascii="Times New Roman" w:eastAsia="Times New Roman" w:hAnsi="Times New Roman" w:cs="Times New Roman"/>
          <w:color w:val="000000"/>
          <w:position w:val="-34"/>
          <w:sz w:val="28"/>
          <w:szCs w:val="28"/>
          <w:lang w:val="uk-UA"/>
        </w:rPr>
        <w:object w:dxaOrig="2220" w:dyaOrig="780">
          <v:shape id="_x0000_i2421" type="#_x0000_t75" style="width:110.75pt;height:38.75pt" o:ole="" fillcolor="window">
            <v:imagedata r:id="rId2793" o:title=""/>
          </v:shape>
          <o:OLEObject Type="Embed" ProgID="Equation.3" ShapeID="_x0000_i2421" DrawAspect="Content" ObjectID="_1620230373" r:id="rId2794"/>
        </w:object>
      </w:r>
      <w:r w:rsidRPr="008479FA">
        <w:rPr>
          <w:rFonts w:ascii="Times New Roman" w:hAnsi="Times New Roman" w:cs="Times New Roman"/>
          <w:color w:val="000000"/>
          <w:sz w:val="28"/>
          <w:szCs w:val="28"/>
          <w:lang w:val="uk-UA"/>
        </w:rPr>
        <w:t xml:space="preserve"> .</w:t>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t>(5.27)</w:t>
      </w:r>
    </w:p>
    <w:p w:rsidR="004670F0" w:rsidRPr="008479FA" w:rsidRDefault="004670F0" w:rsidP="003B31B1">
      <w:pPr>
        <w:spacing w:after="0" w:line="12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При малій електропровідності, навпаки, залишається лише релаксаційна частина чисельника, так що одержимо</w:t>
      </w:r>
    </w:p>
    <w:p w:rsidR="004670F0" w:rsidRPr="008479FA" w:rsidRDefault="004670F0" w:rsidP="003B31B1">
      <w:pPr>
        <w:spacing w:after="0" w:line="12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right"/>
        <w:rPr>
          <w:rFonts w:ascii="Times New Roman" w:hAnsi="Times New Roman" w:cs="Times New Roman"/>
          <w:color w:val="000000"/>
          <w:sz w:val="28"/>
          <w:szCs w:val="28"/>
          <w:lang w:val="uk-UA"/>
        </w:rPr>
      </w:pPr>
      <w:r w:rsidRPr="008479FA">
        <w:rPr>
          <w:rFonts w:ascii="Times New Roman" w:eastAsia="Times New Roman" w:hAnsi="Times New Roman" w:cs="Times New Roman"/>
          <w:color w:val="000000"/>
          <w:position w:val="-74"/>
          <w:sz w:val="28"/>
          <w:szCs w:val="28"/>
          <w:lang w:val="uk-UA"/>
        </w:rPr>
        <w:object w:dxaOrig="3000" w:dyaOrig="1620">
          <v:shape id="_x0000_i2422" type="#_x0000_t75" style="width:150.45pt;height:80.75pt" o:ole="" fillcolor="window">
            <v:imagedata r:id="rId2795" o:title=""/>
          </v:shape>
          <o:OLEObject Type="Embed" ProgID="Equation.3" ShapeID="_x0000_i2422" DrawAspect="Content" ObjectID="_1620230374" r:id="rId2796"/>
        </w:object>
      </w:r>
      <w:r w:rsidRPr="008479FA">
        <w:rPr>
          <w:rFonts w:ascii="Times New Roman" w:hAnsi="Times New Roman" w:cs="Times New Roman"/>
          <w:color w:val="000000"/>
          <w:sz w:val="28"/>
          <w:szCs w:val="28"/>
          <w:lang w:val="uk-UA"/>
        </w:rPr>
        <w:t xml:space="preserve"> .</w:t>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t>(5.28)</w:t>
      </w:r>
    </w:p>
    <w:p w:rsidR="004670F0" w:rsidRPr="008479FA" w:rsidRDefault="004670F0" w:rsidP="003B31B1">
      <w:pPr>
        <w:spacing w:after="0" w:line="240" w:lineRule="auto"/>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Якщо, крім того, розглядати  досить високі частоти, коли </w:t>
      </w:r>
      <w:r w:rsidRPr="008479FA">
        <w:rPr>
          <w:rFonts w:ascii="Times New Roman" w:eastAsia="Times New Roman" w:hAnsi="Times New Roman" w:cs="Times New Roman"/>
          <w:color w:val="000000"/>
          <w:position w:val="-6"/>
          <w:sz w:val="28"/>
          <w:szCs w:val="28"/>
          <w:lang w:val="uk-UA"/>
        </w:rPr>
        <w:object w:dxaOrig="915" w:dyaOrig="300">
          <v:shape id="_x0000_i2423" type="#_x0000_t75" style="width:45.7pt;height:15.25pt" o:ole="">
            <v:imagedata r:id="rId2797" o:title=""/>
          </v:shape>
          <o:OLEObject Type="Embed" ProgID="Equation.DSMT4" ShapeID="_x0000_i2423" DrawAspect="Content" ObjectID="_1620230375" r:id="rId2798"/>
        </w:object>
      </w:r>
      <w:r w:rsidRPr="008479FA">
        <w:rPr>
          <w:rFonts w:ascii="Times New Roman" w:hAnsi="Times New Roman" w:cs="Times New Roman"/>
          <w:color w:val="000000"/>
          <w:sz w:val="28"/>
          <w:szCs w:val="28"/>
          <w:lang w:val="uk-UA"/>
        </w:rPr>
        <w:t xml:space="preserve">, одержимо відому формулу Дебая </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right"/>
        <w:rPr>
          <w:rFonts w:ascii="Times New Roman" w:hAnsi="Times New Roman" w:cs="Times New Roman"/>
          <w:color w:val="000000"/>
          <w:sz w:val="28"/>
          <w:szCs w:val="28"/>
          <w:lang w:val="uk-UA"/>
        </w:rPr>
      </w:pPr>
      <w:r w:rsidRPr="008479FA">
        <w:rPr>
          <w:rFonts w:ascii="Times New Roman" w:eastAsia="Times New Roman" w:hAnsi="Times New Roman" w:cs="Times New Roman"/>
          <w:color w:val="000000"/>
          <w:position w:val="-38"/>
          <w:sz w:val="28"/>
          <w:szCs w:val="28"/>
          <w:lang w:val="uk-UA"/>
        </w:rPr>
        <w:object w:dxaOrig="2385" w:dyaOrig="840">
          <v:shape id="_x0000_i2424" type="#_x0000_t75" style="width:119.55pt;height:42pt" o:ole="" fillcolor="window">
            <v:imagedata r:id="rId2799" o:title=""/>
          </v:shape>
          <o:OLEObject Type="Embed" ProgID="Equation.3" ShapeID="_x0000_i2424" DrawAspect="Content" ObjectID="_1620230376" r:id="rId2800"/>
        </w:object>
      </w:r>
      <w:r w:rsidRPr="008479FA">
        <w:rPr>
          <w:rFonts w:ascii="Times New Roman" w:hAnsi="Times New Roman" w:cs="Times New Roman"/>
          <w:color w:val="000000"/>
          <w:sz w:val="28"/>
          <w:szCs w:val="28"/>
          <w:lang w:val="uk-UA"/>
        </w:rPr>
        <w:t xml:space="preserve"> . </w:t>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t>(5.29)</w:t>
      </w:r>
    </w:p>
    <w:p w:rsidR="004670F0" w:rsidRPr="008479FA" w:rsidRDefault="004670F0" w:rsidP="003B4007">
      <w:pPr>
        <w:spacing w:after="0" w:line="240" w:lineRule="auto"/>
        <w:ind w:firstLine="680"/>
        <w:jc w:val="right"/>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 На рис. 5.4 для релаксаційної поляризації наведені криві потужності втрат  </w:t>
      </w:r>
      <w:r w:rsidRPr="008479FA">
        <w:rPr>
          <w:rFonts w:ascii="Times New Roman" w:eastAsia="Times New Roman" w:hAnsi="Times New Roman" w:cs="Times New Roman"/>
          <w:color w:val="000000"/>
          <w:position w:val="-6"/>
          <w:sz w:val="28"/>
          <w:szCs w:val="28"/>
          <w:lang w:val="uk-UA"/>
        </w:rPr>
        <w:object w:dxaOrig="315" w:dyaOrig="300">
          <v:shape id="_x0000_i2425" type="#_x0000_t75" style="width:15.7pt;height:15.25pt" o:ole="" fillcolor="window">
            <v:imagedata r:id="rId2801" o:title=""/>
          </v:shape>
          <o:OLEObject Type="Embed" ProgID="Equation.3" ShapeID="_x0000_i2425" DrawAspect="Content" ObjectID="_1620230377" r:id="rId2802"/>
        </w:object>
      </w:r>
      <w:r w:rsidRPr="008479FA">
        <w:rPr>
          <w:rFonts w:ascii="Times New Roman" w:hAnsi="Times New Roman" w:cs="Times New Roman"/>
          <w:color w:val="000000"/>
          <w:sz w:val="28"/>
          <w:szCs w:val="28"/>
          <w:lang w:val="uk-UA"/>
        </w:rPr>
        <w:t xml:space="preserve">  і </w:t>
      </w:r>
      <w:r w:rsidRPr="008479FA">
        <w:rPr>
          <w:rFonts w:ascii="Times New Roman" w:eastAsia="Times New Roman" w:hAnsi="Times New Roman" w:cs="Times New Roman"/>
          <w:color w:val="000000"/>
          <w:position w:val="-12"/>
          <w:sz w:val="28"/>
          <w:szCs w:val="28"/>
          <w:lang w:val="uk-UA"/>
        </w:rPr>
        <w:object w:dxaOrig="480" w:dyaOrig="360">
          <v:shape id="_x0000_i2426" type="#_x0000_t75" style="width:24pt;height:18pt" o:ole="" fillcolor="window">
            <v:imagedata r:id="rId2803" o:title=""/>
          </v:shape>
          <o:OLEObject Type="Embed" ProgID="Equation.3" ShapeID="_x0000_i2426" DrawAspect="Content" ObjectID="_1620230378" r:id="rId2804"/>
        </w:object>
      </w:r>
      <w:r w:rsidRPr="008479FA">
        <w:rPr>
          <w:rFonts w:ascii="Times New Roman" w:hAnsi="Times New Roman" w:cs="Times New Roman"/>
          <w:color w:val="000000"/>
          <w:sz w:val="28"/>
          <w:szCs w:val="28"/>
          <w:lang w:val="uk-UA"/>
        </w:rPr>
        <w:t xml:space="preserve"> в залежності від частоти.  Графік функції </w:t>
      </w:r>
      <w:r w:rsidRPr="008479FA">
        <w:rPr>
          <w:rFonts w:ascii="Times New Roman" w:eastAsia="Times New Roman" w:hAnsi="Times New Roman" w:cs="Times New Roman"/>
          <w:color w:val="000000"/>
          <w:position w:val="-12"/>
          <w:sz w:val="28"/>
          <w:szCs w:val="28"/>
          <w:lang w:val="uk-UA"/>
        </w:rPr>
        <w:object w:dxaOrig="480" w:dyaOrig="360">
          <v:shape id="_x0000_i2427" type="#_x0000_t75" style="width:24pt;height:18pt" o:ole="" fillcolor="window">
            <v:imagedata r:id="rId2803" o:title=""/>
          </v:shape>
          <o:OLEObject Type="Embed" ProgID="Equation.3" ShapeID="_x0000_i2427" DrawAspect="Content" ObjectID="_1620230379" r:id="rId2805"/>
        </w:object>
      </w:r>
      <w:r w:rsidRPr="008479FA">
        <w:rPr>
          <w:rFonts w:ascii="Times New Roman" w:hAnsi="Times New Roman" w:cs="Times New Roman"/>
          <w:color w:val="000000"/>
          <w:sz w:val="28"/>
          <w:szCs w:val="28"/>
          <w:lang w:val="uk-UA"/>
        </w:rPr>
        <w:t xml:space="preserve"> має максимум при </w:t>
      </w:r>
      <w:r w:rsidRPr="008479FA">
        <w:rPr>
          <w:rFonts w:ascii="Times New Roman" w:eastAsia="Times New Roman" w:hAnsi="Times New Roman" w:cs="Times New Roman"/>
          <w:color w:val="000000"/>
          <w:position w:val="-14"/>
          <w:sz w:val="28"/>
          <w:szCs w:val="28"/>
          <w:lang w:val="uk-UA"/>
        </w:rPr>
        <w:object w:dxaOrig="1860" w:dyaOrig="465">
          <v:shape id="_x0000_i2428" type="#_x0000_t75" style="width:93.25pt;height:23.1pt" o:ole="" fillcolor="window">
            <v:imagedata r:id="rId2806" o:title=""/>
          </v:shape>
          <o:OLEObject Type="Embed" ProgID="Equation.3" ShapeID="_x0000_i2428" DrawAspect="Content" ObjectID="_1620230380" r:id="rId2807"/>
        </w:object>
      </w:r>
      <w:r w:rsidRPr="008479FA">
        <w:rPr>
          <w:rFonts w:ascii="Times New Roman" w:hAnsi="Times New Roman" w:cs="Times New Roman"/>
          <w:color w:val="000000"/>
          <w:sz w:val="28"/>
          <w:szCs w:val="28"/>
          <w:lang w:val="uk-UA"/>
        </w:rPr>
        <w:t>, що дорівнює</w:t>
      </w:r>
    </w:p>
    <w:p w:rsidR="004670F0" w:rsidRPr="008479FA" w:rsidRDefault="004670F0" w:rsidP="003B4007">
      <w:pPr>
        <w:spacing w:after="0" w:line="240" w:lineRule="auto"/>
        <w:ind w:firstLine="680"/>
        <w:jc w:val="right"/>
        <w:rPr>
          <w:rFonts w:ascii="Times New Roman" w:hAnsi="Times New Roman" w:cs="Times New Roman"/>
          <w:color w:val="000000"/>
          <w:sz w:val="28"/>
          <w:szCs w:val="28"/>
          <w:lang w:val="uk-UA"/>
        </w:rPr>
      </w:pPr>
      <w:r w:rsidRPr="008479FA">
        <w:rPr>
          <w:rFonts w:ascii="Times New Roman" w:eastAsia="Times New Roman" w:hAnsi="Times New Roman" w:cs="Times New Roman"/>
          <w:color w:val="000000"/>
          <w:position w:val="-36"/>
          <w:sz w:val="28"/>
          <w:szCs w:val="28"/>
          <w:lang w:val="uk-UA"/>
        </w:rPr>
        <w:object w:dxaOrig="2700" w:dyaOrig="855">
          <v:shape id="_x0000_i2429" type="#_x0000_t75" style="width:135.25pt;height:42.45pt" o:ole="" fillcolor="window">
            <v:imagedata r:id="rId2808" o:title=""/>
          </v:shape>
          <o:OLEObject Type="Embed" ProgID="Equation.3" ShapeID="_x0000_i2429" DrawAspect="Content" ObjectID="_1620230381" r:id="rId2809"/>
        </w:object>
      </w:r>
      <w:r w:rsidRPr="008479FA">
        <w:rPr>
          <w:rFonts w:ascii="Times New Roman" w:hAnsi="Times New Roman" w:cs="Times New Roman"/>
          <w:color w:val="000000"/>
          <w:sz w:val="28"/>
          <w:szCs w:val="28"/>
          <w:lang w:val="uk-UA"/>
        </w:rPr>
        <w:t xml:space="preserve"> .</w:t>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r>
      <w:r w:rsidRPr="008479FA">
        <w:rPr>
          <w:rFonts w:ascii="Times New Roman" w:hAnsi="Times New Roman" w:cs="Times New Roman"/>
          <w:color w:val="000000"/>
          <w:sz w:val="28"/>
          <w:szCs w:val="28"/>
          <w:lang w:val="uk-UA"/>
        </w:rPr>
        <w:tab/>
        <w:t>(5.30)</w:t>
      </w:r>
    </w:p>
    <w:p w:rsidR="004670F0" w:rsidRPr="008479FA" w:rsidRDefault="004670F0" w:rsidP="003B4007">
      <w:pPr>
        <w:spacing w:after="0" w:line="240" w:lineRule="auto"/>
        <w:ind w:firstLine="680"/>
        <w:jc w:val="right"/>
        <w:rPr>
          <w:rFonts w:ascii="Times New Roman" w:hAnsi="Times New Roman" w:cs="Times New Roman"/>
          <w:color w:val="000000"/>
          <w:sz w:val="28"/>
          <w:szCs w:val="28"/>
          <w:lang w:val="uk-UA"/>
        </w:rPr>
      </w:pPr>
    </w:p>
    <w:tbl>
      <w:tblPr>
        <w:tblW w:w="0" w:type="auto"/>
        <w:tblInd w:w="1428" w:type="dxa"/>
        <w:tblLook w:val="01E0" w:firstRow="1" w:lastRow="1" w:firstColumn="1" w:lastColumn="1" w:noHBand="0" w:noVBand="0"/>
      </w:tblPr>
      <w:tblGrid>
        <w:gridCol w:w="7680"/>
      </w:tblGrid>
      <w:tr w:rsidR="004670F0" w:rsidRPr="008479FA" w:rsidTr="004670F0">
        <w:tc>
          <w:tcPr>
            <w:tcW w:w="7680" w:type="dxa"/>
            <w:hideMark/>
          </w:tcPr>
          <w:p w:rsidR="004670F0" w:rsidRPr="008479FA" w:rsidRDefault="004670F0" w:rsidP="003B4007">
            <w:pPr>
              <w:spacing w:after="0" w:line="240" w:lineRule="auto"/>
              <w:ind w:firstLine="680"/>
              <w:jc w:val="center"/>
              <w:rPr>
                <w:rFonts w:ascii="Times New Roman" w:hAnsi="Times New Roman" w:cs="Times New Roman"/>
                <w:color w:val="000000"/>
                <w:sz w:val="28"/>
                <w:szCs w:val="28"/>
                <w:lang w:val="uk-UA"/>
              </w:rPr>
            </w:pPr>
            <w:r w:rsidRPr="008479FA">
              <w:rPr>
                <w:rFonts w:ascii="Times New Roman" w:hAnsi="Times New Roman" w:cs="Times New Roman"/>
                <w:noProof/>
                <w:color w:val="000000"/>
                <w:sz w:val="28"/>
                <w:szCs w:val="28"/>
                <w:lang w:eastAsia="ru-RU"/>
              </w:rPr>
              <w:drawing>
                <wp:inline distT="0" distB="0" distL="0" distR="0">
                  <wp:extent cx="2600325" cy="1860550"/>
                  <wp:effectExtent l="0" t="0" r="9525" b="635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8"/>
                          <pic:cNvPicPr>
                            <a:picLocks noChangeAspect="1" noChangeArrowheads="1"/>
                          </pic:cNvPicPr>
                        </pic:nvPicPr>
                        <pic:blipFill>
                          <a:blip r:embed="rId2810" cstate="print">
                            <a:extLst>
                              <a:ext uri="{28A0092B-C50C-407E-A947-70E740481C1C}">
                                <a14:useLocalDpi xmlns:a14="http://schemas.microsoft.com/office/drawing/2010/main" val="0"/>
                              </a:ext>
                            </a:extLst>
                          </a:blip>
                          <a:srcRect/>
                          <a:stretch>
                            <a:fillRect/>
                          </a:stretch>
                        </pic:blipFill>
                        <pic:spPr bwMode="auto">
                          <a:xfrm>
                            <a:off x="0" y="0"/>
                            <a:ext cx="2600325" cy="1860550"/>
                          </a:xfrm>
                          <a:prstGeom prst="rect">
                            <a:avLst/>
                          </a:prstGeom>
                          <a:noFill/>
                          <a:ln>
                            <a:noFill/>
                          </a:ln>
                        </pic:spPr>
                      </pic:pic>
                    </a:graphicData>
                  </a:graphic>
                </wp:inline>
              </w:drawing>
            </w:r>
          </w:p>
        </w:tc>
      </w:tr>
      <w:tr w:rsidR="004670F0" w:rsidRPr="008479FA" w:rsidTr="004670F0">
        <w:tc>
          <w:tcPr>
            <w:tcW w:w="7680" w:type="dxa"/>
            <w:hideMark/>
          </w:tcPr>
          <w:p w:rsidR="004670F0" w:rsidRPr="008479FA" w:rsidRDefault="004670F0" w:rsidP="003B31B1">
            <w:pPr>
              <w:spacing w:after="0" w:line="240" w:lineRule="auto"/>
              <w:jc w:val="center"/>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Рис.5.4. Залежність потужності втрат  </w:t>
            </w:r>
            <w:r w:rsidRPr="008479FA">
              <w:rPr>
                <w:rFonts w:ascii="Times New Roman" w:eastAsia="Times New Roman" w:hAnsi="Times New Roman" w:cs="Times New Roman"/>
                <w:color w:val="000000"/>
                <w:position w:val="-6"/>
                <w:sz w:val="28"/>
                <w:szCs w:val="28"/>
                <w:lang w:val="uk-UA"/>
              </w:rPr>
              <w:object w:dxaOrig="315" w:dyaOrig="300">
                <v:shape id="_x0000_i2430" type="#_x0000_t75" style="width:15.7pt;height:15.25pt" o:ole="" fillcolor="window">
                  <v:imagedata r:id="rId2801" o:title=""/>
                </v:shape>
                <o:OLEObject Type="Embed" ProgID="Equation.3" ShapeID="_x0000_i2430" DrawAspect="Content" ObjectID="_1620230382" r:id="rId2811"/>
              </w:object>
            </w:r>
            <w:r w:rsidRPr="008479FA">
              <w:rPr>
                <w:rFonts w:ascii="Times New Roman" w:hAnsi="Times New Roman" w:cs="Times New Roman"/>
                <w:color w:val="000000"/>
                <w:sz w:val="28"/>
                <w:szCs w:val="28"/>
                <w:lang w:val="uk-UA"/>
              </w:rPr>
              <w:t xml:space="preserve"> і  </w:t>
            </w:r>
            <w:r w:rsidRPr="008479FA">
              <w:rPr>
                <w:rFonts w:ascii="Times New Roman" w:eastAsia="Times New Roman" w:hAnsi="Times New Roman" w:cs="Times New Roman"/>
                <w:color w:val="000000"/>
                <w:position w:val="-12"/>
                <w:sz w:val="28"/>
                <w:szCs w:val="28"/>
                <w:lang w:val="uk-UA"/>
              </w:rPr>
              <w:object w:dxaOrig="480" w:dyaOrig="360">
                <v:shape id="_x0000_i2431" type="#_x0000_t75" style="width:24pt;height:18pt" o:ole="">
                  <v:imagedata r:id="rId2812" o:title=""/>
                </v:shape>
                <o:OLEObject Type="Embed" ProgID="Equation.DSMT4" ShapeID="_x0000_i2431" DrawAspect="Content" ObjectID="_1620230383" r:id="rId2813"/>
              </w:object>
            </w:r>
            <w:r w:rsidRPr="008479FA">
              <w:rPr>
                <w:rFonts w:ascii="Times New Roman" w:hAnsi="Times New Roman" w:cs="Times New Roman"/>
                <w:color w:val="000000"/>
                <w:sz w:val="28"/>
                <w:szCs w:val="28"/>
                <w:lang w:val="uk-UA"/>
              </w:rPr>
              <w:t xml:space="preserve">  від частоти при релаксаційній поляризації</w:t>
            </w:r>
          </w:p>
        </w:tc>
      </w:tr>
    </w:tbl>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Криві мають різний характер, але втрати згідно з формулою (5.24) характеризуються величиною </w:t>
      </w:r>
      <w:r w:rsidRPr="008479FA">
        <w:rPr>
          <w:rFonts w:ascii="Times New Roman" w:eastAsia="Times New Roman" w:hAnsi="Times New Roman" w:cs="Times New Roman"/>
          <w:color w:val="000000"/>
          <w:position w:val="-12"/>
          <w:sz w:val="28"/>
          <w:szCs w:val="28"/>
          <w:lang w:val="uk-UA"/>
        </w:rPr>
        <w:object w:dxaOrig="480" w:dyaOrig="360">
          <v:shape id="_x0000_i2432" type="#_x0000_t75" style="width:24pt;height:18pt" o:ole="" fillcolor="window">
            <v:imagedata r:id="rId2803" o:title=""/>
          </v:shape>
          <o:OLEObject Type="Embed" ProgID="Equation.3" ShapeID="_x0000_i2432" DrawAspect="Content" ObjectID="_1620230384" r:id="rId2814"/>
        </w:object>
      </w:r>
      <w:r w:rsidRPr="008479FA">
        <w:rPr>
          <w:rFonts w:ascii="Times New Roman" w:hAnsi="Times New Roman" w:cs="Times New Roman"/>
          <w:color w:val="000000"/>
          <w:sz w:val="28"/>
          <w:szCs w:val="28"/>
          <w:lang w:val="uk-UA"/>
        </w:rPr>
        <w:t xml:space="preserve">. Для добрих діелектриків з електронною поляризацією  </w:t>
      </w:r>
      <w:r w:rsidRPr="008479FA">
        <w:rPr>
          <w:rFonts w:ascii="Times New Roman" w:eastAsia="Times New Roman" w:hAnsi="Times New Roman" w:cs="Times New Roman"/>
          <w:color w:val="000000"/>
          <w:position w:val="-12"/>
          <w:sz w:val="28"/>
          <w:szCs w:val="28"/>
          <w:lang w:val="uk-UA"/>
        </w:rPr>
        <w:object w:dxaOrig="480" w:dyaOrig="360">
          <v:shape id="_x0000_i2433" type="#_x0000_t75" style="width:24pt;height:18pt" o:ole="" fillcolor="window">
            <v:imagedata r:id="rId2803" o:title=""/>
          </v:shape>
          <o:OLEObject Type="Embed" ProgID="Equation.3" ShapeID="_x0000_i2433" DrawAspect="Content" ObjectID="_1620230385" r:id="rId2815"/>
        </w:object>
      </w:r>
      <w:r w:rsidRPr="008479FA">
        <w:rPr>
          <w:rFonts w:ascii="Times New Roman" w:hAnsi="Times New Roman" w:cs="Times New Roman"/>
          <w:color w:val="000000"/>
          <w:sz w:val="28"/>
          <w:szCs w:val="28"/>
          <w:lang w:val="uk-UA"/>
        </w:rPr>
        <w:t xml:space="preserve">  вже при  50Гц  дуже малий (</w:t>
      </w:r>
      <w:r w:rsidRPr="008479FA">
        <w:rPr>
          <w:rFonts w:ascii="Times New Roman" w:eastAsia="Times New Roman" w:hAnsi="Times New Roman" w:cs="Times New Roman"/>
          <w:color w:val="000000"/>
          <w:position w:val="-6"/>
          <w:sz w:val="28"/>
          <w:szCs w:val="28"/>
          <w:lang w:val="uk-UA"/>
        </w:rPr>
        <w:object w:dxaOrig="780" w:dyaOrig="375">
          <v:shape id="_x0000_i2434" type="#_x0000_t75" style="width:38.75pt;height:18.9pt" o:ole="" fillcolor="window">
            <v:imagedata r:id="rId2816" o:title=""/>
          </v:shape>
          <o:OLEObject Type="Embed" ProgID="Equation.3" ShapeID="_x0000_i2434" DrawAspect="Content" ObjectID="_1620230386" r:id="rId2817"/>
        </w:object>
      </w:r>
      <w:r w:rsidRPr="008479FA">
        <w:rPr>
          <w:rFonts w:ascii="Times New Roman" w:hAnsi="Times New Roman" w:cs="Times New Roman"/>
          <w:color w:val="000000"/>
          <w:sz w:val="28"/>
          <w:szCs w:val="28"/>
          <w:lang w:val="uk-UA"/>
        </w:rPr>
        <w:t xml:space="preserve">) і зменшується незначно із зростанням частоти. Для діелектриків з релаксаційною поляризацією на промисловій частоті </w:t>
      </w:r>
      <w:r w:rsidRPr="008479FA">
        <w:rPr>
          <w:rFonts w:ascii="Times New Roman" w:eastAsia="Times New Roman" w:hAnsi="Times New Roman" w:cs="Times New Roman"/>
          <w:color w:val="000000"/>
          <w:position w:val="-12"/>
          <w:sz w:val="28"/>
          <w:szCs w:val="28"/>
          <w:lang w:val="uk-UA"/>
        </w:rPr>
        <w:object w:dxaOrig="1185" w:dyaOrig="420">
          <v:shape id="_x0000_i2435" type="#_x0000_t75" style="width:58.6pt;height:21.25pt" o:ole="">
            <v:imagedata r:id="rId2818" o:title=""/>
          </v:shape>
          <o:OLEObject Type="Embed" ProgID="Equation.DSMT4" ShapeID="_x0000_i2435" DrawAspect="Content" ObjectID="_1620230387" r:id="rId2819"/>
        </w:object>
      </w:r>
      <w:r w:rsidRPr="008479FA">
        <w:rPr>
          <w:rFonts w:ascii="Times New Roman" w:hAnsi="Times New Roman" w:cs="Times New Roman"/>
          <w:color w:val="000000"/>
          <w:sz w:val="28"/>
          <w:szCs w:val="28"/>
          <w:lang w:val="uk-UA"/>
        </w:rPr>
        <w:t xml:space="preserve">. Величина релаксаційного максимуму залежить від провідності, і в напівпровідниках типа феритів </w:t>
      </w:r>
      <w:r w:rsidRPr="008479FA">
        <w:rPr>
          <w:rFonts w:ascii="Times New Roman" w:eastAsia="Times New Roman" w:hAnsi="Times New Roman" w:cs="Times New Roman"/>
          <w:color w:val="000000"/>
          <w:position w:val="-12"/>
          <w:sz w:val="28"/>
          <w:szCs w:val="28"/>
          <w:lang w:val="uk-UA"/>
        </w:rPr>
        <w:object w:dxaOrig="480" w:dyaOrig="360">
          <v:shape id="_x0000_i2436" type="#_x0000_t75" style="width:24pt;height:18pt" o:ole="" fillcolor="window">
            <v:imagedata r:id="rId2803" o:title=""/>
          </v:shape>
          <o:OLEObject Type="Embed" ProgID="Equation.3" ShapeID="_x0000_i2436" DrawAspect="Content" ObjectID="_1620230388" r:id="rId2820"/>
        </w:object>
      </w:r>
      <w:r w:rsidRPr="008479FA">
        <w:rPr>
          <w:rFonts w:ascii="Times New Roman" w:hAnsi="Times New Roman" w:cs="Times New Roman"/>
          <w:color w:val="000000"/>
          <w:sz w:val="28"/>
          <w:szCs w:val="28"/>
          <w:lang w:val="uk-UA"/>
        </w:rPr>
        <w:t xml:space="preserve"> при  50 Гц може виявитися значно більше одиниці.</w:t>
      </w:r>
    </w:p>
    <w:p w:rsidR="004670F0" w:rsidRPr="008479FA" w:rsidRDefault="004670F0" w:rsidP="003B4007">
      <w:pPr>
        <w:autoSpaceDE w:val="0"/>
        <w:autoSpaceDN w:val="0"/>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Діелектричні втрати при підвищенні температури збільшуються за рахунок зростання наскрізної провідності.</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8B6435">
      <w:pPr>
        <w:numPr>
          <w:ilvl w:val="1"/>
          <w:numId w:val="29"/>
        </w:numPr>
        <w:spacing w:after="0" w:line="240" w:lineRule="auto"/>
        <w:ind w:left="0" w:firstLine="680"/>
        <w:jc w:val="both"/>
        <w:rPr>
          <w:rFonts w:ascii="Times New Roman" w:hAnsi="Times New Roman" w:cs="Times New Roman"/>
          <w:b/>
          <w:color w:val="000000"/>
          <w:sz w:val="28"/>
          <w:szCs w:val="28"/>
          <w:lang w:val="uk-UA"/>
        </w:rPr>
      </w:pPr>
      <w:r w:rsidRPr="008479FA">
        <w:rPr>
          <w:rFonts w:ascii="Times New Roman" w:hAnsi="Times New Roman" w:cs="Times New Roman"/>
          <w:b/>
          <w:color w:val="000000"/>
          <w:sz w:val="28"/>
          <w:szCs w:val="28"/>
          <w:lang w:val="uk-UA"/>
        </w:rPr>
        <w:t>Особливі стани і види діелектриків</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b/>
          <w:i/>
          <w:color w:val="000000"/>
          <w:sz w:val="28"/>
          <w:szCs w:val="28"/>
          <w:lang w:val="uk-UA"/>
        </w:rPr>
        <w:t>Електрети</w:t>
      </w:r>
      <w:r w:rsidRPr="008479FA">
        <w:rPr>
          <w:rFonts w:ascii="Times New Roman" w:hAnsi="Times New Roman" w:cs="Times New Roman"/>
          <w:b/>
          <w:color w:val="000000"/>
          <w:sz w:val="28"/>
          <w:szCs w:val="28"/>
          <w:lang w:val="uk-UA"/>
        </w:rPr>
        <w:t xml:space="preserve">. </w:t>
      </w:r>
      <w:r w:rsidRPr="008479FA">
        <w:rPr>
          <w:rFonts w:ascii="Times New Roman" w:hAnsi="Times New Roman" w:cs="Times New Roman"/>
          <w:color w:val="000000"/>
          <w:sz w:val="28"/>
          <w:szCs w:val="28"/>
          <w:lang w:val="uk-UA"/>
        </w:rPr>
        <w:t xml:space="preserve">В деяких діелектриків стан поляризації, створений будь-яким чином, можна зафіксувати на довгий час, що дозволяє використовувати такі діелектрики як джерела електричного поля – </w:t>
      </w:r>
      <w:r w:rsidRPr="008479FA">
        <w:rPr>
          <w:rFonts w:ascii="Times New Roman" w:hAnsi="Times New Roman" w:cs="Times New Roman"/>
          <w:i/>
          <w:color w:val="000000"/>
          <w:sz w:val="28"/>
          <w:szCs w:val="28"/>
          <w:lang w:val="uk-UA"/>
        </w:rPr>
        <w:t>електрети</w:t>
      </w:r>
      <w:r w:rsidRPr="008479FA">
        <w:rPr>
          <w:rFonts w:ascii="Times New Roman" w:hAnsi="Times New Roman" w:cs="Times New Roman"/>
          <w:color w:val="000000"/>
          <w:sz w:val="28"/>
          <w:szCs w:val="28"/>
          <w:lang w:val="uk-UA"/>
        </w:rPr>
        <w:t xml:space="preserve">. Здатність діелектриків зберігати поляризований стан виявляється по-різному залежно від виду діелектрика, зовнішніх і внутрішніх умов.  </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Якщо речовину, молекули якої мають дипольний момент, розплавити і помістити в сильне електричне поле, то її  молекули частково вишукуються по полю. При охолодженні розплаву в електричному полі і наступному вимиканні поля в затверділій речовині поворот молекул буде утруднений, і вони тривалий час зберігають переважну орієнтацію. Перші електрети отримав в 1922 році японський фізик Єгучи</w:t>
      </w:r>
      <w:r w:rsidRPr="008479FA">
        <w:rPr>
          <w:rStyle w:val="af"/>
          <w:rFonts w:ascii="Times New Roman" w:hAnsi="Times New Roman" w:cs="Times New Roman"/>
          <w:color w:val="000000"/>
          <w:sz w:val="28"/>
          <w:szCs w:val="28"/>
          <w:lang w:val="uk-UA"/>
        </w:rPr>
        <w:footnoteReference w:id="87"/>
      </w:r>
      <w:r w:rsidRPr="008479FA">
        <w:rPr>
          <w:rFonts w:ascii="Times New Roman" w:hAnsi="Times New Roman" w:cs="Times New Roman"/>
          <w:color w:val="000000"/>
          <w:sz w:val="28"/>
          <w:szCs w:val="28"/>
          <w:lang w:val="uk-UA"/>
        </w:rPr>
        <w:t xml:space="preserve">  з суміші карнаубського воску і каніфолі. </w:t>
      </w:r>
    </w:p>
    <w:p w:rsidR="004670F0" w:rsidRPr="008479FA" w:rsidRDefault="004670F0" w:rsidP="003B4007">
      <w:pPr>
        <w:autoSpaceDE w:val="0"/>
        <w:autoSpaceDN w:val="0"/>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Залишкова поляризація може бути отримана також в кристалічній речовині за рахунок орієнтації в полі так званих квазідиполів (дві вакансії протилежного знаку, домішковий іон – вакансія і т. п.) або за рахунок скупчення носіїв заряду поблизу електродів.</w:t>
      </w:r>
    </w:p>
    <w:p w:rsidR="004670F0" w:rsidRPr="008479FA" w:rsidRDefault="004670F0" w:rsidP="003B4007">
      <w:pPr>
        <w:autoSpaceDE w:val="0"/>
        <w:autoSpaceDN w:val="0"/>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Стабільні електрети одержують нагріваючи, а потім охолоджуючи в сильному електричному полі (</w:t>
      </w:r>
      <w:r w:rsidRPr="008479FA">
        <w:rPr>
          <w:rFonts w:ascii="Times New Roman" w:hAnsi="Times New Roman" w:cs="Times New Roman"/>
          <w:i/>
          <w:color w:val="000000"/>
          <w:sz w:val="28"/>
          <w:szCs w:val="28"/>
          <w:lang w:val="uk-UA"/>
        </w:rPr>
        <w:t>термоелектрети</w:t>
      </w:r>
      <w:r w:rsidRPr="008479FA">
        <w:rPr>
          <w:rFonts w:ascii="Times New Roman" w:hAnsi="Times New Roman" w:cs="Times New Roman"/>
          <w:color w:val="000000"/>
          <w:sz w:val="28"/>
          <w:szCs w:val="28"/>
          <w:lang w:val="uk-UA"/>
        </w:rPr>
        <w:t>), висвітлюючи в сильному електричному полі (</w:t>
      </w:r>
      <w:r w:rsidRPr="008479FA">
        <w:rPr>
          <w:rFonts w:ascii="Times New Roman" w:hAnsi="Times New Roman" w:cs="Times New Roman"/>
          <w:i/>
          <w:color w:val="000000"/>
          <w:sz w:val="28"/>
          <w:szCs w:val="28"/>
          <w:lang w:val="uk-UA"/>
        </w:rPr>
        <w:t>фотоелектрети</w:t>
      </w:r>
      <w:r w:rsidRPr="008479FA">
        <w:rPr>
          <w:rFonts w:ascii="Times New Roman" w:hAnsi="Times New Roman" w:cs="Times New Roman"/>
          <w:color w:val="000000"/>
          <w:sz w:val="28"/>
          <w:szCs w:val="28"/>
          <w:lang w:val="uk-UA"/>
        </w:rPr>
        <w:t>), опромінюючи радіоактивним випромінюванням (</w:t>
      </w:r>
      <w:r w:rsidRPr="008479FA">
        <w:rPr>
          <w:rFonts w:ascii="Times New Roman" w:hAnsi="Times New Roman" w:cs="Times New Roman"/>
          <w:i/>
          <w:color w:val="000000"/>
          <w:sz w:val="28"/>
          <w:szCs w:val="28"/>
          <w:lang w:val="uk-UA"/>
        </w:rPr>
        <w:t>радіоелектрети</w:t>
      </w:r>
      <w:r w:rsidRPr="008479FA">
        <w:rPr>
          <w:rFonts w:ascii="Times New Roman" w:hAnsi="Times New Roman" w:cs="Times New Roman"/>
          <w:color w:val="000000"/>
          <w:sz w:val="28"/>
          <w:szCs w:val="28"/>
          <w:lang w:val="uk-UA"/>
        </w:rPr>
        <w:t>), поляризацією в сильному електричному полі без нагрівання (</w:t>
      </w:r>
      <w:r w:rsidRPr="008479FA">
        <w:rPr>
          <w:rFonts w:ascii="Times New Roman" w:hAnsi="Times New Roman" w:cs="Times New Roman"/>
          <w:i/>
          <w:color w:val="000000"/>
          <w:sz w:val="28"/>
          <w:szCs w:val="28"/>
          <w:lang w:val="uk-UA"/>
        </w:rPr>
        <w:t>електроелектрети</w:t>
      </w:r>
      <w:r w:rsidRPr="008479FA">
        <w:rPr>
          <w:rFonts w:ascii="Times New Roman" w:hAnsi="Times New Roman" w:cs="Times New Roman"/>
          <w:color w:val="000000"/>
          <w:sz w:val="28"/>
          <w:szCs w:val="28"/>
          <w:lang w:val="uk-UA"/>
        </w:rPr>
        <w:t>) і так далі. Всі електрети мають стабільний поверхневий заряд.</w:t>
      </w:r>
    </w:p>
    <w:p w:rsidR="004670F0" w:rsidRPr="008479FA" w:rsidRDefault="004670F0" w:rsidP="003B4007">
      <w:pPr>
        <w:autoSpaceDE w:val="0"/>
        <w:autoSpaceDN w:val="0"/>
        <w:spacing w:after="0" w:line="240" w:lineRule="auto"/>
        <w:ind w:firstLine="680"/>
        <w:jc w:val="both"/>
        <w:rPr>
          <w:rFonts w:ascii="Times New Roman" w:hAnsi="Times New Roman" w:cs="Times New Roman"/>
          <w:bCs/>
          <w:sz w:val="28"/>
          <w:szCs w:val="28"/>
          <w:lang w:val="uk-UA"/>
        </w:rPr>
      </w:pPr>
      <w:r w:rsidRPr="008479FA">
        <w:rPr>
          <w:rFonts w:ascii="Times New Roman" w:hAnsi="Times New Roman" w:cs="Times New Roman"/>
          <w:color w:val="000000"/>
          <w:sz w:val="28"/>
          <w:szCs w:val="28"/>
          <w:lang w:val="uk-UA"/>
        </w:rPr>
        <w:t>Є ще один цікавий вид електретів – моноелектрети з монопольним електричним полем,  що має заряд одного знаку в усьому об’ємі.</w:t>
      </w:r>
    </w:p>
    <w:p w:rsidR="004670F0" w:rsidRPr="008479FA" w:rsidRDefault="004670F0" w:rsidP="003B4007">
      <w:pPr>
        <w:autoSpaceDE w:val="0"/>
        <w:autoSpaceDN w:val="0"/>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Матеріалами для одержання електретів є аморфний віск і смоли, полімери, полікристалічні неорганічні діелектрики (титанати лужноземельних металів, ультрафарфор і ін.), монокристалічні неорганічні діелектрики (лужно-галоїдні монокристали, корунд, рутил), стекла і ін.</w:t>
      </w:r>
    </w:p>
    <w:p w:rsidR="004670F0" w:rsidRPr="008479FA" w:rsidRDefault="004670F0" w:rsidP="003B4007">
      <w:pPr>
        <w:autoSpaceDE w:val="0"/>
        <w:autoSpaceDN w:val="0"/>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Електрети застосовують як джерело постійного електричного поля (електретні мікрофони і телефони, вібродатчики, генератори слабких змінних сигналів, електростатичні вольтметри і ін.), а також як чуттєві датчики в пристроях дозиметрії, електричній пам’яті, для виготовлення барометрів, в електрофотографії і ін.</w:t>
      </w:r>
    </w:p>
    <w:p w:rsidR="004670F0" w:rsidRPr="008479FA" w:rsidRDefault="004670F0" w:rsidP="003B4007">
      <w:pPr>
        <w:autoSpaceDE w:val="0"/>
        <w:autoSpaceDN w:val="0"/>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Як приклад на рис. 5.5 наведена схема електретного мікрофону. </w:t>
      </w:r>
    </w:p>
    <w:tbl>
      <w:tblPr>
        <w:tblW w:w="0" w:type="auto"/>
        <w:tblInd w:w="1788" w:type="dxa"/>
        <w:tblLook w:val="01E0" w:firstRow="1" w:lastRow="1" w:firstColumn="1" w:lastColumn="1" w:noHBand="0" w:noVBand="0"/>
      </w:tblPr>
      <w:tblGrid>
        <w:gridCol w:w="6825"/>
      </w:tblGrid>
      <w:tr w:rsidR="004670F0" w:rsidRPr="008479FA" w:rsidTr="004670F0">
        <w:tc>
          <w:tcPr>
            <w:tcW w:w="6825" w:type="dxa"/>
            <w:hideMark/>
          </w:tcPr>
          <w:p w:rsidR="004670F0" w:rsidRPr="008479FA" w:rsidRDefault="004670F0" w:rsidP="003B4007">
            <w:pPr>
              <w:autoSpaceDE w:val="0"/>
              <w:autoSpaceDN w:val="0"/>
              <w:spacing w:after="0" w:line="240" w:lineRule="auto"/>
              <w:ind w:firstLine="680"/>
              <w:jc w:val="center"/>
              <w:rPr>
                <w:rFonts w:ascii="Times New Roman" w:hAnsi="Times New Roman" w:cs="Times New Roman"/>
                <w:color w:val="000000"/>
                <w:sz w:val="28"/>
                <w:szCs w:val="28"/>
                <w:lang w:val="uk-UA"/>
              </w:rPr>
            </w:pPr>
            <w:r w:rsidRPr="008479FA">
              <w:rPr>
                <w:rFonts w:ascii="Times New Roman" w:hAnsi="Times New Roman" w:cs="Times New Roman"/>
                <w:noProof/>
                <w:color w:val="000000"/>
                <w:sz w:val="28"/>
                <w:szCs w:val="28"/>
                <w:lang w:eastAsia="ru-RU"/>
              </w:rPr>
              <w:drawing>
                <wp:inline distT="0" distB="0" distL="0" distR="0">
                  <wp:extent cx="2552065" cy="1526540"/>
                  <wp:effectExtent l="0" t="0" r="635"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6"/>
                          <pic:cNvPicPr>
                            <a:picLocks noChangeAspect="1" noChangeArrowheads="1"/>
                          </pic:cNvPicPr>
                        </pic:nvPicPr>
                        <pic:blipFill>
                          <a:blip r:embed="rId2821" cstate="print">
                            <a:extLst>
                              <a:ext uri="{28A0092B-C50C-407E-A947-70E740481C1C}">
                                <a14:useLocalDpi xmlns:a14="http://schemas.microsoft.com/office/drawing/2010/main" val="0"/>
                              </a:ext>
                            </a:extLst>
                          </a:blip>
                          <a:srcRect/>
                          <a:stretch>
                            <a:fillRect/>
                          </a:stretch>
                        </pic:blipFill>
                        <pic:spPr bwMode="auto">
                          <a:xfrm>
                            <a:off x="0" y="0"/>
                            <a:ext cx="2552065" cy="1526540"/>
                          </a:xfrm>
                          <a:prstGeom prst="rect">
                            <a:avLst/>
                          </a:prstGeom>
                          <a:noFill/>
                          <a:ln>
                            <a:noFill/>
                          </a:ln>
                        </pic:spPr>
                      </pic:pic>
                    </a:graphicData>
                  </a:graphic>
                </wp:inline>
              </w:drawing>
            </w:r>
          </w:p>
        </w:tc>
      </w:tr>
      <w:tr w:rsidR="004670F0" w:rsidRPr="008479FA" w:rsidTr="004670F0">
        <w:tc>
          <w:tcPr>
            <w:tcW w:w="6825" w:type="dxa"/>
            <w:hideMark/>
          </w:tcPr>
          <w:p w:rsidR="004670F0" w:rsidRPr="008479FA" w:rsidRDefault="004670F0" w:rsidP="003B31B1">
            <w:pPr>
              <w:autoSpaceDE w:val="0"/>
              <w:autoSpaceDN w:val="0"/>
              <w:spacing w:after="0" w:line="240" w:lineRule="auto"/>
              <w:ind w:firstLine="55"/>
              <w:jc w:val="center"/>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Рис. 5.5. Схема електретного мікрофону: 1 – електрет; 2 – мембрана; 3 – корпус; 4 – електрод</w:t>
            </w:r>
          </w:p>
        </w:tc>
      </w:tr>
    </w:tbl>
    <w:p w:rsidR="004670F0" w:rsidRPr="008479FA" w:rsidRDefault="004670F0" w:rsidP="003B4007">
      <w:pPr>
        <w:autoSpaceDE w:val="0"/>
        <w:autoSpaceDN w:val="0"/>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ab/>
        <w:t>Звукові хвилі, будучи зовнішнім джерелом енергії, змінюють зазор між мембраною і електретом, що призводить до зміни електричних полів і виникнення змінної ЕРС в ланцюзі. Часто як мембрану використовують плівку з органічного полімеру, що є електретом. При подачі на електроди електричного сигналу звукової частоти мікрофон виконуватиме роль телефону.</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b/>
          <w:i/>
          <w:color w:val="000000"/>
          <w:sz w:val="28"/>
          <w:szCs w:val="28"/>
          <w:lang w:val="uk-UA"/>
        </w:rPr>
        <w:t>Сегнетоелектрики</w:t>
      </w:r>
      <w:r w:rsidRPr="008479FA">
        <w:rPr>
          <w:rFonts w:ascii="Times New Roman" w:hAnsi="Times New Roman" w:cs="Times New Roman"/>
          <w:b/>
          <w:color w:val="000000"/>
          <w:sz w:val="28"/>
          <w:szCs w:val="28"/>
          <w:lang w:val="uk-UA"/>
        </w:rPr>
        <w:t xml:space="preserve">. </w:t>
      </w:r>
      <w:r w:rsidRPr="008479FA">
        <w:rPr>
          <w:rFonts w:ascii="Times New Roman" w:hAnsi="Times New Roman" w:cs="Times New Roman"/>
          <w:color w:val="000000"/>
          <w:sz w:val="28"/>
          <w:szCs w:val="28"/>
          <w:lang w:val="uk-UA"/>
        </w:rPr>
        <w:t xml:space="preserve">Кристалічні діелектрики, що володіють в певному інтервалі температур спонтанною (мимовільною) поляризацією, яка істотно змінюється під впливом зовнішніх впливів. Свою назву отримали від мінералу – сегнетової солі </w:t>
      </w:r>
      <w:r w:rsidRPr="008479FA">
        <w:rPr>
          <w:rFonts w:ascii="Times New Roman" w:eastAsia="Times New Roman" w:hAnsi="Times New Roman" w:cs="Times New Roman"/>
          <w:color w:val="000000"/>
          <w:position w:val="-12"/>
          <w:sz w:val="28"/>
          <w:szCs w:val="28"/>
          <w:lang w:val="uk-UA"/>
        </w:rPr>
        <w:object w:dxaOrig="2505" w:dyaOrig="375">
          <v:shape id="_x0000_i2437" type="#_x0000_t75" style="width:125.1pt;height:18.9pt" o:ole="" fillcolor="window">
            <v:imagedata r:id="rId2822" o:title=""/>
          </v:shape>
          <o:OLEObject Type="Embed" ProgID="Equation.3" ShapeID="_x0000_i2437" DrawAspect="Content" ObjectID="_1620230389" r:id="rId2823"/>
        </w:object>
      </w:r>
      <w:r w:rsidRPr="008479FA">
        <w:rPr>
          <w:rFonts w:ascii="Times New Roman" w:hAnsi="Times New Roman" w:cs="Times New Roman"/>
          <w:color w:val="000000"/>
          <w:sz w:val="28"/>
          <w:szCs w:val="28"/>
          <w:lang w:val="uk-UA"/>
        </w:rPr>
        <w:t>. Електричні властивості сегнетоелектриків багато в чому подібні до магнітних властивостей феромагнетиків (звідси назва фероелектрики, прийнята в зарубіжній літературі).</w:t>
      </w:r>
    </w:p>
    <w:p w:rsidR="004670F0" w:rsidRPr="008479FA" w:rsidRDefault="004670F0" w:rsidP="003B4007">
      <w:pPr>
        <w:autoSpaceDE w:val="0"/>
        <w:autoSpaceDN w:val="0"/>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Відомо близько 300 індивідуальних з’єднань і більше 1500 твердих розчинів, які мають сегнето, – або антисегнетоелектричні властивості. Такі речовини складаються з доменів – областей з різним напрямом поляризації (рис.5.6). </w:t>
      </w:r>
    </w:p>
    <w:tbl>
      <w:tblPr>
        <w:tblW w:w="0" w:type="auto"/>
        <w:tblInd w:w="468" w:type="dxa"/>
        <w:tblLook w:val="01E0" w:firstRow="1" w:lastRow="1" w:firstColumn="1" w:lastColumn="1" w:noHBand="0" w:noVBand="0"/>
      </w:tblPr>
      <w:tblGrid>
        <w:gridCol w:w="9000"/>
      </w:tblGrid>
      <w:tr w:rsidR="004670F0" w:rsidRPr="008479FA" w:rsidTr="004670F0">
        <w:tc>
          <w:tcPr>
            <w:tcW w:w="9000" w:type="dxa"/>
            <w:hideMark/>
          </w:tcPr>
          <w:p w:rsidR="004670F0" w:rsidRPr="008479FA" w:rsidRDefault="004670F0" w:rsidP="003B4007">
            <w:pPr>
              <w:autoSpaceDE w:val="0"/>
              <w:autoSpaceDN w:val="0"/>
              <w:spacing w:after="0" w:line="240" w:lineRule="auto"/>
              <w:ind w:firstLine="680"/>
              <w:jc w:val="center"/>
              <w:rPr>
                <w:rFonts w:ascii="Times New Roman" w:hAnsi="Times New Roman" w:cs="Times New Roman"/>
                <w:color w:val="000000"/>
                <w:sz w:val="28"/>
                <w:szCs w:val="28"/>
                <w:lang w:val="uk-UA"/>
              </w:rPr>
            </w:pPr>
            <w:r w:rsidRPr="008479FA">
              <w:rPr>
                <w:rFonts w:ascii="Times New Roman" w:hAnsi="Times New Roman" w:cs="Times New Roman"/>
                <w:noProof/>
                <w:color w:val="000000"/>
                <w:sz w:val="28"/>
                <w:szCs w:val="28"/>
                <w:lang w:eastAsia="ru-RU"/>
              </w:rPr>
              <w:drawing>
                <wp:inline distT="0" distB="0" distL="0" distR="0">
                  <wp:extent cx="2783205" cy="1654175"/>
                  <wp:effectExtent l="0" t="0" r="0" b="3175"/>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8"/>
                          <pic:cNvPicPr>
                            <a:picLocks noChangeAspect="1" noChangeArrowheads="1"/>
                          </pic:cNvPicPr>
                        </pic:nvPicPr>
                        <pic:blipFill>
                          <a:blip r:embed="rId2824" cstate="print">
                            <a:extLst>
                              <a:ext uri="{28A0092B-C50C-407E-A947-70E740481C1C}">
                                <a14:useLocalDpi xmlns:a14="http://schemas.microsoft.com/office/drawing/2010/main" val="0"/>
                              </a:ext>
                            </a:extLst>
                          </a:blip>
                          <a:srcRect/>
                          <a:stretch>
                            <a:fillRect/>
                          </a:stretch>
                        </pic:blipFill>
                        <pic:spPr bwMode="auto">
                          <a:xfrm>
                            <a:off x="0" y="0"/>
                            <a:ext cx="2783205" cy="1654175"/>
                          </a:xfrm>
                          <a:prstGeom prst="rect">
                            <a:avLst/>
                          </a:prstGeom>
                          <a:noFill/>
                          <a:ln>
                            <a:noFill/>
                          </a:ln>
                        </pic:spPr>
                      </pic:pic>
                    </a:graphicData>
                  </a:graphic>
                </wp:inline>
              </w:drawing>
            </w:r>
          </w:p>
        </w:tc>
      </w:tr>
      <w:tr w:rsidR="004670F0" w:rsidRPr="008479FA" w:rsidTr="004670F0">
        <w:tc>
          <w:tcPr>
            <w:tcW w:w="9000" w:type="dxa"/>
            <w:hideMark/>
          </w:tcPr>
          <w:p w:rsidR="004670F0" w:rsidRPr="008479FA" w:rsidRDefault="004670F0" w:rsidP="003B31B1">
            <w:pPr>
              <w:autoSpaceDE w:val="0"/>
              <w:autoSpaceDN w:val="0"/>
              <w:spacing w:after="0" w:line="240" w:lineRule="auto"/>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Рис. 5.6. Схематичне зображення доменів тетрагональної модифікації титанату барію </w:t>
            </w:r>
            <w:r w:rsidRPr="008479FA">
              <w:rPr>
                <w:rFonts w:ascii="Times New Roman" w:eastAsia="Times New Roman" w:hAnsi="Times New Roman" w:cs="Times New Roman"/>
                <w:color w:val="000000"/>
                <w:position w:val="-12"/>
                <w:sz w:val="28"/>
                <w:szCs w:val="28"/>
                <w:lang w:val="uk-UA"/>
              </w:rPr>
              <w:object w:dxaOrig="900" w:dyaOrig="375">
                <v:shape id="_x0000_i2438" type="#_x0000_t75" style="width:45.25pt;height:18.9pt" o:ole="">
                  <v:imagedata r:id="rId2825" o:title=""/>
                </v:shape>
                <o:OLEObject Type="Embed" ProgID="Equation.DSMT4" ShapeID="_x0000_i2438" DrawAspect="Content" ObjectID="_1620230390" r:id="rId2826"/>
              </w:object>
            </w:r>
            <w:r w:rsidRPr="008479FA">
              <w:rPr>
                <w:rFonts w:ascii="Times New Roman" w:hAnsi="Times New Roman" w:cs="Times New Roman"/>
                <w:color w:val="000000"/>
                <w:sz w:val="28"/>
                <w:szCs w:val="28"/>
                <w:lang w:val="uk-UA"/>
              </w:rPr>
              <w:t>; (стрілки вказують напрям вектора поляризації)</w:t>
            </w:r>
          </w:p>
        </w:tc>
      </w:tr>
    </w:tbl>
    <w:p w:rsidR="00554323" w:rsidRPr="002320E4" w:rsidRDefault="00554323" w:rsidP="003B4007">
      <w:pPr>
        <w:spacing w:after="0" w:line="240" w:lineRule="auto"/>
        <w:ind w:firstLine="680"/>
        <w:jc w:val="both"/>
        <w:rPr>
          <w:rFonts w:ascii="Times New Roman" w:hAnsi="Times New Roman" w:cs="Times New Roman"/>
          <w:color w:val="000000"/>
          <w:sz w:val="28"/>
          <w:szCs w:val="28"/>
        </w:rPr>
      </w:pP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Рівноважна доменна структура сегнетоелектрика відповідає мінімуму вільної енергії кристала. У ідеальному кристалі вона визначається балансом між зменшенням енергії при утворенні доменів  за рахунок електростатичної  взаємодії різних частин кристала і збільшенням енергії доменних границь. Доменна структура реального кристала визначається природою і характером розподілу його дефектів, а також історією зразка. Кількість різних доменів, взаємна орієнтація їх спонтанної поляризації залежать від симетрії кристала. </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При постійній температурі зразка зв’язок між вектором електричної індукції </w:t>
      </w:r>
      <w:r w:rsidRPr="008479FA">
        <w:rPr>
          <w:rFonts w:ascii="Times New Roman" w:eastAsia="Times New Roman" w:hAnsi="Times New Roman" w:cs="Times New Roman"/>
          <w:color w:val="000000"/>
          <w:position w:val="-4"/>
          <w:sz w:val="28"/>
          <w:szCs w:val="28"/>
          <w:lang w:val="uk-UA"/>
        </w:rPr>
        <w:object w:dxaOrig="285" w:dyaOrig="285">
          <v:shape id="_x0000_i2439" type="#_x0000_t75" style="width:14.3pt;height:14.3pt" o:ole="" fillcolor="window">
            <v:imagedata r:id="rId2827" o:title=""/>
          </v:shape>
          <o:OLEObject Type="Embed" ProgID="Equation.3" ShapeID="_x0000_i2439" DrawAspect="Content" ObjectID="_1620230391" r:id="rId2828"/>
        </w:object>
      </w:r>
      <w:r w:rsidRPr="008479FA">
        <w:rPr>
          <w:rFonts w:ascii="Times New Roman" w:hAnsi="Times New Roman" w:cs="Times New Roman"/>
          <w:color w:val="000000"/>
          <w:sz w:val="28"/>
          <w:szCs w:val="28"/>
          <w:lang w:val="uk-UA"/>
        </w:rPr>
        <w:t xml:space="preserve">і напруженістю зовнішнього поля  </w:t>
      </w:r>
      <w:r w:rsidRPr="008479FA">
        <w:rPr>
          <w:rFonts w:ascii="Times New Roman" w:eastAsia="Times New Roman" w:hAnsi="Times New Roman" w:cs="Times New Roman"/>
          <w:color w:val="000000"/>
          <w:position w:val="-4"/>
          <w:sz w:val="28"/>
          <w:szCs w:val="28"/>
          <w:lang w:val="uk-UA"/>
        </w:rPr>
        <w:object w:dxaOrig="255" w:dyaOrig="285">
          <v:shape id="_x0000_i2440" type="#_x0000_t75" style="width:12.9pt;height:14.3pt" o:ole="" fillcolor="window">
            <v:imagedata r:id="rId2829" o:title=""/>
          </v:shape>
          <o:OLEObject Type="Embed" ProgID="Equation.3" ShapeID="_x0000_i2440" DrawAspect="Content" ObjectID="_1620230392" r:id="rId2830"/>
        </w:object>
      </w:r>
      <w:r w:rsidRPr="008479FA">
        <w:rPr>
          <w:rFonts w:ascii="Times New Roman" w:hAnsi="Times New Roman" w:cs="Times New Roman"/>
          <w:color w:val="000000"/>
          <w:sz w:val="28"/>
          <w:szCs w:val="28"/>
          <w:lang w:val="uk-UA"/>
        </w:rPr>
        <w:t xml:space="preserve"> для сегнетоелектриків нелінійний, тобто діелектрична проникність є функцією напруженості поля </w:t>
      </w:r>
      <w:r w:rsidRPr="008479FA">
        <w:rPr>
          <w:rFonts w:ascii="Times New Roman" w:eastAsia="Times New Roman" w:hAnsi="Times New Roman" w:cs="Times New Roman"/>
          <w:color w:val="000000"/>
          <w:position w:val="-4"/>
          <w:sz w:val="28"/>
          <w:szCs w:val="28"/>
          <w:lang w:val="uk-UA"/>
        </w:rPr>
        <w:object w:dxaOrig="255" w:dyaOrig="285">
          <v:shape id="_x0000_i2441" type="#_x0000_t75" style="width:12.9pt;height:14.3pt" o:ole="" fillcolor="window">
            <v:imagedata r:id="rId2829" o:title=""/>
          </v:shape>
          <o:OLEObject Type="Embed" ProgID="Equation.3" ShapeID="_x0000_i2441" DrawAspect="Content" ObjectID="_1620230393" r:id="rId2831"/>
        </w:object>
      </w:r>
      <w:r w:rsidRPr="008479FA">
        <w:rPr>
          <w:rFonts w:ascii="Times New Roman" w:hAnsi="Times New Roman" w:cs="Times New Roman"/>
          <w:color w:val="000000"/>
          <w:sz w:val="28"/>
          <w:szCs w:val="28"/>
          <w:lang w:val="uk-UA"/>
        </w:rPr>
        <w:t xml:space="preserve">. Залежність поляризації </w:t>
      </w:r>
      <w:r w:rsidRPr="008479FA">
        <w:rPr>
          <w:rFonts w:ascii="Times New Roman" w:eastAsia="Times New Roman" w:hAnsi="Times New Roman" w:cs="Times New Roman"/>
          <w:color w:val="000000"/>
          <w:position w:val="-4"/>
          <w:sz w:val="28"/>
          <w:szCs w:val="28"/>
          <w:lang w:val="uk-UA"/>
        </w:rPr>
        <w:object w:dxaOrig="255" w:dyaOrig="285">
          <v:shape id="_x0000_i2442" type="#_x0000_t75" style="width:12.9pt;height:14.3pt" o:ole="" fillcolor="window">
            <v:imagedata r:id="rId2832" o:title=""/>
          </v:shape>
          <o:OLEObject Type="Embed" ProgID="Equation.3" ShapeID="_x0000_i2442" DrawAspect="Content" ObjectID="_1620230394" r:id="rId2833"/>
        </w:object>
      </w:r>
      <w:r w:rsidRPr="008479FA">
        <w:rPr>
          <w:rFonts w:ascii="Times New Roman" w:hAnsi="Times New Roman" w:cs="Times New Roman"/>
          <w:color w:val="000000"/>
          <w:sz w:val="28"/>
          <w:szCs w:val="28"/>
          <w:lang w:val="uk-UA"/>
        </w:rPr>
        <w:t xml:space="preserve"> від напруженості електричного поля також нелінійна і має вигляд петлі гістерезису (рис.5.7). </w:t>
      </w:r>
    </w:p>
    <w:p w:rsidR="003B31B1" w:rsidRPr="008479FA" w:rsidRDefault="003B31B1" w:rsidP="003B31B1">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З рисунка видно, що </w:t>
      </w:r>
      <w:r w:rsidRPr="008479FA">
        <w:rPr>
          <w:rFonts w:ascii="Times New Roman" w:eastAsia="Times New Roman" w:hAnsi="Times New Roman" w:cs="Times New Roman"/>
          <w:color w:val="000000"/>
          <w:position w:val="-4"/>
          <w:sz w:val="28"/>
          <w:szCs w:val="28"/>
          <w:lang w:val="uk-UA"/>
        </w:rPr>
        <w:object w:dxaOrig="255" w:dyaOrig="285">
          <v:shape id="_x0000_i2443" type="#_x0000_t75" style="width:12.9pt;height:14.3pt" o:ole="" fillcolor="window">
            <v:imagedata r:id="rId2832" o:title=""/>
          </v:shape>
          <o:OLEObject Type="Embed" ProgID="Equation.3" ShapeID="_x0000_i2443" DrawAspect="Content" ObjectID="_1620230395" r:id="rId2834"/>
        </w:object>
      </w:r>
      <w:r w:rsidRPr="008479FA">
        <w:rPr>
          <w:rFonts w:ascii="Times New Roman" w:hAnsi="Times New Roman" w:cs="Times New Roman"/>
          <w:color w:val="000000"/>
          <w:sz w:val="28"/>
          <w:szCs w:val="28"/>
          <w:lang w:val="uk-UA"/>
        </w:rPr>
        <w:t xml:space="preserve"> представляє багатозначну функцію від </w:t>
      </w:r>
      <w:r w:rsidRPr="008479FA">
        <w:rPr>
          <w:rFonts w:ascii="Times New Roman" w:eastAsia="Times New Roman" w:hAnsi="Times New Roman" w:cs="Times New Roman"/>
          <w:color w:val="000000"/>
          <w:position w:val="-4"/>
          <w:sz w:val="28"/>
          <w:szCs w:val="28"/>
          <w:lang w:val="uk-UA"/>
        </w:rPr>
        <w:object w:dxaOrig="255" w:dyaOrig="285">
          <v:shape id="_x0000_i2444" type="#_x0000_t75" style="width:12.9pt;height:14.3pt" o:ole="" fillcolor="window">
            <v:imagedata r:id="rId2829" o:title=""/>
          </v:shape>
          <o:OLEObject Type="Embed" ProgID="Equation.3" ShapeID="_x0000_i2444" DrawAspect="Content" ObjectID="_1620230396" r:id="rId2835"/>
        </w:object>
      </w:r>
      <w:r w:rsidRPr="008479FA">
        <w:rPr>
          <w:rFonts w:ascii="Times New Roman" w:hAnsi="Times New Roman" w:cs="Times New Roman"/>
          <w:color w:val="000000"/>
          <w:sz w:val="28"/>
          <w:szCs w:val="28"/>
          <w:lang w:val="uk-UA"/>
        </w:rPr>
        <w:t xml:space="preserve">. Значення </w:t>
      </w:r>
      <w:r w:rsidRPr="008479FA">
        <w:rPr>
          <w:rFonts w:ascii="Times New Roman" w:eastAsia="Times New Roman" w:hAnsi="Times New Roman" w:cs="Times New Roman"/>
          <w:color w:val="000000"/>
          <w:position w:val="-4"/>
          <w:sz w:val="28"/>
          <w:szCs w:val="28"/>
          <w:lang w:val="uk-UA"/>
        </w:rPr>
        <w:object w:dxaOrig="255" w:dyaOrig="285">
          <v:shape id="_x0000_i2445" type="#_x0000_t75" style="width:12.9pt;height:14.3pt" o:ole="" fillcolor="window">
            <v:imagedata r:id="rId2832" o:title=""/>
          </v:shape>
          <o:OLEObject Type="Embed" ProgID="Equation.3" ShapeID="_x0000_i2445" DrawAspect="Content" ObjectID="_1620230397" r:id="rId2836"/>
        </w:object>
      </w:r>
      <w:r w:rsidRPr="008479FA">
        <w:rPr>
          <w:rFonts w:ascii="Times New Roman" w:hAnsi="Times New Roman" w:cs="Times New Roman"/>
          <w:color w:val="000000"/>
          <w:sz w:val="28"/>
          <w:szCs w:val="28"/>
          <w:lang w:val="uk-UA"/>
        </w:rPr>
        <w:t xml:space="preserve">, яке відповідає насиченню, позначається </w:t>
      </w:r>
      <w:r w:rsidRPr="008479FA">
        <w:rPr>
          <w:rFonts w:ascii="Times New Roman" w:eastAsia="Times New Roman" w:hAnsi="Times New Roman" w:cs="Times New Roman"/>
          <w:color w:val="000000"/>
          <w:position w:val="-12"/>
          <w:sz w:val="28"/>
          <w:szCs w:val="28"/>
          <w:lang w:val="uk-UA"/>
        </w:rPr>
        <w:object w:dxaOrig="345" w:dyaOrig="375">
          <v:shape id="_x0000_i2446" type="#_x0000_t75" style="width:17.1pt;height:18.9pt" o:ole="" fillcolor="window">
            <v:imagedata r:id="rId2837" o:title=""/>
          </v:shape>
          <o:OLEObject Type="Embed" ProgID="Equation.3" ShapeID="_x0000_i2446" DrawAspect="Content" ObjectID="_1620230398" r:id="rId2838"/>
        </w:object>
      </w:r>
      <w:r w:rsidRPr="008479FA">
        <w:rPr>
          <w:rFonts w:ascii="Times New Roman" w:hAnsi="Times New Roman" w:cs="Times New Roman"/>
          <w:color w:val="000000"/>
          <w:sz w:val="28"/>
          <w:szCs w:val="28"/>
          <w:lang w:val="uk-UA"/>
        </w:rPr>
        <w:t xml:space="preserve">, і для типового сегнетоелектрика   воно складає </w:t>
      </w:r>
      <w:r w:rsidRPr="008479FA">
        <w:rPr>
          <w:rFonts w:ascii="Times New Roman" w:eastAsia="Times New Roman" w:hAnsi="Times New Roman" w:cs="Times New Roman"/>
          <w:color w:val="000000"/>
          <w:position w:val="-10"/>
          <w:sz w:val="28"/>
          <w:szCs w:val="28"/>
          <w:lang w:val="uk-UA"/>
        </w:rPr>
        <w:object w:dxaOrig="1425" w:dyaOrig="420">
          <v:shape id="_x0000_i2447" type="#_x0000_t75" style="width:71.55pt;height:21.25pt" o:ole="" fillcolor="window">
            <v:imagedata r:id="rId2839" o:title=""/>
          </v:shape>
          <o:OLEObject Type="Embed" ProgID="Equation.3" ShapeID="_x0000_i2447" DrawAspect="Content" ObjectID="_1620230399" r:id="rId2840"/>
        </w:object>
      </w:r>
      <w:r w:rsidRPr="008479FA">
        <w:rPr>
          <w:rFonts w:ascii="Times New Roman" w:hAnsi="Times New Roman" w:cs="Times New Roman"/>
          <w:color w:val="000000"/>
          <w:sz w:val="28"/>
          <w:szCs w:val="28"/>
          <w:lang w:val="uk-UA"/>
        </w:rPr>
        <w:t xml:space="preserve"> при кімнатній температурі. Залишкова поляризація    визначається величиною </w:t>
      </w:r>
      <w:r w:rsidRPr="008479FA">
        <w:rPr>
          <w:rFonts w:ascii="Times New Roman" w:eastAsia="Times New Roman" w:hAnsi="Times New Roman" w:cs="Times New Roman"/>
          <w:color w:val="000000"/>
          <w:position w:val="-12"/>
          <w:sz w:val="28"/>
          <w:szCs w:val="28"/>
          <w:lang w:val="uk-UA"/>
        </w:rPr>
        <w:object w:dxaOrig="405" w:dyaOrig="375">
          <v:shape id="_x0000_i2448" type="#_x0000_t75" style="width:21.25pt;height:18.9pt" o:ole="" fillcolor="window">
            <v:imagedata r:id="rId2841" o:title=""/>
          </v:shape>
          <o:OLEObject Type="Embed" ProgID="Equation.3" ShapeID="_x0000_i2448" DrawAspect="Content" ObjectID="_1620230400" r:id="rId2842"/>
        </w:object>
      </w:r>
      <w:r w:rsidRPr="008479FA">
        <w:rPr>
          <w:rFonts w:ascii="Times New Roman" w:hAnsi="Times New Roman" w:cs="Times New Roman"/>
          <w:color w:val="000000"/>
          <w:sz w:val="28"/>
          <w:szCs w:val="28"/>
          <w:lang w:val="uk-UA"/>
        </w:rPr>
        <w:t xml:space="preserve">, яка зберігається в зразку після того, коли після досягнення насичення поле зменшується до нуля. Щоб звести поляризацію </w:t>
      </w:r>
      <w:r w:rsidRPr="008479FA">
        <w:rPr>
          <w:rFonts w:ascii="Times New Roman" w:eastAsia="Times New Roman" w:hAnsi="Times New Roman" w:cs="Times New Roman"/>
          <w:color w:val="000000"/>
          <w:position w:val="-4"/>
          <w:sz w:val="28"/>
          <w:szCs w:val="28"/>
          <w:lang w:val="uk-UA"/>
        </w:rPr>
        <w:object w:dxaOrig="255" w:dyaOrig="285">
          <v:shape id="_x0000_i2449" type="#_x0000_t75" style="width:12.9pt;height:14.3pt" o:ole="" fillcolor="window">
            <v:imagedata r:id="rId2832" o:title=""/>
          </v:shape>
          <o:OLEObject Type="Embed" ProgID="Equation.3" ShapeID="_x0000_i2449" DrawAspect="Content" ObjectID="_1620230401" r:id="rId2843"/>
        </w:object>
      </w:r>
      <w:r w:rsidRPr="008479FA">
        <w:rPr>
          <w:rFonts w:ascii="Times New Roman" w:hAnsi="Times New Roman" w:cs="Times New Roman"/>
          <w:color w:val="000000"/>
          <w:sz w:val="28"/>
          <w:szCs w:val="28"/>
          <w:lang w:val="uk-UA"/>
        </w:rPr>
        <w:t xml:space="preserve"> до нуля, необхідно прикласти поле </w:t>
      </w:r>
      <w:r w:rsidRPr="008479FA">
        <w:rPr>
          <w:rFonts w:ascii="Times New Roman" w:eastAsia="Times New Roman" w:hAnsi="Times New Roman" w:cs="Times New Roman"/>
          <w:color w:val="000000"/>
          <w:position w:val="-12"/>
          <w:sz w:val="28"/>
          <w:szCs w:val="28"/>
          <w:lang w:val="uk-UA"/>
        </w:rPr>
        <w:object w:dxaOrig="420" w:dyaOrig="375">
          <v:shape id="_x0000_i2450" type="#_x0000_t75" style="width:21.25pt;height:18.9pt" o:ole="" fillcolor="window">
            <v:imagedata r:id="rId2844" o:title=""/>
          </v:shape>
          <o:OLEObject Type="Embed" ProgID="Equation.3" ShapeID="_x0000_i2450" DrawAspect="Content" ObjectID="_1620230402" r:id="rId2845"/>
        </w:object>
      </w:r>
      <w:r w:rsidRPr="008479FA">
        <w:rPr>
          <w:rFonts w:ascii="Times New Roman" w:hAnsi="Times New Roman" w:cs="Times New Roman"/>
          <w:color w:val="000000"/>
          <w:sz w:val="28"/>
          <w:szCs w:val="28"/>
          <w:lang w:val="uk-UA"/>
        </w:rPr>
        <w:t xml:space="preserve">, що називається коерцитивною силою. Величини </w:t>
      </w:r>
      <w:r w:rsidRPr="008479FA">
        <w:rPr>
          <w:rFonts w:ascii="Times New Roman" w:eastAsia="Times New Roman" w:hAnsi="Times New Roman" w:cs="Times New Roman"/>
          <w:color w:val="000000"/>
          <w:position w:val="-12"/>
          <w:sz w:val="28"/>
          <w:szCs w:val="28"/>
          <w:lang w:val="uk-UA"/>
        </w:rPr>
        <w:object w:dxaOrig="405" w:dyaOrig="375">
          <v:shape id="_x0000_i2451" type="#_x0000_t75" style="width:21.25pt;height:18.9pt" o:ole="" fillcolor="window">
            <v:imagedata r:id="rId2841" o:title=""/>
          </v:shape>
          <o:OLEObject Type="Embed" ProgID="Equation.3" ShapeID="_x0000_i2451" DrawAspect="Content" ObjectID="_1620230403" r:id="rId2846"/>
        </w:object>
      </w:r>
      <w:r w:rsidRPr="008479FA">
        <w:rPr>
          <w:rFonts w:ascii="Times New Roman" w:hAnsi="Times New Roman" w:cs="Times New Roman"/>
          <w:color w:val="000000"/>
          <w:sz w:val="28"/>
          <w:szCs w:val="28"/>
          <w:lang w:val="uk-UA"/>
        </w:rPr>
        <w:t xml:space="preserve"> і </w:t>
      </w:r>
      <w:r w:rsidRPr="008479FA">
        <w:rPr>
          <w:rFonts w:ascii="Times New Roman" w:eastAsia="Times New Roman" w:hAnsi="Times New Roman" w:cs="Times New Roman"/>
          <w:color w:val="000000"/>
          <w:position w:val="-12"/>
          <w:sz w:val="28"/>
          <w:szCs w:val="28"/>
          <w:lang w:val="uk-UA"/>
        </w:rPr>
        <w:object w:dxaOrig="420" w:dyaOrig="375">
          <v:shape id="_x0000_i2452" type="#_x0000_t75" style="width:21.25pt;height:18.9pt" o:ole="" fillcolor="window">
            <v:imagedata r:id="rId2844" o:title=""/>
          </v:shape>
          <o:OLEObject Type="Embed" ProgID="Equation.3" ShapeID="_x0000_i2452" DrawAspect="Content" ObjectID="_1620230404" r:id="rId2847"/>
        </w:object>
      </w:r>
      <w:r w:rsidRPr="008479FA">
        <w:rPr>
          <w:rFonts w:ascii="Times New Roman" w:hAnsi="Times New Roman" w:cs="Times New Roman"/>
          <w:color w:val="000000"/>
          <w:sz w:val="28"/>
          <w:szCs w:val="28"/>
          <w:lang w:val="uk-UA"/>
        </w:rPr>
        <w:t xml:space="preserve"> залежать не лише від природи матеріалу, але і від інших чинників: структури, домішок, дефектів і ін.</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tbl>
      <w:tblPr>
        <w:tblW w:w="0" w:type="auto"/>
        <w:tblInd w:w="1428" w:type="dxa"/>
        <w:tblLook w:val="01E0" w:firstRow="1" w:lastRow="1" w:firstColumn="1" w:lastColumn="1" w:noHBand="0" w:noVBand="0"/>
      </w:tblPr>
      <w:tblGrid>
        <w:gridCol w:w="7440"/>
      </w:tblGrid>
      <w:tr w:rsidR="004670F0" w:rsidRPr="008479FA" w:rsidTr="004670F0">
        <w:tc>
          <w:tcPr>
            <w:tcW w:w="7440" w:type="dxa"/>
            <w:hideMark/>
          </w:tcPr>
          <w:p w:rsidR="004670F0" w:rsidRPr="008479FA" w:rsidRDefault="004670F0" w:rsidP="003B4007">
            <w:pPr>
              <w:spacing w:after="0" w:line="240" w:lineRule="auto"/>
              <w:ind w:firstLine="680"/>
              <w:jc w:val="center"/>
              <w:rPr>
                <w:rFonts w:ascii="Times New Roman" w:hAnsi="Times New Roman" w:cs="Times New Roman"/>
                <w:color w:val="000000"/>
                <w:sz w:val="28"/>
                <w:szCs w:val="28"/>
                <w:lang w:val="uk-UA"/>
              </w:rPr>
            </w:pPr>
            <w:r w:rsidRPr="008479FA">
              <w:rPr>
                <w:rFonts w:ascii="Times New Roman" w:hAnsi="Times New Roman" w:cs="Times New Roman"/>
                <w:noProof/>
                <w:color w:val="000000"/>
                <w:sz w:val="28"/>
                <w:szCs w:val="28"/>
                <w:lang w:eastAsia="ru-RU"/>
              </w:rPr>
              <w:drawing>
                <wp:inline distT="0" distB="0" distL="0" distR="0">
                  <wp:extent cx="1964055" cy="1677670"/>
                  <wp:effectExtent l="0" t="0" r="0" b="0"/>
                  <wp:docPr id="114" name="Рисунок 114"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4" descr="7"/>
                          <pic:cNvPicPr>
                            <a:picLocks noChangeAspect="1" noChangeArrowheads="1"/>
                          </pic:cNvPicPr>
                        </pic:nvPicPr>
                        <pic:blipFill>
                          <a:blip r:embed="rId2848" cstate="print">
                            <a:extLst>
                              <a:ext uri="{28A0092B-C50C-407E-A947-70E740481C1C}">
                                <a14:useLocalDpi xmlns:a14="http://schemas.microsoft.com/office/drawing/2010/main" val="0"/>
                              </a:ext>
                            </a:extLst>
                          </a:blip>
                          <a:srcRect/>
                          <a:stretch>
                            <a:fillRect/>
                          </a:stretch>
                        </pic:blipFill>
                        <pic:spPr bwMode="auto">
                          <a:xfrm>
                            <a:off x="0" y="0"/>
                            <a:ext cx="1964055" cy="1677670"/>
                          </a:xfrm>
                          <a:prstGeom prst="rect">
                            <a:avLst/>
                          </a:prstGeom>
                          <a:noFill/>
                          <a:ln>
                            <a:noFill/>
                          </a:ln>
                        </pic:spPr>
                      </pic:pic>
                    </a:graphicData>
                  </a:graphic>
                </wp:inline>
              </w:drawing>
            </w:r>
          </w:p>
        </w:tc>
      </w:tr>
      <w:tr w:rsidR="004670F0" w:rsidRPr="008479FA" w:rsidTr="004670F0">
        <w:tc>
          <w:tcPr>
            <w:tcW w:w="7440" w:type="dxa"/>
            <w:hideMark/>
          </w:tcPr>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Рис. 5.7.  Петля гістерезису сегнетоелектрика</w:t>
            </w:r>
          </w:p>
        </w:tc>
      </w:tr>
    </w:tbl>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autoSpaceDE w:val="0"/>
        <w:autoSpaceDN w:val="0"/>
        <w:spacing w:after="0" w:line="240" w:lineRule="auto"/>
        <w:ind w:firstLine="680"/>
        <w:jc w:val="both"/>
        <w:rPr>
          <w:rFonts w:ascii="Times New Roman" w:hAnsi="Times New Roman" w:cs="Times New Roman"/>
          <w:sz w:val="28"/>
          <w:szCs w:val="28"/>
          <w:lang w:val="uk-UA"/>
        </w:rPr>
      </w:pPr>
      <w:r w:rsidRPr="008479FA">
        <w:rPr>
          <w:rFonts w:ascii="Times New Roman" w:hAnsi="Times New Roman" w:cs="Times New Roman"/>
          <w:color w:val="000000"/>
          <w:sz w:val="28"/>
          <w:szCs w:val="28"/>
          <w:lang w:val="uk-UA"/>
        </w:rPr>
        <w:t>Перехід у полярну фазу може бути викликаний або зсувом іонів (рис.5.8), що призводить до зміни структури, або впорядкуванням орієнтації електричних диполів, що існували і в не полярній фазі.</w:t>
      </w:r>
    </w:p>
    <w:p w:rsidR="004670F0" w:rsidRPr="008479FA" w:rsidRDefault="004670F0" w:rsidP="003B4007">
      <w:pPr>
        <w:autoSpaceDE w:val="0"/>
        <w:autoSpaceDN w:val="0"/>
        <w:spacing w:after="0" w:line="240" w:lineRule="auto"/>
        <w:ind w:firstLine="680"/>
        <w:jc w:val="both"/>
        <w:rPr>
          <w:rFonts w:ascii="Times New Roman" w:hAnsi="Times New Roman" w:cs="Times New Roman"/>
          <w:sz w:val="28"/>
          <w:szCs w:val="28"/>
          <w:lang w:val="uk-UA"/>
        </w:rPr>
      </w:pPr>
    </w:p>
    <w:tbl>
      <w:tblPr>
        <w:tblW w:w="0" w:type="auto"/>
        <w:tblInd w:w="534" w:type="dxa"/>
        <w:tblLook w:val="01E0" w:firstRow="1" w:lastRow="1" w:firstColumn="1" w:lastColumn="1" w:noHBand="0" w:noVBand="0"/>
      </w:tblPr>
      <w:tblGrid>
        <w:gridCol w:w="8930"/>
      </w:tblGrid>
      <w:tr w:rsidR="004670F0" w:rsidRPr="008479FA" w:rsidTr="003B31B1">
        <w:tc>
          <w:tcPr>
            <w:tcW w:w="8930" w:type="dxa"/>
            <w:hideMark/>
          </w:tcPr>
          <w:p w:rsidR="004670F0" w:rsidRPr="008479FA" w:rsidRDefault="004670F0" w:rsidP="003B4007">
            <w:pPr>
              <w:spacing w:after="0" w:line="240" w:lineRule="auto"/>
              <w:ind w:firstLine="680"/>
              <w:jc w:val="center"/>
              <w:rPr>
                <w:rFonts w:ascii="Times New Roman" w:hAnsi="Times New Roman" w:cs="Times New Roman"/>
                <w:color w:val="000000"/>
                <w:sz w:val="28"/>
                <w:szCs w:val="28"/>
                <w:lang w:val="uk-UA"/>
              </w:rPr>
            </w:pPr>
            <w:r w:rsidRPr="008479FA">
              <w:rPr>
                <w:rFonts w:ascii="Times New Roman" w:hAnsi="Times New Roman" w:cs="Times New Roman"/>
                <w:noProof/>
                <w:color w:val="000000"/>
                <w:sz w:val="28"/>
                <w:szCs w:val="28"/>
                <w:lang w:eastAsia="ru-RU"/>
              </w:rPr>
              <w:drawing>
                <wp:inline distT="0" distB="0" distL="0" distR="0">
                  <wp:extent cx="2568575" cy="1415415"/>
                  <wp:effectExtent l="0" t="0" r="3175" b="0"/>
                  <wp:docPr id="113" name="Рисунок 113"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5" descr="7"/>
                          <pic:cNvPicPr>
                            <a:picLocks noChangeAspect="1" noChangeArrowheads="1"/>
                          </pic:cNvPicPr>
                        </pic:nvPicPr>
                        <pic:blipFill>
                          <a:blip r:embed="rId2849" cstate="print">
                            <a:extLst>
                              <a:ext uri="{28A0092B-C50C-407E-A947-70E740481C1C}">
                                <a14:useLocalDpi xmlns:a14="http://schemas.microsoft.com/office/drawing/2010/main" val="0"/>
                              </a:ext>
                            </a:extLst>
                          </a:blip>
                          <a:srcRect/>
                          <a:stretch>
                            <a:fillRect/>
                          </a:stretch>
                        </pic:blipFill>
                        <pic:spPr bwMode="auto">
                          <a:xfrm>
                            <a:off x="0" y="0"/>
                            <a:ext cx="2568575" cy="1415415"/>
                          </a:xfrm>
                          <a:prstGeom prst="rect">
                            <a:avLst/>
                          </a:prstGeom>
                          <a:noFill/>
                          <a:ln>
                            <a:noFill/>
                          </a:ln>
                        </pic:spPr>
                      </pic:pic>
                    </a:graphicData>
                  </a:graphic>
                </wp:inline>
              </w:drawing>
            </w:r>
          </w:p>
        </w:tc>
      </w:tr>
      <w:tr w:rsidR="004670F0" w:rsidRPr="008479FA" w:rsidTr="003B31B1">
        <w:tc>
          <w:tcPr>
            <w:tcW w:w="8930" w:type="dxa"/>
            <w:hideMark/>
          </w:tcPr>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i/>
                <w:color w:val="000000"/>
                <w:sz w:val="28"/>
                <w:szCs w:val="28"/>
                <w:lang w:val="uk-UA"/>
              </w:rPr>
              <w:t xml:space="preserve">                                      а                            б</w:t>
            </w:r>
          </w:p>
        </w:tc>
      </w:tr>
      <w:tr w:rsidR="004670F0" w:rsidRPr="008479FA" w:rsidTr="003B31B1">
        <w:tc>
          <w:tcPr>
            <w:tcW w:w="8930" w:type="dxa"/>
            <w:hideMark/>
          </w:tcPr>
          <w:p w:rsidR="004670F0" w:rsidRPr="008479FA" w:rsidRDefault="004670F0" w:rsidP="003B31B1">
            <w:pPr>
              <w:spacing w:after="0" w:line="240" w:lineRule="auto"/>
              <w:ind w:firstLine="45"/>
              <w:jc w:val="center"/>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Рис. 5.8. Елементарна комірка сегнетоелектрика в полярній</w:t>
            </w:r>
            <w:r w:rsidR="003B31B1" w:rsidRPr="003B31B1">
              <w:rPr>
                <w:rFonts w:ascii="Times New Roman" w:hAnsi="Times New Roman" w:cs="Times New Roman"/>
                <w:color w:val="000000"/>
                <w:sz w:val="28"/>
                <w:szCs w:val="28"/>
              </w:rPr>
              <w:t xml:space="preserve"> </w:t>
            </w:r>
            <w:r w:rsidRPr="008479FA">
              <w:rPr>
                <w:rFonts w:ascii="Times New Roman" w:hAnsi="Times New Roman" w:cs="Times New Roman"/>
                <w:color w:val="000000"/>
                <w:sz w:val="28"/>
                <w:szCs w:val="28"/>
                <w:lang w:val="uk-UA"/>
              </w:rPr>
              <w:t xml:space="preserve">                          фазі (</w:t>
            </w:r>
            <w:r w:rsidRPr="008479FA">
              <w:rPr>
                <w:rFonts w:ascii="Times New Roman" w:hAnsi="Times New Roman" w:cs="Times New Roman"/>
                <w:i/>
                <w:color w:val="000000"/>
                <w:sz w:val="28"/>
                <w:szCs w:val="28"/>
                <w:lang w:val="uk-UA"/>
              </w:rPr>
              <w:t>а</w:t>
            </w:r>
            <w:r w:rsidRPr="008479FA">
              <w:rPr>
                <w:rFonts w:ascii="Times New Roman" w:hAnsi="Times New Roman" w:cs="Times New Roman"/>
                <w:color w:val="000000"/>
                <w:sz w:val="28"/>
                <w:szCs w:val="28"/>
                <w:lang w:val="uk-UA"/>
              </w:rPr>
              <w:t>) і неполярній фазі (</w:t>
            </w:r>
            <w:r w:rsidRPr="008479FA">
              <w:rPr>
                <w:rFonts w:ascii="Times New Roman" w:hAnsi="Times New Roman" w:cs="Times New Roman"/>
                <w:i/>
                <w:color w:val="000000"/>
                <w:sz w:val="28"/>
                <w:szCs w:val="28"/>
                <w:lang w:val="uk-UA"/>
              </w:rPr>
              <w:t>б</w:t>
            </w:r>
            <w:r w:rsidRPr="008479FA">
              <w:rPr>
                <w:rFonts w:ascii="Times New Roman" w:hAnsi="Times New Roman" w:cs="Times New Roman"/>
                <w:color w:val="000000"/>
                <w:sz w:val="28"/>
                <w:szCs w:val="28"/>
                <w:lang w:val="uk-UA"/>
              </w:rPr>
              <w:t>)</w:t>
            </w:r>
          </w:p>
        </w:tc>
      </w:tr>
    </w:tbl>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Природа спонтанної поляризації досить добре вивчена лише для порівняно простих структур типа метатитанату барію </w:t>
      </w:r>
      <w:r w:rsidRPr="008479FA">
        <w:rPr>
          <w:rFonts w:ascii="Times New Roman" w:eastAsia="Times New Roman" w:hAnsi="Times New Roman" w:cs="Times New Roman"/>
          <w:color w:val="000000"/>
          <w:position w:val="-12"/>
          <w:sz w:val="28"/>
          <w:szCs w:val="28"/>
          <w:lang w:val="uk-UA"/>
        </w:rPr>
        <w:object w:dxaOrig="915" w:dyaOrig="375">
          <v:shape id="_x0000_i2453" type="#_x0000_t75" style="width:45.7pt;height:18.9pt" o:ole="" fillcolor="window">
            <v:imagedata r:id="rId2850" o:title=""/>
          </v:shape>
          <o:OLEObject Type="Embed" ProgID="Equation.3" ShapeID="_x0000_i2453" DrawAspect="Content" ObjectID="_1620230405" r:id="rId2851"/>
        </w:object>
      </w:r>
      <w:r w:rsidRPr="008479FA">
        <w:rPr>
          <w:rFonts w:ascii="Times New Roman" w:hAnsi="Times New Roman" w:cs="Times New Roman"/>
          <w:color w:val="000000"/>
          <w:sz w:val="28"/>
          <w:szCs w:val="28"/>
          <w:lang w:val="uk-UA"/>
        </w:rPr>
        <w:t xml:space="preserve">, елементарна комірка якого показана на рис. 5.9. У цій комірці (структура типа перовскиту) іони барію розташовані у вузлах, іон титану – у центрі куба, а іони кисню – у центрі граней. Сумарна поляризація домену виникає за рахунок відносного зсуву іонів </w:t>
      </w:r>
      <w:r w:rsidRPr="008479FA">
        <w:rPr>
          <w:rFonts w:ascii="Times New Roman" w:eastAsia="Times New Roman" w:hAnsi="Times New Roman" w:cs="Times New Roman"/>
          <w:color w:val="000000"/>
          <w:position w:val="-6"/>
          <w:sz w:val="28"/>
          <w:szCs w:val="28"/>
          <w:lang w:val="uk-UA"/>
        </w:rPr>
        <w:object w:dxaOrig="300" w:dyaOrig="300">
          <v:shape id="_x0000_i2454" type="#_x0000_t75" style="width:15.25pt;height:15.25pt" o:ole="" fillcolor="window">
            <v:imagedata r:id="rId2852" o:title=""/>
          </v:shape>
          <o:OLEObject Type="Embed" ProgID="Equation.3" ShapeID="_x0000_i2454" DrawAspect="Content" ObjectID="_1620230406" r:id="rId2853"/>
        </w:object>
      </w:r>
      <w:r w:rsidRPr="008479FA">
        <w:rPr>
          <w:rFonts w:ascii="Times New Roman" w:hAnsi="Times New Roman" w:cs="Times New Roman"/>
          <w:color w:val="000000"/>
          <w:sz w:val="28"/>
          <w:szCs w:val="28"/>
          <w:lang w:val="uk-UA"/>
        </w:rPr>
        <w:t xml:space="preserve"> і </w:t>
      </w:r>
      <w:r w:rsidRPr="008479FA">
        <w:rPr>
          <w:rFonts w:ascii="Times New Roman" w:eastAsia="Times New Roman" w:hAnsi="Times New Roman" w:cs="Times New Roman"/>
          <w:color w:val="000000"/>
          <w:position w:val="-6"/>
          <w:sz w:val="28"/>
          <w:szCs w:val="28"/>
          <w:lang w:val="uk-UA"/>
        </w:rPr>
        <w:object w:dxaOrig="285" w:dyaOrig="300">
          <v:shape id="_x0000_i2455" type="#_x0000_t75" style="width:14.3pt;height:15.25pt" o:ole="" fillcolor="window">
            <v:imagedata r:id="rId2854" o:title=""/>
          </v:shape>
          <o:OLEObject Type="Embed" ProgID="Equation.3" ShapeID="_x0000_i2455" DrawAspect="Content" ObjectID="_1620230407" r:id="rId2855"/>
        </w:object>
      </w:r>
      <w:r w:rsidRPr="008479FA">
        <w:rPr>
          <w:rFonts w:ascii="Times New Roman" w:hAnsi="Times New Roman" w:cs="Times New Roman"/>
          <w:color w:val="000000"/>
          <w:sz w:val="28"/>
          <w:szCs w:val="28"/>
          <w:lang w:val="uk-UA"/>
        </w:rPr>
        <w:t xml:space="preserve">, причому в кожній парі іонів цей зсув відбувається в протилежних напрямах. Величина цього зсуву не перевищує  0,01 </w:t>
      </w:r>
      <w:r w:rsidRPr="008479FA">
        <w:rPr>
          <w:rFonts w:ascii="Times New Roman" w:hAnsi="Times New Roman" w:cs="Times New Roman"/>
          <w:i/>
          <w:color w:val="000000"/>
          <w:sz w:val="28"/>
          <w:szCs w:val="28"/>
          <w:lang w:val="uk-UA"/>
        </w:rPr>
        <w:t>нм</w:t>
      </w:r>
      <w:r w:rsidRPr="008479FA">
        <w:rPr>
          <w:rFonts w:ascii="Times New Roman" w:hAnsi="Times New Roman" w:cs="Times New Roman"/>
          <w:color w:val="000000"/>
          <w:sz w:val="28"/>
          <w:szCs w:val="28"/>
          <w:lang w:val="uk-UA"/>
        </w:rPr>
        <w:t>.</w:t>
      </w:r>
    </w:p>
    <w:p w:rsidR="003B31B1" w:rsidRPr="008479FA" w:rsidRDefault="003B31B1" w:rsidP="003B31B1">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Спонтанна поляризація сегнетоелектриків зберігається в деякому інтервалі температур. Максимальна температура називається сегнетоелектричною точкою Кюрі. Наприклад, для  </w:t>
      </w:r>
      <w:r w:rsidRPr="008479FA">
        <w:rPr>
          <w:rFonts w:ascii="Times New Roman" w:eastAsia="Times New Roman" w:hAnsi="Times New Roman" w:cs="Times New Roman"/>
          <w:color w:val="000000"/>
          <w:position w:val="-12"/>
          <w:sz w:val="28"/>
          <w:szCs w:val="28"/>
          <w:lang w:val="uk-UA"/>
        </w:rPr>
        <w:object w:dxaOrig="915" w:dyaOrig="375">
          <v:shape id="_x0000_i2456" type="#_x0000_t75" style="width:45.7pt;height:18.9pt" o:ole="" fillcolor="window">
            <v:imagedata r:id="rId2850" o:title=""/>
          </v:shape>
          <o:OLEObject Type="Embed" ProgID="Equation.3" ShapeID="_x0000_i2456" DrawAspect="Content" ObjectID="_1620230408" r:id="rId2856"/>
        </w:object>
      </w:r>
      <w:r w:rsidRPr="008479FA">
        <w:rPr>
          <w:rFonts w:ascii="Times New Roman" w:hAnsi="Times New Roman" w:cs="Times New Roman"/>
          <w:color w:val="000000"/>
          <w:sz w:val="28"/>
          <w:szCs w:val="28"/>
          <w:lang w:val="uk-UA"/>
        </w:rPr>
        <w:t xml:space="preserve"> вона складає </w:t>
      </w:r>
      <w:r w:rsidRPr="008479FA">
        <w:rPr>
          <w:rFonts w:ascii="Times New Roman" w:eastAsia="Times New Roman" w:hAnsi="Times New Roman" w:cs="Times New Roman"/>
          <w:color w:val="000000"/>
          <w:position w:val="-12"/>
          <w:sz w:val="28"/>
          <w:szCs w:val="28"/>
          <w:lang w:val="uk-UA"/>
        </w:rPr>
        <w:object w:dxaOrig="1380" w:dyaOrig="435">
          <v:shape id="_x0000_i2457" type="#_x0000_t75" style="width:69.7pt;height:21.7pt" o:ole="" fillcolor="window">
            <v:imagedata r:id="rId2857" o:title=""/>
          </v:shape>
          <o:OLEObject Type="Embed" ProgID="Equation.3" ShapeID="_x0000_i2457" DrawAspect="Content" ObjectID="_1620230409" r:id="rId2858"/>
        </w:object>
      </w:r>
      <w:r w:rsidRPr="008479FA">
        <w:rPr>
          <w:rFonts w:ascii="Times New Roman" w:hAnsi="Times New Roman" w:cs="Times New Roman"/>
          <w:color w:val="000000"/>
          <w:sz w:val="28"/>
          <w:szCs w:val="28"/>
          <w:lang w:val="uk-UA"/>
        </w:rPr>
        <w:t xml:space="preserve">. У інтервалі від 0 до </w:t>
      </w:r>
      <w:r w:rsidRPr="008479FA">
        <w:rPr>
          <w:rFonts w:ascii="Times New Roman" w:eastAsia="Times New Roman" w:hAnsi="Times New Roman" w:cs="Times New Roman"/>
          <w:color w:val="000000"/>
          <w:position w:val="-6"/>
          <w:sz w:val="28"/>
          <w:szCs w:val="28"/>
          <w:lang w:val="uk-UA"/>
        </w:rPr>
        <w:object w:dxaOrig="825" w:dyaOrig="375">
          <v:shape id="_x0000_i2458" type="#_x0000_t75" style="width:41.1pt;height:18.9pt" o:ole="" fillcolor="window">
            <v:imagedata r:id="rId2859" o:title=""/>
          </v:shape>
          <o:OLEObject Type="Embed" ProgID="Equation.3" ShapeID="_x0000_i2458" DrawAspect="Content" ObjectID="_1620230410" r:id="rId2860"/>
        </w:object>
      </w:r>
      <w:r w:rsidRPr="008479FA">
        <w:rPr>
          <w:rFonts w:ascii="Times New Roman" w:hAnsi="Times New Roman" w:cs="Times New Roman"/>
          <w:color w:val="000000"/>
          <w:sz w:val="28"/>
          <w:szCs w:val="28"/>
          <w:lang w:val="uk-UA"/>
        </w:rPr>
        <w:t xml:space="preserve"> комірка </w:t>
      </w:r>
      <w:r w:rsidRPr="008479FA">
        <w:rPr>
          <w:rFonts w:ascii="Times New Roman" w:eastAsia="Times New Roman" w:hAnsi="Times New Roman" w:cs="Times New Roman"/>
          <w:color w:val="000000"/>
          <w:position w:val="-12"/>
          <w:sz w:val="28"/>
          <w:szCs w:val="28"/>
          <w:lang w:val="uk-UA"/>
        </w:rPr>
        <w:object w:dxaOrig="915" w:dyaOrig="375">
          <v:shape id="_x0000_i2459" type="#_x0000_t75" style="width:45.7pt;height:18.9pt" o:ole="" fillcolor="window">
            <v:imagedata r:id="rId2850" o:title=""/>
          </v:shape>
          <o:OLEObject Type="Embed" ProgID="Equation.3" ShapeID="_x0000_i2459" DrawAspect="Content" ObjectID="_1620230411" r:id="rId2861"/>
        </w:object>
      </w:r>
      <w:r w:rsidRPr="008479FA">
        <w:rPr>
          <w:rFonts w:ascii="Times New Roman" w:hAnsi="Times New Roman" w:cs="Times New Roman"/>
          <w:color w:val="000000"/>
          <w:sz w:val="28"/>
          <w:szCs w:val="28"/>
          <w:lang w:val="uk-UA"/>
        </w:rPr>
        <w:t xml:space="preserve"> є тетрагональною з </w:t>
      </w:r>
      <w:r w:rsidR="005233D3">
        <w:rPr>
          <w:rFonts w:ascii="Times New Roman" w:eastAsia="Times New Roman" w:hAnsi="Times New Roman" w:cs="Times New Roman"/>
          <w:color w:val="000000"/>
          <w:position w:val="-10"/>
          <w:sz w:val="28"/>
          <w:szCs w:val="28"/>
          <w:lang w:val="uk-UA"/>
        </w:rPr>
        <w:pict>
          <v:shape id="_x0000_i2460" type="#_x0000_t75" style="width:62.75pt;height:17.1pt" fillcolor="window">
            <v:imagedata r:id="rId2862" o:title=""/>
          </v:shape>
        </w:pict>
      </w:r>
      <w:r w:rsidRPr="008479FA">
        <w:rPr>
          <w:rFonts w:ascii="Times New Roman" w:hAnsi="Times New Roman" w:cs="Times New Roman"/>
          <w:color w:val="000000"/>
          <w:sz w:val="28"/>
          <w:szCs w:val="28"/>
          <w:lang w:val="uk-UA"/>
        </w:rPr>
        <w:t xml:space="preserve">; вектор спонтанної поляризації спрямований уздовж осі </w:t>
      </w:r>
      <w:r w:rsidR="005233D3">
        <w:rPr>
          <w:rFonts w:ascii="Times New Roman" w:eastAsia="Times New Roman" w:hAnsi="Times New Roman" w:cs="Times New Roman"/>
          <w:color w:val="000000"/>
          <w:position w:val="-6"/>
          <w:sz w:val="28"/>
          <w:szCs w:val="28"/>
          <w:lang w:val="uk-UA"/>
        </w:rPr>
        <w:pict>
          <v:shape id="_x0000_i2461" type="#_x0000_t75" style="width:9.25pt;height:11.1pt" fillcolor="window">
            <v:imagedata r:id="rId2863" o:title=""/>
          </v:shape>
        </w:pict>
      </w:r>
      <w:r w:rsidRPr="008479FA">
        <w:rPr>
          <w:rFonts w:ascii="Times New Roman" w:hAnsi="Times New Roman" w:cs="Times New Roman"/>
          <w:color w:val="000000"/>
          <w:sz w:val="28"/>
          <w:szCs w:val="28"/>
          <w:lang w:val="uk-UA"/>
        </w:rPr>
        <w:t xml:space="preserve">. При температурах вище </w:t>
      </w:r>
      <w:r w:rsidR="005233D3">
        <w:rPr>
          <w:rFonts w:ascii="Times New Roman" w:eastAsia="Times New Roman" w:hAnsi="Times New Roman" w:cs="Times New Roman"/>
          <w:color w:val="000000"/>
          <w:position w:val="-6"/>
          <w:sz w:val="28"/>
          <w:szCs w:val="28"/>
          <w:lang w:val="uk-UA"/>
        </w:rPr>
        <w:pict>
          <v:shape id="_x0000_i2462" type="#_x0000_t75" style="width:41.1pt;height:18.9pt" fillcolor="window">
            <v:imagedata r:id="rId2859" o:title=""/>
          </v:shape>
        </w:pict>
      </w:r>
      <w:r w:rsidRPr="008479FA">
        <w:rPr>
          <w:rFonts w:ascii="Times New Roman" w:hAnsi="Times New Roman" w:cs="Times New Roman"/>
          <w:color w:val="000000"/>
          <w:sz w:val="28"/>
          <w:szCs w:val="28"/>
          <w:lang w:val="uk-UA"/>
        </w:rPr>
        <w:t xml:space="preserve"> комірка переходить у кубічну і домени руйнуються; при температурах нижче </w:t>
      </w:r>
      <w:r w:rsidR="005233D3">
        <w:rPr>
          <w:rFonts w:ascii="Times New Roman" w:eastAsia="Times New Roman" w:hAnsi="Times New Roman" w:cs="Times New Roman"/>
          <w:color w:val="000000"/>
          <w:position w:val="-6"/>
          <w:sz w:val="28"/>
          <w:szCs w:val="28"/>
          <w:lang w:val="uk-UA"/>
        </w:rPr>
        <w:pict>
          <v:shape id="_x0000_i2463" type="#_x0000_t75" style="width:28.15pt;height:18.9pt" fillcolor="window">
            <v:imagedata r:id="rId2864" o:title=""/>
          </v:shape>
        </w:pict>
      </w:r>
      <w:r w:rsidRPr="008479FA">
        <w:rPr>
          <w:rFonts w:ascii="Times New Roman" w:hAnsi="Times New Roman" w:cs="Times New Roman"/>
          <w:color w:val="000000"/>
          <w:sz w:val="28"/>
          <w:szCs w:val="28"/>
          <w:lang w:val="uk-UA"/>
        </w:rPr>
        <w:t xml:space="preserve">  комірка перетворюється в ромбічну; при температурах </w:t>
      </w:r>
      <w:r w:rsidR="005233D3">
        <w:rPr>
          <w:rFonts w:ascii="Times New Roman" w:eastAsia="Times New Roman" w:hAnsi="Times New Roman" w:cs="Times New Roman"/>
          <w:color w:val="000000"/>
          <w:position w:val="-12"/>
          <w:sz w:val="28"/>
          <w:szCs w:val="28"/>
          <w:lang w:val="uk-UA"/>
        </w:rPr>
        <w:pict>
          <v:shape id="_x0000_i2464" type="#_x0000_t75" style="width:80.3pt;height:21.7pt" fillcolor="window">
            <v:imagedata r:id="rId2865" o:title=""/>
          </v:shape>
        </w:pict>
      </w:r>
      <w:r w:rsidRPr="008479FA">
        <w:rPr>
          <w:rFonts w:ascii="Times New Roman" w:hAnsi="Times New Roman" w:cs="Times New Roman"/>
          <w:color w:val="000000"/>
          <w:sz w:val="28"/>
          <w:szCs w:val="28"/>
          <w:lang w:val="uk-UA"/>
        </w:rPr>
        <w:t xml:space="preserve"> – у моноклінну або триклинну, але домени зберігаються.</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tbl>
      <w:tblPr>
        <w:tblW w:w="0" w:type="auto"/>
        <w:tblInd w:w="1308" w:type="dxa"/>
        <w:tblLook w:val="01E0" w:firstRow="1" w:lastRow="1" w:firstColumn="1" w:lastColumn="1" w:noHBand="0" w:noVBand="0"/>
      </w:tblPr>
      <w:tblGrid>
        <w:gridCol w:w="8040"/>
      </w:tblGrid>
      <w:tr w:rsidR="004670F0" w:rsidRPr="008479FA" w:rsidTr="004670F0">
        <w:tc>
          <w:tcPr>
            <w:tcW w:w="8040" w:type="dxa"/>
            <w:hideMark/>
          </w:tcPr>
          <w:p w:rsidR="004670F0" w:rsidRPr="008479FA" w:rsidRDefault="004670F0" w:rsidP="003B4007">
            <w:pPr>
              <w:spacing w:after="0" w:line="240" w:lineRule="auto"/>
              <w:ind w:firstLine="680"/>
              <w:jc w:val="center"/>
              <w:rPr>
                <w:rFonts w:ascii="Times New Roman" w:hAnsi="Times New Roman" w:cs="Times New Roman"/>
                <w:color w:val="000000"/>
                <w:sz w:val="28"/>
                <w:szCs w:val="28"/>
                <w:lang w:val="uk-UA"/>
              </w:rPr>
            </w:pPr>
            <w:r w:rsidRPr="008479FA">
              <w:rPr>
                <w:rFonts w:ascii="Times New Roman" w:hAnsi="Times New Roman" w:cs="Times New Roman"/>
                <w:noProof/>
                <w:color w:val="000000"/>
                <w:sz w:val="28"/>
                <w:szCs w:val="28"/>
                <w:lang w:eastAsia="ru-RU"/>
              </w:rPr>
              <w:drawing>
                <wp:inline distT="0" distB="0" distL="0" distR="0">
                  <wp:extent cx="2289810" cy="2059305"/>
                  <wp:effectExtent l="0" t="0" r="0"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9"/>
                          <pic:cNvPicPr>
                            <a:picLocks noChangeAspect="1" noChangeArrowheads="1"/>
                          </pic:cNvPicPr>
                        </pic:nvPicPr>
                        <pic:blipFill>
                          <a:blip r:embed="rId2866" cstate="print">
                            <a:extLst>
                              <a:ext uri="{28A0092B-C50C-407E-A947-70E740481C1C}">
                                <a14:useLocalDpi xmlns:a14="http://schemas.microsoft.com/office/drawing/2010/main" val="0"/>
                              </a:ext>
                            </a:extLst>
                          </a:blip>
                          <a:srcRect/>
                          <a:stretch>
                            <a:fillRect/>
                          </a:stretch>
                        </pic:blipFill>
                        <pic:spPr bwMode="auto">
                          <a:xfrm>
                            <a:off x="0" y="0"/>
                            <a:ext cx="2289810" cy="2059305"/>
                          </a:xfrm>
                          <a:prstGeom prst="rect">
                            <a:avLst/>
                          </a:prstGeom>
                          <a:noFill/>
                          <a:ln>
                            <a:noFill/>
                          </a:ln>
                        </pic:spPr>
                      </pic:pic>
                    </a:graphicData>
                  </a:graphic>
                </wp:inline>
              </w:drawing>
            </w:r>
          </w:p>
        </w:tc>
      </w:tr>
      <w:tr w:rsidR="004670F0" w:rsidRPr="008479FA" w:rsidTr="004670F0">
        <w:tc>
          <w:tcPr>
            <w:tcW w:w="8040" w:type="dxa"/>
            <w:hideMark/>
          </w:tcPr>
          <w:p w:rsidR="004670F0" w:rsidRPr="008479FA" w:rsidRDefault="004670F0" w:rsidP="003B4007">
            <w:pPr>
              <w:spacing w:after="0" w:line="240" w:lineRule="auto"/>
              <w:ind w:firstLine="680"/>
              <w:jc w:val="center"/>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Рис. 5.9. Елементарна комірка титанату барію</w:t>
            </w:r>
          </w:p>
        </w:tc>
      </w:tr>
    </w:tbl>
    <w:p w:rsidR="004670F0" w:rsidRPr="008479FA" w:rsidRDefault="004670F0" w:rsidP="003B4007">
      <w:pPr>
        <w:autoSpaceDE w:val="0"/>
        <w:autoSpaceDN w:val="0"/>
        <w:spacing w:after="0" w:line="240" w:lineRule="auto"/>
        <w:ind w:firstLine="680"/>
        <w:jc w:val="both"/>
        <w:rPr>
          <w:rFonts w:ascii="Times New Roman" w:hAnsi="Times New Roman" w:cs="Times New Roman"/>
          <w:color w:val="000000"/>
          <w:sz w:val="28"/>
          <w:szCs w:val="28"/>
          <w:lang w:val="uk-UA"/>
        </w:rPr>
      </w:pP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Характерною рисою сегнетоелектриків є значна величина діелектричної проникності (порядку декількох тисяч) в слабких полях.</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Найбільш широко сегнетоелектрики застосовують  в малогабаритних конденсаторах великої ємності, причому у вигляді кераміки використовують тверді розчини, компоненти яких вибирають так, щоб зменшити температурну залежність. Наприклад, кераміку типу </w:t>
      </w:r>
      <w:r w:rsidR="005233D3">
        <w:rPr>
          <w:rFonts w:ascii="Times New Roman" w:eastAsia="Times New Roman" w:hAnsi="Times New Roman" w:cs="Times New Roman"/>
          <w:color w:val="000000"/>
          <w:position w:val="-6"/>
          <w:sz w:val="28"/>
          <w:szCs w:val="28"/>
          <w:lang w:val="uk-UA"/>
        </w:rPr>
        <w:pict>
          <v:shape id="_x0000_i2465" type="#_x0000_t75" style="width:51.25pt;height:15.25pt" fillcolor="window">
            <v:imagedata r:id="rId2867" o:title=""/>
          </v:shape>
        </w:pict>
      </w:r>
      <w:r w:rsidRPr="008479FA">
        <w:rPr>
          <w:rFonts w:ascii="Times New Roman" w:hAnsi="Times New Roman" w:cs="Times New Roman"/>
          <w:color w:val="000000"/>
          <w:sz w:val="28"/>
          <w:szCs w:val="28"/>
          <w:lang w:val="uk-UA"/>
        </w:rPr>
        <w:t xml:space="preserve"> з </w:t>
      </w:r>
      <w:r w:rsidR="005233D3">
        <w:rPr>
          <w:rFonts w:ascii="Times New Roman" w:eastAsia="Times New Roman" w:hAnsi="Times New Roman" w:cs="Times New Roman"/>
          <w:color w:val="000000"/>
          <w:position w:val="-6"/>
          <w:sz w:val="28"/>
          <w:szCs w:val="28"/>
          <w:lang w:val="uk-UA"/>
        </w:rPr>
        <w:pict>
          <v:shape id="_x0000_i2466" type="#_x0000_t75" style="width:51.25pt;height:15.25pt" fillcolor="window">
            <v:imagedata r:id="rId2868" o:title=""/>
          </v:shape>
        </w:pict>
      </w:r>
      <w:r w:rsidRPr="008479FA">
        <w:rPr>
          <w:rFonts w:ascii="Times New Roman" w:hAnsi="Times New Roman" w:cs="Times New Roman"/>
          <w:color w:val="000000"/>
          <w:sz w:val="28"/>
          <w:szCs w:val="28"/>
          <w:lang w:val="uk-UA"/>
        </w:rPr>
        <w:t xml:space="preserve"> складу </w:t>
      </w:r>
      <w:r w:rsidR="005233D3">
        <w:rPr>
          <w:rFonts w:ascii="Times New Roman" w:eastAsia="Times New Roman" w:hAnsi="Times New Roman" w:cs="Times New Roman"/>
          <w:color w:val="000000"/>
          <w:position w:val="-12"/>
          <w:sz w:val="28"/>
          <w:szCs w:val="28"/>
          <w:lang w:val="uk-UA"/>
        </w:rPr>
        <w:pict>
          <v:shape id="_x0000_i2467" type="#_x0000_t75" style="width:129.7pt;height:18.9pt" fillcolor="window">
            <v:imagedata r:id="rId2869" o:title=""/>
          </v:shape>
        </w:pict>
      </w:r>
      <w:r w:rsidRPr="008479FA">
        <w:rPr>
          <w:rFonts w:ascii="Times New Roman" w:hAnsi="Times New Roman" w:cs="Times New Roman"/>
          <w:color w:val="000000"/>
          <w:sz w:val="28"/>
          <w:szCs w:val="28"/>
          <w:lang w:val="uk-UA"/>
        </w:rPr>
        <w:t xml:space="preserve">, типу  </w:t>
      </w:r>
      <w:r w:rsidR="005233D3">
        <w:rPr>
          <w:rFonts w:ascii="Times New Roman" w:eastAsia="Times New Roman" w:hAnsi="Times New Roman" w:cs="Times New Roman"/>
          <w:color w:val="000000"/>
          <w:position w:val="-6"/>
          <w:sz w:val="28"/>
          <w:szCs w:val="28"/>
          <w:lang w:val="uk-UA"/>
        </w:rPr>
        <w:pict>
          <v:shape id="_x0000_i2468" type="#_x0000_t75" style="width:45.25pt;height:15.25pt" fillcolor="window">
            <v:imagedata r:id="rId2870" o:title=""/>
          </v:shape>
        </w:pict>
      </w:r>
      <w:r w:rsidRPr="008479FA">
        <w:rPr>
          <w:rFonts w:ascii="Times New Roman" w:hAnsi="Times New Roman" w:cs="Times New Roman"/>
          <w:color w:val="000000"/>
          <w:sz w:val="28"/>
          <w:szCs w:val="28"/>
          <w:lang w:val="uk-UA"/>
        </w:rPr>
        <w:t xml:space="preserve"> з </w:t>
      </w:r>
      <w:r w:rsidR="005233D3">
        <w:rPr>
          <w:rFonts w:ascii="Times New Roman" w:eastAsia="Times New Roman" w:hAnsi="Times New Roman" w:cs="Times New Roman"/>
          <w:color w:val="000000"/>
          <w:position w:val="-6"/>
          <w:sz w:val="28"/>
          <w:szCs w:val="28"/>
          <w:lang w:val="uk-UA"/>
        </w:rPr>
        <w:pict>
          <v:shape id="_x0000_i2469" type="#_x0000_t75" style="width:54.45pt;height:15.25pt" fillcolor="window">
            <v:imagedata r:id="rId2871" o:title=""/>
          </v:shape>
        </w:pict>
      </w:r>
      <w:r w:rsidRPr="008479FA">
        <w:rPr>
          <w:rFonts w:ascii="Times New Roman" w:hAnsi="Times New Roman" w:cs="Times New Roman"/>
          <w:color w:val="000000"/>
          <w:sz w:val="28"/>
          <w:szCs w:val="28"/>
          <w:lang w:val="uk-UA"/>
        </w:rPr>
        <w:t xml:space="preserve"> складу </w:t>
      </w:r>
      <w:r w:rsidR="005233D3">
        <w:rPr>
          <w:rFonts w:ascii="Times New Roman" w:eastAsia="Times New Roman" w:hAnsi="Times New Roman" w:cs="Times New Roman"/>
          <w:color w:val="000000"/>
          <w:position w:val="-12"/>
          <w:sz w:val="28"/>
          <w:szCs w:val="28"/>
          <w:lang w:val="uk-UA"/>
        </w:rPr>
        <w:pict>
          <v:shape id="_x0000_i2470" type="#_x0000_t75" style="width:105.7pt;height:18.9pt" fillcolor="window">
            <v:imagedata r:id="rId2872" o:title=""/>
          </v:shape>
        </w:pict>
      </w:r>
      <w:r w:rsidRPr="008479FA">
        <w:rPr>
          <w:rFonts w:ascii="Times New Roman" w:hAnsi="Times New Roman" w:cs="Times New Roman"/>
          <w:color w:val="000000"/>
          <w:sz w:val="28"/>
          <w:szCs w:val="28"/>
          <w:lang w:val="uk-UA"/>
        </w:rPr>
        <w:t xml:space="preserve">, типу </w:t>
      </w:r>
      <w:r w:rsidR="005233D3">
        <w:rPr>
          <w:rFonts w:ascii="Times New Roman" w:eastAsia="Times New Roman" w:hAnsi="Times New Roman" w:cs="Times New Roman"/>
          <w:color w:val="000000"/>
          <w:position w:val="-6"/>
          <w:sz w:val="28"/>
          <w:szCs w:val="28"/>
          <w:lang w:val="uk-UA"/>
        </w:rPr>
        <w:pict>
          <v:shape id="_x0000_i2471" type="#_x0000_t75" style="width:54pt;height:15.25pt" fillcolor="window">
            <v:imagedata r:id="rId2873" o:title=""/>
          </v:shape>
        </w:pict>
      </w:r>
      <w:r w:rsidRPr="008479FA">
        <w:rPr>
          <w:rFonts w:ascii="Times New Roman" w:hAnsi="Times New Roman" w:cs="Times New Roman"/>
          <w:color w:val="000000"/>
          <w:sz w:val="28"/>
          <w:szCs w:val="28"/>
          <w:lang w:val="uk-UA"/>
        </w:rPr>
        <w:t xml:space="preserve"> з  </w:t>
      </w:r>
      <w:r w:rsidR="005233D3">
        <w:rPr>
          <w:rFonts w:ascii="Times New Roman" w:eastAsia="Times New Roman" w:hAnsi="Times New Roman" w:cs="Times New Roman"/>
          <w:color w:val="000000"/>
          <w:position w:val="-6"/>
          <w:sz w:val="28"/>
          <w:szCs w:val="28"/>
          <w:lang w:val="uk-UA"/>
        </w:rPr>
        <w:pict>
          <v:shape id="_x0000_i2472" type="#_x0000_t75" style="width:54pt;height:15.25pt" fillcolor="window">
            <v:imagedata r:id="rId2874" o:title=""/>
          </v:shape>
        </w:pict>
      </w:r>
      <w:r w:rsidRPr="008479FA">
        <w:rPr>
          <w:rFonts w:ascii="Times New Roman" w:hAnsi="Times New Roman" w:cs="Times New Roman"/>
          <w:color w:val="000000"/>
          <w:sz w:val="28"/>
          <w:szCs w:val="28"/>
          <w:lang w:val="uk-UA"/>
        </w:rPr>
        <w:t xml:space="preserve"> складу </w:t>
      </w:r>
      <w:r w:rsidR="005233D3">
        <w:rPr>
          <w:rFonts w:ascii="Times New Roman" w:eastAsia="Times New Roman" w:hAnsi="Times New Roman" w:cs="Times New Roman"/>
          <w:color w:val="000000"/>
          <w:position w:val="-12"/>
          <w:sz w:val="28"/>
          <w:szCs w:val="28"/>
          <w:lang w:val="uk-UA"/>
        </w:rPr>
        <w:pict>
          <v:shape id="_x0000_i2473" type="#_x0000_t75" style="width:105.25pt;height:18.9pt" fillcolor="window">
            <v:imagedata r:id="rId2875" o:title=""/>
          </v:shape>
        </w:pict>
      </w:r>
      <w:r w:rsidRPr="008479FA">
        <w:rPr>
          <w:rFonts w:ascii="Times New Roman" w:hAnsi="Times New Roman" w:cs="Times New Roman"/>
          <w:color w:val="000000"/>
          <w:sz w:val="28"/>
          <w:szCs w:val="28"/>
          <w:lang w:val="uk-UA"/>
        </w:rPr>
        <w:t xml:space="preserve">  і ін. </w:t>
      </w:r>
    </w:p>
    <w:p w:rsidR="004670F0" w:rsidRPr="008479FA" w:rsidRDefault="004670F0" w:rsidP="003B4007">
      <w:pPr>
        <w:autoSpaceDE w:val="0"/>
        <w:autoSpaceDN w:val="0"/>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Сегнетоелектрики застосовуються як нелінійні елементи: вариконди для керованих фільтрів, модуляторів, генераторів, помножувачів і т. ін. Використовують сегнетоелектрики і як п’єзоелектрики. </w:t>
      </w:r>
    </w:p>
    <w:p w:rsidR="004670F0" w:rsidRPr="008479FA" w:rsidRDefault="004670F0" w:rsidP="003B4007">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b/>
          <w:i/>
          <w:color w:val="000000"/>
          <w:sz w:val="28"/>
          <w:szCs w:val="28"/>
          <w:lang w:val="uk-UA"/>
        </w:rPr>
        <w:t>П’єзоелектрики.</w:t>
      </w:r>
      <w:r w:rsidRPr="008479FA">
        <w:rPr>
          <w:rFonts w:ascii="Times New Roman" w:hAnsi="Times New Roman" w:cs="Times New Roman"/>
          <w:b/>
          <w:color w:val="000000"/>
          <w:sz w:val="28"/>
          <w:szCs w:val="28"/>
          <w:lang w:val="uk-UA"/>
        </w:rPr>
        <w:t xml:space="preserve"> </w:t>
      </w:r>
      <w:r w:rsidRPr="008479FA">
        <w:rPr>
          <w:rFonts w:ascii="Times New Roman" w:hAnsi="Times New Roman" w:cs="Times New Roman"/>
          <w:color w:val="000000"/>
          <w:sz w:val="28"/>
          <w:szCs w:val="28"/>
          <w:lang w:val="uk-UA"/>
        </w:rPr>
        <w:t>Кристалічні речовини, у яких при стиску  і розтягуванні в певних напрямах виникає електрична поляризація навіть при відсутності електричного поля (прямий п’єзоефект). Наслідком прямого п’єзоефекту є зворотний  п’єзоефект – поява механічної деформації під дією електричного поля. Зв’язок між механічними і електричними параметрами (деформацією і електричним полем) носить в обох випадках лінійний характер. Зворотний ефект необхідно відрізняти від електрострикції, при якій зміна розмірів зразка пропорційна квадрату електричного поля.</w:t>
      </w:r>
    </w:p>
    <w:p w:rsidR="004670F0" w:rsidRPr="008479FA" w:rsidRDefault="004670F0" w:rsidP="003B4007">
      <w:pPr>
        <w:autoSpaceDE w:val="0"/>
        <w:autoSpaceDN w:val="0"/>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 П’єзоелектричний ефект спостерігається в кристалах, які не володіють центром симетрії (більше 1500 речовин). Найяскравіше п’єзоелектричні властивості проявляють кристали з низькою симетрією.</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Механізм п’єзоефекту можна пояснити на прикладі кварцу. Монокристал </w:t>
      </w:r>
      <w:r w:rsidR="005233D3">
        <w:rPr>
          <w:rFonts w:ascii="Times New Roman" w:eastAsia="Times New Roman" w:hAnsi="Times New Roman" w:cs="Times New Roman"/>
          <w:color w:val="000000"/>
          <w:position w:val="-12"/>
          <w:sz w:val="28"/>
          <w:szCs w:val="28"/>
          <w:lang w:val="uk-UA"/>
        </w:rPr>
        <w:pict>
          <v:shape id="_x0000_i2474" type="#_x0000_t75" style="width:54pt;height:18.9pt" fillcolor="window">
            <v:imagedata r:id="rId2876" o:title=""/>
          </v:shape>
        </w:pict>
      </w:r>
      <w:r w:rsidRPr="008479FA">
        <w:rPr>
          <w:rFonts w:ascii="Times New Roman" w:hAnsi="Times New Roman" w:cs="Times New Roman"/>
          <w:color w:val="000000"/>
          <w:sz w:val="28"/>
          <w:szCs w:val="28"/>
          <w:lang w:val="uk-UA"/>
        </w:rPr>
        <w:t xml:space="preserve"> має характерний шестигранний перетин (рис.5.10, </w:t>
      </w:r>
      <w:r w:rsidRPr="008479FA">
        <w:rPr>
          <w:rFonts w:ascii="Times New Roman" w:hAnsi="Times New Roman" w:cs="Times New Roman"/>
          <w:i/>
          <w:color w:val="000000"/>
          <w:sz w:val="28"/>
          <w:szCs w:val="28"/>
          <w:lang w:val="uk-UA"/>
        </w:rPr>
        <w:t>а</w:t>
      </w:r>
      <w:r w:rsidRPr="008479FA">
        <w:rPr>
          <w:rFonts w:ascii="Times New Roman" w:hAnsi="Times New Roman" w:cs="Times New Roman"/>
          <w:color w:val="000000"/>
          <w:sz w:val="28"/>
          <w:szCs w:val="28"/>
          <w:lang w:val="uk-UA"/>
        </w:rPr>
        <w:t xml:space="preserve">), у ньому виділяються три осі: електрична </w:t>
      </w:r>
      <w:r w:rsidR="005233D3">
        <w:rPr>
          <w:rFonts w:ascii="Times New Roman" w:eastAsia="Times New Roman" w:hAnsi="Times New Roman" w:cs="Times New Roman"/>
          <w:color w:val="000000"/>
          <w:position w:val="-4"/>
          <w:sz w:val="28"/>
          <w:szCs w:val="28"/>
          <w:lang w:val="uk-UA"/>
        </w:rPr>
        <w:pict>
          <v:shape id="_x0000_i2475" type="#_x0000_t75" style="width:15.7pt;height:14.3pt" fillcolor="window">
            <v:imagedata r:id="rId2877" o:title=""/>
          </v:shape>
        </w:pict>
      </w:r>
      <w:r w:rsidRPr="008479FA">
        <w:rPr>
          <w:rFonts w:ascii="Times New Roman" w:hAnsi="Times New Roman" w:cs="Times New Roman"/>
          <w:color w:val="000000"/>
          <w:sz w:val="28"/>
          <w:szCs w:val="28"/>
          <w:lang w:val="uk-UA"/>
        </w:rPr>
        <w:t xml:space="preserve">, перпендикулярно якій  розташована площина, де виділяється максимальний заряд при прямому п’єзоефекті; механічна </w:t>
      </w:r>
      <w:r w:rsidR="005233D3">
        <w:rPr>
          <w:rFonts w:ascii="Times New Roman" w:eastAsia="Times New Roman" w:hAnsi="Times New Roman" w:cs="Times New Roman"/>
          <w:color w:val="000000"/>
          <w:position w:val="-4"/>
          <w:sz w:val="28"/>
          <w:szCs w:val="28"/>
          <w:lang w:val="uk-UA"/>
        </w:rPr>
        <w:pict>
          <v:shape id="_x0000_i2476" type="#_x0000_t75" style="width:11.1pt;height:14.3pt" fillcolor="window">
            <v:imagedata r:id="rId2878" o:title=""/>
          </v:shape>
        </w:pict>
      </w:r>
      <w:r w:rsidRPr="008479FA">
        <w:rPr>
          <w:rFonts w:ascii="Times New Roman" w:hAnsi="Times New Roman" w:cs="Times New Roman"/>
          <w:color w:val="000000"/>
          <w:sz w:val="28"/>
          <w:szCs w:val="28"/>
          <w:lang w:val="uk-UA"/>
        </w:rPr>
        <w:t xml:space="preserve">, вздовж якої відбувається найбільша деформація при зворотному п’єзоефекті; оптична </w:t>
      </w:r>
      <w:r w:rsidR="005233D3">
        <w:rPr>
          <w:rFonts w:ascii="Times New Roman" w:eastAsia="Times New Roman" w:hAnsi="Times New Roman" w:cs="Times New Roman"/>
          <w:color w:val="000000"/>
          <w:position w:val="-4"/>
          <w:sz w:val="28"/>
          <w:szCs w:val="28"/>
          <w:lang w:val="uk-UA"/>
        </w:rPr>
        <w:pict>
          <v:shape id="_x0000_i2477" type="#_x0000_t75" style="width:12.9pt;height:14.3pt" fillcolor="window">
            <v:imagedata r:id="rId2879" o:title=""/>
          </v:shape>
        </w:pict>
      </w:r>
      <w:r w:rsidRPr="008479FA">
        <w:rPr>
          <w:rFonts w:ascii="Times New Roman" w:hAnsi="Times New Roman" w:cs="Times New Roman"/>
          <w:color w:val="000000"/>
          <w:sz w:val="28"/>
          <w:szCs w:val="28"/>
          <w:lang w:val="uk-UA"/>
        </w:rPr>
        <w:t xml:space="preserve">, при поширенні світла уздовж якої обертається площина поляризації. Елементарна комірка </w:t>
      </w:r>
      <w:r w:rsidR="005233D3">
        <w:rPr>
          <w:rFonts w:ascii="Times New Roman" w:eastAsia="Times New Roman" w:hAnsi="Times New Roman" w:cs="Times New Roman"/>
          <w:color w:val="000000"/>
          <w:position w:val="-12"/>
          <w:sz w:val="28"/>
          <w:szCs w:val="28"/>
          <w:lang w:val="uk-UA"/>
        </w:rPr>
        <w:pict>
          <v:shape id="_x0000_i2478" type="#_x0000_t75" style="width:54pt;height:18.9pt" fillcolor="window">
            <v:imagedata r:id="rId2876" o:title=""/>
          </v:shape>
        </w:pict>
      </w:r>
      <w:r w:rsidRPr="008479FA">
        <w:rPr>
          <w:rFonts w:ascii="Times New Roman" w:hAnsi="Times New Roman" w:cs="Times New Roman"/>
          <w:color w:val="000000"/>
          <w:sz w:val="28"/>
          <w:szCs w:val="28"/>
          <w:lang w:val="uk-UA"/>
        </w:rPr>
        <w:t xml:space="preserve">, що містить три молекули, схематично зображена на рис.5.10, </w:t>
      </w:r>
      <w:r w:rsidRPr="008479FA">
        <w:rPr>
          <w:rFonts w:ascii="Times New Roman" w:hAnsi="Times New Roman" w:cs="Times New Roman"/>
          <w:i/>
          <w:color w:val="000000"/>
          <w:sz w:val="28"/>
          <w:szCs w:val="28"/>
          <w:lang w:val="uk-UA"/>
        </w:rPr>
        <w:t>б</w:t>
      </w:r>
      <w:r w:rsidRPr="008479FA">
        <w:rPr>
          <w:rFonts w:ascii="Times New Roman" w:hAnsi="Times New Roman" w:cs="Times New Roman"/>
          <w:color w:val="000000"/>
          <w:sz w:val="28"/>
          <w:szCs w:val="28"/>
          <w:lang w:val="uk-UA"/>
        </w:rPr>
        <w:t>.</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При стиску уздовж осі </w:t>
      </w:r>
      <w:r w:rsidR="005233D3">
        <w:rPr>
          <w:rFonts w:ascii="Times New Roman" w:eastAsia="Times New Roman" w:hAnsi="Times New Roman" w:cs="Times New Roman"/>
          <w:color w:val="000000"/>
          <w:position w:val="-4"/>
          <w:sz w:val="28"/>
          <w:szCs w:val="28"/>
          <w:lang w:val="uk-UA"/>
        </w:rPr>
        <w:pict>
          <v:shape id="_x0000_i2479" type="#_x0000_t75" style="width:15.7pt;height:14.3pt" fillcolor="window">
            <v:imagedata r:id="rId2880" o:title=""/>
          </v:shape>
        </w:pict>
      </w:r>
      <w:r w:rsidRPr="008479FA">
        <w:rPr>
          <w:rFonts w:ascii="Times New Roman" w:hAnsi="Times New Roman" w:cs="Times New Roman"/>
          <w:color w:val="000000"/>
          <w:sz w:val="28"/>
          <w:szCs w:val="28"/>
          <w:lang w:val="uk-UA"/>
        </w:rPr>
        <w:t xml:space="preserve"> позитивний іон </w:t>
      </w:r>
      <w:r w:rsidR="005233D3">
        <w:rPr>
          <w:rFonts w:ascii="Times New Roman" w:eastAsia="Times New Roman" w:hAnsi="Times New Roman" w:cs="Times New Roman"/>
          <w:color w:val="000000"/>
          <w:position w:val="-6"/>
          <w:sz w:val="28"/>
          <w:szCs w:val="28"/>
          <w:lang w:val="uk-UA"/>
        </w:rPr>
        <w:pict>
          <v:shape id="_x0000_i2480" type="#_x0000_t75" style="width:21.7pt;height:18.9pt" fillcolor="window">
            <v:imagedata r:id="rId2881" o:title=""/>
          </v:shape>
        </w:pict>
      </w:r>
      <w:r w:rsidRPr="008479FA">
        <w:rPr>
          <w:rFonts w:ascii="Times New Roman" w:hAnsi="Times New Roman" w:cs="Times New Roman"/>
          <w:color w:val="000000"/>
          <w:sz w:val="28"/>
          <w:szCs w:val="28"/>
          <w:lang w:val="uk-UA"/>
        </w:rPr>
        <w:t xml:space="preserve"> і негативний іон </w:t>
      </w:r>
      <w:r w:rsidR="005233D3">
        <w:rPr>
          <w:rFonts w:ascii="Times New Roman" w:eastAsia="Times New Roman" w:hAnsi="Times New Roman" w:cs="Times New Roman"/>
          <w:color w:val="000000"/>
          <w:position w:val="-6"/>
          <w:sz w:val="28"/>
          <w:szCs w:val="28"/>
          <w:lang w:val="uk-UA"/>
        </w:rPr>
        <w:pict>
          <v:shape id="_x0000_i2481" type="#_x0000_t75" style="width:18.9pt;height:17.55pt">
            <v:imagedata r:id="rId2882" o:title=""/>
          </v:shape>
        </w:pict>
      </w:r>
      <w:r w:rsidRPr="008479FA">
        <w:rPr>
          <w:rFonts w:ascii="Times New Roman" w:hAnsi="Times New Roman" w:cs="Times New Roman"/>
          <w:color w:val="000000"/>
          <w:sz w:val="28"/>
          <w:szCs w:val="28"/>
          <w:lang w:val="uk-UA"/>
        </w:rPr>
        <w:t xml:space="preserve">   переміщаються вглиб комірки, внаслідок чого на площинах А і В з’являються заряди. При розтяганні на площинах А і В виникають заряди протилежного знаку.</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З кварцу вирізують пластини, перпендикулярні осям </w:t>
      </w:r>
      <w:r w:rsidR="005233D3">
        <w:rPr>
          <w:rFonts w:ascii="Times New Roman" w:eastAsia="Times New Roman" w:hAnsi="Times New Roman" w:cs="Times New Roman"/>
          <w:color w:val="000000"/>
          <w:position w:val="-4"/>
          <w:sz w:val="28"/>
          <w:szCs w:val="28"/>
          <w:lang w:val="uk-UA"/>
        </w:rPr>
        <w:pict>
          <v:shape id="_x0000_i2482" type="#_x0000_t75" style="width:15.7pt;height:14.3pt">
            <v:imagedata r:id="rId2883" o:title=""/>
          </v:shape>
        </w:pict>
      </w:r>
      <w:r w:rsidRPr="008479FA">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4"/>
          <w:sz w:val="28"/>
          <w:szCs w:val="28"/>
          <w:lang w:val="uk-UA"/>
        </w:rPr>
        <w:pict>
          <v:shape id="_x0000_i2483" type="#_x0000_t75" style="width:11.1pt;height:14.3pt">
            <v:imagedata r:id="rId2884" o:title=""/>
          </v:shape>
        </w:pict>
      </w:r>
      <w:r w:rsidRPr="008479FA">
        <w:rPr>
          <w:rFonts w:ascii="Times New Roman" w:hAnsi="Times New Roman" w:cs="Times New Roman"/>
          <w:color w:val="000000"/>
          <w:sz w:val="28"/>
          <w:szCs w:val="28"/>
          <w:lang w:val="uk-UA"/>
        </w:rPr>
        <w:t xml:space="preserve">  або під кутами до них. Відповідно отримують  </w:t>
      </w:r>
      <w:r w:rsidR="005233D3">
        <w:rPr>
          <w:rFonts w:ascii="Times New Roman" w:eastAsia="Times New Roman" w:hAnsi="Times New Roman" w:cs="Times New Roman"/>
          <w:color w:val="000000"/>
          <w:position w:val="-4"/>
          <w:sz w:val="28"/>
          <w:szCs w:val="28"/>
          <w:lang w:val="uk-UA"/>
        </w:rPr>
        <w:pict>
          <v:shape id="_x0000_i2484" type="#_x0000_t75" style="width:15.7pt;height:14.3pt">
            <v:imagedata r:id="rId2885" o:title=""/>
          </v:shape>
        </w:pict>
      </w:r>
      <w:r w:rsidRPr="008479FA">
        <w:rPr>
          <w:rFonts w:ascii="Times New Roman" w:hAnsi="Times New Roman" w:cs="Times New Roman"/>
          <w:color w:val="000000"/>
          <w:sz w:val="28"/>
          <w:szCs w:val="28"/>
          <w:lang w:val="uk-UA"/>
        </w:rPr>
        <w:t xml:space="preserve">- зрізи,  </w:t>
      </w:r>
      <w:r w:rsidR="005233D3">
        <w:rPr>
          <w:rFonts w:ascii="Times New Roman" w:eastAsia="Times New Roman" w:hAnsi="Times New Roman" w:cs="Times New Roman"/>
          <w:color w:val="000000"/>
          <w:position w:val="-4"/>
          <w:sz w:val="28"/>
          <w:szCs w:val="28"/>
          <w:lang w:val="uk-UA"/>
        </w:rPr>
        <w:pict>
          <v:shape id="_x0000_i2485" type="#_x0000_t75" style="width:11.1pt;height:14.3pt">
            <v:imagedata r:id="rId2886" o:title=""/>
          </v:shape>
        </w:pict>
      </w:r>
      <w:r w:rsidRPr="008479FA">
        <w:rPr>
          <w:rFonts w:ascii="Times New Roman" w:hAnsi="Times New Roman" w:cs="Times New Roman"/>
          <w:color w:val="000000"/>
          <w:sz w:val="28"/>
          <w:szCs w:val="28"/>
          <w:lang w:val="uk-UA"/>
        </w:rPr>
        <w:t>- зрізи і т.д.  Широке застосування кварцу обумовлене рядом його цінних якостей: твердістю (7 по Моосу), стійкістю до кислот, високою температурою плавлення (</w:t>
      </w:r>
      <w:r w:rsidR="005233D3">
        <w:rPr>
          <w:rFonts w:ascii="Times New Roman" w:eastAsia="Times New Roman" w:hAnsi="Times New Roman" w:cs="Times New Roman"/>
          <w:color w:val="000000"/>
          <w:position w:val="-6"/>
          <w:sz w:val="28"/>
          <w:szCs w:val="28"/>
          <w:lang w:val="uk-UA"/>
        </w:rPr>
        <w:pict>
          <v:shape id="_x0000_i2486" type="#_x0000_t75" style="width:48pt;height:18.9pt" fillcolor="window">
            <v:imagedata r:id="rId2887" o:title=""/>
          </v:shape>
        </w:pict>
      </w:r>
      <w:r w:rsidRPr="008479FA">
        <w:rPr>
          <w:rFonts w:ascii="Times New Roman" w:hAnsi="Times New Roman" w:cs="Times New Roman"/>
          <w:color w:val="000000"/>
          <w:sz w:val="28"/>
          <w:szCs w:val="28"/>
          <w:lang w:val="uk-UA"/>
        </w:rPr>
        <w:t>), малим тепловим розширенням (</w:t>
      </w:r>
      <w:r w:rsidR="005233D3">
        <w:rPr>
          <w:rFonts w:ascii="Times New Roman" w:eastAsia="Times New Roman" w:hAnsi="Times New Roman" w:cs="Times New Roman"/>
          <w:color w:val="000000"/>
          <w:position w:val="-12"/>
          <w:sz w:val="28"/>
          <w:szCs w:val="28"/>
          <w:lang w:val="uk-UA"/>
        </w:rPr>
        <w:pict>
          <v:shape id="_x0000_i2487" type="#_x0000_t75" style="width:110.3pt;height:21.7pt" fillcolor="window">
            <v:imagedata r:id="rId2888" o:title=""/>
          </v:shape>
        </w:pict>
      </w:r>
      <w:r w:rsidRPr="008479FA">
        <w:rPr>
          <w:rFonts w:ascii="Times New Roman" w:hAnsi="Times New Roman" w:cs="Times New Roman"/>
          <w:color w:val="000000"/>
          <w:sz w:val="28"/>
          <w:szCs w:val="28"/>
          <w:lang w:val="uk-UA"/>
        </w:rPr>
        <w:t>,</w:t>
      </w:r>
      <w:r w:rsidR="005233D3">
        <w:rPr>
          <w:rFonts w:ascii="Times New Roman" w:eastAsia="Times New Roman" w:hAnsi="Times New Roman" w:cs="Times New Roman"/>
          <w:color w:val="000000"/>
          <w:position w:val="-12"/>
          <w:sz w:val="28"/>
          <w:szCs w:val="28"/>
          <w:lang w:val="uk-UA"/>
        </w:rPr>
        <w:pict>
          <v:shape id="_x0000_i2488" type="#_x0000_t75" style="width:126pt;height:21.7pt" fillcolor="window">
            <v:imagedata r:id="rId2889" o:title=""/>
          </v:shape>
        </w:pict>
      </w:r>
      <w:r w:rsidRPr="008479FA">
        <w:rPr>
          <w:rFonts w:ascii="Times New Roman" w:hAnsi="Times New Roman" w:cs="Times New Roman"/>
          <w:color w:val="000000"/>
          <w:sz w:val="28"/>
          <w:szCs w:val="28"/>
          <w:lang w:val="uk-UA"/>
        </w:rPr>
        <w:t xml:space="preserve"> ).</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Стабільність характеристик кварцу сприяє його широкому застосуванню в радіоелектроніці: стабілізатори коливань, високоселективні фільтри, перетворювачі для збудження і прийому механічних коливань.</w:t>
      </w:r>
    </w:p>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08"/>
        <w:gridCol w:w="7046"/>
      </w:tblGrid>
      <w:tr w:rsidR="004670F0" w:rsidRPr="008479FA" w:rsidTr="004670F0">
        <w:tc>
          <w:tcPr>
            <w:tcW w:w="2808" w:type="dxa"/>
            <w:tcBorders>
              <w:top w:val="nil"/>
              <w:left w:val="nil"/>
              <w:bottom w:val="nil"/>
              <w:right w:val="nil"/>
            </w:tcBorders>
            <w:hideMark/>
          </w:tcPr>
          <w:p w:rsidR="004670F0" w:rsidRPr="008479FA" w:rsidRDefault="004670F0" w:rsidP="00002CC3">
            <w:pPr>
              <w:spacing w:after="0" w:line="240" w:lineRule="auto"/>
              <w:jc w:val="both"/>
              <w:rPr>
                <w:rFonts w:ascii="Times New Roman" w:hAnsi="Times New Roman" w:cs="Times New Roman"/>
                <w:b/>
                <w:color w:val="000000"/>
                <w:sz w:val="28"/>
                <w:szCs w:val="28"/>
                <w:lang w:val="uk-UA"/>
              </w:rPr>
            </w:pPr>
            <w:r w:rsidRPr="008479FA">
              <w:rPr>
                <w:rFonts w:ascii="Times New Roman" w:hAnsi="Times New Roman" w:cs="Times New Roman"/>
                <w:b/>
                <w:noProof/>
                <w:color w:val="000000"/>
                <w:sz w:val="28"/>
                <w:szCs w:val="28"/>
                <w:lang w:eastAsia="ru-RU"/>
              </w:rPr>
              <w:drawing>
                <wp:inline distT="0" distB="0" distL="0" distR="0">
                  <wp:extent cx="1645920" cy="2115185"/>
                  <wp:effectExtent l="0" t="0" r="0" b="0"/>
                  <wp:docPr id="111" name="Рисунок 111"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3" descr="7"/>
                          <pic:cNvPicPr>
                            <a:picLocks noChangeAspect="1" noChangeArrowheads="1"/>
                          </pic:cNvPicPr>
                        </pic:nvPicPr>
                        <pic:blipFill>
                          <a:blip r:embed="rId2890" cstate="print">
                            <a:extLst>
                              <a:ext uri="{28A0092B-C50C-407E-A947-70E740481C1C}">
                                <a14:useLocalDpi xmlns:a14="http://schemas.microsoft.com/office/drawing/2010/main" val="0"/>
                              </a:ext>
                            </a:extLst>
                          </a:blip>
                          <a:srcRect/>
                          <a:stretch>
                            <a:fillRect/>
                          </a:stretch>
                        </pic:blipFill>
                        <pic:spPr bwMode="auto">
                          <a:xfrm>
                            <a:off x="0" y="0"/>
                            <a:ext cx="1645920" cy="2115185"/>
                          </a:xfrm>
                          <a:prstGeom prst="rect">
                            <a:avLst/>
                          </a:prstGeom>
                          <a:noFill/>
                          <a:ln>
                            <a:noFill/>
                          </a:ln>
                        </pic:spPr>
                      </pic:pic>
                    </a:graphicData>
                  </a:graphic>
                </wp:inline>
              </w:drawing>
            </w:r>
          </w:p>
        </w:tc>
        <w:tc>
          <w:tcPr>
            <w:tcW w:w="7046" w:type="dxa"/>
            <w:tcBorders>
              <w:top w:val="nil"/>
              <w:left w:val="nil"/>
              <w:bottom w:val="nil"/>
              <w:right w:val="nil"/>
            </w:tcBorders>
            <w:hideMark/>
          </w:tcPr>
          <w:p w:rsidR="004670F0" w:rsidRPr="008479FA" w:rsidRDefault="004670F0" w:rsidP="00002CC3">
            <w:pPr>
              <w:spacing w:after="0" w:line="240" w:lineRule="auto"/>
              <w:jc w:val="both"/>
              <w:rPr>
                <w:rFonts w:ascii="Times New Roman" w:hAnsi="Times New Roman" w:cs="Times New Roman"/>
                <w:b/>
                <w:color w:val="000000"/>
                <w:sz w:val="28"/>
                <w:szCs w:val="28"/>
                <w:lang w:val="uk-UA"/>
              </w:rPr>
            </w:pPr>
            <w:r w:rsidRPr="008479FA">
              <w:rPr>
                <w:rFonts w:ascii="Times New Roman" w:hAnsi="Times New Roman" w:cs="Times New Roman"/>
                <w:b/>
                <w:noProof/>
                <w:color w:val="000000"/>
                <w:sz w:val="28"/>
                <w:szCs w:val="28"/>
                <w:lang w:eastAsia="ru-RU"/>
              </w:rPr>
              <w:drawing>
                <wp:inline distT="0" distB="0" distL="0" distR="0">
                  <wp:extent cx="4333240" cy="2027555"/>
                  <wp:effectExtent l="0" t="0" r="0" b="0"/>
                  <wp:docPr id="110" name="Рисунок 110"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4" descr="7"/>
                          <pic:cNvPicPr>
                            <a:picLocks noChangeAspect="1" noChangeArrowheads="1"/>
                          </pic:cNvPicPr>
                        </pic:nvPicPr>
                        <pic:blipFill>
                          <a:blip r:embed="rId2891" cstate="print">
                            <a:extLst>
                              <a:ext uri="{28A0092B-C50C-407E-A947-70E740481C1C}">
                                <a14:useLocalDpi xmlns:a14="http://schemas.microsoft.com/office/drawing/2010/main" val="0"/>
                              </a:ext>
                            </a:extLst>
                          </a:blip>
                          <a:srcRect/>
                          <a:stretch>
                            <a:fillRect/>
                          </a:stretch>
                        </pic:blipFill>
                        <pic:spPr bwMode="auto">
                          <a:xfrm>
                            <a:off x="0" y="0"/>
                            <a:ext cx="4333240" cy="2027555"/>
                          </a:xfrm>
                          <a:prstGeom prst="rect">
                            <a:avLst/>
                          </a:prstGeom>
                          <a:noFill/>
                          <a:ln>
                            <a:noFill/>
                          </a:ln>
                        </pic:spPr>
                      </pic:pic>
                    </a:graphicData>
                  </a:graphic>
                </wp:inline>
              </w:drawing>
            </w:r>
          </w:p>
        </w:tc>
      </w:tr>
      <w:tr w:rsidR="004670F0" w:rsidRPr="008479FA" w:rsidTr="004670F0">
        <w:trPr>
          <w:cantSplit/>
        </w:trPr>
        <w:tc>
          <w:tcPr>
            <w:tcW w:w="9854" w:type="dxa"/>
            <w:gridSpan w:val="2"/>
            <w:tcBorders>
              <w:top w:val="nil"/>
              <w:left w:val="nil"/>
              <w:bottom w:val="nil"/>
              <w:right w:val="nil"/>
            </w:tcBorders>
            <w:hideMark/>
          </w:tcPr>
          <w:p w:rsidR="004670F0" w:rsidRPr="008479FA" w:rsidRDefault="004670F0" w:rsidP="00002CC3">
            <w:pPr>
              <w:spacing w:after="0" w:line="240" w:lineRule="auto"/>
              <w:ind w:firstLine="680"/>
              <w:jc w:val="both"/>
              <w:rPr>
                <w:rFonts w:ascii="Times New Roman" w:hAnsi="Times New Roman" w:cs="Times New Roman"/>
                <w:i/>
                <w:color w:val="000000"/>
                <w:sz w:val="28"/>
                <w:szCs w:val="28"/>
                <w:lang w:val="uk-UA"/>
              </w:rPr>
            </w:pPr>
            <w:r w:rsidRPr="008479FA">
              <w:rPr>
                <w:rFonts w:ascii="Times New Roman" w:hAnsi="Times New Roman" w:cs="Times New Roman"/>
                <w:i/>
                <w:color w:val="000000"/>
                <w:sz w:val="28"/>
                <w:szCs w:val="28"/>
                <w:lang w:val="uk-UA"/>
              </w:rPr>
              <w:t xml:space="preserve">         а                               б                    </w:t>
            </w:r>
            <w:r w:rsidR="00002CC3">
              <w:rPr>
                <w:rFonts w:ascii="Times New Roman" w:hAnsi="Times New Roman" w:cs="Times New Roman"/>
                <w:i/>
                <w:color w:val="000000"/>
                <w:sz w:val="28"/>
                <w:szCs w:val="28"/>
                <w:lang w:val="en-US"/>
              </w:rPr>
              <w:t xml:space="preserve">         </w:t>
            </w:r>
            <w:r w:rsidRPr="008479FA">
              <w:rPr>
                <w:rFonts w:ascii="Times New Roman" w:hAnsi="Times New Roman" w:cs="Times New Roman"/>
                <w:i/>
                <w:color w:val="000000"/>
                <w:sz w:val="28"/>
                <w:szCs w:val="28"/>
                <w:lang w:val="uk-UA"/>
              </w:rPr>
              <w:t xml:space="preserve">    в                            г</w:t>
            </w:r>
          </w:p>
        </w:tc>
      </w:tr>
      <w:tr w:rsidR="004670F0" w:rsidRPr="00CF5F1D" w:rsidTr="004670F0">
        <w:trPr>
          <w:cantSplit/>
        </w:trPr>
        <w:tc>
          <w:tcPr>
            <w:tcW w:w="9854" w:type="dxa"/>
            <w:gridSpan w:val="2"/>
            <w:tcBorders>
              <w:top w:val="nil"/>
              <w:left w:val="nil"/>
              <w:bottom w:val="nil"/>
              <w:right w:val="nil"/>
            </w:tcBorders>
            <w:hideMark/>
          </w:tcPr>
          <w:p w:rsidR="004670F0" w:rsidRPr="008479FA" w:rsidRDefault="004670F0" w:rsidP="00002CC3">
            <w:pPr>
              <w:spacing w:after="0" w:line="240" w:lineRule="auto"/>
              <w:jc w:val="both"/>
              <w:rPr>
                <w:rFonts w:ascii="Times New Roman" w:hAnsi="Times New Roman" w:cs="Times New Roman"/>
                <w:color w:val="000000"/>
                <w:sz w:val="28"/>
                <w:szCs w:val="28"/>
                <w:lang w:val="uk-UA"/>
              </w:rPr>
            </w:pPr>
            <w:r w:rsidRPr="008479FA">
              <w:rPr>
                <w:rFonts w:ascii="Times New Roman" w:hAnsi="Times New Roman" w:cs="Times New Roman"/>
                <w:color w:val="000000"/>
                <w:sz w:val="28"/>
                <w:szCs w:val="28"/>
                <w:lang w:val="uk-UA"/>
              </w:rPr>
              <w:t xml:space="preserve">Рис. 5.10. Схема структури кварцу: проекції іонів </w:t>
            </w:r>
            <w:r w:rsidR="005233D3">
              <w:rPr>
                <w:rFonts w:ascii="Times New Roman" w:eastAsia="Times New Roman" w:hAnsi="Times New Roman" w:cs="Times New Roman"/>
                <w:color w:val="000000"/>
                <w:position w:val="-6"/>
                <w:sz w:val="28"/>
                <w:szCs w:val="28"/>
                <w:lang w:val="uk-UA"/>
              </w:rPr>
              <w:pict>
                <v:shape id="_x0000_i2489" type="#_x0000_t75" style="width:21.7pt;height:18.9pt" fillcolor="window">
                  <v:imagedata r:id="rId2881" o:title=""/>
                </v:shape>
              </w:pict>
            </w:r>
            <w:r w:rsidRPr="008479FA">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6"/>
                <w:sz w:val="28"/>
                <w:szCs w:val="28"/>
                <w:lang w:val="uk-UA"/>
              </w:rPr>
              <w:pict>
                <v:shape id="_x0000_i2490" type="#_x0000_t75" style="width:18.9pt;height:17.55pt">
                  <v:imagedata r:id="rId2882" o:title=""/>
                </v:shape>
              </w:pict>
            </w:r>
            <w:r w:rsidRPr="008479FA">
              <w:rPr>
                <w:rFonts w:ascii="Times New Roman" w:hAnsi="Times New Roman" w:cs="Times New Roman"/>
                <w:color w:val="000000"/>
                <w:sz w:val="28"/>
                <w:szCs w:val="28"/>
                <w:lang w:val="uk-UA"/>
              </w:rPr>
              <w:t xml:space="preserve">  на площину, перпендикулярну осі третього порядку. Заштриховані кружки відповідають іонам </w:t>
            </w:r>
            <w:r w:rsidR="005233D3">
              <w:rPr>
                <w:rFonts w:ascii="Times New Roman" w:eastAsia="Times New Roman" w:hAnsi="Times New Roman" w:cs="Times New Roman"/>
                <w:color w:val="000000"/>
                <w:position w:val="-6"/>
                <w:sz w:val="28"/>
                <w:szCs w:val="28"/>
                <w:lang w:val="uk-UA"/>
              </w:rPr>
              <w:pict>
                <v:shape id="_x0000_i2491" type="#_x0000_t75" style="width:21.7pt;height:18.9pt" fillcolor="window">
                  <v:imagedata r:id="rId2881" o:title=""/>
                </v:shape>
              </w:pict>
            </w:r>
            <w:r w:rsidRPr="008479FA">
              <w:rPr>
                <w:rFonts w:ascii="Times New Roman" w:hAnsi="Times New Roman" w:cs="Times New Roman"/>
                <w:color w:val="000000"/>
                <w:sz w:val="28"/>
                <w:szCs w:val="28"/>
                <w:lang w:val="uk-UA"/>
              </w:rPr>
              <w:t xml:space="preserve">, світлі – парі іонів </w:t>
            </w:r>
            <w:r w:rsidR="005233D3">
              <w:rPr>
                <w:rFonts w:ascii="Times New Roman" w:eastAsia="Times New Roman" w:hAnsi="Times New Roman" w:cs="Times New Roman"/>
                <w:color w:val="000000"/>
                <w:position w:val="-6"/>
                <w:sz w:val="28"/>
                <w:szCs w:val="28"/>
                <w:lang w:val="uk-UA"/>
              </w:rPr>
              <w:pict>
                <v:shape id="_x0000_i2492" type="#_x0000_t75" style="width:19.85pt;height:18.9pt" fillcolor="window">
                  <v:imagedata r:id="rId2892" o:title=""/>
                </v:shape>
              </w:pict>
            </w:r>
            <w:r w:rsidRPr="008479FA">
              <w:rPr>
                <w:rFonts w:ascii="Times New Roman" w:hAnsi="Times New Roman" w:cs="Times New Roman"/>
                <w:color w:val="000000"/>
                <w:sz w:val="28"/>
                <w:szCs w:val="28"/>
                <w:lang w:val="uk-UA"/>
              </w:rPr>
              <w:t xml:space="preserve">; </w:t>
            </w:r>
            <w:r w:rsidRPr="008479FA">
              <w:rPr>
                <w:rFonts w:ascii="Times New Roman" w:hAnsi="Times New Roman" w:cs="Times New Roman"/>
                <w:i/>
                <w:color w:val="000000"/>
                <w:sz w:val="28"/>
                <w:szCs w:val="28"/>
                <w:lang w:val="uk-UA"/>
              </w:rPr>
              <w:t>а</w:t>
            </w:r>
            <w:r w:rsidRPr="008479FA">
              <w:rPr>
                <w:rFonts w:ascii="Times New Roman" w:hAnsi="Times New Roman" w:cs="Times New Roman"/>
                <w:color w:val="000000"/>
                <w:sz w:val="28"/>
                <w:szCs w:val="28"/>
                <w:lang w:val="uk-UA"/>
              </w:rPr>
              <w:t xml:space="preserve"> – комірка; </w:t>
            </w:r>
            <w:r w:rsidRPr="008479FA">
              <w:rPr>
                <w:rFonts w:ascii="Times New Roman" w:hAnsi="Times New Roman" w:cs="Times New Roman"/>
                <w:i/>
                <w:color w:val="000000"/>
                <w:sz w:val="28"/>
                <w:szCs w:val="28"/>
                <w:lang w:val="uk-UA"/>
              </w:rPr>
              <w:t>б</w:t>
            </w:r>
            <w:r w:rsidRPr="008479FA">
              <w:rPr>
                <w:rFonts w:ascii="Times New Roman" w:hAnsi="Times New Roman" w:cs="Times New Roman"/>
                <w:color w:val="000000"/>
                <w:sz w:val="28"/>
                <w:szCs w:val="28"/>
                <w:lang w:val="uk-UA"/>
              </w:rPr>
              <w:t xml:space="preserve"> – недеформований стан; </w:t>
            </w:r>
            <w:r w:rsidRPr="008479FA">
              <w:rPr>
                <w:rFonts w:ascii="Times New Roman" w:hAnsi="Times New Roman" w:cs="Times New Roman"/>
                <w:i/>
                <w:color w:val="000000"/>
                <w:sz w:val="28"/>
                <w:szCs w:val="28"/>
                <w:lang w:val="uk-UA"/>
              </w:rPr>
              <w:t>в</w:t>
            </w:r>
            <w:r w:rsidRPr="008479FA">
              <w:rPr>
                <w:rFonts w:ascii="Times New Roman" w:hAnsi="Times New Roman" w:cs="Times New Roman"/>
                <w:color w:val="000000"/>
                <w:sz w:val="28"/>
                <w:szCs w:val="28"/>
                <w:lang w:val="uk-UA"/>
              </w:rPr>
              <w:t xml:space="preserve"> – стиск уздовж осі  </w:t>
            </w:r>
            <w:r w:rsidR="005233D3">
              <w:rPr>
                <w:rFonts w:ascii="Times New Roman" w:eastAsia="Times New Roman" w:hAnsi="Times New Roman" w:cs="Times New Roman"/>
                <w:color w:val="000000"/>
                <w:position w:val="-4"/>
                <w:sz w:val="28"/>
                <w:szCs w:val="28"/>
                <w:lang w:val="uk-UA"/>
              </w:rPr>
              <w:pict>
                <v:shape id="_x0000_i2493" type="#_x0000_t75" style="width:15.7pt;height:14.3pt" fillcolor="window">
                  <v:imagedata r:id="rId2877" o:title=""/>
                </v:shape>
              </w:pict>
            </w:r>
            <w:r w:rsidRPr="008479FA">
              <w:rPr>
                <w:rFonts w:ascii="Times New Roman" w:hAnsi="Times New Roman" w:cs="Times New Roman"/>
                <w:color w:val="000000"/>
                <w:sz w:val="28"/>
                <w:szCs w:val="28"/>
                <w:lang w:val="uk-UA"/>
              </w:rPr>
              <w:t xml:space="preserve">; </w:t>
            </w:r>
            <w:r w:rsidRPr="008479FA">
              <w:rPr>
                <w:rFonts w:ascii="Times New Roman" w:hAnsi="Times New Roman" w:cs="Times New Roman"/>
                <w:i/>
                <w:color w:val="000000"/>
                <w:sz w:val="28"/>
                <w:szCs w:val="28"/>
                <w:lang w:val="uk-UA"/>
              </w:rPr>
              <w:t xml:space="preserve">г </w:t>
            </w:r>
            <w:r w:rsidRPr="008479FA">
              <w:rPr>
                <w:rFonts w:ascii="Times New Roman" w:hAnsi="Times New Roman" w:cs="Times New Roman"/>
                <w:color w:val="000000"/>
                <w:sz w:val="28"/>
                <w:szCs w:val="28"/>
                <w:lang w:val="uk-UA"/>
              </w:rPr>
              <w:t xml:space="preserve">– розтягання уздовж осі </w:t>
            </w:r>
            <w:r w:rsidR="005233D3">
              <w:rPr>
                <w:rFonts w:ascii="Times New Roman" w:eastAsia="Times New Roman" w:hAnsi="Times New Roman" w:cs="Times New Roman"/>
                <w:color w:val="000000"/>
                <w:position w:val="-4"/>
                <w:sz w:val="28"/>
                <w:szCs w:val="28"/>
                <w:lang w:val="uk-UA"/>
              </w:rPr>
              <w:pict>
                <v:shape id="_x0000_i2494" type="#_x0000_t75" style="width:15.7pt;height:14.3pt" fillcolor="window">
                  <v:imagedata r:id="rId2877" o:title=""/>
                </v:shape>
              </w:pict>
            </w:r>
            <w:r w:rsidRPr="008479FA">
              <w:rPr>
                <w:rFonts w:ascii="Times New Roman" w:hAnsi="Times New Roman" w:cs="Times New Roman"/>
                <w:color w:val="000000"/>
                <w:sz w:val="28"/>
                <w:szCs w:val="28"/>
                <w:lang w:val="uk-UA"/>
              </w:rPr>
              <w:t xml:space="preserve">  </w:t>
            </w:r>
          </w:p>
        </w:tc>
      </w:tr>
    </w:tbl>
    <w:p w:rsidR="004670F0" w:rsidRPr="008479FA" w:rsidRDefault="004670F0" w:rsidP="003B4007">
      <w:pPr>
        <w:spacing w:after="0" w:line="240" w:lineRule="auto"/>
        <w:ind w:firstLine="680"/>
        <w:jc w:val="both"/>
        <w:rPr>
          <w:rFonts w:ascii="Times New Roman" w:hAnsi="Times New Roman" w:cs="Times New Roman"/>
          <w:color w:val="000000"/>
          <w:sz w:val="28"/>
          <w:szCs w:val="28"/>
          <w:lang w:val="uk-UA"/>
        </w:rPr>
      </w:pPr>
    </w:p>
    <w:p w:rsidR="004670F0" w:rsidRPr="008479FA" w:rsidRDefault="00002CC3" w:rsidP="003B4007">
      <w:pPr>
        <w:spacing w:after="0" w:line="240" w:lineRule="auto"/>
        <w:ind w:firstLine="68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4670F0" w:rsidRPr="008479FA">
        <w:rPr>
          <w:rFonts w:ascii="Times New Roman" w:hAnsi="Times New Roman" w:cs="Times New Roman"/>
          <w:color w:val="000000"/>
          <w:sz w:val="28"/>
          <w:szCs w:val="28"/>
          <w:lang w:val="uk-UA"/>
        </w:rPr>
        <w:t xml:space="preserve">П’єзокварцові резонатори відрізняються високою добротністю порядку </w:t>
      </w:r>
      <w:r w:rsidR="005233D3">
        <w:rPr>
          <w:rFonts w:ascii="Times New Roman" w:eastAsia="Times New Roman" w:hAnsi="Times New Roman" w:cs="Times New Roman"/>
          <w:color w:val="000000"/>
          <w:position w:val="-6"/>
          <w:sz w:val="28"/>
          <w:szCs w:val="28"/>
          <w:lang w:val="uk-UA"/>
        </w:rPr>
        <w:pict>
          <v:shape id="_x0000_i2495" type="#_x0000_t75" style="width:54.45pt;height:18.9pt" fillcolor="window">
            <v:imagedata r:id="rId2893" o:title=""/>
          </v:shape>
        </w:pict>
      </w:r>
      <w:r w:rsidR="004670F0" w:rsidRPr="008479FA">
        <w:rPr>
          <w:rFonts w:ascii="Times New Roman" w:hAnsi="Times New Roman" w:cs="Times New Roman"/>
          <w:color w:val="000000"/>
          <w:sz w:val="28"/>
          <w:szCs w:val="28"/>
          <w:lang w:val="uk-UA"/>
        </w:rPr>
        <w:t xml:space="preserve">, що забезпечує відхід частоти від номінального значення  </w:t>
      </w:r>
      <w:r w:rsidR="005233D3">
        <w:rPr>
          <w:rFonts w:ascii="Times New Roman" w:hAnsi="Times New Roman" w:cs="Times New Roman"/>
          <w:color w:val="000000"/>
          <w:position w:val="-6"/>
          <w:sz w:val="28"/>
          <w:szCs w:val="28"/>
          <w:lang w:val="uk-UA"/>
        </w:rPr>
        <w:pict>
          <v:shape id="_x0000_i2496" type="#_x0000_t75" style="width:74.3pt;height:17.55pt">
            <v:imagedata r:id="rId2894" o:title=""/>
          </v:shape>
        </w:pict>
      </w:r>
      <w:r w:rsidR="004670F0" w:rsidRPr="008479FA">
        <w:rPr>
          <w:rFonts w:ascii="Times New Roman" w:hAnsi="Times New Roman" w:cs="Times New Roman"/>
          <w:color w:val="000000"/>
          <w:sz w:val="28"/>
          <w:szCs w:val="28"/>
          <w:lang w:val="uk-UA"/>
        </w:rPr>
        <w:t xml:space="preserve"> Діапазон частот кварцових генераторів від кГц  до сотень Мгц.</w:t>
      </w:r>
    </w:p>
    <w:p w:rsidR="004670F0" w:rsidRPr="008479FA" w:rsidRDefault="004670F0" w:rsidP="003B4007">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8B6435">
      <w:pPr>
        <w:numPr>
          <w:ilvl w:val="1"/>
          <w:numId w:val="29"/>
        </w:numPr>
        <w:spacing w:after="0" w:line="240" w:lineRule="auto"/>
        <w:ind w:left="0" w:firstLine="680"/>
        <w:jc w:val="both"/>
        <w:rPr>
          <w:rFonts w:ascii="Times New Roman" w:hAnsi="Times New Roman" w:cs="Times New Roman"/>
          <w:b/>
          <w:color w:val="000000"/>
          <w:sz w:val="28"/>
          <w:szCs w:val="28"/>
          <w:lang w:val="uk-UA"/>
        </w:rPr>
      </w:pPr>
      <w:r w:rsidRPr="00002CC3">
        <w:rPr>
          <w:rFonts w:ascii="Times New Roman" w:hAnsi="Times New Roman" w:cs="Times New Roman"/>
          <w:b/>
          <w:color w:val="000000"/>
          <w:sz w:val="28"/>
          <w:szCs w:val="28"/>
          <w:lang w:val="uk-UA"/>
        </w:rPr>
        <w:t>Магнітні характеристики речовини</w:t>
      </w:r>
    </w:p>
    <w:p w:rsidR="00002CC3" w:rsidRPr="00002CC3" w:rsidRDefault="00002CC3" w:rsidP="00002CC3">
      <w:pPr>
        <w:spacing w:after="0" w:line="240" w:lineRule="auto"/>
        <w:ind w:firstLine="680"/>
        <w:jc w:val="both"/>
        <w:rPr>
          <w:rFonts w:ascii="Times New Roman" w:hAnsi="Times New Roman" w:cs="Times New Roman"/>
          <w:b/>
          <w:color w:val="000000"/>
          <w:sz w:val="28"/>
          <w:szCs w:val="28"/>
          <w:lang w:val="uk-UA"/>
        </w:rPr>
      </w:pPr>
    </w:p>
    <w:p w:rsidR="00002CC3" w:rsidRPr="00367529" w:rsidRDefault="00002CC3" w:rsidP="00002CC3">
      <w:pPr>
        <w:spacing w:after="0" w:line="240" w:lineRule="auto"/>
        <w:ind w:firstLine="680"/>
        <w:jc w:val="both"/>
        <w:rPr>
          <w:rFonts w:ascii="Times New Roman" w:hAnsi="Times New Roman" w:cs="Times New Roman"/>
          <w:color w:val="000000"/>
          <w:sz w:val="28"/>
          <w:szCs w:val="28"/>
        </w:rPr>
      </w:pPr>
      <w:r w:rsidRPr="00002CC3">
        <w:rPr>
          <w:rFonts w:ascii="Times New Roman" w:hAnsi="Times New Roman" w:cs="Times New Roman"/>
          <w:color w:val="000000"/>
          <w:sz w:val="28"/>
          <w:szCs w:val="28"/>
          <w:lang w:val="uk-UA"/>
        </w:rPr>
        <w:tab/>
        <w:t>Всі речовини за магнітними властивостями зазвичай розділяють на три групи: діамагнетики, парамагнетики і феромагнетики. Як відомо, тіло, поміщене в магнітне поле, намагнічується і в ньому  виникає результуючий магнітний момент. Віднесений до одиниці об’єму магнітний момент називають намагніченістю</w:t>
      </w:r>
      <w:r w:rsidRPr="00002CC3">
        <w:rPr>
          <w:rFonts w:ascii="Times New Roman" w:hAnsi="Times New Roman" w:cs="Times New Roman"/>
          <w:color w:val="000000"/>
          <w:sz w:val="28"/>
          <w:szCs w:val="28"/>
        </w:rPr>
        <w:t xml:space="preserve"> </w:t>
      </w:r>
      <w:r w:rsidR="005233D3">
        <w:rPr>
          <w:rFonts w:ascii="Times New Roman" w:eastAsia="Times New Roman" w:hAnsi="Times New Roman" w:cs="Times New Roman"/>
          <w:color w:val="000000"/>
          <w:position w:val="-4"/>
          <w:sz w:val="28"/>
          <w:szCs w:val="28"/>
          <w:lang w:val="uk-UA"/>
        </w:rPr>
        <w:pict>
          <v:shape id="_x0000_i2497" type="#_x0000_t75" style="width:17.1pt;height:14.3pt">
            <v:imagedata r:id="rId2895" o:title=""/>
          </v:shape>
        </w:pict>
      </w:r>
      <w:r w:rsidRPr="00002CC3">
        <w:rPr>
          <w:rFonts w:ascii="Times New Roman" w:hAnsi="Times New Roman" w:cs="Times New Roman"/>
          <w:color w:val="000000"/>
          <w:sz w:val="28"/>
          <w:szCs w:val="28"/>
          <w:lang w:val="uk-UA"/>
        </w:rPr>
        <w:t xml:space="preserve">, яку можна розглядати як внутрішнє поле, що виникає в результаті дії елементарних магнітних диполів. Намагніченість зв’язана з індукцією зовнішнього поля </w:t>
      </w:r>
      <w:r w:rsidR="005233D3">
        <w:rPr>
          <w:rFonts w:ascii="Times New Roman" w:eastAsia="Times New Roman" w:hAnsi="Times New Roman" w:cs="Times New Roman"/>
          <w:color w:val="000000"/>
          <w:position w:val="-12"/>
          <w:sz w:val="28"/>
          <w:szCs w:val="28"/>
          <w:lang w:val="uk-UA"/>
        </w:rPr>
        <w:pict>
          <v:shape id="_x0000_i2498" type="#_x0000_t75" style="width:59.55pt;height:18.9pt">
            <v:imagedata r:id="rId2896" o:title=""/>
          </v:shape>
        </w:pict>
      </w:r>
      <w:r w:rsidRPr="00002CC3">
        <w:rPr>
          <w:rFonts w:ascii="Times New Roman" w:hAnsi="Times New Roman" w:cs="Times New Roman"/>
          <w:color w:val="000000"/>
          <w:sz w:val="28"/>
          <w:szCs w:val="28"/>
          <w:lang w:val="uk-UA"/>
        </w:rPr>
        <w:t xml:space="preserve"> співвідношенням (для ізотропного середовища при слабких полях)</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 </w:t>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p>
    <w:p w:rsidR="00002CC3" w:rsidRPr="00002CC3" w:rsidRDefault="00002CC3" w:rsidP="00002CC3">
      <w:pPr>
        <w:spacing w:after="0" w:line="240" w:lineRule="auto"/>
        <w:ind w:firstLine="680"/>
        <w:jc w:val="right"/>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           </w:t>
      </w:r>
      <w:r w:rsidR="005233D3">
        <w:rPr>
          <w:rFonts w:ascii="Times New Roman" w:eastAsia="Times New Roman" w:hAnsi="Times New Roman" w:cs="Times New Roman"/>
          <w:color w:val="000000"/>
          <w:position w:val="-12"/>
          <w:sz w:val="28"/>
          <w:szCs w:val="28"/>
          <w:lang w:val="uk-UA"/>
        </w:rPr>
        <w:pict>
          <v:shape id="_x0000_i2499" type="#_x0000_t75" style="width:107.1pt;height:18.9pt" fillcolor="window">
            <v:imagedata r:id="rId2897" o:title=""/>
          </v:shape>
        </w:pict>
      </w:r>
      <w:r w:rsidRPr="00002CC3">
        <w:rPr>
          <w:rFonts w:ascii="Times New Roman" w:hAnsi="Times New Roman" w:cs="Times New Roman"/>
          <w:color w:val="000000"/>
          <w:sz w:val="28"/>
          <w:szCs w:val="28"/>
          <w:lang w:val="uk-UA"/>
        </w:rPr>
        <w:t xml:space="preserve">, </w:t>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t>(5.31)</w:t>
      </w:r>
    </w:p>
    <w:p w:rsidR="00002CC3" w:rsidRPr="00367529" w:rsidRDefault="00002CC3" w:rsidP="00002CC3">
      <w:pPr>
        <w:spacing w:after="0" w:line="240" w:lineRule="auto"/>
        <w:jc w:val="both"/>
        <w:rPr>
          <w:rFonts w:ascii="Times New Roman" w:hAnsi="Times New Roman" w:cs="Times New Roman"/>
          <w:color w:val="000000"/>
          <w:sz w:val="28"/>
          <w:szCs w:val="28"/>
        </w:rPr>
      </w:pPr>
    </w:p>
    <w:p w:rsidR="00002CC3" w:rsidRPr="00002CC3" w:rsidRDefault="00002CC3" w:rsidP="00002CC3">
      <w:pPr>
        <w:spacing w:after="0" w:line="240" w:lineRule="auto"/>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4"/>
          <w:sz w:val="28"/>
          <w:szCs w:val="28"/>
          <w:lang w:val="uk-UA"/>
        </w:rPr>
        <w:pict>
          <v:shape id="_x0000_i2500" type="#_x0000_t75" style="width:15.25pt;height:14.3pt">
            <v:imagedata r:id="rId2898" o:title=""/>
          </v:shape>
        </w:pict>
      </w:r>
      <w:r w:rsidRPr="00002CC3">
        <w:rPr>
          <w:rFonts w:ascii="Times New Roman" w:hAnsi="Times New Roman" w:cs="Times New Roman"/>
          <w:color w:val="000000"/>
          <w:sz w:val="28"/>
          <w:szCs w:val="28"/>
          <w:lang w:val="uk-UA"/>
        </w:rPr>
        <w:t xml:space="preserve">– напруженість магнітного поля, </w:t>
      </w:r>
      <w:r w:rsidR="005233D3">
        <w:rPr>
          <w:rFonts w:ascii="Times New Roman" w:eastAsia="Times New Roman" w:hAnsi="Times New Roman" w:cs="Times New Roman"/>
          <w:color w:val="000000"/>
          <w:position w:val="-12"/>
          <w:sz w:val="28"/>
          <w:szCs w:val="28"/>
          <w:lang w:val="uk-UA"/>
        </w:rPr>
        <w:pict>
          <v:shape id="_x0000_i2501" type="#_x0000_t75" style="width:12.9pt;height:15.25pt">
            <v:imagedata r:id="rId2899" o:title=""/>
          </v:shape>
        </w:pict>
      </w:r>
      <w:r w:rsidRPr="00002CC3">
        <w:rPr>
          <w:rFonts w:ascii="Times New Roman" w:hAnsi="Times New Roman" w:cs="Times New Roman"/>
          <w:color w:val="000000"/>
          <w:sz w:val="28"/>
          <w:szCs w:val="28"/>
          <w:lang w:val="uk-UA"/>
        </w:rPr>
        <w:t xml:space="preserve"> – магнітна сприйнятливість,  що є фізичною характеристикою матеріалу; </w:t>
      </w:r>
      <w:r w:rsidR="005233D3">
        <w:rPr>
          <w:rFonts w:ascii="Times New Roman" w:eastAsia="Times New Roman" w:hAnsi="Times New Roman" w:cs="Times New Roman"/>
          <w:color w:val="000000"/>
          <w:position w:val="-12"/>
          <w:sz w:val="28"/>
          <w:szCs w:val="28"/>
          <w:lang w:val="uk-UA"/>
        </w:rPr>
        <w:pict>
          <v:shape id="_x0000_i2502" type="#_x0000_t75" style="width:17.55pt;height:18.9pt">
            <v:imagedata r:id="rId2900" o:title=""/>
          </v:shape>
        </w:pict>
      </w:r>
      <w:r w:rsidRPr="00002CC3">
        <w:rPr>
          <w:rFonts w:ascii="Times New Roman" w:hAnsi="Times New Roman" w:cs="Times New Roman"/>
          <w:color w:val="000000"/>
          <w:sz w:val="28"/>
          <w:szCs w:val="28"/>
          <w:lang w:val="uk-UA"/>
        </w:rPr>
        <w:t xml:space="preserve">– магнітна стала (в СІ  </w:t>
      </w:r>
      <w:r w:rsidR="005233D3">
        <w:rPr>
          <w:rFonts w:ascii="Times New Roman" w:eastAsia="Times New Roman" w:hAnsi="Times New Roman" w:cs="Times New Roman"/>
          <w:color w:val="000000"/>
          <w:position w:val="-12"/>
          <w:sz w:val="28"/>
          <w:szCs w:val="28"/>
          <w:lang w:val="uk-UA"/>
        </w:rPr>
        <w:pict>
          <v:shape id="_x0000_i2503" type="#_x0000_t75" style="width:114pt;height:20.75pt">
            <v:imagedata r:id="rId2901" o:title=""/>
          </v:shape>
        </w:pict>
      </w:r>
      <w:r w:rsidRPr="00002CC3">
        <w:rPr>
          <w:rFonts w:ascii="Times New Roman" w:hAnsi="Times New Roman" w:cs="Times New Roman"/>
          <w:color w:val="000000"/>
          <w:sz w:val="28"/>
          <w:szCs w:val="28"/>
          <w:lang w:val="uk-UA"/>
        </w:rPr>
        <w:t>).</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Зовнішнє  </w:t>
      </w:r>
      <w:r w:rsidR="005233D3">
        <w:rPr>
          <w:rFonts w:ascii="Times New Roman" w:eastAsia="Times New Roman" w:hAnsi="Times New Roman" w:cs="Times New Roman"/>
          <w:color w:val="000000"/>
          <w:position w:val="-12"/>
          <w:sz w:val="28"/>
          <w:szCs w:val="28"/>
          <w:lang w:val="uk-UA"/>
        </w:rPr>
        <w:pict>
          <v:shape id="_x0000_i2504" type="#_x0000_t75" style="width:17.55pt;height:18.9pt">
            <v:imagedata r:id="rId2902" o:title=""/>
          </v:shape>
        </w:pict>
      </w:r>
      <w:r w:rsidRPr="00002CC3">
        <w:rPr>
          <w:rFonts w:ascii="Times New Roman" w:hAnsi="Times New Roman" w:cs="Times New Roman"/>
          <w:color w:val="000000"/>
          <w:sz w:val="28"/>
          <w:szCs w:val="28"/>
          <w:lang w:val="uk-UA"/>
        </w:rPr>
        <w:t xml:space="preserve"> і внутрішнє поле </w:t>
      </w:r>
      <w:r w:rsidR="005233D3">
        <w:rPr>
          <w:rFonts w:ascii="Times New Roman" w:eastAsia="Times New Roman" w:hAnsi="Times New Roman" w:cs="Times New Roman"/>
          <w:color w:val="000000"/>
          <w:position w:val="-4"/>
          <w:sz w:val="28"/>
          <w:szCs w:val="28"/>
          <w:lang w:val="uk-UA"/>
        </w:rPr>
        <w:pict>
          <v:shape id="_x0000_i2505" type="#_x0000_t75" style="width:17.1pt;height:14.3pt">
            <v:imagedata r:id="rId2895" o:title=""/>
          </v:shape>
        </w:pict>
      </w:r>
      <w:r w:rsidRPr="00002CC3">
        <w:rPr>
          <w:rFonts w:ascii="Times New Roman" w:hAnsi="Times New Roman" w:cs="Times New Roman"/>
          <w:color w:val="000000"/>
          <w:sz w:val="28"/>
          <w:szCs w:val="28"/>
          <w:lang w:val="uk-UA"/>
        </w:rPr>
        <w:t xml:space="preserve"> утворюють сумарне поле, що діє на речовину і називається магнітною індукцією</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autoSpaceDE w:val="0"/>
        <w:autoSpaceDN w:val="0"/>
        <w:spacing w:after="0" w:line="240" w:lineRule="auto"/>
        <w:ind w:firstLine="680"/>
        <w:jc w:val="right"/>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005233D3">
        <w:rPr>
          <w:rFonts w:ascii="Times New Roman" w:eastAsia="Times New Roman" w:hAnsi="Times New Roman" w:cs="Times New Roman"/>
          <w:color w:val="000000"/>
          <w:position w:val="-12"/>
          <w:sz w:val="28"/>
          <w:szCs w:val="28"/>
          <w:lang w:val="uk-UA"/>
        </w:rPr>
        <w:pict>
          <v:shape id="_x0000_i2506" type="#_x0000_t75" style="width:71.55pt;height:18.9pt" fillcolor="window">
            <v:imagedata r:id="rId2903" o:title=""/>
          </v:shape>
        </w:pict>
      </w:r>
      <w:r w:rsidRPr="00002CC3">
        <w:rPr>
          <w:rFonts w:ascii="Times New Roman" w:hAnsi="Times New Roman" w:cs="Times New Roman"/>
          <w:color w:val="000000"/>
          <w:sz w:val="28"/>
          <w:szCs w:val="28"/>
          <w:lang w:val="uk-UA"/>
        </w:rPr>
        <w:t>.</w:t>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t xml:space="preserve"> (5.32) </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Використовуючи (5.31), (5.32) і співвідношення </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right"/>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005233D3">
        <w:rPr>
          <w:rFonts w:ascii="Times New Roman" w:eastAsia="Times New Roman" w:hAnsi="Times New Roman" w:cs="Times New Roman"/>
          <w:color w:val="000000"/>
          <w:position w:val="-12"/>
          <w:sz w:val="28"/>
          <w:szCs w:val="28"/>
          <w:lang w:val="uk-UA"/>
        </w:rPr>
        <w:pict>
          <v:shape id="_x0000_i2507" type="#_x0000_t75" style="width:62.75pt;height:18.9pt" fillcolor="window">
            <v:imagedata r:id="rId2904" o:title=""/>
          </v:shape>
        </w:pict>
      </w:r>
      <w:r w:rsidRPr="00002CC3">
        <w:rPr>
          <w:rFonts w:ascii="Times New Roman" w:hAnsi="Times New Roman" w:cs="Times New Roman"/>
          <w:color w:val="000000"/>
          <w:sz w:val="28"/>
          <w:szCs w:val="28"/>
          <w:lang w:val="uk-UA"/>
        </w:rPr>
        <w:t xml:space="preserve">, </w:t>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t xml:space="preserve">    </w:t>
      </w:r>
      <w:r w:rsidRPr="00002CC3">
        <w:rPr>
          <w:rFonts w:ascii="Times New Roman" w:hAnsi="Times New Roman" w:cs="Times New Roman"/>
          <w:color w:val="000000"/>
          <w:sz w:val="28"/>
          <w:szCs w:val="28"/>
          <w:lang w:val="uk-UA"/>
        </w:rPr>
        <w:tab/>
        <w:t xml:space="preserve">      </w:t>
      </w:r>
      <w:r w:rsidRPr="00002CC3">
        <w:rPr>
          <w:rFonts w:ascii="Times New Roman" w:hAnsi="Times New Roman" w:cs="Times New Roman"/>
          <w:color w:val="000000"/>
          <w:sz w:val="28"/>
          <w:szCs w:val="28"/>
          <w:lang w:val="uk-UA"/>
        </w:rPr>
        <w:tab/>
        <w:t xml:space="preserve">                   (5.33)</w:t>
      </w:r>
    </w:p>
    <w:p w:rsidR="00002CC3" w:rsidRPr="00002CC3" w:rsidRDefault="00002CC3" w:rsidP="00002CC3">
      <w:pPr>
        <w:autoSpaceDE w:val="0"/>
        <w:autoSpaceDN w:val="0"/>
        <w:spacing w:after="0" w:line="240" w:lineRule="auto"/>
        <w:ind w:firstLine="680"/>
        <w:jc w:val="right"/>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 </w:t>
      </w:r>
    </w:p>
    <w:p w:rsidR="00002CC3" w:rsidRPr="00002CC3" w:rsidRDefault="00002CC3" w:rsidP="0047681F">
      <w:pPr>
        <w:spacing w:after="0" w:line="240" w:lineRule="auto"/>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отримаємо</w:t>
      </w:r>
    </w:p>
    <w:p w:rsidR="00002CC3" w:rsidRPr="00002CC3" w:rsidRDefault="00002CC3" w:rsidP="00002CC3">
      <w:pPr>
        <w:spacing w:after="0" w:line="240" w:lineRule="auto"/>
        <w:ind w:firstLine="680"/>
        <w:jc w:val="right"/>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r>
      <w:r w:rsidR="005233D3">
        <w:rPr>
          <w:rFonts w:ascii="Times New Roman" w:eastAsia="Times New Roman" w:hAnsi="Times New Roman" w:cs="Times New Roman"/>
          <w:color w:val="000000"/>
          <w:position w:val="-12"/>
          <w:sz w:val="28"/>
          <w:szCs w:val="28"/>
          <w:lang w:val="uk-UA"/>
        </w:rPr>
        <w:pict>
          <v:shape id="_x0000_i2508" type="#_x0000_t75" style="width:54.45pt;height:17.55pt">
            <v:imagedata r:id="rId2905" o:title=""/>
          </v:shape>
        </w:pict>
      </w:r>
      <w:r w:rsidRPr="00002CC3">
        <w:rPr>
          <w:rFonts w:ascii="Times New Roman" w:hAnsi="Times New Roman" w:cs="Times New Roman"/>
          <w:color w:val="000000"/>
          <w:sz w:val="28"/>
          <w:szCs w:val="28"/>
          <w:lang w:val="uk-UA"/>
        </w:rPr>
        <w:t>.</w:t>
      </w:r>
      <w:r w:rsidRPr="00002CC3">
        <w:rPr>
          <w:rFonts w:ascii="Times New Roman" w:hAnsi="Times New Roman" w:cs="Times New Roman"/>
          <w:color w:val="000000"/>
          <w:sz w:val="28"/>
          <w:szCs w:val="28"/>
          <w:lang w:val="uk-UA"/>
        </w:rPr>
        <w:tab/>
        <w:t xml:space="preserve">  </w:t>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t xml:space="preserve">                 (5.34)</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47681F">
      <w:pPr>
        <w:spacing w:after="0" w:line="240" w:lineRule="auto"/>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Тут  </w:t>
      </w:r>
      <w:r w:rsidR="005233D3">
        <w:rPr>
          <w:rFonts w:ascii="Times New Roman" w:eastAsia="Times New Roman" w:hAnsi="Times New Roman" w:cs="Times New Roman"/>
          <w:color w:val="000000"/>
          <w:position w:val="-12"/>
          <w:sz w:val="28"/>
          <w:szCs w:val="28"/>
          <w:lang w:val="uk-UA"/>
        </w:rPr>
        <w:pict>
          <v:shape id="_x0000_i2509" type="#_x0000_t75" style="width:12.9pt;height:15.25pt">
            <v:imagedata r:id="rId2906" o:title=""/>
          </v:shape>
        </w:pict>
      </w:r>
      <w:r w:rsidRPr="00002CC3">
        <w:rPr>
          <w:rFonts w:ascii="Times New Roman" w:hAnsi="Times New Roman" w:cs="Times New Roman"/>
          <w:color w:val="000000"/>
          <w:sz w:val="28"/>
          <w:szCs w:val="28"/>
          <w:lang w:val="uk-UA"/>
        </w:rPr>
        <w:t xml:space="preserve"> </w:t>
      </w:r>
      <w:r w:rsidR="0047681F" w:rsidRPr="00002CC3">
        <w:rPr>
          <w:rFonts w:ascii="Times New Roman" w:hAnsi="Times New Roman" w:cs="Times New Roman"/>
          <w:color w:val="000000"/>
          <w:sz w:val="28"/>
          <w:szCs w:val="28"/>
          <w:lang w:val="uk-UA"/>
        </w:rPr>
        <w:t>–</w:t>
      </w:r>
      <w:r w:rsidRPr="00002CC3">
        <w:rPr>
          <w:rFonts w:ascii="Times New Roman" w:hAnsi="Times New Roman" w:cs="Times New Roman"/>
          <w:color w:val="000000"/>
          <w:sz w:val="28"/>
          <w:szCs w:val="28"/>
          <w:lang w:val="uk-UA"/>
        </w:rPr>
        <w:t xml:space="preserve"> відносна магнітна проникність речовини.</w:t>
      </w:r>
    </w:p>
    <w:p w:rsidR="00002CC3" w:rsidRPr="00367529"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Якщо магнітна сприйнятливість скалярна величина, то вектор намагніченості </w:t>
      </w:r>
      <w:r w:rsidR="005233D3">
        <w:rPr>
          <w:rFonts w:ascii="Times New Roman" w:eastAsia="Times New Roman" w:hAnsi="Times New Roman" w:cs="Times New Roman"/>
          <w:color w:val="000000"/>
          <w:position w:val="-4"/>
          <w:sz w:val="28"/>
          <w:szCs w:val="28"/>
          <w:lang w:val="uk-UA"/>
        </w:rPr>
        <w:pict>
          <v:shape id="_x0000_i2510" type="#_x0000_t75" style="width:17.1pt;height:14.3pt">
            <v:imagedata r:id="rId2895" o:title=""/>
          </v:shape>
        </w:pict>
      </w:r>
      <w:r w:rsidRPr="00002CC3">
        <w:rPr>
          <w:rFonts w:ascii="Times New Roman" w:hAnsi="Times New Roman" w:cs="Times New Roman"/>
          <w:color w:val="000000"/>
          <w:sz w:val="28"/>
          <w:szCs w:val="28"/>
          <w:lang w:val="uk-UA"/>
        </w:rPr>
        <w:t xml:space="preserve"> або антипаралельний вектору напруженості магнітного поля</w:t>
      </w:r>
      <w:r w:rsidR="005233D3">
        <w:rPr>
          <w:rFonts w:ascii="Times New Roman" w:eastAsia="Times New Roman" w:hAnsi="Times New Roman" w:cs="Times New Roman"/>
          <w:color w:val="000000"/>
          <w:position w:val="-4"/>
          <w:sz w:val="28"/>
          <w:szCs w:val="28"/>
          <w:lang w:val="uk-UA"/>
        </w:rPr>
        <w:pict>
          <v:shape id="_x0000_i2511" type="#_x0000_t75" style="width:15.25pt;height:14.3pt">
            <v:imagedata r:id="rId2898" o:title=""/>
          </v:shape>
        </w:pict>
      </w:r>
      <w:r w:rsidRPr="00002CC3">
        <w:rPr>
          <w:rFonts w:ascii="Times New Roman" w:hAnsi="Times New Roman" w:cs="Times New Roman"/>
          <w:color w:val="000000"/>
          <w:sz w:val="28"/>
          <w:szCs w:val="28"/>
          <w:lang w:val="uk-UA"/>
        </w:rPr>
        <w:t xml:space="preserve">, або паралельний. Відповідно розрізнюють два класи речовин: діамагнетики, в яких величина </w:t>
      </w:r>
      <w:r w:rsidR="005233D3">
        <w:rPr>
          <w:rFonts w:ascii="Times New Roman" w:eastAsia="Times New Roman" w:hAnsi="Times New Roman" w:cs="Times New Roman"/>
          <w:color w:val="000000"/>
          <w:position w:val="-12"/>
          <w:sz w:val="28"/>
          <w:szCs w:val="28"/>
          <w:lang w:val="uk-UA"/>
        </w:rPr>
        <w:pict>
          <v:shape id="_x0000_i2512" type="#_x0000_t75" style="width:12.9pt;height:15.25pt">
            <v:imagedata r:id="rId2899" o:title=""/>
          </v:shape>
        </w:pict>
      </w:r>
      <w:r w:rsidRPr="00002CC3">
        <w:rPr>
          <w:rFonts w:ascii="Times New Roman" w:hAnsi="Times New Roman" w:cs="Times New Roman"/>
          <w:color w:val="000000"/>
          <w:sz w:val="28"/>
          <w:szCs w:val="28"/>
          <w:lang w:val="uk-UA"/>
        </w:rPr>
        <w:t xml:space="preserve"> є негативною, і парамагнетики, у яких величина </w:t>
      </w:r>
      <w:r w:rsidR="005233D3">
        <w:rPr>
          <w:rFonts w:ascii="Times New Roman" w:eastAsia="Times New Roman" w:hAnsi="Times New Roman" w:cs="Times New Roman"/>
          <w:color w:val="000000"/>
          <w:position w:val="-12"/>
          <w:sz w:val="28"/>
          <w:szCs w:val="28"/>
          <w:lang w:val="uk-UA"/>
        </w:rPr>
        <w:pict>
          <v:shape id="_x0000_i2513" type="#_x0000_t75" style="width:12.9pt;height:15.25pt">
            <v:imagedata r:id="rId2899" o:title=""/>
          </v:shape>
        </w:pict>
      </w:r>
      <w:r w:rsidRPr="00002CC3">
        <w:rPr>
          <w:rFonts w:ascii="Times New Roman" w:hAnsi="Times New Roman" w:cs="Times New Roman"/>
          <w:color w:val="000000"/>
          <w:sz w:val="28"/>
          <w:szCs w:val="28"/>
          <w:lang w:val="uk-UA"/>
        </w:rPr>
        <w:t xml:space="preserve"> позитивна. Залежність намагніченості від напруженості поля для діа–  і парамагнетиків носить лінійний характер, причому за абсолютною величиною сприйнятливість парамагнетиків значно більше сприйнятливості для діамагнетиків (див. табл. і рис.5.11). </w:t>
      </w:r>
    </w:p>
    <w:p w:rsidR="0047681F" w:rsidRPr="00367529" w:rsidRDefault="0047681F" w:rsidP="00002CC3">
      <w:pPr>
        <w:spacing w:after="0" w:line="240" w:lineRule="auto"/>
        <w:ind w:firstLine="680"/>
        <w:jc w:val="both"/>
        <w:rPr>
          <w:rFonts w:ascii="Times New Roman" w:hAnsi="Times New Roman" w:cs="Times New Roman"/>
          <w:color w:val="000000"/>
          <w:sz w:val="28"/>
          <w:szCs w:val="28"/>
          <w:lang w:val="uk-UA"/>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72"/>
      </w:tblGrid>
      <w:tr w:rsidR="00002CC3" w:rsidRPr="00002CC3" w:rsidTr="00002CC3">
        <w:tc>
          <w:tcPr>
            <w:tcW w:w="9072" w:type="dxa"/>
            <w:tcBorders>
              <w:top w:val="nil"/>
              <w:left w:val="nil"/>
              <w:bottom w:val="nil"/>
              <w:right w:val="nil"/>
            </w:tcBorders>
            <w:hideMark/>
          </w:tcPr>
          <w:p w:rsidR="00002CC3" w:rsidRPr="00002CC3" w:rsidRDefault="00002CC3" w:rsidP="00002CC3">
            <w:pPr>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   </w:t>
            </w:r>
            <w:r w:rsidRPr="00002CC3">
              <w:rPr>
                <w:rFonts w:ascii="Times New Roman" w:hAnsi="Times New Roman" w:cs="Times New Roman"/>
                <w:noProof/>
                <w:color w:val="000000"/>
                <w:sz w:val="28"/>
                <w:szCs w:val="28"/>
                <w:lang w:eastAsia="ru-RU"/>
              </w:rPr>
              <w:drawing>
                <wp:inline distT="0" distB="0" distL="0" distR="0">
                  <wp:extent cx="4603750" cy="1781175"/>
                  <wp:effectExtent l="0" t="0" r="6350" b="9525"/>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5"/>
                          <pic:cNvPicPr>
                            <a:picLocks noChangeAspect="1" noChangeArrowheads="1"/>
                          </pic:cNvPicPr>
                        </pic:nvPicPr>
                        <pic:blipFill>
                          <a:blip r:embed="rId2907" cstate="print">
                            <a:extLst>
                              <a:ext uri="{28A0092B-C50C-407E-A947-70E740481C1C}">
                                <a14:useLocalDpi xmlns:a14="http://schemas.microsoft.com/office/drawing/2010/main" val="0"/>
                              </a:ext>
                            </a:extLst>
                          </a:blip>
                          <a:srcRect/>
                          <a:stretch>
                            <a:fillRect/>
                          </a:stretch>
                        </pic:blipFill>
                        <pic:spPr bwMode="auto">
                          <a:xfrm>
                            <a:off x="0" y="0"/>
                            <a:ext cx="4603750" cy="1781175"/>
                          </a:xfrm>
                          <a:prstGeom prst="rect">
                            <a:avLst/>
                          </a:prstGeom>
                          <a:noFill/>
                          <a:ln>
                            <a:noFill/>
                          </a:ln>
                        </pic:spPr>
                      </pic:pic>
                    </a:graphicData>
                  </a:graphic>
                </wp:inline>
              </w:drawing>
            </w:r>
          </w:p>
        </w:tc>
      </w:tr>
      <w:tr w:rsidR="00002CC3" w:rsidRPr="00002CC3" w:rsidTr="00002CC3">
        <w:tc>
          <w:tcPr>
            <w:tcW w:w="9072" w:type="dxa"/>
            <w:tcBorders>
              <w:top w:val="nil"/>
              <w:left w:val="nil"/>
              <w:bottom w:val="nil"/>
              <w:right w:val="nil"/>
            </w:tcBorders>
            <w:hideMark/>
          </w:tcPr>
          <w:p w:rsidR="00002CC3" w:rsidRPr="00002CC3" w:rsidRDefault="00002CC3" w:rsidP="00002CC3">
            <w:pPr>
              <w:spacing w:after="0" w:line="240" w:lineRule="auto"/>
              <w:ind w:firstLine="680"/>
              <w:jc w:val="center"/>
              <w:rPr>
                <w:rFonts w:ascii="Times New Roman" w:hAnsi="Times New Roman" w:cs="Times New Roman"/>
                <w:i/>
                <w:color w:val="000000"/>
                <w:sz w:val="28"/>
                <w:szCs w:val="28"/>
                <w:lang w:val="uk-UA"/>
              </w:rPr>
            </w:pPr>
            <w:r w:rsidRPr="00002CC3">
              <w:rPr>
                <w:rFonts w:ascii="Times New Roman" w:hAnsi="Times New Roman" w:cs="Times New Roman"/>
                <w:i/>
                <w:color w:val="000000"/>
                <w:sz w:val="28"/>
                <w:szCs w:val="28"/>
                <w:lang w:val="uk-UA"/>
              </w:rPr>
              <w:t>а                                                         б</w:t>
            </w:r>
          </w:p>
        </w:tc>
      </w:tr>
      <w:tr w:rsidR="00002CC3" w:rsidRPr="00002CC3" w:rsidTr="00002CC3">
        <w:trPr>
          <w:cantSplit/>
        </w:trPr>
        <w:tc>
          <w:tcPr>
            <w:tcW w:w="9072" w:type="dxa"/>
            <w:tcBorders>
              <w:top w:val="nil"/>
              <w:left w:val="nil"/>
              <w:bottom w:val="nil"/>
              <w:right w:val="nil"/>
            </w:tcBorders>
            <w:hideMark/>
          </w:tcPr>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      Рис. 5.11. Залежність намагніченості від напруженості поля</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                            для діа-, пара-  і феромагнетиків  </w:t>
            </w:r>
          </w:p>
        </w:tc>
      </w:tr>
    </w:tbl>
    <w:p w:rsidR="00002CC3" w:rsidRPr="00367529" w:rsidRDefault="00002CC3" w:rsidP="00002CC3">
      <w:pPr>
        <w:spacing w:after="0" w:line="240" w:lineRule="auto"/>
        <w:ind w:firstLine="680"/>
        <w:jc w:val="both"/>
        <w:rPr>
          <w:rFonts w:ascii="Times New Roman" w:hAnsi="Times New Roman" w:cs="Times New Roman"/>
          <w:color w:val="000000"/>
          <w:sz w:val="28"/>
          <w:szCs w:val="28"/>
        </w:rPr>
      </w:pPr>
      <w:r w:rsidRPr="00002CC3">
        <w:rPr>
          <w:rFonts w:ascii="Times New Roman" w:hAnsi="Times New Roman" w:cs="Times New Roman"/>
          <w:color w:val="000000"/>
          <w:sz w:val="28"/>
          <w:szCs w:val="28"/>
          <w:lang w:val="uk-UA"/>
        </w:rPr>
        <w:t xml:space="preserve">Речовини, в яких сприйнятливість </w:t>
      </w:r>
      <w:r w:rsidR="005233D3">
        <w:rPr>
          <w:rFonts w:ascii="Times New Roman" w:eastAsia="Times New Roman" w:hAnsi="Times New Roman" w:cs="Times New Roman"/>
          <w:color w:val="000000"/>
          <w:position w:val="-12"/>
          <w:sz w:val="28"/>
          <w:szCs w:val="28"/>
          <w:lang w:val="uk-UA"/>
        </w:rPr>
        <w:pict>
          <v:shape id="_x0000_i2514" type="#_x0000_t75" style="width:12.9pt;height:15.25pt">
            <v:imagedata r:id="rId2899" o:title=""/>
          </v:shape>
        </w:pict>
      </w:r>
      <w:r w:rsidRPr="00002CC3">
        <w:rPr>
          <w:rFonts w:ascii="Times New Roman" w:hAnsi="Times New Roman" w:cs="Times New Roman"/>
          <w:color w:val="000000"/>
          <w:sz w:val="28"/>
          <w:szCs w:val="28"/>
          <w:lang w:val="uk-UA"/>
        </w:rPr>
        <w:t xml:space="preserve"> велика і залежить від напруженості магнітного поля і температури, називаються феромагнетиками.</w:t>
      </w:r>
    </w:p>
    <w:p w:rsidR="0047681F" w:rsidRPr="00367529" w:rsidRDefault="0047681F" w:rsidP="00002CC3">
      <w:pPr>
        <w:spacing w:after="0" w:line="240" w:lineRule="auto"/>
        <w:ind w:firstLine="680"/>
        <w:jc w:val="both"/>
        <w:rPr>
          <w:rFonts w:ascii="Times New Roman" w:hAnsi="Times New Roman" w:cs="Times New Roman"/>
          <w:color w:val="000000"/>
          <w:sz w:val="28"/>
          <w:szCs w:val="28"/>
        </w:rPr>
      </w:pPr>
    </w:p>
    <w:p w:rsidR="00002CC3" w:rsidRPr="00002CC3" w:rsidRDefault="00002CC3" w:rsidP="00002CC3">
      <w:pPr>
        <w:spacing w:after="0" w:line="240" w:lineRule="auto"/>
        <w:ind w:firstLine="680"/>
        <w:rPr>
          <w:rFonts w:ascii="Times New Roman" w:hAnsi="Times New Roman" w:cs="Times New Roman"/>
          <w:sz w:val="28"/>
          <w:szCs w:val="28"/>
          <w:lang w:val="uk-UA"/>
        </w:rPr>
      </w:pPr>
      <w:r w:rsidRPr="00002CC3">
        <w:rPr>
          <w:rFonts w:ascii="Times New Roman" w:hAnsi="Times New Roman" w:cs="Times New Roman"/>
          <w:sz w:val="28"/>
          <w:szCs w:val="28"/>
          <w:lang w:val="uk-UA"/>
        </w:rPr>
        <w:t xml:space="preserve">                 Таблиця 5.1. Магнітна сприйнятливість деяких речовин</w:t>
      </w:r>
    </w:p>
    <w:p w:rsidR="00002CC3" w:rsidRPr="00002CC3" w:rsidRDefault="00002CC3" w:rsidP="00002CC3">
      <w:pPr>
        <w:spacing w:after="0" w:line="240" w:lineRule="auto"/>
        <w:ind w:firstLine="680"/>
        <w:rPr>
          <w:rFonts w:ascii="Times New Roman" w:hAnsi="Times New Roman" w:cs="Times New Roman"/>
          <w:sz w:val="28"/>
          <w:szCs w:val="28"/>
          <w:lang w:val="uk-UA"/>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1134"/>
        <w:gridCol w:w="1417"/>
        <w:gridCol w:w="1134"/>
        <w:gridCol w:w="1229"/>
      </w:tblGrid>
      <w:tr w:rsidR="00002CC3" w:rsidRPr="00002CC3" w:rsidTr="00002CC3">
        <w:tc>
          <w:tcPr>
            <w:tcW w:w="2410"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Діамагнетики</w:t>
            </w:r>
          </w:p>
        </w:tc>
        <w:tc>
          <w:tcPr>
            <w:tcW w:w="1134" w:type="dxa"/>
            <w:tcBorders>
              <w:top w:val="single" w:sz="4" w:space="0" w:color="auto"/>
              <w:left w:val="single" w:sz="4" w:space="0" w:color="auto"/>
              <w:bottom w:val="single" w:sz="4" w:space="0" w:color="auto"/>
              <w:right w:val="single" w:sz="4" w:space="0" w:color="auto"/>
            </w:tcBorders>
            <w:hideMark/>
          </w:tcPr>
          <w:p w:rsidR="00002CC3" w:rsidRPr="00002CC3" w:rsidRDefault="005233D3" w:rsidP="0047681F">
            <w:pPr>
              <w:spacing w:after="0" w:line="240" w:lineRule="auto"/>
              <w:jc w:val="both"/>
              <w:rPr>
                <w:rFonts w:ascii="Times New Roman" w:hAnsi="Times New Roman" w:cs="Times New Roman"/>
                <w:sz w:val="28"/>
                <w:szCs w:val="28"/>
                <w:lang w:val="uk-UA"/>
              </w:rPr>
            </w:pPr>
            <w:r>
              <w:rPr>
                <w:rFonts w:ascii="Times New Roman" w:eastAsia="Times New Roman" w:hAnsi="Times New Roman" w:cs="Times New Roman"/>
                <w:color w:val="000000"/>
                <w:position w:val="-12"/>
                <w:sz w:val="28"/>
                <w:szCs w:val="28"/>
                <w:lang w:val="uk-UA"/>
              </w:rPr>
              <w:pict>
                <v:shape id="_x0000_i2515" type="#_x0000_t75" style="width:12.9pt;height:15.25pt">
                  <v:imagedata r:id="rId2899" o:title=""/>
                </v:shape>
              </w:pict>
            </w:r>
            <w:r w:rsidR="00002CC3" w:rsidRPr="00002CC3">
              <w:rPr>
                <w:rFonts w:ascii="Times New Roman" w:hAnsi="Times New Roman" w:cs="Times New Roman"/>
                <w:color w:val="000000"/>
                <w:sz w:val="28"/>
                <w:szCs w:val="28"/>
                <w:lang w:val="uk-UA"/>
              </w:rPr>
              <w:t>,</w:t>
            </w:r>
            <w:r w:rsidR="00002CC3" w:rsidRPr="00002CC3">
              <w:rPr>
                <w:rFonts w:ascii="Times New Roman" w:hAnsi="Times New Roman" w:cs="Times New Roman"/>
                <w:sz w:val="28"/>
                <w:szCs w:val="28"/>
                <w:lang w:val="uk-UA"/>
              </w:rPr>
              <w:t>10</w:t>
            </w:r>
            <w:r w:rsidR="00002CC3" w:rsidRPr="00002CC3">
              <w:rPr>
                <w:rFonts w:ascii="Times New Roman" w:hAnsi="Times New Roman" w:cs="Times New Roman"/>
                <w:color w:val="000000"/>
                <w:sz w:val="28"/>
                <w:szCs w:val="28"/>
                <w:vertAlign w:val="superscript"/>
                <w:lang w:val="uk-UA"/>
              </w:rPr>
              <w:t>–</w:t>
            </w:r>
            <w:r w:rsidR="00002CC3" w:rsidRPr="00002CC3">
              <w:rPr>
                <w:rFonts w:ascii="Times New Roman" w:hAnsi="Times New Roman" w:cs="Times New Roman"/>
                <w:sz w:val="28"/>
                <w:szCs w:val="28"/>
                <w:vertAlign w:val="superscript"/>
                <w:lang w:val="uk-UA"/>
              </w:rPr>
              <w:t>6</w:t>
            </w:r>
          </w:p>
        </w:tc>
        <w:tc>
          <w:tcPr>
            <w:tcW w:w="2551" w:type="dxa"/>
            <w:gridSpan w:val="2"/>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Парамагнетики</w:t>
            </w:r>
          </w:p>
        </w:tc>
        <w:tc>
          <w:tcPr>
            <w:tcW w:w="1229" w:type="dxa"/>
            <w:tcBorders>
              <w:top w:val="single" w:sz="4" w:space="0" w:color="auto"/>
              <w:left w:val="single" w:sz="4" w:space="0" w:color="auto"/>
              <w:bottom w:val="single" w:sz="4" w:space="0" w:color="auto"/>
              <w:right w:val="single" w:sz="4" w:space="0" w:color="auto"/>
            </w:tcBorders>
            <w:hideMark/>
          </w:tcPr>
          <w:p w:rsidR="00002CC3" w:rsidRPr="00002CC3" w:rsidRDefault="005233D3" w:rsidP="0047681F">
            <w:pPr>
              <w:spacing w:after="0" w:line="240" w:lineRule="auto"/>
              <w:jc w:val="both"/>
              <w:rPr>
                <w:rFonts w:ascii="Times New Roman" w:hAnsi="Times New Roman" w:cs="Times New Roman"/>
                <w:sz w:val="28"/>
                <w:szCs w:val="28"/>
                <w:lang w:val="uk-UA"/>
              </w:rPr>
            </w:pPr>
            <w:r>
              <w:rPr>
                <w:rFonts w:ascii="Times New Roman" w:eastAsia="Times New Roman" w:hAnsi="Times New Roman" w:cs="Times New Roman"/>
                <w:color w:val="000000"/>
                <w:position w:val="-12"/>
                <w:sz w:val="28"/>
                <w:szCs w:val="28"/>
                <w:lang w:val="uk-UA"/>
              </w:rPr>
              <w:pict>
                <v:shape id="_x0000_i2516" type="#_x0000_t75" style="width:12.9pt;height:15.25pt">
                  <v:imagedata r:id="rId2899" o:title=""/>
                </v:shape>
              </w:pict>
            </w:r>
            <w:r w:rsidR="00002CC3" w:rsidRPr="00002CC3">
              <w:rPr>
                <w:rFonts w:ascii="Times New Roman" w:hAnsi="Times New Roman" w:cs="Times New Roman"/>
                <w:color w:val="000000"/>
                <w:sz w:val="28"/>
                <w:szCs w:val="28"/>
                <w:lang w:val="uk-UA"/>
              </w:rPr>
              <w:t xml:space="preserve">, </w:t>
            </w:r>
            <w:r w:rsidR="00002CC3" w:rsidRPr="00002CC3">
              <w:rPr>
                <w:rFonts w:ascii="Times New Roman" w:hAnsi="Times New Roman" w:cs="Times New Roman"/>
                <w:sz w:val="28"/>
                <w:szCs w:val="28"/>
                <w:lang w:val="uk-UA"/>
              </w:rPr>
              <w:t>10</w:t>
            </w:r>
            <w:r w:rsidR="00002CC3" w:rsidRPr="00002CC3">
              <w:rPr>
                <w:rFonts w:ascii="Times New Roman" w:hAnsi="Times New Roman" w:cs="Times New Roman"/>
                <w:color w:val="000000"/>
                <w:sz w:val="28"/>
                <w:szCs w:val="28"/>
                <w:vertAlign w:val="superscript"/>
                <w:lang w:val="uk-UA"/>
              </w:rPr>
              <w:t>–</w:t>
            </w:r>
            <w:r w:rsidR="00002CC3" w:rsidRPr="00002CC3">
              <w:rPr>
                <w:rFonts w:ascii="Times New Roman" w:hAnsi="Times New Roman" w:cs="Times New Roman"/>
                <w:sz w:val="28"/>
                <w:szCs w:val="28"/>
                <w:vertAlign w:val="superscript"/>
                <w:lang w:val="uk-UA"/>
              </w:rPr>
              <w:t>6</w:t>
            </w:r>
          </w:p>
        </w:tc>
      </w:tr>
      <w:tr w:rsidR="00002CC3" w:rsidRPr="00002CC3" w:rsidTr="00002CC3">
        <w:tc>
          <w:tcPr>
            <w:tcW w:w="2410"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 xml:space="preserve">Водень </w:t>
            </w:r>
          </w:p>
        </w:tc>
        <w:tc>
          <w:tcPr>
            <w:tcW w:w="1134"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color w:val="000000"/>
                <w:sz w:val="28"/>
                <w:szCs w:val="28"/>
                <w:lang w:val="uk-UA"/>
              </w:rPr>
              <w:t>–</w:t>
            </w:r>
            <w:r w:rsidRPr="00002CC3">
              <w:rPr>
                <w:rFonts w:ascii="Times New Roman" w:hAnsi="Times New Roman" w:cs="Times New Roman"/>
                <w:sz w:val="28"/>
                <w:szCs w:val="28"/>
                <w:lang w:val="uk-UA"/>
              </w:rPr>
              <w:t>0,063</w:t>
            </w:r>
          </w:p>
        </w:tc>
        <w:tc>
          <w:tcPr>
            <w:tcW w:w="2551" w:type="dxa"/>
            <w:gridSpan w:val="2"/>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Азот</w:t>
            </w:r>
          </w:p>
        </w:tc>
        <w:tc>
          <w:tcPr>
            <w:tcW w:w="1229"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0,013</w:t>
            </w:r>
          </w:p>
        </w:tc>
      </w:tr>
      <w:tr w:rsidR="00002CC3" w:rsidRPr="00002CC3" w:rsidTr="00002CC3">
        <w:tc>
          <w:tcPr>
            <w:tcW w:w="2410"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 xml:space="preserve">Бензол </w:t>
            </w:r>
          </w:p>
        </w:tc>
        <w:tc>
          <w:tcPr>
            <w:tcW w:w="1134"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color w:val="000000"/>
                <w:sz w:val="28"/>
                <w:szCs w:val="28"/>
                <w:lang w:val="uk-UA"/>
              </w:rPr>
              <w:t>–</w:t>
            </w:r>
            <w:r w:rsidRPr="00002CC3">
              <w:rPr>
                <w:rFonts w:ascii="Times New Roman" w:hAnsi="Times New Roman" w:cs="Times New Roman"/>
                <w:sz w:val="28"/>
                <w:szCs w:val="28"/>
                <w:lang w:val="uk-UA"/>
              </w:rPr>
              <w:t>7,5</w:t>
            </w:r>
          </w:p>
        </w:tc>
        <w:tc>
          <w:tcPr>
            <w:tcW w:w="2551" w:type="dxa"/>
            <w:gridSpan w:val="2"/>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Повітря</w:t>
            </w:r>
          </w:p>
        </w:tc>
        <w:tc>
          <w:tcPr>
            <w:tcW w:w="1229"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0,38</w:t>
            </w:r>
          </w:p>
        </w:tc>
      </w:tr>
      <w:tr w:rsidR="00002CC3" w:rsidRPr="00002CC3" w:rsidTr="00002CC3">
        <w:tc>
          <w:tcPr>
            <w:tcW w:w="2410"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 xml:space="preserve">Вода </w:t>
            </w:r>
          </w:p>
        </w:tc>
        <w:tc>
          <w:tcPr>
            <w:tcW w:w="1134"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color w:val="000000"/>
                <w:sz w:val="28"/>
                <w:szCs w:val="28"/>
                <w:lang w:val="uk-UA"/>
              </w:rPr>
              <w:t>–</w:t>
            </w:r>
            <w:r w:rsidRPr="00002CC3">
              <w:rPr>
                <w:rFonts w:ascii="Times New Roman" w:hAnsi="Times New Roman" w:cs="Times New Roman"/>
                <w:sz w:val="28"/>
                <w:szCs w:val="28"/>
                <w:lang w:val="uk-UA"/>
              </w:rPr>
              <w:t>9</w:t>
            </w:r>
          </w:p>
        </w:tc>
        <w:tc>
          <w:tcPr>
            <w:tcW w:w="2551" w:type="dxa"/>
            <w:gridSpan w:val="2"/>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Кисень</w:t>
            </w:r>
          </w:p>
        </w:tc>
        <w:tc>
          <w:tcPr>
            <w:tcW w:w="1229"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1,9</w:t>
            </w:r>
          </w:p>
        </w:tc>
      </w:tr>
      <w:tr w:rsidR="00002CC3" w:rsidRPr="00002CC3" w:rsidTr="00002CC3">
        <w:tc>
          <w:tcPr>
            <w:tcW w:w="2410"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 xml:space="preserve">Мідь </w:t>
            </w:r>
          </w:p>
        </w:tc>
        <w:tc>
          <w:tcPr>
            <w:tcW w:w="1134"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color w:val="000000"/>
                <w:sz w:val="28"/>
                <w:szCs w:val="28"/>
                <w:lang w:val="uk-UA"/>
              </w:rPr>
              <w:t>–</w:t>
            </w:r>
            <w:r w:rsidRPr="00002CC3">
              <w:rPr>
                <w:rFonts w:ascii="Times New Roman" w:hAnsi="Times New Roman" w:cs="Times New Roman"/>
                <w:sz w:val="28"/>
                <w:szCs w:val="28"/>
                <w:lang w:val="uk-UA"/>
              </w:rPr>
              <w:t>10,3</w:t>
            </w:r>
          </w:p>
        </w:tc>
        <w:tc>
          <w:tcPr>
            <w:tcW w:w="2551" w:type="dxa"/>
            <w:gridSpan w:val="2"/>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Ебоніт</w:t>
            </w:r>
          </w:p>
        </w:tc>
        <w:tc>
          <w:tcPr>
            <w:tcW w:w="1229"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14</w:t>
            </w:r>
          </w:p>
        </w:tc>
      </w:tr>
      <w:tr w:rsidR="00002CC3" w:rsidRPr="00002CC3" w:rsidTr="00002CC3">
        <w:tc>
          <w:tcPr>
            <w:tcW w:w="2410"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 xml:space="preserve">Скло </w:t>
            </w:r>
          </w:p>
        </w:tc>
        <w:tc>
          <w:tcPr>
            <w:tcW w:w="1134"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color w:val="000000"/>
                <w:sz w:val="28"/>
                <w:szCs w:val="28"/>
                <w:lang w:val="uk-UA"/>
              </w:rPr>
              <w:t>–</w:t>
            </w:r>
            <w:r w:rsidRPr="00002CC3">
              <w:rPr>
                <w:rFonts w:ascii="Times New Roman" w:hAnsi="Times New Roman" w:cs="Times New Roman"/>
                <w:sz w:val="28"/>
                <w:szCs w:val="28"/>
                <w:lang w:val="uk-UA"/>
              </w:rPr>
              <w:t>12,6</w:t>
            </w:r>
          </w:p>
        </w:tc>
        <w:tc>
          <w:tcPr>
            <w:tcW w:w="2551" w:type="dxa"/>
            <w:gridSpan w:val="2"/>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 xml:space="preserve">Алюміній </w:t>
            </w:r>
          </w:p>
        </w:tc>
        <w:tc>
          <w:tcPr>
            <w:tcW w:w="1229"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23</w:t>
            </w:r>
          </w:p>
        </w:tc>
      </w:tr>
      <w:tr w:rsidR="00002CC3" w:rsidRPr="00002CC3" w:rsidTr="00002CC3">
        <w:tc>
          <w:tcPr>
            <w:tcW w:w="2410"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 xml:space="preserve">Кам’яна сіль </w:t>
            </w:r>
          </w:p>
        </w:tc>
        <w:tc>
          <w:tcPr>
            <w:tcW w:w="1134"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color w:val="000000"/>
                <w:sz w:val="28"/>
                <w:szCs w:val="28"/>
                <w:lang w:val="uk-UA"/>
              </w:rPr>
              <w:t>–</w:t>
            </w:r>
            <w:r w:rsidRPr="00002CC3">
              <w:rPr>
                <w:rFonts w:ascii="Times New Roman" w:hAnsi="Times New Roman" w:cs="Times New Roman"/>
                <w:sz w:val="28"/>
                <w:szCs w:val="28"/>
                <w:lang w:val="uk-UA"/>
              </w:rPr>
              <w:t>12,6</w:t>
            </w:r>
          </w:p>
        </w:tc>
        <w:tc>
          <w:tcPr>
            <w:tcW w:w="2551" w:type="dxa"/>
            <w:gridSpan w:val="2"/>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 xml:space="preserve">Вольфрам </w:t>
            </w:r>
          </w:p>
        </w:tc>
        <w:tc>
          <w:tcPr>
            <w:tcW w:w="1229"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176</w:t>
            </w:r>
          </w:p>
        </w:tc>
      </w:tr>
      <w:tr w:rsidR="00002CC3" w:rsidRPr="00002CC3" w:rsidTr="00002CC3">
        <w:tc>
          <w:tcPr>
            <w:tcW w:w="2410"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 xml:space="preserve">Кварц </w:t>
            </w:r>
          </w:p>
        </w:tc>
        <w:tc>
          <w:tcPr>
            <w:tcW w:w="1134"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color w:val="000000"/>
                <w:sz w:val="28"/>
                <w:szCs w:val="28"/>
                <w:lang w:val="uk-UA"/>
              </w:rPr>
              <w:t>–</w:t>
            </w:r>
            <w:r w:rsidRPr="00002CC3">
              <w:rPr>
                <w:rFonts w:ascii="Times New Roman" w:hAnsi="Times New Roman" w:cs="Times New Roman"/>
                <w:sz w:val="28"/>
                <w:szCs w:val="28"/>
                <w:lang w:val="uk-UA"/>
              </w:rPr>
              <w:t>15,1</w:t>
            </w:r>
          </w:p>
        </w:tc>
        <w:tc>
          <w:tcPr>
            <w:tcW w:w="2551" w:type="dxa"/>
            <w:gridSpan w:val="2"/>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 xml:space="preserve">Платина </w:t>
            </w:r>
          </w:p>
        </w:tc>
        <w:tc>
          <w:tcPr>
            <w:tcW w:w="1229"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360</w:t>
            </w:r>
          </w:p>
        </w:tc>
      </w:tr>
      <w:tr w:rsidR="00002CC3" w:rsidRPr="00002CC3" w:rsidTr="00002CC3">
        <w:tc>
          <w:tcPr>
            <w:tcW w:w="2410"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 xml:space="preserve">Вісмут </w:t>
            </w:r>
          </w:p>
        </w:tc>
        <w:tc>
          <w:tcPr>
            <w:tcW w:w="1134"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color w:val="000000"/>
                <w:sz w:val="28"/>
                <w:szCs w:val="28"/>
                <w:lang w:val="uk-UA"/>
              </w:rPr>
              <w:t>–</w:t>
            </w:r>
            <w:r w:rsidRPr="00002CC3">
              <w:rPr>
                <w:rFonts w:ascii="Times New Roman" w:hAnsi="Times New Roman" w:cs="Times New Roman"/>
                <w:sz w:val="28"/>
                <w:szCs w:val="28"/>
                <w:lang w:val="uk-UA"/>
              </w:rPr>
              <w:t>176</w:t>
            </w:r>
          </w:p>
        </w:tc>
        <w:tc>
          <w:tcPr>
            <w:tcW w:w="2551" w:type="dxa"/>
            <w:gridSpan w:val="2"/>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 xml:space="preserve">Рідкий кисень </w:t>
            </w:r>
          </w:p>
        </w:tc>
        <w:tc>
          <w:tcPr>
            <w:tcW w:w="1229"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3400</w:t>
            </w:r>
          </w:p>
        </w:tc>
      </w:tr>
      <w:tr w:rsidR="00002CC3" w:rsidRPr="00002CC3" w:rsidTr="00002CC3">
        <w:tc>
          <w:tcPr>
            <w:tcW w:w="7324" w:type="dxa"/>
            <w:gridSpan w:val="5"/>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center"/>
              <w:rPr>
                <w:rFonts w:ascii="Times New Roman" w:hAnsi="Times New Roman" w:cs="Times New Roman"/>
                <w:sz w:val="28"/>
                <w:szCs w:val="28"/>
                <w:lang w:val="uk-UA"/>
              </w:rPr>
            </w:pPr>
            <w:r w:rsidRPr="00002CC3">
              <w:rPr>
                <w:rFonts w:ascii="Times New Roman" w:hAnsi="Times New Roman" w:cs="Times New Roman"/>
                <w:sz w:val="28"/>
                <w:szCs w:val="28"/>
                <w:lang w:val="uk-UA"/>
              </w:rPr>
              <w:t>Феромагнетики</w:t>
            </w:r>
          </w:p>
        </w:tc>
      </w:tr>
      <w:tr w:rsidR="00002CC3" w:rsidRPr="00002CC3" w:rsidTr="00002CC3">
        <w:tc>
          <w:tcPr>
            <w:tcW w:w="2410" w:type="dxa"/>
            <w:tcBorders>
              <w:top w:val="single" w:sz="4" w:space="0" w:color="auto"/>
              <w:left w:val="single" w:sz="4" w:space="0" w:color="auto"/>
              <w:bottom w:val="single" w:sz="4" w:space="0" w:color="auto"/>
              <w:right w:val="single" w:sz="4" w:space="0" w:color="auto"/>
            </w:tcBorders>
          </w:tcPr>
          <w:p w:rsidR="00002CC3" w:rsidRPr="00002CC3" w:rsidRDefault="00002CC3" w:rsidP="0047681F">
            <w:pPr>
              <w:spacing w:after="0" w:line="240" w:lineRule="auto"/>
              <w:jc w:val="both"/>
              <w:rPr>
                <w:rFonts w:ascii="Times New Roman" w:hAnsi="Times New Roman" w:cs="Times New Roman"/>
                <w:sz w:val="28"/>
                <w:szCs w:val="28"/>
                <w:lang w:val="uk-UA"/>
              </w:rPr>
            </w:pPr>
          </w:p>
        </w:tc>
        <w:tc>
          <w:tcPr>
            <w:tcW w:w="2551" w:type="dxa"/>
            <w:gridSpan w:val="2"/>
            <w:tcBorders>
              <w:top w:val="single" w:sz="4" w:space="0" w:color="auto"/>
              <w:left w:val="single" w:sz="4" w:space="0" w:color="auto"/>
              <w:bottom w:val="single" w:sz="4" w:space="0" w:color="auto"/>
              <w:right w:val="single" w:sz="4" w:space="0" w:color="auto"/>
            </w:tcBorders>
            <w:hideMark/>
          </w:tcPr>
          <w:p w:rsidR="00002CC3" w:rsidRPr="0047681F" w:rsidRDefault="00002CC3" w:rsidP="0047681F">
            <w:pPr>
              <w:spacing w:after="0" w:line="240" w:lineRule="auto"/>
              <w:jc w:val="both"/>
              <w:rPr>
                <w:rFonts w:ascii="Times New Roman" w:hAnsi="Times New Roman" w:cs="Times New Roman"/>
                <w:sz w:val="24"/>
                <w:szCs w:val="24"/>
                <w:lang w:val="uk-UA"/>
              </w:rPr>
            </w:pPr>
            <w:r w:rsidRPr="0047681F">
              <w:rPr>
                <w:rFonts w:ascii="Times New Roman" w:hAnsi="Times New Roman" w:cs="Times New Roman"/>
                <w:sz w:val="24"/>
                <w:szCs w:val="24"/>
                <w:lang w:val="uk-UA"/>
              </w:rPr>
              <w:t xml:space="preserve">Початкове </w:t>
            </w:r>
            <w:r w:rsidR="005233D3">
              <w:rPr>
                <w:rFonts w:ascii="Times New Roman" w:eastAsia="Times New Roman" w:hAnsi="Times New Roman" w:cs="Times New Roman"/>
                <w:position w:val="-12"/>
                <w:sz w:val="24"/>
                <w:szCs w:val="24"/>
                <w:lang w:val="uk-UA"/>
              </w:rPr>
              <w:pict>
                <v:shape id="_x0000_i2517" type="#_x0000_t75" style="width:17.1pt;height:18.9pt">
                  <v:imagedata r:id="rId2908" o:title=""/>
                </v:shape>
              </w:pict>
            </w:r>
          </w:p>
        </w:tc>
        <w:tc>
          <w:tcPr>
            <w:tcW w:w="2363" w:type="dxa"/>
            <w:gridSpan w:val="2"/>
            <w:tcBorders>
              <w:top w:val="single" w:sz="4" w:space="0" w:color="auto"/>
              <w:left w:val="single" w:sz="4" w:space="0" w:color="auto"/>
              <w:bottom w:val="single" w:sz="4" w:space="0" w:color="auto"/>
              <w:right w:val="single" w:sz="4" w:space="0" w:color="auto"/>
            </w:tcBorders>
            <w:hideMark/>
          </w:tcPr>
          <w:p w:rsidR="00002CC3" w:rsidRPr="0047681F" w:rsidRDefault="00002CC3" w:rsidP="0047681F">
            <w:pPr>
              <w:spacing w:after="0" w:line="240" w:lineRule="auto"/>
              <w:jc w:val="both"/>
              <w:rPr>
                <w:rFonts w:ascii="Times New Roman" w:hAnsi="Times New Roman" w:cs="Times New Roman"/>
                <w:sz w:val="24"/>
                <w:szCs w:val="24"/>
                <w:lang w:val="uk-UA"/>
              </w:rPr>
            </w:pPr>
            <w:r w:rsidRPr="0047681F">
              <w:rPr>
                <w:rFonts w:ascii="Times New Roman" w:hAnsi="Times New Roman" w:cs="Times New Roman"/>
                <w:sz w:val="24"/>
                <w:szCs w:val="24"/>
                <w:lang w:val="uk-UA"/>
              </w:rPr>
              <w:t xml:space="preserve">Максимальне </w:t>
            </w:r>
            <w:r w:rsidR="005233D3">
              <w:rPr>
                <w:rFonts w:ascii="Times New Roman" w:eastAsia="Times New Roman" w:hAnsi="Times New Roman" w:cs="Times New Roman"/>
                <w:position w:val="-12"/>
                <w:sz w:val="24"/>
                <w:szCs w:val="24"/>
                <w:lang w:val="uk-UA"/>
              </w:rPr>
              <w:pict>
                <v:shape id="_x0000_i2518" type="#_x0000_t75" style="width:26.3pt;height:18.9pt">
                  <v:imagedata r:id="rId2909" o:title=""/>
                </v:shape>
              </w:pict>
            </w:r>
          </w:p>
        </w:tc>
      </w:tr>
      <w:tr w:rsidR="00002CC3" w:rsidRPr="00002CC3" w:rsidTr="00002CC3">
        <w:tc>
          <w:tcPr>
            <w:tcW w:w="2410"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Залізо</w:t>
            </w:r>
          </w:p>
        </w:tc>
        <w:tc>
          <w:tcPr>
            <w:tcW w:w="2551" w:type="dxa"/>
            <w:gridSpan w:val="2"/>
            <w:tcBorders>
              <w:top w:val="single" w:sz="4" w:space="0" w:color="auto"/>
              <w:left w:val="single" w:sz="4" w:space="0" w:color="auto"/>
              <w:bottom w:val="single" w:sz="4" w:space="0" w:color="auto"/>
              <w:right w:val="single" w:sz="4" w:space="0" w:color="auto"/>
            </w:tcBorders>
            <w:hideMark/>
          </w:tcPr>
          <w:p w:rsidR="00002CC3" w:rsidRPr="00002CC3" w:rsidRDefault="005233D3" w:rsidP="0047681F">
            <w:pPr>
              <w:spacing w:after="0" w:line="240" w:lineRule="auto"/>
              <w:jc w:val="both"/>
              <w:rPr>
                <w:rFonts w:ascii="Times New Roman" w:hAnsi="Times New Roman" w:cs="Times New Roman"/>
                <w:sz w:val="28"/>
                <w:szCs w:val="28"/>
                <w:lang w:val="uk-UA"/>
              </w:rPr>
            </w:pPr>
            <w:r>
              <w:rPr>
                <w:rFonts w:ascii="Times New Roman" w:eastAsia="Times New Roman" w:hAnsi="Times New Roman" w:cs="Times New Roman"/>
                <w:position w:val="-4"/>
                <w:sz w:val="28"/>
                <w:szCs w:val="28"/>
                <w:lang w:val="uk-UA"/>
              </w:rPr>
              <w:pict>
                <v:shape id="_x0000_i2519" type="#_x0000_t75" style="width:11.1pt;height:8.75pt">
                  <v:imagedata r:id="rId2910" o:title=""/>
                </v:shape>
              </w:pict>
            </w:r>
            <w:r w:rsidR="00002CC3" w:rsidRPr="00002CC3">
              <w:rPr>
                <w:rFonts w:ascii="Times New Roman" w:hAnsi="Times New Roman" w:cs="Times New Roman"/>
                <w:sz w:val="28"/>
                <w:szCs w:val="28"/>
                <w:lang w:val="uk-UA"/>
              </w:rPr>
              <w:t>1100</w:t>
            </w:r>
          </w:p>
        </w:tc>
        <w:tc>
          <w:tcPr>
            <w:tcW w:w="2363" w:type="dxa"/>
            <w:gridSpan w:val="2"/>
            <w:tcBorders>
              <w:top w:val="single" w:sz="4" w:space="0" w:color="auto"/>
              <w:left w:val="single" w:sz="4" w:space="0" w:color="auto"/>
              <w:bottom w:val="single" w:sz="4" w:space="0" w:color="auto"/>
              <w:right w:val="single" w:sz="4" w:space="0" w:color="auto"/>
            </w:tcBorders>
            <w:hideMark/>
          </w:tcPr>
          <w:p w:rsidR="00002CC3" w:rsidRPr="00002CC3" w:rsidRDefault="005233D3" w:rsidP="0047681F">
            <w:pPr>
              <w:spacing w:after="0" w:line="240" w:lineRule="auto"/>
              <w:jc w:val="both"/>
              <w:rPr>
                <w:rFonts w:ascii="Times New Roman" w:hAnsi="Times New Roman" w:cs="Times New Roman"/>
                <w:sz w:val="28"/>
                <w:szCs w:val="28"/>
                <w:lang w:val="uk-UA"/>
              </w:rPr>
            </w:pPr>
            <w:r>
              <w:rPr>
                <w:rFonts w:ascii="Times New Roman" w:eastAsia="Times New Roman" w:hAnsi="Times New Roman" w:cs="Times New Roman"/>
                <w:position w:val="-4"/>
                <w:sz w:val="28"/>
                <w:szCs w:val="28"/>
                <w:lang w:val="uk-UA"/>
              </w:rPr>
              <w:pict>
                <v:shape id="_x0000_i2520" type="#_x0000_t75" style="width:11.1pt;height:8.75pt">
                  <v:imagedata r:id="rId2911" o:title=""/>
                </v:shape>
              </w:pict>
            </w:r>
            <w:r w:rsidR="00002CC3" w:rsidRPr="00002CC3">
              <w:rPr>
                <w:rFonts w:ascii="Times New Roman" w:hAnsi="Times New Roman" w:cs="Times New Roman"/>
                <w:sz w:val="28"/>
                <w:szCs w:val="28"/>
                <w:lang w:val="uk-UA"/>
              </w:rPr>
              <w:t>22000</w:t>
            </w:r>
          </w:p>
        </w:tc>
      </w:tr>
      <w:tr w:rsidR="00002CC3" w:rsidRPr="00002CC3" w:rsidTr="00002CC3">
        <w:tc>
          <w:tcPr>
            <w:tcW w:w="2410"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Нікель</w:t>
            </w:r>
          </w:p>
        </w:tc>
        <w:tc>
          <w:tcPr>
            <w:tcW w:w="2551" w:type="dxa"/>
            <w:gridSpan w:val="2"/>
            <w:tcBorders>
              <w:top w:val="single" w:sz="4" w:space="0" w:color="auto"/>
              <w:left w:val="single" w:sz="4" w:space="0" w:color="auto"/>
              <w:bottom w:val="single" w:sz="4" w:space="0" w:color="auto"/>
              <w:right w:val="single" w:sz="4" w:space="0" w:color="auto"/>
            </w:tcBorders>
            <w:hideMark/>
          </w:tcPr>
          <w:p w:rsidR="00002CC3" w:rsidRPr="00002CC3" w:rsidRDefault="005233D3" w:rsidP="0047681F">
            <w:pPr>
              <w:spacing w:after="0" w:line="240" w:lineRule="auto"/>
              <w:jc w:val="both"/>
              <w:rPr>
                <w:rFonts w:ascii="Times New Roman" w:hAnsi="Times New Roman" w:cs="Times New Roman"/>
                <w:sz w:val="28"/>
                <w:szCs w:val="28"/>
                <w:lang w:val="uk-UA"/>
              </w:rPr>
            </w:pPr>
            <w:r>
              <w:rPr>
                <w:rFonts w:ascii="Times New Roman" w:eastAsia="Times New Roman" w:hAnsi="Times New Roman" w:cs="Times New Roman"/>
                <w:position w:val="-4"/>
                <w:sz w:val="28"/>
                <w:szCs w:val="28"/>
                <w:lang w:val="uk-UA"/>
              </w:rPr>
              <w:pict>
                <v:shape id="_x0000_i2521" type="#_x0000_t75" style="width:11.1pt;height:8.75pt">
                  <v:imagedata r:id="rId2912" o:title=""/>
                </v:shape>
              </w:pict>
            </w:r>
            <w:r w:rsidR="00002CC3" w:rsidRPr="00002CC3">
              <w:rPr>
                <w:rFonts w:ascii="Times New Roman" w:hAnsi="Times New Roman" w:cs="Times New Roman"/>
                <w:sz w:val="28"/>
                <w:szCs w:val="28"/>
                <w:lang w:val="uk-UA"/>
              </w:rPr>
              <w:t>12</w:t>
            </w:r>
          </w:p>
        </w:tc>
        <w:tc>
          <w:tcPr>
            <w:tcW w:w="2363" w:type="dxa"/>
            <w:gridSpan w:val="2"/>
            <w:tcBorders>
              <w:top w:val="single" w:sz="4" w:space="0" w:color="auto"/>
              <w:left w:val="single" w:sz="4" w:space="0" w:color="auto"/>
              <w:bottom w:val="single" w:sz="4" w:space="0" w:color="auto"/>
              <w:right w:val="single" w:sz="4" w:space="0" w:color="auto"/>
            </w:tcBorders>
            <w:hideMark/>
          </w:tcPr>
          <w:p w:rsidR="00002CC3" w:rsidRPr="00002CC3" w:rsidRDefault="005233D3" w:rsidP="0047681F">
            <w:pPr>
              <w:spacing w:after="0" w:line="240" w:lineRule="auto"/>
              <w:jc w:val="both"/>
              <w:rPr>
                <w:rFonts w:ascii="Times New Roman" w:hAnsi="Times New Roman" w:cs="Times New Roman"/>
                <w:sz w:val="28"/>
                <w:szCs w:val="28"/>
                <w:lang w:val="uk-UA"/>
              </w:rPr>
            </w:pPr>
            <w:r>
              <w:rPr>
                <w:rFonts w:ascii="Times New Roman" w:eastAsia="Times New Roman" w:hAnsi="Times New Roman" w:cs="Times New Roman"/>
                <w:position w:val="-4"/>
                <w:sz w:val="28"/>
                <w:szCs w:val="28"/>
                <w:lang w:val="uk-UA"/>
              </w:rPr>
              <w:pict>
                <v:shape id="_x0000_i2522" type="#_x0000_t75" style="width:11.1pt;height:8.75pt">
                  <v:imagedata r:id="rId2913" o:title=""/>
                </v:shape>
              </w:pict>
            </w:r>
            <w:r w:rsidR="00002CC3" w:rsidRPr="00002CC3">
              <w:rPr>
                <w:rFonts w:ascii="Times New Roman" w:hAnsi="Times New Roman" w:cs="Times New Roman"/>
                <w:sz w:val="28"/>
                <w:szCs w:val="28"/>
                <w:lang w:val="uk-UA"/>
              </w:rPr>
              <w:t>80</w:t>
            </w:r>
          </w:p>
        </w:tc>
      </w:tr>
      <w:tr w:rsidR="00002CC3" w:rsidRPr="00002CC3" w:rsidTr="00002CC3">
        <w:tc>
          <w:tcPr>
            <w:tcW w:w="2410" w:type="dxa"/>
            <w:tcBorders>
              <w:top w:val="single" w:sz="4" w:space="0" w:color="auto"/>
              <w:left w:val="single" w:sz="4" w:space="0" w:color="auto"/>
              <w:bottom w:val="single" w:sz="4" w:space="0" w:color="auto"/>
              <w:right w:val="single" w:sz="4" w:space="0" w:color="auto"/>
            </w:tcBorders>
            <w:hideMark/>
          </w:tcPr>
          <w:p w:rsidR="00002CC3" w:rsidRPr="00002CC3" w:rsidRDefault="00002CC3" w:rsidP="0047681F">
            <w:pPr>
              <w:spacing w:after="0" w:line="240" w:lineRule="auto"/>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Пермалой</w:t>
            </w:r>
          </w:p>
        </w:tc>
        <w:tc>
          <w:tcPr>
            <w:tcW w:w="2551" w:type="dxa"/>
            <w:gridSpan w:val="2"/>
            <w:tcBorders>
              <w:top w:val="single" w:sz="4" w:space="0" w:color="auto"/>
              <w:left w:val="single" w:sz="4" w:space="0" w:color="auto"/>
              <w:bottom w:val="single" w:sz="4" w:space="0" w:color="auto"/>
              <w:right w:val="single" w:sz="4" w:space="0" w:color="auto"/>
            </w:tcBorders>
            <w:hideMark/>
          </w:tcPr>
          <w:p w:rsidR="00002CC3" w:rsidRPr="00002CC3" w:rsidRDefault="005233D3" w:rsidP="0047681F">
            <w:pPr>
              <w:spacing w:after="0" w:line="240" w:lineRule="auto"/>
              <w:jc w:val="both"/>
              <w:rPr>
                <w:rFonts w:ascii="Times New Roman" w:hAnsi="Times New Roman" w:cs="Times New Roman"/>
                <w:sz w:val="28"/>
                <w:szCs w:val="28"/>
                <w:lang w:val="uk-UA"/>
              </w:rPr>
            </w:pPr>
            <w:r>
              <w:rPr>
                <w:rFonts w:ascii="Times New Roman" w:eastAsia="Times New Roman" w:hAnsi="Times New Roman" w:cs="Times New Roman"/>
                <w:position w:val="-4"/>
                <w:sz w:val="28"/>
                <w:szCs w:val="28"/>
                <w:lang w:val="uk-UA"/>
              </w:rPr>
              <w:pict>
                <v:shape id="_x0000_i2523" type="#_x0000_t75" style="width:11.1pt;height:8.75pt">
                  <v:imagedata r:id="rId2914" o:title=""/>
                </v:shape>
              </w:pict>
            </w:r>
            <w:r w:rsidR="00002CC3" w:rsidRPr="00002CC3">
              <w:rPr>
                <w:rFonts w:ascii="Times New Roman" w:hAnsi="Times New Roman" w:cs="Times New Roman"/>
                <w:sz w:val="28"/>
                <w:szCs w:val="28"/>
                <w:lang w:val="uk-UA"/>
              </w:rPr>
              <w:t>800</w:t>
            </w:r>
          </w:p>
        </w:tc>
        <w:tc>
          <w:tcPr>
            <w:tcW w:w="2363" w:type="dxa"/>
            <w:gridSpan w:val="2"/>
            <w:tcBorders>
              <w:top w:val="single" w:sz="4" w:space="0" w:color="auto"/>
              <w:left w:val="single" w:sz="4" w:space="0" w:color="auto"/>
              <w:bottom w:val="single" w:sz="4" w:space="0" w:color="auto"/>
              <w:right w:val="single" w:sz="4" w:space="0" w:color="auto"/>
            </w:tcBorders>
            <w:hideMark/>
          </w:tcPr>
          <w:p w:rsidR="00002CC3" w:rsidRPr="00002CC3" w:rsidRDefault="005233D3" w:rsidP="0047681F">
            <w:pPr>
              <w:spacing w:after="0" w:line="240" w:lineRule="auto"/>
              <w:jc w:val="both"/>
              <w:rPr>
                <w:rFonts w:ascii="Times New Roman" w:hAnsi="Times New Roman" w:cs="Times New Roman"/>
                <w:sz w:val="28"/>
                <w:szCs w:val="28"/>
                <w:lang w:val="uk-UA"/>
              </w:rPr>
            </w:pPr>
            <w:r>
              <w:rPr>
                <w:rFonts w:ascii="Times New Roman" w:eastAsia="Times New Roman" w:hAnsi="Times New Roman" w:cs="Times New Roman"/>
                <w:position w:val="-4"/>
                <w:sz w:val="28"/>
                <w:szCs w:val="28"/>
                <w:lang w:val="uk-UA"/>
              </w:rPr>
              <w:pict>
                <v:shape id="_x0000_i2524" type="#_x0000_t75" style="width:11.1pt;height:8.75pt">
                  <v:imagedata r:id="rId2915" o:title=""/>
                </v:shape>
              </w:pict>
            </w:r>
            <w:r w:rsidR="00002CC3" w:rsidRPr="00002CC3">
              <w:rPr>
                <w:rFonts w:ascii="Times New Roman" w:hAnsi="Times New Roman" w:cs="Times New Roman"/>
                <w:sz w:val="28"/>
                <w:szCs w:val="28"/>
                <w:lang w:val="uk-UA"/>
              </w:rPr>
              <w:t>8000</w:t>
            </w:r>
          </w:p>
        </w:tc>
      </w:tr>
    </w:tbl>
    <w:p w:rsidR="00002CC3" w:rsidRPr="00002CC3" w:rsidRDefault="00002CC3" w:rsidP="0047681F">
      <w:pPr>
        <w:autoSpaceDE w:val="0"/>
        <w:autoSpaceDN w:val="0"/>
        <w:spacing w:after="0" w:line="240" w:lineRule="auto"/>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Розглянемо фізичну природу різних магнітних властивостей речовини.</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8B6435">
      <w:pPr>
        <w:numPr>
          <w:ilvl w:val="1"/>
          <w:numId w:val="29"/>
        </w:numPr>
        <w:spacing w:after="0" w:line="240" w:lineRule="auto"/>
        <w:ind w:left="0" w:firstLine="680"/>
        <w:jc w:val="both"/>
        <w:rPr>
          <w:rFonts w:ascii="Times New Roman" w:hAnsi="Times New Roman" w:cs="Times New Roman"/>
          <w:b/>
          <w:color w:val="000000"/>
          <w:sz w:val="28"/>
          <w:szCs w:val="28"/>
          <w:lang w:val="uk-UA"/>
        </w:rPr>
      </w:pPr>
      <w:r w:rsidRPr="00002CC3">
        <w:rPr>
          <w:rFonts w:ascii="Times New Roman" w:hAnsi="Times New Roman" w:cs="Times New Roman"/>
          <w:b/>
          <w:color w:val="000000"/>
          <w:sz w:val="28"/>
          <w:szCs w:val="28"/>
          <w:lang w:val="uk-UA"/>
        </w:rPr>
        <w:t>Магнітний атом</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Повний магнітний момент  атома  визначається як векторна сума орбітального </w:t>
      </w:r>
      <w:r w:rsidR="005233D3">
        <w:rPr>
          <w:rFonts w:ascii="Times New Roman" w:eastAsia="Times New Roman" w:hAnsi="Times New Roman" w:cs="Times New Roman"/>
          <w:color w:val="000000"/>
          <w:position w:val="-12"/>
          <w:sz w:val="28"/>
          <w:szCs w:val="28"/>
          <w:lang w:val="uk-UA"/>
        </w:rPr>
        <w:pict>
          <v:shape id="_x0000_i2525" type="#_x0000_t75" style="width:24.9pt;height:18.9pt">
            <v:imagedata r:id="rId2916" o:title=""/>
          </v:shape>
        </w:pict>
      </w:r>
      <w:r w:rsidRPr="00002CC3">
        <w:rPr>
          <w:rFonts w:ascii="Times New Roman" w:hAnsi="Times New Roman" w:cs="Times New Roman"/>
          <w:color w:val="000000"/>
          <w:sz w:val="28"/>
          <w:szCs w:val="28"/>
          <w:lang w:val="uk-UA"/>
        </w:rPr>
        <w:t xml:space="preserve"> і спінового </w:t>
      </w:r>
      <w:r w:rsidR="005233D3">
        <w:rPr>
          <w:rFonts w:ascii="Times New Roman" w:eastAsia="Times New Roman" w:hAnsi="Times New Roman" w:cs="Times New Roman"/>
          <w:color w:val="000000"/>
          <w:position w:val="-12"/>
          <w:sz w:val="28"/>
          <w:szCs w:val="28"/>
          <w:lang w:val="uk-UA"/>
        </w:rPr>
        <w:pict>
          <v:shape id="_x0000_i2526" type="#_x0000_t75" style="width:23.1pt;height:18.9pt">
            <v:imagedata r:id="rId2917" o:title=""/>
          </v:shape>
        </w:pict>
      </w:r>
      <w:r w:rsidRPr="00002CC3">
        <w:rPr>
          <w:rFonts w:ascii="Times New Roman" w:hAnsi="Times New Roman" w:cs="Times New Roman"/>
          <w:color w:val="000000"/>
          <w:sz w:val="28"/>
          <w:szCs w:val="28"/>
          <w:lang w:val="uk-UA"/>
        </w:rPr>
        <w:t xml:space="preserve"> магнітних моментів. Складові </w:t>
      </w:r>
      <w:r w:rsidR="005233D3">
        <w:rPr>
          <w:rFonts w:ascii="Times New Roman" w:eastAsia="Times New Roman" w:hAnsi="Times New Roman" w:cs="Times New Roman"/>
          <w:color w:val="000000"/>
          <w:position w:val="-12"/>
          <w:sz w:val="28"/>
          <w:szCs w:val="28"/>
          <w:lang w:val="uk-UA"/>
        </w:rPr>
        <w:pict>
          <v:shape id="_x0000_i2527" type="#_x0000_t75" style="width:24.9pt;height:18.9pt">
            <v:imagedata r:id="rId2916" o:title=""/>
          </v:shape>
        </w:pict>
      </w:r>
      <w:r w:rsidRPr="00002CC3">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12"/>
          <w:sz w:val="28"/>
          <w:szCs w:val="28"/>
          <w:lang w:val="uk-UA"/>
        </w:rPr>
        <w:pict>
          <v:shape id="_x0000_i2528" type="#_x0000_t75" style="width:23.1pt;height:18.9pt">
            <v:imagedata r:id="rId2917" o:title=""/>
          </v:shape>
        </w:pict>
      </w:r>
      <w:r w:rsidRPr="00002CC3">
        <w:rPr>
          <w:rFonts w:ascii="Times New Roman" w:hAnsi="Times New Roman" w:cs="Times New Roman"/>
          <w:color w:val="000000"/>
          <w:sz w:val="28"/>
          <w:szCs w:val="28"/>
          <w:lang w:val="uk-UA"/>
        </w:rPr>
        <w:t xml:space="preserve">  прецесюють навколо напряму повного механічного моменту атома </w:t>
      </w:r>
      <w:r w:rsidR="005233D3">
        <w:rPr>
          <w:rFonts w:ascii="Times New Roman" w:eastAsia="Times New Roman" w:hAnsi="Times New Roman" w:cs="Times New Roman"/>
          <w:color w:val="000000"/>
          <w:position w:val="-6"/>
          <w:sz w:val="28"/>
          <w:szCs w:val="28"/>
          <w:lang w:val="uk-UA"/>
        </w:rPr>
        <w:pict>
          <v:shape id="_x0000_i2529" type="#_x0000_t75" style="width:11.1pt;height:15.25pt">
            <v:imagedata r:id="rId2918" o:title=""/>
          </v:shape>
        </w:pict>
      </w:r>
      <w:r w:rsidRPr="00002CC3">
        <w:rPr>
          <w:rFonts w:ascii="Times New Roman" w:hAnsi="Times New Roman" w:cs="Times New Roman"/>
          <w:color w:val="000000"/>
          <w:sz w:val="28"/>
          <w:szCs w:val="28"/>
          <w:lang w:val="uk-UA"/>
        </w:rPr>
        <w:t xml:space="preserve">, що, як відомо, зберігається. Тому магнітним моментом атома </w:t>
      </w:r>
      <w:r w:rsidR="005233D3">
        <w:rPr>
          <w:rFonts w:ascii="Times New Roman" w:eastAsia="Times New Roman" w:hAnsi="Times New Roman" w:cs="Times New Roman"/>
          <w:color w:val="000000"/>
          <w:position w:val="-12"/>
          <w:sz w:val="28"/>
          <w:szCs w:val="28"/>
          <w:lang w:val="uk-UA"/>
        </w:rPr>
        <w:pict>
          <v:shape id="_x0000_i2530" type="#_x0000_t75" style="width:23.1pt;height:18.9pt">
            <v:imagedata r:id="rId2919" o:title=""/>
          </v:shape>
        </w:pict>
      </w:r>
      <w:r w:rsidRPr="00002CC3">
        <w:rPr>
          <w:rFonts w:ascii="Times New Roman" w:hAnsi="Times New Roman" w:cs="Times New Roman"/>
          <w:color w:val="000000"/>
          <w:sz w:val="28"/>
          <w:szCs w:val="28"/>
          <w:lang w:val="uk-UA"/>
        </w:rPr>
        <w:t xml:space="preserve"> називають складову повного моменту в напрямі, паралельному </w:t>
      </w:r>
      <w:r w:rsidR="005233D3">
        <w:rPr>
          <w:rFonts w:ascii="Times New Roman" w:eastAsia="Times New Roman" w:hAnsi="Times New Roman" w:cs="Times New Roman"/>
          <w:color w:val="000000"/>
          <w:position w:val="-6"/>
          <w:sz w:val="28"/>
          <w:szCs w:val="28"/>
          <w:lang w:val="uk-UA"/>
        </w:rPr>
        <w:pict>
          <v:shape id="_x0000_i2531" type="#_x0000_t75" style="width:11.1pt;height:15.25pt">
            <v:imagedata r:id="rId2918" o:title=""/>
          </v:shape>
        </w:pict>
      </w:r>
      <w:r w:rsidRPr="00002CC3">
        <w:rPr>
          <w:rFonts w:ascii="Times New Roman" w:hAnsi="Times New Roman" w:cs="Times New Roman"/>
          <w:color w:val="000000"/>
          <w:sz w:val="28"/>
          <w:szCs w:val="28"/>
          <w:lang w:val="uk-UA"/>
        </w:rPr>
        <w:t xml:space="preserve">, оскільки середнє значення повного магнітного моменту атома за кінцевий проміжок часу дорівнює  </w:t>
      </w:r>
      <w:r w:rsidR="005233D3">
        <w:rPr>
          <w:rFonts w:ascii="Times New Roman" w:eastAsia="Times New Roman" w:hAnsi="Times New Roman" w:cs="Times New Roman"/>
          <w:color w:val="000000"/>
          <w:position w:val="-12"/>
          <w:sz w:val="28"/>
          <w:szCs w:val="28"/>
          <w:lang w:val="uk-UA"/>
        </w:rPr>
        <w:pict>
          <v:shape id="_x0000_i2532" type="#_x0000_t75" style="width:23.1pt;height:18.9pt">
            <v:imagedata r:id="rId2919" o:title=""/>
          </v:shape>
        </w:pict>
      </w:r>
      <w:r w:rsidRPr="00002CC3">
        <w:rPr>
          <w:rFonts w:ascii="Times New Roman" w:hAnsi="Times New Roman" w:cs="Times New Roman"/>
          <w:color w:val="000000"/>
          <w:sz w:val="28"/>
          <w:szCs w:val="28"/>
          <w:lang w:val="uk-UA"/>
        </w:rPr>
        <w:t xml:space="preserve"> (рис. 5.12). З векторної моделі атома виходить, що</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47681F" w:rsidP="00002CC3">
      <w:pPr>
        <w:spacing w:after="0" w:line="240" w:lineRule="auto"/>
        <w:ind w:firstLine="680"/>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Pr>
          <w:rFonts w:ascii="Times New Roman" w:hAnsi="Times New Roman" w:cs="Times New Roman"/>
          <w:color w:val="000000"/>
          <w:sz w:val="28"/>
          <w:szCs w:val="28"/>
          <w:lang w:val="uk-UA"/>
        </w:rPr>
        <w:tab/>
      </w:r>
      <w:r w:rsidR="005233D3">
        <w:rPr>
          <w:rFonts w:ascii="Times New Roman" w:eastAsia="Times New Roman" w:hAnsi="Times New Roman" w:cs="Times New Roman"/>
          <w:color w:val="000000"/>
          <w:position w:val="-12"/>
          <w:sz w:val="28"/>
          <w:szCs w:val="28"/>
          <w:lang w:val="uk-UA"/>
        </w:rPr>
        <w:pict>
          <v:shape id="_x0000_i2533" type="#_x0000_t75" style="width:120.9pt;height:20.75pt">
            <v:imagedata r:id="rId2920" o:title=""/>
          </v:shape>
        </w:pict>
      </w:r>
      <w:r w:rsidR="00002CC3" w:rsidRPr="00002CC3">
        <w:rPr>
          <w:rFonts w:ascii="Times New Roman" w:hAnsi="Times New Roman" w:cs="Times New Roman"/>
          <w:color w:val="000000"/>
          <w:sz w:val="28"/>
          <w:szCs w:val="28"/>
          <w:lang w:val="uk-UA"/>
        </w:rPr>
        <w:t xml:space="preserve">, </w:t>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t>(5.35)</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47681F">
      <w:pPr>
        <w:spacing w:after="0" w:line="240" w:lineRule="auto"/>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12"/>
          <w:sz w:val="28"/>
          <w:szCs w:val="28"/>
          <w:lang w:val="uk-UA"/>
        </w:rPr>
        <w:pict>
          <v:shape id="_x0000_i2534" type="#_x0000_t75" style="width:11.1pt;height:15.25pt">
            <v:imagedata r:id="rId2921" o:title=""/>
          </v:shape>
        </w:pict>
      </w:r>
      <w:r w:rsidRPr="00002CC3">
        <w:rPr>
          <w:rFonts w:ascii="Times New Roman" w:hAnsi="Times New Roman" w:cs="Times New Roman"/>
          <w:color w:val="000000"/>
          <w:sz w:val="28"/>
          <w:szCs w:val="28"/>
          <w:lang w:val="uk-UA"/>
        </w:rPr>
        <w:t xml:space="preserve"> – множник чи фактор Ланде</w:t>
      </w:r>
      <w:r w:rsidRPr="00002CC3">
        <w:rPr>
          <w:rStyle w:val="af"/>
          <w:rFonts w:ascii="Times New Roman" w:hAnsi="Times New Roman" w:cs="Times New Roman"/>
          <w:color w:val="000000"/>
          <w:sz w:val="28"/>
          <w:szCs w:val="28"/>
          <w:lang w:val="uk-UA"/>
        </w:rPr>
        <w:footnoteReference w:id="88"/>
      </w:r>
      <w:r w:rsidRPr="00002CC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6"/>
          <w:sz w:val="28"/>
          <w:szCs w:val="28"/>
          <w:lang w:val="uk-UA"/>
        </w:rPr>
        <w:pict>
          <v:shape id="_x0000_i2535" type="#_x0000_t75" style="width:11.1pt;height:15.25pt">
            <v:imagedata r:id="rId2922" o:title=""/>
          </v:shape>
        </w:pict>
      </w:r>
      <w:r w:rsidRPr="00002CC3">
        <w:rPr>
          <w:rFonts w:ascii="Times New Roman" w:hAnsi="Times New Roman" w:cs="Times New Roman"/>
          <w:color w:val="000000"/>
          <w:sz w:val="28"/>
          <w:szCs w:val="28"/>
          <w:lang w:val="uk-UA"/>
        </w:rPr>
        <w:t xml:space="preserve">– повне (внутрішнє) квантове число атома,  </w:t>
      </w:r>
      <w:r w:rsidR="005233D3">
        <w:rPr>
          <w:rFonts w:ascii="Times New Roman" w:eastAsia="Times New Roman" w:hAnsi="Times New Roman" w:cs="Times New Roman"/>
          <w:color w:val="000000"/>
          <w:position w:val="-12"/>
          <w:sz w:val="28"/>
          <w:szCs w:val="28"/>
          <w:lang w:val="uk-UA"/>
        </w:rPr>
        <w:pict>
          <v:shape id="_x0000_i2536" type="#_x0000_t75" style="width:19.85pt;height:18.9pt">
            <v:imagedata r:id="rId2923" o:title=""/>
          </v:shape>
        </w:pict>
      </w:r>
      <w:r w:rsidRPr="00002CC3">
        <w:rPr>
          <w:rFonts w:ascii="Times New Roman" w:hAnsi="Times New Roman" w:cs="Times New Roman"/>
          <w:color w:val="000000"/>
          <w:sz w:val="28"/>
          <w:szCs w:val="28"/>
          <w:lang w:val="uk-UA"/>
        </w:rPr>
        <w:t>– магнетон Бора</w:t>
      </w:r>
      <w:r w:rsidRPr="00002CC3">
        <w:rPr>
          <w:rStyle w:val="af"/>
          <w:rFonts w:ascii="Times New Roman" w:hAnsi="Times New Roman" w:cs="Times New Roman"/>
          <w:color w:val="000000"/>
          <w:sz w:val="28"/>
          <w:szCs w:val="28"/>
          <w:lang w:val="uk-UA"/>
        </w:rPr>
        <w:footnoteReference w:id="89"/>
      </w:r>
      <w:r w:rsidRPr="00002CC3">
        <w:rPr>
          <w:rFonts w:ascii="Times New Roman" w:hAnsi="Times New Roman" w:cs="Times New Roman"/>
          <w:color w:val="000000"/>
          <w:sz w:val="28"/>
          <w:szCs w:val="28"/>
          <w:lang w:val="uk-UA"/>
        </w:rPr>
        <w:t xml:space="preserve">  (у СІ</w:t>
      </w:r>
      <w:r w:rsidR="005233D3">
        <w:rPr>
          <w:rFonts w:ascii="Times New Roman" w:eastAsia="Times New Roman" w:hAnsi="Times New Roman" w:cs="Times New Roman"/>
          <w:color w:val="000000"/>
          <w:position w:val="-12"/>
          <w:sz w:val="28"/>
          <w:szCs w:val="28"/>
          <w:lang w:val="uk-UA"/>
        </w:rPr>
        <w:pict>
          <v:shape id="_x0000_i2537" type="#_x0000_t75" style="width:147.25pt;height:20.75pt">
            <v:imagedata r:id="rId2924" o:title=""/>
          </v:shape>
        </w:pict>
      </w:r>
      <w:r w:rsidRPr="00002CC3">
        <w:rPr>
          <w:rFonts w:ascii="Times New Roman" w:hAnsi="Times New Roman" w:cs="Times New Roman"/>
          <w:color w:val="000000"/>
          <w:sz w:val="28"/>
          <w:szCs w:val="28"/>
          <w:lang w:val="uk-UA"/>
        </w:rPr>
        <w:t>).</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r>
    </w:p>
    <w:tbl>
      <w:tblPr>
        <w:tblW w:w="0" w:type="auto"/>
        <w:tblInd w:w="1809" w:type="dxa"/>
        <w:tblLayout w:type="fixed"/>
        <w:tblLook w:val="04A0" w:firstRow="1" w:lastRow="0" w:firstColumn="1" w:lastColumn="0" w:noHBand="0" w:noVBand="1"/>
      </w:tblPr>
      <w:tblGrid>
        <w:gridCol w:w="6663"/>
      </w:tblGrid>
      <w:tr w:rsidR="00002CC3" w:rsidRPr="00002CC3" w:rsidTr="00002CC3">
        <w:tc>
          <w:tcPr>
            <w:tcW w:w="6663" w:type="dxa"/>
            <w:hideMark/>
          </w:tcPr>
          <w:p w:rsidR="00002CC3" w:rsidRPr="00002CC3" w:rsidRDefault="00002CC3" w:rsidP="00002CC3">
            <w:pPr>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noProof/>
                <w:color w:val="000000"/>
                <w:sz w:val="28"/>
                <w:szCs w:val="28"/>
                <w:lang w:eastAsia="ru-RU"/>
              </w:rPr>
              <w:drawing>
                <wp:inline distT="0" distB="0" distL="0" distR="0">
                  <wp:extent cx="2298065" cy="2703195"/>
                  <wp:effectExtent l="0" t="0" r="6985" b="1905"/>
                  <wp:docPr id="135" name="Рисунок 135" descr="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0" descr="9-2"/>
                          <pic:cNvPicPr>
                            <a:picLocks noChangeAspect="1" noChangeArrowheads="1"/>
                          </pic:cNvPicPr>
                        </pic:nvPicPr>
                        <pic:blipFill>
                          <a:blip r:embed="rId2925" cstate="print">
                            <a:extLst>
                              <a:ext uri="{28A0092B-C50C-407E-A947-70E740481C1C}">
                                <a14:useLocalDpi xmlns:a14="http://schemas.microsoft.com/office/drawing/2010/main" val="0"/>
                              </a:ext>
                            </a:extLst>
                          </a:blip>
                          <a:srcRect/>
                          <a:stretch>
                            <a:fillRect/>
                          </a:stretch>
                        </pic:blipFill>
                        <pic:spPr bwMode="auto">
                          <a:xfrm>
                            <a:off x="0" y="0"/>
                            <a:ext cx="2298065" cy="2703195"/>
                          </a:xfrm>
                          <a:prstGeom prst="rect">
                            <a:avLst/>
                          </a:prstGeom>
                          <a:noFill/>
                          <a:ln>
                            <a:noFill/>
                          </a:ln>
                        </pic:spPr>
                      </pic:pic>
                    </a:graphicData>
                  </a:graphic>
                </wp:inline>
              </w:drawing>
            </w:r>
          </w:p>
        </w:tc>
      </w:tr>
      <w:tr w:rsidR="00002CC3" w:rsidRPr="00002CC3" w:rsidTr="00002CC3">
        <w:tc>
          <w:tcPr>
            <w:tcW w:w="6663" w:type="dxa"/>
            <w:hideMark/>
          </w:tcPr>
          <w:p w:rsidR="00002CC3" w:rsidRPr="00002CC3" w:rsidRDefault="00002CC3" w:rsidP="0047681F">
            <w:pPr>
              <w:spacing w:after="0" w:line="240" w:lineRule="auto"/>
              <w:ind w:firstLine="34"/>
              <w:jc w:val="center"/>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Рис. 5.12.  До визначення магнітного моменту атома</w:t>
            </w:r>
          </w:p>
        </w:tc>
      </w:tr>
    </w:tbl>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Квантове число </w:t>
      </w:r>
      <w:r w:rsidR="005233D3">
        <w:rPr>
          <w:rFonts w:ascii="Times New Roman" w:eastAsia="Times New Roman" w:hAnsi="Times New Roman" w:cs="Times New Roman"/>
          <w:color w:val="000000"/>
          <w:position w:val="-4"/>
          <w:sz w:val="28"/>
          <w:szCs w:val="28"/>
          <w:lang w:val="uk-UA"/>
        </w:rPr>
        <w:pict>
          <v:shape id="_x0000_i2538" type="#_x0000_t75" style="width:11.1pt;height:15.25pt">
            <v:imagedata r:id="rId2926" o:title=""/>
          </v:shape>
        </w:pict>
      </w:r>
      <w:r w:rsidRPr="00002CC3">
        <w:rPr>
          <w:rFonts w:ascii="Times New Roman" w:hAnsi="Times New Roman" w:cs="Times New Roman"/>
          <w:color w:val="000000"/>
          <w:sz w:val="28"/>
          <w:szCs w:val="28"/>
          <w:lang w:val="uk-UA"/>
        </w:rPr>
        <w:t xml:space="preserve"> може приймати такі значення:</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5233D3" w:rsidP="00002CC3">
      <w:pPr>
        <w:spacing w:after="0" w:line="240" w:lineRule="auto"/>
        <w:ind w:firstLine="680"/>
        <w:jc w:val="center"/>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24"/>
          <w:sz w:val="28"/>
          <w:szCs w:val="28"/>
          <w:lang w:val="uk-UA"/>
        </w:rPr>
        <w:pict>
          <v:shape id="_x0000_i2539" type="#_x0000_t75" style="width:292.6pt;height:31.4pt">
            <v:imagedata r:id="rId2927" o:title=""/>
          </v:shape>
        </w:pic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Множник </w:t>
      </w:r>
      <w:r w:rsidR="005233D3">
        <w:rPr>
          <w:rFonts w:ascii="Times New Roman" w:eastAsia="Times New Roman" w:hAnsi="Times New Roman" w:cs="Times New Roman"/>
          <w:color w:val="000000"/>
          <w:position w:val="-12"/>
          <w:sz w:val="28"/>
          <w:szCs w:val="28"/>
          <w:lang w:val="uk-UA"/>
        </w:rPr>
        <w:pict>
          <v:shape id="_x0000_i2540" type="#_x0000_t75" style="width:11.1pt;height:15.25pt">
            <v:imagedata r:id="rId2928" o:title=""/>
          </v:shape>
        </w:pict>
      </w:r>
      <w:r w:rsidRPr="00002CC3">
        <w:rPr>
          <w:rFonts w:ascii="Times New Roman" w:hAnsi="Times New Roman" w:cs="Times New Roman"/>
          <w:color w:val="000000"/>
          <w:sz w:val="28"/>
          <w:szCs w:val="28"/>
          <w:lang w:val="uk-UA"/>
        </w:rPr>
        <w:t xml:space="preserve"> має чисто квантово-механічну природу, характеризує зв’язок орбітального і спінового моментів і визначається таким виразом</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right"/>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005233D3">
        <w:rPr>
          <w:rFonts w:ascii="Times New Roman" w:eastAsia="Times New Roman" w:hAnsi="Times New Roman" w:cs="Times New Roman"/>
          <w:color w:val="000000"/>
          <w:position w:val="-32"/>
          <w:sz w:val="28"/>
          <w:szCs w:val="28"/>
          <w:lang w:val="uk-UA"/>
        </w:rPr>
        <w:pict>
          <v:shape id="_x0000_i2541" type="#_x0000_t75" style="width:209.55pt;height:38.3pt">
            <v:imagedata r:id="rId2929" o:title=""/>
          </v:shape>
        </w:pict>
      </w:r>
      <w:r w:rsidRPr="00002CC3">
        <w:rPr>
          <w:rFonts w:ascii="Times New Roman" w:hAnsi="Times New Roman" w:cs="Times New Roman"/>
          <w:color w:val="000000"/>
          <w:sz w:val="28"/>
          <w:szCs w:val="28"/>
          <w:lang w:val="uk-UA"/>
        </w:rPr>
        <w:t xml:space="preserve">. </w:t>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t>(5.36)</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Для чисто орбітального моменту  </w:t>
      </w:r>
      <w:r w:rsidR="005233D3">
        <w:rPr>
          <w:rFonts w:ascii="Times New Roman" w:eastAsia="Times New Roman" w:hAnsi="Times New Roman" w:cs="Times New Roman"/>
          <w:color w:val="000000"/>
          <w:position w:val="-12"/>
          <w:sz w:val="28"/>
          <w:szCs w:val="28"/>
          <w:lang w:val="uk-UA"/>
        </w:rPr>
        <w:pict>
          <v:shape id="_x0000_i2542" type="#_x0000_t75" style="width:11.1pt;height:15.25pt">
            <v:imagedata r:id="rId2928" o:title=""/>
          </v:shape>
        </w:pict>
      </w:r>
      <w:r w:rsidRPr="00002CC3">
        <w:rPr>
          <w:rFonts w:ascii="Times New Roman" w:hAnsi="Times New Roman" w:cs="Times New Roman"/>
          <w:color w:val="000000"/>
          <w:sz w:val="28"/>
          <w:szCs w:val="28"/>
          <w:lang w:val="uk-UA"/>
        </w:rPr>
        <w:t xml:space="preserve">=1, для суто спінового моменту </w:t>
      </w:r>
      <w:r w:rsidR="005233D3">
        <w:rPr>
          <w:rFonts w:ascii="Times New Roman" w:eastAsia="Times New Roman" w:hAnsi="Times New Roman" w:cs="Times New Roman"/>
          <w:color w:val="000000"/>
          <w:position w:val="-12"/>
          <w:sz w:val="28"/>
          <w:szCs w:val="28"/>
          <w:lang w:val="uk-UA"/>
        </w:rPr>
        <w:pict>
          <v:shape id="_x0000_i2543" type="#_x0000_t75" style="width:11.1pt;height:15.25pt">
            <v:imagedata r:id="rId2928" o:title=""/>
          </v:shape>
        </w:pict>
      </w:r>
      <w:r w:rsidRPr="00002CC3">
        <w:rPr>
          <w:rFonts w:ascii="Times New Roman" w:hAnsi="Times New Roman" w:cs="Times New Roman"/>
          <w:color w:val="000000"/>
          <w:sz w:val="28"/>
          <w:szCs w:val="28"/>
          <w:lang w:val="uk-UA"/>
        </w:rPr>
        <w:t xml:space="preserve">=2, у загальному випадку </w:t>
      </w:r>
      <w:r w:rsidR="005233D3">
        <w:rPr>
          <w:rFonts w:ascii="Times New Roman" w:eastAsia="Times New Roman" w:hAnsi="Times New Roman" w:cs="Times New Roman"/>
          <w:color w:val="000000"/>
          <w:position w:val="-12"/>
          <w:sz w:val="28"/>
          <w:szCs w:val="28"/>
          <w:lang w:val="uk-UA"/>
        </w:rPr>
        <w:pict>
          <v:shape id="_x0000_i2544" type="#_x0000_t75" style="width:11.1pt;height:15.25pt">
            <v:imagedata r:id="rId2928" o:title=""/>
          </v:shape>
        </w:pict>
      </w:r>
      <w:r w:rsidRPr="00002CC3">
        <w:rPr>
          <w:rFonts w:ascii="Times New Roman" w:hAnsi="Times New Roman" w:cs="Times New Roman"/>
          <w:color w:val="000000"/>
          <w:sz w:val="28"/>
          <w:szCs w:val="28"/>
          <w:lang w:val="uk-UA"/>
        </w:rPr>
        <w:t xml:space="preserve"> є дробовою величиною.</w:t>
      </w:r>
      <w:r w:rsidR="00D550B2">
        <w:rPr>
          <w:rFonts w:ascii="Times New Roman" w:hAnsi="Times New Roman" w:cs="Times New Roman"/>
          <w:color w:val="000000"/>
          <w:sz w:val="28"/>
          <w:szCs w:val="28"/>
          <w:lang w:val="uk-UA"/>
        </w:rPr>
        <w:t xml:space="preserve"> </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Слід пам’ятати, що в цілком заповнених оболонках атомів як орбітальні, так і спінові моменти цілком скомпенсовані. Тому при розгляді магнітного моменту атома слід враховувати тільки не цілком заповнені оболонки.</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Для прикладу розглянемо структуру атома заліза (рис. 5.13). У залежності від значення головного квантового числа електрони розподіляються по чотирьох групах (шарах). Усередині кожної групи електрони розподілені по оболонках </w:t>
      </w:r>
      <w:r w:rsidR="005233D3">
        <w:rPr>
          <w:rFonts w:ascii="Times New Roman" w:eastAsia="Times New Roman" w:hAnsi="Times New Roman" w:cs="Times New Roman"/>
          <w:color w:val="000000"/>
          <w:position w:val="-12"/>
          <w:sz w:val="28"/>
          <w:szCs w:val="28"/>
          <w:lang w:val="uk-UA"/>
        </w:rPr>
        <w:pict>
          <v:shape id="_x0000_i2545" type="#_x0000_t75" style="width:57.7pt;height:17.55pt">
            <v:imagedata r:id="rId2930" o:title=""/>
          </v:shape>
        </w:pict>
      </w:r>
      <w:r w:rsidRPr="00002CC3">
        <w:rPr>
          <w:rFonts w:ascii="Times New Roman" w:hAnsi="Times New Roman" w:cs="Times New Roman"/>
          <w:color w:val="000000"/>
          <w:sz w:val="28"/>
          <w:szCs w:val="28"/>
          <w:lang w:val="uk-UA"/>
        </w:rPr>
        <w:t xml:space="preserve"> відповідно до значень орбітального моменту. Оболонка </w:t>
      </w:r>
      <w:r w:rsidR="005233D3">
        <w:rPr>
          <w:rFonts w:ascii="Times New Roman" w:eastAsia="Times New Roman" w:hAnsi="Times New Roman" w:cs="Times New Roman"/>
          <w:color w:val="000000"/>
          <w:position w:val="-4"/>
          <w:sz w:val="28"/>
          <w:szCs w:val="28"/>
          <w:lang w:val="uk-UA"/>
        </w:rPr>
        <w:pict>
          <v:shape id="_x0000_i2546" type="#_x0000_t75" style="width:8.75pt;height:11.1pt">
            <v:imagedata r:id="rId2931" o:title=""/>
          </v:shape>
        </w:pict>
      </w:r>
      <w:r w:rsidRPr="00002CC3">
        <w:rPr>
          <w:rFonts w:ascii="Times New Roman" w:hAnsi="Times New Roman" w:cs="Times New Roman"/>
          <w:color w:val="000000"/>
          <w:sz w:val="28"/>
          <w:szCs w:val="28"/>
          <w:lang w:val="uk-UA"/>
        </w:rPr>
        <w:t xml:space="preserve"> може вмістити два електрони, оболонка </w:t>
      </w:r>
      <w:r w:rsidR="005233D3">
        <w:rPr>
          <w:rFonts w:ascii="Times New Roman" w:eastAsia="Times New Roman" w:hAnsi="Times New Roman" w:cs="Times New Roman"/>
          <w:color w:val="000000"/>
          <w:position w:val="-12"/>
          <w:sz w:val="28"/>
          <w:szCs w:val="28"/>
          <w:lang w:val="uk-UA"/>
        </w:rPr>
        <w:pict>
          <v:shape id="_x0000_i2547" type="#_x0000_t75" style="width:11.1pt;height:15.25pt">
            <v:imagedata r:id="rId2932" o:title=""/>
          </v:shape>
        </w:pict>
      </w:r>
      <w:r w:rsidRPr="00002CC3">
        <w:rPr>
          <w:rFonts w:ascii="Times New Roman" w:hAnsi="Times New Roman" w:cs="Times New Roman"/>
          <w:color w:val="000000"/>
          <w:sz w:val="28"/>
          <w:szCs w:val="28"/>
          <w:lang w:val="uk-UA"/>
        </w:rPr>
        <w:t xml:space="preserve"> – шість електронів, оболонка </w:t>
      </w:r>
      <w:r w:rsidR="005233D3">
        <w:rPr>
          <w:rFonts w:ascii="Times New Roman" w:eastAsia="Times New Roman" w:hAnsi="Times New Roman" w:cs="Times New Roman"/>
          <w:color w:val="000000"/>
          <w:position w:val="-4"/>
          <w:sz w:val="28"/>
          <w:szCs w:val="28"/>
          <w:lang w:val="uk-UA"/>
        </w:rPr>
        <w:pict>
          <v:shape id="_x0000_i2548" type="#_x0000_t75" style="width:11.1pt;height:14.3pt">
            <v:imagedata r:id="rId2933" o:title=""/>
          </v:shape>
        </w:pict>
      </w:r>
      <w:r w:rsidRPr="00002CC3">
        <w:rPr>
          <w:rFonts w:ascii="Times New Roman" w:hAnsi="Times New Roman" w:cs="Times New Roman"/>
          <w:color w:val="000000"/>
          <w:sz w:val="28"/>
          <w:szCs w:val="28"/>
          <w:lang w:val="uk-UA"/>
        </w:rPr>
        <w:t xml:space="preserve">– десять електронів і т.д. Атоми, подібні атомам заліза, мають незаповнену внутрішню оболонку навіть у тому випадку, коли заповнюються наступні оболонки. Так, в атомі заліза на оболонці </w:t>
      </w:r>
      <w:r w:rsidR="005233D3">
        <w:rPr>
          <w:rFonts w:ascii="Times New Roman" w:eastAsia="Times New Roman" w:hAnsi="Times New Roman" w:cs="Times New Roman"/>
          <w:color w:val="000000"/>
          <w:position w:val="-4"/>
          <w:sz w:val="28"/>
          <w:szCs w:val="28"/>
          <w:lang w:val="uk-UA"/>
        </w:rPr>
        <w:pict>
          <v:shape id="_x0000_i2549" type="#_x0000_t75" style="width:17.55pt;height:14.3pt">
            <v:imagedata r:id="rId2934" o:title=""/>
          </v:shape>
        </w:pict>
      </w:r>
      <w:r w:rsidRPr="00002CC3">
        <w:rPr>
          <w:rFonts w:ascii="Times New Roman" w:hAnsi="Times New Roman" w:cs="Times New Roman"/>
          <w:color w:val="000000"/>
          <w:sz w:val="28"/>
          <w:szCs w:val="28"/>
          <w:lang w:val="uk-UA"/>
        </w:rPr>
        <w:t xml:space="preserve"> знаходиться шість електронів, хоча вона може вмістити десять. Причому спіни цих електронів, згідно до правила Хунда</w:t>
      </w:r>
      <w:r w:rsidRPr="00002CC3">
        <w:rPr>
          <w:rStyle w:val="af"/>
          <w:rFonts w:ascii="Times New Roman" w:hAnsi="Times New Roman" w:cs="Times New Roman"/>
          <w:color w:val="000000"/>
          <w:sz w:val="28"/>
          <w:szCs w:val="28"/>
          <w:lang w:val="uk-UA"/>
        </w:rPr>
        <w:footnoteReference w:id="90"/>
      </w:r>
      <w:r w:rsidRPr="00002CC3">
        <w:rPr>
          <w:rFonts w:ascii="Times New Roman" w:hAnsi="Times New Roman" w:cs="Times New Roman"/>
          <w:color w:val="000000"/>
          <w:sz w:val="28"/>
          <w:szCs w:val="28"/>
          <w:lang w:val="uk-UA"/>
        </w:rPr>
        <w:t xml:space="preserve">, орієнтовані таким чином, щоб атом мав максимально велике число неспарених спінів. Залізо, кобальт і нікель мають незаповнену оболонку </w:t>
      </w:r>
      <w:r w:rsidR="005233D3">
        <w:rPr>
          <w:rFonts w:ascii="Times New Roman" w:eastAsia="Times New Roman" w:hAnsi="Times New Roman" w:cs="Times New Roman"/>
          <w:color w:val="000000"/>
          <w:position w:val="-4"/>
          <w:sz w:val="28"/>
          <w:szCs w:val="28"/>
          <w:lang w:val="uk-UA"/>
        </w:rPr>
        <w:pict>
          <v:shape id="_x0000_i2550" type="#_x0000_t75" style="width:17.55pt;height:14.3pt">
            <v:imagedata r:id="rId2934" o:title=""/>
          </v:shape>
        </w:pict>
      </w:r>
      <w:r w:rsidRPr="00002CC3">
        <w:rPr>
          <w:rFonts w:ascii="Times New Roman" w:hAnsi="Times New Roman" w:cs="Times New Roman"/>
          <w:color w:val="000000"/>
          <w:sz w:val="28"/>
          <w:szCs w:val="28"/>
          <w:lang w:val="uk-UA"/>
        </w:rPr>
        <w:t xml:space="preserve"> і відповідно чотири, три і два неспарених спіни. Вони відносяться до перехідної групи металів (групи заліза). </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Аналогічні випадки мають місце при незаповнених </w:t>
      </w:r>
      <w:r w:rsidR="005233D3">
        <w:rPr>
          <w:rFonts w:ascii="Times New Roman" w:eastAsia="Times New Roman" w:hAnsi="Times New Roman" w:cs="Times New Roman"/>
          <w:color w:val="000000"/>
          <w:position w:val="-4"/>
          <w:sz w:val="28"/>
          <w:szCs w:val="28"/>
          <w:lang w:val="uk-UA"/>
        </w:rPr>
        <w:pict>
          <v:shape id="_x0000_i2551" type="#_x0000_t75" style="width:18.9pt;height:14.3pt">
            <v:imagedata r:id="rId2935" o:title=""/>
          </v:shape>
        </w:pict>
      </w:r>
      <w:r w:rsidRPr="00002CC3">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12"/>
          <w:sz w:val="28"/>
          <w:szCs w:val="28"/>
          <w:lang w:val="uk-UA"/>
        </w:rPr>
        <w:pict>
          <v:shape id="_x0000_i2552" type="#_x0000_t75" style="width:20.75pt;height:17.55pt">
            <v:imagedata r:id="rId2936" o:title=""/>
          </v:shape>
        </w:pict>
      </w:r>
      <w:r w:rsidRPr="00002CC3">
        <w:rPr>
          <w:rFonts w:ascii="Times New Roman" w:hAnsi="Times New Roman" w:cs="Times New Roman"/>
          <w:color w:val="000000"/>
          <w:sz w:val="28"/>
          <w:szCs w:val="28"/>
          <w:lang w:val="uk-UA"/>
        </w:rPr>
        <w:t xml:space="preserve"> оболонках (групи паладію і рідких земель), оболонці </w:t>
      </w:r>
      <w:r w:rsidR="005233D3">
        <w:rPr>
          <w:rFonts w:ascii="Times New Roman" w:eastAsia="Times New Roman" w:hAnsi="Times New Roman" w:cs="Times New Roman"/>
          <w:color w:val="000000"/>
          <w:position w:val="-4"/>
          <w:sz w:val="28"/>
          <w:szCs w:val="28"/>
          <w:lang w:val="uk-UA"/>
        </w:rPr>
        <w:pict>
          <v:shape id="_x0000_i2553" type="#_x0000_t75" style="width:17.55pt;height:14.3pt">
            <v:imagedata r:id="rId2937" o:title=""/>
          </v:shape>
        </w:pict>
      </w:r>
      <w:r w:rsidRPr="00002CC3">
        <w:rPr>
          <w:rFonts w:ascii="Times New Roman" w:hAnsi="Times New Roman" w:cs="Times New Roman"/>
          <w:color w:val="000000"/>
          <w:sz w:val="28"/>
          <w:szCs w:val="28"/>
          <w:lang w:val="uk-UA"/>
        </w:rPr>
        <w:t xml:space="preserve"> (група платини), оболонці </w:t>
      </w:r>
      <w:r w:rsidR="005233D3">
        <w:rPr>
          <w:rFonts w:ascii="Times New Roman" w:eastAsia="Times New Roman" w:hAnsi="Times New Roman" w:cs="Times New Roman"/>
          <w:color w:val="000000"/>
          <w:position w:val="-4"/>
          <w:sz w:val="28"/>
          <w:szCs w:val="28"/>
          <w:lang w:val="uk-UA"/>
        </w:rPr>
        <w:pict>
          <v:shape id="_x0000_i2554" type="#_x0000_t75" style="width:18.9pt;height:14.3pt">
            <v:imagedata r:id="rId2938" o:title=""/>
          </v:shape>
        </w:pict>
      </w:r>
      <w:r w:rsidRPr="00002CC3">
        <w:rPr>
          <w:rFonts w:ascii="Times New Roman" w:hAnsi="Times New Roman" w:cs="Times New Roman"/>
          <w:color w:val="000000"/>
          <w:sz w:val="28"/>
          <w:szCs w:val="28"/>
          <w:lang w:val="uk-UA"/>
        </w:rPr>
        <w:t xml:space="preserve">   (актиноїди).</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Таким чином, постійний магнітний момент атома визначається магнітним моментом некомпенсованих електронних спінів. Внесок орбітального моменту в магнітний момент атома зазвичай є дуже малим.</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tbl>
      <w:tblPr>
        <w:tblW w:w="0" w:type="auto"/>
        <w:tblInd w:w="675" w:type="dxa"/>
        <w:tblLook w:val="01E0" w:firstRow="1" w:lastRow="1" w:firstColumn="1" w:lastColumn="1" w:noHBand="0" w:noVBand="0"/>
      </w:tblPr>
      <w:tblGrid>
        <w:gridCol w:w="8364"/>
      </w:tblGrid>
      <w:tr w:rsidR="00002CC3" w:rsidRPr="00002CC3" w:rsidTr="00002CC3">
        <w:tc>
          <w:tcPr>
            <w:tcW w:w="8364" w:type="dxa"/>
            <w:hideMark/>
          </w:tcPr>
          <w:p w:rsidR="00002CC3" w:rsidRPr="00002CC3" w:rsidRDefault="00002CC3" w:rsidP="00002CC3">
            <w:pPr>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noProof/>
                <w:color w:val="000000"/>
                <w:sz w:val="28"/>
                <w:szCs w:val="28"/>
                <w:lang w:eastAsia="ru-RU"/>
              </w:rPr>
              <w:drawing>
                <wp:inline distT="0" distB="0" distL="0" distR="0">
                  <wp:extent cx="2711450" cy="2830830"/>
                  <wp:effectExtent l="0" t="0" r="0" b="7620"/>
                  <wp:docPr id="134" name="Рисунок 134" descr="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8" descr="9-3"/>
                          <pic:cNvPicPr>
                            <a:picLocks noChangeAspect="1" noChangeArrowheads="1"/>
                          </pic:cNvPicPr>
                        </pic:nvPicPr>
                        <pic:blipFill>
                          <a:blip r:embed="rId2939" cstate="print">
                            <a:extLst>
                              <a:ext uri="{28A0092B-C50C-407E-A947-70E740481C1C}">
                                <a14:useLocalDpi xmlns:a14="http://schemas.microsoft.com/office/drawing/2010/main" val="0"/>
                              </a:ext>
                            </a:extLst>
                          </a:blip>
                          <a:srcRect/>
                          <a:stretch>
                            <a:fillRect/>
                          </a:stretch>
                        </pic:blipFill>
                        <pic:spPr bwMode="auto">
                          <a:xfrm>
                            <a:off x="0" y="0"/>
                            <a:ext cx="2711450" cy="2830830"/>
                          </a:xfrm>
                          <a:prstGeom prst="rect">
                            <a:avLst/>
                          </a:prstGeom>
                          <a:noFill/>
                          <a:ln>
                            <a:noFill/>
                          </a:ln>
                        </pic:spPr>
                      </pic:pic>
                    </a:graphicData>
                  </a:graphic>
                </wp:inline>
              </w:drawing>
            </w:r>
          </w:p>
        </w:tc>
      </w:tr>
      <w:tr w:rsidR="00002CC3" w:rsidRPr="00002CC3" w:rsidTr="00002CC3">
        <w:tc>
          <w:tcPr>
            <w:tcW w:w="8364" w:type="dxa"/>
            <w:hideMark/>
          </w:tcPr>
          <w:p w:rsidR="00002CC3" w:rsidRPr="00002CC3" w:rsidRDefault="00002CC3" w:rsidP="0047681F">
            <w:pPr>
              <w:spacing w:after="0" w:line="240" w:lineRule="auto"/>
              <w:ind w:firstLine="34"/>
              <w:jc w:val="center"/>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Рис. 5.13. Схема  заповнення електронних оболонок атома заліза</w:t>
            </w:r>
          </w:p>
        </w:tc>
      </w:tr>
    </w:tbl>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Речовини, атоми яких не володіють постійним магнітним моментом, є діамагнетиками. Речовини, атоми яких мають постійний магнітний момент, розділяються на такі: </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парамагнетики, якщо взаємодія між сусідніми атомами слабка і магнітні моменти орієнтуються випадковим чином (хаотично);</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феромагнетики, якщо сусідні магнітні моменти орієнтуються паралельно один одному;</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антиферомагнетики, якщо сусідні магнітні моменти орієнтуються антипаралельно;</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феримагнетики, якщо сусідні магнітні моменти антипаралельні  і величина їх різна.</w:t>
      </w:r>
    </w:p>
    <w:p w:rsidR="00002CC3" w:rsidRPr="00367529"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r>
    </w:p>
    <w:p w:rsidR="0047681F" w:rsidRPr="00367529" w:rsidRDefault="0047681F"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8B6435">
      <w:pPr>
        <w:numPr>
          <w:ilvl w:val="1"/>
          <w:numId w:val="29"/>
        </w:numPr>
        <w:spacing w:after="0" w:line="240" w:lineRule="auto"/>
        <w:ind w:left="0" w:firstLine="680"/>
        <w:jc w:val="both"/>
        <w:rPr>
          <w:rFonts w:ascii="Times New Roman" w:hAnsi="Times New Roman" w:cs="Times New Roman"/>
          <w:b/>
          <w:color w:val="000000"/>
          <w:sz w:val="28"/>
          <w:szCs w:val="28"/>
          <w:lang w:val="uk-UA"/>
        </w:rPr>
      </w:pPr>
      <w:r w:rsidRPr="00002CC3">
        <w:rPr>
          <w:rFonts w:ascii="Times New Roman" w:hAnsi="Times New Roman" w:cs="Times New Roman"/>
          <w:b/>
          <w:color w:val="000000"/>
          <w:sz w:val="28"/>
          <w:szCs w:val="28"/>
          <w:lang w:val="uk-UA"/>
        </w:rPr>
        <w:t>Діамагнетизм</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Діамагнетизм виникає у всіх речовинах незалежно від структури атомів і видів зв’язку, однак в чистому вигляді виявляє себе лише в тих речовинах, у яких має місце повна взаємна компенсація як орбітальних, так і спінових моментів. Він є  наслідком орбітального руху електронів в твердому тілі, причому електрони можуть бути сильно зв’язаними, вільними (діамагнетизм Ландау</w:t>
      </w:r>
      <w:r w:rsidRPr="00002CC3">
        <w:rPr>
          <w:rStyle w:val="af"/>
          <w:rFonts w:ascii="Times New Roman" w:hAnsi="Times New Roman" w:cs="Times New Roman"/>
          <w:color w:val="000000"/>
          <w:sz w:val="28"/>
          <w:szCs w:val="28"/>
          <w:lang w:val="uk-UA"/>
        </w:rPr>
        <w:footnoteReference w:id="91"/>
      </w:r>
      <w:r w:rsidRPr="00002CC3">
        <w:rPr>
          <w:rFonts w:ascii="Times New Roman" w:hAnsi="Times New Roman" w:cs="Times New Roman"/>
          <w:color w:val="000000"/>
          <w:sz w:val="28"/>
          <w:szCs w:val="28"/>
          <w:lang w:val="uk-UA"/>
        </w:rPr>
        <w:t xml:space="preserve"> ) або частково зв’язаними.</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Якісне пояснення діамагнетизму полягає в наступному. При внесенні тіла в магнітне поле в електронній оболонці кожного його атома, внаслідок дії закону електромагнітної індукції, виникають індуковані кругові струми, тобто додатковий круговий рух електронів. Ці струми створюють в кожному атомі індукований магнітний момент, спрямований, відповідно до правила Ленца, протилежно зовнішньому магнітному полю.</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В ізольованих атомах струми, що створюють діамагнетизм, мають простий характер. Уся сукупність електронів атома набуває під дією зовнішнього магнітного поля синхронного обертального руху навколо осі, що проходить через центр атома паралельно напряму зовнішнього магнітного поля. Це обертання електронів атома називається ларморовою прецесією (рис.5.14). Частоту цієї прецесії можна визначити виходячи з класичного рівняння руху електрона в потенціальному полі  </w:t>
      </w:r>
      <w:r w:rsidR="005233D3">
        <w:rPr>
          <w:rFonts w:ascii="Times New Roman" w:eastAsia="Times New Roman" w:hAnsi="Times New Roman" w:cs="Times New Roman"/>
          <w:color w:val="000000"/>
          <w:position w:val="-10"/>
          <w:sz w:val="28"/>
          <w:szCs w:val="28"/>
          <w:lang w:val="uk-UA"/>
        </w:rPr>
        <w:pict>
          <v:shape id="_x0000_i2555" type="#_x0000_t75" style="width:30.9pt;height:17.1pt">
            <v:imagedata r:id="rId2940" o:title=""/>
          </v:shape>
        </w:pict>
      </w:r>
      <w:r w:rsidRPr="00002CC3">
        <w:rPr>
          <w:rFonts w:ascii="Times New Roman" w:hAnsi="Times New Roman" w:cs="Times New Roman"/>
          <w:color w:val="000000"/>
          <w:sz w:val="28"/>
          <w:szCs w:val="28"/>
          <w:lang w:val="uk-UA"/>
        </w:rPr>
        <w:t xml:space="preserve"> і однорідному магнітному полі з індукцією </w:t>
      </w:r>
      <w:r w:rsidR="005233D3">
        <w:rPr>
          <w:rFonts w:ascii="Times New Roman" w:eastAsia="Times New Roman" w:hAnsi="Times New Roman" w:cs="Times New Roman"/>
          <w:color w:val="000000"/>
          <w:position w:val="-12"/>
          <w:sz w:val="28"/>
          <w:szCs w:val="28"/>
          <w:lang w:val="uk-UA"/>
        </w:rPr>
        <w:pict>
          <v:shape id="_x0000_i2556" type="#_x0000_t75" style="width:17.1pt;height:18.9pt">
            <v:imagedata r:id="rId2941" o:title=""/>
          </v:shape>
        </w:pict>
      </w:r>
      <w:r w:rsidRPr="00002CC3">
        <w:rPr>
          <w:rFonts w:ascii="Times New Roman" w:hAnsi="Times New Roman" w:cs="Times New Roman"/>
          <w:color w:val="000000"/>
          <w:sz w:val="28"/>
          <w:szCs w:val="28"/>
          <w:lang w:val="uk-UA"/>
        </w:rPr>
        <w:t xml:space="preserve">, напрям якого перпендикулярний площини орбіти електрона </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5233D3" w:rsidP="00002CC3">
      <w:pPr>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28"/>
          <w:sz w:val="28"/>
          <w:szCs w:val="28"/>
          <w:lang w:val="uk-UA"/>
        </w:rPr>
        <w:pict>
          <v:shape id="_x0000_i2557" type="#_x0000_t75" style="width:110.3pt;height:38.3pt">
            <v:imagedata r:id="rId2942" o:title=""/>
          </v:shape>
        </w:pict>
      </w:r>
      <w:r w:rsidR="00002CC3" w:rsidRPr="00002CC3">
        <w:rPr>
          <w:rFonts w:ascii="Times New Roman" w:hAnsi="Times New Roman" w:cs="Times New Roman"/>
          <w:color w:val="000000"/>
          <w:sz w:val="28"/>
          <w:szCs w:val="28"/>
          <w:lang w:val="uk-UA"/>
        </w:rPr>
        <w:t xml:space="preserve">. </w:t>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t xml:space="preserve">(5.37) </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Використовуючи вираз для лінійної швидкості руху електрона по орбіті </w:t>
      </w:r>
      <w:r w:rsidR="005233D3">
        <w:rPr>
          <w:rFonts w:ascii="Times New Roman" w:eastAsia="Times New Roman" w:hAnsi="Times New Roman" w:cs="Times New Roman"/>
          <w:color w:val="000000"/>
          <w:position w:val="-6"/>
          <w:sz w:val="28"/>
          <w:szCs w:val="28"/>
          <w:lang w:val="uk-UA"/>
        </w:rPr>
        <w:pict>
          <v:shape id="_x0000_i2558" type="#_x0000_t75" style="width:39.25pt;height:11.1pt">
            <v:imagedata r:id="rId2943" o:title=""/>
          </v:shape>
        </w:pict>
      </w:r>
      <w:r w:rsidRPr="00002CC3">
        <w:rPr>
          <w:rFonts w:ascii="Times New Roman" w:hAnsi="Times New Roman" w:cs="Times New Roman"/>
          <w:color w:val="000000"/>
          <w:sz w:val="28"/>
          <w:szCs w:val="28"/>
          <w:lang w:val="uk-UA"/>
        </w:rPr>
        <w:t>, перетворимо (5.37) до вигляду</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5233D3" w:rsidP="00002CC3">
      <w:pPr>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26"/>
          <w:sz w:val="28"/>
          <w:szCs w:val="28"/>
          <w:lang w:val="uk-UA"/>
        </w:rPr>
        <w:pict>
          <v:shape id="_x0000_i2559" type="#_x0000_t75" style="width:114.45pt;height:35.1pt">
            <v:imagedata r:id="rId2944" o:title=""/>
          </v:shape>
        </w:pict>
      </w:r>
      <w:r w:rsidR="00002CC3" w:rsidRPr="00002CC3">
        <w:rPr>
          <w:rFonts w:ascii="Times New Roman" w:hAnsi="Times New Roman" w:cs="Times New Roman"/>
          <w:color w:val="000000"/>
          <w:sz w:val="28"/>
          <w:szCs w:val="28"/>
          <w:lang w:val="uk-UA"/>
        </w:rPr>
        <w:t xml:space="preserve">, </w:t>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t>(5.38)</w:t>
      </w:r>
    </w:p>
    <w:p w:rsidR="0047681F" w:rsidRPr="00367529" w:rsidRDefault="0047681F" w:rsidP="0047681F">
      <w:pPr>
        <w:spacing w:after="0" w:line="240" w:lineRule="auto"/>
        <w:jc w:val="both"/>
        <w:rPr>
          <w:rFonts w:ascii="Times New Roman" w:hAnsi="Times New Roman" w:cs="Times New Roman"/>
          <w:color w:val="000000"/>
          <w:sz w:val="28"/>
          <w:szCs w:val="28"/>
        </w:rPr>
      </w:pPr>
    </w:p>
    <w:p w:rsidR="00002CC3" w:rsidRPr="00002CC3" w:rsidRDefault="00002CC3" w:rsidP="0047681F">
      <w:pPr>
        <w:spacing w:after="0" w:line="240" w:lineRule="auto"/>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32"/>
          <w:sz w:val="28"/>
          <w:szCs w:val="28"/>
          <w:lang w:val="uk-UA"/>
        </w:rPr>
        <w:pict>
          <v:shape id="_x0000_i2560" type="#_x0000_t75" style="width:116.3pt;height:42pt">
            <v:imagedata r:id="rId2945" o:title=""/>
          </v:shape>
        </w:pict>
      </w:r>
      <w:r w:rsidRPr="00002CC3">
        <w:rPr>
          <w:rFonts w:ascii="Times New Roman" w:hAnsi="Times New Roman" w:cs="Times New Roman"/>
          <w:color w:val="000000"/>
          <w:sz w:val="28"/>
          <w:szCs w:val="28"/>
          <w:lang w:val="uk-UA"/>
        </w:rPr>
        <w:t xml:space="preserve"> є власна кругова частота електрона в атомі (у відсутності магнітного поля).</w:t>
      </w:r>
    </w:p>
    <w:tbl>
      <w:tblPr>
        <w:tblW w:w="0" w:type="auto"/>
        <w:tblInd w:w="948" w:type="dxa"/>
        <w:tblLayout w:type="fixed"/>
        <w:tblLook w:val="04A0" w:firstRow="1" w:lastRow="0" w:firstColumn="1" w:lastColumn="0" w:noHBand="0" w:noVBand="1"/>
      </w:tblPr>
      <w:tblGrid>
        <w:gridCol w:w="7800"/>
      </w:tblGrid>
      <w:tr w:rsidR="00002CC3" w:rsidRPr="00002CC3" w:rsidTr="00002CC3">
        <w:tc>
          <w:tcPr>
            <w:tcW w:w="7800" w:type="dxa"/>
            <w:hideMark/>
          </w:tcPr>
          <w:p w:rsidR="00002CC3" w:rsidRPr="00002CC3" w:rsidRDefault="00002CC3" w:rsidP="00002CC3">
            <w:pPr>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noProof/>
                <w:color w:val="000000"/>
                <w:sz w:val="28"/>
                <w:szCs w:val="28"/>
                <w:lang w:eastAsia="ru-RU"/>
              </w:rPr>
              <w:drawing>
                <wp:inline distT="0" distB="0" distL="0" distR="0">
                  <wp:extent cx="2584450" cy="2170430"/>
                  <wp:effectExtent l="0" t="0" r="6350" b="127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5"/>
                          <pic:cNvPicPr>
                            <a:picLocks noChangeAspect="1" noChangeArrowheads="1"/>
                          </pic:cNvPicPr>
                        </pic:nvPicPr>
                        <pic:blipFill>
                          <a:blip r:embed="rId2946" cstate="print">
                            <a:extLst>
                              <a:ext uri="{28A0092B-C50C-407E-A947-70E740481C1C}">
                                <a14:useLocalDpi xmlns:a14="http://schemas.microsoft.com/office/drawing/2010/main" val="0"/>
                              </a:ext>
                            </a:extLst>
                          </a:blip>
                          <a:srcRect/>
                          <a:stretch>
                            <a:fillRect/>
                          </a:stretch>
                        </pic:blipFill>
                        <pic:spPr bwMode="auto">
                          <a:xfrm>
                            <a:off x="0" y="0"/>
                            <a:ext cx="2584450" cy="2170430"/>
                          </a:xfrm>
                          <a:prstGeom prst="rect">
                            <a:avLst/>
                          </a:prstGeom>
                          <a:noFill/>
                          <a:ln>
                            <a:noFill/>
                          </a:ln>
                        </pic:spPr>
                      </pic:pic>
                    </a:graphicData>
                  </a:graphic>
                </wp:inline>
              </w:drawing>
            </w:r>
          </w:p>
        </w:tc>
      </w:tr>
      <w:tr w:rsidR="00002CC3" w:rsidRPr="00002CC3" w:rsidTr="00002CC3">
        <w:tc>
          <w:tcPr>
            <w:tcW w:w="7800" w:type="dxa"/>
            <w:hideMark/>
          </w:tcPr>
          <w:p w:rsidR="00002CC3" w:rsidRPr="00002CC3" w:rsidRDefault="00002CC3" w:rsidP="0047681F">
            <w:pPr>
              <w:spacing w:after="0" w:line="240" w:lineRule="auto"/>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Рис. 5.14. До розрахунку індукованого магнітного моменту</w:t>
            </w:r>
          </w:p>
        </w:tc>
      </w:tr>
    </w:tbl>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Розв’язок  (5.38) має вигляд</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5233D3" w:rsidP="00002CC3">
      <w:pPr>
        <w:spacing w:after="0" w:line="240" w:lineRule="auto"/>
        <w:ind w:firstLine="680"/>
        <w:jc w:val="center"/>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40"/>
          <w:sz w:val="28"/>
          <w:szCs w:val="28"/>
          <w:lang w:val="uk-UA"/>
        </w:rPr>
        <w:pict>
          <v:shape id="_x0000_i2561" type="#_x0000_t75" style="width:170.3pt;height:50.75pt">
            <v:imagedata r:id="rId2947" o:title=""/>
          </v:shape>
        </w:pict>
      </w:r>
      <w:r w:rsidR="00002CC3" w:rsidRPr="00002CC3">
        <w:rPr>
          <w:rFonts w:ascii="Times New Roman" w:hAnsi="Times New Roman" w:cs="Times New Roman"/>
          <w:color w:val="000000"/>
          <w:sz w:val="28"/>
          <w:szCs w:val="28"/>
          <w:lang w:val="uk-UA"/>
        </w:rPr>
        <w:t>,</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47681F">
      <w:pPr>
        <w:spacing w:after="0" w:line="240" w:lineRule="auto"/>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звідки в разі слабкого магнітного поля (</w:t>
      </w:r>
      <w:r w:rsidR="005233D3">
        <w:rPr>
          <w:rFonts w:ascii="Times New Roman" w:eastAsia="Times New Roman" w:hAnsi="Times New Roman" w:cs="Times New Roman"/>
          <w:color w:val="000000"/>
          <w:position w:val="-26"/>
          <w:sz w:val="28"/>
          <w:szCs w:val="28"/>
          <w:lang w:val="uk-UA"/>
        </w:rPr>
        <w:pict>
          <v:shape id="_x0000_i2562" type="#_x0000_t75" style="width:62.75pt;height:35.1pt">
            <v:imagedata r:id="rId2948" o:title=""/>
          </v:shape>
        </w:pict>
      </w:r>
      <w:r w:rsidRPr="00002CC3">
        <w:rPr>
          <w:rFonts w:ascii="Times New Roman" w:hAnsi="Times New Roman" w:cs="Times New Roman"/>
          <w:color w:val="000000"/>
          <w:sz w:val="28"/>
          <w:szCs w:val="28"/>
          <w:lang w:val="uk-UA"/>
        </w:rPr>
        <w:t>)  маємо</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5233D3" w:rsidP="00002CC3">
      <w:pPr>
        <w:spacing w:after="0" w:line="240" w:lineRule="auto"/>
        <w:ind w:firstLine="680"/>
        <w:jc w:val="center"/>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26"/>
          <w:sz w:val="28"/>
          <w:szCs w:val="28"/>
          <w:lang w:val="uk-UA"/>
        </w:rPr>
        <w:pict>
          <v:shape id="_x0000_i2563" type="#_x0000_t75" style="width:78.9pt;height:35.1pt">
            <v:imagedata r:id="rId2949" o:title=""/>
          </v:shape>
        </w:pict>
      </w:r>
      <w:r w:rsidR="00002CC3" w:rsidRPr="00002CC3">
        <w:rPr>
          <w:rFonts w:ascii="Times New Roman" w:hAnsi="Times New Roman" w:cs="Times New Roman"/>
          <w:color w:val="000000"/>
          <w:sz w:val="28"/>
          <w:szCs w:val="28"/>
          <w:lang w:val="uk-UA"/>
        </w:rPr>
        <w:t>,</w:t>
      </w:r>
    </w:p>
    <w:p w:rsidR="00002CC3" w:rsidRPr="00002CC3" w:rsidRDefault="00002CC3" w:rsidP="0047681F">
      <w:pPr>
        <w:autoSpaceDE w:val="0"/>
        <w:autoSpaceDN w:val="0"/>
        <w:spacing w:after="0" w:line="240" w:lineRule="auto"/>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де </w:t>
      </w:r>
    </w:p>
    <w:p w:rsidR="00002CC3" w:rsidRPr="00002CC3" w:rsidRDefault="005233D3" w:rsidP="00002CC3">
      <w:pPr>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26"/>
          <w:sz w:val="28"/>
          <w:szCs w:val="28"/>
          <w:lang w:val="uk-UA"/>
        </w:rPr>
        <w:pict>
          <v:shape id="_x0000_i2564" type="#_x0000_t75" style="width:56.75pt;height:35.1pt">
            <v:imagedata r:id="rId2950" o:title=""/>
          </v:shape>
        </w:pict>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t xml:space="preserve"> (5.39) </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47681F">
      <w:pPr>
        <w:autoSpaceDE w:val="0"/>
        <w:autoSpaceDN w:val="0"/>
        <w:spacing w:after="0" w:line="240" w:lineRule="auto"/>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є  ларморова  частота електрона в атомі.</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Прецесійний рух призводить до появи додаткового струму</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5233D3" w:rsidP="00002CC3">
      <w:pPr>
        <w:spacing w:after="0" w:line="240" w:lineRule="auto"/>
        <w:ind w:firstLine="680"/>
        <w:jc w:val="center"/>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26"/>
          <w:sz w:val="28"/>
          <w:szCs w:val="28"/>
          <w:lang w:val="uk-UA"/>
        </w:rPr>
        <w:pict>
          <v:shape id="_x0000_i2565" type="#_x0000_t75" style="width:2in;height:38.3pt">
            <v:imagedata r:id="rId2951" o:title=""/>
          </v:shape>
        </w:pic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47681F">
      <w:pPr>
        <w:spacing w:after="0" w:line="240" w:lineRule="auto"/>
        <w:jc w:val="both"/>
        <w:rPr>
          <w:rFonts w:ascii="Times New Roman" w:hAnsi="Times New Roman" w:cs="Times New Roman"/>
          <w:color w:val="000000"/>
          <w:sz w:val="28"/>
          <w:szCs w:val="28"/>
        </w:rPr>
      </w:pPr>
      <w:r w:rsidRPr="00002CC3">
        <w:rPr>
          <w:rFonts w:ascii="Times New Roman" w:hAnsi="Times New Roman" w:cs="Times New Roman"/>
          <w:color w:val="000000"/>
          <w:sz w:val="28"/>
          <w:szCs w:val="28"/>
          <w:lang w:val="uk-UA"/>
        </w:rPr>
        <w:t xml:space="preserve">і додаткового магнітного моменту </w:t>
      </w:r>
      <w:r w:rsidR="005233D3">
        <w:rPr>
          <w:rFonts w:ascii="Times New Roman" w:eastAsia="Times New Roman" w:hAnsi="Times New Roman" w:cs="Times New Roman"/>
          <w:color w:val="000000"/>
          <w:position w:val="-4"/>
          <w:sz w:val="28"/>
          <w:szCs w:val="28"/>
          <w:lang w:val="uk-UA"/>
        </w:rPr>
        <w:pict>
          <v:shape id="_x0000_i2566" type="#_x0000_t75" style="width:24.9pt;height:14.3pt">
            <v:imagedata r:id="rId2952" o:title=""/>
          </v:shape>
        </w:pict>
      </w:r>
      <w:r w:rsidRPr="00002CC3">
        <w:rPr>
          <w:rFonts w:ascii="Times New Roman" w:hAnsi="Times New Roman" w:cs="Times New Roman"/>
          <w:color w:val="000000"/>
          <w:sz w:val="28"/>
          <w:szCs w:val="28"/>
          <w:lang w:val="uk-UA"/>
        </w:rPr>
        <w:t xml:space="preserve">, спрямованого проти </w:t>
      </w:r>
      <w:r w:rsidR="005233D3">
        <w:rPr>
          <w:rFonts w:ascii="Times New Roman" w:eastAsia="Times New Roman" w:hAnsi="Times New Roman" w:cs="Times New Roman"/>
          <w:color w:val="000000"/>
          <w:position w:val="-12"/>
          <w:sz w:val="28"/>
          <w:szCs w:val="28"/>
          <w:lang w:val="uk-UA"/>
        </w:rPr>
        <w:pict>
          <v:shape id="_x0000_i2567" type="#_x0000_t75" style="width:17.1pt;height:18.9pt">
            <v:imagedata r:id="rId2953" o:title=""/>
          </v:shape>
        </w:pict>
      </w:r>
      <w:r w:rsidRPr="00002CC3">
        <w:rPr>
          <w:rFonts w:ascii="Times New Roman" w:hAnsi="Times New Roman" w:cs="Times New Roman"/>
          <w:color w:val="000000"/>
          <w:sz w:val="28"/>
          <w:szCs w:val="28"/>
          <w:lang w:val="uk-UA"/>
        </w:rPr>
        <w:t>:</w:t>
      </w:r>
    </w:p>
    <w:p w:rsidR="00002CC3" w:rsidRPr="00002CC3" w:rsidRDefault="00002CC3" w:rsidP="00002CC3">
      <w:pPr>
        <w:spacing w:after="0" w:line="240" w:lineRule="auto"/>
        <w:ind w:firstLine="680"/>
        <w:jc w:val="both"/>
        <w:rPr>
          <w:rFonts w:ascii="Times New Roman" w:hAnsi="Times New Roman" w:cs="Times New Roman"/>
          <w:color w:val="000000"/>
          <w:sz w:val="28"/>
          <w:szCs w:val="28"/>
        </w:rPr>
      </w:pPr>
    </w:p>
    <w:p w:rsidR="00002CC3" w:rsidRPr="00002CC3" w:rsidRDefault="005233D3" w:rsidP="00002CC3">
      <w:pPr>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26"/>
          <w:sz w:val="28"/>
          <w:szCs w:val="28"/>
          <w:lang w:val="uk-UA"/>
        </w:rPr>
        <w:pict>
          <v:shape id="_x0000_i2568" type="#_x0000_t75" style="width:149.55pt;height:38.3pt">
            <v:imagedata r:id="rId2954" o:title=""/>
          </v:shape>
        </w:pict>
      </w:r>
      <w:r w:rsidR="00002CC3" w:rsidRPr="00002CC3">
        <w:rPr>
          <w:rFonts w:ascii="Times New Roman" w:hAnsi="Times New Roman" w:cs="Times New Roman"/>
          <w:color w:val="000000"/>
          <w:sz w:val="28"/>
          <w:szCs w:val="28"/>
          <w:lang w:val="uk-UA"/>
        </w:rPr>
        <w:t xml:space="preserve">, </w:t>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t>(5.40)</w:t>
      </w:r>
    </w:p>
    <w:p w:rsidR="00002CC3" w:rsidRPr="00002CC3" w:rsidRDefault="00002CC3" w:rsidP="00002CC3">
      <w:pPr>
        <w:spacing w:after="0" w:line="240" w:lineRule="auto"/>
        <w:ind w:firstLine="680"/>
        <w:jc w:val="right"/>
        <w:rPr>
          <w:rFonts w:ascii="Times New Roman" w:hAnsi="Times New Roman" w:cs="Times New Roman"/>
          <w:color w:val="000000"/>
          <w:sz w:val="28"/>
          <w:szCs w:val="28"/>
          <w:lang w:val="uk-UA"/>
        </w:rPr>
      </w:pPr>
    </w:p>
    <w:p w:rsidR="00002CC3" w:rsidRPr="00002CC3" w:rsidRDefault="00002CC3" w:rsidP="0047681F">
      <w:pPr>
        <w:spacing w:after="0" w:line="240" w:lineRule="auto"/>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4"/>
          <w:sz w:val="28"/>
          <w:szCs w:val="28"/>
          <w:lang w:val="uk-UA"/>
        </w:rPr>
        <w:pict>
          <v:shape id="_x0000_i2569" type="#_x0000_t75" style="width:11.1pt;height:14.3pt">
            <v:imagedata r:id="rId2955" o:title=""/>
          </v:shape>
        </w:pict>
      </w:r>
      <w:r w:rsidRPr="00002CC3">
        <w:rPr>
          <w:rFonts w:ascii="Times New Roman" w:hAnsi="Times New Roman" w:cs="Times New Roman"/>
          <w:color w:val="000000"/>
          <w:sz w:val="28"/>
          <w:szCs w:val="28"/>
          <w:lang w:val="uk-UA"/>
        </w:rPr>
        <w:t xml:space="preserve">– площа проекції орбіти на площину, перпендикулярну напряму зовнішнього магнітного поля  </w:t>
      </w:r>
      <w:r w:rsidR="005233D3">
        <w:rPr>
          <w:rFonts w:ascii="Times New Roman" w:eastAsia="Times New Roman" w:hAnsi="Times New Roman" w:cs="Times New Roman"/>
          <w:color w:val="000000"/>
          <w:position w:val="-12"/>
          <w:sz w:val="28"/>
          <w:szCs w:val="28"/>
          <w:lang w:val="uk-UA"/>
        </w:rPr>
        <w:pict>
          <v:shape id="_x0000_i2570" type="#_x0000_t75" style="width:17.1pt;height:18.9pt">
            <v:imagedata r:id="rId2953" o:title=""/>
          </v:shape>
        </w:pict>
      </w:r>
      <w:r w:rsidRPr="00002CC3">
        <w:rPr>
          <w:rFonts w:ascii="Times New Roman" w:hAnsi="Times New Roman" w:cs="Times New Roman"/>
          <w:color w:val="000000"/>
          <w:sz w:val="28"/>
          <w:szCs w:val="28"/>
          <w:lang w:val="uk-UA"/>
        </w:rPr>
        <w:t xml:space="preserve">. </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У випадку рівноімовірної орієнтації орбіт маємо</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5233D3" w:rsidP="00002CC3">
      <w:pPr>
        <w:spacing w:after="0" w:line="240" w:lineRule="auto"/>
        <w:ind w:firstLine="680"/>
        <w:jc w:val="center"/>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26"/>
          <w:sz w:val="28"/>
          <w:szCs w:val="28"/>
          <w:lang w:val="uk-UA"/>
        </w:rPr>
        <w:pict>
          <v:shape id="_x0000_i2571" type="#_x0000_t75" style="width:76.6pt;height:35.1pt">
            <v:imagedata r:id="rId2956" o:title=""/>
          </v:shape>
        </w:pict>
      </w:r>
      <w:r w:rsidR="00002CC3" w:rsidRPr="00002CC3">
        <w:rPr>
          <w:rFonts w:ascii="Times New Roman" w:hAnsi="Times New Roman" w:cs="Times New Roman"/>
          <w:color w:val="000000"/>
          <w:sz w:val="28"/>
          <w:szCs w:val="28"/>
          <w:lang w:val="uk-UA"/>
        </w:rPr>
        <w:t>,</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47681F">
      <w:pPr>
        <w:spacing w:after="0" w:line="240" w:lineRule="auto"/>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10"/>
          <w:sz w:val="28"/>
          <w:szCs w:val="28"/>
          <w:lang w:val="uk-UA"/>
        </w:rPr>
        <w:pict>
          <v:shape id="_x0000_i2572" type="#_x0000_t75" style="width:26.3pt;height:20.75pt">
            <v:imagedata r:id="rId2957" o:title=""/>
          </v:shape>
        </w:pict>
      </w:r>
      <w:r w:rsidRPr="00002CC3">
        <w:rPr>
          <w:rFonts w:ascii="Times New Roman" w:hAnsi="Times New Roman" w:cs="Times New Roman"/>
          <w:color w:val="000000"/>
          <w:sz w:val="28"/>
          <w:szCs w:val="28"/>
          <w:lang w:val="uk-UA"/>
        </w:rPr>
        <w:t xml:space="preserve">  є середній квадрат відстані від ядра. </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Підсумовування по всіх орбітах дає діамагнітний момент атома, що містить </w:t>
      </w:r>
      <w:r w:rsidR="005233D3">
        <w:rPr>
          <w:rFonts w:ascii="Times New Roman" w:eastAsia="Times New Roman" w:hAnsi="Times New Roman" w:cs="Times New Roman"/>
          <w:color w:val="000000"/>
          <w:position w:val="-4"/>
          <w:sz w:val="28"/>
          <w:szCs w:val="28"/>
          <w:lang w:val="uk-UA"/>
        </w:rPr>
        <w:pict>
          <v:shape id="_x0000_i2573" type="#_x0000_t75" style="width:12.9pt;height:14.3pt">
            <v:imagedata r:id="rId2958" o:title=""/>
          </v:shape>
        </w:pict>
      </w:r>
      <w:r w:rsidRPr="00002CC3">
        <w:rPr>
          <w:rFonts w:ascii="Times New Roman" w:hAnsi="Times New Roman" w:cs="Times New Roman"/>
          <w:color w:val="000000"/>
          <w:sz w:val="28"/>
          <w:szCs w:val="28"/>
          <w:lang w:val="uk-UA"/>
        </w:rPr>
        <w:t>електронів,</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right"/>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 </w:t>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005233D3">
        <w:rPr>
          <w:rFonts w:ascii="Times New Roman" w:eastAsia="Times New Roman" w:hAnsi="Times New Roman" w:cs="Times New Roman"/>
          <w:color w:val="000000"/>
          <w:position w:val="-34"/>
          <w:sz w:val="28"/>
          <w:szCs w:val="28"/>
          <w:lang w:val="uk-UA"/>
        </w:rPr>
        <w:pict>
          <v:shape id="_x0000_i2574" type="#_x0000_t75" style="width:247.85pt;height:42.45pt">
            <v:imagedata r:id="rId2959" o:title=""/>
          </v:shape>
        </w:pict>
      </w:r>
      <w:r w:rsidRPr="00002CC3">
        <w:rPr>
          <w:rFonts w:ascii="Times New Roman" w:hAnsi="Times New Roman" w:cs="Times New Roman"/>
          <w:color w:val="000000"/>
          <w:sz w:val="28"/>
          <w:szCs w:val="28"/>
          <w:lang w:val="uk-UA"/>
        </w:rPr>
        <w:t xml:space="preserve">. </w:t>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t>(5.41)</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Тут </w:t>
      </w:r>
      <w:r w:rsidR="005233D3">
        <w:rPr>
          <w:rFonts w:ascii="Times New Roman" w:eastAsia="Times New Roman" w:hAnsi="Times New Roman" w:cs="Times New Roman"/>
          <w:color w:val="000000"/>
          <w:position w:val="-10"/>
          <w:sz w:val="28"/>
          <w:szCs w:val="28"/>
          <w:lang w:val="uk-UA"/>
        </w:rPr>
        <w:pict>
          <v:shape id="_x0000_i2575" type="#_x0000_t75" style="width:28.15pt;height:20.75pt">
            <v:imagedata r:id="rId2960" o:title=""/>
          </v:shape>
        </w:pict>
      </w:r>
      <w:r w:rsidRPr="00002CC3">
        <w:rPr>
          <w:rFonts w:ascii="Times New Roman" w:hAnsi="Times New Roman" w:cs="Times New Roman"/>
          <w:color w:val="000000"/>
          <w:sz w:val="28"/>
          <w:szCs w:val="28"/>
          <w:lang w:val="uk-UA"/>
        </w:rPr>
        <w:t xml:space="preserve"> є середній квадрат відстані електронів від ядра (розмір атома).</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При концентрації  електронів </w:t>
      </w:r>
      <w:r w:rsidR="005233D3">
        <w:rPr>
          <w:rFonts w:ascii="Times New Roman" w:eastAsia="Times New Roman" w:hAnsi="Times New Roman" w:cs="Times New Roman"/>
          <w:color w:val="000000"/>
          <w:position w:val="-12"/>
          <w:sz w:val="28"/>
          <w:szCs w:val="28"/>
          <w:lang w:val="uk-UA"/>
        </w:rPr>
        <w:pict>
          <v:shape id="_x0000_i2576" type="#_x0000_t75" style="width:14.3pt;height:18.9pt">
            <v:imagedata r:id="rId2961" o:title=""/>
          </v:shape>
        </w:pict>
      </w:r>
      <w:r w:rsidRPr="00002CC3">
        <w:rPr>
          <w:rFonts w:ascii="Times New Roman" w:hAnsi="Times New Roman" w:cs="Times New Roman"/>
          <w:color w:val="000000"/>
          <w:sz w:val="28"/>
          <w:szCs w:val="28"/>
          <w:lang w:val="uk-UA"/>
        </w:rPr>
        <w:t xml:space="preserve"> отримуємо для магнітної сприйнятливості</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right"/>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005233D3">
        <w:rPr>
          <w:rFonts w:ascii="Times New Roman" w:eastAsia="Times New Roman" w:hAnsi="Times New Roman" w:cs="Times New Roman"/>
          <w:color w:val="000000"/>
          <w:position w:val="-34"/>
          <w:sz w:val="28"/>
          <w:szCs w:val="28"/>
          <w:lang w:val="uk-UA"/>
        </w:rPr>
        <w:pict>
          <v:shape id="_x0000_i2577" type="#_x0000_t75" style="width:156pt;height:42.45pt">
            <v:imagedata r:id="rId2962" o:title=""/>
          </v:shape>
        </w:pict>
      </w:r>
      <w:r w:rsidRPr="00002CC3">
        <w:rPr>
          <w:rFonts w:ascii="Times New Roman" w:hAnsi="Times New Roman" w:cs="Times New Roman"/>
          <w:color w:val="000000"/>
          <w:sz w:val="28"/>
          <w:szCs w:val="28"/>
          <w:lang w:val="uk-UA"/>
        </w:rPr>
        <w:t xml:space="preserve">. </w:t>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t>(5.42)</w:t>
      </w:r>
    </w:p>
    <w:p w:rsidR="00002CC3" w:rsidRPr="00002CC3" w:rsidRDefault="00002CC3" w:rsidP="00002CC3">
      <w:pPr>
        <w:spacing w:after="0" w:line="240" w:lineRule="auto"/>
        <w:ind w:firstLine="680"/>
        <w:jc w:val="right"/>
        <w:rPr>
          <w:rFonts w:ascii="Times New Roman" w:hAnsi="Times New Roman" w:cs="Times New Roman"/>
          <w:color w:val="000000"/>
          <w:sz w:val="28"/>
          <w:szCs w:val="28"/>
          <w:lang w:val="uk-UA"/>
        </w:rPr>
      </w:pPr>
    </w:p>
    <w:p w:rsidR="00002CC3" w:rsidRPr="00367529" w:rsidRDefault="00002CC3" w:rsidP="00002CC3">
      <w:pPr>
        <w:spacing w:after="0" w:line="240" w:lineRule="auto"/>
        <w:ind w:firstLine="680"/>
        <w:jc w:val="both"/>
        <w:rPr>
          <w:rFonts w:ascii="Times New Roman" w:hAnsi="Times New Roman" w:cs="Times New Roman"/>
          <w:color w:val="000000"/>
          <w:sz w:val="28"/>
          <w:szCs w:val="28"/>
        </w:rPr>
      </w:pPr>
      <w:r w:rsidRPr="00002CC3">
        <w:rPr>
          <w:rFonts w:ascii="Times New Roman" w:hAnsi="Times New Roman" w:cs="Times New Roman"/>
          <w:color w:val="000000"/>
          <w:sz w:val="28"/>
          <w:szCs w:val="28"/>
          <w:lang w:val="uk-UA"/>
        </w:rPr>
        <w:t xml:space="preserve">Приймаючи </w:t>
      </w:r>
      <w:r w:rsidR="005233D3">
        <w:rPr>
          <w:rFonts w:ascii="Times New Roman" w:eastAsia="Times New Roman" w:hAnsi="Times New Roman" w:cs="Times New Roman"/>
          <w:color w:val="000000"/>
          <w:position w:val="-10"/>
          <w:sz w:val="28"/>
          <w:szCs w:val="28"/>
          <w:lang w:val="uk-UA"/>
        </w:rPr>
        <w:pict>
          <v:shape id="_x0000_i2578" type="#_x0000_t75" style="width:149.55pt;height:19.85pt">
            <v:imagedata r:id="rId2963" o:title=""/>
          </v:shape>
        </w:pict>
      </w:r>
      <w:r w:rsidRPr="00002CC3">
        <w:rPr>
          <w:rFonts w:ascii="Times New Roman" w:hAnsi="Times New Roman" w:cs="Times New Roman"/>
          <w:color w:val="000000"/>
          <w:sz w:val="28"/>
          <w:szCs w:val="28"/>
          <w:lang w:val="uk-UA"/>
        </w:rPr>
        <w:t>, одержуємо наближений вираз для сприйнятливості діамагнетиків</w:t>
      </w:r>
    </w:p>
    <w:p w:rsidR="0047681F" w:rsidRPr="00367529" w:rsidRDefault="0047681F" w:rsidP="00002CC3">
      <w:pPr>
        <w:spacing w:after="0" w:line="240" w:lineRule="auto"/>
        <w:ind w:firstLine="680"/>
        <w:jc w:val="both"/>
        <w:rPr>
          <w:rFonts w:ascii="Times New Roman" w:hAnsi="Times New Roman" w:cs="Times New Roman"/>
          <w:color w:val="000000"/>
          <w:sz w:val="28"/>
          <w:szCs w:val="28"/>
        </w:rPr>
      </w:pPr>
    </w:p>
    <w:p w:rsidR="00002CC3" w:rsidRPr="00002CC3" w:rsidRDefault="005233D3" w:rsidP="00002CC3">
      <w:pPr>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2"/>
          <w:sz w:val="28"/>
          <w:szCs w:val="28"/>
          <w:lang w:val="uk-UA"/>
        </w:rPr>
        <w:pict>
          <v:shape id="_x0000_i2579" type="#_x0000_t75" style="width:70.15pt;height:21.7pt">
            <v:imagedata r:id="rId2964" o:title=""/>
          </v:shape>
        </w:pict>
      </w:r>
      <w:r w:rsidR="00002CC3" w:rsidRPr="00002CC3">
        <w:rPr>
          <w:rFonts w:ascii="Times New Roman" w:hAnsi="Times New Roman" w:cs="Times New Roman"/>
          <w:color w:val="000000"/>
          <w:sz w:val="28"/>
          <w:szCs w:val="28"/>
          <w:lang w:val="uk-UA"/>
        </w:rPr>
        <w:t xml:space="preserve">, </w:t>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t xml:space="preserve"> (5.43)</w:t>
      </w:r>
    </w:p>
    <w:p w:rsidR="0047681F" w:rsidRPr="00367529" w:rsidRDefault="0047681F" w:rsidP="0047681F">
      <w:pPr>
        <w:autoSpaceDE w:val="0"/>
        <w:autoSpaceDN w:val="0"/>
        <w:spacing w:after="0" w:line="240" w:lineRule="auto"/>
        <w:jc w:val="both"/>
        <w:rPr>
          <w:rFonts w:ascii="Times New Roman" w:hAnsi="Times New Roman" w:cs="Times New Roman"/>
          <w:color w:val="000000"/>
          <w:sz w:val="28"/>
          <w:szCs w:val="28"/>
        </w:rPr>
      </w:pPr>
    </w:p>
    <w:p w:rsidR="00002CC3" w:rsidRPr="00002CC3" w:rsidRDefault="00002CC3" w:rsidP="0047681F">
      <w:pPr>
        <w:autoSpaceDE w:val="0"/>
        <w:autoSpaceDN w:val="0"/>
        <w:spacing w:after="0" w:line="240" w:lineRule="auto"/>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який непогано узгоджується з дослідними даними.</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Діамагнетизм вільних електронів був обчислений Ландау на основі квантової теорії. Діамагнетизм металів складається з діамагнетизму атомних остовів і вільних електронів. Однак виявилося, що діамагнітна  сприйнятливість іонних кристалів більша, ніж сприйнятливість металів. Це вдаване протиріччя пояснюється тим, що газ вільних електронів має парамагнітний ефект більший, ніж діамагнітний. </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До діамагнетиків відносяться інертні гази, азот, водень, кремній, фосфор, вісмут, цинк, мідь, золото, срібло, а також багато інших як органічних, так і неорганічних з’єднань. Людина в магнітному полі поводиться як діамагнетик.</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8B6435">
      <w:pPr>
        <w:numPr>
          <w:ilvl w:val="1"/>
          <w:numId w:val="29"/>
        </w:numPr>
        <w:spacing w:after="0" w:line="240" w:lineRule="auto"/>
        <w:ind w:left="0" w:firstLine="680"/>
        <w:jc w:val="both"/>
        <w:rPr>
          <w:rFonts w:ascii="Times New Roman" w:hAnsi="Times New Roman" w:cs="Times New Roman"/>
          <w:b/>
          <w:color w:val="000000"/>
          <w:sz w:val="28"/>
          <w:szCs w:val="28"/>
          <w:lang w:val="uk-UA"/>
        </w:rPr>
      </w:pPr>
      <w:r w:rsidRPr="00002CC3">
        <w:rPr>
          <w:rFonts w:ascii="Times New Roman" w:hAnsi="Times New Roman" w:cs="Times New Roman"/>
          <w:b/>
          <w:color w:val="000000"/>
          <w:sz w:val="28"/>
          <w:szCs w:val="28"/>
          <w:lang w:val="uk-UA"/>
        </w:rPr>
        <w:t>Парамагнетизм</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Класична теорії парамагнетизму, створена Ланжевеном</w:t>
      </w:r>
      <w:r w:rsidRPr="00002CC3">
        <w:rPr>
          <w:rStyle w:val="af"/>
          <w:rFonts w:ascii="Times New Roman" w:hAnsi="Times New Roman" w:cs="Times New Roman"/>
          <w:color w:val="000000"/>
          <w:sz w:val="28"/>
          <w:szCs w:val="28"/>
          <w:lang w:val="uk-UA"/>
        </w:rPr>
        <w:footnoteReference w:id="92"/>
      </w:r>
      <w:r w:rsidRPr="00002CC3">
        <w:rPr>
          <w:rFonts w:ascii="Times New Roman" w:hAnsi="Times New Roman" w:cs="Times New Roman"/>
          <w:color w:val="000000"/>
          <w:sz w:val="28"/>
          <w:szCs w:val="28"/>
          <w:lang w:val="uk-UA"/>
        </w:rPr>
        <w:t xml:space="preserve"> в 1905г., заснована на уявлені, що атоми парамагнетиків мають постійний магнітний момент, але взаємодія між атомами зневажливо мала. При відсутності зовнішнього магнітного поля магнітні моменти орієнтуються випадковим чином і результуюча намагніченість дорівнює нулю. В зовнішньому магнітному полі диполі будуть орієнтуватися уздовж поля, і система набуває результуючої намагніченості, величину якої можна обчислити, користуючись розподілом Больцмана  </w:t>
      </w:r>
      <w:r w:rsidR="005233D3">
        <w:rPr>
          <w:rFonts w:ascii="Times New Roman" w:eastAsia="Times New Roman" w:hAnsi="Times New Roman" w:cs="Times New Roman"/>
          <w:color w:val="000000"/>
          <w:position w:val="-12"/>
          <w:sz w:val="28"/>
          <w:szCs w:val="28"/>
          <w:lang w:val="uk-UA"/>
        </w:rPr>
        <w:pict>
          <v:shape id="_x0000_i2580" type="#_x0000_t75" style="width:117.25pt;height:18.9pt">
            <v:imagedata r:id="rId2965" o:title=""/>
          </v:shape>
        </w:pict>
      </w:r>
      <w:r w:rsidRPr="00002CC3">
        <w:rPr>
          <w:rFonts w:ascii="Times New Roman" w:hAnsi="Times New Roman" w:cs="Times New Roman"/>
          <w:color w:val="000000"/>
          <w:sz w:val="28"/>
          <w:szCs w:val="28"/>
          <w:lang w:val="uk-UA"/>
        </w:rPr>
        <w:t xml:space="preserve">. Енергія </w:t>
      </w:r>
      <w:r w:rsidR="005233D3">
        <w:rPr>
          <w:rFonts w:ascii="Times New Roman" w:eastAsia="Times New Roman" w:hAnsi="Times New Roman" w:cs="Times New Roman"/>
          <w:color w:val="000000"/>
          <w:position w:val="-4"/>
          <w:sz w:val="28"/>
          <w:szCs w:val="28"/>
          <w:lang w:val="uk-UA"/>
        </w:rPr>
        <w:pict>
          <v:shape id="_x0000_i2581" type="#_x0000_t75" style="width:15.25pt;height:14.3pt">
            <v:imagedata r:id="rId2966" o:title=""/>
          </v:shape>
        </w:pict>
      </w:r>
      <w:r w:rsidRPr="00002CC3">
        <w:rPr>
          <w:rFonts w:ascii="Times New Roman" w:hAnsi="Times New Roman" w:cs="Times New Roman"/>
          <w:color w:val="000000"/>
          <w:sz w:val="28"/>
          <w:szCs w:val="28"/>
          <w:lang w:val="uk-UA"/>
        </w:rPr>
        <w:t xml:space="preserve"> визначається  величиною і орієнтацією магнітного моменту </w:t>
      </w:r>
      <w:r w:rsidR="005233D3">
        <w:rPr>
          <w:rFonts w:ascii="Times New Roman" w:eastAsia="Times New Roman" w:hAnsi="Times New Roman" w:cs="Times New Roman"/>
          <w:color w:val="000000"/>
          <w:position w:val="-4"/>
          <w:sz w:val="28"/>
          <w:szCs w:val="28"/>
          <w:lang w:val="uk-UA"/>
        </w:rPr>
        <w:pict>
          <v:shape id="_x0000_i2582" type="#_x0000_t75" style="width:17.1pt;height:14.3pt">
            <v:imagedata r:id="rId2967" o:title=""/>
          </v:shape>
        </w:pict>
      </w:r>
      <w:r w:rsidRPr="00002CC3">
        <w:rPr>
          <w:rFonts w:ascii="Times New Roman" w:hAnsi="Times New Roman" w:cs="Times New Roman"/>
          <w:color w:val="000000"/>
          <w:sz w:val="28"/>
          <w:szCs w:val="28"/>
          <w:lang w:val="uk-UA"/>
        </w:rPr>
        <w:t xml:space="preserve">  в зовнішньому полі </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right"/>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005233D3">
        <w:rPr>
          <w:rFonts w:ascii="Times New Roman" w:eastAsia="Times New Roman" w:hAnsi="Times New Roman" w:cs="Times New Roman"/>
          <w:color w:val="000000"/>
          <w:position w:val="-12"/>
          <w:sz w:val="28"/>
          <w:szCs w:val="28"/>
          <w:lang w:val="uk-UA"/>
        </w:rPr>
        <w:pict>
          <v:shape id="_x0000_i2583" type="#_x0000_t75" style="width:90.9pt;height:18.9pt">
            <v:imagedata r:id="rId2968" o:title=""/>
          </v:shape>
        </w:pict>
      </w:r>
      <w:r w:rsidRPr="00002CC3">
        <w:rPr>
          <w:rFonts w:ascii="Times New Roman" w:hAnsi="Times New Roman" w:cs="Times New Roman"/>
          <w:color w:val="000000"/>
          <w:sz w:val="28"/>
          <w:szCs w:val="28"/>
          <w:lang w:val="uk-UA"/>
        </w:rPr>
        <w:t xml:space="preserve">, </w:t>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t xml:space="preserve">(5.44) </w:t>
      </w:r>
    </w:p>
    <w:p w:rsidR="00002CC3" w:rsidRPr="00002CC3" w:rsidRDefault="00002CC3" w:rsidP="00002CC3">
      <w:pPr>
        <w:autoSpaceDE w:val="0"/>
        <w:autoSpaceDN w:val="0"/>
        <w:spacing w:after="0" w:line="240" w:lineRule="auto"/>
        <w:ind w:firstLine="680"/>
        <w:jc w:val="right"/>
        <w:rPr>
          <w:rFonts w:ascii="Times New Roman" w:hAnsi="Times New Roman" w:cs="Times New Roman"/>
          <w:color w:val="000000"/>
          <w:sz w:val="28"/>
          <w:szCs w:val="28"/>
          <w:lang w:val="uk-UA"/>
        </w:rPr>
      </w:pPr>
    </w:p>
    <w:p w:rsidR="00002CC3" w:rsidRPr="00002CC3" w:rsidRDefault="00002CC3" w:rsidP="00CB70DB">
      <w:pPr>
        <w:spacing w:after="0" w:line="240" w:lineRule="auto"/>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6"/>
          <w:sz w:val="28"/>
          <w:szCs w:val="28"/>
          <w:lang w:val="uk-UA"/>
        </w:rPr>
        <w:pict>
          <v:shape id="_x0000_i2584" type="#_x0000_t75" style="width:12.9pt;height:15.25pt">
            <v:imagedata r:id="rId2969" o:title=""/>
          </v:shape>
        </w:pict>
      </w:r>
      <w:r w:rsidRPr="00002CC3">
        <w:rPr>
          <w:rFonts w:ascii="Times New Roman" w:hAnsi="Times New Roman" w:cs="Times New Roman"/>
          <w:color w:val="000000"/>
          <w:sz w:val="28"/>
          <w:szCs w:val="28"/>
          <w:lang w:val="uk-UA"/>
        </w:rPr>
        <w:t xml:space="preserve"> – кут між напрямом магнітного моменту і зовнішнього поля (див. рис.5.15). В цьому випадку функція розподілу </w:t>
      </w:r>
      <w:r w:rsidR="005233D3">
        <w:rPr>
          <w:rFonts w:ascii="Times New Roman" w:eastAsia="Times New Roman" w:hAnsi="Times New Roman" w:cs="Times New Roman"/>
          <w:color w:val="000000"/>
          <w:position w:val="-6"/>
          <w:sz w:val="28"/>
          <w:szCs w:val="28"/>
          <w:lang w:val="uk-UA"/>
        </w:rPr>
        <w:pict>
          <v:shape id="_x0000_i2585" type="#_x0000_t75" style="width:14.3pt;height:12.9pt">
            <v:imagedata r:id="rId2970" o:title=""/>
          </v:shape>
        </w:pict>
      </w:r>
      <w:r w:rsidRPr="00002CC3">
        <w:rPr>
          <w:rFonts w:ascii="Times New Roman" w:hAnsi="Times New Roman" w:cs="Times New Roman"/>
          <w:color w:val="000000"/>
          <w:sz w:val="28"/>
          <w:szCs w:val="28"/>
          <w:lang w:val="uk-UA"/>
        </w:rPr>
        <w:t xml:space="preserve"> набуває вигляду</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5233D3" w:rsidP="00002CC3">
      <w:pPr>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6"/>
          <w:sz w:val="28"/>
          <w:szCs w:val="28"/>
          <w:lang w:val="uk-UA"/>
        </w:rPr>
        <w:pict>
          <v:shape id="_x0000_i2586" type="#_x0000_t75" style="width:131.55pt;height:29.55pt">
            <v:imagedata r:id="rId2971" o:title=""/>
          </v:shape>
        </w:pict>
      </w:r>
      <w:r w:rsidR="00002CC3" w:rsidRPr="00002CC3">
        <w:rPr>
          <w:rFonts w:ascii="Times New Roman" w:hAnsi="Times New Roman" w:cs="Times New Roman"/>
          <w:color w:val="000000"/>
          <w:sz w:val="28"/>
          <w:szCs w:val="28"/>
          <w:lang w:val="uk-UA"/>
        </w:rPr>
        <w:t>,</w:t>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t>(5.45)</w:t>
      </w:r>
    </w:p>
    <w:p w:rsidR="00002CC3" w:rsidRPr="00002CC3" w:rsidRDefault="00002CC3" w:rsidP="00CB70DB">
      <w:pPr>
        <w:spacing w:after="0" w:line="240" w:lineRule="auto"/>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34"/>
          <w:sz w:val="28"/>
          <w:szCs w:val="28"/>
          <w:lang w:val="uk-UA"/>
        </w:rPr>
        <w:pict>
          <v:shape id="_x0000_i2587" type="#_x0000_t75" style="width:54.45pt;height:39.25pt">
            <v:imagedata r:id="rId2972" o:title=""/>
          </v:shape>
        </w:pict>
      </w:r>
      <w:r w:rsidRPr="00002CC3">
        <w:rPr>
          <w:rFonts w:ascii="Times New Roman" w:hAnsi="Times New Roman" w:cs="Times New Roman"/>
          <w:color w:val="000000"/>
          <w:sz w:val="28"/>
          <w:szCs w:val="28"/>
          <w:lang w:val="uk-UA"/>
        </w:rPr>
        <w:t>.</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Результуючий магнітний момент визначається усередненням за всіма можливими станами проекції моменту на напрям зовнішнього магнітного поля</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CB70DB" w:rsidP="00002CC3">
      <w:pPr>
        <w:spacing w:after="0" w:line="240" w:lineRule="auto"/>
        <w:ind w:firstLine="680"/>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ab/>
      </w:r>
      <w:r w:rsidR="005233D3">
        <w:rPr>
          <w:rFonts w:ascii="Times New Roman" w:eastAsia="Times New Roman" w:hAnsi="Times New Roman" w:cs="Times New Roman"/>
          <w:color w:val="000000"/>
          <w:position w:val="-118"/>
          <w:sz w:val="28"/>
          <w:szCs w:val="28"/>
          <w:lang w:val="uk-UA"/>
        </w:rPr>
        <w:pict>
          <v:shape id="_x0000_i2588" type="#_x0000_t75" style="width:321.7pt;height:125.1pt" fillcolor="window">
            <v:imagedata r:id="rId2973" o:title=""/>
          </v:shape>
        </w:pict>
      </w:r>
      <w:r w:rsidR="00002CC3" w:rsidRPr="00002CC3">
        <w:rPr>
          <w:rFonts w:ascii="Times New Roman" w:hAnsi="Times New Roman" w:cs="Times New Roman"/>
          <w:color w:val="000000"/>
          <w:sz w:val="28"/>
          <w:szCs w:val="28"/>
          <w:lang w:val="uk-UA"/>
        </w:rPr>
        <w:t xml:space="preserve">         (5.46)</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CB70DB">
      <w:pPr>
        <w:spacing w:after="0" w:line="240" w:lineRule="auto"/>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Тут  </w:t>
      </w:r>
      <w:r w:rsidR="005233D3">
        <w:rPr>
          <w:rFonts w:ascii="Times New Roman" w:eastAsia="Times New Roman" w:hAnsi="Times New Roman" w:cs="Times New Roman"/>
          <w:color w:val="000000"/>
          <w:position w:val="-32"/>
          <w:sz w:val="28"/>
          <w:szCs w:val="28"/>
          <w:lang w:val="uk-UA"/>
        </w:rPr>
        <w:pict>
          <v:shape id="_x0000_i2589" type="#_x0000_t75" style="width:95.1pt;height:38.3pt">
            <v:imagedata r:id="rId2974" o:title=""/>
          </v:shape>
        </w:pict>
      </w:r>
      <w:r w:rsidRPr="00002CC3">
        <w:rPr>
          <w:rFonts w:ascii="Times New Roman" w:hAnsi="Times New Roman" w:cs="Times New Roman"/>
          <w:color w:val="000000"/>
          <w:sz w:val="28"/>
          <w:szCs w:val="28"/>
          <w:lang w:val="uk-UA"/>
        </w:rPr>
        <w:t xml:space="preserve"> є функція Ланжевена.</w:t>
      </w:r>
    </w:p>
    <w:p w:rsidR="00002CC3" w:rsidRPr="00367529" w:rsidRDefault="00002CC3" w:rsidP="00002CC3">
      <w:pPr>
        <w:autoSpaceDE w:val="0"/>
        <w:autoSpaceDN w:val="0"/>
        <w:spacing w:after="0" w:line="240" w:lineRule="auto"/>
        <w:ind w:firstLine="680"/>
        <w:jc w:val="both"/>
        <w:rPr>
          <w:rFonts w:ascii="Times New Roman" w:hAnsi="Times New Roman" w:cs="Times New Roman"/>
          <w:color w:val="000000"/>
          <w:sz w:val="28"/>
          <w:szCs w:val="28"/>
        </w:rPr>
      </w:pPr>
      <w:r w:rsidRPr="00002CC3">
        <w:rPr>
          <w:rFonts w:ascii="Times New Roman" w:hAnsi="Times New Roman" w:cs="Times New Roman"/>
          <w:color w:val="000000"/>
          <w:sz w:val="28"/>
          <w:szCs w:val="28"/>
          <w:lang w:val="uk-UA"/>
        </w:rPr>
        <w:t xml:space="preserve">Помножуючи (5.46) на концентрацію атомів </w:t>
      </w:r>
      <w:r w:rsidR="005233D3">
        <w:rPr>
          <w:rFonts w:ascii="Times New Roman" w:eastAsia="Times New Roman" w:hAnsi="Times New Roman" w:cs="Times New Roman"/>
          <w:color w:val="000000"/>
          <w:position w:val="-6"/>
          <w:sz w:val="28"/>
          <w:szCs w:val="28"/>
          <w:lang w:val="uk-UA"/>
        </w:rPr>
        <w:pict>
          <v:shape id="_x0000_i2590" type="#_x0000_t75" style="width:11.1pt;height:12.9pt">
            <v:imagedata r:id="rId2975" o:title=""/>
          </v:shape>
        </w:pict>
      </w:r>
      <w:r w:rsidRPr="00002CC3">
        <w:rPr>
          <w:rFonts w:ascii="Times New Roman" w:hAnsi="Times New Roman" w:cs="Times New Roman"/>
          <w:color w:val="000000"/>
          <w:sz w:val="28"/>
          <w:szCs w:val="28"/>
          <w:lang w:val="uk-UA"/>
        </w:rPr>
        <w:t xml:space="preserve"> (магнітних моментів), отримуємо намагніченість парамагнетика</w:t>
      </w:r>
    </w:p>
    <w:p w:rsidR="00CB70DB" w:rsidRPr="00367529" w:rsidRDefault="00CB70DB" w:rsidP="00002CC3">
      <w:pPr>
        <w:autoSpaceDE w:val="0"/>
        <w:autoSpaceDN w:val="0"/>
        <w:spacing w:after="0" w:line="240" w:lineRule="auto"/>
        <w:ind w:firstLine="680"/>
        <w:jc w:val="both"/>
        <w:rPr>
          <w:rFonts w:ascii="Times New Roman" w:hAnsi="Times New Roman" w:cs="Times New Roman"/>
          <w:color w:val="000000"/>
          <w:sz w:val="28"/>
          <w:szCs w:val="28"/>
        </w:rPr>
      </w:pPr>
    </w:p>
    <w:p w:rsidR="00002CC3" w:rsidRPr="00367529" w:rsidRDefault="005233D3" w:rsidP="00002CC3">
      <w:pPr>
        <w:spacing w:after="0" w:line="240" w:lineRule="auto"/>
        <w:ind w:firstLine="680"/>
        <w:jc w:val="right"/>
        <w:rPr>
          <w:rFonts w:ascii="Times New Roman" w:hAnsi="Times New Roman" w:cs="Times New Roman"/>
          <w:color w:val="000000"/>
          <w:sz w:val="28"/>
          <w:szCs w:val="28"/>
        </w:rPr>
      </w:pPr>
      <w:r>
        <w:rPr>
          <w:rFonts w:ascii="Times New Roman" w:eastAsia="Times New Roman" w:hAnsi="Times New Roman" w:cs="Times New Roman"/>
          <w:color w:val="000000"/>
          <w:position w:val="-12"/>
          <w:sz w:val="28"/>
          <w:szCs w:val="28"/>
          <w:lang w:val="uk-UA"/>
        </w:rPr>
        <w:pict>
          <v:shape id="_x0000_i2591" type="#_x0000_t75" style="width:86.3pt;height:18.9pt">
            <v:imagedata r:id="rId2976" o:title=""/>
          </v:shape>
        </w:pict>
      </w:r>
      <w:r w:rsidR="00002CC3" w:rsidRPr="00002CC3">
        <w:rPr>
          <w:rFonts w:ascii="Times New Roman" w:hAnsi="Times New Roman" w:cs="Times New Roman"/>
          <w:color w:val="000000"/>
          <w:sz w:val="28"/>
          <w:szCs w:val="28"/>
          <w:lang w:val="uk-UA"/>
        </w:rPr>
        <w:t xml:space="preserve">. </w:t>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t>(5.47)</w:t>
      </w:r>
    </w:p>
    <w:p w:rsidR="00CB70DB" w:rsidRPr="00367529" w:rsidRDefault="00CB70DB" w:rsidP="00002CC3">
      <w:pPr>
        <w:spacing w:after="0" w:line="240" w:lineRule="auto"/>
        <w:ind w:firstLine="680"/>
        <w:jc w:val="right"/>
        <w:rPr>
          <w:rFonts w:ascii="Times New Roman" w:hAnsi="Times New Roman" w:cs="Times New Roman"/>
          <w:color w:val="000000"/>
          <w:sz w:val="28"/>
          <w:szCs w:val="28"/>
        </w:rPr>
      </w:pP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Для слабких  полів і не занадто низьких температур виконується умова </w:t>
      </w:r>
      <w:r w:rsidR="005233D3">
        <w:rPr>
          <w:rFonts w:ascii="Times New Roman" w:eastAsia="Times New Roman" w:hAnsi="Times New Roman" w:cs="Times New Roman"/>
          <w:color w:val="000000"/>
          <w:position w:val="-12"/>
          <w:sz w:val="28"/>
          <w:szCs w:val="28"/>
          <w:lang w:val="uk-UA"/>
        </w:rPr>
        <w:pict>
          <v:shape id="_x0000_i2592" type="#_x0000_t75" style="width:108.9pt;height:18.9pt">
            <v:imagedata r:id="rId2977" o:title=""/>
          </v:shape>
        </w:pict>
      </w:r>
      <w:r w:rsidRPr="00002CC3">
        <w:rPr>
          <w:rFonts w:ascii="Times New Roman" w:hAnsi="Times New Roman" w:cs="Times New Roman"/>
          <w:color w:val="000000"/>
          <w:sz w:val="28"/>
          <w:szCs w:val="28"/>
          <w:lang w:val="uk-UA"/>
        </w:rPr>
        <w:t xml:space="preserve">. Тоді  функція Ланжевена </w:t>
      </w:r>
      <w:r w:rsidR="005233D3">
        <w:rPr>
          <w:rFonts w:ascii="Times New Roman" w:eastAsia="Times New Roman" w:hAnsi="Times New Roman" w:cs="Times New Roman"/>
          <w:color w:val="000000"/>
          <w:position w:val="-12"/>
          <w:sz w:val="28"/>
          <w:szCs w:val="28"/>
          <w:lang w:val="uk-UA"/>
        </w:rPr>
        <w:pict>
          <v:shape id="_x0000_i2593" type="#_x0000_t75" style="width:70.15pt;height:18.9pt">
            <v:imagedata r:id="rId2978" o:title=""/>
          </v:shape>
        </w:pict>
      </w:r>
      <w:r w:rsidRPr="00002CC3">
        <w:rPr>
          <w:rFonts w:ascii="Times New Roman" w:hAnsi="Times New Roman" w:cs="Times New Roman"/>
          <w:color w:val="000000"/>
          <w:sz w:val="28"/>
          <w:szCs w:val="28"/>
          <w:lang w:val="uk-UA"/>
        </w:rPr>
        <w:t xml:space="preserve"> і для намагніченості </w:t>
      </w:r>
      <w:r w:rsidR="005233D3">
        <w:rPr>
          <w:rFonts w:ascii="Times New Roman" w:eastAsia="Times New Roman" w:hAnsi="Times New Roman" w:cs="Times New Roman"/>
          <w:color w:val="000000"/>
          <w:position w:val="-4"/>
          <w:sz w:val="28"/>
          <w:szCs w:val="28"/>
          <w:lang w:val="uk-UA"/>
        </w:rPr>
        <w:pict>
          <v:shape id="_x0000_i2594" type="#_x0000_t75" style="width:17.55pt;height:14.3pt">
            <v:imagedata r:id="rId2979" o:title=""/>
          </v:shape>
        </w:pict>
      </w:r>
      <w:r w:rsidRPr="00002CC3">
        <w:rPr>
          <w:rFonts w:ascii="Times New Roman" w:hAnsi="Times New Roman" w:cs="Times New Roman"/>
          <w:color w:val="000000"/>
          <w:sz w:val="28"/>
          <w:szCs w:val="28"/>
          <w:lang w:val="uk-UA"/>
        </w:rPr>
        <w:t xml:space="preserve"> і сприйнятливості </w:t>
      </w:r>
      <w:r w:rsidR="005233D3">
        <w:rPr>
          <w:rFonts w:ascii="Times New Roman" w:eastAsia="Times New Roman" w:hAnsi="Times New Roman" w:cs="Times New Roman"/>
          <w:color w:val="000000"/>
          <w:position w:val="-12"/>
          <w:sz w:val="28"/>
          <w:szCs w:val="28"/>
          <w:lang w:val="uk-UA"/>
        </w:rPr>
        <w:pict>
          <v:shape id="_x0000_i2595" type="#_x0000_t75" style="width:12.9pt;height:15.25pt">
            <v:imagedata r:id="rId2980" o:title=""/>
          </v:shape>
        </w:pict>
      </w:r>
      <w:r w:rsidRPr="00002CC3">
        <w:rPr>
          <w:rFonts w:ascii="Times New Roman" w:hAnsi="Times New Roman" w:cs="Times New Roman"/>
          <w:color w:val="000000"/>
          <w:sz w:val="28"/>
          <w:szCs w:val="28"/>
          <w:lang w:val="uk-UA"/>
        </w:rPr>
        <w:t xml:space="preserve">  парамагнетика одержуємо відповідно вирази:</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5233D3" w:rsidP="00002CC3">
      <w:pPr>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2"/>
          <w:sz w:val="28"/>
          <w:szCs w:val="28"/>
          <w:lang w:val="uk-UA"/>
        </w:rPr>
        <w:pict>
          <v:shape id="_x0000_i2596" type="#_x0000_t75" style="width:108.9pt;height:20.75pt">
            <v:imagedata r:id="rId2981" o:title=""/>
          </v:shape>
        </w:pict>
      </w:r>
      <w:r w:rsidR="00002CC3" w:rsidRPr="00002CC3">
        <w:rPr>
          <w:rFonts w:ascii="Times New Roman" w:hAnsi="Times New Roman" w:cs="Times New Roman"/>
          <w:color w:val="000000"/>
          <w:sz w:val="28"/>
          <w:szCs w:val="28"/>
          <w:lang w:val="uk-UA"/>
        </w:rPr>
        <w:t>;</w:t>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t xml:space="preserve"> (5.48) </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5233D3" w:rsidP="00002CC3">
      <w:pPr>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2"/>
          <w:sz w:val="28"/>
          <w:szCs w:val="28"/>
          <w:lang w:val="uk-UA"/>
        </w:rPr>
        <w:pict>
          <v:shape id="_x0000_i2597" type="#_x0000_t75" style="width:192pt;height:23.1pt">
            <v:imagedata r:id="rId2982" o:title=""/>
          </v:shape>
        </w:pict>
      </w:r>
      <w:r w:rsidR="00002CC3" w:rsidRPr="00002CC3">
        <w:rPr>
          <w:rFonts w:ascii="Times New Roman" w:hAnsi="Times New Roman" w:cs="Times New Roman"/>
          <w:color w:val="000000"/>
          <w:sz w:val="28"/>
          <w:szCs w:val="28"/>
          <w:lang w:val="uk-UA"/>
        </w:rPr>
        <w:t xml:space="preserve">. </w:t>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t>(5.49)</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Співвідношення (5.49) називається законом Кюрі</w:t>
      </w:r>
      <w:r w:rsidRPr="00002CC3">
        <w:rPr>
          <w:rStyle w:val="af"/>
          <w:rFonts w:ascii="Times New Roman" w:hAnsi="Times New Roman" w:cs="Times New Roman"/>
          <w:color w:val="000000"/>
          <w:sz w:val="28"/>
          <w:szCs w:val="28"/>
          <w:lang w:val="uk-UA"/>
        </w:rPr>
        <w:footnoteReference w:id="93"/>
      </w:r>
      <w:r w:rsidRPr="00002CC3">
        <w:rPr>
          <w:rFonts w:ascii="Times New Roman" w:hAnsi="Times New Roman" w:cs="Times New Roman"/>
          <w:color w:val="000000"/>
          <w:sz w:val="28"/>
          <w:szCs w:val="28"/>
          <w:lang w:val="uk-UA"/>
        </w:rPr>
        <w:t>-Вейсса</w:t>
      </w:r>
      <w:r w:rsidRPr="00002CC3">
        <w:rPr>
          <w:rStyle w:val="af"/>
          <w:rFonts w:ascii="Times New Roman" w:hAnsi="Times New Roman" w:cs="Times New Roman"/>
          <w:color w:val="000000"/>
          <w:sz w:val="28"/>
          <w:szCs w:val="28"/>
          <w:lang w:val="uk-UA"/>
        </w:rPr>
        <w:footnoteReference w:id="94"/>
      </w:r>
      <w:r w:rsidRPr="00002CC3">
        <w:rPr>
          <w:rFonts w:ascii="Times New Roman" w:hAnsi="Times New Roman" w:cs="Times New Roman"/>
          <w:color w:val="000000"/>
          <w:sz w:val="28"/>
          <w:szCs w:val="28"/>
          <w:lang w:val="uk-UA"/>
        </w:rPr>
        <w:t xml:space="preserve">. Величина </w:t>
      </w:r>
      <w:r w:rsidR="005233D3">
        <w:rPr>
          <w:rFonts w:ascii="Times New Roman" w:eastAsia="Times New Roman" w:hAnsi="Times New Roman" w:cs="Times New Roman"/>
          <w:color w:val="000000"/>
          <w:position w:val="-6"/>
          <w:sz w:val="28"/>
          <w:szCs w:val="28"/>
          <w:lang w:val="uk-UA"/>
        </w:rPr>
        <w:pict>
          <v:shape id="_x0000_i2598" type="#_x0000_t75" style="width:12.9pt;height:15.25pt" fillcolor="window">
            <v:imagedata r:id="rId2983" o:title=""/>
          </v:shape>
        </w:pict>
      </w:r>
      <w:r w:rsidRPr="00002CC3">
        <w:rPr>
          <w:rFonts w:ascii="Times New Roman" w:hAnsi="Times New Roman" w:cs="Times New Roman"/>
          <w:color w:val="000000"/>
          <w:sz w:val="28"/>
          <w:szCs w:val="28"/>
          <w:lang w:val="uk-UA"/>
        </w:rPr>
        <w:t xml:space="preserve"> є постійною Кюрі.</w:t>
      </w:r>
    </w:p>
    <w:tbl>
      <w:tblPr>
        <w:tblW w:w="0" w:type="auto"/>
        <w:tblInd w:w="1188" w:type="dxa"/>
        <w:tblLayout w:type="fixed"/>
        <w:tblLook w:val="04A0" w:firstRow="1" w:lastRow="0" w:firstColumn="1" w:lastColumn="0" w:noHBand="0" w:noVBand="1"/>
      </w:tblPr>
      <w:tblGrid>
        <w:gridCol w:w="7425"/>
      </w:tblGrid>
      <w:tr w:rsidR="00002CC3" w:rsidRPr="00002CC3" w:rsidTr="00002CC3">
        <w:tc>
          <w:tcPr>
            <w:tcW w:w="7425" w:type="dxa"/>
            <w:hideMark/>
          </w:tcPr>
          <w:p w:rsidR="00002CC3" w:rsidRPr="00002CC3" w:rsidRDefault="00002CC3" w:rsidP="00002CC3">
            <w:pPr>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noProof/>
                <w:color w:val="000000"/>
                <w:sz w:val="28"/>
                <w:szCs w:val="28"/>
                <w:lang w:eastAsia="ru-RU"/>
              </w:rPr>
              <w:drawing>
                <wp:inline distT="0" distB="0" distL="0" distR="0">
                  <wp:extent cx="1534795" cy="1892300"/>
                  <wp:effectExtent l="0" t="0" r="8255" b="0"/>
                  <wp:docPr id="132" name="Рисунок 132" descr="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4" descr="9-5"/>
                          <pic:cNvPicPr>
                            <a:picLocks noChangeAspect="1" noChangeArrowheads="1"/>
                          </pic:cNvPicPr>
                        </pic:nvPicPr>
                        <pic:blipFill>
                          <a:blip r:embed="rId2984" cstate="print">
                            <a:extLst>
                              <a:ext uri="{28A0092B-C50C-407E-A947-70E740481C1C}">
                                <a14:useLocalDpi xmlns:a14="http://schemas.microsoft.com/office/drawing/2010/main" val="0"/>
                              </a:ext>
                            </a:extLst>
                          </a:blip>
                          <a:srcRect/>
                          <a:stretch>
                            <a:fillRect/>
                          </a:stretch>
                        </pic:blipFill>
                        <pic:spPr bwMode="auto">
                          <a:xfrm>
                            <a:off x="0" y="0"/>
                            <a:ext cx="1534795" cy="1892300"/>
                          </a:xfrm>
                          <a:prstGeom prst="rect">
                            <a:avLst/>
                          </a:prstGeom>
                          <a:noFill/>
                          <a:ln>
                            <a:noFill/>
                          </a:ln>
                        </pic:spPr>
                      </pic:pic>
                    </a:graphicData>
                  </a:graphic>
                </wp:inline>
              </w:drawing>
            </w:r>
          </w:p>
        </w:tc>
      </w:tr>
      <w:tr w:rsidR="00002CC3" w:rsidRPr="00002CC3" w:rsidTr="00002CC3">
        <w:tc>
          <w:tcPr>
            <w:tcW w:w="7425" w:type="dxa"/>
            <w:hideMark/>
          </w:tcPr>
          <w:p w:rsidR="00002CC3" w:rsidRPr="00002CC3" w:rsidRDefault="00002CC3" w:rsidP="00CB70DB">
            <w:pPr>
              <w:spacing w:after="0" w:line="240" w:lineRule="auto"/>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Рис. 5.15.  До розрахунку  парамагнітної сприйнятливості</w:t>
            </w:r>
          </w:p>
        </w:tc>
      </w:tr>
    </w:tbl>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Введення в класичну теорію Ланжевена принципу просторового квантування (магнітні моменти атомів в зовнішньому полі можуть орієнтуватися лише під цілком визначеними кутами) не змінює остаточного результату. Тільки як </w:t>
      </w:r>
      <w:r w:rsidR="005233D3">
        <w:rPr>
          <w:rFonts w:ascii="Times New Roman" w:eastAsia="Times New Roman" w:hAnsi="Times New Roman" w:cs="Times New Roman"/>
          <w:color w:val="000000"/>
          <w:position w:val="-12"/>
          <w:sz w:val="28"/>
          <w:szCs w:val="28"/>
          <w:lang w:val="uk-UA"/>
        </w:rPr>
        <w:pict>
          <v:shape id="_x0000_i2599" type="#_x0000_t75" style="width:24pt;height:18.9pt">
            <v:imagedata r:id="rId2985" o:title=""/>
          </v:shape>
        </w:pict>
      </w:r>
      <w:r w:rsidRPr="00002CC3">
        <w:rPr>
          <w:rFonts w:ascii="Times New Roman" w:hAnsi="Times New Roman" w:cs="Times New Roman"/>
          <w:color w:val="000000"/>
          <w:sz w:val="28"/>
          <w:szCs w:val="28"/>
          <w:lang w:val="uk-UA"/>
        </w:rPr>
        <w:t xml:space="preserve"> слід використовувати вираз (5.35).</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8B6435">
      <w:pPr>
        <w:numPr>
          <w:ilvl w:val="1"/>
          <w:numId w:val="29"/>
        </w:numPr>
        <w:spacing w:after="0" w:line="240" w:lineRule="auto"/>
        <w:ind w:left="0" w:firstLine="680"/>
        <w:jc w:val="both"/>
        <w:rPr>
          <w:rFonts w:ascii="Times New Roman" w:hAnsi="Times New Roman" w:cs="Times New Roman"/>
          <w:b/>
          <w:color w:val="000000"/>
          <w:sz w:val="28"/>
          <w:szCs w:val="28"/>
          <w:lang w:val="uk-UA"/>
        </w:rPr>
      </w:pPr>
      <w:r w:rsidRPr="00002CC3">
        <w:rPr>
          <w:rFonts w:ascii="Times New Roman" w:hAnsi="Times New Roman" w:cs="Times New Roman"/>
          <w:b/>
          <w:color w:val="000000"/>
          <w:sz w:val="28"/>
          <w:szCs w:val="28"/>
          <w:lang w:val="uk-UA"/>
        </w:rPr>
        <w:t>Феромагнетизм</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У феромагнетиках між атомами і іонами, що мають постійні магнітні моменти, установлюється взаємодія, що призводить до того, що магнітні диполі вишиковуються певним чином паралельно якомусь одному напряму. В результаті цього окремі області феромагнетику мають мимовільну намагніченість. Ці області, названі доменами, мають постійний магнітний момент і за відсутності зовнішнього магнітного поля. Спінові моменти атомів  даного домена зберігають паралельну орієнтацію до деякої критичної температури, що зветься температурою Кюрі, вище за яку взаємодія між магнітними іонами руйнується тепловими коливаннями і феромагнетик перетворюється на парамагнетик. </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Як уже зазначалося, для утворення феромагнітного стану атоми повинні мати постійний (не залежний від </w:t>
      </w:r>
      <w:r w:rsidR="005233D3">
        <w:rPr>
          <w:rFonts w:ascii="Times New Roman" w:eastAsia="Times New Roman" w:hAnsi="Times New Roman" w:cs="Times New Roman"/>
          <w:color w:val="000000"/>
          <w:position w:val="-4"/>
          <w:sz w:val="28"/>
          <w:szCs w:val="28"/>
          <w:lang w:val="uk-UA"/>
        </w:rPr>
        <w:pict>
          <v:shape id="_x0000_i2600" type="#_x0000_t75" style="width:15.25pt;height:14.3pt">
            <v:imagedata r:id="rId2898" o:title=""/>
          </v:shape>
        </w:pict>
      </w:r>
      <w:r w:rsidRPr="00002CC3">
        <w:rPr>
          <w:rFonts w:ascii="Times New Roman" w:hAnsi="Times New Roman" w:cs="Times New Roman"/>
          <w:color w:val="000000"/>
          <w:sz w:val="28"/>
          <w:szCs w:val="28"/>
          <w:lang w:val="uk-UA"/>
        </w:rPr>
        <w:t xml:space="preserve">) магнітний момент. Однак при конденсації магнітних атомів чи іонів у кристал їх електронні оболонки часто зазнають такі деформації, що кристал уже не має в своїх вузлах постійного магнітного моменту. Найбільший перебудові піддаються шари валентних електронів, утворюючи в металах фермі-газ електронів провідності, а в неметалічних кристалах – локалізовані спін-насичені зв’язки. В обох випадках намагніченість за відсутності зовнішнього поля, як правило, дорівнює нулю. Якщо атоми ґратниці кристала не відносяться до перехідних елементів, то ґратниця має замкнутий характер і діамагнітні  властивості. У тому випадку, коли кристал утворений атомами перехідних елементів,  у ньому  можливе збереження не залежного від зовнішнього поля магнітного моменту. Зближення магнітних іонів в кристалі призводить до перерозподілу  електронів у самих електронних оболонках і між ними. Наприклад, в кристалах заліза зростає електронна густина в </w:t>
      </w:r>
      <w:r w:rsidR="005233D3">
        <w:rPr>
          <w:rFonts w:ascii="Times New Roman" w:eastAsia="Times New Roman" w:hAnsi="Times New Roman" w:cs="Times New Roman"/>
          <w:color w:val="000000"/>
          <w:position w:val="-4"/>
          <w:sz w:val="28"/>
          <w:szCs w:val="28"/>
          <w:lang w:val="uk-UA"/>
        </w:rPr>
        <w:pict>
          <v:shape id="_x0000_i2601" type="#_x0000_t75" style="width:17.55pt;height:14.3pt">
            <v:imagedata r:id="rId2986" o:title=""/>
          </v:shape>
        </w:pict>
      </w:r>
      <w:r w:rsidRPr="00002CC3">
        <w:rPr>
          <w:rFonts w:ascii="Times New Roman" w:hAnsi="Times New Roman" w:cs="Times New Roman"/>
          <w:color w:val="000000"/>
          <w:sz w:val="28"/>
          <w:szCs w:val="28"/>
          <w:lang w:val="uk-UA"/>
        </w:rPr>
        <w:t xml:space="preserve"> і зменшується в </w:t>
      </w:r>
      <w:r w:rsidR="005233D3">
        <w:rPr>
          <w:rFonts w:ascii="Times New Roman" w:eastAsia="Times New Roman" w:hAnsi="Times New Roman" w:cs="Times New Roman"/>
          <w:color w:val="000000"/>
          <w:position w:val="-4"/>
          <w:sz w:val="28"/>
          <w:szCs w:val="28"/>
          <w:lang w:val="uk-UA"/>
        </w:rPr>
        <w:pict>
          <v:shape id="_x0000_i2602" type="#_x0000_t75" style="width:17.1pt;height:14.3pt">
            <v:imagedata r:id="rId2987" o:title=""/>
          </v:shape>
        </w:pict>
      </w:r>
      <w:r w:rsidRPr="00002CC3">
        <w:rPr>
          <w:rFonts w:ascii="Times New Roman" w:hAnsi="Times New Roman" w:cs="Times New Roman"/>
          <w:color w:val="000000"/>
          <w:sz w:val="28"/>
          <w:szCs w:val="28"/>
          <w:lang w:val="uk-UA"/>
        </w:rPr>
        <w:t xml:space="preserve"> оболонці.</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Спіновий магнітний момент електронів </w:t>
      </w:r>
      <w:r w:rsidR="005233D3">
        <w:rPr>
          <w:rFonts w:ascii="Times New Roman" w:eastAsia="Times New Roman" w:hAnsi="Times New Roman" w:cs="Times New Roman"/>
          <w:color w:val="000000"/>
          <w:position w:val="-4"/>
          <w:sz w:val="28"/>
          <w:szCs w:val="28"/>
          <w:lang w:val="uk-UA"/>
        </w:rPr>
        <w:pict>
          <v:shape id="_x0000_i2603" type="#_x0000_t75" style="width:17.55pt;height:14.3pt">
            <v:imagedata r:id="rId2988" o:title=""/>
          </v:shape>
        </w:pict>
      </w:r>
      <w:r w:rsidRPr="00002CC3">
        <w:rPr>
          <w:rFonts w:ascii="Times New Roman" w:hAnsi="Times New Roman" w:cs="Times New Roman"/>
          <w:color w:val="000000"/>
          <w:sz w:val="28"/>
          <w:szCs w:val="28"/>
          <w:lang w:val="uk-UA"/>
        </w:rPr>
        <w:t xml:space="preserve"> оболонки призводить до появи постійного магнітного моменту атома, а між атомами може виникнути так звана обмінна взаємодія. Енергія взаємодії двох атомів зі спінами </w:t>
      </w:r>
      <w:r w:rsidR="005233D3">
        <w:rPr>
          <w:rFonts w:ascii="Times New Roman" w:eastAsia="Times New Roman" w:hAnsi="Times New Roman" w:cs="Times New Roman"/>
          <w:color w:val="000000"/>
          <w:position w:val="-12"/>
          <w:sz w:val="28"/>
          <w:szCs w:val="28"/>
          <w:lang w:val="uk-UA"/>
        </w:rPr>
        <w:pict>
          <v:shape id="_x0000_i2604" type="#_x0000_t75" style="width:14.3pt;height:18.9pt">
            <v:imagedata r:id="rId2989" o:title=""/>
          </v:shape>
        </w:pict>
      </w:r>
      <w:r w:rsidRPr="00002CC3">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16"/>
          <w:sz w:val="28"/>
          <w:szCs w:val="28"/>
          <w:lang w:val="uk-UA"/>
        </w:rPr>
        <w:pict>
          <v:shape id="_x0000_i2605" type="#_x0000_t75" style="width:17.1pt;height:20.75pt">
            <v:imagedata r:id="rId2990" o:title=""/>
          </v:shape>
        </w:pict>
      </w:r>
      <w:r w:rsidRPr="00002CC3">
        <w:rPr>
          <w:rFonts w:ascii="Times New Roman" w:hAnsi="Times New Roman" w:cs="Times New Roman"/>
          <w:color w:val="000000"/>
          <w:sz w:val="28"/>
          <w:szCs w:val="28"/>
          <w:lang w:val="uk-UA"/>
        </w:rPr>
        <w:t xml:space="preserve"> може бути подана у вигляді</w:t>
      </w:r>
    </w:p>
    <w:p w:rsidR="00002CC3" w:rsidRPr="00002CC3" w:rsidRDefault="00002CC3" w:rsidP="00002CC3">
      <w:pPr>
        <w:spacing w:after="0" w:line="240" w:lineRule="auto"/>
        <w:ind w:firstLine="680"/>
        <w:jc w:val="right"/>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005233D3">
        <w:rPr>
          <w:rFonts w:ascii="Times New Roman" w:eastAsia="Times New Roman" w:hAnsi="Times New Roman" w:cs="Times New Roman"/>
          <w:color w:val="000000"/>
          <w:position w:val="-16"/>
          <w:sz w:val="28"/>
          <w:szCs w:val="28"/>
          <w:lang w:val="uk-UA"/>
        </w:rPr>
        <w:pict>
          <v:shape id="_x0000_i2606" type="#_x0000_t75" style="width:96pt;height:20.75pt">
            <v:imagedata r:id="rId2991" o:title=""/>
          </v:shape>
        </w:pict>
      </w:r>
      <w:r w:rsidRPr="00002CC3">
        <w:rPr>
          <w:rFonts w:ascii="Times New Roman" w:hAnsi="Times New Roman" w:cs="Times New Roman"/>
          <w:color w:val="000000"/>
          <w:sz w:val="28"/>
          <w:szCs w:val="28"/>
          <w:lang w:val="uk-UA"/>
        </w:rPr>
        <w:t xml:space="preserve">. </w:t>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t>(5.50)</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CB70DB">
      <w:pPr>
        <w:spacing w:after="0" w:line="240" w:lineRule="auto"/>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12"/>
          <w:sz w:val="28"/>
          <w:szCs w:val="28"/>
          <w:lang w:val="uk-UA"/>
        </w:rPr>
        <w:pict>
          <v:shape id="_x0000_i2607" type="#_x0000_t75" style="width:15.7pt;height:18.9pt">
            <v:imagedata r:id="rId2992" o:title=""/>
          </v:shape>
        </w:pict>
      </w:r>
      <w:r w:rsidRPr="00002CC3">
        <w:rPr>
          <w:rFonts w:ascii="Times New Roman" w:hAnsi="Times New Roman" w:cs="Times New Roman"/>
          <w:color w:val="000000"/>
          <w:sz w:val="28"/>
          <w:szCs w:val="28"/>
          <w:lang w:val="uk-UA"/>
        </w:rPr>
        <w:t xml:space="preserve"> – обмінний інтеграл, що характеризує ступінь перекривання електронних оболонок цих двох атомів. Відповідно до принципу Паулі</w:t>
      </w:r>
      <w:r w:rsidRPr="00002CC3">
        <w:rPr>
          <w:rStyle w:val="af"/>
          <w:rFonts w:ascii="Times New Roman" w:hAnsi="Times New Roman" w:cs="Times New Roman"/>
          <w:color w:val="000000"/>
          <w:sz w:val="28"/>
          <w:szCs w:val="28"/>
          <w:lang w:val="uk-UA"/>
        </w:rPr>
        <w:footnoteReference w:id="95"/>
      </w:r>
      <w:r w:rsidRPr="00002CC3">
        <w:rPr>
          <w:rFonts w:ascii="Times New Roman" w:hAnsi="Times New Roman" w:cs="Times New Roman"/>
          <w:color w:val="000000"/>
          <w:sz w:val="28"/>
          <w:szCs w:val="28"/>
          <w:lang w:val="uk-UA"/>
        </w:rPr>
        <w:t xml:space="preserve"> два електрони з однаковою орієнтацією спінів не можуть займати один енергетичний рівень, тому атомам доводиться «обмінюватися» електронами. Оскільки величина хвильової функції (отже, і імовірність перебування електрона) експоненціально зменшується зі зростанням відстані електрона від центру іона, то обмінні сили належать до числа короткодіючих. Тому величина обмінного інтеграла чутлива до відстані між незаповненими електронними оболонками іонів, і небагато речовин виявляють феромагнітні властивості.</w:t>
      </w:r>
    </w:p>
    <w:p w:rsidR="00002CC3" w:rsidRPr="00367529" w:rsidRDefault="00CB70DB" w:rsidP="00002CC3">
      <w:pPr>
        <w:spacing w:after="0" w:line="240" w:lineRule="auto"/>
        <w:ind w:firstLine="680"/>
        <w:jc w:val="both"/>
        <w:rPr>
          <w:rFonts w:ascii="Times New Roman" w:hAnsi="Times New Roman" w:cs="Times New Roman"/>
          <w:color w:val="000000"/>
          <w:sz w:val="28"/>
          <w:szCs w:val="28"/>
        </w:rPr>
      </w:pPr>
      <w:r w:rsidRPr="00002CC3">
        <w:rPr>
          <w:rFonts w:ascii="Times New Roman" w:hAnsi="Times New Roman" w:cs="Times New Roman"/>
          <w:color w:val="000000"/>
          <w:sz w:val="28"/>
          <w:szCs w:val="28"/>
          <w:lang w:val="uk-UA"/>
        </w:rPr>
        <w:t xml:space="preserve">На рис. 5.16 показана залежність величини обмінного інтеграла від відношення постійної ґратниці </w:t>
      </w:r>
      <w:r w:rsidR="005233D3">
        <w:rPr>
          <w:rFonts w:ascii="Times New Roman" w:eastAsia="Times New Roman" w:hAnsi="Times New Roman" w:cs="Times New Roman"/>
          <w:color w:val="000000"/>
          <w:position w:val="-6"/>
          <w:sz w:val="28"/>
          <w:szCs w:val="28"/>
          <w:lang w:val="uk-UA"/>
        </w:rPr>
        <w:pict>
          <v:shape id="_x0000_i2608" type="#_x0000_t75" style="width:11.1pt;height:12.9pt">
            <v:imagedata r:id="rId2993" o:title=""/>
          </v:shape>
        </w:pict>
      </w:r>
      <w:r w:rsidRPr="00002CC3">
        <w:rPr>
          <w:rFonts w:ascii="Times New Roman" w:hAnsi="Times New Roman" w:cs="Times New Roman"/>
          <w:color w:val="000000"/>
          <w:sz w:val="28"/>
          <w:szCs w:val="28"/>
          <w:lang w:val="uk-UA"/>
        </w:rPr>
        <w:t xml:space="preserve"> до діаметру </w:t>
      </w:r>
      <w:r w:rsidR="005233D3">
        <w:rPr>
          <w:rFonts w:ascii="Times New Roman" w:eastAsia="Times New Roman" w:hAnsi="Times New Roman" w:cs="Times New Roman"/>
          <w:color w:val="000000"/>
          <w:position w:val="-6"/>
          <w:sz w:val="28"/>
          <w:szCs w:val="28"/>
          <w:lang w:val="uk-UA"/>
        </w:rPr>
        <w:pict>
          <v:shape id="_x0000_i2609" type="#_x0000_t75" style="width:12.9pt;height:17.1pt">
            <v:imagedata r:id="rId2994" o:title=""/>
          </v:shape>
        </w:pict>
      </w:r>
      <w:r w:rsidRPr="00002CC3">
        <w:rPr>
          <w:rFonts w:ascii="Times New Roman" w:hAnsi="Times New Roman" w:cs="Times New Roman"/>
          <w:color w:val="000000"/>
          <w:sz w:val="28"/>
          <w:szCs w:val="28"/>
          <w:lang w:val="uk-UA"/>
        </w:rPr>
        <w:t xml:space="preserve"> незаповненої оболонки.</w:t>
      </w:r>
    </w:p>
    <w:p w:rsidR="00CB70DB" w:rsidRPr="00367529" w:rsidRDefault="00CB70DB" w:rsidP="00002CC3">
      <w:pPr>
        <w:spacing w:after="0" w:line="240" w:lineRule="auto"/>
        <w:ind w:firstLine="680"/>
        <w:jc w:val="both"/>
        <w:rPr>
          <w:rFonts w:ascii="Times New Roman" w:hAnsi="Times New Roman" w:cs="Times New Roman"/>
          <w:color w:val="000000"/>
          <w:sz w:val="28"/>
          <w:szCs w:val="28"/>
        </w:rPr>
      </w:pPr>
    </w:p>
    <w:tbl>
      <w:tblPr>
        <w:tblW w:w="0" w:type="auto"/>
        <w:tblInd w:w="828" w:type="dxa"/>
        <w:tblLayout w:type="fixed"/>
        <w:tblLook w:val="04A0" w:firstRow="1" w:lastRow="0" w:firstColumn="1" w:lastColumn="0" w:noHBand="0" w:noVBand="1"/>
      </w:tblPr>
      <w:tblGrid>
        <w:gridCol w:w="8211"/>
      </w:tblGrid>
      <w:tr w:rsidR="00002CC3" w:rsidRPr="00002CC3" w:rsidTr="00002CC3">
        <w:tc>
          <w:tcPr>
            <w:tcW w:w="8211" w:type="dxa"/>
            <w:hideMark/>
          </w:tcPr>
          <w:p w:rsidR="00002CC3" w:rsidRPr="00002CC3" w:rsidRDefault="00002CC3" w:rsidP="00002CC3">
            <w:pPr>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noProof/>
                <w:color w:val="000000"/>
                <w:sz w:val="28"/>
                <w:szCs w:val="28"/>
                <w:lang w:eastAsia="ru-RU"/>
              </w:rPr>
              <w:drawing>
                <wp:inline distT="0" distB="0" distL="0" distR="0">
                  <wp:extent cx="2830830" cy="2162810"/>
                  <wp:effectExtent l="0" t="0" r="7620" b="889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8"/>
                          <pic:cNvPicPr>
                            <a:picLocks noChangeAspect="1" noChangeArrowheads="1"/>
                          </pic:cNvPicPr>
                        </pic:nvPicPr>
                        <pic:blipFill>
                          <a:blip r:embed="rId2995" cstate="print">
                            <a:extLst>
                              <a:ext uri="{28A0092B-C50C-407E-A947-70E740481C1C}">
                                <a14:useLocalDpi xmlns:a14="http://schemas.microsoft.com/office/drawing/2010/main" val="0"/>
                              </a:ext>
                            </a:extLst>
                          </a:blip>
                          <a:srcRect/>
                          <a:stretch>
                            <a:fillRect/>
                          </a:stretch>
                        </pic:blipFill>
                        <pic:spPr bwMode="auto">
                          <a:xfrm>
                            <a:off x="0" y="0"/>
                            <a:ext cx="2830830" cy="2162810"/>
                          </a:xfrm>
                          <a:prstGeom prst="rect">
                            <a:avLst/>
                          </a:prstGeom>
                          <a:noFill/>
                          <a:ln>
                            <a:noFill/>
                          </a:ln>
                        </pic:spPr>
                      </pic:pic>
                    </a:graphicData>
                  </a:graphic>
                </wp:inline>
              </w:drawing>
            </w:r>
          </w:p>
        </w:tc>
      </w:tr>
      <w:tr w:rsidR="00002CC3" w:rsidRPr="00002CC3" w:rsidTr="00002CC3">
        <w:trPr>
          <w:trHeight w:val="283"/>
        </w:trPr>
        <w:tc>
          <w:tcPr>
            <w:tcW w:w="8211" w:type="dxa"/>
            <w:hideMark/>
          </w:tcPr>
          <w:p w:rsidR="00002CC3" w:rsidRPr="00002CC3" w:rsidRDefault="00002CC3" w:rsidP="00CB70DB">
            <w:pPr>
              <w:spacing w:after="0" w:line="240" w:lineRule="auto"/>
              <w:ind w:firstLine="23"/>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Рис.5.16. Залежність величини обмінного інтеграла від співвідношення між діаметром оболонки і параметром ґратниці</w:t>
            </w:r>
          </w:p>
        </w:tc>
      </w:tr>
    </w:tbl>
    <w:p w:rsidR="00CB70DB" w:rsidRPr="00002CC3" w:rsidRDefault="00CB70DB" w:rsidP="008D6AAC">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 З рисунка видно, що при </w:t>
      </w:r>
      <w:r w:rsidR="005233D3">
        <w:rPr>
          <w:rFonts w:ascii="Times New Roman" w:eastAsia="Times New Roman" w:hAnsi="Times New Roman" w:cs="Times New Roman"/>
          <w:color w:val="000000"/>
          <w:position w:val="-12"/>
          <w:sz w:val="28"/>
          <w:szCs w:val="28"/>
          <w:lang w:val="uk-UA"/>
        </w:rPr>
        <w:pict>
          <v:shape id="_x0000_i2610" type="#_x0000_t75" style="width:66.45pt;height:17.55pt" fillcolor="window">
            <v:imagedata r:id="rId2996" o:title=""/>
          </v:shape>
        </w:pict>
      </w:r>
      <w:r w:rsidRPr="00002CC3">
        <w:rPr>
          <w:rFonts w:ascii="Times New Roman" w:hAnsi="Times New Roman" w:cs="Times New Roman"/>
          <w:color w:val="000000"/>
          <w:sz w:val="28"/>
          <w:szCs w:val="28"/>
          <w:lang w:val="uk-UA"/>
        </w:rPr>
        <w:t xml:space="preserve"> обмінний інтеграл є позитивним і, отже, з перехідних металів групи заліза феромагнетизм виявляють залізо, кобальт і нікель, що і спостерігається в дійсності. </w:t>
      </w:r>
    </w:p>
    <w:p w:rsidR="00CB70DB" w:rsidRPr="00002CC3" w:rsidRDefault="00CB70DB" w:rsidP="00CB70DB">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Якщо </w:t>
      </w:r>
      <w:r w:rsidR="005233D3">
        <w:rPr>
          <w:rFonts w:ascii="Times New Roman" w:eastAsia="Times New Roman" w:hAnsi="Times New Roman" w:cs="Times New Roman"/>
          <w:color w:val="000000"/>
          <w:position w:val="-12"/>
          <w:sz w:val="28"/>
          <w:szCs w:val="28"/>
          <w:lang w:val="uk-UA"/>
        </w:rPr>
        <w:pict>
          <v:shape id="_x0000_i2611" type="#_x0000_t75" style="width:67.4pt;height:17.55pt">
            <v:imagedata r:id="rId2997" o:title=""/>
          </v:shape>
        </w:pict>
      </w:r>
      <w:r w:rsidRPr="00002CC3">
        <w:rPr>
          <w:rFonts w:ascii="Times New Roman" w:hAnsi="Times New Roman" w:cs="Times New Roman"/>
          <w:color w:val="000000"/>
          <w:sz w:val="28"/>
          <w:szCs w:val="28"/>
          <w:lang w:val="uk-UA"/>
        </w:rPr>
        <w:t>, то обмінний інтеграл стає негативним, а це означає, що магнітним моментам сусідніх атомів енергетично вигідно розташовуватися антипаралельно. Такі речовини є антиферомагнетиками. При великих відстанях величина обмінного інтеграла стає зневажливо малою, і такі речовини є парамагнетиками.</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Більшість феромагнітних матеріалів макроскопічних розмірів не виявляють намагніченості при відсутності зовнішнього магнітного поля. Це пояснюється тим, що зазвичай зразок складається з великого числа малих областей – доменів, намагнічених до насичення, але вектори намагніченості цих областей орієнтовані хаотично (рис. 5.17). Повна намагніченість такої системи, як правило, виявляється рівною нулю, тому що вектори намагніченості доменів компенсують один одного при підсумовуванні по всьому зразку.</w:t>
      </w:r>
    </w:p>
    <w:p w:rsidR="00002CC3" w:rsidRPr="00002CC3" w:rsidRDefault="00002CC3" w:rsidP="00002CC3">
      <w:pPr>
        <w:spacing w:after="0" w:line="240" w:lineRule="auto"/>
        <w:ind w:firstLine="680"/>
        <w:rPr>
          <w:rFonts w:ascii="Times New Roman" w:hAnsi="Times New Roman" w:cs="Times New Roman"/>
          <w:color w:val="000000"/>
          <w:sz w:val="28"/>
          <w:szCs w:val="28"/>
          <w:lang w:val="uk-UA"/>
        </w:rPr>
      </w:pPr>
    </w:p>
    <w:tbl>
      <w:tblPr>
        <w:tblW w:w="0" w:type="auto"/>
        <w:tblInd w:w="1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20"/>
      </w:tblGrid>
      <w:tr w:rsidR="00002CC3" w:rsidRPr="00002CC3" w:rsidTr="00002CC3">
        <w:trPr>
          <w:cantSplit/>
        </w:trPr>
        <w:tc>
          <w:tcPr>
            <w:tcW w:w="6720" w:type="dxa"/>
            <w:tcBorders>
              <w:top w:val="nil"/>
              <w:left w:val="nil"/>
              <w:bottom w:val="nil"/>
              <w:right w:val="nil"/>
            </w:tcBorders>
            <w:hideMark/>
          </w:tcPr>
          <w:p w:rsidR="00002CC3" w:rsidRPr="00002CC3" w:rsidRDefault="00002CC3" w:rsidP="00002CC3">
            <w:pPr>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noProof/>
                <w:color w:val="000000"/>
                <w:sz w:val="28"/>
                <w:szCs w:val="28"/>
                <w:lang w:eastAsia="ru-RU"/>
              </w:rPr>
              <w:drawing>
                <wp:inline distT="0" distB="0" distL="0" distR="0">
                  <wp:extent cx="1916430" cy="1701800"/>
                  <wp:effectExtent l="0" t="0" r="7620"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9"/>
                          <pic:cNvPicPr>
                            <a:picLocks noChangeAspect="1" noChangeArrowheads="1"/>
                          </pic:cNvPicPr>
                        </pic:nvPicPr>
                        <pic:blipFill>
                          <a:blip r:embed="rId2998" cstate="print">
                            <a:extLst>
                              <a:ext uri="{28A0092B-C50C-407E-A947-70E740481C1C}">
                                <a14:useLocalDpi xmlns:a14="http://schemas.microsoft.com/office/drawing/2010/main" val="0"/>
                              </a:ext>
                            </a:extLst>
                          </a:blip>
                          <a:srcRect/>
                          <a:stretch>
                            <a:fillRect/>
                          </a:stretch>
                        </pic:blipFill>
                        <pic:spPr bwMode="auto">
                          <a:xfrm>
                            <a:off x="0" y="0"/>
                            <a:ext cx="1916430" cy="1701800"/>
                          </a:xfrm>
                          <a:prstGeom prst="rect">
                            <a:avLst/>
                          </a:prstGeom>
                          <a:noFill/>
                          <a:ln>
                            <a:noFill/>
                          </a:ln>
                        </pic:spPr>
                      </pic:pic>
                    </a:graphicData>
                  </a:graphic>
                </wp:inline>
              </w:drawing>
            </w:r>
          </w:p>
        </w:tc>
      </w:tr>
      <w:tr w:rsidR="00002CC3" w:rsidRPr="00002CC3" w:rsidTr="00002CC3">
        <w:trPr>
          <w:cantSplit/>
        </w:trPr>
        <w:tc>
          <w:tcPr>
            <w:tcW w:w="6720" w:type="dxa"/>
            <w:tcBorders>
              <w:top w:val="nil"/>
              <w:left w:val="nil"/>
              <w:bottom w:val="nil"/>
              <w:right w:val="nil"/>
            </w:tcBorders>
            <w:hideMark/>
          </w:tcPr>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Рис. 5.17. Доменна структура феромагнетика</w:t>
            </w:r>
          </w:p>
        </w:tc>
      </w:tr>
    </w:tbl>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CB70DB" w:rsidP="00002CC3">
      <w:pPr>
        <w:autoSpaceDE w:val="0"/>
        <w:autoSpaceDN w:val="0"/>
        <w:spacing w:after="0" w:line="240" w:lineRule="auto"/>
        <w:ind w:firstLine="68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002CC3" w:rsidRPr="00002CC3">
        <w:rPr>
          <w:rFonts w:ascii="Times New Roman" w:hAnsi="Times New Roman" w:cs="Times New Roman"/>
          <w:color w:val="000000"/>
          <w:sz w:val="28"/>
          <w:szCs w:val="28"/>
          <w:lang w:val="uk-UA"/>
        </w:rPr>
        <w:t>Домени виникають як в полікристалічних, так і в монокристалічних зразках (рис. 5.18). У монокристалах домени розташовуються регулярніше: їх розташування залежить від структури кристала.</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Якщо розмагнічений зразок помістити в слабке магнітне поле, то в ньому з’явиться результуюча намагніченість, спрямована уздовж поля. Намагнічування відбуватиметься за рахунок зсуву границь доменів (рис. 5.18,</w:t>
      </w:r>
      <w:r w:rsidRPr="00002CC3">
        <w:rPr>
          <w:rFonts w:ascii="Times New Roman" w:hAnsi="Times New Roman" w:cs="Times New Roman"/>
          <w:i/>
          <w:color w:val="000000"/>
          <w:sz w:val="28"/>
          <w:szCs w:val="28"/>
          <w:lang w:val="uk-UA"/>
        </w:rPr>
        <w:t>б</w:t>
      </w:r>
      <w:r w:rsidRPr="00002CC3">
        <w:rPr>
          <w:rFonts w:ascii="Times New Roman" w:hAnsi="Times New Roman" w:cs="Times New Roman"/>
          <w:color w:val="000000"/>
          <w:sz w:val="28"/>
          <w:szCs w:val="28"/>
          <w:lang w:val="uk-UA"/>
        </w:rPr>
        <w:t xml:space="preserve">) і повороту векторів намагніченості доменів у напрямі зовнішнього поля (рис.5.18, </w:t>
      </w:r>
      <w:r w:rsidRPr="00002CC3">
        <w:rPr>
          <w:rFonts w:ascii="Times New Roman" w:hAnsi="Times New Roman" w:cs="Times New Roman"/>
          <w:i/>
          <w:color w:val="000000"/>
          <w:sz w:val="28"/>
          <w:szCs w:val="28"/>
          <w:lang w:val="uk-UA"/>
        </w:rPr>
        <w:t>в</w:t>
      </w:r>
      <w:r w:rsidRPr="00002CC3">
        <w:rPr>
          <w:rFonts w:ascii="Times New Roman" w:hAnsi="Times New Roman" w:cs="Times New Roman"/>
          <w:color w:val="000000"/>
          <w:sz w:val="28"/>
          <w:szCs w:val="28"/>
          <w:lang w:val="uk-UA"/>
        </w:rPr>
        <w:t xml:space="preserve">).  </w:t>
      </w:r>
    </w:p>
    <w:tbl>
      <w:tblPr>
        <w:tblW w:w="0" w:type="auto"/>
        <w:tblInd w:w="392" w:type="dxa"/>
        <w:tblLook w:val="01E0" w:firstRow="1" w:lastRow="1" w:firstColumn="1" w:lastColumn="1" w:noHBand="0" w:noVBand="0"/>
      </w:tblPr>
      <w:tblGrid>
        <w:gridCol w:w="9461"/>
      </w:tblGrid>
      <w:tr w:rsidR="00002CC3" w:rsidRPr="00002CC3" w:rsidTr="00002CC3">
        <w:trPr>
          <w:trHeight w:val="1739"/>
        </w:trPr>
        <w:tc>
          <w:tcPr>
            <w:tcW w:w="9513" w:type="dxa"/>
            <w:hideMark/>
          </w:tcPr>
          <w:p w:rsidR="00002CC3" w:rsidRPr="00002CC3" w:rsidRDefault="00002CC3" w:rsidP="00002CC3">
            <w:pPr>
              <w:autoSpaceDE w:val="0"/>
              <w:autoSpaceDN w:val="0"/>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noProof/>
                <w:color w:val="000000"/>
                <w:sz w:val="28"/>
                <w:szCs w:val="28"/>
                <w:lang w:eastAsia="ru-RU"/>
              </w:rPr>
              <w:drawing>
                <wp:inline distT="0" distB="0" distL="0" distR="0">
                  <wp:extent cx="3705225" cy="1065530"/>
                  <wp:effectExtent l="0" t="0" r="9525" b="1270"/>
                  <wp:docPr id="129" name="Рисунок 129" descr="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0" descr="9-8"/>
                          <pic:cNvPicPr>
                            <a:picLocks noChangeAspect="1" noChangeArrowheads="1"/>
                          </pic:cNvPicPr>
                        </pic:nvPicPr>
                        <pic:blipFill>
                          <a:blip r:embed="rId2999" cstate="print">
                            <a:extLst>
                              <a:ext uri="{28A0092B-C50C-407E-A947-70E740481C1C}">
                                <a14:useLocalDpi xmlns:a14="http://schemas.microsoft.com/office/drawing/2010/main" val="0"/>
                              </a:ext>
                            </a:extLst>
                          </a:blip>
                          <a:srcRect/>
                          <a:stretch>
                            <a:fillRect/>
                          </a:stretch>
                        </pic:blipFill>
                        <pic:spPr bwMode="auto">
                          <a:xfrm>
                            <a:off x="0" y="0"/>
                            <a:ext cx="3705225" cy="1065530"/>
                          </a:xfrm>
                          <a:prstGeom prst="rect">
                            <a:avLst/>
                          </a:prstGeom>
                          <a:noFill/>
                          <a:ln>
                            <a:noFill/>
                          </a:ln>
                        </pic:spPr>
                      </pic:pic>
                    </a:graphicData>
                  </a:graphic>
                </wp:inline>
              </w:drawing>
            </w:r>
          </w:p>
        </w:tc>
      </w:tr>
      <w:tr w:rsidR="00002CC3" w:rsidRPr="00002CC3" w:rsidTr="00002CC3">
        <w:tc>
          <w:tcPr>
            <w:tcW w:w="9513" w:type="dxa"/>
            <w:hideMark/>
          </w:tcPr>
          <w:p w:rsidR="00002CC3" w:rsidRPr="00002CC3" w:rsidRDefault="00002CC3" w:rsidP="00002CC3">
            <w:pPr>
              <w:spacing w:after="0" w:line="240" w:lineRule="auto"/>
              <w:ind w:firstLine="680"/>
              <w:rPr>
                <w:rFonts w:ascii="Times New Roman" w:hAnsi="Times New Roman" w:cs="Times New Roman"/>
                <w:i/>
                <w:color w:val="000000"/>
                <w:sz w:val="28"/>
                <w:szCs w:val="28"/>
                <w:lang w:val="uk-UA"/>
              </w:rPr>
            </w:pPr>
            <w:r w:rsidRPr="00002CC3">
              <w:rPr>
                <w:rFonts w:ascii="Times New Roman" w:hAnsi="Times New Roman" w:cs="Times New Roman"/>
                <w:color w:val="000000"/>
                <w:sz w:val="28"/>
                <w:szCs w:val="28"/>
                <w:lang w:val="uk-UA"/>
              </w:rPr>
              <w:t xml:space="preserve">                                      </w:t>
            </w:r>
            <w:r w:rsidRPr="00002CC3">
              <w:rPr>
                <w:rFonts w:ascii="Times New Roman" w:hAnsi="Times New Roman" w:cs="Times New Roman"/>
                <w:i/>
                <w:color w:val="000000"/>
                <w:sz w:val="28"/>
                <w:szCs w:val="28"/>
                <w:lang w:val="uk-UA"/>
              </w:rPr>
              <w:t>а                       б</w:t>
            </w:r>
            <w:r w:rsidRPr="00002CC3">
              <w:rPr>
                <w:rFonts w:ascii="Times New Roman" w:hAnsi="Times New Roman" w:cs="Times New Roman"/>
                <w:i/>
                <w:color w:val="000000"/>
                <w:sz w:val="28"/>
                <w:szCs w:val="28"/>
                <w:lang w:val="uk-UA"/>
              </w:rPr>
              <w:tab/>
              <w:t xml:space="preserve">                в</w:t>
            </w:r>
          </w:p>
        </w:tc>
      </w:tr>
      <w:tr w:rsidR="00002CC3" w:rsidRPr="00002CC3" w:rsidTr="00002CC3">
        <w:tc>
          <w:tcPr>
            <w:tcW w:w="9513" w:type="dxa"/>
            <w:hideMark/>
          </w:tcPr>
          <w:p w:rsidR="00002CC3" w:rsidRPr="00002CC3" w:rsidRDefault="00002CC3" w:rsidP="00002CC3">
            <w:pPr>
              <w:autoSpaceDE w:val="0"/>
              <w:autoSpaceDN w:val="0"/>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Рис. 5.18. Доменна структура монокристала</w:t>
            </w:r>
          </w:p>
        </w:tc>
      </w:tr>
    </w:tbl>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Зростання намагніченості за рахунок зсуву границь доменів відбувається вже при порівняно слабких полях. Цей процес при малих полях оборотний. Зростання намагніченості за рахунок обертання спостерігається в порівняно сильних полях. Типова крива намагнічування наведена на рис. 5.19.</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У феромагнітних матеріалах  утворюється та доменна структура, для якої повна магнітна енергія мінімальна. Магнітну енергію можна представити у вигляді чотирьох складових: обмінної енергії, енергії магнітної анізотропії, магнітострикційної  і  магнітостатичної енергії.</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tbl>
      <w:tblPr>
        <w:tblpPr w:leftFromText="180" w:rightFromText="180" w:vertAnchor="text" w:horzAnchor="margin" w:tblpXSpec="center" w:tblpY="164"/>
        <w:tblW w:w="0" w:type="auto"/>
        <w:tblLayout w:type="fixed"/>
        <w:tblLook w:val="04A0" w:firstRow="1" w:lastRow="0" w:firstColumn="1" w:lastColumn="0" w:noHBand="0" w:noVBand="1"/>
      </w:tblPr>
      <w:tblGrid>
        <w:gridCol w:w="8330"/>
      </w:tblGrid>
      <w:tr w:rsidR="00002CC3" w:rsidRPr="00002CC3" w:rsidTr="00002CC3">
        <w:tc>
          <w:tcPr>
            <w:tcW w:w="8330" w:type="dxa"/>
            <w:hideMark/>
          </w:tcPr>
          <w:p w:rsidR="00002CC3" w:rsidRPr="00002CC3" w:rsidRDefault="00002CC3" w:rsidP="00002CC3">
            <w:pPr>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noProof/>
                <w:color w:val="000000"/>
                <w:sz w:val="28"/>
                <w:szCs w:val="28"/>
                <w:lang w:eastAsia="ru-RU"/>
              </w:rPr>
              <w:drawing>
                <wp:inline distT="0" distB="0" distL="0" distR="0">
                  <wp:extent cx="3228340" cy="2162810"/>
                  <wp:effectExtent l="0" t="0" r="0" b="889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1"/>
                          <pic:cNvPicPr>
                            <a:picLocks noChangeAspect="1" noChangeArrowheads="1"/>
                          </pic:cNvPicPr>
                        </pic:nvPicPr>
                        <pic:blipFill>
                          <a:blip r:embed="rId3000" cstate="print">
                            <a:extLst>
                              <a:ext uri="{28A0092B-C50C-407E-A947-70E740481C1C}">
                                <a14:useLocalDpi xmlns:a14="http://schemas.microsoft.com/office/drawing/2010/main" val="0"/>
                              </a:ext>
                            </a:extLst>
                          </a:blip>
                          <a:srcRect/>
                          <a:stretch>
                            <a:fillRect/>
                          </a:stretch>
                        </pic:blipFill>
                        <pic:spPr bwMode="auto">
                          <a:xfrm>
                            <a:off x="0" y="0"/>
                            <a:ext cx="3228340" cy="2162810"/>
                          </a:xfrm>
                          <a:prstGeom prst="rect">
                            <a:avLst/>
                          </a:prstGeom>
                          <a:noFill/>
                          <a:ln>
                            <a:noFill/>
                          </a:ln>
                        </pic:spPr>
                      </pic:pic>
                    </a:graphicData>
                  </a:graphic>
                </wp:inline>
              </w:drawing>
            </w:r>
          </w:p>
        </w:tc>
      </w:tr>
      <w:tr w:rsidR="00002CC3" w:rsidRPr="00002CC3" w:rsidTr="00002CC3">
        <w:tc>
          <w:tcPr>
            <w:tcW w:w="8330" w:type="dxa"/>
            <w:hideMark/>
          </w:tcPr>
          <w:p w:rsidR="00002CC3" w:rsidRPr="00002CC3" w:rsidRDefault="00002CC3" w:rsidP="00002CC3">
            <w:pPr>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Рис. 5.19. Типова крива намагнічування</w:t>
            </w:r>
          </w:p>
        </w:tc>
      </w:tr>
    </w:tbl>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   </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 Магнітостатична енергія пов’язана із зовнішнім магнітним полем, що оточує зразок. Зі збільшенням числа доменів у зразку знижується зовнішнє поле і зменшується магнітостатична енергія (на рис. 5.20</w:t>
      </w:r>
      <w:r w:rsidRPr="00002CC3">
        <w:rPr>
          <w:rFonts w:ascii="Times New Roman" w:hAnsi="Times New Roman" w:cs="Times New Roman"/>
          <w:i/>
          <w:color w:val="000000"/>
          <w:sz w:val="28"/>
          <w:szCs w:val="28"/>
          <w:lang w:val="uk-UA"/>
        </w:rPr>
        <w:t>, а, б,</w:t>
      </w:r>
      <w:r w:rsidRPr="00002CC3">
        <w:rPr>
          <w:rFonts w:ascii="Times New Roman" w:hAnsi="Times New Roman" w:cs="Times New Roman"/>
          <w:color w:val="000000"/>
          <w:sz w:val="28"/>
          <w:szCs w:val="28"/>
          <w:lang w:val="uk-UA"/>
        </w:rPr>
        <w:t xml:space="preserve"> </w:t>
      </w:r>
      <w:r w:rsidRPr="00002CC3">
        <w:rPr>
          <w:rFonts w:ascii="Times New Roman" w:hAnsi="Times New Roman" w:cs="Times New Roman"/>
          <w:i/>
          <w:color w:val="000000"/>
          <w:sz w:val="28"/>
          <w:szCs w:val="28"/>
          <w:lang w:val="uk-UA"/>
        </w:rPr>
        <w:t>в</w:t>
      </w:r>
      <w:r w:rsidRPr="00002CC3">
        <w:rPr>
          <w:rFonts w:ascii="Times New Roman" w:hAnsi="Times New Roman" w:cs="Times New Roman"/>
          <w:color w:val="000000"/>
          <w:sz w:val="28"/>
          <w:szCs w:val="28"/>
          <w:lang w:val="uk-UA"/>
        </w:rPr>
        <w:t xml:space="preserve"> показані відповідно однодоменний, дводоменний і чотиридоменний зразки). Однак цей процес не може продовжуватися нескінченно, оскільки на утворення стінок, що розділяють домени, потрібна енергія. Рівновага встановлюється, коли магнітостатична енергія стає рівною енергії границь доменів. Це визначає розміри і число доменів.</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Можливе таке розташування доменів, коли полюси на поверхні зразка відсутні. Уздовж поверхні розташовуються так звані замикаючі домени, які мають форму тригранних призм (рис. 5.20, </w:t>
      </w:r>
      <w:r w:rsidRPr="00002CC3">
        <w:rPr>
          <w:rFonts w:ascii="Times New Roman" w:hAnsi="Times New Roman" w:cs="Times New Roman"/>
          <w:i/>
          <w:color w:val="000000"/>
          <w:sz w:val="28"/>
          <w:szCs w:val="28"/>
          <w:lang w:val="uk-UA"/>
        </w:rPr>
        <w:t>г</w:t>
      </w:r>
      <w:r w:rsidRPr="00002CC3">
        <w:rPr>
          <w:rFonts w:ascii="Times New Roman" w:hAnsi="Times New Roman" w:cs="Times New Roman"/>
          <w:color w:val="000000"/>
          <w:sz w:val="28"/>
          <w:szCs w:val="28"/>
          <w:lang w:val="uk-UA"/>
        </w:rPr>
        <w:t>). Ці домени замикають магнітний ланцюг, і тому зовнішнє магнітне поле, пов’язане з намагніченістю, відсутнє.</w:t>
      </w:r>
    </w:p>
    <w:tbl>
      <w:tblPr>
        <w:tblW w:w="0" w:type="auto"/>
        <w:tblLook w:val="01E0" w:firstRow="1" w:lastRow="1" w:firstColumn="1" w:lastColumn="1" w:noHBand="0" w:noVBand="0"/>
      </w:tblPr>
      <w:tblGrid>
        <w:gridCol w:w="9853"/>
      </w:tblGrid>
      <w:tr w:rsidR="00002CC3" w:rsidRPr="00002CC3" w:rsidTr="00002CC3">
        <w:tc>
          <w:tcPr>
            <w:tcW w:w="9905" w:type="dxa"/>
            <w:hideMark/>
          </w:tcPr>
          <w:p w:rsidR="00002CC3" w:rsidRPr="00002CC3" w:rsidRDefault="00002CC3" w:rsidP="00002CC3">
            <w:pPr>
              <w:autoSpaceDE w:val="0"/>
              <w:autoSpaceDN w:val="0"/>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noProof/>
                <w:color w:val="000000"/>
                <w:sz w:val="28"/>
                <w:szCs w:val="28"/>
                <w:lang w:eastAsia="ru-RU"/>
              </w:rPr>
              <w:drawing>
                <wp:inline distT="0" distB="0" distL="0" distR="0">
                  <wp:extent cx="5073015" cy="1375410"/>
                  <wp:effectExtent l="0" t="0" r="0" b="0"/>
                  <wp:docPr id="127" name="Рисунок 127" descr="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2" descr="9-10"/>
                          <pic:cNvPicPr>
                            <a:picLocks noChangeAspect="1" noChangeArrowheads="1"/>
                          </pic:cNvPicPr>
                        </pic:nvPicPr>
                        <pic:blipFill>
                          <a:blip r:embed="rId3001" cstate="print">
                            <a:extLst>
                              <a:ext uri="{28A0092B-C50C-407E-A947-70E740481C1C}">
                                <a14:useLocalDpi xmlns:a14="http://schemas.microsoft.com/office/drawing/2010/main" val="0"/>
                              </a:ext>
                            </a:extLst>
                          </a:blip>
                          <a:srcRect/>
                          <a:stretch>
                            <a:fillRect/>
                          </a:stretch>
                        </pic:blipFill>
                        <pic:spPr bwMode="auto">
                          <a:xfrm>
                            <a:off x="0" y="0"/>
                            <a:ext cx="5073015" cy="1375410"/>
                          </a:xfrm>
                          <a:prstGeom prst="rect">
                            <a:avLst/>
                          </a:prstGeom>
                          <a:noFill/>
                          <a:ln>
                            <a:noFill/>
                          </a:ln>
                        </pic:spPr>
                      </pic:pic>
                    </a:graphicData>
                  </a:graphic>
                </wp:inline>
              </w:drawing>
            </w:r>
          </w:p>
        </w:tc>
      </w:tr>
      <w:tr w:rsidR="00002CC3" w:rsidRPr="00002CC3" w:rsidTr="00002CC3">
        <w:tc>
          <w:tcPr>
            <w:tcW w:w="9905" w:type="dxa"/>
            <w:hideMark/>
          </w:tcPr>
          <w:p w:rsidR="00002CC3" w:rsidRPr="00002CC3" w:rsidRDefault="00CB70DB" w:rsidP="00CB70DB">
            <w:pPr>
              <w:autoSpaceDE w:val="0"/>
              <w:autoSpaceDN w:val="0"/>
              <w:spacing w:after="0" w:line="240" w:lineRule="auto"/>
              <w:ind w:firstLine="680"/>
              <w:rPr>
                <w:rFonts w:ascii="Times New Roman" w:hAnsi="Times New Roman" w:cs="Times New Roman"/>
                <w:i/>
                <w:color w:val="000000"/>
                <w:sz w:val="28"/>
                <w:szCs w:val="28"/>
                <w:lang w:val="uk-UA"/>
              </w:rPr>
            </w:pPr>
            <w:r>
              <w:rPr>
                <w:rFonts w:ascii="Times New Roman" w:hAnsi="Times New Roman" w:cs="Times New Roman"/>
                <w:i/>
                <w:color w:val="000000"/>
                <w:sz w:val="28"/>
                <w:szCs w:val="28"/>
                <w:lang w:val="en-US"/>
              </w:rPr>
              <w:t xml:space="preserve">              </w:t>
            </w:r>
            <w:r w:rsidR="00002CC3" w:rsidRPr="00002CC3">
              <w:rPr>
                <w:rFonts w:ascii="Times New Roman" w:hAnsi="Times New Roman" w:cs="Times New Roman"/>
                <w:i/>
                <w:color w:val="000000"/>
                <w:sz w:val="28"/>
                <w:szCs w:val="28"/>
                <w:lang w:val="uk-UA"/>
              </w:rPr>
              <w:t xml:space="preserve">а      </w:t>
            </w:r>
            <w:r>
              <w:rPr>
                <w:rFonts w:ascii="Times New Roman" w:hAnsi="Times New Roman" w:cs="Times New Roman"/>
                <w:i/>
                <w:color w:val="000000"/>
                <w:sz w:val="28"/>
                <w:szCs w:val="28"/>
                <w:lang w:val="en-US"/>
              </w:rPr>
              <w:t xml:space="preserve"> </w:t>
            </w:r>
            <w:r w:rsidR="00002CC3" w:rsidRPr="00002CC3">
              <w:rPr>
                <w:rFonts w:ascii="Times New Roman" w:hAnsi="Times New Roman" w:cs="Times New Roman"/>
                <w:i/>
                <w:color w:val="000000"/>
                <w:sz w:val="28"/>
                <w:szCs w:val="28"/>
                <w:lang w:val="uk-UA"/>
              </w:rPr>
              <w:t xml:space="preserve">             </w:t>
            </w:r>
            <w:r>
              <w:rPr>
                <w:rFonts w:ascii="Times New Roman" w:hAnsi="Times New Roman" w:cs="Times New Roman"/>
                <w:i/>
                <w:color w:val="000000"/>
                <w:sz w:val="28"/>
                <w:szCs w:val="28"/>
                <w:lang w:val="en-US"/>
              </w:rPr>
              <w:t xml:space="preserve">  </w:t>
            </w:r>
            <w:r w:rsidR="00002CC3" w:rsidRPr="00002CC3">
              <w:rPr>
                <w:rFonts w:ascii="Times New Roman" w:hAnsi="Times New Roman" w:cs="Times New Roman"/>
                <w:i/>
                <w:color w:val="000000"/>
                <w:sz w:val="28"/>
                <w:szCs w:val="28"/>
                <w:lang w:val="uk-UA"/>
              </w:rPr>
              <w:t xml:space="preserve">      б               </w:t>
            </w:r>
            <w:r>
              <w:rPr>
                <w:rFonts w:ascii="Times New Roman" w:hAnsi="Times New Roman" w:cs="Times New Roman"/>
                <w:i/>
                <w:color w:val="000000"/>
                <w:sz w:val="28"/>
                <w:szCs w:val="28"/>
                <w:lang w:val="en-US"/>
              </w:rPr>
              <w:t xml:space="preserve">     </w:t>
            </w:r>
            <w:r w:rsidR="00002CC3" w:rsidRPr="00002CC3">
              <w:rPr>
                <w:rFonts w:ascii="Times New Roman" w:hAnsi="Times New Roman" w:cs="Times New Roman"/>
                <w:i/>
                <w:color w:val="000000"/>
                <w:sz w:val="28"/>
                <w:szCs w:val="28"/>
                <w:lang w:val="uk-UA"/>
              </w:rPr>
              <w:t xml:space="preserve">         в                 </w:t>
            </w:r>
            <w:r>
              <w:rPr>
                <w:rFonts w:ascii="Times New Roman" w:hAnsi="Times New Roman" w:cs="Times New Roman"/>
                <w:i/>
                <w:color w:val="000000"/>
                <w:sz w:val="28"/>
                <w:szCs w:val="28"/>
                <w:lang w:val="en-US"/>
              </w:rPr>
              <w:t xml:space="preserve">    </w:t>
            </w:r>
            <w:r w:rsidR="00002CC3" w:rsidRPr="00002CC3">
              <w:rPr>
                <w:rFonts w:ascii="Times New Roman" w:hAnsi="Times New Roman" w:cs="Times New Roman"/>
                <w:i/>
                <w:color w:val="000000"/>
                <w:sz w:val="28"/>
                <w:szCs w:val="28"/>
                <w:lang w:val="uk-UA"/>
              </w:rPr>
              <w:t xml:space="preserve">     г</w:t>
            </w:r>
          </w:p>
        </w:tc>
      </w:tr>
      <w:tr w:rsidR="00002CC3" w:rsidRPr="00002CC3" w:rsidTr="00002CC3">
        <w:tc>
          <w:tcPr>
            <w:tcW w:w="9905" w:type="dxa"/>
            <w:hideMark/>
          </w:tcPr>
          <w:p w:rsidR="00002CC3" w:rsidRPr="00002CC3" w:rsidRDefault="00002CC3" w:rsidP="00002CC3">
            <w:pPr>
              <w:autoSpaceDE w:val="0"/>
              <w:autoSpaceDN w:val="0"/>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Рис. 5.20.  Домени в зразку </w:t>
            </w:r>
          </w:p>
        </w:tc>
      </w:tr>
    </w:tbl>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Обмінна енергія пов’язана з існуванням у зразку  границь (стінок Блоха), що розділяють домени. Вона мінімальна, коли сусідні спини паралельні і однаково спрямовані. Крім того, вектори намагніченості доменів будуть орієнтуватися уздовж деяких кристалографічних осей. Для області всередині границі (стінки Блоха) цієї обидві вимоги не можуть бути виконана одночасно, тому що  усередині стінки відбувається поворот вектора намагніченості на 180</w:t>
      </w:r>
      <w:r w:rsidRPr="00002CC3">
        <w:rPr>
          <w:rFonts w:ascii="Times New Roman" w:hAnsi="Times New Roman" w:cs="Times New Roman"/>
          <w:color w:val="000000"/>
          <w:sz w:val="28"/>
          <w:szCs w:val="28"/>
          <w:vertAlign w:val="superscript"/>
          <w:lang w:val="uk-UA"/>
        </w:rPr>
        <w:t>0</w:t>
      </w:r>
      <w:r w:rsidRPr="00002CC3">
        <w:rPr>
          <w:rFonts w:ascii="Times New Roman" w:hAnsi="Times New Roman" w:cs="Times New Roman"/>
          <w:color w:val="000000"/>
          <w:sz w:val="28"/>
          <w:szCs w:val="28"/>
          <w:lang w:val="uk-UA"/>
        </w:rPr>
        <w:t xml:space="preserve"> (рис. 5.21). </w:t>
      </w:r>
    </w:p>
    <w:tbl>
      <w:tblPr>
        <w:tblW w:w="0" w:type="auto"/>
        <w:tblInd w:w="708" w:type="dxa"/>
        <w:tblLook w:val="01E0" w:firstRow="1" w:lastRow="1" w:firstColumn="1" w:lastColumn="1" w:noHBand="0" w:noVBand="0"/>
      </w:tblPr>
      <w:tblGrid>
        <w:gridCol w:w="8400"/>
      </w:tblGrid>
      <w:tr w:rsidR="00002CC3" w:rsidRPr="00002CC3" w:rsidTr="00002CC3">
        <w:tc>
          <w:tcPr>
            <w:tcW w:w="8400" w:type="dxa"/>
            <w:hideMark/>
          </w:tcPr>
          <w:p w:rsidR="00002CC3" w:rsidRPr="00002CC3" w:rsidRDefault="00002CC3" w:rsidP="00002CC3">
            <w:pPr>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noProof/>
                <w:color w:val="000000"/>
                <w:sz w:val="28"/>
                <w:szCs w:val="28"/>
                <w:lang w:eastAsia="ru-RU"/>
              </w:rPr>
              <w:drawing>
                <wp:inline distT="0" distB="0" distL="0" distR="0">
                  <wp:extent cx="2734945" cy="1296035"/>
                  <wp:effectExtent l="0" t="0" r="8255" b="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3"/>
                          <pic:cNvPicPr>
                            <a:picLocks noChangeAspect="1" noChangeArrowheads="1"/>
                          </pic:cNvPicPr>
                        </pic:nvPicPr>
                        <pic:blipFill>
                          <a:blip r:embed="rId3002" cstate="print">
                            <a:extLst>
                              <a:ext uri="{28A0092B-C50C-407E-A947-70E740481C1C}">
                                <a14:useLocalDpi xmlns:a14="http://schemas.microsoft.com/office/drawing/2010/main" val="0"/>
                              </a:ext>
                            </a:extLst>
                          </a:blip>
                          <a:srcRect/>
                          <a:stretch>
                            <a:fillRect/>
                          </a:stretch>
                        </pic:blipFill>
                        <pic:spPr bwMode="auto">
                          <a:xfrm>
                            <a:off x="0" y="0"/>
                            <a:ext cx="2734945" cy="1296035"/>
                          </a:xfrm>
                          <a:prstGeom prst="rect">
                            <a:avLst/>
                          </a:prstGeom>
                          <a:noFill/>
                          <a:ln>
                            <a:noFill/>
                          </a:ln>
                        </pic:spPr>
                      </pic:pic>
                    </a:graphicData>
                  </a:graphic>
                </wp:inline>
              </w:drawing>
            </w:r>
          </w:p>
        </w:tc>
      </w:tr>
      <w:tr w:rsidR="00002CC3" w:rsidRPr="00002CC3" w:rsidTr="00002CC3">
        <w:tc>
          <w:tcPr>
            <w:tcW w:w="8400" w:type="dxa"/>
            <w:hideMark/>
          </w:tcPr>
          <w:p w:rsidR="00002CC3" w:rsidRPr="00002CC3" w:rsidRDefault="00002CC3" w:rsidP="00002CC3">
            <w:pPr>
              <w:autoSpaceDE w:val="0"/>
              <w:autoSpaceDN w:val="0"/>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Рис. 5.21. Стінка Блоха</w:t>
            </w:r>
          </w:p>
        </w:tc>
      </w:tr>
    </w:tbl>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 У кристалах існують напрями, по яких зразок намагнічується легко, – осі легкого намагнічування, і такі напрями, магнітне насичення яких вимагає найбільших полів, – осі важкого намагнічування (рис. 5.22). </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Енергія магнітної анізотропії визначається як різниця енергій намагнічування у важкому і легкому напрямах. Вона впливає на багато властивостей магнітних матеріалів, застосованих в радіоелектроніці.</w:t>
      </w:r>
    </w:p>
    <w:p w:rsidR="00002CC3" w:rsidRPr="002F3748"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Магнітопружна (магнітострикційна) енергія пов’язана із зростанням енергії кристала в результаті взаємодії намагніченості з деформацією кристала.</w:t>
      </w:r>
    </w:p>
    <w:p w:rsidR="00554323" w:rsidRPr="002F3748" w:rsidRDefault="00554323" w:rsidP="00002CC3">
      <w:pPr>
        <w:autoSpaceDE w:val="0"/>
        <w:autoSpaceDN w:val="0"/>
        <w:spacing w:after="0" w:line="240" w:lineRule="auto"/>
        <w:ind w:firstLine="680"/>
        <w:jc w:val="both"/>
        <w:rPr>
          <w:rFonts w:ascii="Times New Roman" w:hAnsi="Times New Roman" w:cs="Times New Roman"/>
          <w:color w:val="000000"/>
          <w:sz w:val="28"/>
          <w:szCs w:val="28"/>
          <w:lang w:val="uk-UA"/>
        </w:rPr>
      </w:pPr>
    </w:p>
    <w:tbl>
      <w:tblPr>
        <w:tblW w:w="0" w:type="auto"/>
        <w:tblLook w:val="01E0" w:firstRow="1" w:lastRow="1" w:firstColumn="1" w:lastColumn="1" w:noHBand="0" w:noVBand="0"/>
      </w:tblPr>
      <w:tblGrid>
        <w:gridCol w:w="9853"/>
      </w:tblGrid>
      <w:tr w:rsidR="00002CC3" w:rsidRPr="00002CC3" w:rsidTr="00002CC3">
        <w:tc>
          <w:tcPr>
            <w:tcW w:w="9905" w:type="dxa"/>
            <w:hideMark/>
          </w:tcPr>
          <w:p w:rsidR="00002CC3" w:rsidRPr="00002CC3" w:rsidRDefault="00002CC3" w:rsidP="00002CC3">
            <w:pPr>
              <w:autoSpaceDE w:val="0"/>
              <w:autoSpaceDN w:val="0"/>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noProof/>
                <w:color w:val="000000"/>
                <w:sz w:val="28"/>
                <w:szCs w:val="28"/>
                <w:lang w:eastAsia="ru-RU"/>
              </w:rPr>
              <w:drawing>
                <wp:inline distT="0" distB="0" distL="0" distR="0">
                  <wp:extent cx="3140710" cy="2162810"/>
                  <wp:effectExtent l="0" t="0" r="2540" b="889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4"/>
                          <pic:cNvPicPr>
                            <a:picLocks noChangeAspect="1" noChangeArrowheads="1"/>
                          </pic:cNvPicPr>
                        </pic:nvPicPr>
                        <pic:blipFill>
                          <a:blip r:embed="rId3003" cstate="print">
                            <a:extLst>
                              <a:ext uri="{28A0092B-C50C-407E-A947-70E740481C1C}">
                                <a14:useLocalDpi xmlns:a14="http://schemas.microsoft.com/office/drawing/2010/main" val="0"/>
                              </a:ext>
                            </a:extLst>
                          </a:blip>
                          <a:srcRect/>
                          <a:stretch>
                            <a:fillRect/>
                          </a:stretch>
                        </pic:blipFill>
                        <pic:spPr bwMode="auto">
                          <a:xfrm>
                            <a:off x="0" y="0"/>
                            <a:ext cx="3140710" cy="2162810"/>
                          </a:xfrm>
                          <a:prstGeom prst="rect">
                            <a:avLst/>
                          </a:prstGeom>
                          <a:noFill/>
                          <a:ln>
                            <a:noFill/>
                          </a:ln>
                        </pic:spPr>
                      </pic:pic>
                    </a:graphicData>
                  </a:graphic>
                </wp:inline>
              </w:drawing>
            </w:r>
          </w:p>
        </w:tc>
      </w:tr>
      <w:tr w:rsidR="00002CC3" w:rsidRPr="00002CC3" w:rsidTr="00002CC3">
        <w:tc>
          <w:tcPr>
            <w:tcW w:w="9905" w:type="dxa"/>
            <w:hideMark/>
          </w:tcPr>
          <w:p w:rsidR="00002CC3" w:rsidRPr="00002CC3" w:rsidRDefault="00002CC3" w:rsidP="00CB70DB">
            <w:pPr>
              <w:spacing w:after="0" w:line="240" w:lineRule="auto"/>
              <w:jc w:val="center"/>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Рис.5.22. Залежність намагніченості монокристалів для різних  кристалографічних напрямів</w:t>
            </w:r>
          </w:p>
        </w:tc>
      </w:tr>
    </w:tbl>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       </w:t>
      </w:r>
      <w:r w:rsidRPr="00002CC3">
        <w:rPr>
          <w:rFonts w:ascii="Times New Roman" w:hAnsi="Times New Roman" w:cs="Times New Roman"/>
          <w:color w:val="000000"/>
          <w:sz w:val="28"/>
          <w:szCs w:val="28"/>
          <w:lang w:val="uk-UA"/>
        </w:rPr>
        <w:tab/>
      </w:r>
    </w:p>
    <w:p w:rsidR="00CB70DB" w:rsidRPr="00367529" w:rsidRDefault="00002CC3" w:rsidP="00002CC3">
      <w:pPr>
        <w:autoSpaceDE w:val="0"/>
        <w:autoSpaceDN w:val="0"/>
        <w:spacing w:after="0" w:line="240" w:lineRule="auto"/>
        <w:ind w:firstLine="680"/>
        <w:jc w:val="both"/>
        <w:rPr>
          <w:rFonts w:ascii="Times New Roman" w:hAnsi="Times New Roman" w:cs="Times New Roman"/>
          <w:color w:val="000000"/>
          <w:sz w:val="28"/>
          <w:szCs w:val="28"/>
        </w:rPr>
      </w:pPr>
      <w:r w:rsidRPr="00002CC3">
        <w:rPr>
          <w:rFonts w:ascii="Times New Roman" w:hAnsi="Times New Roman" w:cs="Times New Roman"/>
          <w:color w:val="000000"/>
          <w:sz w:val="28"/>
          <w:szCs w:val="28"/>
          <w:lang w:val="uk-UA"/>
        </w:rPr>
        <w:t xml:space="preserve">При намагнічуванні феромагнітного кристала його розміри змінюються, і величина цієї зміни залежить від намагніченості. Це явище називається магнітострикцією. Внутрішньокристалічні деформації впливають на високочастотні властивості феритів, зокрема, на величину магнітних втрат.  </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 </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8B6435">
      <w:pPr>
        <w:numPr>
          <w:ilvl w:val="1"/>
          <w:numId w:val="29"/>
        </w:numPr>
        <w:spacing w:after="0" w:line="240" w:lineRule="auto"/>
        <w:ind w:left="0" w:firstLine="680"/>
        <w:jc w:val="both"/>
        <w:rPr>
          <w:rFonts w:ascii="Times New Roman" w:hAnsi="Times New Roman" w:cs="Times New Roman"/>
          <w:b/>
          <w:color w:val="000000"/>
          <w:sz w:val="28"/>
          <w:szCs w:val="28"/>
          <w:lang w:val="uk-UA"/>
        </w:rPr>
      </w:pPr>
      <w:r w:rsidRPr="00002CC3">
        <w:rPr>
          <w:rFonts w:ascii="Times New Roman" w:hAnsi="Times New Roman" w:cs="Times New Roman"/>
          <w:b/>
          <w:color w:val="000000"/>
          <w:sz w:val="28"/>
          <w:szCs w:val="28"/>
          <w:lang w:val="uk-UA"/>
        </w:rPr>
        <w:t>Феримагнетизм</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367529" w:rsidRDefault="00002CC3" w:rsidP="00002CC3">
      <w:pPr>
        <w:autoSpaceDE w:val="0"/>
        <w:autoSpaceDN w:val="0"/>
        <w:spacing w:after="0" w:line="240" w:lineRule="auto"/>
        <w:ind w:firstLine="680"/>
        <w:jc w:val="both"/>
        <w:rPr>
          <w:rFonts w:ascii="Times New Roman" w:hAnsi="Times New Roman" w:cs="Times New Roman"/>
          <w:color w:val="000000"/>
          <w:sz w:val="28"/>
          <w:szCs w:val="28"/>
        </w:rPr>
      </w:pPr>
      <w:r w:rsidRPr="00002CC3">
        <w:rPr>
          <w:rFonts w:ascii="Times New Roman" w:hAnsi="Times New Roman" w:cs="Times New Roman"/>
          <w:color w:val="000000"/>
          <w:sz w:val="28"/>
          <w:szCs w:val="28"/>
          <w:lang w:val="uk-UA"/>
        </w:rPr>
        <w:tab/>
        <w:t xml:space="preserve">Основні уявлення фізики феромагнетизму, розглянуті вище, дозволяють зрозуміти фізичну природу таких речовин як ферити (феримагнетики). Ферити під дією зовнішнього поля намагнічуються як і феромагнетики, але відрізняються від останніх деякими особливостями. Найбільш істотною з них є аномальна залежність магнітних властивостей від температури, що спостерігається для багатьох феритів. На відміну від феромагнетиків у феритів, намагнічених до насичення,  магнітні властивості зникають двічі: у точці компенсації </w:t>
      </w:r>
      <w:r w:rsidR="005233D3">
        <w:rPr>
          <w:rFonts w:ascii="Times New Roman" w:eastAsia="Times New Roman" w:hAnsi="Times New Roman" w:cs="Times New Roman"/>
          <w:color w:val="000000"/>
          <w:position w:val="-12"/>
          <w:sz w:val="28"/>
          <w:szCs w:val="28"/>
          <w:lang w:val="uk-UA"/>
        </w:rPr>
        <w:pict>
          <v:shape id="_x0000_i2612" type="#_x0000_t75" style="width:15.25pt;height:18.9pt">
            <v:imagedata r:id="rId3004" o:title=""/>
          </v:shape>
        </w:pict>
      </w:r>
      <w:r w:rsidRPr="00002CC3">
        <w:rPr>
          <w:rFonts w:ascii="Times New Roman" w:hAnsi="Times New Roman" w:cs="Times New Roman"/>
          <w:color w:val="000000"/>
          <w:sz w:val="28"/>
          <w:szCs w:val="28"/>
          <w:lang w:val="uk-UA"/>
        </w:rPr>
        <w:t xml:space="preserve"> і в точці Кюрі </w:t>
      </w:r>
      <w:r w:rsidR="005233D3">
        <w:rPr>
          <w:rFonts w:ascii="Times New Roman" w:eastAsia="Times New Roman" w:hAnsi="Times New Roman" w:cs="Times New Roman"/>
          <w:color w:val="000000"/>
          <w:position w:val="-12"/>
          <w:sz w:val="28"/>
          <w:szCs w:val="28"/>
          <w:lang w:val="uk-UA"/>
        </w:rPr>
        <w:pict>
          <v:shape id="_x0000_i2613" type="#_x0000_t75" style="width:15.7pt;height:18.9pt">
            <v:imagedata r:id="rId3005" o:title=""/>
          </v:shape>
        </w:pict>
      </w:r>
      <w:r w:rsidRPr="00002CC3">
        <w:rPr>
          <w:rFonts w:ascii="Times New Roman" w:hAnsi="Times New Roman" w:cs="Times New Roman"/>
          <w:color w:val="000000"/>
          <w:sz w:val="28"/>
          <w:szCs w:val="28"/>
          <w:lang w:val="uk-UA"/>
        </w:rPr>
        <w:t>(рис. 5.23). Ця та інші властивості феритів пояснюються особливостями їх кристалічної структури.</w:t>
      </w:r>
    </w:p>
    <w:p w:rsidR="00CB70DB" w:rsidRPr="00367529" w:rsidRDefault="00CB70DB" w:rsidP="00002CC3">
      <w:pPr>
        <w:autoSpaceDE w:val="0"/>
        <w:autoSpaceDN w:val="0"/>
        <w:spacing w:after="0" w:line="240" w:lineRule="auto"/>
        <w:ind w:firstLine="680"/>
        <w:jc w:val="both"/>
        <w:rPr>
          <w:rFonts w:ascii="Times New Roman" w:hAnsi="Times New Roman" w:cs="Times New Roman"/>
          <w:color w:val="000000"/>
          <w:sz w:val="28"/>
          <w:szCs w:val="28"/>
        </w:rPr>
      </w:pPr>
    </w:p>
    <w:tbl>
      <w:tblPr>
        <w:tblW w:w="0" w:type="auto"/>
        <w:tblInd w:w="468" w:type="dxa"/>
        <w:tblLook w:val="01E0" w:firstRow="1" w:lastRow="1" w:firstColumn="1" w:lastColumn="1" w:noHBand="0" w:noVBand="0"/>
      </w:tblPr>
      <w:tblGrid>
        <w:gridCol w:w="9279"/>
      </w:tblGrid>
      <w:tr w:rsidR="00002CC3" w:rsidRPr="00002CC3" w:rsidTr="00002CC3">
        <w:tc>
          <w:tcPr>
            <w:tcW w:w="9279" w:type="dxa"/>
            <w:hideMark/>
          </w:tcPr>
          <w:p w:rsidR="00002CC3" w:rsidRPr="00002CC3" w:rsidRDefault="00002CC3" w:rsidP="00002CC3">
            <w:pPr>
              <w:autoSpaceDE w:val="0"/>
              <w:autoSpaceDN w:val="0"/>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noProof/>
                <w:color w:val="000000"/>
                <w:sz w:val="28"/>
                <w:szCs w:val="28"/>
                <w:lang w:eastAsia="ru-RU"/>
              </w:rPr>
              <w:drawing>
                <wp:inline distT="0" distB="0" distL="0" distR="0">
                  <wp:extent cx="2560320" cy="2086427"/>
                  <wp:effectExtent l="0" t="0" r="0" b="9525"/>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7"/>
                          <pic:cNvPicPr>
                            <a:picLocks noChangeAspect="1" noChangeArrowheads="1"/>
                          </pic:cNvPicPr>
                        </pic:nvPicPr>
                        <pic:blipFill>
                          <a:blip r:embed="rId3006" cstate="print">
                            <a:extLst>
                              <a:ext uri="{28A0092B-C50C-407E-A947-70E740481C1C}">
                                <a14:useLocalDpi xmlns:a14="http://schemas.microsoft.com/office/drawing/2010/main" val="0"/>
                              </a:ext>
                            </a:extLst>
                          </a:blip>
                          <a:srcRect/>
                          <a:stretch>
                            <a:fillRect/>
                          </a:stretch>
                        </pic:blipFill>
                        <pic:spPr bwMode="auto">
                          <a:xfrm>
                            <a:off x="0" y="0"/>
                            <a:ext cx="2560603" cy="2086658"/>
                          </a:xfrm>
                          <a:prstGeom prst="rect">
                            <a:avLst/>
                          </a:prstGeom>
                          <a:noFill/>
                          <a:ln>
                            <a:noFill/>
                          </a:ln>
                        </pic:spPr>
                      </pic:pic>
                    </a:graphicData>
                  </a:graphic>
                </wp:inline>
              </w:drawing>
            </w:r>
          </w:p>
        </w:tc>
      </w:tr>
      <w:tr w:rsidR="00002CC3" w:rsidRPr="00002CC3" w:rsidTr="00002CC3">
        <w:tc>
          <w:tcPr>
            <w:tcW w:w="9279" w:type="dxa"/>
            <w:hideMark/>
          </w:tcPr>
          <w:p w:rsidR="00002CC3" w:rsidRPr="00002CC3" w:rsidRDefault="00002CC3" w:rsidP="00CB70DB">
            <w:pPr>
              <w:autoSpaceDE w:val="0"/>
              <w:autoSpaceDN w:val="0"/>
              <w:spacing w:after="0" w:line="240" w:lineRule="auto"/>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Рис. 5.23. Температурна  залежність намагніченості насичення фериту: 1 – підґратка А; 2 – підґратка В; 3 – результуюча намагніченість</w:t>
            </w:r>
          </w:p>
        </w:tc>
      </w:tr>
    </w:tbl>
    <w:p w:rsidR="00020C69" w:rsidRPr="00367529" w:rsidRDefault="00002CC3" w:rsidP="00002CC3">
      <w:pPr>
        <w:spacing w:after="0" w:line="240" w:lineRule="auto"/>
        <w:ind w:firstLine="680"/>
        <w:jc w:val="both"/>
        <w:rPr>
          <w:rFonts w:ascii="Times New Roman" w:hAnsi="Times New Roman" w:cs="Times New Roman"/>
          <w:color w:val="000000"/>
          <w:sz w:val="28"/>
          <w:szCs w:val="28"/>
        </w:rPr>
      </w:pPr>
      <w:r w:rsidRPr="00002CC3">
        <w:rPr>
          <w:rFonts w:ascii="Times New Roman" w:hAnsi="Times New Roman" w:cs="Times New Roman"/>
          <w:color w:val="000000"/>
          <w:sz w:val="28"/>
          <w:szCs w:val="28"/>
          <w:lang w:val="uk-UA"/>
        </w:rPr>
        <w:tab/>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Ферити з магнітними властивостями є зазвичай твердими розчинами окислу заліза з оксидами двовалентних металів </w:t>
      </w:r>
      <w:r w:rsidR="005233D3">
        <w:rPr>
          <w:rFonts w:ascii="Times New Roman" w:eastAsia="Times New Roman" w:hAnsi="Times New Roman" w:cs="Times New Roman"/>
          <w:color w:val="000000"/>
          <w:position w:val="-12"/>
          <w:sz w:val="28"/>
          <w:szCs w:val="28"/>
          <w:lang w:val="uk-UA"/>
        </w:rPr>
        <w:pict>
          <v:shape id="_x0000_i2614" type="#_x0000_t75" style="width:1in;height:18.9pt">
            <v:imagedata r:id="rId3007" o:title=""/>
          </v:shape>
        </w:pict>
      </w:r>
      <w:r w:rsidRPr="00002CC3">
        <w:rPr>
          <w:rFonts w:ascii="Times New Roman" w:hAnsi="Times New Roman" w:cs="Times New Roman"/>
          <w:color w:val="000000"/>
          <w:sz w:val="28"/>
          <w:szCs w:val="28"/>
          <w:lang w:val="uk-UA"/>
        </w:rPr>
        <w:t xml:space="preserve">, де </w:t>
      </w:r>
      <w:r w:rsidR="005233D3">
        <w:rPr>
          <w:rFonts w:ascii="Times New Roman" w:eastAsia="Times New Roman" w:hAnsi="Times New Roman" w:cs="Times New Roman"/>
          <w:color w:val="000000"/>
          <w:position w:val="-6"/>
          <w:sz w:val="28"/>
          <w:szCs w:val="28"/>
          <w:lang w:val="uk-UA"/>
        </w:rPr>
        <w:pict>
          <v:shape id="_x0000_i2615" type="#_x0000_t75" style="width:21.7pt;height:15.25pt">
            <v:imagedata r:id="rId3008" o:title=""/>
          </v:shape>
        </w:pict>
      </w:r>
      <w:r w:rsidRPr="00002CC3">
        <w:rPr>
          <w:rFonts w:ascii="Times New Roman" w:hAnsi="Times New Roman" w:cs="Times New Roman"/>
          <w:color w:val="000000"/>
          <w:sz w:val="28"/>
          <w:szCs w:val="28"/>
          <w:lang w:val="uk-UA"/>
        </w:rPr>
        <w:t xml:space="preserve"> – двовалентний метал. Вони  мають кристалічну структуру типа шпінелі, граната й ін. Таку структуру можна розглядати як систему, що складається з двох підграток A і B, причому магнітні моменти останніх направлені антипараллельно (рис. 5.24). Різниця між магнітними моментами підграток визначає намагніченість феритів. Якщо моменти підґраток рівні, то речовина буде  антиферомагнетиком.</w:t>
      </w:r>
    </w:p>
    <w:tbl>
      <w:tblPr>
        <w:tblW w:w="0" w:type="auto"/>
        <w:tblInd w:w="588" w:type="dxa"/>
        <w:tblLook w:val="01E0" w:firstRow="1" w:lastRow="1" w:firstColumn="1" w:lastColumn="1" w:noHBand="0" w:noVBand="0"/>
      </w:tblPr>
      <w:tblGrid>
        <w:gridCol w:w="8760"/>
      </w:tblGrid>
      <w:tr w:rsidR="00002CC3" w:rsidRPr="00002CC3" w:rsidTr="00002CC3">
        <w:tc>
          <w:tcPr>
            <w:tcW w:w="8760" w:type="dxa"/>
            <w:hideMark/>
          </w:tcPr>
          <w:p w:rsidR="00002CC3" w:rsidRPr="00002CC3" w:rsidRDefault="00002CC3" w:rsidP="00002CC3">
            <w:pPr>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noProof/>
                <w:color w:val="000000"/>
                <w:sz w:val="28"/>
                <w:szCs w:val="28"/>
                <w:lang w:eastAsia="ru-RU"/>
              </w:rPr>
              <w:drawing>
                <wp:inline distT="0" distB="0" distL="0" distR="0">
                  <wp:extent cx="1987550" cy="2011680"/>
                  <wp:effectExtent l="0" t="0" r="0" b="7620"/>
                  <wp:docPr id="123" name="Рисунок 123" descr="9-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0" descr="9-14"/>
                          <pic:cNvPicPr>
                            <a:picLocks noChangeAspect="1" noChangeArrowheads="1"/>
                          </pic:cNvPicPr>
                        </pic:nvPicPr>
                        <pic:blipFill>
                          <a:blip r:embed="rId3009" cstate="print">
                            <a:extLst>
                              <a:ext uri="{28A0092B-C50C-407E-A947-70E740481C1C}">
                                <a14:useLocalDpi xmlns:a14="http://schemas.microsoft.com/office/drawing/2010/main" val="0"/>
                              </a:ext>
                            </a:extLst>
                          </a:blip>
                          <a:srcRect/>
                          <a:stretch>
                            <a:fillRect/>
                          </a:stretch>
                        </pic:blipFill>
                        <pic:spPr bwMode="auto">
                          <a:xfrm>
                            <a:off x="0" y="0"/>
                            <a:ext cx="1987550" cy="2011680"/>
                          </a:xfrm>
                          <a:prstGeom prst="rect">
                            <a:avLst/>
                          </a:prstGeom>
                          <a:noFill/>
                          <a:ln>
                            <a:noFill/>
                          </a:ln>
                        </pic:spPr>
                      </pic:pic>
                    </a:graphicData>
                  </a:graphic>
                </wp:inline>
              </w:drawing>
            </w:r>
          </w:p>
        </w:tc>
      </w:tr>
      <w:tr w:rsidR="00002CC3" w:rsidRPr="00002CC3" w:rsidTr="00002CC3">
        <w:tc>
          <w:tcPr>
            <w:tcW w:w="8760" w:type="dxa"/>
            <w:hideMark/>
          </w:tcPr>
          <w:p w:rsidR="00002CC3" w:rsidRPr="00002CC3" w:rsidRDefault="00002CC3" w:rsidP="00002CC3">
            <w:pPr>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Рис. 5.24. Схематичне зображення ґратниці феримагнетика</w:t>
            </w:r>
          </w:p>
        </w:tc>
      </w:tr>
    </w:tbl>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Наявність двох підґраток пояснює походження точки компенсації. Оскільки кожна підґратка характеризується своєю температурною залежністю намагніченості насичення аж до точки Кюрі, то при деякій температурі   відбувається компенсація антипаралельних магнітних моментів обох підґраток (див. рис. 5.23).  Незважаючи на те, що ферити мають нижчу в порівнянні з феромагнетиками намагніченість насичення, вони одержали ширше поширення, тому що мають великий питомий опір, що обмежує величину вихрових струмів. Це важлива властивість дозволила широко застосовувати ферити на високих і надвисоких частотах.</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8B6435">
      <w:pPr>
        <w:numPr>
          <w:ilvl w:val="1"/>
          <w:numId w:val="29"/>
        </w:numPr>
        <w:spacing w:after="0" w:line="240" w:lineRule="auto"/>
        <w:ind w:left="0" w:firstLine="680"/>
        <w:jc w:val="both"/>
        <w:rPr>
          <w:rFonts w:ascii="Times New Roman" w:hAnsi="Times New Roman" w:cs="Times New Roman"/>
          <w:b/>
          <w:color w:val="000000"/>
          <w:sz w:val="28"/>
          <w:szCs w:val="28"/>
          <w:lang w:val="uk-UA"/>
        </w:rPr>
      </w:pPr>
      <w:r w:rsidRPr="00002CC3">
        <w:rPr>
          <w:rFonts w:ascii="Times New Roman" w:hAnsi="Times New Roman" w:cs="Times New Roman"/>
          <w:b/>
          <w:color w:val="000000"/>
          <w:sz w:val="28"/>
          <w:szCs w:val="28"/>
          <w:lang w:val="uk-UA"/>
        </w:rPr>
        <w:t>Параметри магнітних матеріалів</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Магнітні властивості феромагнетиків характеризуються залежністю магнітної індукції від напруженості магнітного поля і втратами на перемагнічування в залежності від індукції і частоти. Залежності виду </w:t>
      </w:r>
      <w:r w:rsidR="005233D3">
        <w:rPr>
          <w:rFonts w:ascii="Times New Roman" w:eastAsia="Times New Roman" w:hAnsi="Times New Roman" w:cs="Times New Roman"/>
          <w:color w:val="000000"/>
          <w:position w:val="-12"/>
          <w:sz w:val="28"/>
          <w:szCs w:val="28"/>
          <w:lang w:val="uk-UA"/>
        </w:rPr>
        <w:pict>
          <v:shape id="_x0000_i2616" type="#_x0000_t75" style="width:60pt;height:17.55pt" fillcolor="window">
            <v:imagedata r:id="rId3010" o:title=""/>
          </v:shape>
        </w:pict>
      </w:r>
      <w:r w:rsidRPr="00002CC3">
        <w:rPr>
          <w:rFonts w:ascii="Times New Roman" w:hAnsi="Times New Roman" w:cs="Times New Roman"/>
          <w:color w:val="000000"/>
          <w:sz w:val="28"/>
          <w:szCs w:val="28"/>
          <w:lang w:val="uk-UA"/>
        </w:rPr>
        <w:t xml:space="preserve">  називають кривими намагнічування.</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При монотонному зростанні поля магнітна індукція попередньо розмагніченого зразка змінюється по первісній або нульовій кривій намагнічування (рис. 5.19). Нульова крива мало відрізняється від основної (комутаційної) кривої намагнічування, що являє собою геометричне місце вершин гістерезисних циклів, які утворюються при циклічному перемагнічуванні.</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Основна крива намагнічування є найважливішою характеристикою магнітних матеріалів і широко використовується для характеристики намагнічування матеріалів в постійних полях. На основній кривій намагнічування прийнято розрізняти три ділянки: початкову, що відповідає нижньому коліну кривої, ділянку  швидкого зростання індукції (намагніченості) і ділянка насичення (вище верхнього коліна кривої). </w:t>
      </w:r>
    </w:p>
    <w:p w:rsidR="00002CC3" w:rsidRPr="00002CC3" w:rsidRDefault="00002CC3" w:rsidP="00020C69">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При циклічному перемагнічуванні крива намагнічування утворить гістерезисну петлю (рис. 5.25). </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tbl>
      <w:tblPr>
        <w:tblW w:w="0" w:type="auto"/>
        <w:tblInd w:w="828" w:type="dxa"/>
        <w:tblLook w:val="01E0" w:firstRow="1" w:lastRow="1" w:firstColumn="1" w:lastColumn="1" w:noHBand="0" w:noVBand="0"/>
      </w:tblPr>
      <w:tblGrid>
        <w:gridCol w:w="8400"/>
      </w:tblGrid>
      <w:tr w:rsidR="00002CC3" w:rsidRPr="00002CC3" w:rsidTr="00002CC3">
        <w:tc>
          <w:tcPr>
            <w:tcW w:w="8400" w:type="dxa"/>
            <w:hideMark/>
          </w:tcPr>
          <w:p w:rsidR="00002CC3" w:rsidRPr="00002CC3" w:rsidRDefault="00002CC3" w:rsidP="00002CC3">
            <w:pPr>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noProof/>
                <w:color w:val="000000"/>
                <w:sz w:val="28"/>
                <w:szCs w:val="28"/>
                <w:lang w:eastAsia="ru-RU"/>
              </w:rPr>
              <w:drawing>
                <wp:inline distT="0" distB="0" distL="0" distR="0">
                  <wp:extent cx="1932305" cy="2146935"/>
                  <wp:effectExtent l="0" t="0" r="0" b="5715"/>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6"/>
                          <pic:cNvPicPr>
                            <a:picLocks noChangeAspect="1" noChangeArrowheads="1"/>
                          </pic:cNvPicPr>
                        </pic:nvPicPr>
                        <pic:blipFill>
                          <a:blip r:embed="rId3011" cstate="print">
                            <a:extLst>
                              <a:ext uri="{28A0092B-C50C-407E-A947-70E740481C1C}">
                                <a14:useLocalDpi xmlns:a14="http://schemas.microsoft.com/office/drawing/2010/main" val="0"/>
                              </a:ext>
                            </a:extLst>
                          </a:blip>
                          <a:srcRect/>
                          <a:stretch>
                            <a:fillRect/>
                          </a:stretch>
                        </pic:blipFill>
                        <pic:spPr bwMode="auto">
                          <a:xfrm>
                            <a:off x="0" y="0"/>
                            <a:ext cx="1932305" cy="2146935"/>
                          </a:xfrm>
                          <a:prstGeom prst="rect">
                            <a:avLst/>
                          </a:prstGeom>
                          <a:noFill/>
                          <a:ln>
                            <a:noFill/>
                          </a:ln>
                        </pic:spPr>
                      </pic:pic>
                    </a:graphicData>
                  </a:graphic>
                </wp:inline>
              </w:drawing>
            </w:r>
          </w:p>
        </w:tc>
      </w:tr>
      <w:tr w:rsidR="00002CC3" w:rsidRPr="00002CC3" w:rsidTr="00002CC3">
        <w:tc>
          <w:tcPr>
            <w:tcW w:w="8400" w:type="dxa"/>
            <w:hideMark/>
          </w:tcPr>
          <w:p w:rsidR="00002CC3" w:rsidRPr="00002CC3" w:rsidRDefault="00002CC3" w:rsidP="00002CC3">
            <w:pPr>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Рис.5.25. Петля гістерезису</w:t>
            </w:r>
          </w:p>
        </w:tc>
      </w:tr>
    </w:tbl>
    <w:p w:rsidR="00020C69" w:rsidRDefault="00020C69" w:rsidP="00020C69">
      <w:pPr>
        <w:spacing w:after="0" w:line="240" w:lineRule="auto"/>
        <w:ind w:firstLine="680"/>
        <w:jc w:val="both"/>
        <w:rPr>
          <w:rFonts w:ascii="Times New Roman" w:hAnsi="Times New Roman" w:cs="Times New Roman"/>
          <w:color w:val="000000"/>
          <w:sz w:val="28"/>
          <w:szCs w:val="28"/>
          <w:lang w:val="en-US"/>
        </w:rPr>
      </w:pPr>
    </w:p>
    <w:p w:rsidR="00020C69" w:rsidRPr="00002CC3" w:rsidRDefault="00020C69" w:rsidP="00020C69">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Форма петлі даного матеріалу залежить від значення поля </w:t>
      </w:r>
      <w:r w:rsidR="005233D3">
        <w:rPr>
          <w:rFonts w:ascii="Times New Roman" w:eastAsia="Times New Roman" w:hAnsi="Times New Roman" w:cs="Times New Roman"/>
          <w:color w:val="000000"/>
          <w:position w:val="-12"/>
          <w:sz w:val="28"/>
          <w:szCs w:val="28"/>
          <w:lang w:val="uk-UA"/>
        </w:rPr>
        <w:pict>
          <v:shape id="_x0000_i2617" type="#_x0000_t75" style="width:33.25pt;height:18.9pt" fillcolor="window">
            <v:imagedata r:id="rId3012" o:title=""/>
          </v:shape>
        </w:pict>
      </w:r>
      <w:r w:rsidRPr="00002CC3">
        <w:rPr>
          <w:rFonts w:ascii="Times New Roman" w:hAnsi="Times New Roman" w:cs="Times New Roman"/>
          <w:color w:val="000000"/>
          <w:sz w:val="28"/>
          <w:szCs w:val="28"/>
          <w:lang w:val="uk-UA"/>
        </w:rPr>
        <w:t xml:space="preserve">. Для слабких полів вона має вигляд еліпсів, зі збільшенням поля у неї починають витягуватися «носики», які відповідають точкам </w:t>
      </w:r>
      <w:r w:rsidR="005233D3">
        <w:rPr>
          <w:rFonts w:ascii="Times New Roman" w:eastAsia="Times New Roman" w:hAnsi="Times New Roman" w:cs="Times New Roman"/>
          <w:color w:val="000000"/>
          <w:position w:val="-12"/>
          <w:sz w:val="28"/>
          <w:szCs w:val="28"/>
          <w:lang w:val="uk-UA"/>
        </w:rPr>
        <w:pict>
          <v:shape id="_x0000_i2618" type="#_x0000_t75" style="width:15.7pt;height:18.9pt">
            <v:imagedata r:id="rId3013" o:title=""/>
          </v:shape>
        </w:pict>
      </w:r>
      <w:r w:rsidRPr="00002CC3">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12"/>
          <w:sz w:val="28"/>
          <w:szCs w:val="28"/>
          <w:lang w:val="uk-UA"/>
        </w:rPr>
        <w:pict>
          <v:shape id="_x0000_i2619" type="#_x0000_t75" style="width:17.55pt;height:18.9pt">
            <v:imagedata r:id="rId3014" o:title=""/>
          </v:shape>
        </w:pict>
      </w:r>
      <w:r w:rsidRPr="00002CC3">
        <w:rPr>
          <w:rFonts w:ascii="Times New Roman" w:hAnsi="Times New Roman" w:cs="Times New Roman"/>
          <w:color w:val="000000"/>
          <w:sz w:val="28"/>
          <w:szCs w:val="28"/>
          <w:lang w:val="uk-UA"/>
        </w:rPr>
        <w:t xml:space="preserve">. Основними характеристиками петлі гістерезису є залишкова індукція, коерцитивна сила і площа петлі, що характеризує втрати на гістерезис за один цикл перемагнічування. </w:t>
      </w:r>
    </w:p>
    <w:p w:rsidR="00020C69" w:rsidRPr="00002CC3" w:rsidRDefault="00020C69" w:rsidP="00020C69">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i/>
          <w:color w:val="000000"/>
          <w:sz w:val="28"/>
          <w:szCs w:val="28"/>
          <w:lang w:val="uk-UA"/>
        </w:rPr>
        <w:t xml:space="preserve">Залишковою індукцією </w:t>
      </w:r>
      <w:r w:rsidRPr="00002CC3">
        <w:rPr>
          <w:rFonts w:ascii="Times New Roman" w:hAnsi="Times New Roman" w:cs="Times New Roman"/>
          <w:color w:val="000000"/>
          <w:sz w:val="28"/>
          <w:szCs w:val="28"/>
          <w:lang w:val="uk-UA"/>
        </w:rPr>
        <w:t xml:space="preserve">називають індукцію </w:t>
      </w:r>
      <w:r w:rsidR="005233D3">
        <w:rPr>
          <w:rFonts w:ascii="Times New Roman" w:eastAsia="Times New Roman" w:hAnsi="Times New Roman" w:cs="Times New Roman"/>
          <w:color w:val="000000"/>
          <w:position w:val="-12"/>
          <w:sz w:val="28"/>
          <w:szCs w:val="28"/>
          <w:lang w:val="uk-UA"/>
        </w:rPr>
        <w:pict>
          <v:shape id="_x0000_i2620" type="#_x0000_t75" style="width:15.25pt;height:18.9pt">
            <v:imagedata r:id="rId3015" o:title=""/>
          </v:shape>
        </w:pict>
      </w:r>
      <w:r w:rsidRPr="00002CC3">
        <w:rPr>
          <w:rFonts w:ascii="Times New Roman" w:hAnsi="Times New Roman" w:cs="Times New Roman"/>
          <w:color w:val="000000"/>
          <w:sz w:val="28"/>
          <w:szCs w:val="28"/>
          <w:lang w:val="uk-UA"/>
        </w:rPr>
        <w:t>, яка залишається в попередньо намагніченому зразку після зняття зовнішнього поля.</w:t>
      </w:r>
    </w:p>
    <w:p w:rsidR="00020C69" w:rsidRPr="00002CC3" w:rsidRDefault="00020C69" w:rsidP="00020C69">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i/>
          <w:color w:val="000000"/>
          <w:sz w:val="28"/>
          <w:szCs w:val="28"/>
          <w:lang w:val="uk-UA"/>
        </w:rPr>
        <w:t xml:space="preserve">Коерцитивна сила    – </w:t>
      </w:r>
      <w:r w:rsidRPr="00002CC3">
        <w:rPr>
          <w:rFonts w:ascii="Times New Roman" w:hAnsi="Times New Roman" w:cs="Times New Roman"/>
          <w:color w:val="000000"/>
          <w:sz w:val="28"/>
          <w:szCs w:val="28"/>
          <w:lang w:val="uk-UA"/>
        </w:rPr>
        <w:t>це розмагнічувальне поле, яке необхідно прикласти до зразка для зниження індукції до нуля.</w:t>
      </w:r>
    </w:p>
    <w:p w:rsidR="00002CC3" w:rsidRPr="002F3748" w:rsidRDefault="00002CC3" w:rsidP="00002CC3">
      <w:pPr>
        <w:spacing w:after="0" w:line="240" w:lineRule="auto"/>
        <w:ind w:firstLine="680"/>
        <w:jc w:val="both"/>
        <w:rPr>
          <w:rFonts w:ascii="Times New Roman" w:hAnsi="Times New Roman" w:cs="Times New Roman"/>
          <w:color w:val="000000"/>
          <w:sz w:val="28"/>
          <w:szCs w:val="28"/>
        </w:rPr>
      </w:pPr>
      <w:r w:rsidRPr="00002CC3">
        <w:rPr>
          <w:rFonts w:ascii="Times New Roman" w:hAnsi="Times New Roman" w:cs="Times New Roman"/>
          <w:color w:val="000000"/>
          <w:sz w:val="28"/>
          <w:szCs w:val="28"/>
          <w:lang w:val="uk-UA"/>
        </w:rPr>
        <w:tab/>
        <w:t>По основній кривій намагнічування можна побудувати залежність магнітної проникності від напруженості магнітного поля (мал. 5.26).</w:t>
      </w:r>
    </w:p>
    <w:p w:rsidR="00554323" w:rsidRPr="002F3748" w:rsidRDefault="00554323" w:rsidP="00002CC3">
      <w:pPr>
        <w:spacing w:after="0" w:line="240" w:lineRule="auto"/>
        <w:ind w:firstLine="680"/>
        <w:jc w:val="both"/>
        <w:rPr>
          <w:rFonts w:ascii="Times New Roman" w:hAnsi="Times New Roman" w:cs="Times New Roman"/>
          <w:color w:val="000000"/>
          <w:sz w:val="28"/>
          <w:szCs w:val="28"/>
        </w:rPr>
      </w:pPr>
    </w:p>
    <w:tbl>
      <w:tblPr>
        <w:tblW w:w="0" w:type="auto"/>
        <w:tblInd w:w="250" w:type="dxa"/>
        <w:tblLook w:val="01E0" w:firstRow="1" w:lastRow="1" w:firstColumn="1" w:lastColumn="1" w:noHBand="0" w:noVBand="0"/>
      </w:tblPr>
      <w:tblGrid>
        <w:gridCol w:w="9497"/>
      </w:tblGrid>
      <w:tr w:rsidR="00002CC3" w:rsidRPr="00002CC3" w:rsidTr="00002CC3">
        <w:trPr>
          <w:trHeight w:val="2629"/>
        </w:trPr>
        <w:tc>
          <w:tcPr>
            <w:tcW w:w="9497" w:type="dxa"/>
            <w:hideMark/>
          </w:tcPr>
          <w:p w:rsidR="00002CC3" w:rsidRPr="00002CC3" w:rsidRDefault="00002CC3" w:rsidP="00002CC3">
            <w:pPr>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noProof/>
                <w:color w:val="000000"/>
                <w:sz w:val="28"/>
                <w:szCs w:val="28"/>
                <w:lang w:eastAsia="ru-RU"/>
              </w:rPr>
              <w:drawing>
                <wp:inline distT="0" distB="0" distL="0" distR="0">
                  <wp:extent cx="2544445" cy="1828800"/>
                  <wp:effectExtent l="0" t="0" r="8255" b="0"/>
                  <wp:docPr id="121" name="Рисунок 121" descr="9-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7" descr="9-16"/>
                          <pic:cNvPicPr>
                            <a:picLocks noChangeAspect="1" noChangeArrowheads="1"/>
                          </pic:cNvPicPr>
                        </pic:nvPicPr>
                        <pic:blipFill>
                          <a:blip r:embed="rId3016" cstate="print">
                            <a:extLst>
                              <a:ext uri="{28A0092B-C50C-407E-A947-70E740481C1C}">
                                <a14:useLocalDpi xmlns:a14="http://schemas.microsoft.com/office/drawing/2010/main" val="0"/>
                              </a:ext>
                            </a:extLst>
                          </a:blip>
                          <a:srcRect/>
                          <a:stretch>
                            <a:fillRect/>
                          </a:stretch>
                        </pic:blipFill>
                        <pic:spPr bwMode="auto">
                          <a:xfrm>
                            <a:off x="0" y="0"/>
                            <a:ext cx="2544445" cy="1828800"/>
                          </a:xfrm>
                          <a:prstGeom prst="rect">
                            <a:avLst/>
                          </a:prstGeom>
                          <a:noFill/>
                          <a:ln>
                            <a:noFill/>
                          </a:ln>
                        </pic:spPr>
                      </pic:pic>
                    </a:graphicData>
                  </a:graphic>
                </wp:inline>
              </w:drawing>
            </w:r>
          </w:p>
        </w:tc>
      </w:tr>
      <w:tr w:rsidR="00002CC3" w:rsidRPr="00002CC3" w:rsidTr="00002CC3">
        <w:tc>
          <w:tcPr>
            <w:tcW w:w="9497" w:type="dxa"/>
            <w:hideMark/>
          </w:tcPr>
          <w:p w:rsidR="00002CC3" w:rsidRPr="00002CC3" w:rsidRDefault="00002CC3" w:rsidP="00002CC3">
            <w:pPr>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Рис.5.26. Залежність магнітної проникності від напруженості поля</w:t>
            </w:r>
          </w:p>
        </w:tc>
      </w:tr>
    </w:tbl>
    <w:p w:rsidR="00020C69" w:rsidRPr="00367529" w:rsidRDefault="00020C69" w:rsidP="00002CC3">
      <w:pPr>
        <w:spacing w:after="0" w:line="240" w:lineRule="auto"/>
        <w:ind w:firstLine="680"/>
        <w:jc w:val="both"/>
        <w:rPr>
          <w:rFonts w:ascii="Times New Roman" w:hAnsi="Times New Roman" w:cs="Times New Roman"/>
          <w:color w:val="000000"/>
          <w:sz w:val="28"/>
          <w:szCs w:val="28"/>
        </w:rPr>
      </w:pP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За формою петлі гістерезису можна судити про особливості магнітних матеріалів. Магнітом’які матеріали характеризуються вузькою петлею гістерезису з малою коерцитивною силою (рис. 5.27, </w:t>
      </w:r>
      <w:r w:rsidRPr="00002CC3">
        <w:rPr>
          <w:rFonts w:ascii="Times New Roman" w:hAnsi="Times New Roman" w:cs="Times New Roman"/>
          <w:i/>
          <w:color w:val="000000"/>
          <w:sz w:val="28"/>
          <w:szCs w:val="28"/>
          <w:lang w:val="uk-UA"/>
        </w:rPr>
        <w:t>а</w:t>
      </w:r>
      <w:r w:rsidRPr="00002CC3">
        <w:rPr>
          <w:rFonts w:ascii="Times New Roman" w:hAnsi="Times New Roman" w:cs="Times New Roman"/>
          <w:color w:val="000000"/>
          <w:sz w:val="28"/>
          <w:szCs w:val="28"/>
          <w:lang w:val="uk-UA"/>
        </w:rPr>
        <w:t xml:space="preserve">). Вони відрізняються високими значеннями початкової і максимальної проникності. Магнітотверді матеріали мають високі значення коерцитивної сили і залишкової індукції (рис.5.27, </w:t>
      </w:r>
      <w:r w:rsidRPr="00002CC3">
        <w:rPr>
          <w:rFonts w:ascii="Times New Roman" w:hAnsi="Times New Roman" w:cs="Times New Roman"/>
          <w:i/>
          <w:color w:val="000000"/>
          <w:sz w:val="28"/>
          <w:szCs w:val="28"/>
          <w:lang w:val="uk-UA"/>
        </w:rPr>
        <w:t>б</w:t>
      </w:r>
      <w:r w:rsidRPr="00002CC3">
        <w:rPr>
          <w:rFonts w:ascii="Times New Roman" w:hAnsi="Times New Roman" w:cs="Times New Roman"/>
          <w:color w:val="000000"/>
          <w:sz w:val="28"/>
          <w:szCs w:val="28"/>
          <w:lang w:val="uk-UA"/>
        </w:rPr>
        <w:t>).</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tbl>
      <w:tblPr>
        <w:tblW w:w="0" w:type="auto"/>
        <w:tblInd w:w="720" w:type="dxa"/>
        <w:tblLayout w:type="fixed"/>
        <w:tblLook w:val="04A0" w:firstRow="1" w:lastRow="0" w:firstColumn="1" w:lastColumn="0" w:noHBand="0" w:noVBand="1"/>
      </w:tblPr>
      <w:tblGrid>
        <w:gridCol w:w="8520"/>
      </w:tblGrid>
      <w:tr w:rsidR="00002CC3" w:rsidRPr="00002CC3" w:rsidTr="00002CC3">
        <w:trPr>
          <w:cantSplit/>
        </w:trPr>
        <w:tc>
          <w:tcPr>
            <w:tcW w:w="8520" w:type="dxa"/>
            <w:hideMark/>
          </w:tcPr>
          <w:p w:rsidR="00002CC3" w:rsidRPr="00002CC3" w:rsidRDefault="00002CC3" w:rsidP="00002CC3">
            <w:pPr>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noProof/>
                <w:color w:val="000000"/>
                <w:sz w:val="28"/>
                <w:szCs w:val="28"/>
                <w:lang w:eastAsia="ru-RU"/>
              </w:rPr>
              <w:drawing>
                <wp:inline distT="0" distB="0" distL="0" distR="0">
                  <wp:extent cx="3140710" cy="1828800"/>
                  <wp:effectExtent l="0" t="0" r="2540" b="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8"/>
                          <pic:cNvPicPr>
                            <a:picLocks noChangeAspect="1" noChangeArrowheads="1"/>
                          </pic:cNvPicPr>
                        </pic:nvPicPr>
                        <pic:blipFill>
                          <a:blip r:embed="rId3017" cstate="print">
                            <a:extLst>
                              <a:ext uri="{28A0092B-C50C-407E-A947-70E740481C1C}">
                                <a14:useLocalDpi xmlns:a14="http://schemas.microsoft.com/office/drawing/2010/main" val="0"/>
                              </a:ext>
                            </a:extLst>
                          </a:blip>
                          <a:srcRect/>
                          <a:stretch>
                            <a:fillRect/>
                          </a:stretch>
                        </pic:blipFill>
                        <pic:spPr bwMode="auto">
                          <a:xfrm>
                            <a:off x="0" y="0"/>
                            <a:ext cx="3140710" cy="1828800"/>
                          </a:xfrm>
                          <a:prstGeom prst="rect">
                            <a:avLst/>
                          </a:prstGeom>
                          <a:noFill/>
                          <a:ln>
                            <a:noFill/>
                          </a:ln>
                        </pic:spPr>
                      </pic:pic>
                    </a:graphicData>
                  </a:graphic>
                </wp:inline>
              </w:drawing>
            </w:r>
          </w:p>
        </w:tc>
      </w:tr>
      <w:tr w:rsidR="00002CC3" w:rsidRPr="00002CC3" w:rsidTr="00002CC3">
        <w:trPr>
          <w:cantSplit/>
        </w:trPr>
        <w:tc>
          <w:tcPr>
            <w:tcW w:w="8520" w:type="dxa"/>
            <w:hideMark/>
          </w:tcPr>
          <w:p w:rsidR="00002CC3" w:rsidRPr="00002CC3" w:rsidRDefault="00002CC3" w:rsidP="00002CC3">
            <w:pPr>
              <w:spacing w:after="0" w:line="240" w:lineRule="auto"/>
              <w:ind w:firstLine="680"/>
              <w:jc w:val="center"/>
              <w:rPr>
                <w:rFonts w:ascii="Times New Roman" w:hAnsi="Times New Roman" w:cs="Times New Roman"/>
                <w:i/>
                <w:color w:val="000000"/>
                <w:sz w:val="28"/>
                <w:szCs w:val="28"/>
                <w:lang w:val="uk-UA"/>
              </w:rPr>
            </w:pPr>
            <w:r w:rsidRPr="00002CC3">
              <w:rPr>
                <w:rFonts w:ascii="Times New Roman" w:hAnsi="Times New Roman" w:cs="Times New Roman"/>
                <w:i/>
                <w:color w:val="000000"/>
                <w:sz w:val="28"/>
                <w:szCs w:val="28"/>
                <w:lang w:val="uk-UA"/>
              </w:rPr>
              <w:t>а)                                     б)</w:t>
            </w:r>
          </w:p>
        </w:tc>
      </w:tr>
      <w:tr w:rsidR="00002CC3" w:rsidRPr="00002CC3" w:rsidTr="00002CC3">
        <w:trPr>
          <w:cantSplit/>
        </w:trPr>
        <w:tc>
          <w:tcPr>
            <w:tcW w:w="8520" w:type="dxa"/>
            <w:hideMark/>
          </w:tcPr>
          <w:p w:rsidR="00002CC3" w:rsidRPr="00002CC3" w:rsidRDefault="00002CC3" w:rsidP="00002CC3">
            <w:pPr>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Рис. 5.27.  Петлі гістерезису для магнітом’яких (</w:t>
            </w:r>
            <w:r w:rsidRPr="00002CC3">
              <w:rPr>
                <w:rFonts w:ascii="Times New Roman" w:hAnsi="Times New Roman" w:cs="Times New Roman"/>
                <w:i/>
                <w:color w:val="000000"/>
                <w:sz w:val="28"/>
                <w:szCs w:val="28"/>
                <w:lang w:val="uk-UA"/>
              </w:rPr>
              <w:t>а</w:t>
            </w:r>
            <w:r w:rsidRPr="00002CC3">
              <w:rPr>
                <w:rFonts w:ascii="Times New Roman" w:hAnsi="Times New Roman" w:cs="Times New Roman"/>
                <w:color w:val="000000"/>
                <w:sz w:val="28"/>
                <w:szCs w:val="28"/>
                <w:lang w:val="uk-UA"/>
              </w:rPr>
              <w:t>) і магнітотвердих (</w:t>
            </w:r>
            <w:r w:rsidRPr="00002CC3">
              <w:rPr>
                <w:rFonts w:ascii="Times New Roman" w:hAnsi="Times New Roman" w:cs="Times New Roman"/>
                <w:i/>
                <w:color w:val="000000"/>
                <w:sz w:val="28"/>
                <w:szCs w:val="28"/>
                <w:lang w:val="uk-UA"/>
              </w:rPr>
              <w:t>б</w:t>
            </w:r>
            <w:r w:rsidRPr="00002CC3">
              <w:rPr>
                <w:rFonts w:ascii="Times New Roman" w:hAnsi="Times New Roman" w:cs="Times New Roman"/>
                <w:color w:val="000000"/>
                <w:sz w:val="28"/>
                <w:szCs w:val="28"/>
                <w:lang w:val="uk-UA"/>
              </w:rPr>
              <w:t>) матеріалів</w:t>
            </w:r>
          </w:p>
        </w:tc>
      </w:tr>
    </w:tbl>
    <w:p w:rsidR="00002CC3" w:rsidRPr="002F3748" w:rsidRDefault="00002CC3" w:rsidP="00002CC3">
      <w:pPr>
        <w:tabs>
          <w:tab w:val="left" w:pos="1260"/>
        </w:tabs>
        <w:spacing w:after="0" w:line="240" w:lineRule="auto"/>
        <w:ind w:firstLine="680"/>
        <w:jc w:val="both"/>
        <w:rPr>
          <w:rFonts w:ascii="Times New Roman" w:hAnsi="Times New Roman" w:cs="Times New Roman"/>
          <w:b/>
          <w:color w:val="000000"/>
          <w:sz w:val="28"/>
          <w:szCs w:val="28"/>
        </w:rPr>
      </w:pPr>
    </w:p>
    <w:p w:rsidR="00002CC3" w:rsidRPr="00002CC3" w:rsidRDefault="00020C69" w:rsidP="008B6435">
      <w:pPr>
        <w:numPr>
          <w:ilvl w:val="1"/>
          <w:numId w:val="29"/>
        </w:numPr>
        <w:tabs>
          <w:tab w:val="num" w:pos="540"/>
          <w:tab w:val="left" w:pos="1260"/>
        </w:tabs>
        <w:spacing w:after="0" w:line="240" w:lineRule="auto"/>
        <w:ind w:left="0" w:firstLine="680"/>
        <w:jc w:val="both"/>
        <w:rPr>
          <w:rFonts w:ascii="Times New Roman" w:hAnsi="Times New Roman" w:cs="Times New Roman"/>
          <w:b/>
          <w:color w:val="000000"/>
          <w:sz w:val="28"/>
          <w:szCs w:val="28"/>
          <w:lang w:val="uk-UA"/>
        </w:rPr>
      </w:pPr>
      <w:r w:rsidRPr="00367529">
        <w:rPr>
          <w:rFonts w:ascii="Times New Roman" w:hAnsi="Times New Roman" w:cs="Times New Roman"/>
          <w:b/>
          <w:color w:val="000000"/>
          <w:sz w:val="28"/>
          <w:szCs w:val="28"/>
        </w:rPr>
        <w:t xml:space="preserve">  </w:t>
      </w:r>
      <w:r w:rsidR="00002CC3" w:rsidRPr="00002CC3">
        <w:rPr>
          <w:rFonts w:ascii="Times New Roman" w:hAnsi="Times New Roman" w:cs="Times New Roman"/>
          <w:b/>
          <w:color w:val="000000"/>
          <w:sz w:val="28"/>
          <w:szCs w:val="28"/>
          <w:lang w:val="uk-UA"/>
        </w:rPr>
        <w:t>Магнітні резонанси</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Під терміном «магнітний резонанс» розуміється вибіркове (резонансне) поглинання енергії змінного електромагнітного поля електронною чи ядерною підсистемою речовини, що знаходиться в постійному магнітному полі. Механізм поглинання пов’язаний з квантовими переходами в цих підсистемах між дискретними рівнями енергії,  що виникають у присутності магнітного поля.</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Магнітні резонанси підрозділяються зазвичай на п’ять видів: 1)циклотронний резонанс  (ЦР); 2) електронний парамагнітний резонанс (ЕПР); 3) ядерний магнітний резонанс (ЯМР); 4) електронний феромагнітний резонанс (ЕФР); 5) електронний антиферомагнітний резонанс (ЕАФР).</w:t>
      </w:r>
    </w:p>
    <w:p w:rsidR="00002CC3" w:rsidRPr="00002CC3" w:rsidRDefault="00002CC3" w:rsidP="00002CC3">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b/>
          <w:i/>
          <w:color w:val="000000"/>
          <w:sz w:val="28"/>
          <w:szCs w:val="28"/>
          <w:lang w:val="uk-UA"/>
        </w:rPr>
        <w:t>Циклотронний резонанс</w:t>
      </w:r>
      <w:r w:rsidRPr="00002CC3">
        <w:rPr>
          <w:rFonts w:ascii="Times New Roman" w:hAnsi="Times New Roman" w:cs="Times New Roman"/>
          <w:b/>
          <w:color w:val="000000"/>
          <w:sz w:val="28"/>
          <w:szCs w:val="28"/>
          <w:lang w:val="uk-UA"/>
        </w:rPr>
        <w:t xml:space="preserve">. </w:t>
      </w:r>
      <w:r w:rsidRPr="00002CC3">
        <w:rPr>
          <w:rFonts w:ascii="Times New Roman" w:hAnsi="Times New Roman" w:cs="Times New Roman"/>
          <w:color w:val="000000"/>
          <w:sz w:val="28"/>
          <w:szCs w:val="28"/>
          <w:lang w:val="uk-UA"/>
        </w:rPr>
        <w:t>При ЦР спостерігається вибіркове поглинання енергії електромагнітного поля в напівпровідниках і металах,  що знаходяться в постійному магнітному полі, обумовлене квантовими переходами електронів між енергетичними рівнями Ландау. На такі еквідистантні рівні розщеплюється квазібезперервний енергетичний спектр електронів провідності в зовнішньому магнітному полі.</w:t>
      </w:r>
    </w:p>
    <w:p w:rsidR="00002CC3" w:rsidRPr="00367529"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  Суть фізичного механізму ЦР можна зрозуміти і в рамках класичної теорії. Вільний електрон рухається в постійному магнітному полі </w:t>
      </w:r>
      <w:r w:rsidR="005233D3">
        <w:rPr>
          <w:rFonts w:ascii="Times New Roman" w:eastAsia="Times New Roman" w:hAnsi="Times New Roman" w:cs="Times New Roman"/>
          <w:color w:val="000000"/>
          <w:position w:val="-12"/>
          <w:sz w:val="28"/>
          <w:szCs w:val="28"/>
          <w:lang w:val="uk-UA"/>
        </w:rPr>
        <w:pict>
          <v:shape id="_x0000_i2621" type="#_x0000_t75" style="width:17.1pt;height:18.9pt">
            <v:imagedata r:id="rId3018" o:title=""/>
          </v:shape>
        </w:pict>
      </w:r>
      <w:r w:rsidRPr="00002CC3">
        <w:rPr>
          <w:rFonts w:ascii="Times New Roman" w:hAnsi="Times New Roman" w:cs="Times New Roman"/>
          <w:color w:val="000000"/>
          <w:sz w:val="28"/>
          <w:szCs w:val="28"/>
          <w:lang w:val="uk-UA"/>
        </w:rPr>
        <w:t xml:space="preserve"> (направленому уздовж осі </w:t>
      </w:r>
      <w:r w:rsidR="005233D3">
        <w:rPr>
          <w:rFonts w:ascii="Times New Roman" w:eastAsia="Times New Roman" w:hAnsi="Times New Roman" w:cs="Times New Roman"/>
          <w:color w:val="000000"/>
          <w:position w:val="-4"/>
          <w:sz w:val="28"/>
          <w:szCs w:val="28"/>
          <w:lang w:val="uk-UA"/>
        </w:rPr>
        <w:pict>
          <v:shape id="_x0000_i2622" type="#_x0000_t75" style="width:9.25pt;height:11.1pt" fillcolor="window">
            <v:imagedata r:id="rId3019" o:title=""/>
          </v:shape>
        </w:pict>
      </w:r>
      <w:r w:rsidRPr="00002CC3">
        <w:rPr>
          <w:rFonts w:ascii="Times New Roman" w:hAnsi="Times New Roman" w:cs="Times New Roman"/>
          <w:color w:val="000000"/>
          <w:sz w:val="28"/>
          <w:szCs w:val="28"/>
          <w:lang w:val="uk-UA"/>
        </w:rPr>
        <w:t xml:space="preserve">) по спіральній траєкторії навколо ліній магнітної індукції з циклотронною частотою  </w:t>
      </w:r>
    </w:p>
    <w:p w:rsidR="00002CC3" w:rsidRPr="00002CC3" w:rsidRDefault="005233D3" w:rsidP="00002CC3">
      <w:pPr>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28"/>
          <w:sz w:val="28"/>
          <w:szCs w:val="28"/>
          <w:lang w:val="uk-UA"/>
        </w:rPr>
        <w:pict>
          <v:shape id="_x0000_i2623" type="#_x0000_t75" style="width:56.3pt;height:36.45pt">
            <v:imagedata r:id="rId3020" o:title=""/>
          </v:shape>
        </w:pict>
      </w:r>
      <w:r w:rsidR="00002CC3" w:rsidRPr="00002CC3">
        <w:rPr>
          <w:rFonts w:ascii="Times New Roman" w:hAnsi="Times New Roman" w:cs="Times New Roman"/>
          <w:color w:val="000000"/>
          <w:sz w:val="28"/>
          <w:szCs w:val="28"/>
          <w:lang w:val="uk-UA"/>
        </w:rPr>
        <w:t xml:space="preserve">, </w:t>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t>(5.51)</w:t>
      </w:r>
    </w:p>
    <w:p w:rsidR="00002CC3" w:rsidRPr="00002CC3" w:rsidRDefault="00002CC3" w:rsidP="00002CC3">
      <w:pPr>
        <w:autoSpaceDE w:val="0"/>
        <w:autoSpaceDN w:val="0"/>
        <w:spacing w:after="0" w:line="240" w:lineRule="auto"/>
        <w:ind w:firstLine="680"/>
        <w:jc w:val="right"/>
        <w:rPr>
          <w:rFonts w:ascii="Times New Roman" w:hAnsi="Times New Roman" w:cs="Times New Roman"/>
          <w:color w:val="000000"/>
          <w:sz w:val="28"/>
          <w:szCs w:val="28"/>
          <w:lang w:val="uk-UA"/>
        </w:rPr>
      </w:pPr>
    </w:p>
    <w:p w:rsidR="00002CC3" w:rsidRPr="00002CC3" w:rsidRDefault="00002CC3" w:rsidP="00020C69">
      <w:pPr>
        <w:spacing w:after="0" w:line="240" w:lineRule="auto"/>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6"/>
          <w:sz w:val="28"/>
          <w:szCs w:val="28"/>
          <w:lang w:val="uk-UA"/>
        </w:rPr>
        <w:pict>
          <v:shape id="_x0000_i2624" type="#_x0000_t75" style="width:9.25pt;height:12.9pt">
            <v:imagedata r:id="rId3021" o:title=""/>
          </v:shape>
        </w:pict>
      </w:r>
      <w:r w:rsidRPr="00002CC3">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6"/>
          <w:sz w:val="28"/>
          <w:szCs w:val="28"/>
          <w:lang w:val="uk-UA"/>
        </w:rPr>
        <w:pict>
          <v:shape id="_x0000_i2625" type="#_x0000_t75" style="width:17.55pt;height:17.55pt">
            <v:imagedata r:id="rId3022" o:title=""/>
          </v:shape>
        </w:pict>
      </w:r>
      <w:r w:rsidRPr="00002CC3">
        <w:rPr>
          <w:rFonts w:ascii="Times New Roman" w:hAnsi="Times New Roman" w:cs="Times New Roman"/>
          <w:color w:val="000000"/>
          <w:sz w:val="28"/>
          <w:szCs w:val="28"/>
          <w:lang w:val="uk-UA"/>
        </w:rPr>
        <w:t xml:space="preserve"> –  відповідно величина заряду і ефективна маса електрона. Включимо тепер радіочастотне електричне поле з частотою </w:t>
      </w:r>
      <w:r w:rsidR="005233D3">
        <w:rPr>
          <w:rFonts w:ascii="Times New Roman" w:eastAsia="Times New Roman" w:hAnsi="Times New Roman" w:cs="Times New Roman"/>
          <w:color w:val="000000"/>
          <w:position w:val="-6"/>
          <w:sz w:val="28"/>
          <w:szCs w:val="28"/>
          <w:lang w:val="uk-UA"/>
        </w:rPr>
        <w:pict>
          <v:shape id="_x0000_i2626" type="#_x0000_t75" style="width:14.3pt;height:12.9pt">
            <v:imagedata r:id="rId3023" o:title=""/>
          </v:shape>
        </w:pict>
      </w:r>
      <w:r w:rsidRPr="00002CC3">
        <w:rPr>
          <w:rFonts w:ascii="Times New Roman" w:hAnsi="Times New Roman" w:cs="Times New Roman"/>
          <w:color w:val="000000"/>
          <w:sz w:val="28"/>
          <w:szCs w:val="28"/>
          <w:lang w:val="uk-UA"/>
        </w:rPr>
        <w:t xml:space="preserve"> і з вектором електричного поля </w:t>
      </w:r>
      <w:r w:rsidR="005233D3">
        <w:rPr>
          <w:rFonts w:ascii="Times New Roman" w:eastAsia="Times New Roman" w:hAnsi="Times New Roman" w:cs="Times New Roman"/>
          <w:color w:val="000000"/>
          <w:position w:val="-4"/>
          <w:sz w:val="28"/>
          <w:szCs w:val="28"/>
          <w:lang w:val="uk-UA"/>
        </w:rPr>
        <w:pict>
          <v:shape id="_x0000_i2627" type="#_x0000_t75" style="width:12.9pt;height:14.3pt">
            <v:imagedata r:id="rId3024" o:title=""/>
          </v:shape>
        </w:pict>
      </w:r>
      <w:r w:rsidRPr="00002CC3">
        <w:rPr>
          <w:rFonts w:ascii="Times New Roman" w:hAnsi="Times New Roman" w:cs="Times New Roman"/>
          <w:color w:val="000000"/>
          <w:sz w:val="28"/>
          <w:szCs w:val="28"/>
          <w:lang w:val="uk-UA"/>
        </w:rPr>
        <w:t xml:space="preserve">, перпендикулярним до </w:t>
      </w:r>
      <w:r w:rsidR="005233D3">
        <w:rPr>
          <w:rFonts w:ascii="Times New Roman" w:eastAsia="Times New Roman" w:hAnsi="Times New Roman" w:cs="Times New Roman"/>
          <w:color w:val="000000"/>
          <w:position w:val="-12"/>
          <w:sz w:val="28"/>
          <w:szCs w:val="28"/>
          <w:lang w:val="uk-UA"/>
        </w:rPr>
        <w:pict>
          <v:shape id="_x0000_i2628" type="#_x0000_t75" style="width:18.9pt;height:18.9pt">
            <v:imagedata r:id="rId3025" o:title=""/>
          </v:shape>
        </w:pict>
      </w:r>
      <w:r w:rsidRPr="00002CC3">
        <w:rPr>
          <w:rFonts w:ascii="Times New Roman" w:hAnsi="Times New Roman" w:cs="Times New Roman"/>
          <w:color w:val="000000"/>
          <w:sz w:val="28"/>
          <w:szCs w:val="28"/>
          <w:lang w:val="uk-UA"/>
        </w:rPr>
        <w:t xml:space="preserve">(наприклад, уздовж осі </w:t>
      </w:r>
      <w:r w:rsidR="005233D3">
        <w:rPr>
          <w:rFonts w:ascii="Times New Roman" w:eastAsia="Times New Roman" w:hAnsi="Times New Roman" w:cs="Times New Roman"/>
          <w:color w:val="000000"/>
          <w:position w:val="-6"/>
          <w:sz w:val="28"/>
          <w:szCs w:val="28"/>
          <w:lang w:val="uk-UA"/>
        </w:rPr>
        <w:pict>
          <v:shape id="_x0000_i2629" type="#_x0000_t75" style="width:11.1pt;height:12.9pt">
            <v:imagedata r:id="rId3026" o:title=""/>
          </v:shape>
        </w:pict>
      </w:r>
      <w:r w:rsidRPr="00002CC3">
        <w:rPr>
          <w:rFonts w:ascii="Times New Roman" w:hAnsi="Times New Roman" w:cs="Times New Roman"/>
          <w:color w:val="000000"/>
          <w:sz w:val="28"/>
          <w:szCs w:val="28"/>
          <w:lang w:val="uk-UA"/>
        </w:rPr>
        <w:t>). Якщо електрон має відповідну фазу свого руху по спіралі, то, оскільки частота його обертання збігається з частотою зовнішнього поля, він прискорюватиметься, і спіраль розширюватиметься. Прискорення електрона означає збільшення його енергії, що відбувається за рахунок передачі її від радіочастотного поля. Таким чином, резонансне поглинання можливе при виконанні наступних умов:</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частота зовнішнього електромагнітного поля, енергія якого поглинається, повинна збігатися з циклотронною частотою електронів </w:t>
      </w:r>
      <w:r w:rsidR="005233D3">
        <w:rPr>
          <w:rFonts w:ascii="Times New Roman" w:eastAsia="Times New Roman" w:hAnsi="Times New Roman" w:cs="Times New Roman"/>
          <w:color w:val="000000"/>
          <w:position w:val="-12"/>
          <w:sz w:val="28"/>
          <w:szCs w:val="28"/>
          <w:lang w:val="uk-UA"/>
        </w:rPr>
        <w:pict>
          <v:shape id="_x0000_i2630" type="#_x0000_t75" style="width:42.45pt;height:18.9pt">
            <v:imagedata r:id="rId3027" o:title=""/>
          </v:shape>
        </w:pict>
      </w:r>
      <w:r w:rsidRPr="00002CC3">
        <w:rPr>
          <w:rFonts w:ascii="Times New Roman" w:hAnsi="Times New Roman" w:cs="Times New Roman"/>
          <w:color w:val="000000"/>
          <w:sz w:val="28"/>
          <w:szCs w:val="28"/>
          <w:lang w:val="uk-UA"/>
        </w:rPr>
        <w:t xml:space="preserve">; </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вектор напруженості електричного поля </w:t>
      </w:r>
      <w:r w:rsidR="005233D3">
        <w:rPr>
          <w:rFonts w:ascii="Times New Roman" w:eastAsia="Times New Roman" w:hAnsi="Times New Roman" w:cs="Times New Roman"/>
          <w:color w:val="000000"/>
          <w:position w:val="-4"/>
          <w:sz w:val="28"/>
          <w:szCs w:val="28"/>
          <w:lang w:val="uk-UA"/>
        </w:rPr>
        <w:pict>
          <v:shape id="_x0000_i2631" type="#_x0000_t75" style="width:12.9pt;height:14.3pt">
            <v:imagedata r:id="rId3028" o:title=""/>
          </v:shape>
        </w:pict>
      </w:r>
      <w:r w:rsidRPr="00002CC3">
        <w:rPr>
          <w:rFonts w:ascii="Times New Roman" w:hAnsi="Times New Roman" w:cs="Times New Roman"/>
          <w:color w:val="000000"/>
          <w:sz w:val="28"/>
          <w:szCs w:val="28"/>
          <w:lang w:val="uk-UA"/>
        </w:rPr>
        <w:t xml:space="preserve"> електромагнітної хвилі повинен мати компоненту, нормальну до напряму постійного магнітного поля </w:t>
      </w:r>
      <w:r w:rsidR="005233D3">
        <w:rPr>
          <w:rFonts w:ascii="Times New Roman" w:eastAsia="Times New Roman" w:hAnsi="Times New Roman" w:cs="Times New Roman"/>
          <w:color w:val="000000"/>
          <w:position w:val="-12"/>
          <w:sz w:val="28"/>
          <w:szCs w:val="28"/>
          <w:lang w:val="uk-UA"/>
        </w:rPr>
        <w:pict>
          <v:shape id="_x0000_i2632" type="#_x0000_t75" style="width:18.9pt;height:18.9pt">
            <v:imagedata r:id="rId3029" o:title=""/>
          </v:shape>
        </w:pict>
      </w:r>
      <w:r w:rsidRPr="00002CC3">
        <w:rPr>
          <w:rFonts w:ascii="Times New Roman" w:hAnsi="Times New Roman" w:cs="Times New Roman"/>
          <w:color w:val="000000"/>
          <w:sz w:val="28"/>
          <w:szCs w:val="28"/>
          <w:lang w:val="uk-UA"/>
        </w:rPr>
        <w:t>;</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середній час вільного пробігу електронів в кристалі </w:t>
      </w:r>
      <w:r w:rsidR="005233D3">
        <w:rPr>
          <w:rFonts w:ascii="Times New Roman" w:eastAsia="Times New Roman" w:hAnsi="Times New Roman" w:cs="Times New Roman"/>
          <w:color w:val="000000"/>
          <w:position w:val="-6"/>
          <w:sz w:val="28"/>
          <w:szCs w:val="28"/>
          <w:lang w:val="uk-UA"/>
        </w:rPr>
        <w:pict>
          <v:shape id="_x0000_i2633" type="#_x0000_t75" style="width:11.1pt;height:11.1pt">
            <v:imagedata r:id="rId3030" o:title=""/>
          </v:shape>
        </w:pict>
      </w:r>
      <w:r w:rsidRPr="00002CC3">
        <w:rPr>
          <w:rFonts w:ascii="Times New Roman" w:hAnsi="Times New Roman" w:cs="Times New Roman"/>
          <w:color w:val="000000"/>
          <w:sz w:val="28"/>
          <w:szCs w:val="28"/>
          <w:lang w:val="uk-UA"/>
        </w:rPr>
        <w:t xml:space="preserve"> повинен перевищувати період циклотронних коливань </w:t>
      </w:r>
      <w:r w:rsidR="005233D3">
        <w:rPr>
          <w:rFonts w:ascii="Times New Roman" w:eastAsia="Times New Roman" w:hAnsi="Times New Roman" w:cs="Times New Roman"/>
          <w:color w:val="000000"/>
          <w:position w:val="-12"/>
          <w:sz w:val="28"/>
          <w:szCs w:val="28"/>
          <w:lang w:val="uk-UA"/>
        </w:rPr>
        <w:pict>
          <v:shape id="_x0000_i2634" type="#_x0000_t75" style="width:1in;height:18.9pt">
            <v:imagedata r:id="rId3031" o:title=""/>
          </v:shape>
        </w:pict>
      </w:r>
      <w:r w:rsidRPr="00002CC3">
        <w:rPr>
          <w:rFonts w:ascii="Times New Roman" w:hAnsi="Times New Roman" w:cs="Times New Roman"/>
          <w:color w:val="000000"/>
          <w:sz w:val="28"/>
          <w:szCs w:val="28"/>
          <w:lang w:val="uk-UA"/>
        </w:rPr>
        <w:t>.</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Метод ЦР використовується для визначення ефективної маси носіїв в напівпровідниках. Напівширина лінії ЦР дозволяє визначити характерний час розсіювання і рухомість носіїв заряду, площа лінії – їх концентрацію.  </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r>
      <w:r w:rsidRPr="00002CC3">
        <w:rPr>
          <w:rFonts w:ascii="Times New Roman" w:hAnsi="Times New Roman" w:cs="Times New Roman"/>
          <w:b/>
          <w:i/>
          <w:color w:val="000000"/>
          <w:sz w:val="28"/>
          <w:szCs w:val="28"/>
          <w:lang w:val="uk-UA"/>
        </w:rPr>
        <w:t>Електронний парамагнітний резонанс</w:t>
      </w:r>
      <w:r w:rsidRPr="00002CC3">
        <w:rPr>
          <w:rFonts w:ascii="Times New Roman" w:hAnsi="Times New Roman" w:cs="Times New Roman"/>
          <w:b/>
          <w:color w:val="000000"/>
          <w:sz w:val="28"/>
          <w:szCs w:val="28"/>
          <w:lang w:val="uk-UA"/>
        </w:rPr>
        <w:t xml:space="preserve">. </w:t>
      </w:r>
      <w:r w:rsidRPr="00002CC3">
        <w:rPr>
          <w:rFonts w:ascii="Times New Roman" w:hAnsi="Times New Roman" w:cs="Times New Roman"/>
          <w:color w:val="000000"/>
          <w:sz w:val="28"/>
          <w:szCs w:val="28"/>
          <w:lang w:val="uk-UA"/>
        </w:rPr>
        <w:t xml:space="preserve">Явище ЕПР полягає в резонансному поглинанні енергії електромагнітного поля в парамагнітних зразках, поміщених у постійне магнітне поле </w:t>
      </w:r>
      <w:r w:rsidR="005233D3">
        <w:rPr>
          <w:rFonts w:ascii="Times New Roman" w:eastAsia="Times New Roman" w:hAnsi="Times New Roman" w:cs="Times New Roman"/>
          <w:color w:val="000000"/>
          <w:position w:val="-12"/>
          <w:sz w:val="28"/>
          <w:szCs w:val="28"/>
          <w:lang w:val="uk-UA"/>
        </w:rPr>
        <w:pict>
          <v:shape id="_x0000_i2635" type="#_x0000_t75" style="width:18.9pt;height:18.9pt">
            <v:imagedata r:id="rId3032" o:title=""/>
          </v:shape>
        </w:pict>
      </w:r>
      <w:r w:rsidRPr="00002CC3">
        <w:rPr>
          <w:rFonts w:ascii="Times New Roman" w:hAnsi="Times New Roman" w:cs="Times New Roman"/>
          <w:color w:val="000000"/>
          <w:sz w:val="28"/>
          <w:szCs w:val="28"/>
          <w:lang w:val="uk-UA"/>
        </w:rPr>
        <w:t xml:space="preserve">, нормальне до магнітного вектора </w:t>
      </w:r>
      <w:r w:rsidR="005233D3">
        <w:rPr>
          <w:rFonts w:ascii="Times New Roman" w:eastAsia="Times New Roman" w:hAnsi="Times New Roman" w:cs="Times New Roman"/>
          <w:color w:val="000000"/>
          <w:position w:val="-4"/>
          <w:sz w:val="28"/>
          <w:szCs w:val="28"/>
          <w:lang w:val="uk-UA"/>
        </w:rPr>
        <w:pict>
          <v:shape id="_x0000_i2636" type="#_x0000_t75" style="width:15.25pt;height:14.3pt">
            <v:imagedata r:id="rId3033" o:title=""/>
          </v:shape>
        </w:pict>
      </w:r>
      <w:r w:rsidRPr="00002CC3">
        <w:rPr>
          <w:rFonts w:ascii="Times New Roman" w:hAnsi="Times New Roman" w:cs="Times New Roman"/>
          <w:color w:val="000000"/>
          <w:sz w:val="28"/>
          <w:szCs w:val="28"/>
          <w:lang w:val="uk-UA"/>
        </w:rPr>
        <w:t xml:space="preserve"> електромагнітного поля. Фізична сутність явища полягає в наступному. </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Магнітний момент атома, що має неспарені електрони, визначається виразом (5.35). У магнітному полі енергетичні рівні атома завдяки взаємодії магнітного моменту з магнітним полем розщеплюються на підрівні з енергією</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right"/>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005233D3">
        <w:rPr>
          <w:rFonts w:ascii="Times New Roman" w:eastAsia="Times New Roman" w:hAnsi="Times New Roman" w:cs="Times New Roman"/>
          <w:color w:val="000000"/>
          <w:position w:val="-12"/>
          <w:sz w:val="28"/>
          <w:szCs w:val="28"/>
          <w:lang w:val="uk-UA"/>
        </w:rPr>
        <w:pict>
          <v:shape id="_x0000_i2637" type="#_x0000_t75" style="width:90pt;height:18.9pt">
            <v:imagedata r:id="rId3034" o:title=""/>
          </v:shape>
        </w:pict>
      </w:r>
      <w:r w:rsidRPr="00002CC3">
        <w:rPr>
          <w:rFonts w:ascii="Times New Roman" w:hAnsi="Times New Roman" w:cs="Times New Roman"/>
          <w:color w:val="000000"/>
          <w:sz w:val="28"/>
          <w:szCs w:val="28"/>
          <w:lang w:val="uk-UA"/>
        </w:rPr>
        <w:t xml:space="preserve">, </w:t>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t xml:space="preserve">   </w:t>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t xml:space="preserve">     (5.52)</w:t>
      </w:r>
    </w:p>
    <w:p w:rsidR="00020C69" w:rsidRPr="00367529" w:rsidRDefault="00020C69" w:rsidP="00020C69">
      <w:pPr>
        <w:spacing w:after="0" w:line="240" w:lineRule="auto"/>
        <w:jc w:val="both"/>
        <w:rPr>
          <w:rFonts w:ascii="Times New Roman" w:hAnsi="Times New Roman" w:cs="Times New Roman"/>
          <w:color w:val="000000"/>
          <w:sz w:val="28"/>
          <w:szCs w:val="28"/>
        </w:rPr>
      </w:pPr>
    </w:p>
    <w:p w:rsidR="00002CC3" w:rsidRPr="00002CC3" w:rsidRDefault="00002CC3" w:rsidP="00020C69">
      <w:pPr>
        <w:spacing w:after="0" w:line="240" w:lineRule="auto"/>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12"/>
          <w:sz w:val="28"/>
          <w:szCs w:val="28"/>
          <w:lang w:val="uk-UA"/>
        </w:rPr>
        <w:pict>
          <v:shape id="_x0000_i2638" type="#_x0000_t75" style="width:18.9pt;height:18.9pt">
            <v:imagedata r:id="rId3035" o:title=""/>
          </v:shape>
        </w:pict>
      </w:r>
      <w:r w:rsidRPr="00002CC3">
        <w:rPr>
          <w:rFonts w:ascii="Times New Roman" w:hAnsi="Times New Roman" w:cs="Times New Roman"/>
          <w:color w:val="000000"/>
          <w:sz w:val="28"/>
          <w:szCs w:val="28"/>
          <w:lang w:val="uk-UA"/>
        </w:rPr>
        <w:t xml:space="preserve"> – магнітне квантове число атома </w:t>
      </w:r>
    </w:p>
    <w:p w:rsidR="00002CC3" w:rsidRPr="00002CC3" w:rsidRDefault="00002CC3" w:rsidP="00020C69">
      <w:pPr>
        <w:autoSpaceDE w:val="0"/>
        <w:autoSpaceDN w:val="0"/>
        <w:spacing w:after="0" w:line="12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right"/>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005233D3">
        <w:rPr>
          <w:rFonts w:ascii="Times New Roman" w:eastAsia="Times New Roman" w:hAnsi="Times New Roman" w:cs="Times New Roman"/>
          <w:color w:val="000000"/>
          <w:position w:val="-12"/>
          <w:sz w:val="28"/>
          <w:szCs w:val="28"/>
          <w:lang w:val="uk-UA"/>
        </w:rPr>
        <w:pict>
          <v:shape id="_x0000_i2639" type="#_x0000_t75" style="width:165.25pt;height:18.9pt">
            <v:imagedata r:id="rId3036" o:title=""/>
          </v:shape>
        </w:pict>
      </w:r>
      <w:r w:rsidRPr="00002CC3">
        <w:rPr>
          <w:rFonts w:ascii="Times New Roman" w:hAnsi="Times New Roman" w:cs="Times New Roman"/>
          <w:color w:val="000000"/>
          <w:sz w:val="28"/>
          <w:szCs w:val="28"/>
          <w:lang w:val="uk-UA"/>
        </w:rPr>
        <w:t xml:space="preserve">. </w:t>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t>(5.53)</w:t>
      </w:r>
    </w:p>
    <w:p w:rsidR="00002CC3" w:rsidRPr="00002CC3" w:rsidRDefault="00002CC3" w:rsidP="002320E4">
      <w:pPr>
        <w:spacing w:after="0" w:line="12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З виразу (5.53) видно, що число підрівнів дорівнює </w:t>
      </w:r>
      <w:r w:rsidR="005233D3">
        <w:rPr>
          <w:rFonts w:ascii="Times New Roman" w:eastAsia="Times New Roman" w:hAnsi="Times New Roman" w:cs="Times New Roman"/>
          <w:color w:val="000000"/>
          <w:position w:val="-4"/>
          <w:sz w:val="28"/>
          <w:szCs w:val="28"/>
          <w:lang w:val="uk-UA"/>
        </w:rPr>
        <w:pict>
          <v:shape id="_x0000_i2640" type="#_x0000_t75" style="width:38.3pt;height:14.3pt">
            <v:imagedata r:id="rId3037" o:title=""/>
          </v:shape>
        </w:pict>
      </w:r>
      <w:r w:rsidRPr="00002CC3">
        <w:rPr>
          <w:rFonts w:ascii="Times New Roman" w:hAnsi="Times New Roman" w:cs="Times New Roman"/>
          <w:color w:val="000000"/>
          <w:sz w:val="28"/>
          <w:szCs w:val="28"/>
          <w:lang w:val="uk-UA"/>
        </w:rPr>
        <w:t>, а відстань між підрівнями складає</w:t>
      </w:r>
    </w:p>
    <w:p w:rsidR="00002CC3" w:rsidRPr="00002CC3" w:rsidRDefault="00002CC3" w:rsidP="00020C69">
      <w:pPr>
        <w:autoSpaceDE w:val="0"/>
        <w:autoSpaceDN w:val="0"/>
        <w:spacing w:after="0" w:line="12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right"/>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005233D3">
        <w:rPr>
          <w:rFonts w:ascii="Times New Roman" w:eastAsia="Times New Roman" w:hAnsi="Times New Roman" w:cs="Times New Roman"/>
          <w:color w:val="000000"/>
          <w:position w:val="-12"/>
          <w:sz w:val="28"/>
          <w:szCs w:val="28"/>
          <w:lang w:val="uk-UA"/>
        </w:rPr>
        <w:pict>
          <v:shape id="_x0000_i2641" type="#_x0000_t75" style="width:82.15pt;height:18.9pt">
            <v:imagedata r:id="rId3038" o:title=""/>
          </v:shape>
        </w:pict>
      </w:r>
      <w:r w:rsidRPr="00002CC3">
        <w:rPr>
          <w:rFonts w:ascii="Times New Roman" w:hAnsi="Times New Roman" w:cs="Times New Roman"/>
          <w:color w:val="000000"/>
          <w:sz w:val="28"/>
          <w:szCs w:val="28"/>
          <w:lang w:val="uk-UA"/>
        </w:rPr>
        <w:t xml:space="preserve">. </w:t>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t>(5.54)</w:t>
      </w:r>
    </w:p>
    <w:p w:rsidR="00002CC3" w:rsidRPr="00002CC3" w:rsidRDefault="00002CC3" w:rsidP="002320E4">
      <w:pPr>
        <w:spacing w:after="0" w:line="12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Переходи  атомів з низьких на більш високі рівні можуть відбуватися під дією зовнішнього електромагнітного поля. Згідно квантовомеханічним правилам відбору дозволеними переходами є такі, при яких магнітне квантове число змінюється на одиницю, тобто </w:t>
      </w:r>
      <w:r w:rsidR="005233D3">
        <w:rPr>
          <w:rFonts w:ascii="Times New Roman" w:eastAsia="Times New Roman" w:hAnsi="Times New Roman" w:cs="Times New Roman"/>
          <w:color w:val="000000"/>
          <w:position w:val="-12"/>
          <w:sz w:val="28"/>
          <w:szCs w:val="28"/>
          <w:lang w:val="uk-UA"/>
        </w:rPr>
        <w:pict>
          <v:shape id="_x0000_i2642" type="#_x0000_t75" style="width:48pt;height:18.9pt">
            <v:imagedata r:id="rId3039" o:title=""/>
          </v:shape>
        </w:pict>
      </w:r>
      <w:r w:rsidRPr="00002CC3">
        <w:rPr>
          <w:rFonts w:ascii="Times New Roman" w:hAnsi="Times New Roman" w:cs="Times New Roman"/>
          <w:color w:val="000000"/>
          <w:sz w:val="28"/>
          <w:szCs w:val="28"/>
          <w:lang w:val="uk-UA"/>
        </w:rPr>
        <w:t>. Отже, квант енергії такого поля має дорівнювати відстані між підрівнями</w:t>
      </w:r>
    </w:p>
    <w:p w:rsidR="00002CC3" w:rsidRPr="00002CC3" w:rsidRDefault="00002CC3" w:rsidP="002320E4">
      <w:pPr>
        <w:autoSpaceDE w:val="0"/>
        <w:autoSpaceDN w:val="0"/>
        <w:spacing w:after="0" w:line="12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right"/>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005233D3">
        <w:rPr>
          <w:rFonts w:ascii="Times New Roman" w:eastAsia="Times New Roman" w:hAnsi="Times New Roman" w:cs="Times New Roman"/>
          <w:color w:val="000000"/>
          <w:position w:val="-12"/>
          <w:sz w:val="28"/>
          <w:szCs w:val="28"/>
          <w:lang w:val="uk-UA"/>
        </w:rPr>
        <w:pict>
          <v:shape id="_x0000_i2643" type="#_x0000_t75" style="width:74.3pt;height:18.9pt" fillcolor="window">
            <v:imagedata r:id="rId3040" o:title=""/>
          </v:shape>
        </w:pict>
      </w:r>
      <w:r w:rsidRPr="00002CC3">
        <w:rPr>
          <w:rFonts w:ascii="Times New Roman" w:hAnsi="Times New Roman" w:cs="Times New Roman"/>
          <w:color w:val="000000"/>
          <w:sz w:val="28"/>
          <w:szCs w:val="28"/>
          <w:lang w:val="uk-UA"/>
        </w:rPr>
        <w:t xml:space="preserve">. </w:t>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t>(5.55)</w:t>
      </w:r>
    </w:p>
    <w:p w:rsidR="00002CC3" w:rsidRPr="00002CC3" w:rsidRDefault="00002CC3" w:rsidP="002320E4">
      <w:pPr>
        <w:spacing w:after="0" w:line="12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Співвідношення (5.55) є умовою ЕПР. Змінне магнітне поле резонансної частоти з однаковою імовірністю викликатиме переходи з нижніх магнітних підрівнів на верхні (поглинання) і навпаки (випромінювання). В стані  термодинамічної  рівноваги зв’язок між  заселеностями  </w:t>
      </w:r>
      <w:r w:rsidR="005233D3">
        <w:rPr>
          <w:rFonts w:ascii="Times New Roman" w:eastAsia="Times New Roman" w:hAnsi="Times New Roman" w:cs="Times New Roman"/>
          <w:color w:val="000000"/>
          <w:position w:val="-12"/>
          <w:sz w:val="28"/>
          <w:szCs w:val="28"/>
          <w:lang w:val="uk-UA"/>
        </w:rPr>
        <w:pict>
          <v:shape id="_x0000_i2644" type="#_x0000_t75" style="width:18.9pt;height:18.9pt">
            <v:imagedata r:id="rId3041" o:title=""/>
          </v:shape>
        </w:pict>
      </w:r>
      <w:r w:rsidRPr="00002CC3">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12"/>
          <w:sz w:val="28"/>
          <w:szCs w:val="28"/>
          <w:lang w:val="uk-UA"/>
        </w:rPr>
        <w:pict>
          <v:shape id="_x0000_i2645" type="#_x0000_t75" style="width:19.85pt;height:18.9pt">
            <v:imagedata r:id="rId3042" o:title=""/>
          </v:shape>
        </w:pict>
      </w:r>
      <w:r w:rsidRPr="00002CC3">
        <w:rPr>
          <w:rFonts w:ascii="Times New Roman" w:hAnsi="Times New Roman" w:cs="Times New Roman"/>
          <w:color w:val="000000"/>
          <w:sz w:val="28"/>
          <w:szCs w:val="28"/>
          <w:lang w:val="uk-UA"/>
        </w:rPr>
        <w:t xml:space="preserve">  двох сусідніх рівнів визначається законом Больцмана</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right"/>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005233D3">
        <w:rPr>
          <w:rFonts w:ascii="Times New Roman" w:eastAsia="Times New Roman" w:hAnsi="Times New Roman" w:cs="Times New Roman"/>
          <w:color w:val="000000"/>
          <w:position w:val="-34"/>
          <w:sz w:val="28"/>
          <w:szCs w:val="28"/>
          <w:lang w:val="uk-UA"/>
        </w:rPr>
        <w:pict>
          <v:shape id="_x0000_i2646" type="#_x0000_t75" style="width:114pt;height:39.25pt">
            <v:imagedata r:id="rId3043" o:title=""/>
          </v:shape>
        </w:pict>
      </w:r>
      <w:r w:rsidRPr="00002CC3">
        <w:rPr>
          <w:rFonts w:ascii="Times New Roman" w:hAnsi="Times New Roman" w:cs="Times New Roman"/>
          <w:color w:val="000000"/>
          <w:sz w:val="28"/>
          <w:szCs w:val="28"/>
          <w:lang w:val="uk-UA"/>
        </w:rPr>
        <w:t xml:space="preserve">. </w:t>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t>(5.56)</w:t>
      </w:r>
    </w:p>
    <w:p w:rsidR="00002CC3" w:rsidRPr="00002CC3" w:rsidRDefault="00002CC3" w:rsidP="00020C69">
      <w:pPr>
        <w:spacing w:after="0" w:line="12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З (5.56) видно, що стани з більш низькою енергією мають більшу заселеність (</w:t>
      </w:r>
      <w:r w:rsidR="005233D3">
        <w:rPr>
          <w:rFonts w:ascii="Times New Roman" w:eastAsia="Times New Roman" w:hAnsi="Times New Roman" w:cs="Times New Roman"/>
          <w:color w:val="000000"/>
          <w:position w:val="-12"/>
          <w:sz w:val="28"/>
          <w:szCs w:val="28"/>
          <w:lang w:val="uk-UA"/>
        </w:rPr>
        <w:pict>
          <v:shape id="_x0000_i2647" type="#_x0000_t75" style="width:57.7pt;height:18.9pt">
            <v:imagedata r:id="rId3044" o:title=""/>
          </v:shape>
        </w:pict>
      </w:r>
      <w:r w:rsidRPr="00002CC3">
        <w:rPr>
          <w:rFonts w:ascii="Times New Roman" w:hAnsi="Times New Roman" w:cs="Times New Roman"/>
          <w:color w:val="000000"/>
          <w:sz w:val="28"/>
          <w:szCs w:val="28"/>
          <w:lang w:val="uk-UA"/>
        </w:rPr>
        <w:t xml:space="preserve">). Тому число атомів, що поглинають кванти електромагнітного поля, в цих умовах переважатиме над числом атомів, що  випромінюють; у підсумку система поглинатиме енергію електромагнітного поля, що призводить до зростання </w:t>
      </w:r>
      <w:r w:rsidR="005233D3">
        <w:rPr>
          <w:rFonts w:ascii="Times New Roman" w:eastAsia="Times New Roman" w:hAnsi="Times New Roman" w:cs="Times New Roman"/>
          <w:color w:val="000000"/>
          <w:position w:val="-12"/>
          <w:sz w:val="28"/>
          <w:szCs w:val="28"/>
          <w:lang w:val="uk-UA"/>
        </w:rPr>
        <w:pict>
          <v:shape id="_x0000_i2648" type="#_x0000_t75" style="width:15.25pt;height:18.9pt">
            <v:imagedata r:id="rId3045" o:title=""/>
          </v:shape>
        </w:pict>
      </w:r>
      <w:r w:rsidRPr="00002CC3">
        <w:rPr>
          <w:rFonts w:ascii="Times New Roman" w:hAnsi="Times New Roman" w:cs="Times New Roman"/>
          <w:color w:val="000000"/>
          <w:sz w:val="28"/>
          <w:szCs w:val="28"/>
          <w:lang w:val="uk-UA"/>
        </w:rPr>
        <w:t xml:space="preserve">. Однак завдяки взаємодії з ґраткою енергія, що поглинається, у вигляді тепла передається ґратниці, і, звичайно, настільки швидко, що при використовуваних частотах відношення </w:t>
      </w:r>
      <w:r w:rsidR="005233D3">
        <w:rPr>
          <w:rFonts w:ascii="Times New Roman" w:eastAsia="Times New Roman" w:hAnsi="Times New Roman" w:cs="Times New Roman"/>
          <w:color w:val="000000"/>
          <w:position w:val="-12"/>
          <w:sz w:val="28"/>
          <w:szCs w:val="28"/>
          <w:lang w:val="uk-UA"/>
        </w:rPr>
        <w:pict>
          <v:shape id="_x0000_i2649" type="#_x0000_t75" style="width:36.45pt;height:18.9pt" fillcolor="window">
            <v:imagedata r:id="rId3046" o:title=""/>
          </v:shape>
        </w:pict>
      </w:r>
      <w:r w:rsidRPr="00002CC3">
        <w:rPr>
          <w:rFonts w:ascii="Times New Roman" w:hAnsi="Times New Roman" w:cs="Times New Roman"/>
          <w:color w:val="000000"/>
          <w:sz w:val="28"/>
          <w:szCs w:val="28"/>
          <w:lang w:val="uk-UA"/>
        </w:rPr>
        <w:t xml:space="preserve"> дуже слабко відрізняється від свого рівноважного значення (5.56).</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Частоти ЕПР можуть бути визначені з (5.55). Підставляючи значення  </w:t>
      </w:r>
      <w:r w:rsidR="005233D3">
        <w:rPr>
          <w:rFonts w:ascii="Times New Roman" w:eastAsia="Times New Roman" w:hAnsi="Times New Roman" w:cs="Times New Roman"/>
          <w:color w:val="000000"/>
          <w:position w:val="-12"/>
          <w:sz w:val="28"/>
          <w:szCs w:val="28"/>
          <w:lang w:val="uk-UA"/>
        </w:rPr>
        <w:pict>
          <v:shape id="_x0000_i2650" type="#_x0000_t75" style="width:19.85pt;height:18.9pt" fillcolor="window">
            <v:imagedata r:id="rId3047" o:title=""/>
          </v:shape>
        </w:pict>
      </w:r>
      <w:r w:rsidRPr="00002CC3">
        <w:rPr>
          <w:rFonts w:ascii="Times New Roman" w:hAnsi="Times New Roman" w:cs="Times New Roman"/>
          <w:color w:val="000000"/>
          <w:sz w:val="28"/>
          <w:szCs w:val="28"/>
          <w:lang w:val="uk-UA"/>
        </w:rPr>
        <w:t xml:space="preserve"> і вважаючи </w:t>
      </w:r>
      <w:r w:rsidR="005233D3">
        <w:rPr>
          <w:rFonts w:ascii="Times New Roman" w:eastAsia="Times New Roman" w:hAnsi="Times New Roman" w:cs="Times New Roman"/>
          <w:color w:val="000000"/>
          <w:position w:val="-12"/>
          <w:sz w:val="28"/>
          <w:szCs w:val="28"/>
          <w:lang w:val="uk-UA"/>
        </w:rPr>
        <w:pict>
          <v:shape id="_x0000_i2651" type="#_x0000_t75" style="width:33.25pt;height:17.55pt" fillcolor="window">
            <v:imagedata r:id="rId3048" o:title=""/>
          </v:shape>
        </w:pict>
      </w:r>
      <w:r w:rsidRPr="00002CC3">
        <w:rPr>
          <w:rFonts w:ascii="Times New Roman" w:hAnsi="Times New Roman" w:cs="Times New Roman"/>
          <w:color w:val="000000"/>
          <w:sz w:val="28"/>
          <w:szCs w:val="28"/>
          <w:lang w:val="uk-UA"/>
        </w:rPr>
        <w:t xml:space="preserve"> (суто спіновий момент), отримаємо для резонансної частоти</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5233D3" w:rsidP="00002CC3">
      <w:pPr>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2"/>
          <w:sz w:val="28"/>
          <w:szCs w:val="28"/>
          <w:lang w:val="uk-UA"/>
        </w:rPr>
        <w:pict>
          <v:shape id="_x0000_i2652" type="#_x0000_t75" style="width:102pt;height:21.7pt" fillcolor="window">
            <v:imagedata r:id="rId3049" o:title=""/>
          </v:shape>
        </w:pict>
      </w:r>
      <w:r w:rsidR="00002CC3" w:rsidRPr="00002CC3">
        <w:rPr>
          <w:rFonts w:ascii="Times New Roman" w:hAnsi="Times New Roman" w:cs="Times New Roman"/>
          <w:color w:val="000000"/>
          <w:sz w:val="28"/>
          <w:szCs w:val="28"/>
          <w:lang w:val="uk-UA"/>
        </w:rPr>
        <w:t xml:space="preserve">. </w:t>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t>(5.57)</w:t>
      </w:r>
    </w:p>
    <w:p w:rsidR="00002CC3" w:rsidRPr="00002CC3" w:rsidRDefault="00002CC3" w:rsidP="00020C69">
      <w:pPr>
        <w:spacing w:after="0" w:line="120" w:lineRule="auto"/>
        <w:ind w:firstLine="680"/>
        <w:jc w:val="right"/>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З виразу (5.57) видно, що в полях від </w:t>
      </w:r>
      <w:r w:rsidR="005233D3">
        <w:rPr>
          <w:rFonts w:ascii="Times New Roman" w:eastAsia="Times New Roman" w:hAnsi="Times New Roman" w:cs="Times New Roman"/>
          <w:color w:val="000000"/>
          <w:position w:val="-6"/>
          <w:sz w:val="28"/>
          <w:szCs w:val="28"/>
          <w:lang w:val="uk-UA"/>
        </w:rPr>
        <w:pict>
          <v:shape id="_x0000_i2653" type="#_x0000_t75" style="width:28.15pt;height:18.9pt" fillcolor="window">
            <v:imagedata r:id="rId3050" o:title=""/>
          </v:shape>
        </w:pict>
      </w:r>
      <w:r w:rsidRPr="00002CC3">
        <w:rPr>
          <w:rFonts w:ascii="Times New Roman" w:hAnsi="Times New Roman" w:cs="Times New Roman"/>
          <w:color w:val="000000"/>
          <w:sz w:val="28"/>
          <w:szCs w:val="28"/>
          <w:lang w:val="uk-UA"/>
        </w:rPr>
        <w:t xml:space="preserve"> до </w:t>
      </w:r>
      <w:r w:rsidR="005233D3">
        <w:rPr>
          <w:rFonts w:ascii="Times New Roman" w:eastAsia="Times New Roman" w:hAnsi="Times New Roman" w:cs="Times New Roman"/>
          <w:color w:val="000000"/>
          <w:position w:val="-6"/>
          <w:sz w:val="28"/>
          <w:szCs w:val="28"/>
          <w:lang w:val="uk-UA"/>
        </w:rPr>
        <w:pict>
          <v:shape id="_x0000_i2654" type="#_x0000_t75" style="width:23.1pt;height:15.25pt">
            <v:imagedata r:id="rId3051" o:title=""/>
          </v:shape>
        </w:pict>
      </w:r>
      <w:r w:rsidRPr="00002CC3">
        <w:rPr>
          <w:rFonts w:ascii="Times New Roman" w:hAnsi="Times New Roman" w:cs="Times New Roman"/>
          <w:color w:val="000000"/>
          <w:sz w:val="28"/>
          <w:szCs w:val="28"/>
          <w:lang w:val="uk-UA"/>
        </w:rPr>
        <w:t xml:space="preserve"> резонансні частоти лежать в інтервалі  </w:t>
      </w:r>
      <w:r w:rsidR="005233D3">
        <w:rPr>
          <w:rFonts w:ascii="Times New Roman" w:eastAsia="Times New Roman" w:hAnsi="Times New Roman" w:cs="Times New Roman"/>
          <w:color w:val="000000"/>
          <w:position w:val="-10"/>
          <w:sz w:val="28"/>
          <w:szCs w:val="28"/>
          <w:lang w:val="uk-UA"/>
        </w:rPr>
        <w:pict>
          <v:shape id="_x0000_i2655" type="#_x0000_t75" style="width:1in;height:19.85pt">
            <v:imagedata r:id="rId3052" o:title=""/>
          </v:shape>
        </w:pict>
      </w:r>
      <w:r w:rsidRPr="00002CC3">
        <w:rPr>
          <w:rFonts w:ascii="Times New Roman" w:hAnsi="Times New Roman" w:cs="Times New Roman"/>
          <w:color w:val="000000"/>
          <w:sz w:val="28"/>
          <w:szCs w:val="28"/>
          <w:lang w:val="uk-UA"/>
        </w:rPr>
        <w:t>, тобто в радіочастотній і НВЧ областях.</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Умова резонансу (5.55) відноситься до ізольованих атомів, що мають магнітний момент. Однак воно залишається справедливим і для системи атомів, якщо взаємодія між магнітними моментами зневажливо мала. Такою системою є кристал парамагнетика,  в якому магнітні атоми знаходяться на великих відстанях один від одного.</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Явище ЕПР було передбачене в 1923г. Я.Г.Дорфманом</w:t>
      </w:r>
      <w:r w:rsidRPr="00002CC3">
        <w:rPr>
          <w:rStyle w:val="af"/>
          <w:rFonts w:ascii="Times New Roman" w:hAnsi="Times New Roman" w:cs="Times New Roman"/>
          <w:color w:val="000000"/>
          <w:sz w:val="28"/>
          <w:szCs w:val="28"/>
          <w:lang w:val="uk-UA"/>
        </w:rPr>
        <w:footnoteReference w:id="96"/>
      </w:r>
      <w:r w:rsidRPr="00002CC3">
        <w:rPr>
          <w:rFonts w:ascii="Times New Roman" w:hAnsi="Times New Roman" w:cs="Times New Roman"/>
          <w:color w:val="000000"/>
          <w:sz w:val="28"/>
          <w:szCs w:val="28"/>
          <w:lang w:val="uk-UA"/>
        </w:rPr>
        <w:t xml:space="preserve"> і експериментально виявлено в 1944 р. Е.К.Завойським</w:t>
      </w:r>
      <w:r w:rsidRPr="00002CC3">
        <w:rPr>
          <w:rStyle w:val="af"/>
          <w:rFonts w:ascii="Times New Roman" w:hAnsi="Times New Roman" w:cs="Times New Roman"/>
          <w:color w:val="000000"/>
          <w:sz w:val="28"/>
          <w:szCs w:val="28"/>
          <w:lang w:val="uk-UA"/>
        </w:rPr>
        <w:footnoteReference w:id="97"/>
      </w:r>
      <w:r w:rsidRPr="00002CC3">
        <w:rPr>
          <w:rFonts w:ascii="Times New Roman" w:hAnsi="Times New Roman" w:cs="Times New Roman"/>
          <w:color w:val="000000"/>
          <w:sz w:val="28"/>
          <w:szCs w:val="28"/>
          <w:lang w:val="uk-UA"/>
        </w:rPr>
        <w:t>. В даний час ЕПР використовується як один з найефективніших методів вивчення твердого тіла. На основі інтерпретації спектрів ЕПР отримують інформацію про дефекти, домішки в твердих тілах і електронній структурі, про механізми хімічних реакцій і т. ін. На явищі ЕПР побудовані парамагнітні підсилювачі і генератори.</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r>
      <w:r w:rsidRPr="00002CC3">
        <w:rPr>
          <w:rFonts w:ascii="Times New Roman" w:hAnsi="Times New Roman" w:cs="Times New Roman"/>
          <w:b/>
          <w:i/>
          <w:color w:val="000000"/>
          <w:sz w:val="28"/>
          <w:szCs w:val="28"/>
          <w:lang w:val="uk-UA"/>
        </w:rPr>
        <w:t>Ядерний магнітний резонанс</w:t>
      </w:r>
      <w:r w:rsidRPr="00002CC3">
        <w:rPr>
          <w:rFonts w:ascii="Times New Roman" w:hAnsi="Times New Roman" w:cs="Times New Roman"/>
          <w:b/>
          <w:color w:val="000000"/>
          <w:sz w:val="28"/>
          <w:szCs w:val="28"/>
          <w:lang w:val="uk-UA"/>
        </w:rPr>
        <w:t xml:space="preserve">. </w:t>
      </w:r>
      <w:r w:rsidRPr="00002CC3">
        <w:rPr>
          <w:rFonts w:ascii="Times New Roman" w:hAnsi="Times New Roman" w:cs="Times New Roman"/>
          <w:color w:val="000000"/>
          <w:sz w:val="28"/>
          <w:szCs w:val="28"/>
          <w:lang w:val="uk-UA"/>
        </w:rPr>
        <w:t>Важкі елементарні частинки - протони і нейтрони (нуклони), а, отже, побудовані з них атомні ядра володіють власними магнітними моментами, що служать джерелом ядерного магнетизму. Роль елементарного магнітного моменту за аналогією з електроном тут відіграє ядерний магнетон Бора</w:t>
      </w:r>
    </w:p>
    <w:p w:rsidR="00002CC3" w:rsidRPr="00002CC3" w:rsidRDefault="005233D3" w:rsidP="00002CC3">
      <w:pPr>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6"/>
          <w:sz w:val="28"/>
          <w:szCs w:val="28"/>
          <w:lang w:val="uk-UA"/>
        </w:rPr>
        <w:pict>
          <v:shape id="_x0000_i2656" type="#_x0000_t75" style="width:219.7pt;height:23.1pt">
            <v:imagedata r:id="rId3053" o:title=""/>
          </v:shape>
        </w:pict>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t xml:space="preserve">(5.58) </w:t>
      </w:r>
    </w:p>
    <w:p w:rsidR="00002CC3" w:rsidRPr="00002CC3" w:rsidRDefault="00002CC3" w:rsidP="00020C69">
      <w:pPr>
        <w:spacing w:after="0" w:line="120" w:lineRule="auto"/>
        <w:ind w:firstLine="680"/>
        <w:jc w:val="both"/>
        <w:rPr>
          <w:rFonts w:ascii="Times New Roman" w:hAnsi="Times New Roman" w:cs="Times New Roman"/>
          <w:color w:val="000000"/>
          <w:sz w:val="28"/>
          <w:szCs w:val="28"/>
          <w:lang w:val="uk-UA"/>
        </w:rPr>
      </w:pP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Атомне ядро має магнітний момент </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367529" w:rsidRDefault="005233D3" w:rsidP="00002CC3">
      <w:pPr>
        <w:spacing w:after="0" w:line="240" w:lineRule="auto"/>
        <w:ind w:firstLine="680"/>
        <w:jc w:val="right"/>
        <w:rPr>
          <w:rFonts w:ascii="Times New Roman" w:hAnsi="Times New Roman" w:cs="Times New Roman"/>
          <w:color w:val="000000"/>
          <w:sz w:val="28"/>
          <w:szCs w:val="28"/>
        </w:rPr>
      </w:pPr>
      <w:r>
        <w:rPr>
          <w:rFonts w:ascii="Times New Roman" w:eastAsia="Times New Roman" w:hAnsi="Times New Roman" w:cs="Times New Roman"/>
          <w:color w:val="000000"/>
          <w:position w:val="-14"/>
          <w:sz w:val="28"/>
          <w:szCs w:val="28"/>
          <w:lang w:val="uk-UA"/>
        </w:rPr>
        <w:pict>
          <v:shape id="_x0000_i2657" type="#_x0000_t75" style="width:114pt;height:23.1pt">
            <v:imagedata r:id="rId3054" o:title=""/>
          </v:shape>
        </w:pict>
      </w:r>
      <w:r w:rsidR="00002CC3" w:rsidRPr="00002CC3">
        <w:rPr>
          <w:rFonts w:ascii="Times New Roman" w:hAnsi="Times New Roman" w:cs="Times New Roman"/>
          <w:color w:val="000000"/>
          <w:sz w:val="28"/>
          <w:szCs w:val="28"/>
          <w:lang w:val="uk-UA"/>
        </w:rPr>
        <w:t>,</w:t>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t>(5.59)</w:t>
      </w:r>
    </w:p>
    <w:p w:rsidR="00020C69" w:rsidRPr="00367529" w:rsidRDefault="00020C69" w:rsidP="00002CC3">
      <w:pPr>
        <w:spacing w:after="0" w:line="240" w:lineRule="auto"/>
        <w:ind w:firstLine="680"/>
        <w:jc w:val="right"/>
        <w:rPr>
          <w:rFonts w:ascii="Times New Roman" w:hAnsi="Times New Roman" w:cs="Times New Roman"/>
          <w:color w:val="000000"/>
          <w:sz w:val="28"/>
          <w:szCs w:val="28"/>
        </w:rPr>
      </w:pPr>
    </w:p>
    <w:p w:rsidR="00002CC3" w:rsidRPr="00002CC3" w:rsidRDefault="00002CC3" w:rsidP="00020C69">
      <w:pPr>
        <w:spacing w:after="0" w:line="240" w:lineRule="auto"/>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12"/>
          <w:sz w:val="28"/>
          <w:szCs w:val="28"/>
          <w:lang w:val="uk-UA"/>
        </w:rPr>
        <w:pict>
          <v:shape id="_x0000_i2658" type="#_x0000_t75" style="width:20.75pt;height:18.9pt" fillcolor="window">
            <v:imagedata r:id="rId3055" o:title=""/>
          </v:shape>
        </w:pict>
      </w:r>
      <w:r w:rsidRPr="00002CC3">
        <w:rPr>
          <w:rFonts w:ascii="Times New Roman" w:hAnsi="Times New Roman" w:cs="Times New Roman"/>
          <w:color w:val="000000"/>
          <w:sz w:val="28"/>
          <w:szCs w:val="28"/>
          <w:lang w:val="uk-UA"/>
        </w:rPr>
        <w:t xml:space="preserve"> – </w:t>
      </w:r>
      <w:r w:rsidR="005233D3">
        <w:rPr>
          <w:rFonts w:ascii="Times New Roman" w:eastAsia="Times New Roman" w:hAnsi="Times New Roman" w:cs="Times New Roman"/>
          <w:color w:val="000000"/>
          <w:position w:val="-12"/>
          <w:sz w:val="28"/>
          <w:szCs w:val="28"/>
          <w:lang w:val="uk-UA"/>
        </w:rPr>
        <w:pict>
          <v:shape id="_x0000_i2659" type="#_x0000_t75" style="width:11.1pt;height:15.25pt" fillcolor="window">
            <v:imagedata r:id="rId3056" o:title=""/>
          </v:shape>
        </w:pict>
      </w:r>
      <w:r w:rsidRPr="00002CC3">
        <w:rPr>
          <w:rFonts w:ascii="Times New Roman" w:hAnsi="Times New Roman" w:cs="Times New Roman"/>
          <w:color w:val="000000"/>
          <w:sz w:val="28"/>
          <w:szCs w:val="28"/>
          <w:lang w:val="uk-UA"/>
        </w:rPr>
        <w:t xml:space="preserve">-фактор ядра, </w:t>
      </w:r>
      <w:r w:rsidR="005233D3">
        <w:rPr>
          <w:rFonts w:ascii="Times New Roman" w:eastAsia="Times New Roman" w:hAnsi="Times New Roman" w:cs="Times New Roman"/>
          <w:color w:val="000000"/>
          <w:position w:val="-4"/>
          <w:sz w:val="28"/>
          <w:szCs w:val="28"/>
          <w:lang w:val="uk-UA"/>
        </w:rPr>
        <w:pict>
          <v:shape id="_x0000_i2660" type="#_x0000_t75" style="width:9.25pt;height:14.3pt" fillcolor="window">
            <v:imagedata r:id="rId3057" o:title=""/>
          </v:shape>
        </w:pict>
      </w:r>
      <w:r w:rsidRPr="00002CC3">
        <w:rPr>
          <w:rFonts w:ascii="Times New Roman" w:hAnsi="Times New Roman" w:cs="Times New Roman"/>
          <w:color w:val="000000"/>
          <w:sz w:val="28"/>
          <w:szCs w:val="28"/>
          <w:lang w:val="uk-UA"/>
        </w:rPr>
        <w:t xml:space="preserve"> – спінове число ядра, що приймає напівцілі і цілі значення:</w:t>
      </w:r>
    </w:p>
    <w:p w:rsidR="00002CC3" w:rsidRPr="00002CC3" w:rsidRDefault="005233D3" w:rsidP="00002CC3">
      <w:pPr>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4"/>
          <w:sz w:val="28"/>
          <w:szCs w:val="28"/>
          <w:lang w:val="uk-UA"/>
        </w:rPr>
        <w:pict>
          <v:shape id="_x0000_i2661" type="#_x0000_t75" style="width:9.25pt;height:14.3pt" fillcolor="window">
            <v:imagedata r:id="rId3057" o:title=""/>
          </v:shape>
        </w:pict>
      </w:r>
      <w:r w:rsidR="00002CC3" w:rsidRPr="00002CC3">
        <w:rPr>
          <w:rFonts w:ascii="Times New Roman" w:hAnsi="Times New Roman" w:cs="Times New Roman"/>
          <w:color w:val="000000"/>
          <w:sz w:val="28"/>
          <w:szCs w:val="28"/>
          <w:lang w:val="uk-UA"/>
        </w:rPr>
        <w:t xml:space="preserve"> = 0, 1/2, 1,  3/2,  2, ... .</w:t>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t>(5.60)</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Проекція ядерного магнітного моменту на вісь </w:t>
      </w:r>
      <w:r w:rsidR="005233D3">
        <w:rPr>
          <w:rFonts w:ascii="Times New Roman" w:eastAsia="Times New Roman" w:hAnsi="Times New Roman" w:cs="Times New Roman"/>
          <w:color w:val="000000"/>
          <w:position w:val="-4"/>
          <w:sz w:val="28"/>
          <w:szCs w:val="28"/>
          <w:lang w:val="uk-UA"/>
        </w:rPr>
        <w:pict>
          <v:shape id="_x0000_i2662" type="#_x0000_t75" style="width:9.25pt;height:11.1pt">
            <v:imagedata r:id="rId3058" o:title=""/>
          </v:shape>
        </w:pict>
      </w:r>
      <w:r w:rsidRPr="00002CC3">
        <w:rPr>
          <w:rFonts w:ascii="Times New Roman" w:hAnsi="Times New Roman" w:cs="Times New Roman"/>
          <w:color w:val="000000"/>
          <w:sz w:val="28"/>
          <w:szCs w:val="28"/>
          <w:lang w:val="uk-UA"/>
        </w:rPr>
        <w:t xml:space="preserve"> довільно вибраної системи координат визначається співвідношенням </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5233D3" w:rsidP="00002CC3">
      <w:pPr>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2"/>
          <w:sz w:val="28"/>
          <w:szCs w:val="28"/>
          <w:lang w:val="uk-UA"/>
        </w:rPr>
        <w:pict>
          <v:shape id="_x0000_i2663" type="#_x0000_t75" style="width:84.9pt;height:18.9pt">
            <v:imagedata r:id="rId3059" o:title=""/>
          </v:shape>
        </w:pict>
      </w:r>
      <w:r w:rsidR="00002CC3" w:rsidRPr="00002CC3">
        <w:rPr>
          <w:rFonts w:ascii="Times New Roman" w:hAnsi="Times New Roman" w:cs="Times New Roman"/>
          <w:color w:val="000000"/>
          <w:sz w:val="28"/>
          <w:szCs w:val="28"/>
          <w:lang w:val="uk-UA"/>
        </w:rPr>
        <w:t xml:space="preserve">. </w:t>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t>(5.61)</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Тут магнітне квантове число </w:t>
      </w:r>
      <w:r w:rsidR="005233D3">
        <w:rPr>
          <w:rFonts w:ascii="Times New Roman" w:eastAsia="Times New Roman" w:hAnsi="Times New Roman" w:cs="Times New Roman"/>
          <w:color w:val="000000"/>
          <w:position w:val="-12"/>
          <w:sz w:val="28"/>
          <w:szCs w:val="28"/>
          <w:lang w:val="uk-UA"/>
        </w:rPr>
        <w:pict>
          <v:shape id="_x0000_i2664" type="#_x0000_t75" style="width:17.55pt;height:18.9pt">
            <v:imagedata r:id="rId3060" o:title=""/>
          </v:shape>
        </w:pict>
      </w:r>
      <w:r w:rsidRPr="00002CC3">
        <w:rPr>
          <w:rFonts w:ascii="Times New Roman" w:hAnsi="Times New Roman" w:cs="Times New Roman"/>
          <w:color w:val="000000"/>
          <w:sz w:val="28"/>
          <w:szCs w:val="28"/>
          <w:lang w:val="uk-UA"/>
        </w:rPr>
        <w:t xml:space="preserve">  при відомому </w:t>
      </w:r>
      <w:r w:rsidR="005233D3">
        <w:rPr>
          <w:rFonts w:ascii="Times New Roman" w:eastAsia="Times New Roman" w:hAnsi="Times New Roman" w:cs="Times New Roman"/>
          <w:color w:val="000000"/>
          <w:position w:val="-4"/>
          <w:sz w:val="28"/>
          <w:szCs w:val="28"/>
          <w:lang w:val="uk-UA"/>
        </w:rPr>
        <w:pict>
          <v:shape id="_x0000_i2665" type="#_x0000_t75" style="width:9.25pt;height:14.3pt" fillcolor="window">
            <v:imagedata r:id="rId3057" o:title=""/>
          </v:shape>
        </w:pict>
      </w:r>
      <w:r w:rsidRPr="00002CC3">
        <w:rPr>
          <w:rFonts w:ascii="Times New Roman" w:hAnsi="Times New Roman" w:cs="Times New Roman"/>
          <w:color w:val="000000"/>
          <w:sz w:val="28"/>
          <w:szCs w:val="28"/>
          <w:lang w:val="uk-UA"/>
        </w:rPr>
        <w:t xml:space="preserve"> приймає  </w:t>
      </w:r>
      <w:r w:rsidR="005233D3">
        <w:rPr>
          <w:rFonts w:ascii="Times New Roman" w:eastAsia="Times New Roman" w:hAnsi="Times New Roman" w:cs="Times New Roman"/>
          <w:color w:val="000000"/>
          <w:position w:val="-4"/>
          <w:sz w:val="28"/>
          <w:szCs w:val="28"/>
          <w:lang w:val="uk-UA"/>
        </w:rPr>
        <w:pict>
          <v:shape id="_x0000_i2666" type="#_x0000_t75" style="width:36.45pt;height:14.3pt" fillcolor="window">
            <v:imagedata r:id="rId3061" o:title=""/>
          </v:shape>
        </w:pict>
      </w:r>
      <w:r w:rsidRPr="00002CC3">
        <w:rPr>
          <w:rFonts w:ascii="Times New Roman" w:hAnsi="Times New Roman" w:cs="Times New Roman"/>
          <w:color w:val="000000"/>
          <w:sz w:val="28"/>
          <w:szCs w:val="28"/>
          <w:lang w:val="uk-UA"/>
        </w:rPr>
        <w:t xml:space="preserve"> значень:</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5233D3" w:rsidP="00002CC3">
      <w:pPr>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2"/>
          <w:sz w:val="28"/>
          <w:szCs w:val="28"/>
          <w:lang w:val="uk-UA"/>
        </w:rPr>
        <w:pict>
          <v:shape id="_x0000_i2667" type="#_x0000_t75" style="width:159.25pt;height:18.9pt">
            <v:imagedata r:id="rId3062" o:title=""/>
          </v:shape>
        </w:pict>
      </w:r>
      <w:r w:rsidR="00002CC3" w:rsidRPr="00002CC3">
        <w:rPr>
          <w:rFonts w:ascii="Times New Roman" w:hAnsi="Times New Roman" w:cs="Times New Roman"/>
          <w:color w:val="000000"/>
          <w:sz w:val="28"/>
          <w:szCs w:val="28"/>
          <w:lang w:val="uk-UA"/>
        </w:rPr>
        <w:t>.</w:t>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t>(5.62)</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У відсутності зовнішнього магнітного поля всі стани з різними </w:t>
      </w:r>
      <w:r w:rsidR="005233D3">
        <w:rPr>
          <w:rFonts w:ascii="Times New Roman" w:eastAsia="Times New Roman" w:hAnsi="Times New Roman" w:cs="Times New Roman"/>
          <w:color w:val="000000"/>
          <w:position w:val="-12"/>
          <w:sz w:val="28"/>
          <w:szCs w:val="28"/>
        </w:rPr>
        <w:pict>
          <v:shape id="_x0000_i2668" type="#_x0000_t75" style="width:17.55pt;height:18.9pt">
            <v:imagedata r:id="rId3060" o:title=""/>
          </v:shape>
        </w:pict>
      </w:r>
      <w:r w:rsidRPr="00002CC3">
        <w:rPr>
          <w:rFonts w:ascii="Times New Roman" w:hAnsi="Times New Roman" w:cs="Times New Roman"/>
          <w:color w:val="000000"/>
          <w:sz w:val="28"/>
          <w:szCs w:val="28"/>
          <w:lang w:val="uk-UA"/>
        </w:rPr>
        <w:t xml:space="preserve"> мають однакову енергію, отже, є виродженими.  Атомне ядро з відмінним від нуля магнітним моментом, поміщене в зовнішнє постійне магнітне поле </w:t>
      </w:r>
      <w:r w:rsidR="005233D3">
        <w:rPr>
          <w:rFonts w:ascii="Times New Roman" w:eastAsia="Times New Roman" w:hAnsi="Times New Roman" w:cs="Times New Roman"/>
          <w:color w:val="000000"/>
          <w:position w:val="-12"/>
          <w:sz w:val="28"/>
          <w:szCs w:val="28"/>
          <w:lang w:val="uk-UA"/>
        </w:rPr>
        <w:pict>
          <v:shape id="_x0000_i2669" type="#_x0000_t75" style="width:17.55pt;height:18.9pt">
            <v:imagedata r:id="rId3063" o:title=""/>
          </v:shape>
        </w:pict>
      </w:r>
      <w:r w:rsidRPr="00002CC3">
        <w:rPr>
          <w:rFonts w:ascii="Times New Roman" w:hAnsi="Times New Roman" w:cs="Times New Roman"/>
          <w:color w:val="000000"/>
          <w:sz w:val="28"/>
          <w:szCs w:val="28"/>
          <w:lang w:val="uk-UA"/>
        </w:rPr>
        <w:t xml:space="preserve">, зазнає просторового квантування, і його </w:t>
      </w:r>
      <w:r w:rsidR="005233D3">
        <w:rPr>
          <w:rFonts w:ascii="Times New Roman" w:eastAsia="Times New Roman" w:hAnsi="Times New Roman" w:cs="Times New Roman"/>
          <w:color w:val="000000"/>
          <w:position w:val="-12"/>
          <w:sz w:val="28"/>
          <w:szCs w:val="28"/>
          <w:lang w:val="uk-UA"/>
        </w:rPr>
        <w:pict>
          <v:shape id="_x0000_i2670" type="#_x0000_t75" style="width:45.25pt;height:17.55pt" fillcolor="window">
            <v:imagedata r:id="rId3064" o:title=""/>
          </v:shape>
        </w:pict>
      </w:r>
      <w:r w:rsidRPr="00002CC3">
        <w:rPr>
          <w:rFonts w:ascii="Times New Roman" w:hAnsi="Times New Roman" w:cs="Times New Roman"/>
          <w:color w:val="000000"/>
          <w:sz w:val="28"/>
          <w:szCs w:val="28"/>
          <w:lang w:val="uk-UA"/>
        </w:rPr>
        <w:t>-кратно вироджений рівень розщеплюється в зеєманівський мультиплет, рівні якого мають енергії</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367529" w:rsidRDefault="005233D3" w:rsidP="00002CC3">
      <w:pPr>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2"/>
          <w:sz w:val="28"/>
          <w:szCs w:val="28"/>
          <w:lang w:val="uk-UA"/>
        </w:rPr>
        <w:pict>
          <v:shape id="_x0000_i2671" type="#_x0000_t75" style="width:93.25pt;height:18.9pt">
            <v:imagedata r:id="rId3065" o:title=""/>
          </v:shape>
        </w:pict>
      </w:r>
      <w:r w:rsidR="00002CC3" w:rsidRPr="00002CC3">
        <w:rPr>
          <w:rFonts w:ascii="Times New Roman" w:hAnsi="Times New Roman" w:cs="Times New Roman"/>
          <w:color w:val="000000"/>
          <w:sz w:val="28"/>
          <w:szCs w:val="28"/>
          <w:lang w:val="uk-UA"/>
        </w:rPr>
        <w:t xml:space="preserve">. </w:t>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t>(5.63)</w:t>
      </w:r>
    </w:p>
    <w:p w:rsidR="00020C69" w:rsidRPr="00367529" w:rsidRDefault="00020C69" w:rsidP="00002CC3">
      <w:pPr>
        <w:spacing w:after="0" w:line="240" w:lineRule="auto"/>
        <w:ind w:firstLine="680"/>
        <w:jc w:val="right"/>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Якщо після цього на ядро впливати змінним полем, квант енергії якого дорівнює відстані між рівнями (5.63)</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5233D3" w:rsidP="00002CC3">
      <w:pPr>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2"/>
          <w:sz w:val="28"/>
          <w:szCs w:val="28"/>
          <w:lang w:val="uk-UA"/>
        </w:rPr>
        <w:pict>
          <v:shape id="_x0000_i2672" type="#_x0000_t75" style="width:9.25pt;height:18.9pt">
            <v:imagedata r:id="rId3066" o:title=""/>
          </v:shape>
        </w:pict>
      </w:r>
      <w:r>
        <w:rPr>
          <w:rFonts w:ascii="Times New Roman" w:eastAsia="Times New Roman" w:hAnsi="Times New Roman" w:cs="Times New Roman"/>
          <w:color w:val="000000"/>
          <w:position w:val="-12"/>
          <w:sz w:val="28"/>
          <w:szCs w:val="28"/>
          <w:lang w:val="uk-UA"/>
        </w:rPr>
        <w:pict>
          <v:shape id="_x0000_i2673" type="#_x0000_t75" style="width:78.9pt;height:18.9pt">
            <v:imagedata r:id="rId3067" o:title=""/>
          </v:shape>
        </w:pict>
      </w:r>
      <w:r w:rsidR="00002CC3" w:rsidRPr="00002CC3">
        <w:rPr>
          <w:rFonts w:ascii="Times New Roman" w:hAnsi="Times New Roman" w:cs="Times New Roman"/>
          <w:color w:val="000000"/>
          <w:sz w:val="28"/>
          <w:szCs w:val="28"/>
          <w:lang w:val="uk-UA"/>
        </w:rPr>
        <w:t xml:space="preserve">, </w:t>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r>
      <w:r w:rsidR="00002CC3" w:rsidRPr="00002CC3">
        <w:rPr>
          <w:rFonts w:ascii="Times New Roman" w:hAnsi="Times New Roman" w:cs="Times New Roman"/>
          <w:color w:val="000000"/>
          <w:sz w:val="28"/>
          <w:szCs w:val="28"/>
          <w:lang w:val="uk-UA"/>
        </w:rPr>
        <w:tab/>
        <w:t>(5.64)</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то виникає резонансне поглинання енергії атомними ядрами, що називається  ядерним парамагнітним резонансом або просто </w:t>
      </w:r>
      <w:r w:rsidRPr="00002CC3">
        <w:rPr>
          <w:rFonts w:ascii="Times New Roman" w:hAnsi="Times New Roman" w:cs="Times New Roman"/>
          <w:i/>
          <w:color w:val="000000"/>
          <w:sz w:val="28"/>
          <w:szCs w:val="28"/>
          <w:lang w:val="uk-UA"/>
        </w:rPr>
        <w:t>ядерним  магнітним резонансом</w:t>
      </w:r>
      <w:r w:rsidRPr="00002CC3">
        <w:rPr>
          <w:rFonts w:ascii="Times New Roman" w:hAnsi="Times New Roman" w:cs="Times New Roman"/>
          <w:color w:val="000000"/>
          <w:sz w:val="28"/>
          <w:szCs w:val="28"/>
          <w:lang w:val="uk-UA"/>
        </w:rPr>
        <w:t xml:space="preserve">. </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Внаслідок того, що  </w:t>
      </w:r>
      <w:r w:rsidR="005233D3">
        <w:rPr>
          <w:rFonts w:ascii="Times New Roman" w:eastAsia="Times New Roman" w:hAnsi="Times New Roman" w:cs="Times New Roman"/>
          <w:color w:val="000000"/>
          <w:position w:val="-12"/>
          <w:sz w:val="28"/>
          <w:szCs w:val="28"/>
          <w:lang w:val="uk-UA"/>
        </w:rPr>
        <w:pict>
          <v:shape id="_x0000_i2674" type="#_x0000_t75" style="width:20.75pt;height:18.9pt" fillcolor="window">
            <v:imagedata r:id="rId3068" o:title=""/>
          </v:shape>
        </w:pict>
      </w:r>
      <w:r w:rsidRPr="00002CC3">
        <w:rPr>
          <w:rFonts w:ascii="Times New Roman" w:hAnsi="Times New Roman" w:cs="Times New Roman"/>
          <w:color w:val="000000"/>
          <w:sz w:val="28"/>
          <w:szCs w:val="28"/>
          <w:lang w:val="uk-UA"/>
        </w:rPr>
        <w:t xml:space="preserve"> багато менше </w:t>
      </w:r>
      <w:r w:rsidR="005233D3">
        <w:rPr>
          <w:rFonts w:ascii="Times New Roman" w:eastAsia="Times New Roman" w:hAnsi="Times New Roman" w:cs="Times New Roman"/>
          <w:color w:val="000000"/>
          <w:position w:val="-12"/>
          <w:sz w:val="28"/>
          <w:szCs w:val="28"/>
          <w:lang w:val="uk-UA"/>
        </w:rPr>
        <w:pict>
          <v:shape id="_x0000_i2675" type="#_x0000_t75" style="width:18.9pt;height:18.9pt" fillcolor="window">
            <v:imagedata r:id="rId3069" o:title=""/>
          </v:shape>
        </w:pict>
      </w:r>
      <w:r w:rsidRPr="00002CC3">
        <w:rPr>
          <w:rFonts w:ascii="Times New Roman" w:hAnsi="Times New Roman" w:cs="Times New Roman"/>
          <w:color w:val="000000"/>
          <w:sz w:val="28"/>
          <w:szCs w:val="28"/>
          <w:lang w:val="uk-UA"/>
        </w:rPr>
        <w:t>, резонансна частота ЯМР помітна менше частоти ЕПР. Так, ЯМР в полях порядку 1 Тл спостерігається в області радіочастот.</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ЯМР як метод дослідження ядер, атомів і молекул одержав різноманітні застосування у фізиці, хімії, біології, медицині, техніці, зокрема, для виміру напруженості магнітних полів.</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Традиційний метод ЯМР-спектроскопії має безліч недоліків. По-перше, він вимагає багато часу для побудови кожного спектру. По-друге, він дуже вимогливий до зовнішніх завад, і як правило, отримані спектри мають значні шуми. По-третє, він непридатний для створення спектрометрів високих частот. Тому в сучасних приладах ЯМР використовується метод так званої імпульсної спектроскопії, заснованої на фур’є-перетворенні отриманого сигналу. </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В даний час всі ЯМР-спектрометри будуються на основі потужних надпровідних магнітів з постійною величиною магнітного поля.</w:t>
      </w:r>
    </w:p>
    <w:p w:rsidR="00002CC3" w:rsidRPr="00002CC3" w:rsidRDefault="00002CC3" w:rsidP="00002CC3">
      <w:pPr>
        <w:spacing w:after="0" w:line="240" w:lineRule="auto"/>
        <w:ind w:firstLine="680"/>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 xml:space="preserve">Сутність ЯМР-інтроскопії (або магнітно-резонансної томографії) полягає в реалізації особливого роду кількісного аналізу по амплітуді сигналу ядерного магнітного резонансу. У методах ЯМР-інтроскопії магнітне поле створюється свідомо неоднорідним. Тоді є підстава чекати, що частота ядерного магнітного резонансу в кожній точці зразка має своє власне значення, що відрізняється від значень в інших частинах. Задавши який-небудь код для градацій амплітуди ЯМР-сигналів (яскравість або колір на екрані монітора), можна отримати умовне зображення (томограму) зрізів внутрішньої структури об’єкту. </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r>
      <w:r w:rsidRPr="00002CC3">
        <w:rPr>
          <w:rFonts w:ascii="Times New Roman" w:hAnsi="Times New Roman" w:cs="Times New Roman"/>
          <w:b/>
          <w:i/>
          <w:color w:val="000000"/>
          <w:sz w:val="28"/>
          <w:szCs w:val="28"/>
          <w:lang w:val="uk-UA"/>
        </w:rPr>
        <w:t>Феро- і антиферомагнітний резонанс.</w:t>
      </w:r>
      <w:r w:rsidRPr="00002CC3">
        <w:rPr>
          <w:rFonts w:ascii="Times New Roman" w:hAnsi="Times New Roman" w:cs="Times New Roman"/>
          <w:b/>
          <w:color w:val="000000"/>
          <w:sz w:val="28"/>
          <w:szCs w:val="28"/>
          <w:lang w:val="uk-UA"/>
        </w:rPr>
        <w:t xml:space="preserve"> </w:t>
      </w:r>
      <w:r w:rsidRPr="00002CC3">
        <w:rPr>
          <w:rFonts w:ascii="Times New Roman" w:hAnsi="Times New Roman" w:cs="Times New Roman"/>
          <w:b/>
          <w:color w:val="000000"/>
          <w:sz w:val="28"/>
          <w:szCs w:val="28"/>
          <w:lang w:val="uk-UA"/>
        </w:rPr>
        <w:tab/>
      </w:r>
      <w:r w:rsidRPr="00002CC3">
        <w:rPr>
          <w:rFonts w:ascii="Times New Roman" w:hAnsi="Times New Roman" w:cs="Times New Roman"/>
          <w:color w:val="000000"/>
          <w:sz w:val="28"/>
          <w:szCs w:val="28"/>
          <w:lang w:val="uk-UA"/>
        </w:rPr>
        <w:t>Фізична сутність феромагніт</w:t>
      </w:r>
      <w:r w:rsidR="00020C69" w:rsidRPr="00020C69">
        <w:rPr>
          <w:rFonts w:ascii="Times New Roman" w:hAnsi="Times New Roman" w:cs="Times New Roman"/>
          <w:color w:val="000000"/>
          <w:sz w:val="28"/>
          <w:szCs w:val="28"/>
          <w:lang w:val="uk-UA"/>
        </w:rPr>
        <w:t>-</w:t>
      </w:r>
      <w:r w:rsidRPr="00002CC3">
        <w:rPr>
          <w:rFonts w:ascii="Times New Roman" w:hAnsi="Times New Roman" w:cs="Times New Roman"/>
          <w:color w:val="000000"/>
          <w:sz w:val="28"/>
          <w:szCs w:val="28"/>
          <w:lang w:val="uk-UA"/>
        </w:rPr>
        <w:t xml:space="preserve">ного резонансу полягає в тому, що під дією зовнішнього магнітного поля, що намагнічує феромагнетик до насичення, повний магнітний момент зразка починає прецесувати довкола цього поля з ларморовой частотою, залежною від поля. Якщо на такий зразок накласти високочастотне електромагнітне поле, перпендикулярне </w:t>
      </w:r>
      <w:r w:rsidR="005233D3">
        <w:rPr>
          <w:rFonts w:ascii="Times New Roman" w:eastAsia="Times New Roman" w:hAnsi="Times New Roman" w:cs="Times New Roman"/>
          <w:color w:val="000000"/>
          <w:position w:val="-14"/>
          <w:sz w:val="28"/>
          <w:szCs w:val="28"/>
          <w:lang w:val="uk-UA"/>
        </w:rPr>
        <w:pict>
          <v:shape id="_x0000_i2676" type="#_x0000_t75" style="width:18.9pt;height:21.7pt">
            <v:imagedata r:id="rId3070" o:title=""/>
          </v:shape>
        </w:pict>
      </w:r>
      <w:r w:rsidRPr="00002CC3">
        <w:rPr>
          <w:rFonts w:ascii="Times New Roman" w:hAnsi="Times New Roman" w:cs="Times New Roman"/>
          <w:color w:val="000000"/>
          <w:sz w:val="28"/>
          <w:szCs w:val="28"/>
          <w:lang w:val="uk-UA"/>
        </w:rPr>
        <w:t xml:space="preserve">, і змінювати його частоту </w:t>
      </w:r>
      <w:r w:rsidR="005233D3">
        <w:rPr>
          <w:rFonts w:ascii="Times New Roman" w:eastAsia="Times New Roman" w:hAnsi="Times New Roman" w:cs="Times New Roman"/>
          <w:color w:val="000000"/>
          <w:position w:val="-6"/>
          <w:sz w:val="28"/>
          <w:szCs w:val="28"/>
          <w:lang w:val="uk-UA"/>
        </w:rPr>
        <w:pict>
          <v:shape id="_x0000_i2677" type="#_x0000_t75" style="width:14.3pt;height:12.9pt">
            <v:imagedata r:id="rId3071" o:title=""/>
          </v:shape>
        </w:pict>
      </w:r>
      <w:r w:rsidRPr="00002CC3">
        <w:rPr>
          <w:rFonts w:ascii="Times New Roman" w:hAnsi="Times New Roman" w:cs="Times New Roman"/>
          <w:color w:val="000000"/>
          <w:sz w:val="28"/>
          <w:szCs w:val="28"/>
          <w:lang w:val="uk-UA"/>
        </w:rPr>
        <w:t xml:space="preserve">, то при  </w:t>
      </w:r>
      <w:r w:rsidR="005233D3">
        <w:rPr>
          <w:rFonts w:ascii="Times New Roman" w:eastAsia="Times New Roman" w:hAnsi="Times New Roman" w:cs="Times New Roman"/>
          <w:color w:val="000000"/>
          <w:position w:val="-14"/>
          <w:sz w:val="28"/>
          <w:szCs w:val="28"/>
          <w:lang w:val="uk-UA"/>
        </w:rPr>
        <w:pict>
          <v:shape id="_x0000_i2678" type="#_x0000_t75" style="width:46.15pt;height:21.7pt">
            <v:imagedata r:id="rId3072" o:title=""/>
          </v:shape>
        </w:pict>
      </w:r>
      <w:r w:rsidRPr="00002CC3">
        <w:rPr>
          <w:rFonts w:ascii="Times New Roman" w:hAnsi="Times New Roman" w:cs="Times New Roman"/>
          <w:color w:val="000000"/>
          <w:sz w:val="28"/>
          <w:szCs w:val="28"/>
          <w:lang w:val="uk-UA"/>
        </w:rPr>
        <w:t xml:space="preserve">  настає резонансне поглинання енергії поля. Поглинання при цьому на декілька порядків вище, ніж при парамагнітному резонансі, тому що магнітна сприйнятливість, а, отже, і магнітний момент насичення в них багато вище, ніж у парамагнетиків.</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Особливості резонансних явищ у феро- і антиферомагнетиках визначаються в першу чергу  тим, що в таких речовинах мають справу не з ізольованими   атомами або порівняно слабо взаємодіючими іонами звичайних парамагнітних тіл, а із складною системою сильно взаємодіючих електронів. Обмінна (електростатична) взаємодія створює велику результуючу намагніченість, а з нею і велике внутрішнє магнітне поле, що істотно змінює умови резонансу (5.55).</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sz w:val="28"/>
          <w:szCs w:val="28"/>
          <w:lang w:val="uk-UA"/>
        </w:rPr>
        <w:t>Від ЕПР феромагнітний резонанс відрізняється тим, що поглинання енергії в цьому випадку на багато порядків сильніше і умова резонансу (зв’язок між резонансною частотою змінного поля і величиною постійного магнітного поля) істотно залежить від форми зразків.</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На явищі феромагнітного резонансу засновано багато НВЧ-приладів: резонансні вентилі і фільтри, парамагнітні підсилювачі, обмежувачі потужності і лінії затримки.</w:t>
      </w:r>
    </w:p>
    <w:p w:rsidR="00002CC3" w:rsidRPr="00002CC3" w:rsidRDefault="00002CC3" w:rsidP="00002CC3">
      <w:pPr>
        <w:autoSpaceDE w:val="0"/>
        <w:autoSpaceDN w:val="0"/>
        <w:spacing w:after="0" w:line="240" w:lineRule="auto"/>
        <w:ind w:firstLine="680"/>
        <w:jc w:val="both"/>
        <w:rPr>
          <w:rFonts w:ascii="Times New Roman" w:hAnsi="Times New Roman" w:cs="Times New Roman"/>
          <w:sz w:val="28"/>
          <w:szCs w:val="28"/>
          <w:lang w:val="uk-UA"/>
        </w:rPr>
      </w:pPr>
      <w:r w:rsidRPr="00002CC3">
        <w:rPr>
          <w:rStyle w:val="ab"/>
          <w:rFonts w:ascii="Times New Roman" w:hAnsi="Times New Roman" w:cs="Times New Roman"/>
          <w:b w:val="0"/>
          <w:sz w:val="28"/>
          <w:szCs w:val="28"/>
          <w:lang w:val="uk-UA"/>
        </w:rPr>
        <w:t xml:space="preserve">Антиферомагнітний резонанс (електронний магнітний резонанс в антиферомагнетиках) –  явище відносно великого вибіркового відгуку магнітної системи антиферомагнетика на дію електромагнітного поля з частотою (10-1000ГГц), близької до власних частот прецесії векторів намагніченості магнітних підґраток системи. Це явище супроводиться сильним поглинанням енергії електромагнітного поля. </w:t>
      </w:r>
    </w:p>
    <w:p w:rsidR="00002CC3" w:rsidRPr="00002CC3" w:rsidRDefault="00002CC3" w:rsidP="00002CC3">
      <w:pPr>
        <w:autoSpaceDE w:val="0"/>
        <w:autoSpaceDN w:val="0"/>
        <w:spacing w:after="0" w:line="240" w:lineRule="auto"/>
        <w:ind w:firstLine="680"/>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 xml:space="preserve">З квантової точки зору антиферомагнітний резонанс можна розглядати як резонансне перетворення фотонів електромагнітного поля в магнони з хвильовим вектором </w:t>
      </w:r>
      <w:r w:rsidR="005233D3">
        <w:rPr>
          <w:rFonts w:ascii="Times New Roman" w:eastAsia="Times New Roman" w:hAnsi="Times New Roman" w:cs="Times New Roman"/>
          <w:position w:val="-6"/>
          <w:sz w:val="28"/>
          <w:szCs w:val="28"/>
          <w:lang w:val="uk-UA"/>
        </w:rPr>
        <w:pict>
          <v:shape id="_x0000_i2679" type="#_x0000_t75" style="width:31.85pt;height:15.25pt">
            <v:imagedata r:id="rId3073" o:title=""/>
          </v:shape>
        </w:pict>
      </w:r>
      <w:r w:rsidRPr="00002CC3">
        <w:rPr>
          <w:rFonts w:ascii="Times New Roman" w:hAnsi="Times New Roman" w:cs="Times New Roman"/>
          <w:sz w:val="28"/>
          <w:szCs w:val="28"/>
          <w:lang w:val="uk-UA"/>
        </w:rPr>
        <w:t>.</w:t>
      </w:r>
    </w:p>
    <w:p w:rsidR="00002CC3" w:rsidRPr="00002CC3" w:rsidRDefault="00002CC3" w:rsidP="00002CC3">
      <w:pPr>
        <w:autoSpaceDE w:val="0"/>
        <w:autoSpaceDN w:val="0"/>
        <w:spacing w:after="0" w:line="240" w:lineRule="auto"/>
        <w:ind w:firstLine="680"/>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Для спостереження антиферомагнітного резонансу використовуються радіоспектрометри, аналогічні вживаним для вивчення ЕПР, але які дозволяють проводити виміри на високих (до 1000 ГГц) частотах і в сильних (до 1 МГс) магнітних полях. Найбільш перспективні спектрометри, в яких сканується не магнітне поле, а частота. Набули поширення оптичні методи детектування антиферомагнітного резонансу.</w:t>
      </w:r>
    </w:p>
    <w:p w:rsidR="00002CC3" w:rsidRPr="00002CC3" w:rsidRDefault="00002CC3" w:rsidP="00002CC3">
      <w:pPr>
        <w:autoSpaceDE w:val="0"/>
        <w:autoSpaceDN w:val="0"/>
        <w:spacing w:after="0" w:line="240" w:lineRule="auto"/>
        <w:ind w:firstLine="680"/>
        <w:jc w:val="both"/>
        <w:rPr>
          <w:rFonts w:ascii="Times New Roman" w:hAnsi="Times New Roman" w:cs="Times New Roman"/>
          <w:sz w:val="28"/>
          <w:szCs w:val="28"/>
          <w:lang w:val="uk-UA"/>
        </w:rPr>
      </w:pPr>
    </w:p>
    <w:p w:rsidR="00002CC3" w:rsidRPr="00002CC3" w:rsidRDefault="00002CC3" w:rsidP="008B6435">
      <w:pPr>
        <w:numPr>
          <w:ilvl w:val="1"/>
          <w:numId w:val="29"/>
        </w:numPr>
        <w:spacing w:after="0" w:line="240" w:lineRule="auto"/>
        <w:ind w:left="0" w:firstLine="680"/>
        <w:jc w:val="both"/>
        <w:rPr>
          <w:rFonts w:ascii="Times New Roman" w:hAnsi="Times New Roman" w:cs="Times New Roman"/>
          <w:b/>
          <w:color w:val="000000"/>
          <w:sz w:val="28"/>
          <w:szCs w:val="28"/>
          <w:lang w:val="uk-UA"/>
        </w:rPr>
      </w:pPr>
      <w:r w:rsidRPr="00002CC3">
        <w:rPr>
          <w:rFonts w:ascii="Times New Roman" w:hAnsi="Times New Roman" w:cs="Times New Roman"/>
          <w:b/>
          <w:color w:val="000000"/>
          <w:sz w:val="28"/>
          <w:szCs w:val="28"/>
          <w:lang w:val="uk-UA"/>
        </w:rPr>
        <w:t>Магнітооптичні ефекти</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Під магнітооптичними явищами розуміють ефекти, які відбуваються при взаємодії світла (електромагнітної хвилі) з речовиною обов’язково за наявності зовнішнього магнітного поля, не пов’язаного з електромагнітним полем  світлової хвилі.</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Якщо речовина розміщена в зовнішньому магнітному полі, то навіть коли вона ізотропна при </w:t>
      </w:r>
      <w:r w:rsidR="005233D3">
        <w:rPr>
          <w:rFonts w:ascii="Times New Roman" w:eastAsia="Times New Roman" w:hAnsi="Times New Roman" w:cs="Times New Roman"/>
          <w:color w:val="000000"/>
          <w:position w:val="-6"/>
          <w:sz w:val="28"/>
          <w:szCs w:val="28"/>
          <w:lang w:val="uk-UA"/>
        </w:rPr>
        <w:pict>
          <v:shape id="_x0000_i2680" type="#_x0000_t75" style="width:36.45pt;height:15.25pt" fillcolor="window">
            <v:imagedata r:id="rId3074" o:title=""/>
          </v:shape>
        </w:pict>
      </w:r>
      <w:r w:rsidRPr="00002CC3">
        <w:rPr>
          <w:rFonts w:ascii="Times New Roman" w:hAnsi="Times New Roman" w:cs="Times New Roman"/>
          <w:color w:val="000000"/>
          <w:sz w:val="28"/>
          <w:szCs w:val="28"/>
          <w:lang w:val="uk-UA"/>
        </w:rPr>
        <w:t xml:space="preserve">,  вона стає анізотропною по відношенню до зовнішніх електромагнітних і іншим впливів, і її оптичні властивості характеризуються </w:t>
      </w:r>
      <w:r w:rsidRPr="00002CC3">
        <w:rPr>
          <w:rFonts w:ascii="Times New Roman" w:hAnsi="Times New Roman" w:cs="Times New Roman"/>
          <w:i/>
          <w:color w:val="000000"/>
          <w:sz w:val="28"/>
          <w:szCs w:val="28"/>
          <w:lang w:val="uk-UA"/>
        </w:rPr>
        <w:t>тензорами</w:t>
      </w:r>
      <w:r w:rsidRPr="00002CC3">
        <w:rPr>
          <w:rFonts w:ascii="Times New Roman" w:hAnsi="Times New Roman" w:cs="Times New Roman"/>
          <w:color w:val="000000"/>
          <w:sz w:val="28"/>
          <w:szCs w:val="28"/>
          <w:lang w:val="uk-UA"/>
        </w:rPr>
        <w:t xml:space="preserve"> діелектричної (</w:t>
      </w:r>
      <w:r w:rsidR="005233D3">
        <w:rPr>
          <w:rFonts w:ascii="Times New Roman" w:eastAsia="Times New Roman" w:hAnsi="Times New Roman" w:cs="Times New Roman"/>
          <w:color w:val="000000"/>
          <w:position w:val="-12"/>
          <w:sz w:val="28"/>
          <w:szCs w:val="28"/>
          <w:lang w:val="uk-UA"/>
        </w:rPr>
        <w:pict>
          <v:shape id="_x0000_i2681" type="#_x0000_t75" style="width:18.9pt;height:18.9pt">
            <v:imagedata r:id="rId3075" o:title=""/>
          </v:shape>
        </w:pict>
      </w:r>
      <w:r w:rsidRPr="00002CC3">
        <w:rPr>
          <w:rFonts w:ascii="Times New Roman" w:hAnsi="Times New Roman" w:cs="Times New Roman"/>
          <w:color w:val="000000"/>
          <w:sz w:val="28"/>
          <w:szCs w:val="28"/>
          <w:lang w:val="uk-UA"/>
        </w:rPr>
        <w:t>) і магнітної (</w:t>
      </w:r>
      <w:r w:rsidR="005233D3">
        <w:rPr>
          <w:rFonts w:ascii="Times New Roman" w:eastAsia="Times New Roman" w:hAnsi="Times New Roman" w:cs="Times New Roman"/>
          <w:color w:val="000000"/>
          <w:position w:val="-12"/>
          <w:sz w:val="28"/>
          <w:szCs w:val="28"/>
          <w:lang w:val="uk-UA"/>
        </w:rPr>
        <w:pict>
          <v:shape id="_x0000_i2682" type="#_x0000_t75" style="width:20.75pt;height:18.9pt">
            <v:imagedata r:id="rId3076" o:title=""/>
          </v:shape>
        </w:pict>
      </w:r>
      <w:r w:rsidRPr="00002CC3">
        <w:rPr>
          <w:rFonts w:ascii="Times New Roman" w:hAnsi="Times New Roman" w:cs="Times New Roman"/>
          <w:color w:val="000000"/>
          <w:sz w:val="28"/>
          <w:szCs w:val="28"/>
          <w:lang w:val="uk-UA"/>
        </w:rPr>
        <w:t>) проникності (</w:t>
      </w:r>
      <w:r w:rsidR="005233D3">
        <w:rPr>
          <w:rFonts w:ascii="Times New Roman" w:eastAsia="Times New Roman" w:hAnsi="Times New Roman" w:cs="Times New Roman"/>
          <w:color w:val="000000"/>
          <w:position w:val="-10"/>
          <w:sz w:val="28"/>
          <w:szCs w:val="28"/>
          <w:lang w:val="uk-UA"/>
        </w:rPr>
        <w:pict>
          <v:shape id="_x0000_i2683" type="#_x0000_t75" style="width:59.55pt;height:17.1pt">
            <v:imagedata r:id="rId3077" o:title=""/>
          </v:shape>
        </w:pict>
      </w:r>
      <w:r w:rsidRPr="00002CC3">
        <w:rPr>
          <w:rFonts w:ascii="Times New Roman" w:hAnsi="Times New Roman" w:cs="Times New Roman"/>
          <w:color w:val="000000"/>
          <w:sz w:val="28"/>
          <w:szCs w:val="28"/>
          <w:lang w:val="uk-UA"/>
        </w:rPr>
        <w:t>). Ці тензори залежать від термодинамічних величин, що характеризують стан речовини, структури і хімічного складу, а також від частоти зовнішнього електромагнітного поля і напруженостей зовнішніх статичних полів (магнітного і електричного). Залежність діелектричної і магнітної проникності від напруженості зовнішнього магнітного поля робить середовище гіротропним, тобто таким, в якому показники заломлення (</w:t>
      </w:r>
      <w:r w:rsidR="005233D3">
        <w:rPr>
          <w:rFonts w:ascii="Times New Roman" w:eastAsia="Times New Roman" w:hAnsi="Times New Roman" w:cs="Times New Roman"/>
          <w:color w:val="000000"/>
          <w:position w:val="-12"/>
          <w:sz w:val="28"/>
          <w:szCs w:val="28"/>
          <w:lang w:val="uk-UA"/>
        </w:rPr>
        <w:pict>
          <v:shape id="_x0000_i2684" type="#_x0000_t75" style="width:17.55pt;height:20.75pt" fillcolor="window">
            <v:imagedata r:id="rId3078" o:title=""/>
          </v:shape>
        </w:pict>
      </w:r>
      <w:r w:rsidRPr="00002CC3">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12"/>
          <w:sz w:val="28"/>
          <w:szCs w:val="28"/>
          <w:lang w:val="uk-UA"/>
        </w:rPr>
        <w:pict>
          <v:shape id="_x0000_i2685" type="#_x0000_t75" style="width:17.55pt;height:20.75pt" fillcolor="window">
            <v:imagedata r:id="rId3079" o:title=""/>
          </v:shape>
        </w:pict>
      </w:r>
      <w:r w:rsidRPr="00002CC3">
        <w:rPr>
          <w:rFonts w:ascii="Times New Roman" w:hAnsi="Times New Roman" w:cs="Times New Roman"/>
          <w:color w:val="000000"/>
          <w:sz w:val="28"/>
          <w:szCs w:val="28"/>
          <w:lang w:val="uk-UA"/>
        </w:rPr>
        <w:t>) для циркулярно право- і лівополяризованих хвиль стають різними.</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t xml:space="preserve">Припустимо, що плоскополяризована хвиля </w:t>
      </w:r>
      <w:r w:rsidR="005233D3">
        <w:rPr>
          <w:rFonts w:ascii="Times New Roman" w:eastAsia="Times New Roman" w:hAnsi="Times New Roman" w:cs="Times New Roman"/>
          <w:color w:val="000000"/>
          <w:position w:val="-4"/>
          <w:sz w:val="28"/>
          <w:szCs w:val="28"/>
          <w:lang w:val="uk-UA"/>
        </w:rPr>
        <w:pict>
          <v:shape id="_x0000_i2686" type="#_x0000_t75" style="width:14.3pt;height:15.25pt">
            <v:imagedata r:id="rId3080" o:title=""/>
          </v:shape>
        </w:pict>
      </w:r>
      <w:r w:rsidRPr="00002CC3">
        <w:rPr>
          <w:rFonts w:ascii="Times New Roman" w:hAnsi="Times New Roman" w:cs="Times New Roman"/>
          <w:color w:val="000000"/>
          <w:sz w:val="28"/>
          <w:szCs w:val="28"/>
          <w:lang w:val="uk-UA"/>
        </w:rPr>
        <w:t xml:space="preserve">  падає з вакууму нормально на плоскопаралельну гіротропну пластинку. Таку хвилю можна представити як суму двох хвиль, поляризованих по колу, з протилежними напрямами обертання </w:t>
      </w:r>
      <w:r w:rsidR="005233D3">
        <w:rPr>
          <w:rFonts w:ascii="Times New Roman" w:eastAsia="Times New Roman" w:hAnsi="Times New Roman" w:cs="Times New Roman"/>
          <w:color w:val="000000"/>
          <w:position w:val="-14"/>
          <w:sz w:val="28"/>
          <w:szCs w:val="28"/>
          <w:lang w:val="uk-UA"/>
        </w:rPr>
        <w:pict>
          <v:shape id="_x0000_i2687" type="#_x0000_t75" style="width:17.55pt;height:21.7pt">
            <v:imagedata r:id="rId3081" o:title=""/>
          </v:shape>
        </w:pict>
      </w:r>
      <w:r w:rsidRPr="00002CC3">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14"/>
          <w:sz w:val="28"/>
          <w:szCs w:val="28"/>
          <w:lang w:val="uk-UA"/>
        </w:rPr>
        <w:pict>
          <v:shape id="_x0000_i2688" type="#_x0000_t75" style="width:18.9pt;height:21.7pt">
            <v:imagedata r:id="rId3082" o:title=""/>
          </v:shape>
        </w:pict>
      </w:r>
      <w:r w:rsidRPr="00002CC3">
        <w:rPr>
          <w:rFonts w:ascii="Times New Roman" w:hAnsi="Times New Roman" w:cs="Times New Roman"/>
          <w:color w:val="000000"/>
          <w:sz w:val="28"/>
          <w:szCs w:val="28"/>
          <w:lang w:val="uk-UA"/>
        </w:rPr>
        <w:t xml:space="preserve">.  У будь-який момент часу ці складові утворюють з площиною коливань </w:t>
      </w:r>
      <w:r w:rsidR="005233D3">
        <w:rPr>
          <w:rFonts w:ascii="Times New Roman" w:eastAsia="Times New Roman" w:hAnsi="Times New Roman" w:cs="Times New Roman"/>
          <w:color w:val="000000"/>
          <w:position w:val="-4"/>
          <w:sz w:val="28"/>
          <w:szCs w:val="28"/>
          <w:lang w:val="uk-UA"/>
        </w:rPr>
        <w:pict>
          <v:shape id="_x0000_i2689" type="#_x0000_t75" style="width:21.7pt;height:14.3pt" fillcolor="window">
            <v:imagedata r:id="rId3083" o:title=""/>
          </v:shape>
        </w:pict>
      </w:r>
      <w:r w:rsidRPr="00002CC3">
        <w:rPr>
          <w:rFonts w:ascii="Times New Roman" w:hAnsi="Times New Roman" w:cs="Times New Roman"/>
          <w:color w:val="000000"/>
          <w:sz w:val="28"/>
          <w:szCs w:val="28"/>
          <w:lang w:val="uk-UA"/>
        </w:rPr>
        <w:t xml:space="preserve"> рівні кути і в сумі дають вектор </w:t>
      </w:r>
      <w:r w:rsidR="005233D3">
        <w:rPr>
          <w:rFonts w:ascii="Times New Roman" w:eastAsia="Times New Roman" w:hAnsi="Times New Roman" w:cs="Times New Roman"/>
          <w:color w:val="000000"/>
          <w:position w:val="-4"/>
          <w:sz w:val="28"/>
          <w:szCs w:val="28"/>
          <w:lang w:val="uk-UA"/>
        </w:rPr>
        <w:pict>
          <v:shape id="_x0000_i2690" type="#_x0000_t75" style="width:14.3pt;height:15.25pt">
            <v:imagedata r:id="rId3084" o:title=""/>
          </v:shape>
        </w:pict>
      </w:r>
      <w:r w:rsidRPr="00002CC3">
        <w:rPr>
          <w:rFonts w:ascii="Times New Roman" w:hAnsi="Times New Roman" w:cs="Times New Roman"/>
          <w:color w:val="000000"/>
          <w:sz w:val="28"/>
          <w:szCs w:val="28"/>
          <w:lang w:val="uk-UA"/>
        </w:rPr>
        <w:t>, який лежить в цій площині. Оскільки швидкості поширення право- і лівополяризованих  хвиль різні (</w:t>
      </w:r>
      <w:r w:rsidR="005233D3">
        <w:rPr>
          <w:rFonts w:ascii="Times New Roman" w:eastAsia="Times New Roman" w:hAnsi="Times New Roman" w:cs="Times New Roman"/>
          <w:color w:val="000000"/>
          <w:position w:val="-12"/>
          <w:sz w:val="28"/>
          <w:szCs w:val="28"/>
          <w:lang w:val="uk-UA"/>
        </w:rPr>
        <w:pict>
          <v:shape id="_x0000_i2691" type="#_x0000_t75" style="width:38.3pt;height:18.9pt">
            <v:imagedata r:id="rId3085" o:title=""/>
          </v:shape>
        </w:pict>
      </w:r>
      <w:r w:rsidRPr="00002CC3">
        <w:rPr>
          <w:rFonts w:ascii="Times New Roman" w:hAnsi="Times New Roman" w:cs="Times New Roman"/>
          <w:color w:val="000000"/>
          <w:sz w:val="28"/>
          <w:szCs w:val="28"/>
          <w:lang w:val="uk-UA"/>
        </w:rPr>
        <w:t xml:space="preserve">) через відмінність </w:t>
      </w:r>
      <w:r w:rsidR="005233D3">
        <w:rPr>
          <w:rFonts w:ascii="Times New Roman" w:eastAsia="Times New Roman" w:hAnsi="Times New Roman" w:cs="Times New Roman"/>
          <w:color w:val="000000"/>
          <w:position w:val="-12"/>
          <w:sz w:val="28"/>
          <w:szCs w:val="28"/>
          <w:lang w:val="uk-UA"/>
        </w:rPr>
        <w:pict>
          <v:shape id="_x0000_i2692" type="#_x0000_t75" style="width:17.55pt;height:20.75pt" fillcolor="window">
            <v:imagedata r:id="rId3086" o:title=""/>
          </v:shape>
        </w:pict>
      </w:r>
      <w:r w:rsidRPr="00002CC3">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12"/>
          <w:sz w:val="28"/>
          <w:szCs w:val="28"/>
          <w:lang w:val="uk-UA"/>
        </w:rPr>
        <w:pict>
          <v:shape id="_x0000_i2693" type="#_x0000_t75" style="width:17.55pt;height:20.75pt" fillcolor="window">
            <v:imagedata r:id="rId3079" o:title=""/>
          </v:shape>
        </w:pict>
      </w:r>
      <w:r w:rsidRPr="00002CC3">
        <w:rPr>
          <w:rFonts w:ascii="Times New Roman" w:hAnsi="Times New Roman" w:cs="Times New Roman"/>
          <w:color w:val="000000"/>
          <w:sz w:val="28"/>
          <w:szCs w:val="28"/>
          <w:lang w:val="uk-UA"/>
        </w:rPr>
        <w:t xml:space="preserve">, то хвиля </w:t>
      </w:r>
      <w:r w:rsidR="005233D3">
        <w:rPr>
          <w:rFonts w:ascii="Times New Roman" w:eastAsia="Times New Roman" w:hAnsi="Times New Roman" w:cs="Times New Roman"/>
          <w:color w:val="000000"/>
          <w:position w:val="-14"/>
          <w:sz w:val="28"/>
          <w:szCs w:val="28"/>
          <w:lang w:val="uk-UA"/>
        </w:rPr>
        <w:pict>
          <v:shape id="_x0000_i2694" type="#_x0000_t75" style="width:17.55pt;height:21.7pt">
            <v:imagedata r:id="rId3087" o:title=""/>
          </v:shape>
        </w:pict>
      </w:r>
      <w:r w:rsidRPr="00002CC3">
        <w:rPr>
          <w:rFonts w:ascii="Times New Roman" w:hAnsi="Times New Roman" w:cs="Times New Roman"/>
          <w:color w:val="000000"/>
          <w:sz w:val="28"/>
          <w:szCs w:val="28"/>
          <w:lang w:val="uk-UA"/>
        </w:rPr>
        <w:t xml:space="preserve"> відставатиме від хвилі </w:t>
      </w:r>
      <w:r w:rsidR="005233D3">
        <w:rPr>
          <w:rFonts w:ascii="Times New Roman" w:eastAsia="Times New Roman" w:hAnsi="Times New Roman" w:cs="Times New Roman"/>
          <w:color w:val="000000"/>
          <w:position w:val="-14"/>
          <w:sz w:val="28"/>
          <w:szCs w:val="28"/>
          <w:lang w:val="uk-UA"/>
        </w:rPr>
        <w:pict>
          <v:shape id="_x0000_i2695" type="#_x0000_t75" style="width:18.9pt;height:21.7pt">
            <v:imagedata r:id="rId3088" o:title=""/>
          </v:shape>
        </w:pict>
      </w:r>
      <w:r w:rsidRPr="00002CC3">
        <w:rPr>
          <w:rFonts w:ascii="Times New Roman" w:hAnsi="Times New Roman" w:cs="Times New Roman"/>
          <w:color w:val="000000"/>
          <w:sz w:val="28"/>
          <w:szCs w:val="28"/>
          <w:lang w:val="uk-UA"/>
        </w:rPr>
        <w:t xml:space="preserve">, і після виходу з середовища вони дають знову плоскополяризовану хвилю </w:t>
      </w:r>
      <w:r w:rsidR="005233D3">
        <w:rPr>
          <w:rFonts w:ascii="Times New Roman" w:eastAsia="Times New Roman" w:hAnsi="Times New Roman" w:cs="Times New Roman"/>
          <w:color w:val="000000"/>
          <w:position w:val="-4"/>
          <w:sz w:val="28"/>
          <w:szCs w:val="28"/>
          <w:lang w:val="uk-UA"/>
        </w:rPr>
        <w:pict>
          <v:shape id="_x0000_i2696" type="#_x0000_t75" style="width:14.3pt;height:15.25pt">
            <v:imagedata r:id="rId3084" o:title=""/>
          </v:shape>
        </w:pict>
      </w:r>
      <w:r w:rsidRPr="00002CC3">
        <w:rPr>
          <w:rFonts w:ascii="Times New Roman" w:hAnsi="Times New Roman" w:cs="Times New Roman"/>
          <w:color w:val="000000"/>
          <w:sz w:val="28"/>
          <w:szCs w:val="28"/>
          <w:lang w:val="uk-UA"/>
        </w:rPr>
        <w:t xml:space="preserve">, але з площиною коливань </w:t>
      </w:r>
      <w:r w:rsidR="005233D3">
        <w:rPr>
          <w:rFonts w:ascii="Times New Roman" w:eastAsia="Times New Roman" w:hAnsi="Times New Roman" w:cs="Times New Roman"/>
          <w:color w:val="000000"/>
          <w:position w:val="-4"/>
          <w:sz w:val="28"/>
          <w:szCs w:val="28"/>
          <w:lang w:val="uk-UA"/>
        </w:rPr>
        <w:pict>
          <v:shape id="_x0000_i2697" type="#_x0000_t75" style="width:21.7pt;height:14.3pt" fillcolor="window">
            <v:imagedata r:id="rId3089" o:title=""/>
          </v:shape>
        </w:pict>
      </w:r>
      <w:r w:rsidRPr="00002CC3">
        <w:rPr>
          <w:rFonts w:ascii="Times New Roman" w:hAnsi="Times New Roman" w:cs="Times New Roman"/>
          <w:color w:val="000000"/>
          <w:sz w:val="28"/>
          <w:szCs w:val="28"/>
          <w:lang w:val="uk-UA"/>
        </w:rPr>
        <w:t xml:space="preserve">, поверненою відносно початкової площини </w:t>
      </w:r>
      <w:r w:rsidR="005233D3">
        <w:rPr>
          <w:rFonts w:ascii="Times New Roman" w:eastAsia="Times New Roman" w:hAnsi="Times New Roman" w:cs="Times New Roman"/>
          <w:color w:val="000000"/>
          <w:position w:val="-4"/>
          <w:sz w:val="28"/>
          <w:szCs w:val="28"/>
          <w:lang w:val="uk-UA"/>
        </w:rPr>
        <w:pict>
          <v:shape id="_x0000_i2698" type="#_x0000_t75" style="width:21.7pt;height:14.3pt" fillcolor="window">
            <v:imagedata r:id="rId3083" o:title=""/>
          </v:shape>
        </w:pict>
      </w:r>
      <w:r w:rsidRPr="00002CC3">
        <w:rPr>
          <w:rFonts w:ascii="Times New Roman" w:hAnsi="Times New Roman" w:cs="Times New Roman"/>
          <w:color w:val="000000"/>
          <w:sz w:val="28"/>
          <w:szCs w:val="28"/>
          <w:lang w:val="uk-UA"/>
        </w:rPr>
        <w:t xml:space="preserve"> на кут  </w:t>
      </w:r>
      <w:r w:rsidR="005233D3">
        <w:rPr>
          <w:rFonts w:ascii="Times New Roman" w:eastAsia="Times New Roman" w:hAnsi="Times New Roman" w:cs="Times New Roman"/>
          <w:color w:val="000000"/>
          <w:position w:val="-6"/>
          <w:sz w:val="28"/>
          <w:szCs w:val="28"/>
          <w:lang w:val="uk-UA"/>
        </w:rPr>
        <w:pict>
          <v:shape id="_x0000_i2699" type="#_x0000_t75" style="width:12.9pt;height:15.25pt">
            <v:imagedata r:id="rId3090" o:title=""/>
          </v:shape>
        </w:pict>
      </w:r>
      <w:r w:rsidRPr="00002CC3">
        <w:rPr>
          <w:rFonts w:ascii="Times New Roman" w:hAnsi="Times New Roman" w:cs="Times New Roman"/>
          <w:color w:val="000000"/>
          <w:sz w:val="28"/>
          <w:szCs w:val="28"/>
          <w:lang w:val="uk-UA"/>
        </w:rPr>
        <w:t xml:space="preserve">   у напрямі обертання швидшої хвилі. Це явище повороту площині поляризації плоскополяризованої електромагнітної хвилі після проходження гіротропного середовища називається </w:t>
      </w:r>
      <w:r w:rsidRPr="00002CC3">
        <w:rPr>
          <w:rFonts w:ascii="Times New Roman" w:hAnsi="Times New Roman" w:cs="Times New Roman"/>
          <w:i/>
          <w:color w:val="000000"/>
          <w:sz w:val="28"/>
          <w:szCs w:val="28"/>
          <w:lang w:val="uk-UA"/>
        </w:rPr>
        <w:t>ефектом Фарадея</w:t>
      </w:r>
      <w:r w:rsidRPr="00002CC3">
        <w:rPr>
          <w:rStyle w:val="af"/>
          <w:rFonts w:ascii="Times New Roman" w:hAnsi="Times New Roman" w:cs="Times New Roman"/>
          <w:i/>
          <w:color w:val="000000"/>
          <w:sz w:val="28"/>
          <w:szCs w:val="28"/>
          <w:lang w:val="uk-UA"/>
        </w:rPr>
        <w:footnoteReference w:id="98"/>
      </w:r>
      <w:r w:rsidRPr="00002CC3">
        <w:rPr>
          <w:rFonts w:ascii="Times New Roman" w:hAnsi="Times New Roman" w:cs="Times New Roman"/>
          <w:color w:val="000000"/>
          <w:sz w:val="28"/>
          <w:szCs w:val="28"/>
          <w:lang w:val="uk-UA"/>
        </w:rPr>
        <w:t>. Кут питомого (на одиницю довжини) обертання уздовж напряму хвилевого вектора дорівнює</w:t>
      </w: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spacing w:after="0" w:line="240" w:lineRule="auto"/>
        <w:ind w:firstLine="680"/>
        <w:jc w:val="right"/>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005233D3">
        <w:rPr>
          <w:rFonts w:ascii="Times New Roman" w:eastAsia="Times New Roman" w:hAnsi="Times New Roman" w:cs="Times New Roman"/>
          <w:color w:val="000000"/>
          <w:position w:val="-26"/>
          <w:sz w:val="28"/>
          <w:szCs w:val="28"/>
          <w:lang w:val="uk-UA"/>
        </w:rPr>
        <w:pict>
          <v:shape id="_x0000_i2700" type="#_x0000_t75" style="width:90pt;height:35.1pt">
            <v:imagedata r:id="rId3091" o:title=""/>
          </v:shape>
        </w:pict>
      </w:r>
      <w:r w:rsidRPr="00002CC3">
        <w:rPr>
          <w:rFonts w:ascii="Times New Roman" w:hAnsi="Times New Roman" w:cs="Times New Roman"/>
          <w:color w:val="000000"/>
          <w:sz w:val="28"/>
          <w:szCs w:val="28"/>
          <w:lang w:val="uk-UA"/>
        </w:rPr>
        <w:t xml:space="preserve">. </w:t>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r>
      <w:r w:rsidRPr="00002CC3">
        <w:rPr>
          <w:rFonts w:ascii="Times New Roman" w:hAnsi="Times New Roman" w:cs="Times New Roman"/>
          <w:color w:val="000000"/>
          <w:sz w:val="28"/>
          <w:szCs w:val="28"/>
          <w:lang w:val="uk-UA"/>
        </w:rPr>
        <w:tab/>
        <w:t>(5.65)</w:t>
      </w:r>
    </w:p>
    <w:p w:rsidR="00002CC3" w:rsidRPr="00002CC3" w:rsidRDefault="00002CC3" w:rsidP="00002CC3">
      <w:pPr>
        <w:spacing w:after="0" w:line="240" w:lineRule="auto"/>
        <w:ind w:firstLine="680"/>
        <w:jc w:val="both"/>
        <w:rPr>
          <w:rFonts w:ascii="Times New Roman" w:hAnsi="Times New Roman" w:cs="Times New Roman"/>
          <w:color w:val="000000"/>
          <w:sz w:val="28"/>
          <w:szCs w:val="28"/>
          <w:lang w:val="uk-UA"/>
        </w:rPr>
      </w:pPr>
    </w:p>
    <w:p w:rsidR="00002CC3" w:rsidRPr="00002CC3" w:rsidRDefault="00002CC3" w:rsidP="00002CC3">
      <w:pPr>
        <w:autoSpaceDE w:val="0"/>
        <w:autoSpaceDN w:val="0"/>
        <w:spacing w:after="0" w:line="240" w:lineRule="auto"/>
        <w:ind w:firstLine="68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Для типових феритів він складає десятки градусів на сантиметр.</w:t>
      </w:r>
    </w:p>
    <w:p w:rsidR="00002CC3" w:rsidRPr="00002CC3" w:rsidRDefault="00002CC3" w:rsidP="00002CC3">
      <w:pPr>
        <w:autoSpaceDE w:val="0"/>
        <w:autoSpaceDN w:val="0"/>
        <w:spacing w:after="0" w:line="240" w:lineRule="auto"/>
        <w:ind w:firstLine="680"/>
        <w:jc w:val="both"/>
        <w:rPr>
          <w:rFonts w:ascii="Times New Roman" w:hAnsi="Times New Roman" w:cs="Times New Roman"/>
          <w:sz w:val="28"/>
          <w:szCs w:val="28"/>
          <w:lang w:val="uk-UA"/>
        </w:rPr>
      </w:pPr>
      <w:r w:rsidRPr="00002CC3">
        <w:rPr>
          <w:rFonts w:ascii="Times New Roman" w:hAnsi="Times New Roman" w:cs="Times New Roman"/>
          <w:color w:val="000000"/>
          <w:sz w:val="28"/>
          <w:szCs w:val="28"/>
          <w:lang w:val="uk-UA"/>
        </w:rPr>
        <w:tab/>
      </w:r>
      <w:r w:rsidRPr="00002CC3">
        <w:rPr>
          <w:rFonts w:ascii="Times New Roman" w:hAnsi="Times New Roman" w:cs="Times New Roman"/>
          <w:i/>
          <w:color w:val="000000"/>
          <w:sz w:val="28"/>
          <w:szCs w:val="28"/>
          <w:lang w:val="uk-UA"/>
        </w:rPr>
        <w:t>Магнітооптичний ефект Керра</w:t>
      </w:r>
      <w:r w:rsidRPr="00002CC3">
        <w:rPr>
          <w:rStyle w:val="af"/>
          <w:rFonts w:ascii="Times New Roman" w:hAnsi="Times New Roman" w:cs="Times New Roman"/>
          <w:i/>
          <w:color w:val="000000"/>
          <w:sz w:val="28"/>
          <w:szCs w:val="28"/>
          <w:lang w:val="uk-UA"/>
        </w:rPr>
        <w:footnoteReference w:id="99"/>
      </w:r>
      <w:r w:rsidRPr="00002CC3">
        <w:rPr>
          <w:rFonts w:ascii="Times New Roman" w:hAnsi="Times New Roman" w:cs="Times New Roman"/>
          <w:i/>
          <w:color w:val="000000"/>
          <w:sz w:val="28"/>
          <w:szCs w:val="28"/>
          <w:lang w:val="uk-UA"/>
        </w:rPr>
        <w:t xml:space="preserve"> </w:t>
      </w:r>
      <w:r w:rsidRPr="00002CC3">
        <w:rPr>
          <w:rFonts w:ascii="Times New Roman" w:hAnsi="Times New Roman" w:cs="Times New Roman"/>
          <w:color w:val="000000"/>
          <w:sz w:val="28"/>
          <w:szCs w:val="28"/>
          <w:lang w:val="uk-UA"/>
        </w:rPr>
        <w:t>полягає в тому, що плоскополяризоване світло, відбиваючись від намагніченого феромагнетика, стає еліптично поляризованим, при цьому велика вісь поляризації обертається на деякий кут відносно площини поляризації падаючого світла. Фактично, магнітооптичний ефект Керра це окремий випадок ефекту Фарадея, оскільки в цьому випадку відбувається обертання площини поляризації частини випромінювання в тонкому поверхневому шарі феромагнетика.</w:t>
      </w:r>
    </w:p>
    <w:p w:rsidR="00002CC3" w:rsidRPr="00002CC3" w:rsidRDefault="00002CC3" w:rsidP="00002CC3">
      <w:pPr>
        <w:autoSpaceDE w:val="0"/>
        <w:autoSpaceDN w:val="0"/>
        <w:spacing w:after="0" w:line="240" w:lineRule="auto"/>
        <w:ind w:firstLine="680"/>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Велика увага до ефектів Фарадея і Керра пов’язана з можливостями їх  використання в оптиці і електроніці, зокрема для таких цілей:</w:t>
      </w:r>
    </w:p>
    <w:p w:rsidR="00002CC3" w:rsidRPr="00002CC3" w:rsidRDefault="00002CC3" w:rsidP="003566FD">
      <w:pPr>
        <w:tabs>
          <w:tab w:val="left" w:pos="6946"/>
        </w:tabs>
        <w:spacing w:after="0" w:line="240" w:lineRule="auto"/>
        <w:ind w:firstLine="142"/>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 xml:space="preserve">    – визначення ефективної маси носіїв  заряду  і часу життя нерівноважних носіїв заряду в напівпровідниках;</w:t>
      </w:r>
    </w:p>
    <w:p w:rsidR="00002CC3" w:rsidRPr="00002CC3" w:rsidRDefault="00002CC3" w:rsidP="003566FD">
      <w:pPr>
        <w:tabs>
          <w:tab w:val="left" w:pos="6946"/>
        </w:tabs>
        <w:spacing w:after="0" w:line="240" w:lineRule="auto"/>
        <w:ind w:firstLine="142"/>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 xml:space="preserve">     – амплітудна модуляція лазерного випромінювання для оптичних  ліній зв’язку;</w:t>
      </w:r>
    </w:p>
    <w:p w:rsidR="00002CC3" w:rsidRPr="00002CC3" w:rsidRDefault="00002CC3" w:rsidP="003566FD">
      <w:pPr>
        <w:tabs>
          <w:tab w:val="left" w:pos="6946"/>
        </w:tabs>
        <w:spacing w:after="0" w:line="240" w:lineRule="auto"/>
        <w:ind w:firstLine="142"/>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 xml:space="preserve">     – виготовлення оптичних невзаємних елементів;</w:t>
      </w:r>
    </w:p>
    <w:p w:rsidR="00002CC3" w:rsidRPr="00002CC3" w:rsidRDefault="00002CC3" w:rsidP="003566FD">
      <w:pPr>
        <w:tabs>
          <w:tab w:val="left" w:pos="6946"/>
        </w:tabs>
        <w:spacing w:after="0" w:line="240" w:lineRule="auto"/>
        <w:ind w:firstLine="142"/>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 xml:space="preserve">     – візуалізація доменів у феромагнітних плівках;</w:t>
      </w:r>
    </w:p>
    <w:p w:rsidR="00002CC3" w:rsidRPr="00002CC3" w:rsidRDefault="00002CC3" w:rsidP="003566FD">
      <w:pPr>
        <w:tabs>
          <w:tab w:val="left" w:pos="6946"/>
        </w:tabs>
        <w:spacing w:after="0" w:line="240" w:lineRule="auto"/>
        <w:ind w:firstLine="142"/>
        <w:jc w:val="both"/>
        <w:rPr>
          <w:rFonts w:ascii="Times New Roman" w:hAnsi="Times New Roman" w:cs="Times New Roman"/>
          <w:sz w:val="28"/>
          <w:szCs w:val="28"/>
          <w:lang w:val="uk-UA"/>
        </w:rPr>
      </w:pPr>
      <w:r w:rsidRPr="00002CC3">
        <w:rPr>
          <w:rFonts w:ascii="Times New Roman" w:hAnsi="Times New Roman" w:cs="Times New Roman"/>
          <w:sz w:val="28"/>
          <w:szCs w:val="28"/>
          <w:lang w:val="uk-UA"/>
        </w:rPr>
        <w:t xml:space="preserve">     – запис  і  зчитування інформації.</w:t>
      </w:r>
    </w:p>
    <w:p w:rsidR="00002CC3" w:rsidRPr="00002CC3" w:rsidRDefault="00002CC3" w:rsidP="00002CC3">
      <w:pPr>
        <w:tabs>
          <w:tab w:val="left" w:pos="6946"/>
        </w:tabs>
        <w:spacing w:after="0" w:line="240" w:lineRule="auto"/>
        <w:ind w:firstLine="680"/>
        <w:jc w:val="both"/>
        <w:rPr>
          <w:rFonts w:ascii="Times New Roman" w:hAnsi="Times New Roman" w:cs="Times New Roman"/>
          <w:sz w:val="28"/>
          <w:szCs w:val="28"/>
          <w:lang w:val="uk-UA"/>
        </w:rPr>
      </w:pPr>
    </w:p>
    <w:p w:rsidR="00002CC3" w:rsidRPr="00002CC3" w:rsidRDefault="00002CC3" w:rsidP="00002CC3">
      <w:pPr>
        <w:suppressAutoHyphens/>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Контрольні запитання та завдання</w:t>
      </w:r>
    </w:p>
    <w:p w:rsidR="00002CC3" w:rsidRPr="00002CC3" w:rsidRDefault="00002CC3" w:rsidP="00002CC3">
      <w:pPr>
        <w:suppressAutoHyphens/>
        <w:autoSpaceDE w:val="0"/>
        <w:autoSpaceDN w:val="0"/>
        <w:spacing w:after="0" w:line="240" w:lineRule="auto"/>
        <w:ind w:firstLine="680"/>
        <w:jc w:val="both"/>
        <w:rPr>
          <w:rFonts w:ascii="Times New Roman" w:hAnsi="Times New Roman" w:cs="Times New Roman"/>
          <w:color w:val="000000"/>
          <w:sz w:val="28"/>
          <w:szCs w:val="28"/>
          <w:lang w:val="uk-UA"/>
        </w:rPr>
      </w:pPr>
    </w:p>
    <w:p w:rsidR="00002CC3" w:rsidRPr="003566FD" w:rsidRDefault="00002CC3" w:rsidP="008B6435">
      <w:pPr>
        <w:pStyle w:val="a3"/>
        <w:numPr>
          <w:ilvl w:val="0"/>
          <w:numId w:val="31"/>
        </w:numPr>
        <w:suppressAutoHyphens/>
        <w:ind w:left="284" w:firstLine="0"/>
        <w:jc w:val="both"/>
        <w:rPr>
          <w:color w:val="000000"/>
          <w:sz w:val="28"/>
          <w:szCs w:val="28"/>
          <w:lang w:val="uk-UA"/>
        </w:rPr>
      </w:pPr>
      <w:r w:rsidRPr="003566FD">
        <w:rPr>
          <w:color w:val="000000"/>
          <w:sz w:val="28"/>
          <w:szCs w:val="28"/>
          <w:lang w:val="uk-UA"/>
        </w:rPr>
        <w:t>Що таке поляризація діелектрика?</w:t>
      </w:r>
    </w:p>
    <w:p w:rsidR="00002CC3" w:rsidRPr="00002CC3" w:rsidRDefault="00002CC3" w:rsidP="008B6435">
      <w:pPr>
        <w:numPr>
          <w:ilvl w:val="0"/>
          <w:numId w:val="31"/>
        </w:numPr>
        <w:suppressAutoHyphens/>
        <w:autoSpaceDE w:val="0"/>
        <w:autoSpaceDN w:val="0"/>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Назвіть основні механізми поляризації.</w:t>
      </w:r>
    </w:p>
    <w:p w:rsidR="00002CC3" w:rsidRPr="00002CC3" w:rsidRDefault="00002CC3" w:rsidP="008B6435">
      <w:pPr>
        <w:numPr>
          <w:ilvl w:val="0"/>
          <w:numId w:val="31"/>
        </w:numPr>
        <w:suppressAutoHyphens/>
        <w:autoSpaceDE w:val="0"/>
        <w:autoSpaceDN w:val="0"/>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Що собою являє поле Лоренца?</w:t>
      </w:r>
    </w:p>
    <w:p w:rsidR="00002CC3" w:rsidRPr="00002CC3" w:rsidRDefault="00002CC3" w:rsidP="008B6435">
      <w:pPr>
        <w:numPr>
          <w:ilvl w:val="0"/>
          <w:numId w:val="31"/>
        </w:numPr>
        <w:suppressAutoHyphens/>
        <w:autoSpaceDE w:val="0"/>
        <w:autoSpaceDN w:val="0"/>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Поясніть хід температурної залежності діелектричної проникності при різних механізмах поляризації.</w:t>
      </w:r>
    </w:p>
    <w:p w:rsidR="00002CC3" w:rsidRPr="00002CC3" w:rsidRDefault="00002CC3" w:rsidP="008B6435">
      <w:pPr>
        <w:numPr>
          <w:ilvl w:val="0"/>
          <w:numId w:val="31"/>
        </w:numPr>
        <w:suppressAutoHyphens/>
        <w:autoSpaceDE w:val="0"/>
        <w:autoSpaceDN w:val="0"/>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Що таке електрети?</w:t>
      </w:r>
    </w:p>
    <w:p w:rsidR="00002CC3" w:rsidRPr="00002CC3" w:rsidRDefault="00002CC3" w:rsidP="008B6435">
      <w:pPr>
        <w:numPr>
          <w:ilvl w:val="0"/>
          <w:numId w:val="31"/>
        </w:numPr>
        <w:suppressAutoHyphens/>
        <w:autoSpaceDE w:val="0"/>
        <w:autoSpaceDN w:val="0"/>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Назвіть галузі використання електретів.</w:t>
      </w:r>
    </w:p>
    <w:p w:rsidR="00002CC3" w:rsidRPr="00002CC3" w:rsidRDefault="00002CC3" w:rsidP="008B6435">
      <w:pPr>
        <w:numPr>
          <w:ilvl w:val="0"/>
          <w:numId w:val="31"/>
        </w:numPr>
        <w:suppressAutoHyphens/>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Чому сегнетоелектрики мають доменну структуру?</w:t>
      </w:r>
    </w:p>
    <w:p w:rsidR="00002CC3" w:rsidRPr="00002CC3" w:rsidRDefault="00002CC3" w:rsidP="008B6435">
      <w:pPr>
        <w:numPr>
          <w:ilvl w:val="0"/>
          <w:numId w:val="31"/>
        </w:numPr>
        <w:suppressAutoHyphens/>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Що таке сегнетоелектрична точка Кюрі?</w:t>
      </w:r>
    </w:p>
    <w:p w:rsidR="00002CC3" w:rsidRPr="00002CC3" w:rsidRDefault="00002CC3" w:rsidP="008B6435">
      <w:pPr>
        <w:numPr>
          <w:ilvl w:val="0"/>
          <w:numId w:val="31"/>
        </w:numPr>
        <w:suppressAutoHyphens/>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У чому полягає прямий і зворотний п’єзоефект?</w:t>
      </w:r>
    </w:p>
    <w:p w:rsidR="00002CC3" w:rsidRPr="00002CC3" w:rsidRDefault="00002CC3" w:rsidP="008B6435">
      <w:pPr>
        <w:numPr>
          <w:ilvl w:val="0"/>
          <w:numId w:val="31"/>
        </w:numPr>
        <w:suppressAutoHyphens/>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Чим зворотний п’єзоефект відрізняється від електрострикції?</w:t>
      </w:r>
    </w:p>
    <w:p w:rsidR="00002CC3" w:rsidRPr="00002CC3" w:rsidRDefault="00002CC3" w:rsidP="008B6435">
      <w:pPr>
        <w:numPr>
          <w:ilvl w:val="0"/>
          <w:numId w:val="31"/>
        </w:numPr>
        <w:suppressAutoHyphens/>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Що називається намагніченістю речовини?</w:t>
      </w:r>
    </w:p>
    <w:p w:rsidR="00002CC3" w:rsidRPr="00002CC3" w:rsidRDefault="00002CC3" w:rsidP="008B6435">
      <w:pPr>
        <w:numPr>
          <w:ilvl w:val="0"/>
          <w:numId w:val="31"/>
        </w:numPr>
        <w:suppressAutoHyphens/>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На які класи діляться речовини за магнітними властивостями?</w:t>
      </w:r>
    </w:p>
    <w:p w:rsidR="00002CC3" w:rsidRPr="00002CC3" w:rsidRDefault="00002CC3" w:rsidP="008B6435">
      <w:pPr>
        <w:numPr>
          <w:ilvl w:val="0"/>
          <w:numId w:val="31"/>
        </w:numPr>
        <w:suppressAutoHyphens/>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Що називається магнітним моментом атома?</w:t>
      </w:r>
    </w:p>
    <w:p w:rsidR="00002CC3" w:rsidRPr="00002CC3" w:rsidRDefault="00002CC3" w:rsidP="008B6435">
      <w:pPr>
        <w:numPr>
          <w:ilvl w:val="0"/>
          <w:numId w:val="31"/>
        </w:numPr>
        <w:suppressAutoHyphens/>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Що характеризує фактор Ланде?</w:t>
      </w:r>
    </w:p>
    <w:p w:rsidR="00002CC3" w:rsidRPr="00002CC3" w:rsidRDefault="00002CC3" w:rsidP="008B6435">
      <w:pPr>
        <w:numPr>
          <w:ilvl w:val="0"/>
          <w:numId w:val="31"/>
        </w:numPr>
        <w:suppressAutoHyphens/>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У чому полягає правило Хунда?</w:t>
      </w:r>
    </w:p>
    <w:p w:rsidR="00002CC3" w:rsidRPr="00002CC3" w:rsidRDefault="00002CC3" w:rsidP="008B6435">
      <w:pPr>
        <w:numPr>
          <w:ilvl w:val="0"/>
          <w:numId w:val="31"/>
        </w:numPr>
        <w:suppressAutoHyphens/>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Поясніть якісно явище діамагнетизму.</w:t>
      </w:r>
    </w:p>
    <w:p w:rsidR="00002CC3" w:rsidRPr="00002CC3" w:rsidRDefault="00002CC3" w:rsidP="008B6435">
      <w:pPr>
        <w:numPr>
          <w:ilvl w:val="0"/>
          <w:numId w:val="31"/>
        </w:numPr>
        <w:suppressAutoHyphens/>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Поясніть фізичну природу парамагнетизму.</w:t>
      </w:r>
    </w:p>
    <w:p w:rsidR="00002CC3" w:rsidRPr="00002CC3" w:rsidRDefault="00002CC3" w:rsidP="008B6435">
      <w:pPr>
        <w:numPr>
          <w:ilvl w:val="0"/>
          <w:numId w:val="31"/>
        </w:numPr>
        <w:suppressAutoHyphens/>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Що таке магнітний домен?</w:t>
      </w:r>
    </w:p>
    <w:p w:rsidR="00002CC3" w:rsidRPr="00002CC3" w:rsidRDefault="00002CC3" w:rsidP="008B6435">
      <w:pPr>
        <w:numPr>
          <w:ilvl w:val="0"/>
          <w:numId w:val="31"/>
        </w:numPr>
        <w:suppressAutoHyphens/>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Що собою являє феромагнетик?</w:t>
      </w:r>
    </w:p>
    <w:p w:rsidR="00002CC3" w:rsidRPr="00002CC3" w:rsidRDefault="00002CC3" w:rsidP="008B6435">
      <w:pPr>
        <w:numPr>
          <w:ilvl w:val="0"/>
          <w:numId w:val="31"/>
        </w:numPr>
        <w:suppressAutoHyphens/>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З яких складових складається енергія феромагнітного зразка?</w:t>
      </w:r>
    </w:p>
    <w:p w:rsidR="00002CC3" w:rsidRPr="00002CC3" w:rsidRDefault="00002CC3" w:rsidP="008B6435">
      <w:pPr>
        <w:numPr>
          <w:ilvl w:val="0"/>
          <w:numId w:val="31"/>
        </w:numPr>
        <w:suppressAutoHyphens/>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У чому різниця феримагнетиків і феромагнетиків?</w:t>
      </w:r>
    </w:p>
    <w:p w:rsidR="00002CC3" w:rsidRPr="00002CC3" w:rsidRDefault="00002CC3" w:rsidP="008B6435">
      <w:pPr>
        <w:numPr>
          <w:ilvl w:val="0"/>
          <w:numId w:val="31"/>
        </w:numPr>
        <w:suppressAutoHyphens/>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Назвіть основні параметри феромагнітних матеріалів.</w:t>
      </w:r>
    </w:p>
    <w:p w:rsidR="00002CC3" w:rsidRPr="00002CC3" w:rsidRDefault="00002CC3" w:rsidP="008B6435">
      <w:pPr>
        <w:numPr>
          <w:ilvl w:val="0"/>
          <w:numId w:val="31"/>
        </w:numPr>
        <w:suppressAutoHyphens/>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Поясніть механізм ЦР.</w:t>
      </w:r>
    </w:p>
    <w:p w:rsidR="00002CC3" w:rsidRPr="00002CC3" w:rsidRDefault="00002CC3" w:rsidP="008B6435">
      <w:pPr>
        <w:numPr>
          <w:ilvl w:val="0"/>
          <w:numId w:val="31"/>
        </w:numPr>
        <w:suppressAutoHyphens/>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Поясніть механізм ЕПР.</w:t>
      </w:r>
    </w:p>
    <w:p w:rsidR="00002CC3" w:rsidRPr="00002CC3" w:rsidRDefault="00002CC3" w:rsidP="008B6435">
      <w:pPr>
        <w:numPr>
          <w:ilvl w:val="0"/>
          <w:numId w:val="31"/>
        </w:numPr>
        <w:suppressAutoHyphens/>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 xml:space="preserve">Поясніть механізм ЯМР. </w:t>
      </w:r>
    </w:p>
    <w:p w:rsidR="00002CC3" w:rsidRPr="00002CC3" w:rsidRDefault="00002CC3" w:rsidP="008B6435">
      <w:pPr>
        <w:numPr>
          <w:ilvl w:val="0"/>
          <w:numId w:val="31"/>
        </w:numPr>
        <w:suppressAutoHyphens/>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Поясніть механізм феромагнітного резонансу.</w:t>
      </w:r>
    </w:p>
    <w:p w:rsidR="00002CC3" w:rsidRPr="00002CC3" w:rsidRDefault="00002CC3" w:rsidP="008B6435">
      <w:pPr>
        <w:numPr>
          <w:ilvl w:val="0"/>
          <w:numId w:val="31"/>
        </w:numPr>
        <w:suppressAutoHyphens/>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У чому полягають магнітооптичні ефекти?</w:t>
      </w:r>
    </w:p>
    <w:p w:rsidR="00002CC3" w:rsidRPr="00002CC3" w:rsidRDefault="00002CC3" w:rsidP="008B6435">
      <w:pPr>
        <w:numPr>
          <w:ilvl w:val="0"/>
          <w:numId w:val="31"/>
        </w:numPr>
        <w:suppressAutoHyphens/>
        <w:spacing w:after="0" w:line="240" w:lineRule="auto"/>
        <w:ind w:left="284" w:firstLine="0"/>
        <w:jc w:val="both"/>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Назвіть сфери застосування магнітооптичних ефектів.</w:t>
      </w:r>
    </w:p>
    <w:p w:rsidR="00002CC3" w:rsidRPr="00002CC3" w:rsidRDefault="00002CC3" w:rsidP="003566FD">
      <w:pPr>
        <w:suppressAutoHyphens/>
        <w:spacing w:after="0" w:line="240" w:lineRule="auto"/>
        <w:ind w:left="284"/>
        <w:jc w:val="both"/>
        <w:rPr>
          <w:rFonts w:ascii="Times New Roman" w:hAnsi="Times New Roman" w:cs="Times New Roman"/>
          <w:color w:val="000000"/>
          <w:sz w:val="28"/>
          <w:szCs w:val="28"/>
          <w:lang w:val="uk-UA"/>
        </w:rPr>
      </w:pPr>
    </w:p>
    <w:p w:rsidR="002320E4" w:rsidRPr="002F3748" w:rsidRDefault="002320E4" w:rsidP="00002CC3">
      <w:pPr>
        <w:suppressAutoHyphens/>
        <w:autoSpaceDE w:val="0"/>
        <w:autoSpaceDN w:val="0"/>
        <w:spacing w:after="0" w:line="240" w:lineRule="auto"/>
        <w:ind w:firstLine="680"/>
        <w:jc w:val="center"/>
        <w:rPr>
          <w:rFonts w:ascii="Times New Roman" w:hAnsi="Times New Roman" w:cs="Times New Roman"/>
          <w:color w:val="000000"/>
          <w:sz w:val="28"/>
          <w:szCs w:val="28"/>
        </w:rPr>
      </w:pPr>
    </w:p>
    <w:p w:rsidR="002320E4" w:rsidRPr="002F3748" w:rsidRDefault="002320E4" w:rsidP="00002CC3">
      <w:pPr>
        <w:suppressAutoHyphens/>
        <w:autoSpaceDE w:val="0"/>
        <w:autoSpaceDN w:val="0"/>
        <w:spacing w:after="0" w:line="240" w:lineRule="auto"/>
        <w:ind w:firstLine="680"/>
        <w:jc w:val="center"/>
        <w:rPr>
          <w:rFonts w:ascii="Times New Roman" w:hAnsi="Times New Roman" w:cs="Times New Roman"/>
          <w:color w:val="000000"/>
          <w:sz w:val="28"/>
          <w:szCs w:val="28"/>
        </w:rPr>
      </w:pPr>
    </w:p>
    <w:p w:rsidR="00002CC3" w:rsidRPr="00002CC3" w:rsidRDefault="00002CC3" w:rsidP="00002CC3">
      <w:pPr>
        <w:suppressAutoHyphens/>
        <w:autoSpaceDE w:val="0"/>
        <w:autoSpaceDN w:val="0"/>
        <w:spacing w:after="0" w:line="240" w:lineRule="auto"/>
        <w:ind w:firstLine="680"/>
        <w:jc w:val="center"/>
        <w:rPr>
          <w:rFonts w:ascii="Times New Roman" w:hAnsi="Times New Roman" w:cs="Times New Roman"/>
          <w:color w:val="000000"/>
          <w:sz w:val="28"/>
          <w:szCs w:val="28"/>
          <w:lang w:val="uk-UA"/>
        </w:rPr>
      </w:pPr>
      <w:r w:rsidRPr="00002CC3">
        <w:rPr>
          <w:rFonts w:ascii="Times New Roman" w:hAnsi="Times New Roman" w:cs="Times New Roman"/>
          <w:color w:val="000000"/>
          <w:sz w:val="28"/>
          <w:szCs w:val="28"/>
          <w:lang w:val="uk-UA"/>
        </w:rPr>
        <w:t>Література до глави 5</w:t>
      </w:r>
    </w:p>
    <w:p w:rsidR="00002CC3" w:rsidRPr="00002CC3" w:rsidRDefault="00002CC3" w:rsidP="00002CC3">
      <w:pPr>
        <w:suppressAutoHyphens/>
        <w:autoSpaceDE w:val="0"/>
        <w:autoSpaceDN w:val="0"/>
        <w:spacing w:after="0" w:line="240" w:lineRule="auto"/>
        <w:ind w:firstLine="680"/>
        <w:jc w:val="center"/>
        <w:rPr>
          <w:rFonts w:ascii="Times New Roman" w:hAnsi="Times New Roman" w:cs="Times New Roman"/>
          <w:color w:val="000000"/>
          <w:sz w:val="28"/>
          <w:szCs w:val="28"/>
          <w:lang w:val="uk-UA"/>
        </w:rPr>
      </w:pPr>
    </w:p>
    <w:p w:rsidR="00002CC3" w:rsidRPr="00002CC3" w:rsidRDefault="00002CC3" w:rsidP="008B6435">
      <w:pPr>
        <w:numPr>
          <w:ilvl w:val="0"/>
          <w:numId w:val="30"/>
        </w:numPr>
        <w:suppressAutoHyphens/>
        <w:autoSpaceDE w:val="0"/>
        <w:autoSpaceDN w:val="0"/>
        <w:spacing w:after="0" w:line="240" w:lineRule="auto"/>
        <w:ind w:left="0" w:firstLine="426"/>
        <w:jc w:val="both"/>
        <w:rPr>
          <w:rFonts w:ascii="Times New Roman" w:hAnsi="Times New Roman" w:cs="Times New Roman"/>
          <w:color w:val="000000"/>
          <w:sz w:val="28"/>
          <w:szCs w:val="28"/>
        </w:rPr>
      </w:pPr>
      <w:r w:rsidRPr="00002CC3">
        <w:rPr>
          <w:rFonts w:ascii="Times New Roman" w:hAnsi="Times New Roman" w:cs="Times New Roman"/>
          <w:color w:val="000000"/>
          <w:sz w:val="28"/>
          <w:szCs w:val="28"/>
        </w:rPr>
        <w:t xml:space="preserve">Уэрт Ч. Физика твердого тела [Текст]: пер. с англ. /  Ч. Уэрт, Р. Томсон. – М.: Мир, 1966.  – 568 с.  </w:t>
      </w:r>
    </w:p>
    <w:p w:rsidR="00002CC3" w:rsidRPr="00002CC3" w:rsidRDefault="00002CC3" w:rsidP="008B6435">
      <w:pPr>
        <w:numPr>
          <w:ilvl w:val="0"/>
          <w:numId w:val="30"/>
        </w:numPr>
        <w:suppressAutoHyphens/>
        <w:autoSpaceDE w:val="0"/>
        <w:autoSpaceDN w:val="0"/>
        <w:spacing w:after="0" w:line="240" w:lineRule="auto"/>
        <w:ind w:left="0" w:firstLine="426"/>
        <w:jc w:val="both"/>
        <w:rPr>
          <w:rFonts w:ascii="Times New Roman" w:hAnsi="Times New Roman" w:cs="Times New Roman"/>
          <w:color w:val="000000"/>
          <w:sz w:val="28"/>
          <w:szCs w:val="28"/>
        </w:rPr>
      </w:pPr>
      <w:r w:rsidRPr="00002CC3">
        <w:rPr>
          <w:rFonts w:ascii="Times New Roman" w:hAnsi="Times New Roman" w:cs="Times New Roman"/>
          <w:color w:val="000000"/>
          <w:sz w:val="28"/>
          <w:szCs w:val="28"/>
        </w:rPr>
        <w:t>Орешкин, П.Т. Физика полупроводников и диэлектриков [Текст]: учеб. пособие / П.Т. Орешкин. – М.: Высш. школа, 1977. – 448 с.</w:t>
      </w:r>
    </w:p>
    <w:p w:rsidR="00002CC3" w:rsidRPr="00002CC3" w:rsidRDefault="00002CC3" w:rsidP="008B6435">
      <w:pPr>
        <w:numPr>
          <w:ilvl w:val="0"/>
          <w:numId w:val="30"/>
        </w:numPr>
        <w:suppressAutoHyphens/>
        <w:autoSpaceDE w:val="0"/>
        <w:autoSpaceDN w:val="0"/>
        <w:spacing w:after="0" w:line="240" w:lineRule="auto"/>
        <w:ind w:left="0" w:firstLine="426"/>
        <w:jc w:val="both"/>
        <w:rPr>
          <w:rFonts w:ascii="Times New Roman" w:hAnsi="Times New Roman" w:cs="Times New Roman"/>
          <w:color w:val="000000"/>
          <w:sz w:val="28"/>
          <w:szCs w:val="28"/>
        </w:rPr>
      </w:pPr>
      <w:r w:rsidRPr="00002CC3">
        <w:rPr>
          <w:rFonts w:ascii="Times New Roman" w:hAnsi="Times New Roman" w:cs="Times New Roman"/>
          <w:color w:val="000000"/>
          <w:sz w:val="28"/>
          <w:szCs w:val="28"/>
        </w:rPr>
        <w:t>Вонсовский, С.В. Магнетизм [Текст]/ С.В. Вонсовский. – М.: Наука, 1971. – 1032 с.</w:t>
      </w:r>
    </w:p>
    <w:p w:rsidR="00002CC3" w:rsidRPr="00002CC3" w:rsidRDefault="00002CC3" w:rsidP="008B6435">
      <w:pPr>
        <w:numPr>
          <w:ilvl w:val="0"/>
          <w:numId w:val="30"/>
        </w:numPr>
        <w:suppressAutoHyphens/>
        <w:autoSpaceDE w:val="0"/>
        <w:autoSpaceDN w:val="0"/>
        <w:spacing w:after="0" w:line="240" w:lineRule="auto"/>
        <w:ind w:left="0" w:firstLine="426"/>
        <w:jc w:val="both"/>
        <w:rPr>
          <w:rFonts w:ascii="Times New Roman" w:hAnsi="Times New Roman" w:cs="Times New Roman"/>
          <w:color w:val="000000"/>
          <w:sz w:val="28"/>
          <w:szCs w:val="28"/>
        </w:rPr>
      </w:pPr>
      <w:r w:rsidRPr="00002CC3">
        <w:rPr>
          <w:rFonts w:ascii="Times New Roman" w:hAnsi="Times New Roman" w:cs="Times New Roman"/>
          <w:color w:val="000000"/>
          <w:sz w:val="28"/>
          <w:szCs w:val="28"/>
        </w:rPr>
        <w:t>Преображенский, А.А. Теория магнетизма, магнитные материалы и элементы [Текст]: учебник / А.А. Преображенский. – М.: Высш. школа, 1972. – 288 с.</w:t>
      </w:r>
    </w:p>
    <w:p w:rsidR="00002CC3" w:rsidRPr="00002CC3" w:rsidRDefault="00002CC3" w:rsidP="008B6435">
      <w:pPr>
        <w:numPr>
          <w:ilvl w:val="0"/>
          <w:numId w:val="30"/>
        </w:numPr>
        <w:suppressAutoHyphens/>
        <w:autoSpaceDE w:val="0"/>
        <w:autoSpaceDN w:val="0"/>
        <w:spacing w:after="0" w:line="240" w:lineRule="auto"/>
        <w:ind w:left="0" w:firstLine="426"/>
        <w:jc w:val="both"/>
        <w:rPr>
          <w:rFonts w:ascii="Times New Roman" w:hAnsi="Times New Roman" w:cs="Times New Roman"/>
          <w:color w:val="000000"/>
          <w:sz w:val="28"/>
          <w:szCs w:val="28"/>
        </w:rPr>
      </w:pPr>
      <w:r w:rsidRPr="00002CC3">
        <w:rPr>
          <w:rFonts w:ascii="Times New Roman" w:hAnsi="Times New Roman" w:cs="Times New Roman"/>
          <w:sz w:val="28"/>
          <w:szCs w:val="28"/>
        </w:rPr>
        <w:t>Зиненко, В.И. Основы физики твердого тела [Текст]: учеб. пособие/ В.И.Зиненко, Б.П. Сорокин, П.П. Турчин. – М.: Изд-во физико-математической литературы, 2001. –335 с.</w:t>
      </w:r>
    </w:p>
    <w:p w:rsidR="00002CC3" w:rsidRPr="00002CC3" w:rsidRDefault="00002CC3" w:rsidP="008B6435">
      <w:pPr>
        <w:numPr>
          <w:ilvl w:val="0"/>
          <w:numId w:val="30"/>
        </w:numPr>
        <w:suppressAutoHyphens/>
        <w:autoSpaceDE w:val="0"/>
        <w:autoSpaceDN w:val="0"/>
        <w:spacing w:after="0" w:line="240" w:lineRule="auto"/>
        <w:ind w:left="0" w:firstLine="426"/>
        <w:jc w:val="both"/>
        <w:rPr>
          <w:rFonts w:ascii="Times New Roman" w:hAnsi="Times New Roman" w:cs="Times New Roman"/>
          <w:color w:val="000000"/>
          <w:sz w:val="28"/>
          <w:szCs w:val="28"/>
        </w:rPr>
      </w:pPr>
      <w:r w:rsidRPr="00002CC3">
        <w:rPr>
          <w:rFonts w:ascii="Times New Roman" w:hAnsi="Times New Roman" w:cs="Times New Roman"/>
          <w:color w:val="000000"/>
          <w:sz w:val="28"/>
          <w:szCs w:val="28"/>
        </w:rPr>
        <w:t xml:space="preserve">  </w:t>
      </w:r>
      <w:r w:rsidRPr="00002CC3">
        <w:rPr>
          <w:rFonts w:ascii="Times New Roman" w:hAnsi="Times New Roman" w:cs="Times New Roman"/>
          <w:color w:val="000000"/>
          <w:sz w:val="28"/>
          <w:szCs w:val="28"/>
          <w:lang w:val="uk-UA"/>
        </w:rPr>
        <w:t>Черняков, Е.І. Фізика твердого тіла [Текст]: навч. посібник/ Е.І.Черняков, О.С.Замковий, Г.Г.Канарик. – Харків: Колегіум, 2006. – 264 с.</w:t>
      </w:r>
    </w:p>
    <w:p w:rsidR="00002CC3" w:rsidRPr="00367529" w:rsidRDefault="00002CC3" w:rsidP="00367529">
      <w:pPr>
        <w:pStyle w:val="a3"/>
        <w:numPr>
          <w:ilvl w:val="0"/>
          <w:numId w:val="30"/>
        </w:numPr>
        <w:ind w:left="0" w:firstLine="426"/>
        <w:rPr>
          <w:sz w:val="28"/>
          <w:szCs w:val="28"/>
          <w:lang w:val="en-US"/>
        </w:rPr>
      </w:pPr>
      <w:r w:rsidRPr="00367529">
        <w:rPr>
          <w:color w:val="000000"/>
          <w:sz w:val="28"/>
          <w:szCs w:val="28"/>
          <w:lang w:val="uk-UA"/>
        </w:rPr>
        <w:t>Болеста, І.М. Фізика твердого тіла [Текст]: навч. посібник/ І.М.Болеста– Львів: Видавн. центр ЛНУ ім. Івана Франка, 200</w:t>
      </w:r>
      <w:r w:rsidRPr="00367529">
        <w:rPr>
          <w:sz w:val="28"/>
          <w:szCs w:val="28"/>
          <w:lang w:val="en-US"/>
        </w:rPr>
        <w:t xml:space="preserve"> </w:t>
      </w:r>
    </w:p>
    <w:p w:rsidR="00F669D3" w:rsidRPr="00002CC3" w:rsidRDefault="00F669D3" w:rsidP="00002CC3">
      <w:pPr>
        <w:spacing w:after="0" w:line="240" w:lineRule="auto"/>
        <w:ind w:firstLine="680"/>
        <w:jc w:val="both"/>
        <w:rPr>
          <w:rFonts w:ascii="Times New Roman" w:hAnsi="Times New Roman" w:cs="Times New Roman"/>
          <w:sz w:val="28"/>
          <w:szCs w:val="28"/>
          <w:lang w:val="uk-UA"/>
        </w:rPr>
      </w:pPr>
    </w:p>
    <w:p w:rsidR="00F669D3" w:rsidRPr="00002CC3" w:rsidRDefault="00F669D3" w:rsidP="00002CC3">
      <w:pPr>
        <w:spacing w:after="0" w:line="240" w:lineRule="auto"/>
        <w:ind w:firstLine="680"/>
        <w:jc w:val="both"/>
        <w:rPr>
          <w:rFonts w:ascii="Times New Roman" w:hAnsi="Times New Roman" w:cs="Times New Roman"/>
          <w:sz w:val="28"/>
          <w:szCs w:val="28"/>
          <w:lang w:val="uk-UA"/>
        </w:rPr>
      </w:pPr>
    </w:p>
    <w:p w:rsidR="00F669D3" w:rsidRPr="00002CC3" w:rsidRDefault="00F669D3" w:rsidP="00002CC3">
      <w:pPr>
        <w:spacing w:after="0" w:line="240" w:lineRule="auto"/>
        <w:ind w:firstLine="680"/>
        <w:jc w:val="both"/>
        <w:rPr>
          <w:rFonts w:ascii="Times New Roman" w:hAnsi="Times New Roman" w:cs="Times New Roman"/>
          <w:sz w:val="28"/>
          <w:szCs w:val="28"/>
          <w:lang w:val="uk-UA"/>
        </w:rPr>
      </w:pPr>
    </w:p>
    <w:p w:rsidR="00F669D3" w:rsidRPr="00002CC3" w:rsidRDefault="00F669D3" w:rsidP="00002CC3">
      <w:pPr>
        <w:spacing w:after="0" w:line="240" w:lineRule="auto"/>
        <w:ind w:firstLine="680"/>
        <w:jc w:val="both"/>
        <w:rPr>
          <w:rFonts w:ascii="Times New Roman" w:hAnsi="Times New Roman" w:cs="Times New Roman"/>
          <w:sz w:val="28"/>
          <w:szCs w:val="28"/>
          <w:lang w:val="uk-UA"/>
        </w:rPr>
      </w:pPr>
    </w:p>
    <w:p w:rsidR="00F669D3" w:rsidRPr="00002CC3" w:rsidRDefault="00F669D3" w:rsidP="00002CC3">
      <w:pPr>
        <w:spacing w:after="0" w:line="240" w:lineRule="auto"/>
        <w:ind w:firstLine="680"/>
        <w:jc w:val="both"/>
        <w:rPr>
          <w:rFonts w:ascii="Times New Roman" w:hAnsi="Times New Roman" w:cs="Times New Roman"/>
          <w:sz w:val="28"/>
          <w:szCs w:val="28"/>
          <w:lang w:val="uk-UA"/>
        </w:rPr>
      </w:pPr>
    </w:p>
    <w:p w:rsidR="00F669D3" w:rsidRPr="00002CC3" w:rsidRDefault="00F669D3" w:rsidP="00002CC3">
      <w:pPr>
        <w:spacing w:after="0" w:line="240" w:lineRule="auto"/>
        <w:ind w:firstLine="680"/>
        <w:jc w:val="both"/>
        <w:rPr>
          <w:rFonts w:ascii="Times New Roman" w:hAnsi="Times New Roman" w:cs="Times New Roman"/>
          <w:sz w:val="28"/>
          <w:szCs w:val="28"/>
          <w:lang w:val="uk-UA"/>
        </w:rPr>
      </w:pPr>
    </w:p>
    <w:p w:rsidR="00F669D3" w:rsidRPr="00002CC3" w:rsidRDefault="00F669D3" w:rsidP="00002CC3">
      <w:pPr>
        <w:spacing w:after="0" w:line="240" w:lineRule="auto"/>
        <w:ind w:firstLine="680"/>
        <w:jc w:val="both"/>
        <w:rPr>
          <w:rFonts w:ascii="Times New Roman" w:hAnsi="Times New Roman" w:cs="Times New Roman"/>
          <w:sz w:val="28"/>
          <w:szCs w:val="28"/>
          <w:lang w:val="uk-UA"/>
        </w:rPr>
      </w:pPr>
    </w:p>
    <w:p w:rsidR="00F669D3" w:rsidRPr="00002CC3" w:rsidRDefault="00F669D3" w:rsidP="00002CC3">
      <w:pPr>
        <w:spacing w:after="0" w:line="240" w:lineRule="auto"/>
        <w:ind w:firstLine="680"/>
        <w:jc w:val="both"/>
        <w:rPr>
          <w:rFonts w:ascii="Times New Roman" w:hAnsi="Times New Roman" w:cs="Times New Roman"/>
          <w:sz w:val="28"/>
          <w:szCs w:val="28"/>
          <w:lang w:val="uk-UA"/>
        </w:rPr>
      </w:pPr>
    </w:p>
    <w:p w:rsidR="00F669D3" w:rsidRPr="00002CC3" w:rsidRDefault="00F669D3" w:rsidP="00002CC3">
      <w:pPr>
        <w:spacing w:after="0" w:line="240" w:lineRule="auto"/>
        <w:ind w:firstLine="680"/>
        <w:jc w:val="both"/>
        <w:rPr>
          <w:rFonts w:ascii="Times New Roman" w:hAnsi="Times New Roman" w:cs="Times New Roman"/>
          <w:sz w:val="28"/>
          <w:szCs w:val="28"/>
          <w:lang w:val="uk-UA"/>
        </w:rPr>
      </w:pPr>
    </w:p>
    <w:p w:rsidR="00F669D3" w:rsidRPr="00002CC3" w:rsidRDefault="00F669D3" w:rsidP="00002CC3">
      <w:pPr>
        <w:spacing w:after="0" w:line="240" w:lineRule="auto"/>
        <w:ind w:firstLine="680"/>
        <w:jc w:val="both"/>
        <w:rPr>
          <w:rFonts w:ascii="Times New Roman" w:hAnsi="Times New Roman" w:cs="Times New Roman"/>
          <w:sz w:val="28"/>
          <w:szCs w:val="28"/>
          <w:lang w:val="uk-UA"/>
        </w:rPr>
      </w:pPr>
    </w:p>
    <w:p w:rsidR="00F669D3" w:rsidRPr="00002CC3" w:rsidRDefault="00F669D3" w:rsidP="00002CC3">
      <w:pPr>
        <w:spacing w:after="0" w:line="240" w:lineRule="auto"/>
        <w:ind w:firstLine="680"/>
        <w:jc w:val="both"/>
        <w:rPr>
          <w:rFonts w:ascii="Times New Roman" w:hAnsi="Times New Roman" w:cs="Times New Roman"/>
          <w:sz w:val="28"/>
          <w:szCs w:val="28"/>
          <w:lang w:val="uk-UA"/>
        </w:rPr>
      </w:pPr>
    </w:p>
    <w:p w:rsidR="00F669D3" w:rsidRPr="00002CC3" w:rsidRDefault="00F669D3" w:rsidP="00002CC3">
      <w:pPr>
        <w:spacing w:after="0" w:line="240" w:lineRule="auto"/>
        <w:ind w:firstLine="680"/>
        <w:jc w:val="both"/>
        <w:rPr>
          <w:rFonts w:ascii="Times New Roman" w:hAnsi="Times New Roman" w:cs="Times New Roman"/>
          <w:sz w:val="28"/>
          <w:szCs w:val="28"/>
          <w:lang w:val="uk-UA"/>
        </w:rPr>
      </w:pPr>
    </w:p>
    <w:p w:rsidR="00F669D3" w:rsidRPr="00002CC3" w:rsidRDefault="00F669D3" w:rsidP="00002CC3">
      <w:pPr>
        <w:spacing w:after="0" w:line="240" w:lineRule="auto"/>
        <w:ind w:firstLine="680"/>
        <w:jc w:val="both"/>
        <w:rPr>
          <w:rFonts w:ascii="Times New Roman" w:hAnsi="Times New Roman" w:cs="Times New Roman"/>
          <w:sz w:val="28"/>
          <w:szCs w:val="28"/>
          <w:lang w:val="uk-UA"/>
        </w:rPr>
      </w:pPr>
    </w:p>
    <w:p w:rsidR="00F669D3" w:rsidRPr="00002CC3" w:rsidRDefault="00F669D3" w:rsidP="00002CC3">
      <w:pPr>
        <w:spacing w:after="0" w:line="240" w:lineRule="auto"/>
        <w:ind w:firstLine="680"/>
        <w:jc w:val="both"/>
        <w:rPr>
          <w:rFonts w:ascii="Times New Roman" w:hAnsi="Times New Roman" w:cs="Times New Roman"/>
          <w:sz w:val="28"/>
          <w:szCs w:val="28"/>
          <w:lang w:val="uk-UA"/>
        </w:rPr>
      </w:pPr>
    </w:p>
    <w:p w:rsidR="00F669D3" w:rsidRPr="00002CC3" w:rsidRDefault="00F669D3" w:rsidP="00002CC3">
      <w:pPr>
        <w:spacing w:after="0" w:line="240" w:lineRule="auto"/>
        <w:ind w:firstLine="680"/>
        <w:jc w:val="both"/>
        <w:rPr>
          <w:rFonts w:ascii="Times New Roman" w:hAnsi="Times New Roman" w:cs="Times New Roman"/>
          <w:sz w:val="28"/>
          <w:szCs w:val="28"/>
          <w:lang w:val="uk-UA"/>
        </w:rPr>
      </w:pPr>
    </w:p>
    <w:p w:rsidR="00F669D3" w:rsidRPr="00002CC3" w:rsidRDefault="00F669D3" w:rsidP="00002CC3">
      <w:pPr>
        <w:spacing w:after="0" w:line="240" w:lineRule="auto"/>
        <w:ind w:firstLine="680"/>
        <w:jc w:val="both"/>
        <w:rPr>
          <w:rFonts w:ascii="Times New Roman" w:hAnsi="Times New Roman" w:cs="Times New Roman"/>
          <w:sz w:val="28"/>
          <w:szCs w:val="28"/>
          <w:lang w:val="uk-UA"/>
        </w:rPr>
      </w:pPr>
    </w:p>
    <w:p w:rsidR="00F669D3" w:rsidRDefault="00F669D3" w:rsidP="00002CC3">
      <w:pPr>
        <w:spacing w:after="0" w:line="240" w:lineRule="auto"/>
        <w:ind w:firstLine="680"/>
        <w:jc w:val="both"/>
        <w:rPr>
          <w:rFonts w:ascii="Times New Roman" w:hAnsi="Times New Roman" w:cs="Times New Roman"/>
          <w:sz w:val="28"/>
          <w:szCs w:val="28"/>
          <w:lang w:val="en-US"/>
        </w:rPr>
      </w:pPr>
    </w:p>
    <w:p w:rsidR="00C3145E" w:rsidRDefault="00C3145E" w:rsidP="00002CC3">
      <w:pPr>
        <w:spacing w:after="0" w:line="240" w:lineRule="auto"/>
        <w:ind w:firstLine="680"/>
        <w:jc w:val="both"/>
        <w:rPr>
          <w:rFonts w:ascii="Times New Roman" w:hAnsi="Times New Roman" w:cs="Times New Roman"/>
          <w:sz w:val="28"/>
          <w:szCs w:val="28"/>
          <w:lang w:val="en-US"/>
        </w:rPr>
      </w:pPr>
    </w:p>
    <w:p w:rsidR="00C3145E" w:rsidRDefault="00C3145E" w:rsidP="00002CC3">
      <w:pPr>
        <w:spacing w:after="0" w:line="240" w:lineRule="auto"/>
        <w:ind w:firstLine="680"/>
        <w:jc w:val="both"/>
        <w:rPr>
          <w:rFonts w:ascii="Times New Roman" w:hAnsi="Times New Roman" w:cs="Times New Roman"/>
          <w:sz w:val="28"/>
          <w:szCs w:val="28"/>
          <w:lang w:val="en-US"/>
        </w:rPr>
      </w:pPr>
    </w:p>
    <w:p w:rsidR="00C3145E" w:rsidRDefault="00C3145E" w:rsidP="00002CC3">
      <w:pPr>
        <w:spacing w:after="0" w:line="240" w:lineRule="auto"/>
        <w:ind w:firstLine="680"/>
        <w:jc w:val="both"/>
        <w:rPr>
          <w:rFonts w:ascii="Times New Roman" w:hAnsi="Times New Roman" w:cs="Times New Roman"/>
          <w:sz w:val="28"/>
          <w:szCs w:val="28"/>
          <w:lang w:val="en-US"/>
        </w:rPr>
      </w:pPr>
    </w:p>
    <w:p w:rsidR="00C3145E" w:rsidRDefault="00C3145E" w:rsidP="00002CC3">
      <w:pPr>
        <w:spacing w:after="0" w:line="240" w:lineRule="auto"/>
        <w:ind w:firstLine="680"/>
        <w:jc w:val="both"/>
        <w:rPr>
          <w:rFonts w:ascii="Times New Roman" w:hAnsi="Times New Roman" w:cs="Times New Roman"/>
          <w:sz w:val="28"/>
          <w:szCs w:val="28"/>
          <w:lang w:val="en-US"/>
        </w:rPr>
      </w:pPr>
    </w:p>
    <w:p w:rsidR="002320E4" w:rsidRDefault="002320E4" w:rsidP="00002CC3">
      <w:pPr>
        <w:spacing w:after="0" w:line="240" w:lineRule="auto"/>
        <w:ind w:firstLine="680"/>
        <w:jc w:val="both"/>
        <w:rPr>
          <w:rFonts w:ascii="Times New Roman" w:hAnsi="Times New Roman" w:cs="Times New Roman"/>
          <w:sz w:val="28"/>
          <w:szCs w:val="28"/>
          <w:lang w:val="en-US"/>
        </w:rPr>
      </w:pPr>
    </w:p>
    <w:p w:rsidR="002320E4" w:rsidRDefault="002320E4" w:rsidP="00002CC3">
      <w:pPr>
        <w:spacing w:after="0" w:line="240" w:lineRule="auto"/>
        <w:ind w:firstLine="680"/>
        <w:jc w:val="both"/>
        <w:rPr>
          <w:rFonts w:ascii="Times New Roman" w:hAnsi="Times New Roman" w:cs="Times New Roman"/>
          <w:sz w:val="28"/>
          <w:szCs w:val="28"/>
          <w:lang w:val="en-US"/>
        </w:rPr>
      </w:pPr>
    </w:p>
    <w:p w:rsidR="002320E4" w:rsidRDefault="002320E4" w:rsidP="00002CC3">
      <w:pPr>
        <w:spacing w:after="0" w:line="240" w:lineRule="auto"/>
        <w:ind w:firstLine="680"/>
        <w:jc w:val="both"/>
        <w:rPr>
          <w:rFonts w:ascii="Times New Roman" w:hAnsi="Times New Roman" w:cs="Times New Roman"/>
          <w:sz w:val="28"/>
          <w:szCs w:val="28"/>
          <w:lang w:val="en-US"/>
        </w:rPr>
      </w:pPr>
    </w:p>
    <w:p w:rsidR="00C3145E" w:rsidRDefault="00C3145E" w:rsidP="00002CC3">
      <w:pPr>
        <w:spacing w:after="0" w:line="240" w:lineRule="auto"/>
        <w:ind w:firstLine="680"/>
        <w:jc w:val="both"/>
        <w:rPr>
          <w:rFonts w:ascii="Times New Roman" w:hAnsi="Times New Roman" w:cs="Times New Roman"/>
          <w:sz w:val="28"/>
          <w:szCs w:val="28"/>
          <w:lang w:val="en-US"/>
        </w:rPr>
      </w:pPr>
    </w:p>
    <w:p w:rsidR="00C3145E" w:rsidRDefault="00C3145E" w:rsidP="00002CC3">
      <w:pPr>
        <w:spacing w:after="0" w:line="240" w:lineRule="auto"/>
        <w:ind w:firstLine="680"/>
        <w:jc w:val="both"/>
        <w:rPr>
          <w:rFonts w:ascii="Times New Roman" w:hAnsi="Times New Roman" w:cs="Times New Roman"/>
          <w:sz w:val="28"/>
          <w:szCs w:val="28"/>
          <w:lang w:val="en-US"/>
        </w:rPr>
      </w:pPr>
    </w:p>
    <w:p w:rsidR="00C3145E" w:rsidRPr="00C3145E" w:rsidRDefault="00C3145E" w:rsidP="00C3145E">
      <w:pPr>
        <w:pStyle w:val="a4"/>
        <w:widowControl w:val="0"/>
        <w:numPr>
          <w:ilvl w:val="0"/>
          <w:numId w:val="32"/>
        </w:numPr>
        <w:tabs>
          <w:tab w:val="clear" w:pos="435"/>
          <w:tab w:val="left" w:pos="993"/>
        </w:tabs>
        <w:autoSpaceDE w:val="0"/>
        <w:autoSpaceDN w:val="0"/>
        <w:spacing w:after="0" w:line="240" w:lineRule="auto"/>
        <w:ind w:left="284" w:firstLine="680"/>
        <w:jc w:val="both"/>
        <w:rPr>
          <w:rFonts w:ascii="Times New Roman" w:hAnsi="Times New Roman" w:cs="Times New Roman"/>
          <w:b/>
          <w:color w:val="000000"/>
          <w:sz w:val="28"/>
          <w:szCs w:val="28"/>
          <w:lang w:val="uk-UA"/>
        </w:rPr>
      </w:pPr>
      <w:r w:rsidRPr="00C3145E">
        <w:rPr>
          <w:rFonts w:ascii="Times New Roman" w:hAnsi="Times New Roman" w:cs="Times New Roman"/>
          <w:b/>
          <w:color w:val="000000"/>
          <w:sz w:val="28"/>
          <w:szCs w:val="28"/>
          <w:lang w:val="uk-UA"/>
        </w:rPr>
        <w:t>КІНЕТИЧНІ ЕФЕКТИ В ОДНОРІДНИХ СТРУКТУРАХ</w:t>
      </w:r>
    </w:p>
    <w:p w:rsidR="00C3145E" w:rsidRPr="00C3145E" w:rsidRDefault="00C3145E" w:rsidP="00C3145E">
      <w:pPr>
        <w:pStyle w:val="a4"/>
        <w:widowControl w:val="0"/>
        <w:autoSpaceDE w:val="0"/>
        <w:autoSpaceDN w:val="0"/>
        <w:spacing w:after="0" w:line="240" w:lineRule="auto"/>
        <w:ind w:left="284" w:firstLine="680"/>
        <w:rPr>
          <w:rFonts w:ascii="Times New Roman" w:hAnsi="Times New Roman" w:cs="Times New Roman"/>
          <w:color w:val="000000"/>
          <w:sz w:val="28"/>
          <w:szCs w:val="28"/>
          <w:lang w:val="uk-UA"/>
        </w:rPr>
      </w:pPr>
    </w:p>
    <w:p w:rsidR="00C3145E" w:rsidRPr="00C3145E" w:rsidRDefault="00C3145E" w:rsidP="00C3145E">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Явища переносу (електропровідність, ефект Холла та ін.) розглядаються на основі розв’язання кінетичного рівняння Больцмана. Визначено температурні залежності металів і напівпровідників. </w:t>
      </w:r>
    </w:p>
    <w:p w:rsidR="00C3145E" w:rsidRPr="00C3145E" w:rsidRDefault="00C3145E" w:rsidP="00C3145E">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Надпровідність розглянуто на основі моделі БКШ. Надано приклади використання надпровідності в техниці.</w:t>
      </w:r>
    </w:p>
    <w:p w:rsidR="00C3145E" w:rsidRPr="00C3145E" w:rsidRDefault="00C3145E" w:rsidP="00C3145E">
      <w:pPr>
        <w:pStyle w:val="a4"/>
        <w:widowControl w:val="0"/>
        <w:autoSpaceDE w:val="0"/>
        <w:autoSpaceDN w:val="0"/>
        <w:spacing w:after="0" w:line="240" w:lineRule="auto"/>
        <w:ind w:firstLine="680"/>
        <w:rPr>
          <w:rFonts w:ascii="Times New Roman" w:hAnsi="Times New Roman" w:cs="Times New Roman"/>
          <w:color w:val="000000"/>
          <w:sz w:val="28"/>
          <w:szCs w:val="28"/>
          <w:lang w:val="uk-UA"/>
        </w:rPr>
      </w:pPr>
    </w:p>
    <w:p w:rsidR="00C3145E" w:rsidRPr="00C3145E" w:rsidRDefault="00C3145E" w:rsidP="00C3145E">
      <w:pPr>
        <w:pStyle w:val="a4"/>
        <w:widowControl w:val="0"/>
        <w:numPr>
          <w:ilvl w:val="1"/>
          <w:numId w:val="32"/>
        </w:numPr>
        <w:tabs>
          <w:tab w:val="clear" w:pos="720"/>
          <w:tab w:val="left" w:pos="567"/>
          <w:tab w:val="left" w:pos="1134"/>
        </w:tabs>
        <w:spacing w:after="0" w:line="240" w:lineRule="auto"/>
        <w:ind w:left="567" w:firstLine="680"/>
        <w:outlineLvl w:val="0"/>
        <w:rPr>
          <w:rFonts w:ascii="Times New Roman" w:hAnsi="Times New Roman" w:cs="Times New Roman"/>
          <w:color w:val="000000"/>
          <w:sz w:val="28"/>
          <w:szCs w:val="28"/>
          <w:lang w:val="uk-UA"/>
        </w:rPr>
      </w:pPr>
      <w:r w:rsidRPr="00C3145E">
        <w:rPr>
          <w:rFonts w:ascii="Times New Roman" w:hAnsi="Times New Roman" w:cs="Times New Roman"/>
          <w:b/>
          <w:color w:val="000000"/>
          <w:sz w:val="28"/>
          <w:szCs w:val="28"/>
          <w:lang w:val="uk-UA"/>
        </w:rPr>
        <w:t>Кінетичне рівняння Больцмана</w:t>
      </w:r>
      <w:r w:rsidRPr="00C3145E">
        <w:rPr>
          <w:rStyle w:val="af"/>
          <w:rFonts w:ascii="Times New Roman" w:hAnsi="Times New Roman" w:cs="Times New Roman"/>
          <w:color w:val="000000"/>
          <w:sz w:val="28"/>
          <w:szCs w:val="28"/>
          <w:lang w:val="uk-UA"/>
        </w:rPr>
        <w:footnoteReference w:id="100"/>
      </w:r>
    </w:p>
    <w:p w:rsidR="00C3145E" w:rsidRPr="00C3145E" w:rsidRDefault="00C3145E" w:rsidP="00C3145E">
      <w:pPr>
        <w:pStyle w:val="a4"/>
        <w:widowControl w:val="0"/>
        <w:spacing w:after="0" w:line="240" w:lineRule="auto"/>
        <w:ind w:firstLine="680"/>
        <w:jc w:val="both"/>
        <w:rPr>
          <w:rFonts w:ascii="Times New Roman" w:hAnsi="Times New Roman" w:cs="Times New Roman"/>
          <w:color w:val="000000"/>
          <w:sz w:val="28"/>
          <w:szCs w:val="28"/>
          <w:lang w:val="uk-UA"/>
        </w:rPr>
      </w:pPr>
    </w:p>
    <w:p w:rsidR="00C3145E" w:rsidRPr="00C3145E" w:rsidRDefault="00C3145E" w:rsidP="00C3145E">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Ми розглядали носії заряду в кристалі, які знаходилися в термодинамічній рівновазі. Поведінка таких носіїв описується рівноважною функцією розподілу.</w:t>
      </w:r>
    </w:p>
    <w:p w:rsidR="00C3145E" w:rsidRPr="00C3145E" w:rsidRDefault="00C3145E" w:rsidP="00C3145E">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Якщо на кристал накладається зовнішнє поле (електричне, магнітне,  температурне), то стан системи описуватиметься нерівноважною функцією розподілу, що може бути знайдена з розв’язання кінетичного рівняння. Отримаємо це рівняння.</w:t>
      </w:r>
    </w:p>
    <w:p w:rsidR="00C3145E" w:rsidRPr="00C3145E" w:rsidRDefault="00C3145E" w:rsidP="00C3145E">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Розглянемо електронний газ в кристалі, що знаходиться в зовнішньому полі  </w:t>
      </w:r>
      <w:r w:rsidR="005233D3">
        <w:rPr>
          <w:rFonts w:ascii="Times New Roman" w:eastAsia="Times New Roman" w:hAnsi="Times New Roman" w:cs="Times New Roman"/>
          <w:color w:val="000000"/>
          <w:position w:val="-4"/>
          <w:sz w:val="28"/>
          <w:szCs w:val="28"/>
          <w:lang w:val="uk-UA"/>
        </w:rPr>
        <w:pict>
          <v:shape id="_x0000_i2701" type="#_x0000_t75" style="width:11.1pt;height:14.3pt" fillcolor="window">
            <v:imagedata r:id="rId3092" o:title=""/>
          </v:shape>
        </w:pict>
      </w:r>
      <w:r w:rsidRPr="00C3145E">
        <w:rPr>
          <w:rFonts w:ascii="Times New Roman" w:hAnsi="Times New Roman" w:cs="Times New Roman"/>
          <w:color w:val="000000"/>
          <w:sz w:val="28"/>
          <w:szCs w:val="28"/>
          <w:lang w:val="uk-UA"/>
        </w:rPr>
        <w:t xml:space="preserve">. Нерівноважна функція розподілу  </w:t>
      </w:r>
      <w:r w:rsidR="005233D3">
        <w:rPr>
          <w:rFonts w:ascii="Times New Roman" w:eastAsia="Times New Roman" w:hAnsi="Times New Roman" w:cs="Times New Roman"/>
          <w:color w:val="000000"/>
          <w:position w:val="-12"/>
          <w:sz w:val="28"/>
          <w:szCs w:val="28"/>
          <w:lang w:val="uk-UA"/>
        </w:rPr>
        <w:pict>
          <v:shape id="_x0000_i2702" type="#_x0000_t75" style="width:54pt;height:17.55pt" fillcolor="window">
            <v:imagedata r:id="rId3093" o:title=""/>
          </v:shape>
        </w:pict>
      </w:r>
      <w:r w:rsidRPr="00C3145E">
        <w:rPr>
          <w:rFonts w:ascii="Times New Roman" w:hAnsi="Times New Roman" w:cs="Times New Roman"/>
          <w:color w:val="000000"/>
          <w:sz w:val="28"/>
          <w:szCs w:val="28"/>
          <w:lang w:val="uk-UA"/>
        </w:rPr>
        <w:t xml:space="preserve">  в загальному випадку має залежати від координат </w:t>
      </w:r>
      <w:r w:rsidR="005233D3">
        <w:rPr>
          <w:rFonts w:ascii="Times New Roman" w:eastAsia="Times New Roman" w:hAnsi="Times New Roman" w:cs="Times New Roman"/>
          <w:color w:val="000000"/>
          <w:position w:val="-4"/>
          <w:sz w:val="28"/>
          <w:szCs w:val="28"/>
          <w:lang w:val="uk-UA"/>
        </w:rPr>
        <w:pict>
          <v:shape id="_x0000_i2703" type="#_x0000_t75" style="width:10.6pt;height:10.6pt" fillcolor="window">
            <v:imagedata r:id="rId3094" o:title=""/>
          </v:shape>
        </w:pict>
      </w:r>
      <w:r w:rsidRPr="00C3145E">
        <w:rPr>
          <w:rFonts w:ascii="Times New Roman" w:hAnsi="Times New Roman" w:cs="Times New Roman"/>
          <w:color w:val="000000"/>
          <w:sz w:val="28"/>
          <w:szCs w:val="28"/>
          <w:lang w:val="uk-UA"/>
        </w:rPr>
        <w:t xml:space="preserve">, імпульсу </w:t>
      </w:r>
      <w:r w:rsidR="005233D3">
        <w:rPr>
          <w:rFonts w:ascii="Times New Roman" w:eastAsia="Times New Roman" w:hAnsi="Times New Roman" w:cs="Times New Roman"/>
          <w:color w:val="000000"/>
          <w:position w:val="-12"/>
          <w:sz w:val="28"/>
          <w:szCs w:val="28"/>
          <w:lang w:val="uk-UA"/>
        </w:rPr>
        <w:pict>
          <v:shape id="_x0000_i2704" type="#_x0000_t75" style="width:40.6pt;height:17.55pt">
            <v:imagedata r:id="rId3095" o:title=""/>
          </v:shape>
        </w:pict>
      </w:r>
      <w:r w:rsidRPr="00C3145E">
        <w:rPr>
          <w:rFonts w:ascii="Times New Roman" w:hAnsi="Times New Roman" w:cs="Times New Roman"/>
          <w:color w:val="000000"/>
          <w:sz w:val="28"/>
          <w:szCs w:val="28"/>
          <w:lang w:val="uk-UA"/>
        </w:rPr>
        <w:t xml:space="preserve"> і часу </w:t>
      </w:r>
      <w:r w:rsidR="005233D3">
        <w:rPr>
          <w:rFonts w:ascii="Times New Roman" w:eastAsia="Times New Roman" w:hAnsi="Times New Roman" w:cs="Times New Roman"/>
          <w:color w:val="000000"/>
          <w:position w:val="-6"/>
          <w:sz w:val="28"/>
          <w:szCs w:val="28"/>
          <w:lang w:val="uk-UA"/>
        </w:rPr>
        <w:pict>
          <v:shape id="_x0000_i2705" type="#_x0000_t75" style="width:8.3pt;height:12.9pt">
            <v:imagedata r:id="rId3096" o:title=""/>
          </v:shape>
        </w:pict>
      </w:r>
      <w:r w:rsidRPr="00C3145E">
        <w:rPr>
          <w:rFonts w:ascii="Times New Roman" w:hAnsi="Times New Roman" w:cs="Times New Roman"/>
          <w:color w:val="000000"/>
          <w:sz w:val="28"/>
          <w:szCs w:val="28"/>
          <w:lang w:val="uk-UA"/>
        </w:rPr>
        <w:t xml:space="preserve">.  Для кристала одиничного об’єму число електронів, що знаходяться в елементі фазового об’єму </w:t>
      </w:r>
      <w:r w:rsidR="005233D3">
        <w:rPr>
          <w:rFonts w:ascii="Times New Roman" w:eastAsia="Times New Roman" w:hAnsi="Times New Roman" w:cs="Times New Roman"/>
          <w:color w:val="000000"/>
          <w:position w:val="-12"/>
          <w:sz w:val="28"/>
          <w:szCs w:val="28"/>
          <w:lang w:val="uk-UA"/>
        </w:rPr>
        <w:pict>
          <v:shape id="_x0000_i2706" type="#_x0000_t75" style="width:116.3pt;height:19.85pt">
            <v:imagedata r:id="rId3097" o:title=""/>
          </v:shape>
        </w:pict>
      </w:r>
      <w:r w:rsidRPr="00C3145E">
        <w:rPr>
          <w:rFonts w:ascii="Times New Roman" w:hAnsi="Times New Roman" w:cs="Times New Roman"/>
          <w:color w:val="000000"/>
          <w:sz w:val="28"/>
          <w:szCs w:val="28"/>
          <w:lang w:val="uk-UA"/>
        </w:rPr>
        <w:t xml:space="preserve">, дорівнюватиме (з урахуванням того, що об’єм одного стану дорівнює </w:t>
      </w:r>
      <w:r w:rsidR="005233D3">
        <w:rPr>
          <w:rFonts w:ascii="Times New Roman" w:eastAsia="Times New Roman" w:hAnsi="Times New Roman" w:cs="Times New Roman"/>
          <w:color w:val="000000"/>
          <w:position w:val="-6"/>
          <w:sz w:val="28"/>
          <w:szCs w:val="28"/>
          <w:lang w:val="uk-UA"/>
        </w:rPr>
        <w:pict>
          <v:shape id="_x0000_i2707" type="#_x0000_t75" style="width:15.25pt;height:17.55pt">
            <v:imagedata r:id="rId3098" o:title=""/>
          </v:shape>
        </w:pict>
      </w:r>
      <w:r w:rsidRPr="00C3145E">
        <w:rPr>
          <w:rFonts w:ascii="Times New Roman" w:hAnsi="Times New Roman" w:cs="Times New Roman"/>
          <w:color w:val="000000"/>
          <w:sz w:val="28"/>
          <w:szCs w:val="28"/>
          <w:lang w:val="uk-UA"/>
        </w:rPr>
        <w:t xml:space="preserve"> і його можуть зайняти два електрони)</w:t>
      </w: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28"/>
          <w:sz w:val="28"/>
          <w:szCs w:val="28"/>
          <w:lang w:val="uk-UA"/>
        </w:rPr>
        <w:pict>
          <v:shape id="_x0000_i2708" type="#_x0000_t75" style="width:200.75pt;height:36.9pt">
            <v:imagedata r:id="rId3099" o:title=""/>
          </v:shape>
        </w:pict>
      </w:r>
      <w:r w:rsidR="00C3145E" w:rsidRPr="00C3145E">
        <w:rPr>
          <w:rFonts w:ascii="Times New Roman" w:hAnsi="Times New Roman" w:cs="Times New Roman"/>
          <w:color w:val="000000"/>
          <w:sz w:val="28"/>
          <w:szCs w:val="28"/>
          <w:lang w:val="uk-UA"/>
        </w:rPr>
        <w:t>.                           (6.1)</w:t>
      </w:r>
    </w:p>
    <w:p w:rsidR="00C3145E" w:rsidRPr="00C3145E" w:rsidRDefault="00C3145E" w:rsidP="00C3145E">
      <w:pPr>
        <w:pStyle w:val="a4"/>
        <w:widowControl w:val="0"/>
        <w:autoSpaceDE w:val="0"/>
        <w:autoSpaceDN w:val="0"/>
        <w:spacing w:after="0" w:line="240" w:lineRule="auto"/>
        <w:ind w:firstLine="680"/>
        <w:jc w:val="right"/>
        <w:rPr>
          <w:rFonts w:ascii="Times New Roman" w:hAnsi="Times New Roman" w:cs="Times New Roman"/>
          <w:color w:val="000000"/>
          <w:sz w:val="28"/>
          <w:szCs w:val="28"/>
          <w:lang w:val="uk-UA"/>
        </w:rPr>
      </w:pPr>
    </w:p>
    <w:p w:rsidR="00C3145E" w:rsidRPr="00C3145E" w:rsidRDefault="00C3145E" w:rsidP="00C3145E">
      <w:pPr>
        <w:pStyle w:val="a4"/>
        <w:widowControl w:val="0"/>
        <w:spacing w:after="0" w:line="240" w:lineRule="auto"/>
        <w:ind w:firstLine="680"/>
        <w:jc w:val="both"/>
        <w:rPr>
          <w:rFonts w:ascii="Times New Roman" w:hAnsi="Times New Roman" w:cs="Times New Roman"/>
          <w:color w:val="000000"/>
          <w:sz w:val="28"/>
          <w:szCs w:val="28"/>
        </w:rPr>
      </w:pPr>
      <w:r w:rsidRPr="00C3145E">
        <w:rPr>
          <w:rFonts w:ascii="Times New Roman" w:hAnsi="Times New Roman" w:cs="Times New Roman"/>
          <w:color w:val="000000"/>
          <w:sz w:val="28"/>
          <w:szCs w:val="28"/>
          <w:lang w:val="uk-UA"/>
        </w:rPr>
        <w:t xml:space="preserve">За час </w:t>
      </w:r>
      <w:r w:rsidR="005233D3">
        <w:rPr>
          <w:rFonts w:ascii="Times New Roman" w:eastAsia="Times New Roman" w:hAnsi="Times New Roman" w:cs="Times New Roman"/>
          <w:color w:val="000000"/>
          <w:position w:val="-6"/>
          <w:sz w:val="28"/>
          <w:szCs w:val="28"/>
          <w:lang w:val="uk-UA"/>
        </w:rPr>
        <w:pict>
          <v:shape id="_x0000_i2709" type="#_x0000_t75" style="width:15.25pt;height:15.25pt">
            <v:imagedata r:id="rId3100" o:title=""/>
          </v:shape>
        </w:pict>
      </w:r>
      <w:r w:rsidRPr="00C3145E">
        <w:rPr>
          <w:rFonts w:ascii="Times New Roman" w:hAnsi="Times New Roman" w:cs="Times New Roman"/>
          <w:color w:val="000000"/>
          <w:sz w:val="28"/>
          <w:szCs w:val="28"/>
          <w:lang w:val="uk-UA"/>
        </w:rPr>
        <w:t xml:space="preserve"> в результаті зіткнень відбудеться зміна числа електронів в об’ємі </w:t>
      </w:r>
      <w:r w:rsidR="005233D3">
        <w:rPr>
          <w:rFonts w:ascii="Times New Roman" w:eastAsia="Times New Roman" w:hAnsi="Times New Roman" w:cs="Times New Roman"/>
          <w:color w:val="000000"/>
          <w:position w:val="-6"/>
          <w:sz w:val="28"/>
          <w:szCs w:val="28"/>
          <w:lang w:val="uk-UA"/>
        </w:rPr>
        <w:pict>
          <v:shape id="_x0000_i2710" type="#_x0000_t75" style="width:18.9pt;height:15.25pt" fillcolor="window">
            <v:imagedata r:id="rId3101" o:title=""/>
          </v:shape>
        </w:pict>
      </w:r>
      <w:r w:rsidRPr="00C3145E">
        <w:rPr>
          <w:rFonts w:ascii="Times New Roman" w:hAnsi="Times New Roman" w:cs="Times New Roman"/>
          <w:color w:val="000000"/>
          <w:sz w:val="28"/>
          <w:szCs w:val="28"/>
          <w:lang w:val="uk-UA"/>
        </w:rPr>
        <w:t xml:space="preserve"> </w:t>
      </w:r>
    </w:p>
    <w:p w:rsidR="00C3145E" w:rsidRPr="00C3145E" w:rsidRDefault="00C3145E" w:rsidP="00C3145E">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   </w:t>
      </w: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14"/>
          <w:sz w:val="28"/>
          <w:szCs w:val="28"/>
          <w:lang w:val="uk-UA"/>
        </w:rPr>
        <w:pict>
          <v:shape id="_x0000_i2711" type="#_x0000_t75" style="width:274.15pt;height:21.7pt">
            <v:imagedata r:id="rId3102" o:title=""/>
          </v:shape>
        </w:pict>
      </w:r>
      <w:r w:rsidR="00C3145E" w:rsidRPr="00C3145E">
        <w:rPr>
          <w:rFonts w:ascii="Times New Roman" w:hAnsi="Times New Roman" w:cs="Times New Roman"/>
          <w:color w:val="000000"/>
          <w:sz w:val="28"/>
          <w:szCs w:val="28"/>
          <w:lang w:val="uk-UA"/>
        </w:rPr>
        <w:t xml:space="preserve"> ,           (6.2)</w:t>
      </w:r>
    </w:p>
    <w:p w:rsidR="00C3145E" w:rsidRPr="00C3145E" w:rsidRDefault="00C3145E" w:rsidP="00C3145E">
      <w:pPr>
        <w:pStyle w:val="a4"/>
        <w:widowControl w:val="0"/>
        <w:autoSpaceDE w:val="0"/>
        <w:autoSpaceDN w:val="0"/>
        <w:spacing w:after="0" w:line="240" w:lineRule="auto"/>
        <w:ind w:firstLine="680"/>
        <w:jc w:val="right"/>
        <w:rPr>
          <w:rFonts w:ascii="Times New Roman" w:hAnsi="Times New Roman" w:cs="Times New Roman"/>
          <w:color w:val="000000"/>
          <w:sz w:val="28"/>
          <w:szCs w:val="28"/>
          <w:lang w:val="uk-UA"/>
        </w:rPr>
      </w:pPr>
    </w:p>
    <w:p w:rsidR="00C3145E" w:rsidRPr="00C3145E" w:rsidRDefault="00C3145E" w:rsidP="00C3145E">
      <w:pPr>
        <w:pStyle w:val="a4"/>
        <w:widowControl w:val="0"/>
        <w:spacing w:after="0" w:line="240" w:lineRule="auto"/>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12"/>
          <w:sz w:val="28"/>
          <w:szCs w:val="28"/>
          <w:lang w:val="uk-UA"/>
        </w:rPr>
        <w:pict>
          <v:shape id="_x0000_i2712" type="#_x0000_t75" style="width:21.7pt;height:17.55pt">
            <v:imagedata r:id="rId3103" o:title=""/>
          </v:shape>
        </w:pict>
      </w:r>
      <w:r w:rsidRPr="00C3145E">
        <w:rPr>
          <w:rFonts w:ascii="Times New Roman" w:hAnsi="Times New Roman" w:cs="Times New Roman"/>
          <w:color w:val="000000"/>
          <w:sz w:val="28"/>
          <w:szCs w:val="28"/>
          <w:lang w:val="uk-UA"/>
        </w:rPr>
        <w:t xml:space="preserve"> називається </w:t>
      </w:r>
      <w:r w:rsidRPr="00C3145E">
        <w:rPr>
          <w:rFonts w:ascii="Times New Roman" w:hAnsi="Times New Roman" w:cs="Times New Roman"/>
          <w:i/>
          <w:color w:val="000000"/>
          <w:sz w:val="28"/>
          <w:szCs w:val="28"/>
          <w:lang w:val="uk-UA"/>
        </w:rPr>
        <w:t>інтегралом зіткнень</w:t>
      </w:r>
      <w:r w:rsidRPr="00C3145E">
        <w:rPr>
          <w:rFonts w:ascii="Times New Roman" w:hAnsi="Times New Roman" w:cs="Times New Roman"/>
          <w:color w:val="000000"/>
          <w:sz w:val="28"/>
          <w:szCs w:val="28"/>
          <w:lang w:val="uk-UA"/>
        </w:rPr>
        <w:t>, що характеризує зміну функції розподілу в одиницю часу за рахунок зіткнень.</w:t>
      </w:r>
    </w:p>
    <w:p w:rsidR="00C3145E" w:rsidRPr="00C3145E" w:rsidRDefault="00C3145E" w:rsidP="00C3145E">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Записавши ліву частину (6.2) у вигляді відповідних частинних похідних і розділивши потім обидві частини на </w:t>
      </w:r>
      <w:r w:rsidR="005233D3">
        <w:rPr>
          <w:rFonts w:ascii="Times New Roman" w:eastAsia="Times New Roman" w:hAnsi="Times New Roman" w:cs="Times New Roman"/>
          <w:color w:val="000000"/>
          <w:position w:val="-6"/>
          <w:sz w:val="28"/>
          <w:szCs w:val="28"/>
          <w:lang w:val="uk-UA"/>
        </w:rPr>
        <w:pict>
          <v:shape id="_x0000_i2713" type="#_x0000_t75" style="width:15.25pt;height:15.25pt" fillcolor="window">
            <v:imagedata r:id="rId3104" o:title=""/>
          </v:shape>
        </w:pict>
      </w:r>
      <w:r w:rsidRPr="00C3145E">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6"/>
          <w:sz w:val="28"/>
          <w:szCs w:val="28"/>
          <w:lang w:val="uk-UA"/>
        </w:rPr>
        <w:pict>
          <v:shape id="_x0000_i2714" type="#_x0000_t75" style="width:18.9pt;height:15.25pt" fillcolor="window">
            <v:imagedata r:id="rId3105" o:title=""/>
          </v:shape>
        </w:pict>
      </w:r>
      <w:r w:rsidRPr="00C3145E">
        <w:rPr>
          <w:rFonts w:ascii="Times New Roman" w:hAnsi="Times New Roman" w:cs="Times New Roman"/>
          <w:color w:val="000000"/>
          <w:sz w:val="28"/>
          <w:szCs w:val="28"/>
          <w:lang w:val="uk-UA"/>
        </w:rPr>
        <w:t>, отримаємо кінетичне рівняння Больцмана</w:t>
      </w:r>
    </w:p>
    <w:p w:rsidR="00C3145E" w:rsidRPr="00A415DB"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28"/>
          <w:sz w:val="28"/>
          <w:szCs w:val="28"/>
          <w:lang w:val="uk-UA"/>
        </w:rPr>
        <w:pict>
          <v:shape id="_x0000_i2715" type="#_x0000_t75" style="width:137.1pt;height:36.45pt">
            <v:imagedata r:id="rId3106" o:title=""/>
          </v:shape>
        </w:pict>
      </w:r>
      <w:r w:rsidR="00C3145E" w:rsidRPr="00C3145E">
        <w:rPr>
          <w:rFonts w:ascii="Times New Roman" w:hAnsi="Times New Roman" w:cs="Times New Roman"/>
          <w:color w:val="000000"/>
          <w:sz w:val="28"/>
          <w:szCs w:val="28"/>
          <w:lang w:val="uk-UA"/>
        </w:rPr>
        <w:t xml:space="preserve">.              </w:t>
      </w:r>
      <w:r w:rsidR="00C3145E" w:rsidRPr="00C3145E">
        <w:rPr>
          <w:rFonts w:ascii="Times New Roman" w:hAnsi="Times New Roman" w:cs="Times New Roman"/>
          <w:color w:val="000000"/>
          <w:sz w:val="28"/>
          <w:szCs w:val="28"/>
          <w:lang w:val="uk-UA"/>
        </w:rPr>
        <w:tab/>
        <w:t xml:space="preserve">            (6.3)</w:t>
      </w:r>
    </w:p>
    <w:p w:rsidR="00C3145E" w:rsidRPr="00A415DB" w:rsidRDefault="00C3145E" w:rsidP="00C3145E">
      <w:pPr>
        <w:pStyle w:val="a4"/>
        <w:widowControl w:val="0"/>
        <w:spacing w:after="0" w:line="240" w:lineRule="auto"/>
        <w:ind w:firstLine="680"/>
        <w:jc w:val="right"/>
        <w:rPr>
          <w:rFonts w:ascii="Times New Roman" w:hAnsi="Times New Roman" w:cs="Times New Roman"/>
          <w:color w:val="000000"/>
          <w:sz w:val="28"/>
          <w:szCs w:val="28"/>
          <w:lang w:val="uk-UA"/>
        </w:rPr>
      </w:pPr>
    </w:p>
    <w:p w:rsidR="00C3145E" w:rsidRPr="00C3145E" w:rsidRDefault="00C3145E" w:rsidP="00C3145E">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Фізичний зміст (6.3) полягає в наступному: зміна нерівноважної функції розподілу електронів у часі   визначається розсіюванням (доданок </w:t>
      </w:r>
      <w:r w:rsidR="005233D3">
        <w:rPr>
          <w:rFonts w:ascii="Times New Roman" w:eastAsia="Times New Roman" w:hAnsi="Times New Roman" w:cs="Times New Roman"/>
          <w:color w:val="000000"/>
          <w:position w:val="-12"/>
          <w:sz w:val="28"/>
          <w:szCs w:val="28"/>
          <w:lang w:val="uk-UA"/>
        </w:rPr>
        <w:pict>
          <v:shape id="_x0000_i2716" type="#_x0000_t75" style="width:22.6pt;height:17.55pt">
            <v:imagedata r:id="rId3107" o:title=""/>
          </v:shape>
        </w:pict>
      </w:r>
      <w:r w:rsidRPr="00C3145E">
        <w:rPr>
          <w:rFonts w:ascii="Times New Roman" w:hAnsi="Times New Roman" w:cs="Times New Roman"/>
          <w:color w:val="000000"/>
          <w:sz w:val="28"/>
          <w:szCs w:val="28"/>
          <w:lang w:val="uk-UA"/>
        </w:rPr>
        <w:t xml:space="preserve">), зовнішнім полем (доданок </w:t>
      </w:r>
      <w:r w:rsidR="005233D3">
        <w:rPr>
          <w:rFonts w:ascii="Times New Roman" w:eastAsia="Times New Roman" w:hAnsi="Times New Roman" w:cs="Times New Roman"/>
          <w:color w:val="000000"/>
          <w:position w:val="-28"/>
          <w:sz w:val="28"/>
          <w:szCs w:val="28"/>
          <w:lang w:val="uk-UA"/>
        </w:rPr>
        <w:pict>
          <v:shape id="_x0000_i2717" type="#_x0000_t75" style="width:31.85pt;height:36.45pt">
            <v:imagedata r:id="rId3108" o:title=""/>
          </v:shape>
        </w:pict>
      </w:r>
      <w:r w:rsidRPr="00C3145E">
        <w:rPr>
          <w:rFonts w:ascii="Times New Roman" w:hAnsi="Times New Roman" w:cs="Times New Roman"/>
          <w:color w:val="000000"/>
          <w:sz w:val="28"/>
          <w:szCs w:val="28"/>
          <w:lang w:val="uk-UA"/>
        </w:rPr>
        <w:t xml:space="preserve">) і дифузією (доданок </w:t>
      </w:r>
      <w:r w:rsidR="005233D3">
        <w:rPr>
          <w:rFonts w:ascii="Times New Roman" w:eastAsia="Times New Roman" w:hAnsi="Times New Roman" w:cs="Times New Roman"/>
          <w:color w:val="000000"/>
          <w:position w:val="-28"/>
          <w:sz w:val="28"/>
          <w:szCs w:val="28"/>
          <w:lang w:val="uk-UA"/>
        </w:rPr>
        <w:pict>
          <v:shape id="_x0000_i2718" type="#_x0000_t75" style="width:31.85pt;height:36.9pt">
            <v:imagedata r:id="rId3109" o:title=""/>
          </v:shape>
        </w:pict>
      </w:r>
      <w:r w:rsidRPr="00C3145E">
        <w:rPr>
          <w:rFonts w:ascii="Times New Roman" w:hAnsi="Times New Roman" w:cs="Times New Roman"/>
          <w:color w:val="000000"/>
          <w:sz w:val="28"/>
          <w:szCs w:val="28"/>
          <w:lang w:val="uk-UA"/>
        </w:rPr>
        <w:t>). Остання матиме місце, якщо електронний газ неоднорідний за густиною.</w:t>
      </w:r>
    </w:p>
    <w:p w:rsidR="00C3145E" w:rsidRPr="00C3145E" w:rsidRDefault="00C3145E" w:rsidP="00C3145E">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Аби розв’язати рівняння (6.3), треба знати явний вигляд інтеграла зіткнень  </w:t>
      </w:r>
      <w:r w:rsidR="005233D3">
        <w:rPr>
          <w:rFonts w:ascii="Times New Roman" w:eastAsia="Times New Roman" w:hAnsi="Times New Roman" w:cs="Times New Roman"/>
          <w:color w:val="000000"/>
          <w:position w:val="-12"/>
          <w:sz w:val="28"/>
          <w:szCs w:val="28"/>
          <w:lang w:val="uk-UA"/>
        </w:rPr>
        <w:pict>
          <v:shape id="_x0000_i2719" type="#_x0000_t75" style="width:22.6pt;height:17.55pt" fillcolor="window">
            <v:imagedata r:id="rId3110" o:title=""/>
          </v:shape>
        </w:pict>
      </w:r>
      <w:r w:rsidRPr="00C3145E">
        <w:rPr>
          <w:rFonts w:ascii="Times New Roman" w:hAnsi="Times New Roman" w:cs="Times New Roman"/>
          <w:color w:val="000000"/>
          <w:sz w:val="28"/>
          <w:szCs w:val="28"/>
          <w:lang w:val="uk-UA"/>
        </w:rPr>
        <w:t>. Для електронного газу в припущенні квазібезперервності енергетичних станів інтеграл зіткнень можна надати в наступному вигляді</w:t>
      </w:r>
    </w:p>
    <w:p w:rsidR="00C3145E" w:rsidRPr="00C3145E" w:rsidRDefault="00C3145E" w:rsidP="00C3145E">
      <w:pPr>
        <w:pStyle w:val="a4"/>
        <w:widowControl w:val="0"/>
        <w:autoSpaceDE w:val="0"/>
        <w:autoSpaceDN w:val="0"/>
        <w:spacing w:after="0" w:line="240" w:lineRule="auto"/>
        <w:ind w:firstLine="680"/>
        <w:rPr>
          <w:rFonts w:ascii="Times New Roman" w:hAnsi="Times New Roman" w:cs="Times New Roman"/>
          <w:color w:val="000000"/>
          <w:sz w:val="28"/>
          <w:szCs w:val="28"/>
          <w:lang w:val="uk-UA"/>
        </w:rPr>
      </w:pPr>
    </w:p>
    <w:p w:rsidR="00C3145E" w:rsidRPr="00C3145E" w:rsidRDefault="005233D3" w:rsidP="00C3145E">
      <w:pPr>
        <w:pStyle w:val="a4"/>
        <w:widowControl w:val="0"/>
        <w:autoSpaceDE w:val="0"/>
        <w:autoSpaceDN w:val="0"/>
        <w:spacing w:after="0" w:line="240" w:lineRule="auto"/>
        <w:ind w:firstLine="680"/>
        <w:rPr>
          <w:rFonts w:ascii="Times New Roman" w:hAnsi="Times New Roman" w:cs="Times New Roman"/>
          <w:color w:val="000000"/>
          <w:sz w:val="28"/>
          <w:szCs w:val="28"/>
          <w:lang w:val="uk-UA"/>
        </w:rPr>
      </w:pPr>
      <w:r>
        <w:rPr>
          <w:rFonts w:ascii="Times New Roman" w:eastAsia="Times New Roman" w:hAnsi="Times New Roman" w:cs="Times New Roman"/>
          <w:position w:val="-40"/>
          <w:sz w:val="28"/>
          <w:szCs w:val="28"/>
          <w:lang w:val="uk-UA"/>
        </w:rPr>
        <w:pict>
          <v:shape id="_x0000_i2720" type="#_x0000_t75" style="width:372pt;height:42pt">
            <v:imagedata r:id="rId3111" o:title=""/>
          </v:shape>
        </w:pict>
      </w:r>
      <w:r w:rsidR="00C3145E" w:rsidRPr="00C3145E">
        <w:rPr>
          <w:rFonts w:ascii="Times New Roman" w:hAnsi="Times New Roman" w:cs="Times New Roman"/>
          <w:color w:val="000000"/>
          <w:sz w:val="28"/>
          <w:szCs w:val="28"/>
          <w:lang w:val="uk-UA"/>
        </w:rPr>
        <w:t>,</w:t>
      </w:r>
      <w:r w:rsidR="00C3145E" w:rsidRPr="00A415DB">
        <w:rPr>
          <w:rFonts w:ascii="Times New Roman" w:hAnsi="Times New Roman" w:cs="Times New Roman"/>
          <w:color w:val="000000"/>
          <w:sz w:val="28"/>
          <w:szCs w:val="28"/>
        </w:rPr>
        <w:t xml:space="preserve">        </w:t>
      </w:r>
      <w:r w:rsidR="00C3145E" w:rsidRPr="00C3145E">
        <w:rPr>
          <w:rFonts w:ascii="Times New Roman" w:hAnsi="Times New Roman" w:cs="Times New Roman"/>
          <w:color w:val="000000"/>
          <w:sz w:val="28"/>
          <w:szCs w:val="28"/>
          <w:lang w:val="uk-UA"/>
        </w:rPr>
        <w:t>(6.4)</w:t>
      </w:r>
    </w:p>
    <w:p w:rsidR="002320E4" w:rsidRPr="002F3748" w:rsidRDefault="002320E4" w:rsidP="002320E4">
      <w:pPr>
        <w:pStyle w:val="a4"/>
        <w:widowControl w:val="0"/>
        <w:autoSpaceDE w:val="0"/>
        <w:autoSpaceDN w:val="0"/>
        <w:spacing w:after="0" w:line="240" w:lineRule="auto"/>
        <w:jc w:val="both"/>
        <w:rPr>
          <w:rFonts w:ascii="Times New Roman" w:hAnsi="Times New Roman" w:cs="Times New Roman"/>
          <w:color w:val="000000"/>
          <w:sz w:val="28"/>
          <w:szCs w:val="28"/>
        </w:rPr>
      </w:pPr>
    </w:p>
    <w:p w:rsidR="00C3145E" w:rsidRPr="00C3145E" w:rsidRDefault="00C3145E" w:rsidP="002320E4">
      <w:pPr>
        <w:pStyle w:val="a4"/>
        <w:widowControl w:val="0"/>
        <w:autoSpaceDE w:val="0"/>
        <w:autoSpaceDN w:val="0"/>
        <w:spacing w:after="0" w:line="240" w:lineRule="auto"/>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position w:val="-12"/>
          <w:sz w:val="28"/>
          <w:szCs w:val="28"/>
          <w:lang w:val="uk-UA"/>
        </w:rPr>
        <w:pict>
          <v:shape id="_x0000_i2721" type="#_x0000_t75" style="width:46.15pt;height:18.9pt">
            <v:imagedata r:id="rId3112" o:title=""/>
          </v:shape>
        </w:pict>
      </w:r>
      <w:r w:rsidRPr="00C3145E">
        <w:rPr>
          <w:rFonts w:ascii="Times New Roman" w:hAnsi="Times New Roman" w:cs="Times New Roman"/>
          <w:color w:val="000000"/>
          <w:sz w:val="28"/>
          <w:szCs w:val="28"/>
          <w:lang w:val="uk-UA"/>
        </w:rPr>
        <w:t xml:space="preserve">– імовірність переходу електрона в процесі зіткнень в одиницю часу із стану </w:t>
      </w:r>
      <w:r w:rsidR="005233D3">
        <w:rPr>
          <w:rFonts w:ascii="Times New Roman" w:eastAsia="Times New Roman" w:hAnsi="Times New Roman" w:cs="Times New Roman"/>
          <w:color w:val="000000"/>
          <w:position w:val="-4"/>
          <w:sz w:val="28"/>
          <w:szCs w:val="28"/>
          <w:lang w:val="uk-UA"/>
        </w:rPr>
        <w:pict>
          <v:shape id="_x0000_i2722" type="#_x0000_t75" style="width:11.1pt;height:13.85pt">
            <v:imagedata r:id="rId3113" o:title=""/>
          </v:shape>
        </w:pict>
      </w:r>
      <w:r w:rsidRPr="00C3145E">
        <w:rPr>
          <w:rFonts w:ascii="Times New Roman" w:hAnsi="Times New Roman" w:cs="Times New Roman"/>
          <w:color w:val="000000"/>
          <w:sz w:val="28"/>
          <w:szCs w:val="28"/>
          <w:lang w:val="uk-UA"/>
        </w:rPr>
        <w:t xml:space="preserve"> в стан  </w:t>
      </w:r>
      <w:r w:rsidR="005233D3">
        <w:rPr>
          <w:rFonts w:ascii="Times New Roman" w:eastAsia="Times New Roman" w:hAnsi="Times New Roman" w:cs="Times New Roman"/>
          <w:position w:val="-4"/>
          <w:sz w:val="28"/>
          <w:szCs w:val="28"/>
          <w:lang w:val="uk-UA"/>
        </w:rPr>
        <w:pict>
          <v:shape id="_x0000_i2723" type="#_x0000_t75" style="width:15.25pt;height:15.25pt">
            <v:imagedata r:id="rId3114" o:title=""/>
          </v:shape>
        </w:pict>
      </w:r>
      <w:r w:rsidRPr="00C3145E">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position w:val="-12"/>
          <w:sz w:val="28"/>
          <w:szCs w:val="28"/>
          <w:lang w:val="uk-UA"/>
        </w:rPr>
        <w:pict>
          <v:shape id="_x0000_i2724" type="#_x0000_t75" style="width:46.15pt;height:18.9pt">
            <v:imagedata r:id="rId3115" o:title=""/>
          </v:shape>
        </w:pict>
      </w:r>
      <w:r w:rsidRPr="00C3145E">
        <w:rPr>
          <w:rFonts w:ascii="Times New Roman" w:hAnsi="Times New Roman" w:cs="Times New Roman"/>
          <w:color w:val="000000"/>
          <w:sz w:val="28"/>
          <w:szCs w:val="28"/>
          <w:lang w:val="uk-UA"/>
        </w:rPr>
        <w:t xml:space="preserve"> – імовірність зворотного переходу; </w:t>
      </w:r>
      <w:r w:rsidR="005233D3">
        <w:rPr>
          <w:rFonts w:ascii="Times New Roman" w:eastAsia="Times New Roman" w:hAnsi="Times New Roman" w:cs="Times New Roman"/>
          <w:position w:val="-12"/>
          <w:sz w:val="28"/>
          <w:szCs w:val="28"/>
          <w:lang w:val="uk-UA"/>
        </w:rPr>
        <w:pict>
          <v:shape id="_x0000_i2725" type="#_x0000_t75" style="width:15.7pt;height:18.9pt">
            <v:imagedata r:id="rId3116" o:title=""/>
          </v:shape>
        </w:pict>
      </w:r>
      <w:r w:rsidRPr="00C3145E">
        <w:rPr>
          <w:rFonts w:ascii="Times New Roman" w:hAnsi="Times New Roman" w:cs="Times New Roman"/>
          <w:color w:val="000000"/>
          <w:sz w:val="28"/>
          <w:szCs w:val="28"/>
          <w:lang w:val="uk-UA"/>
        </w:rPr>
        <w:t xml:space="preserve"> – об’єм зони Бріллюена</w:t>
      </w:r>
      <w:r w:rsidRPr="00C3145E">
        <w:rPr>
          <w:rStyle w:val="af"/>
          <w:rFonts w:ascii="Times New Roman" w:hAnsi="Times New Roman" w:cs="Times New Roman"/>
          <w:color w:val="000000"/>
          <w:sz w:val="28"/>
          <w:szCs w:val="28"/>
          <w:lang w:val="uk-UA"/>
        </w:rPr>
        <w:footnoteReference w:id="101"/>
      </w:r>
      <w:r w:rsidRPr="00C3145E">
        <w:rPr>
          <w:rFonts w:ascii="Times New Roman" w:hAnsi="Times New Roman" w:cs="Times New Roman"/>
          <w:color w:val="000000"/>
          <w:sz w:val="28"/>
          <w:szCs w:val="28"/>
          <w:lang w:val="uk-UA"/>
        </w:rPr>
        <w:t>.</w:t>
      </w:r>
    </w:p>
    <w:p w:rsidR="00C3145E" w:rsidRPr="00C3145E" w:rsidRDefault="00C3145E" w:rsidP="00C3145E">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 З математичної точки зору (6.3) є нелінійним інтегро-диференціальним рівнянням з частинними похідними, яке в загальному вигляді не має розв’язку, тому зазвичай розглядають конкретні випадки і вводять спрощуючі припущення. </w:t>
      </w:r>
    </w:p>
    <w:p w:rsidR="00C3145E" w:rsidRPr="00C3145E" w:rsidRDefault="00C3145E" w:rsidP="00C3145E">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У деяких випадках, при невеликих відхиленнях функції розподілу від рівноважної,  інтеграл зіткнень можна замінити простим наближеним виразом</w:t>
      </w:r>
    </w:p>
    <w:p w:rsidR="00C3145E" w:rsidRPr="00C3145E" w:rsidRDefault="00C3145E" w:rsidP="00C3145E">
      <w:pPr>
        <w:pStyle w:val="a4"/>
        <w:widowControl w:val="0"/>
        <w:autoSpaceDE w:val="0"/>
        <w:autoSpaceDN w:val="0"/>
        <w:spacing w:after="0" w:line="240" w:lineRule="auto"/>
        <w:ind w:firstLine="680"/>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 </w:t>
      </w: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28"/>
          <w:sz w:val="28"/>
          <w:szCs w:val="28"/>
          <w:lang w:val="uk-UA"/>
        </w:rPr>
        <w:pict>
          <v:shape id="_x0000_i2726" type="#_x0000_t75" style="width:84.45pt;height:36.9pt" fillcolor="window">
            <v:imagedata r:id="rId3117" o:title=""/>
          </v:shape>
        </w:pict>
      </w:r>
      <w:r w:rsidR="00C3145E" w:rsidRPr="00C3145E">
        <w:rPr>
          <w:rFonts w:ascii="Times New Roman" w:hAnsi="Times New Roman" w:cs="Times New Roman"/>
          <w:color w:val="000000"/>
          <w:sz w:val="28"/>
          <w:szCs w:val="28"/>
          <w:lang w:val="uk-UA"/>
        </w:rPr>
        <w:t xml:space="preserve"> .                                            (6.5)</w:t>
      </w:r>
    </w:p>
    <w:p w:rsidR="00C3145E" w:rsidRPr="00C3145E" w:rsidRDefault="00C3145E" w:rsidP="00C3145E">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p>
    <w:p w:rsidR="00C3145E" w:rsidRPr="00C3145E" w:rsidRDefault="00C3145E" w:rsidP="00C3145E">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Тут </w:t>
      </w:r>
      <w:r w:rsidR="005233D3">
        <w:rPr>
          <w:rFonts w:ascii="Times New Roman" w:eastAsia="Times New Roman" w:hAnsi="Times New Roman" w:cs="Times New Roman"/>
          <w:color w:val="000000"/>
          <w:position w:val="-12"/>
          <w:sz w:val="28"/>
          <w:szCs w:val="28"/>
          <w:lang w:val="uk-UA"/>
        </w:rPr>
        <w:pict>
          <v:shape id="_x0000_i2727" type="#_x0000_t75" style="width:15.7pt;height:18.9pt" fillcolor="window">
            <v:imagedata r:id="rId3118" o:title=""/>
          </v:shape>
        </w:pict>
      </w:r>
      <w:r w:rsidRPr="00C3145E">
        <w:rPr>
          <w:rFonts w:ascii="Times New Roman" w:hAnsi="Times New Roman" w:cs="Times New Roman"/>
          <w:color w:val="000000"/>
          <w:sz w:val="28"/>
          <w:szCs w:val="28"/>
          <w:lang w:val="uk-UA"/>
        </w:rPr>
        <w:t xml:space="preserve">– рівноважна функція розподілу, </w:t>
      </w:r>
      <w:r w:rsidRPr="00C3145E">
        <w:rPr>
          <w:rFonts w:ascii="Times New Roman" w:hAnsi="Times New Roman" w:cs="Times New Roman"/>
          <w:i/>
          <w:color w:val="000000"/>
          <w:sz w:val="28"/>
          <w:szCs w:val="28"/>
          <w:lang w:val="uk-UA"/>
        </w:rPr>
        <w:sym w:font="Symbol" w:char="F074"/>
      </w:r>
      <w:r w:rsidRPr="00C3145E">
        <w:rPr>
          <w:rFonts w:ascii="Times New Roman" w:hAnsi="Times New Roman" w:cs="Times New Roman"/>
          <w:color w:val="000000"/>
          <w:sz w:val="28"/>
          <w:szCs w:val="28"/>
          <w:lang w:val="uk-UA"/>
        </w:rPr>
        <w:t xml:space="preserve"> – величина, що має розмірність часу і яка в загальному випадку є функцією </w:t>
      </w:r>
      <w:r w:rsidR="005233D3">
        <w:rPr>
          <w:rFonts w:ascii="Times New Roman" w:eastAsia="Times New Roman" w:hAnsi="Times New Roman" w:cs="Times New Roman"/>
          <w:color w:val="000000"/>
          <w:position w:val="-4"/>
          <w:sz w:val="28"/>
          <w:szCs w:val="28"/>
          <w:lang w:val="uk-UA"/>
        </w:rPr>
        <w:pict>
          <v:shape id="_x0000_i2728" type="#_x0000_t75" style="width:11.1pt;height:13.85pt">
            <v:imagedata r:id="rId3119" o:title=""/>
          </v:shape>
        </w:pict>
      </w:r>
      <w:r w:rsidRPr="00C3145E">
        <w:rPr>
          <w:rFonts w:ascii="Times New Roman" w:hAnsi="Times New Roman" w:cs="Times New Roman"/>
          <w:color w:val="000000"/>
          <w:sz w:val="28"/>
          <w:szCs w:val="28"/>
          <w:lang w:val="uk-UA"/>
        </w:rPr>
        <w:t xml:space="preserve">, але зазвичай </w:t>
      </w:r>
      <w:r w:rsidR="005233D3">
        <w:rPr>
          <w:rFonts w:ascii="Times New Roman" w:eastAsia="Times New Roman" w:hAnsi="Times New Roman" w:cs="Times New Roman"/>
          <w:color w:val="000000"/>
          <w:position w:val="-6"/>
          <w:sz w:val="28"/>
          <w:szCs w:val="28"/>
          <w:lang w:val="uk-UA"/>
        </w:rPr>
        <w:pict>
          <v:shape id="_x0000_i2729" type="#_x0000_t75" style="width:10.6pt;height:11.1pt" fillcolor="window">
            <v:imagedata r:id="rId3120" o:title=""/>
          </v:shape>
        </w:pict>
      </w:r>
      <w:r w:rsidRPr="00C3145E">
        <w:rPr>
          <w:rFonts w:ascii="Times New Roman" w:hAnsi="Times New Roman" w:cs="Times New Roman"/>
          <w:color w:val="000000"/>
          <w:sz w:val="28"/>
          <w:szCs w:val="28"/>
          <w:lang w:val="uk-UA"/>
        </w:rPr>
        <w:t xml:space="preserve"> вважають  константою. </w:t>
      </w:r>
    </w:p>
    <w:p w:rsidR="00C3145E" w:rsidRPr="00C3145E" w:rsidRDefault="00C3145E" w:rsidP="00C3145E">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Припустимо, що електронний газ однорідний за густиною і знаходиться в зовнішньому полі в стаціонарному стані, тобто </w:t>
      </w:r>
      <w:r w:rsidR="005233D3">
        <w:rPr>
          <w:rFonts w:ascii="Times New Roman" w:eastAsia="Times New Roman" w:hAnsi="Times New Roman" w:cs="Times New Roman"/>
          <w:color w:val="000000"/>
          <w:position w:val="-12"/>
          <w:sz w:val="28"/>
          <w:szCs w:val="28"/>
          <w:lang w:val="uk-UA"/>
        </w:rPr>
        <w:pict>
          <v:shape id="_x0000_i2730" type="#_x0000_t75" style="width:60pt;height:17.55pt">
            <v:imagedata r:id="rId3121" o:title=""/>
          </v:shape>
        </w:pict>
      </w:r>
      <w:r w:rsidRPr="00C3145E">
        <w:rPr>
          <w:rFonts w:ascii="Times New Roman" w:hAnsi="Times New Roman" w:cs="Times New Roman"/>
          <w:color w:val="000000"/>
          <w:sz w:val="28"/>
          <w:szCs w:val="28"/>
          <w:lang w:val="uk-UA"/>
        </w:rPr>
        <w:t>. Потім зовнішнє поле відключається (</w:t>
      </w:r>
      <w:r w:rsidR="005233D3">
        <w:rPr>
          <w:rFonts w:ascii="Times New Roman" w:eastAsia="Times New Roman" w:hAnsi="Times New Roman" w:cs="Times New Roman"/>
          <w:color w:val="000000"/>
          <w:position w:val="-6"/>
          <w:sz w:val="28"/>
          <w:szCs w:val="28"/>
          <w:lang w:val="uk-UA"/>
        </w:rPr>
        <w:pict>
          <v:shape id="_x0000_i2731" type="#_x0000_t75" style="width:31.85pt;height:15.25pt" fillcolor="window">
            <v:imagedata r:id="rId3122" o:title=""/>
          </v:shape>
        </w:pict>
      </w:r>
      <w:r w:rsidRPr="00C3145E">
        <w:rPr>
          <w:rFonts w:ascii="Times New Roman" w:hAnsi="Times New Roman" w:cs="Times New Roman"/>
          <w:color w:val="000000"/>
          <w:sz w:val="28"/>
          <w:szCs w:val="28"/>
          <w:lang w:val="uk-UA"/>
        </w:rPr>
        <w:t>), і система переходить до рівноважного стану. Зміна функції розподілу в часі визначатиметься розв’язком рівняння</w:t>
      </w: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28"/>
          <w:sz w:val="28"/>
          <w:szCs w:val="28"/>
          <w:lang w:val="uk-UA"/>
        </w:rPr>
        <w:pict>
          <v:shape id="_x0000_i2732" type="#_x0000_t75" style="width:86.3pt;height:36.9pt" fillcolor="window">
            <v:imagedata r:id="rId3123" o:title=""/>
          </v:shape>
        </w:pict>
      </w:r>
      <w:r w:rsidR="00C3145E" w:rsidRPr="00C3145E">
        <w:rPr>
          <w:rFonts w:ascii="Times New Roman" w:hAnsi="Times New Roman" w:cs="Times New Roman"/>
          <w:color w:val="000000"/>
          <w:sz w:val="28"/>
          <w:szCs w:val="28"/>
          <w:lang w:val="uk-UA"/>
        </w:rPr>
        <w:t xml:space="preserve">                                               (6.6)</w:t>
      </w:r>
    </w:p>
    <w:p w:rsidR="00C3145E" w:rsidRPr="00C3145E" w:rsidRDefault="00C3145E" w:rsidP="005B2CC2">
      <w:pPr>
        <w:pStyle w:val="a4"/>
        <w:widowControl w:val="0"/>
        <w:spacing w:after="0" w:line="240" w:lineRule="auto"/>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який має вигляд</w:t>
      </w: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6"/>
          <w:sz w:val="28"/>
          <w:szCs w:val="28"/>
          <w:lang w:val="uk-UA"/>
        </w:rPr>
        <w:pict>
          <v:shape id="_x0000_i2733" type="#_x0000_t75" style="width:133.85pt;height:31.85pt">
            <v:imagedata r:id="rId3124" o:title=""/>
          </v:shape>
        </w:pict>
      </w:r>
      <w:r w:rsidR="00C3145E" w:rsidRPr="00C3145E">
        <w:rPr>
          <w:rFonts w:ascii="Times New Roman" w:hAnsi="Times New Roman" w:cs="Times New Roman"/>
          <w:color w:val="000000"/>
          <w:sz w:val="28"/>
          <w:szCs w:val="28"/>
          <w:lang w:val="uk-UA"/>
        </w:rPr>
        <w:t>.                                    (6.7)</w:t>
      </w:r>
    </w:p>
    <w:p w:rsidR="00C3145E" w:rsidRPr="005B2CC2" w:rsidRDefault="00C3145E" w:rsidP="002320E4">
      <w:pPr>
        <w:pStyle w:val="a4"/>
        <w:widowControl w:val="0"/>
        <w:spacing w:after="0" w:line="240" w:lineRule="auto"/>
        <w:ind w:left="0" w:firstLine="567"/>
        <w:jc w:val="both"/>
        <w:rPr>
          <w:rFonts w:ascii="Times New Roman" w:hAnsi="Times New Roman" w:cs="Times New Roman"/>
          <w:color w:val="000000"/>
          <w:sz w:val="28"/>
          <w:szCs w:val="28"/>
        </w:rPr>
      </w:pPr>
      <w:r w:rsidRPr="00C3145E">
        <w:rPr>
          <w:rFonts w:ascii="Times New Roman" w:hAnsi="Times New Roman" w:cs="Times New Roman"/>
          <w:color w:val="000000"/>
          <w:sz w:val="28"/>
          <w:szCs w:val="28"/>
          <w:lang w:val="uk-UA"/>
        </w:rPr>
        <w:t xml:space="preserve">Таким чином, величина </w:t>
      </w:r>
      <w:r w:rsidR="005233D3">
        <w:rPr>
          <w:rFonts w:ascii="Times New Roman" w:eastAsia="Times New Roman" w:hAnsi="Times New Roman" w:cs="Times New Roman"/>
          <w:color w:val="000000"/>
          <w:position w:val="-6"/>
          <w:sz w:val="28"/>
          <w:szCs w:val="28"/>
          <w:lang w:val="uk-UA"/>
        </w:rPr>
        <w:pict>
          <v:shape id="_x0000_i2734" type="#_x0000_t75" style="width:10.6pt;height:11.1pt" fillcolor="window">
            <v:imagedata r:id="rId3120" o:title=""/>
          </v:shape>
        </w:pict>
      </w:r>
      <w:r w:rsidRPr="00C3145E">
        <w:rPr>
          <w:rFonts w:ascii="Times New Roman" w:hAnsi="Times New Roman" w:cs="Times New Roman"/>
          <w:color w:val="000000"/>
          <w:sz w:val="28"/>
          <w:szCs w:val="28"/>
          <w:lang w:val="uk-UA"/>
        </w:rPr>
        <w:t xml:space="preserve"> характер</w:t>
      </w:r>
      <w:r w:rsidR="005B2CC2">
        <w:rPr>
          <w:rFonts w:ascii="Times New Roman" w:hAnsi="Times New Roman" w:cs="Times New Roman"/>
          <w:color w:val="000000"/>
          <w:sz w:val="28"/>
          <w:szCs w:val="28"/>
          <w:lang w:val="uk-UA"/>
        </w:rPr>
        <w:t>изує швидкість переходу системи</w:t>
      </w:r>
      <w:r w:rsidR="005B2CC2" w:rsidRPr="005B2CC2">
        <w:rPr>
          <w:rFonts w:ascii="Times New Roman" w:hAnsi="Times New Roman" w:cs="Times New Roman"/>
          <w:color w:val="000000"/>
          <w:sz w:val="28"/>
          <w:szCs w:val="28"/>
        </w:rPr>
        <w:t xml:space="preserve"> </w:t>
      </w:r>
      <w:r w:rsidRPr="00C3145E">
        <w:rPr>
          <w:rFonts w:ascii="Times New Roman" w:hAnsi="Times New Roman" w:cs="Times New Roman"/>
          <w:color w:val="000000"/>
          <w:sz w:val="28"/>
          <w:szCs w:val="28"/>
          <w:lang w:val="uk-UA"/>
        </w:rPr>
        <w:t>від нерівноважного стану до рівноважного і тому називається часом релаксації.</w:t>
      </w:r>
    </w:p>
    <w:p w:rsidR="00C3145E" w:rsidRPr="00C3145E" w:rsidRDefault="00C3145E" w:rsidP="005B2CC2">
      <w:pPr>
        <w:spacing w:after="0" w:line="240" w:lineRule="auto"/>
        <w:ind w:firstLine="567"/>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Опис процесів розсіяння за допомогою часу релаксації можливий, якщо зіткнення є пружними. Обчислення часу релаксації – це одна з найбільш важких задач теорії явищ переносу, складність якої визначається характером центрів розсіювання.  Центрами розсіювання в кристалах є будь-які дефекти кристалічної ґратниці: точкові, лінійні, поверхневі, об’ємні, а також теплові коливання ґратниці (фонони).</w:t>
      </w:r>
    </w:p>
    <w:p w:rsidR="00C3145E" w:rsidRPr="00C3145E" w:rsidRDefault="00C3145E" w:rsidP="00C3145E">
      <w:pPr>
        <w:pStyle w:val="23"/>
        <w:ind w:firstLine="680"/>
        <w:rPr>
          <w:b/>
          <w:color w:val="000000"/>
        </w:rPr>
      </w:pPr>
    </w:p>
    <w:p w:rsidR="00C3145E" w:rsidRPr="00C3145E" w:rsidRDefault="00C3145E" w:rsidP="005B2CC2">
      <w:pPr>
        <w:pStyle w:val="a4"/>
        <w:widowControl w:val="0"/>
        <w:numPr>
          <w:ilvl w:val="1"/>
          <w:numId w:val="32"/>
        </w:numPr>
        <w:tabs>
          <w:tab w:val="clear" w:pos="720"/>
          <w:tab w:val="left" w:pos="1134"/>
        </w:tabs>
        <w:spacing w:after="0" w:line="240" w:lineRule="auto"/>
        <w:ind w:left="0" w:firstLine="567"/>
        <w:outlineLvl w:val="0"/>
        <w:rPr>
          <w:rFonts w:ascii="Times New Roman" w:hAnsi="Times New Roman" w:cs="Times New Roman"/>
          <w:color w:val="000000"/>
          <w:sz w:val="28"/>
          <w:szCs w:val="28"/>
          <w:lang w:val="uk-UA"/>
        </w:rPr>
      </w:pPr>
      <w:r w:rsidRPr="00C3145E">
        <w:rPr>
          <w:rFonts w:ascii="Times New Roman" w:hAnsi="Times New Roman" w:cs="Times New Roman"/>
          <w:b/>
          <w:color w:val="000000"/>
          <w:sz w:val="28"/>
          <w:szCs w:val="28"/>
          <w:lang w:val="uk-UA"/>
        </w:rPr>
        <w:t>Розв’язання  кінетичного рівняння</w:t>
      </w:r>
    </w:p>
    <w:p w:rsidR="00C3145E" w:rsidRPr="00C3145E" w:rsidRDefault="00C3145E" w:rsidP="00C3145E">
      <w:pPr>
        <w:pStyle w:val="a4"/>
        <w:widowControl w:val="0"/>
        <w:spacing w:after="0" w:line="240" w:lineRule="auto"/>
        <w:ind w:left="927" w:firstLine="680"/>
        <w:outlineLvl w:val="0"/>
        <w:rPr>
          <w:rFonts w:ascii="Times New Roman" w:hAnsi="Times New Roman" w:cs="Times New Roman"/>
          <w:color w:val="000000"/>
          <w:sz w:val="28"/>
          <w:szCs w:val="28"/>
          <w:lang w:val="uk-UA"/>
        </w:rPr>
      </w:pPr>
    </w:p>
    <w:p w:rsidR="00C3145E" w:rsidRPr="00C3145E" w:rsidRDefault="00C3145E" w:rsidP="00C3145E">
      <w:pPr>
        <w:pStyle w:val="23"/>
        <w:ind w:firstLine="680"/>
        <w:rPr>
          <w:color w:val="000000"/>
        </w:rPr>
      </w:pPr>
      <w:r w:rsidRPr="00C3145E">
        <w:rPr>
          <w:color w:val="000000"/>
        </w:rPr>
        <w:t xml:space="preserve">Розглянемо однорідний провідник зі сферичними ізоенергетичними поверхнями при температурі </w:t>
      </w:r>
      <w:r w:rsidR="005233D3">
        <w:rPr>
          <w:color w:val="000000"/>
          <w:position w:val="-4"/>
          <w:lang w:val="en-US"/>
        </w:rPr>
        <w:pict>
          <v:shape id="_x0000_i2735" type="#_x0000_t75" style="width:11.1pt;height:13.85pt">
            <v:imagedata r:id="rId3125" o:title=""/>
          </v:shape>
        </w:pict>
      </w:r>
      <w:r w:rsidRPr="00C3145E">
        <w:rPr>
          <w:color w:val="000000"/>
        </w:rPr>
        <w:t xml:space="preserve">.  Нехай одночасно на провідник діють постійні в часі електричне </w:t>
      </w:r>
      <w:r w:rsidR="005233D3">
        <w:rPr>
          <w:color w:val="000000"/>
          <w:position w:val="-4"/>
        </w:rPr>
        <w:pict>
          <v:shape id="_x0000_i2736" type="#_x0000_t75" style="width:11.1pt;height:14.3pt" fillcolor="window">
            <v:imagedata r:id="rId3126" o:title=""/>
          </v:shape>
        </w:pict>
      </w:r>
      <w:r w:rsidRPr="00C3145E">
        <w:rPr>
          <w:color w:val="000000"/>
        </w:rPr>
        <w:t xml:space="preserve"> і магнітне </w:t>
      </w:r>
      <w:r w:rsidR="005233D3">
        <w:rPr>
          <w:color w:val="000000"/>
          <w:position w:val="-4"/>
        </w:rPr>
        <w:pict>
          <v:shape id="_x0000_i2737" type="#_x0000_t75" style="width:11.1pt;height:14.3pt" fillcolor="window">
            <v:imagedata r:id="rId3127" o:title=""/>
          </v:shape>
        </w:pict>
      </w:r>
      <w:r w:rsidRPr="00C3145E">
        <w:rPr>
          <w:color w:val="000000"/>
        </w:rPr>
        <w:t xml:space="preserve"> поля. Обмежимося випадком слабких полів, коли виконується закон Ома і час релаксації носіїв </w:t>
      </w:r>
      <w:r w:rsidR="005233D3">
        <w:rPr>
          <w:color w:val="000000"/>
          <w:position w:val="-6"/>
        </w:rPr>
        <w:pict>
          <v:shape id="_x0000_i2738" type="#_x0000_t75" style="width:10.6pt;height:11.1pt">
            <v:imagedata r:id="rId3128" o:title=""/>
          </v:shape>
        </w:pict>
      </w:r>
      <w:r w:rsidRPr="00C3145E">
        <w:rPr>
          <w:color w:val="000000"/>
        </w:rPr>
        <w:t xml:space="preserve"> набагато менше періоду обертання </w:t>
      </w:r>
      <w:r w:rsidR="005233D3">
        <w:rPr>
          <w:color w:val="000000"/>
          <w:position w:val="-12"/>
        </w:rPr>
        <w:pict>
          <v:shape id="_x0000_i2739" type="#_x0000_t75" style="width:15.25pt;height:18.9pt" fillcolor="window">
            <v:imagedata r:id="rId3129" o:title=""/>
          </v:shape>
        </w:pict>
      </w:r>
      <w:r w:rsidRPr="00C3145E">
        <w:rPr>
          <w:color w:val="000000"/>
        </w:rPr>
        <w:t xml:space="preserve"> за круговою орбітою в магнітному полі.  За сформульованих умов функція розподілу не повинна залежати від координат і часу.</w:t>
      </w:r>
    </w:p>
    <w:p w:rsidR="00C3145E" w:rsidRPr="00C3145E" w:rsidRDefault="00C3145E" w:rsidP="00C3145E">
      <w:pPr>
        <w:pStyle w:val="23"/>
        <w:ind w:firstLine="680"/>
        <w:rPr>
          <w:color w:val="000000"/>
        </w:rPr>
      </w:pPr>
      <w:r w:rsidRPr="00C3145E">
        <w:rPr>
          <w:color w:val="000000"/>
        </w:rPr>
        <w:t xml:space="preserve">В елементі об’єму </w:t>
      </w:r>
      <w:r w:rsidR="005233D3">
        <w:rPr>
          <w:color w:val="000000"/>
          <w:position w:val="-6"/>
        </w:rPr>
        <w:pict>
          <v:shape id="_x0000_i2740" type="#_x0000_t75" style="width:19.4pt;height:15.25pt">
            <v:imagedata r:id="rId3130" o:title=""/>
          </v:shape>
        </w:pict>
      </w:r>
      <w:r w:rsidRPr="00C3145E">
        <w:rPr>
          <w:color w:val="000000"/>
        </w:rPr>
        <w:t xml:space="preserve"> кристала одиничного об’єму згідно (6.1) має знаходитися електронів </w:t>
      </w:r>
    </w:p>
    <w:p w:rsidR="00C3145E" w:rsidRPr="00C3145E" w:rsidRDefault="005233D3" w:rsidP="00C3145E">
      <w:pPr>
        <w:pStyle w:val="23"/>
        <w:ind w:firstLine="680"/>
        <w:jc w:val="right"/>
        <w:rPr>
          <w:color w:val="000000"/>
        </w:rPr>
      </w:pPr>
      <w:r>
        <w:rPr>
          <w:color w:val="000000"/>
          <w:position w:val="-30"/>
        </w:rPr>
        <w:pict>
          <v:shape id="_x0000_i2741" type="#_x0000_t75" style="width:86.3pt;height:37.4pt" fillcolor="window">
            <v:imagedata r:id="rId3131" o:title=""/>
          </v:shape>
        </w:pict>
      </w:r>
      <w:r w:rsidR="00C3145E" w:rsidRPr="00C3145E">
        <w:rPr>
          <w:color w:val="000000"/>
        </w:rPr>
        <w:t>.                                             (6.8)</w:t>
      </w:r>
    </w:p>
    <w:p w:rsidR="00C3145E" w:rsidRPr="00C3145E" w:rsidRDefault="00C3145E" w:rsidP="00C3145E">
      <w:pPr>
        <w:pStyle w:val="23"/>
        <w:autoSpaceDE w:val="0"/>
        <w:autoSpaceDN w:val="0"/>
        <w:ind w:firstLine="680"/>
        <w:jc w:val="right"/>
        <w:rPr>
          <w:color w:val="000000"/>
        </w:rPr>
      </w:pPr>
    </w:p>
    <w:p w:rsidR="00C3145E" w:rsidRPr="00C3145E" w:rsidRDefault="00C3145E" w:rsidP="00C3145E">
      <w:pPr>
        <w:pStyle w:val="23"/>
        <w:ind w:firstLine="680"/>
        <w:rPr>
          <w:color w:val="000000"/>
        </w:rPr>
      </w:pPr>
      <w:r w:rsidRPr="00C3145E">
        <w:rPr>
          <w:color w:val="000000"/>
        </w:rPr>
        <w:t xml:space="preserve">Ці електрони, що рухаються під дією поля з швидкістю </w:t>
      </w:r>
      <w:r w:rsidR="005233D3">
        <w:rPr>
          <w:color w:val="000000"/>
          <w:position w:val="-6"/>
        </w:rPr>
        <w:pict>
          <v:shape id="_x0000_i2742" type="#_x0000_t75" style="width:11.1pt;height:11.1pt" fillcolor="window">
            <v:imagedata r:id="rId3132" o:title=""/>
          </v:shape>
        </w:pict>
      </w:r>
      <w:r w:rsidRPr="00C3145E">
        <w:rPr>
          <w:color w:val="000000"/>
        </w:rPr>
        <w:t>, створять елементарну густину струму</w:t>
      </w:r>
    </w:p>
    <w:p w:rsidR="00C3145E" w:rsidRPr="00C3145E" w:rsidRDefault="00C3145E" w:rsidP="002320E4">
      <w:pPr>
        <w:pStyle w:val="23"/>
        <w:spacing w:line="120" w:lineRule="auto"/>
        <w:ind w:firstLine="680"/>
        <w:rPr>
          <w:color w:val="000000"/>
        </w:rPr>
      </w:pPr>
    </w:p>
    <w:p w:rsidR="00C3145E" w:rsidRPr="00C3145E" w:rsidRDefault="005233D3" w:rsidP="00C3145E">
      <w:pPr>
        <w:pStyle w:val="23"/>
        <w:ind w:firstLine="680"/>
        <w:jc w:val="right"/>
        <w:rPr>
          <w:color w:val="000000"/>
        </w:rPr>
      </w:pPr>
      <w:r>
        <w:rPr>
          <w:color w:val="000000"/>
          <w:position w:val="-30"/>
        </w:rPr>
        <w:pict>
          <v:shape id="_x0000_i2743" type="#_x0000_t75" style="width:167.1pt;height:37.4pt" fillcolor="window">
            <v:imagedata r:id="rId3133" o:title=""/>
          </v:shape>
        </w:pict>
      </w:r>
      <w:r w:rsidR="00C3145E" w:rsidRPr="00C3145E">
        <w:rPr>
          <w:color w:val="000000"/>
        </w:rPr>
        <w:t>.                              (6.9)</w:t>
      </w:r>
    </w:p>
    <w:p w:rsidR="00C3145E" w:rsidRPr="00C3145E" w:rsidRDefault="00C3145E" w:rsidP="00C3145E">
      <w:pPr>
        <w:pStyle w:val="23"/>
        <w:autoSpaceDE w:val="0"/>
        <w:autoSpaceDN w:val="0"/>
        <w:ind w:firstLine="680"/>
        <w:jc w:val="right"/>
        <w:rPr>
          <w:color w:val="000000"/>
        </w:rPr>
      </w:pPr>
    </w:p>
    <w:p w:rsidR="00C3145E" w:rsidRPr="00C3145E" w:rsidRDefault="00C3145E" w:rsidP="00C3145E">
      <w:pPr>
        <w:pStyle w:val="23"/>
        <w:ind w:firstLine="680"/>
        <w:rPr>
          <w:color w:val="000000"/>
        </w:rPr>
      </w:pPr>
      <w:r w:rsidRPr="00C3145E">
        <w:rPr>
          <w:color w:val="000000"/>
        </w:rPr>
        <w:t>Повна густина струму визначається інтегруванням (6.9) по всій зоні Бріллюена</w:t>
      </w:r>
    </w:p>
    <w:p w:rsidR="00C3145E" w:rsidRPr="00C3145E" w:rsidRDefault="00C3145E" w:rsidP="00C3145E">
      <w:pPr>
        <w:pStyle w:val="23"/>
        <w:ind w:firstLine="680"/>
        <w:jc w:val="right"/>
        <w:rPr>
          <w:color w:val="000000"/>
        </w:rPr>
      </w:pPr>
      <w:r w:rsidRPr="00C3145E">
        <w:rPr>
          <w:color w:val="000000"/>
        </w:rPr>
        <w:t xml:space="preserve">   </w:t>
      </w:r>
      <w:r w:rsidR="005233D3">
        <w:rPr>
          <w:color w:val="000000"/>
          <w:position w:val="-38"/>
        </w:rPr>
        <w:pict>
          <v:shape id="_x0000_i2744" type="#_x0000_t75" style="width:119.1pt;height:41.1pt" fillcolor="window">
            <v:imagedata r:id="rId3134" o:title=""/>
          </v:shape>
        </w:pict>
      </w:r>
      <w:r w:rsidRPr="00C3145E">
        <w:rPr>
          <w:color w:val="000000"/>
        </w:rPr>
        <w:t xml:space="preserve">                                       (6.10)</w:t>
      </w:r>
    </w:p>
    <w:p w:rsidR="00C3145E" w:rsidRPr="00C3145E" w:rsidRDefault="00C3145E" w:rsidP="00C3145E">
      <w:pPr>
        <w:pStyle w:val="23"/>
        <w:ind w:firstLine="680"/>
        <w:jc w:val="right"/>
        <w:rPr>
          <w:color w:val="000000"/>
        </w:rPr>
      </w:pPr>
    </w:p>
    <w:p w:rsidR="00C3145E" w:rsidRPr="00C3145E" w:rsidRDefault="00C3145E" w:rsidP="005B2CC2">
      <w:pPr>
        <w:pStyle w:val="12"/>
        <w:ind w:firstLine="680"/>
        <w:jc w:val="both"/>
      </w:pPr>
      <w:r w:rsidRPr="00C3145E">
        <w:t xml:space="preserve">Використовуючи умови слабких полів, нерівноважну функцію розподілу подамо у вигляді </w:t>
      </w:r>
    </w:p>
    <w:p w:rsidR="00C3145E" w:rsidRPr="00C3145E" w:rsidRDefault="00C3145E" w:rsidP="002320E4">
      <w:pPr>
        <w:spacing w:after="0" w:line="120" w:lineRule="auto"/>
        <w:ind w:firstLine="680"/>
        <w:rPr>
          <w:rFonts w:ascii="Times New Roman" w:hAnsi="Times New Roman" w:cs="Times New Roman"/>
          <w:sz w:val="28"/>
          <w:szCs w:val="28"/>
          <w:lang w:val="uk-UA"/>
        </w:rPr>
      </w:pPr>
    </w:p>
    <w:p w:rsidR="00C3145E" w:rsidRPr="00C3145E" w:rsidRDefault="005233D3" w:rsidP="00C3145E">
      <w:pPr>
        <w:pStyle w:val="23"/>
        <w:ind w:firstLine="680"/>
        <w:jc w:val="right"/>
        <w:rPr>
          <w:color w:val="000000"/>
          <w:lang w:val="ru-RU"/>
        </w:rPr>
      </w:pPr>
      <w:r>
        <w:rPr>
          <w:color w:val="000000"/>
          <w:position w:val="-12"/>
        </w:rPr>
        <w:pict>
          <v:shape id="_x0000_i2745" type="#_x0000_t75" style="width:122.3pt;height:18.9pt" fillcolor="window">
            <v:imagedata r:id="rId3135" o:title=""/>
          </v:shape>
        </w:pict>
      </w:r>
      <w:r w:rsidR="00C3145E" w:rsidRPr="00C3145E">
        <w:rPr>
          <w:color w:val="000000"/>
        </w:rPr>
        <w:t>,                                   (6.11)</w:t>
      </w:r>
    </w:p>
    <w:p w:rsidR="00C3145E" w:rsidRPr="00C3145E" w:rsidRDefault="00C3145E" w:rsidP="00C3145E">
      <w:pPr>
        <w:pStyle w:val="23"/>
        <w:ind w:firstLine="680"/>
        <w:rPr>
          <w:color w:val="000000"/>
        </w:rPr>
      </w:pPr>
    </w:p>
    <w:p w:rsidR="00C3145E" w:rsidRPr="00C3145E" w:rsidRDefault="00C3145E" w:rsidP="005B2CC2">
      <w:pPr>
        <w:pStyle w:val="12"/>
        <w:jc w:val="both"/>
        <w:rPr>
          <w:color w:val="000000"/>
        </w:rPr>
      </w:pPr>
      <w:r w:rsidRPr="00C3145E">
        <w:rPr>
          <w:color w:val="000000"/>
        </w:rPr>
        <w:t xml:space="preserve">де  </w:t>
      </w:r>
      <w:r w:rsidR="005233D3">
        <w:rPr>
          <w:color w:val="000000"/>
          <w:position w:val="-12"/>
        </w:rPr>
        <w:pict>
          <v:shape id="_x0000_i2746" type="#_x0000_t75" style="width:36.9pt;height:18.9pt" fillcolor="window">
            <v:imagedata r:id="rId3136" o:title=""/>
          </v:shape>
        </w:pict>
      </w:r>
      <w:r w:rsidRPr="00C3145E">
        <w:rPr>
          <w:color w:val="000000"/>
        </w:rPr>
        <w:t xml:space="preserve">– рівноважна функція розподілу, </w:t>
      </w:r>
      <w:r w:rsidR="005233D3">
        <w:rPr>
          <w:color w:val="000000"/>
          <w:position w:val="-12"/>
        </w:rPr>
        <w:pict>
          <v:shape id="_x0000_i2747" type="#_x0000_t75" style="width:33.7pt;height:18.9pt" fillcolor="window">
            <v:imagedata r:id="rId3137" o:title=""/>
          </v:shape>
        </w:pict>
      </w:r>
      <w:r w:rsidRPr="00C3145E">
        <w:rPr>
          <w:color w:val="000000"/>
        </w:rPr>
        <w:t>– нерівноважний додаток.</w:t>
      </w:r>
    </w:p>
    <w:p w:rsidR="00C3145E" w:rsidRPr="00C3145E" w:rsidRDefault="00C3145E" w:rsidP="005B2CC2">
      <w:pPr>
        <w:pStyle w:val="12"/>
        <w:autoSpaceDE w:val="0"/>
        <w:autoSpaceDN w:val="0"/>
        <w:ind w:firstLine="680"/>
        <w:jc w:val="left"/>
        <w:rPr>
          <w:color w:val="000000"/>
        </w:rPr>
      </w:pPr>
      <w:r w:rsidRPr="00C3145E">
        <w:rPr>
          <w:color w:val="000000"/>
        </w:rPr>
        <w:t>З урахуванням (6.11) вираз (6.10) перетвориться до вигляду</w:t>
      </w:r>
    </w:p>
    <w:p w:rsidR="00C3145E" w:rsidRPr="00C3145E" w:rsidRDefault="00C3145E" w:rsidP="00C3145E">
      <w:pPr>
        <w:pStyle w:val="23"/>
        <w:ind w:firstLine="680"/>
        <w:rPr>
          <w:color w:val="000000"/>
        </w:rPr>
      </w:pPr>
    </w:p>
    <w:p w:rsidR="00C3145E" w:rsidRPr="00C3145E" w:rsidRDefault="005233D3" w:rsidP="00C3145E">
      <w:pPr>
        <w:pStyle w:val="23"/>
        <w:ind w:firstLine="680"/>
        <w:jc w:val="right"/>
        <w:rPr>
          <w:color w:val="000000"/>
        </w:rPr>
      </w:pPr>
      <w:r>
        <w:rPr>
          <w:color w:val="000000"/>
          <w:position w:val="-38"/>
        </w:rPr>
        <w:pict>
          <v:shape id="_x0000_i2748" type="#_x0000_t75" style="width:119.1pt;height:41.1pt" fillcolor="window">
            <v:imagedata r:id="rId3138" o:title=""/>
          </v:shape>
        </w:pict>
      </w:r>
      <w:r w:rsidR="00C3145E" w:rsidRPr="00C3145E">
        <w:rPr>
          <w:color w:val="000000"/>
        </w:rPr>
        <w:t>.                                 (6.12)</w:t>
      </w:r>
    </w:p>
    <w:p w:rsidR="00C3145E" w:rsidRPr="00C3145E" w:rsidRDefault="00C3145E" w:rsidP="00C3145E">
      <w:pPr>
        <w:pStyle w:val="23"/>
        <w:ind w:firstLine="680"/>
        <w:rPr>
          <w:color w:val="000000"/>
        </w:rPr>
      </w:pPr>
      <w:r w:rsidRPr="00C3145E">
        <w:rPr>
          <w:color w:val="000000"/>
        </w:rPr>
        <w:t>Тут використана умова рівності нулю середньої швидкості електронів в умовах термодинамічної рівноваги (</w:t>
      </w:r>
      <w:r w:rsidR="005233D3">
        <w:rPr>
          <w:color w:val="000000"/>
          <w:position w:val="-14"/>
        </w:rPr>
        <w:pict>
          <v:shape id="_x0000_i2749" type="#_x0000_t75" style="width:82.15pt;height:19.85pt" fillcolor="window">
            <v:imagedata r:id="rId3139" o:title=""/>
          </v:shape>
        </w:pict>
      </w:r>
      <w:r w:rsidRPr="00C3145E">
        <w:rPr>
          <w:color w:val="000000"/>
        </w:rPr>
        <w:t>).</w:t>
      </w:r>
    </w:p>
    <w:p w:rsidR="00C3145E" w:rsidRPr="00C3145E" w:rsidRDefault="00C3145E" w:rsidP="00C3145E">
      <w:pPr>
        <w:pStyle w:val="23"/>
        <w:ind w:firstLine="680"/>
        <w:rPr>
          <w:color w:val="000000"/>
        </w:rPr>
      </w:pPr>
      <w:r w:rsidRPr="00C3145E">
        <w:rPr>
          <w:color w:val="000000"/>
        </w:rPr>
        <w:t xml:space="preserve">Функція  </w:t>
      </w:r>
      <w:r w:rsidR="005233D3">
        <w:rPr>
          <w:color w:val="000000"/>
          <w:position w:val="-12"/>
        </w:rPr>
        <w:pict>
          <v:shape id="_x0000_i2750" type="#_x0000_t75" style="width:33.7pt;height:18.9pt" fillcolor="window">
            <v:imagedata r:id="rId3140" o:title=""/>
          </v:shape>
        </w:pict>
      </w:r>
      <w:r w:rsidRPr="00C3145E">
        <w:rPr>
          <w:color w:val="000000"/>
        </w:rPr>
        <w:t xml:space="preserve"> розраховується зі стаціонарного рівняння Больцмана, в якому  як </w:t>
      </w:r>
      <w:r w:rsidR="005233D3">
        <w:rPr>
          <w:color w:val="000000"/>
          <w:position w:val="-4"/>
        </w:rPr>
        <w:pict>
          <v:shape id="_x0000_i2751" type="#_x0000_t75" style="width:11.1pt;height:14.3pt">
            <v:imagedata r:id="rId3141" o:title=""/>
          </v:shape>
        </w:pict>
      </w:r>
      <w:r w:rsidRPr="00C3145E">
        <w:rPr>
          <w:color w:val="000000"/>
        </w:rPr>
        <w:t xml:space="preserve"> використовується сила Лоренца</w:t>
      </w:r>
      <w:r w:rsidRPr="00C3145E">
        <w:rPr>
          <w:rStyle w:val="af"/>
          <w:color w:val="000000"/>
        </w:rPr>
        <w:footnoteReference w:id="102"/>
      </w:r>
      <w:r w:rsidRPr="00C3145E">
        <w:rPr>
          <w:color w:val="000000"/>
        </w:rPr>
        <w:t xml:space="preserve"> </w:t>
      </w:r>
      <w:r w:rsidR="005233D3">
        <w:rPr>
          <w:color w:val="000000"/>
          <w:position w:val="-14"/>
        </w:rPr>
        <w:pict>
          <v:shape id="_x0000_i2752" type="#_x0000_t75" style="width:67.4pt;height:20.75pt">
            <v:imagedata r:id="rId3142" o:title=""/>
          </v:shape>
        </w:pict>
      </w:r>
      <w:r w:rsidRPr="00C3145E">
        <w:rPr>
          <w:color w:val="000000"/>
        </w:rPr>
        <w:t>:</w:t>
      </w:r>
    </w:p>
    <w:p w:rsidR="00C3145E" w:rsidRPr="00C3145E" w:rsidRDefault="00C3145E" w:rsidP="00C3145E">
      <w:pPr>
        <w:pStyle w:val="23"/>
        <w:ind w:firstLine="680"/>
        <w:rPr>
          <w:color w:val="000000"/>
        </w:rPr>
      </w:pPr>
    </w:p>
    <w:p w:rsidR="00C3145E" w:rsidRPr="00C3145E" w:rsidRDefault="005233D3" w:rsidP="00C3145E">
      <w:pPr>
        <w:pStyle w:val="23"/>
        <w:ind w:firstLine="680"/>
        <w:jc w:val="right"/>
        <w:rPr>
          <w:color w:val="000000"/>
        </w:rPr>
      </w:pPr>
      <w:r>
        <w:rPr>
          <w:color w:val="000000"/>
          <w:position w:val="-28"/>
        </w:rPr>
        <w:pict>
          <v:shape id="_x0000_i2753" type="#_x0000_t75" style="width:137.1pt;height:37.4pt" fillcolor="window">
            <v:imagedata r:id="rId3143" o:title=""/>
          </v:shape>
        </w:pict>
      </w:r>
      <w:r w:rsidR="00C3145E" w:rsidRPr="00C3145E">
        <w:rPr>
          <w:color w:val="000000"/>
        </w:rPr>
        <w:t>.                                   (6.13)</w:t>
      </w:r>
    </w:p>
    <w:p w:rsidR="00C3145E" w:rsidRPr="00C3145E" w:rsidRDefault="00C3145E" w:rsidP="00C3145E">
      <w:pPr>
        <w:pStyle w:val="23"/>
        <w:autoSpaceDE w:val="0"/>
        <w:autoSpaceDN w:val="0"/>
        <w:ind w:firstLine="680"/>
        <w:jc w:val="right"/>
        <w:rPr>
          <w:color w:val="000000"/>
        </w:rPr>
      </w:pPr>
    </w:p>
    <w:p w:rsidR="00C3145E" w:rsidRPr="00C3145E" w:rsidRDefault="00C3145E" w:rsidP="00C3145E">
      <w:pPr>
        <w:pStyle w:val="23"/>
        <w:ind w:firstLine="680"/>
        <w:rPr>
          <w:color w:val="000000"/>
        </w:rPr>
      </w:pPr>
      <w:r w:rsidRPr="00C3145E">
        <w:rPr>
          <w:color w:val="000000"/>
        </w:rPr>
        <w:t xml:space="preserve">Передбачаючи, що </w:t>
      </w:r>
      <w:r w:rsidR="005233D3">
        <w:rPr>
          <w:color w:val="000000"/>
          <w:position w:val="-12"/>
        </w:rPr>
        <w:pict>
          <v:shape id="_x0000_i2754" type="#_x0000_t75" style="width:11.1pt;height:17.55pt" fillcolor="window">
            <v:imagedata r:id="rId3144" o:title=""/>
          </v:shape>
        </w:pict>
      </w:r>
      <w:r w:rsidRPr="00C3145E">
        <w:rPr>
          <w:color w:val="000000"/>
        </w:rPr>
        <w:t xml:space="preserve"> мало відрізняється від рівноважної функції </w:t>
      </w:r>
      <w:r w:rsidR="005233D3">
        <w:rPr>
          <w:color w:val="000000"/>
          <w:position w:val="-12"/>
        </w:rPr>
        <w:pict>
          <v:shape id="_x0000_i2755" type="#_x0000_t75" style="width:15.7pt;height:18.9pt" fillcolor="window">
            <v:imagedata r:id="rId3145" o:title=""/>
          </v:shape>
        </w:pict>
      </w:r>
      <w:r w:rsidR="005233D3">
        <w:rPr>
          <w:color w:val="000000"/>
          <w:position w:val="-12"/>
        </w:rPr>
        <w:pict>
          <v:shape id="_x0000_i2756" type="#_x0000_t75" style="width:108.9pt;height:18.9pt">
            <v:imagedata r:id="rId3146" o:title=""/>
          </v:shape>
        </w:pict>
      </w:r>
      <w:r w:rsidRPr="00C3145E">
        <w:rPr>
          <w:color w:val="000000"/>
        </w:rPr>
        <w:t xml:space="preserve">,  підставимо </w:t>
      </w:r>
      <w:r w:rsidR="005233D3">
        <w:rPr>
          <w:color w:val="000000"/>
          <w:position w:val="-12"/>
        </w:rPr>
        <w:pict>
          <v:shape id="_x0000_i2757" type="#_x0000_t75" style="width:15.7pt;height:18.9pt" fillcolor="window">
            <v:imagedata r:id="rId3147" o:title=""/>
          </v:shape>
        </w:pict>
      </w:r>
      <w:r w:rsidRPr="00C3145E">
        <w:rPr>
          <w:color w:val="000000"/>
        </w:rPr>
        <w:t xml:space="preserve">  в ліву частину (6.13)  і отримаємо</w:t>
      </w:r>
    </w:p>
    <w:p w:rsidR="00C3145E" w:rsidRPr="00C3145E" w:rsidRDefault="00C3145E" w:rsidP="00C3145E">
      <w:pPr>
        <w:pStyle w:val="23"/>
        <w:ind w:firstLine="680"/>
        <w:rPr>
          <w:color w:val="000000"/>
        </w:rPr>
      </w:pPr>
    </w:p>
    <w:p w:rsidR="00C3145E" w:rsidRPr="00C3145E" w:rsidRDefault="005233D3" w:rsidP="00C3145E">
      <w:pPr>
        <w:pStyle w:val="23"/>
        <w:ind w:firstLine="680"/>
        <w:jc w:val="right"/>
        <w:rPr>
          <w:color w:val="000000"/>
        </w:rPr>
      </w:pPr>
      <w:r>
        <w:rPr>
          <w:color w:val="000000"/>
          <w:position w:val="-28"/>
        </w:rPr>
        <w:pict>
          <v:shape id="_x0000_i2758" type="#_x0000_t75" style="width:149.1pt;height:37.4pt" fillcolor="window">
            <v:imagedata r:id="rId3148" o:title=""/>
          </v:shape>
        </w:pict>
      </w:r>
      <w:r w:rsidR="00C3145E" w:rsidRPr="00C3145E">
        <w:rPr>
          <w:color w:val="000000"/>
        </w:rPr>
        <w:t>.                              (6.14)</w:t>
      </w:r>
    </w:p>
    <w:p w:rsidR="00C3145E" w:rsidRPr="00C3145E" w:rsidRDefault="00C3145E" w:rsidP="00C3145E">
      <w:pPr>
        <w:pStyle w:val="23"/>
        <w:autoSpaceDE w:val="0"/>
        <w:autoSpaceDN w:val="0"/>
        <w:ind w:firstLine="680"/>
        <w:jc w:val="right"/>
        <w:rPr>
          <w:color w:val="000000"/>
        </w:rPr>
      </w:pPr>
    </w:p>
    <w:p w:rsidR="00C3145E" w:rsidRPr="00C3145E" w:rsidRDefault="00C3145E" w:rsidP="005B2CC2">
      <w:pPr>
        <w:pStyle w:val="12"/>
        <w:ind w:firstLine="680"/>
        <w:jc w:val="both"/>
        <w:outlineLvl w:val="0"/>
        <w:rPr>
          <w:color w:val="000000"/>
        </w:rPr>
      </w:pPr>
      <w:r w:rsidRPr="00C3145E">
        <w:rPr>
          <w:color w:val="000000"/>
        </w:rPr>
        <w:t>Якщо скористатися підстановкою</w:t>
      </w:r>
    </w:p>
    <w:p w:rsidR="00C3145E" w:rsidRPr="00C3145E" w:rsidRDefault="00C3145E" w:rsidP="00C3145E">
      <w:pPr>
        <w:pStyle w:val="23"/>
        <w:ind w:firstLine="680"/>
        <w:rPr>
          <w:color w:val="000000"/>
        </w:rPr>
      </w:pPr>
    </w:p>
    <w:p w:rsidR="00C3145E" w:rsidRPr="00C3145E" w:rsidRDefault="005233D3" w:rsidP="00C3145E">
      <w:pPr>
        <w:pStyle w:val="23"/>
        <w:ind w:firstLine="680"/>
        <w:jc w:val="center"/>
        <w:rPr>
          <w:color w:val="000000"/>
        </w:rPr>
      </w:pPr>
      <w:r>
        <w:rPr>
          <w:color w:val="000000"/>
          <w:position w:val="-28"/>
        </w:rPr>
        <w:pict>
          <v:shape id="_x0000_i2759" type="#_x0000_t75" style="width:133.85pt;height:36.9pt" fillcolor="window">
            <v:imagedata r:id="rId3149" o:title=""/>
          </v:shape>
        </w:pict>
      </w:r>
      <w:r w:rsidR="00C3145E" w:rsidRPr="00C3145E">
        <w:rPr>
          <w:color w:val="000000"/>
        </w:rPr>
        <w:t>,</w:t>
      </w:r>
    </w:p>
    <w:p w:rsidR="00C3145E" w:rsidRPr="00C3145E" w:rsidRDefault="00C3145E" w:rsidP="00C3145E">
      <w:pPr>
        <w:pStyle w:val="23"/>
        <w:autoSpaceDE w:val="0"/>
        <w:autoSpaceDN w:val="0"/>
        <w:ind w:firstLine="680"/>
        <w:jc w:val="center"/>
        <w:rPr>
          <w:color w:val="000000"/>
        </w:rPr>
      </w:pPr>
    </w:p>
    <w:p w:rsidR="00C3145E" w:rsidRPr="00C3145E" w:rsidRDefault="00C3145E" w:rsidP="005B2CC2">
      <w:pPr>
        <w:pStyle w:val="23"/>
        <w:ind w:firstLine="0"/>
        <w:rPr>
          <w:color w:val="000000"/>
        </w:rPr>
      </w:pPr>
      <w:r w:rsidRPr="00C3145E">
        <w:rPr>
          <w:color w:val="000000"/>
        </w:rPr>
        <w:t xml:space="preserve">то в рівнянні (6.14) член з магнітним полем зникає. Отже, для збереження залежності від магнітного поля необхідно врахувати нерівноважний додаток </w:t>
      </w:r>
      <w:r w:rsidR="005233D3">
        <w:rPr>
          <w:color w:val="000000"/>
          <w:position w:val="-12"/>
        </w:rPr>
        <w:pict>
          <v:shape id="_x0000_i2760" type="#_x0000_t75" style="width:14.3pt;height:18.9pt" fillcolor="window">
            <v:imagedata r:id="rId3150" o:title=""/>
          </v:shape>
        </w:pict>
      </w:r>
      <w:r w:rsidRPr="00C3145E">
        <w:rPr>
          <w:color w:val="000000"/>
        </w:rPr>
        <w:t xml:space="preserve"> при членові, який містить магнітне поле. У цьому випадку рівняння (6.14) набуває вигляду</w:t>
      </w:r>
    </w:p>
    <w:p w:rsidR="00C3145E" w:rsidRPr="00C3145E" w:rsidRDefault="005233D3" w:rsidP="00C3145E">
      <w:pPr>
        <w:pStyle w:val="23"/>
        <w:ind w:firstLine="680"/>
        <w:jc w:val="right"/>
        <w:rPr>
          <w:color w:val="000000"/>
        </w:rPr>
      </w:pPr>
      <w:r>
        <w:rPr>
          <w:color w:val="000000"/>
          <w:position w:val="-28"/>
        </w:rPr>
        <w:pict>
          <v:shape id="_x0000_i2761" type="#_x0000_t75" style="width:152.3pt;height:36.9pt" fillcolor="window">
            <v:imagedata r:id="rId3151" o:title=""/>
          </v:shape>
        </w:pict>
      </w:r>
      <w:r w:rsidR="00C3145E" w:rsidRPr="00C3145E">
        <w:rPr>
          <w:color w:val="000000"/>
        </w:rPr>
        <w:t>.                             (6.15)</w:t>
      </w:r>
    </w:p>
    <w:p w:rsidR="00C3145E" w:rsidRPr="00C3145E" w:rsidRDefault="00C3145E" w:rsidP="00C3145E">
      <w:pPr>
        <w:pStyle w:val="23"/>
        <w:ind w:firstLine="680"/>
        <w:jc w:val="right"/>
        <w:rPr>
          <w:color w:val="000000"/>
        </w:rPr>
      </w:pPr>
    </w:p>
    <w:p w:rsidR="00C3145E" w:rsidRPr="00C3145E" w:rsidRDefault="00C3145E" w:rsidP="00C3145E">
      <w:pPr>
        <w:pStyle w:val="23"/>
        <w:ind w:firstLine="680"/>
        <w:outlineLvl w:val="0"/>
        <w:rPr>
          <w:color w:val="000000"/>
        </w:rPr>
      </w:pPr>
      <w:r w:rsidRPr="00C3145E">
        <w:rPr>
          <w:color w:val="000000"/>
        </w:rPr>
        <w:t xml:space="preserve">Щоб знайти </w:t>
      </w:r>
      <w:r w:rsidR="005233D3">
        <w:rPr>
          <w:color w:val="000000"/>
          <w:position w:val="-12"/>
        </w:rPr>
        <w:pict>
          <v:shape id="_x0000_i2762" type="#_x0000_t75" style="width:15.7pt;height:19.85pt" fillcolor="window">
            <v:imagedata r:id="rId3152" o:title=""/>
          </v:shape>
        </w:pict>
      </w:r>
      <w:r w:rsidRPr="00C3145E">
        <w:rPr>
          <w:color w:val="000000"/>
        </w:rPr>
        <w:t>, подамо його у вигляді</w:t>
      </w:r>
    </w:p>
    <w:p w:rsidR="00C3145E" w:rsidRPr="00C3145E" w:rsidRDefault="00C3145E" w:rsidP="00C3145E">
      <w:pPr>
        <w:pStyle w:val="23"/>
        <w:ind w:firstLine="680"/>
        <w:rPr>
          <w:color w:val="000000"/>
        </w:rPr>
      </w:pPr>
    </w:p>
    <w:p w:rsidR="00C3145E" w:rsidRPr="00C3145E" w:rsidRDefault="005233D3" w:rsidP="00C3145E">
      <w:pPr>
        <w:pStyle w:val="23"/>
        <w:ind w:firstLine="680"/>
        <w:jc w:val="right"/>
        <w:rPr>
          <w:color w:val="000000"/>
        </w:rPr>
      </w:pPr>
      <w:r>
        <w:rPr>
          <w:color w:val="000000"/>
          <w:position w:val="-28"/>
        </w:rPr>
        <w:pict>
          <v:shape id="_x0000_i2763" type="#_x0000_t75" style="width:93.7pt;height:36.9pt" fillcolor="window">
            <v:imagedata r:id="rId3153" o:title=""/>
          </v:shape>
        </w:pict>
      </w:r>
      <w:r w:rsidR="00C3145E" w:rsidRPr="00C3145E">
        <w:rPr>
          <w:color w:val="000000"/>
        </w:rPr>
        <w:t>.                                      (6.16)</w:t>
      </w:r>
    </w:p>
    <w:p w:rsidR="00C3145E" w:rsidRPr="00C3145E" w:rsidRDefault="00C3145E" w:rsidP="00C3145E">
      <w:pPr>
        <w:pStyle w:val="23"/>
        <w:ind w:firstLine="680"/>
        <w:jc w:val="right"/>
        <w:rPr>
          <w:color w:val="000000"/>
        </w:rPr>
      </w:pPr>
    </w:p>
    <w:p w:rsidR="00C3145E" w:rsidRPr="00C3145E" w:rsidRDefault="00C3145E" w:rsidP="00C3145E">
      <w:pPr>
        <w:pStyle w:val="23"/>
        <w:ind w:firstLine="680"/>
        <w:rPr>
          <w:color w:val="000000"/>
        </w:rPr>
      </w:pPr>
      <w:r w:rsidRPr="00C3145E">
        <w:rPr>
          <w:color w:val="000000"/>
        </w:rPr>
        <w:t xml:space="preserve">Такий запис логічний, оскільки нерівноважна функція визначається не лише енергією електронів, але також їх швидкістю (або </w:t>
      </w:r>
      <w:r w:rsidR="005233D3">
        <w:rPr>
          <w:color w:val="000000"/>
          <w:position w:val="-4"/>
        </w:rPr>
        <w:pict>
          <v:shape id="_x0000_i2764" type="#_x0000_t75" style="width:11.1pt;height:14.3pt">
            <v:imagedata r:id="rId3154" o:title=""/>
          </v:shape>
        </w:pict>
      </w:r>
      <w:r w:rsidRPr="00C3145E">
        <w:rPr>
          <w:color w:val="000000"/>
        </w:rPr>
        <w:t xml:space="preserve">). Визначимо похідну </w:t>
      </w:r>
      <w:r w:rsidR="005233D3">
        <w:rPr>
          <w:color w:val="000000"/>
          <w:position w:val="-28"/>
        </w:rPr>
        <w:pict>
          <v:shape id="_x0000_i2765" type="#_x0000_t75" style="width:22.6pt;height:36.9pt" fillcolor="window">
            <v:imagedata r:id="rId3155" o:title=""/>
          </v:shape>
        </w:pict>
      </w:r>
      <w:r w:rsidRPr="00C3145E">
        <w:rPr>
          <w:color w:val="000000"/>
        </w:rPr>
        <w:t xml:space="preserve">: </w:t>
      </w:r>
    </w:p>
    <w:p w:rsidR="00C3145E" w:rsidRPr="00C3145E" w:rsidRDefault="005233D3" w:rsidP="00C3145E">
      <w:pPr>
        <w:pStyle w:val="23"/>
        <w:ind w:firstLine="680"/>
        <w:jc w:val="right"/>
        <w:rPr>
          <w:color w:val="000000"/>
        </w:rPr>
      </w:pPr>
      <w:r>
        <w:rPr>
          <w:color w:val="000000"/>
          <w:position w:val="-32"/>
        </w:rPr>
        <w:pict>
          <v:shape id="_x0000_i2766" type="#_x0000_t75" style="width:261.25pt;height:38.3pt" fillcolor="window">
            <v:imagedata r:id="rId3156" o:title=""/>
          </v:shape>
        </w:pict>
      </w:r>
      <w:r w:rsidR="00C3145E" w:rsidRPr="00C3145E">
        <w:rPr>
          <w:color w:val="000000"/>
        </w:rPr>
        <w:t xml:space="preserve"> .       (6.17)</w:t>
      </w:r>
    </w:p>
    <w:p w:rsidR="00C3145E" w:rsidRPr="00C3145E" w:rsidRDefault="00C3145E" w:rsidP="00C3145E">
      <w:pPr>
        <w:pStyle w:val="23"/>
        <w:autoSpaceDE w:val="0"/>
        <w:autoSpaceDN w:val="0"/>
        <w:ind w:firstLine="680"/>
        <w:jc w:val="right"/>
        <w:rPr>
          <w:color w:val="000000"/>
        </w:rPr>
      </w:pPr>
    </w:p>
    <w:p w:rsidR="00C3145E" w:rsidRPr="00C3145E" w:rsidRDefault="00C3145E" w:rsidP="00C3145E">
      <w:pPr>
        <w:pStyle w:val="23"/>
        <w:ind w:firstLine="680"/>
        <w:outlineLvl w:val="0"/>
        <w:rPr>
          <w:color w:val="000000"/>
        </w:rPr>
      </w:pPr>
      <w:r w:rsidRPr="00C3145E">
        <w:rPr>
          <w:color w:val="000000"/>
        </w:rPr>
        <w:t xml:space="preserve">Підставляючи (6.16) і (6.17) в (6.15) і з огляду на те, що </w:t>
      </w:r>
      <w:r w:rsidR="005233D3">
        <w:rPr>
          <w:color w:val="000000"/>
          <w:position w:val="-14"/>
        </w:rPr>
        <w:pict>
          <v:shape id="_x0000_i2767" type="#_x0000_t75" style="width:63.25pt;height:20.75pt">
            <v:imagedata r:id="rId3157" o:title=""/>
          </v:shape>
        </w:pict>
      </w:r>
      <w:r w:rsidRPr="00C3145E">
        <w:rPr>
          <w:color w:val="000000"/>
        </w:rPr>
        <w:t xml:space="preserve">   отримаємо</w:t>
      </w:r>
    </w:p>
    <w:p w:rsidR="00C3145E" w:rsidRPr="00C3145E" w:rsidRDefault="005233D3" w:rsidP="00C3145E">
      <w:pPr>
        <w:pStyle w:val="23"/>
        <w:ind w:firstLine="680"/>
        <w:jc w:val="right"/>
        <w:rPr>
          <w:color w:val="000000"/>
        </w:rPr>
      </w:pPr>
      <w:r>
        <w:rPr>
          <w:color w:val="000000"/>
          <w:position w:val="-32"/>
        </w:rPr>
        <w:pict>
          <v:shape id="_x0000_i2768" type="#_x0000_t75" style="width:336.9pt;height:38.3pt" fillcolor="window">
            <v:imagedata r:id="rId3158" o:title=""/>
          </v:shape>
        </w:pict>
      </w:r>
      <w:r w:rsidR="00C3145E" w:rsidRPr="00C3145E">
        <w:rPr>
          <w:color w:val="000000"/>
        </w:rPr>
        <w:t xml:space="preserve">. </w:t>
      </w:r>
      <w:r w:rsidR="00C3145E" w:rsidRPr="00C3145E">
        <w:rPr>
          <w:color w:val="000000"/>
        </w:rPr>
        <w:tab/>
        <w:t>(6.18)</w:t>
      </w:r>
    </w:p>
    <w:p w:rsidR="00C3145E" w:rsidRPr="00C3145E" w:rsidRDefault="00C3145E" w:rsidP="00C3145E">
      <w:pPr>
        <w:pStyle w:val="23"/>
        <w:autoSpaceDE w:val="0"/>
        <w:autoSpaceDN w:val="0"/>
        <w:ind w:firstLine="680"/>
        <w:jc w:val="right"/>
        <w:rPr>
          <w:color w:val="000000"/>
        </w:rPr>
      </w:pPr>
    </w:p>
    <w:p w:rsidR="00C3145E" w:rsidRPr="002F3748" w:rsidRDefault="00C3145E" w:rsidP="00C3145E">
      <w:pPr>
        <w:pStyle w:val="23"/>
        <w:ind w:firstLine="680"/>
        <w:rPr>
          <w:color w:val="000000"/>
          <w:lang w:val="ru-RU"/>
        </w:rPr>
      </w:pPr>
      <w:r w:rsidRPr="00C3145E">
        <w:rPr>
          <w:color w:val="000000"/>
        </w:rPr>
        <w:t xml:space="preserve">Зробимо в (6.18) перестановку </w:t>
      </w:r>
      <w:r w:rsidR="005233D3">
        <w:rPr>
          <w:color w:val="000000"/>
          <w:position w:val="-12"/>
        </w:rPr>
        <w:pict>
          <v:shape id="_x0000_i2769" type="#_x0000_t75" style="width:80.3pt;height:18.9pt" fillcolor="window">
            <v:imagedata r:id="rId3159" o:title=""/>
          </v:shape>
        </w:pict>
      </w:r>
      <w:r w:rsidRPr="00C3145E">
        <w:rPr>
          <w:color w:val="000000"/>
        </w:rPr>
        <w:t xml:space="preserve"> і підстановку </w:t>
      </w:r>
      <w:r w:rsidR="005233D3">
        <w:rPr>
          <w:color w:val="000000"/>
          <w:position w:val="-26"/>
        </w:rPr>
        <w:pict>
          <v:shape id="_x0000_i2770" type="#_x0000_t75" style="width:54pt;height:34.6pt" fillcolor="window">
            <v:imagedata r:id="rId3160" o:title=""/>
          </v:shape>
        </w:pict>
      </w:r>
      <w:r w:rsidRPr="00C3145E">
        <w:rPr>
          <w:color w:val="000000"/>
        </w:rPr>
        <w:t>. В результаті отримаємо</w:t>
      </w:r>
    </w:p>
    <w:p w:rsidR="002320E4" w:rsidRPr="002F3748" w:rsidRDefault="002320E4" w:rsidP="002320E4">
      <w:pPr>
        <w:pStyle w:val="23"/>
        <w:spacing w:line="120" w:lineRule="auto"/>
        <w:ind w:firstLine="680"/>
        <w:rPr>
          <w:color w:val="000000"/>
          <w:lang w:val="ru-RU"/>
        </w:rPr>
      </w:pPr>
    </w:p>
    <w:p w:rsidR="00C3145E" w:rsidRPr="00C3145E" w:rsidRDefault="005233D3" w:rsidP="00C3145E">
      <w:pPr>
        <w:pStyle w:val="23"/>
        <w:ind w:firstLine="680"/>
        <w:jc w:val="right"/>
        <w:rPr>
          <w:color w:val="000000"/>
        </w:rPr>
      </w:pPr>
      <w:r>
        <w:rPr>
          <w:color w:val="000000"/>
          <w:position w:val="-34"/>
        </w:rPr>
        <w:pict>
          <v:shape id="_x0000_i2771" type="#_x0000_t75" style="width:126pt;height:40.15pt" fillcolor="window">
            <v:imagedata r:id="rId3161" o:title=""/>
          </v:shape>
        </w:pict>
      </w:r>
      <w:r w:rsidR="00C3145E" w:rsidRPr="00C3145E">
        <w:rPr>
          <w:color w:val="000000"/>
        </w:rPr>
        <w:t xml:space="preserve"> .                                 (6.19)</w:t>
      </w:r>
    </w:p>
    <w:p w:rsidR="00C3145E" w:rsidRPr="00C3145E" w:rsidRDefault="00C3145E" w:rsidP="00C3145E">
      <w:pPr>
        <w:pStyle w:val="23"/>
        <w:autoSpaceDE w:val="0"/>
        <w:autoSpaceDN w:val="0"/>
        <w:ind w:firstLine="680"/>
        <w:jc w:val="right"/>
        <w:rPr>
          <w:color w:val="000000"/>
        </w:rPr>
      </w:pPr>
    </w:p>
    <w:p w:rsidR="00C3145E" w:rsidRPr="002F3748" w:rsidRDefault="00C3145E" w:rsidP="005B2CC2">
      <w:pPr>
        <w:pStyle w:val="12"/>
        <w:ind w:firstLine="680"/>
        <w:jc w:val="both"/>
        <w:rPr>
          <w:color w:val="000000"/>
          <w:lang w:val="ru-RU"/>
        </w:rPr>
      </w:pPr>
      <w:r w:rsidRPr="00C3145E">
        <w:rPr>
          <w:color w:val="000000"/>
        </w:rPr>
        <w:t>Розв’яжемо (6.19) методом послідовних наближень. У відсутності магнітного поля отримаємо</w:t>
      </w:r>
    </w:p>
    <w:p w:rsidR="002320E4" w:rsidRPr="002F3748" w:rsidRDefault="002320E4" w:rsidP="002320E4">
      <w:pPr>
        <w:spacing w:line="120" w:lineRule="auto"/>
        <w:rPr>
          <w:lang w:eastAsia="ru-RU"/>
        </w:rPr>
      </w:pPr>
    </w:p>
    <w:p w:rsidR="00C3145E" w:rsidRPr="00C3145E" w:rsidRDefault="005233D3" w:rsidP="00C3145E">
      <w:pPr>
        <w:pStyle w:val="23"/>
        <w:ind w:firstLine="680"/>
        <w:jc w:val="right"/>
        <w:rPr>
          <w:color w:val="000000"/>
        </w:rPr>
      </w:pPr>
      <w:r>
        <w:rPr>
          <w:color w:val="000000"/>
          <w:position w:val="-34"/>
        </w:rPr>
        <w:pict>
          <v:shape id="_x0000_i2772" type="#_x0000_t75" style="width:72.45pt;height:38.3pt" fillcolor="window">
            <v:imagedata r:id="rId3162" o:title=""/>
          </v:shape>
        </w:pict>
      </w:r>
      <w:r w:rsidR="00C3145E" w:rsidRPr="00C3145E">
        <w:rPr>
          <w:color w:val="000000"/>
        </w:rPr>
        <w:t xml:space="preserve"> .                                               (6.20) </w:t>
      </w:r>
    </w:p>
    <w:p w:rsidR="00C3145E" w:rsidRPr="00C3145E" w:rsidRDefault="00C3145E" w:rsidP="00C3145E">
      <w:pPr>
        <w:pStyle w:val="23"/>
        <w:ind w:firstLine="680"/>
        <w:jc w:val="right"/>
        <w:rPr>
          <w:color w:val="000000"/>
        </w:rPr>
      </w:pPr>
    </w:p>
    <w:p w:rsidR="00C3145E" w:rsidRPr="00C3145E" w:rsidRDefault="00C3145E" w:rsidP="005B2CC2">
      <w:pPr>
        <w:pStyle w:val="12"/>
        <w:ind w:firstLine="680"/>
        <w:jc w:val="both"/>
        <w:outlineLvl w:val="0"/>
        <w:rPr>
          <w:color w:val="000000"/>
        </w:rPr>
      </w:pPr>
      <w:r w:rsidRPr="00C3145E">
        <w:rPr>
          <w:color w:val="000000"/>
        </w:rPr>
        <w:t>Підставимо (6.20) в праву частину рівняння (6.19)</w:t>
      </w:r>
    </w:p>
    <w:p w:rsidR="00C3145E" w:rsidRPr="00C3145E" w:rsidRDefault="00C3145E" w:rsidP="00C3145E">
      <w:pPr>
        <w:pStyle w:val="23"/>
        <w:ind w:firstLine="680"/>
        <w:rPr>
          <w:color w:val="000000"/>
        </w:rPr>
      </w:pPr>
    </w:p>
    <w:p w:rsidR="00C3145E" w:rsidRPr="00C3145E" w:rsidRDefault="005233D3" w:rsidP="00C3145E">
      <w:pPr>
        <w:pStyle w:val="23"/>
        <w:ind w:firstLine="680"/>
        <w:jc w:val="right"/>
        <w:rPr>
          <w:color w:val="000000"/>
        </w:rPr>
      </w:pPr>
      <w:r>
        <w:rPr>
          <w:color w:val="000000"/>
          <w:position w:val="-36"/>
        </w:rPr>
        <w:pict>
          <v:shape id="_x0000_i2773" type="#_x0000_t75" style="width:140.3pt;height:42.45pt" fillcolor="window">
            <v:imagedata r:id="rId3163" o:title=""/>
          </v:shape>
        </w:pict>
      </w:r>
      <w:r w:rsidR="00C3145E" w:rsidRPr="00C3145E">
        <w:rPr>
          <w:color w:val="000000"/>
        </w:rPr>
        <w:t xml:space="preserve">                               (6.21) </w:t>
      </w:r>
    </w:p>
    <w:p w:rsidR="00C3145E" w:rsidRPr="00C3145E" w:rsidRDefault="00C3145E" w:rsidP="00C3145E">
      <w:pPr>
        <w:pStyle w:val="23"/>
        <w:ind w:firstLine="680"/>
        <w:rPr>
          <w:color w:val="000000"/>
        </w:rPr>
      </w:pPr>
    </w:p>
    <w:p w:rsidR="00C3145E" w:rsidRPr="00C3145E" w:rsidRDefault="00C3145E" w:rsidP="00C3145E">
      <w:pPr>
        <w:pStyle w:val="23"/>
        <w:ind w:firstLine="680"/>
        <w:rPr>
          <w:color w:val="000000"/>
        </w:rPr>
      </w:pPr>
      <w:r w:rsidRPr="00C3145E">
        <w:rPr>
          <w:color w:val="000000"/>
        </w:rPr>
        <w:t>Використовуючи (6.16) і (6.21), вираз для густини струму (6.12) можна перетворити до вигляду</w:t>
      </w:r>
    </w:p>
    <w:p w:rsidR="00C3145E" w:rsidRPr="00C3145E" w:rsidRDefault="005233D3" w:rsidP="00C3145E">
      <w:pPr>
        <w:pStyle w:val="23"/>
        <w:ind w:firstLine="680"/>
        <w:jc w:val="right"/>
        <w:rPr>
          <w:color w:val="000000"/>
          <w:lang w:val="ru-RU"/>
        </w:rPr>
      </w:pPr>
      <w:r>
        <w:rPr>
          <w:color w:val="000000"/>
          <w:position w:val="-38"/>
        </w:rPr>
        <w:pict>
          <v:shape id="_x0000_i2774" type="#_x0000_t75" style="width:254.3pt;height:48.9pt" fillcolor="window">
            <v:imagedata r:id="rId3164" o:title=""/>
          </v:shape>
        </w:pict>
      </w:r>
      <w:r w:rsidR="00C3145E" w:rsidRPr="00C3145E">
        <w:rPr>
          <w:color w:val="000000"/>
        </w:rPr>
        <w:t xml:space="preserve">.            (6.22) </w:t>
      </w:r>
    </w:p>
    <w:p w:rsidR="00C3145E" w:rsidRPr="00C3145E" w:rsidRDefault="00C3145E" w:rsidP="00C3145E">
      <w:pPr>
        <w:pStyle w:val="23"/>
        <w:ind w:firstLine="680"/>
        <w:jc w:val="right"/>
        <w:rPr>
          <w:color w:val="000000"/>
          <w:lang w:val="ru-RU"/>
        </w:rPr>
      </w:pPr>
    </w:p>
    <w:p w:rsidR="00C3145E" w:rsidRPr="00C3145E" w:rsidRDefault="00C3145E" w:rsidP="00C3145E">
      <w:pPr>
        <w:pStyle w:val="23"/>
        <w:ind w:firstLine="680"/>
        <w:rPr>
          <w:color w:val="000000"/>
        </w:rPr>
      </w:pPr>
      <w:r w:rsidRPr="00C3145E">
        <w:rPr>
          <w:color w:val="000000"/>
        </w:rPr>
        <w:t xml:space="preserve">Замінимо інтегрування по </w:t>
      </w:r>
      <w:r w:rsidR="005233D3">
        <w:rPr>
          <w:color w:val="000000"/>
          <w:position w:val="-4"/>
        </w:rPr>
        <w:pict>
          <v:shape id="_x0000_i2775" type="#_x0000_t75" style="width:11.1pt;height:13.85pt">
            <v:imagedata r:id="rId3165" o:title=""/>
          </v:shape>
        </w:pict>
      </w:r>
      <w:r w:rsidRPr="00C3145E">
        <w:rPr>
          <w:color w:val="000000"/>
        </w:rPr>
        <w:t xml:space="preserve">-простору (точніше, по зоні Бріллюена) інтегруванням по ізоенергетичній поверхні в  </w:t>
      </w:r>
      <w:r w:rsidR="005233D3">
        <w:rPr>
          <w:color w:val="000000"/>
          <w:position w:val="-4"/>
        </w:rPr>
        <w:pict>
          <v:shape id="_x0000_i2776" type="#_x0000_t75" style="width:11.1pt;height:13.85pt">
            <v:imagedata r:id="rId3166" o:title=""/>
          </v:shape>
        </w:pict>
      </w:r>
      <w:r w:rsidRPr="00C3145E">
        <w:rPr>
          <w:color w:val="000000"/>
        </w:rPr>
        <w:t>- просторі і по енергії</w:t>
      </w:r>
    </w:p>
    <w:p w:rsidR="00C3145E" w:rsidRPr="00C3145E" w:rsidRDefault="00C3145E" w:rsidP="00C3145E">
      <w:pPr>
        <w:pStyle w:val="23"/>
        <w:ind w:firstLine="680"/>
        <w:rPr>
          <w:color w:val="000000"/>
        </w:rPr>
      </w:pPr>
    </w:p>
    <w:p w:rsidR="00C3145E" w:rsidRPr="002F3748" w:rsidRDefault="005233D3" w:rsidP="00C3145E">
      <w:pPr>
        <w:pStyle w:val="23"/>
        <w:ind w:firstLine="680"/>
        <w:jc w:val="right"/>
        <w:rPr>
          <w:color w:val="000000"/>
          <w:lang w:val="ru-RU"/>
        </w:rPr>
      </w:pPr>
      <w:r>
        <w:rPr>
          <w:color w:val="000000"/>
          <w:position w:val="-38"/>
        </w:rPr>
        <w:pict>
          <v:shape id="_x0000_i2777" type="#_x0000_t75" style="width:198.9pt;height:42.45pt" fillcolor="window">
            <v:imagedata r:id="rId3167" o:title=""/>
          </v:shape>
        </w:pict>
      </w:r>
      <w:r w:rsidR="00C3145E" w:rsidRPr="00C3145E">
        <w:rPr>
          <w:color w:val="000000"/>
        </w:rPr>
        <w:t>.                         (6.23)</w:t>
      </w:r>
    </w:p>
    <w:p w:rsidR="002320E4" w:rsidRPr="002F3748" w:rsidRDefault="002320E4" w:rsidP="00C3145E">
      <w:pPr>
        <w:pStyle w:val="23"/>
        <w:ind w:firstLine="680"/>
        <w:jc w:val="right"/>
        <w:rPr>
          <w:color w:val="000000"/>
          <w:lang w:val="ru-RU"/>
        </w:rPr>
      </w:pPr>
    </w:p>
    <w:p w:rsidR="00C3145E" w:rsidRPr="00C3145E" w:rsidRDefault="00C3145E" w:rsidP="005B2CC2">
      <w:pPr>
        <w:pStyle w:val="23"/>
        <w:ind w:firstLine="680"/>
        <w:rPr>
          <w:color w:val="000000"/>
        </w:rPr>
      </w:pPr>
      <w:r w:rsidRPr="00C3145E">
        <w:rPr>
          <w:color w:val="000000"/>
        </w:rPr>
        <w:t xml:space="preserve">З огляду на те, що  </w:t>
      </w:r>
      <w:r w:rsidR="005233D3">
        <w:rPr>
          <w:color w:val="000000"/>
          <w:position w:val="-28"/>
        </w:rPr>
        <w:pict>
          <v:shape id="_x0000_i2778" type="#_x0000_t75" style="width:75.7pt;height:36.9pt" fillcolor="window">
            <v:imagedata r:id="rId3168" o:title=""/>
          </v:shape>
        </w:pict>
      </w:r>
      <w:r w:rsidRPr="00C3145E">
        <w:rPr>
          <w:color w:val="000000"/>
        </w:rPr>
        <w:t>і  використовуючи (6.23), перетворимо (6.22) до вигляду</w:t>
      </w:r>
    </w:p>
    <w:p w:rsidR="00C3145E" w:rsidRPr="00C3145E" w:rsidRDefault="005233D3" w:rsidP="00C3145E">
      <w:pPr>
        <w:pStyle w:val="23"/>
        <w:ind w:firstLine="680"/>
        <w:jc w:val="right"/>
        <w:rPr>
          <w:color w:val="000000"/>
        </w:rPr>
      </w:pPr>
      <w:r>
        <w:rPr>
          <w:color w:val="000000"/>
          <w:position w:val="-36"/>
        </w:rPr>
        <w:pict>
          <v:shape id="_x0000_i2779" type="#_x0000_t75" style="width:242.3pt;height:42.45pt" fillcolor="window">
            <v:imagedata r:id="rId3169" o:title=""/>
          </v:shape>
        </w:pict>
      </w:r>
      <w:r w:rsidR="00C3145E" w:rsidRPr="00C3145E">
        <w:rPr>
          <w:color w:val="000000"/>
        </w:rPr>
        <w:t>.             (6.24)</w:t>
      </w:r>
    </w:p>
    <w:p w:rsidR="00C3145E" w:rsidRPr="00C3145E" w:rsidRDefault="00C3145E" w:rsidP="005B2CC2">
      <w:pPr>
        <w:pStyle w:val="23"/>
        <w:spacing w:line="120" w:lineRule="auto"/>
        <w:ind w:firstLine="680"/>
        <w:outlineLvl w:val="0"/>
        <w:rPr>
          <w:color w:val="000000"/>
        </w:rPr>
      </w:pPr>
    </w:p>
    <w:p w:rsidR="00C3145E" w:rsidRPr="00C3145E" w:rsidRDefault="00C3145E" w:rsidP="00C3145E">
      <w:pPr>
        <w:pStyle w:val="23"/>
        <w:ind w:firstLine="680"/>
        <w:outlineLvl w:val="0"/>
        <w:rPr>
          <w:color w:val="000000"/>
        </w:rPr>
      </w:pPr>
      <w:r w:rsidRPr="00C3145E">
        <w:rPr>
          <w:color w:val="000000"/>
        </w:rPr>
        <w:t xml:space="preserve">Після інтегрування по ізоенергетичній поверхні </w:t>
      </w:r>
      <w:r w:rsidR="005233D3">
        <w:rPr>
          <w:color w:val="000000"/>
          <w:position w:val="-6"/>
        </w:rPr>
        <w:pict>
          <v:shape id="_x0000_i2780" type="#_x0000_t75" style="width:11.1pt;height:15.25pt" fillcolor="window">
            <v:imagedata r:id="rId3170" o:title=""/>
          </v:shape>
        </w:pict>
      </w:r>
      <w:r w:rsidRPr="00C3145E">
        <w:rPr>
          <w:color w:val="000000"/>
        </w:rPr>
        <w:t xml:space="preserve"> отримаємо</w:t>
      </w:r>
    </w:p>
    <w:p w:rsidR="00C3145E" w:rsidRPr="00C3145E" w:rsidRDefault="00C3145E" w:rsidP="00C3145E">
      <w:pPr>
        <w:pStyle w:val="23"/>
        <w:ind w:firstLine="680"/>
        <w:outlineLvl w:val="0"/>
        <w:rPr>
          <w:color w:val="000000"/>
        </w:rPr>
      </w:pPr>
    </w:p>
    <w:p w:rsidR="00C3145E" w:rsidRPr="00C3145E" w:rsidRDefault="005233D3" w:rsidP="00C3145E">
      <w:pPr>
        <w:pStyle w:val="23"/>
        <w:ind w:firstLine="680"/>
        <w:jc w:val="right"/>
        <w:rPr>
          <w:color w:val="000000"/>
        </w:rPr>
      </w:pPr>
      <w:r>
        <w:rPr>
          <w:color w:val="000000"/>
          <w:position w:val="-36"/>
        </w:rPr>
        <w:pict>
          <v:shape id="_x0000_i2781" type="#_x0000_t75" style="width:219.7pt;height:43.4pt">
            <v:imagedata r:id="rId3171" o:title=""/>
          </v:shape>
        </w:pict>
      </w:r>
      <w:r w:rsidR="00C3145E" w:rsidRPr="00C3145E">
        <w:rPr>
          <w:color w:val="000000"/>
        </w:rPr>
        <w:t>.                  (6.25)</w:t>
      </w:r>
    </w:p>
    <w:p w:rsidR="00C3145E" w:rsidRPr="00C3145E" w:rsidRDefault="00C3145E" w:rsidP="005B2CC2">
      <w:pPr>
        <w:pStyle w:val="23"/>
        <w:spacing w:line="120" w:lineRule="auto"/>
        <w:ind w:firstLine="680"/>
        <w:jc w:val="right"/>
        <w:rPr>
          <w:color w:val="000000"/>
        </w:rPr>
      </w:pPr>
    </w:p>
    <w:p w:rsidR="00C3145E" w:rsidRPr="00C3145E" w:rsidRDefault="00C3145E" w:rsidP="005B2CC2">
      <w:pPr>
        <w:pStyle w:val="12"/>
        <w:ind w:firstLine="680"/>
        <w:jc w:val="both"/>
        <w:rPr>
          <w:color w:val="000000"/>
        </w:rPr>
      </w:pPr>
      <w:r w:rsidRPr="00C3145E">
        <w:rPr>
          <w:color w:val="000000"/>
        </w:rPr>
        <w:t xml:space="preserve">Скориставшись законом дисперсії для сферичних ізоенергетичних поверхонь </w:t>
      </w:r>
      <w:r w:rsidR="005233D3">
        <w:rPr>
          <w:color w:val="000000"/>
          <w:position w:val="-34"/>
        </w:rPr>
        <w:pict>
          <v:shape id="_x0000_i2782" type="#_x0000_t75" style="width:63.7pt;height:42pt" fillcolor="window">
            <v:imagedata r:id="rId3172" o:title=""/>
          </v:shape>
        </w:pict>
      </w:r>
      <w:r w:rsidRPr="00C3145E">
        <w:rPr>
          <w:color w:val="000000"/>
        </w:rPr>
        <w:t xml:space="preserve">  перепишемо (6.25) у вигляді</w:t>
      </w:r>
    </w:p>
    <w:p w:rsidR="00C3145E" w:rsidRPr="00C3145E" w:rsidRDefault="00C3145E" w:rsidP="005B2CC2">
      <w:pPr>
        <w:pStyle w:val="23"/>
        <w:spacing w:line="120" w:lineRule="auto"/>
        <w:ind w:firstLine="680"/>
        <w:rPr>
          <w:color w:val="000000"/>
        </w:rPr>
      </w:pPr>
    </w:p>
    <w:p w:rsidR="00C3145E" w:rsidRPr="00C3145E" w:rsidRDefault="005233D3" w:rsidP="00C3145E">
      <w:pPr>
        <w:pStyle w:val="12"/>
        <w:ind w:firstLine="680"/>
        <w:jc w:val="right"/>
        <w:rPr>
          <w:color w:val="000000"/>
        </w:rPr>
      </w:pPr>
      <w:r>
        <w:rPr>
          <w:color w:val="000000"/>
          <w:position w:val="-36"/>
        </w:rPr>
        <w:pict>
          <v:shape id="_x0000_i2783" type="#_x0000_t75" style="width:253.4pt;height:42.45pt" fillcolor="window">
            <v:imagedata r:id="rId3173" o:title=""/>
          </v:shape>
        </w:pict>
      </w:r>
      <w:r w:rsidR="00C3145E" w:rsidRPr="00C3145E">
        <w:rPr>
          <w:color w:val="000000"/>
        </w:rPr>
        <w:t xml:space="preserve">.             (6.26) </w:t>
      </w:r>
    </w:p>
    <w:p w:rsidR="00C3145E" w:rsidRPr="00C3145E" w:rsidRDefault="00C3145E" w:rsidP="00C3145E">
      <w:pPr>
        <w:pStyle w:val="12"/>
        <w:autoSpaceDE w:val="0"/>
        <w:autoSpaceDN w:val="0"/>
        <w:ind w:firstLine="680"/>
        <w:jc w:val="right"/>
        <w:rPr>
          <w:color w:val="000000"/>
        </w:rPr>
      </w:pPr>
    </w:p>
    <w:p w:rsidR="00C3145E" w:rsidRPr="00C3145E" w:rsidRDefault="00C3145E" w:rsidP="005B2CC2">
      <w:pPr>
        <w:pStyle w:val="12"/>
        <w:ind w:firstLine="680"/>
        <w:jc w:val="both"/>
        <w:rPr>
          <w:color w:val="000000"/>
        </w:rPr>
      </w:pPr>
      <w:r w:rsidRPr="00C3145E">
        <w:rPr>
          <w:color w:val="000000"/>
        </w:rPr>
        <w:t xml:space="preserve">Наступний хід розв’язання (6.26) залежатиме від конкретної задачі і вигляду рівноважної функції розподілу </w:t>
      </w:r>
      <w:r w:rsidR="005233D3">
        <w:rPr>
          <w:color w:val="000000"/>
          <w:position w:val="-12"/>
        </w:rPr>
        <w:pict>
          <v:shape id="_x0000_i2784" type="#_x0000_t75" style="width:15.7pt;height:18.9pt" fillcolor="window">
            <v:imagedata r:id="rId3174" o:title=""/>
          </v:shape>
        </w:pict>
      </w:r>
      <w:r w:rsidRPr="00C3145E">
        <w:rPr>
          <w:color w:val="000000"/>
        </w:rPr>
        <w:t>.</w:t>
      </w:r>
    </w:p>
    <w:p w:rsidR="00C3145E" w:rsidRPr="00C3145E" w:rsidRDefault="00C3145E" w:rsidP="00C3145E">
      <w:pPr>
        <w:spacing w:after="0" w:line="240" w:lineRule="auto"/>
        <w:ind w:firstLine="680"/>
        <w:rPr>
          <w:rFonts w:ascii="Times New Roman" w:hAnsi="Times New Roman" w:cs="Times New Roman"/>
          <w:color w:val="000000"/>
          <w:sz w:val="28"/>
          <w:szCs w:val="28"/>
          <w:lang w:val="uk-UA"/>
        </w:rPr>
      </w:pPr>
    </w:p>
    <w:p w:rsidR="00C3145E" w:rsidRPr="00C3145E" w:rsidRDefault="00C3145E" w:rsidP="005B2CC2">
      <w:pPr>
        <w:pStyle w:val="a4"/>
        <w:widowControl w:val="0"/>
        <w:numPr>
          <w:ilvl w:val="1"/>
          <w:numId w:val="32"/>
        </w:numPr>
        <w:tabs>
          <w:tab w:val="clear" w:pos="720"/>
          <w:tab w:val="num" w:pos="0"/>
        </w:tabs>
        <w:spacing w:after="0" w:line="240" w:lineRule="auto"/>
        <w:ind w:left="0" w:firstLine="709"/>
        <w:outlineLvl w:val="0"/>
        <w:rPr>
          <w:rFonts w:ascii="Times New Roman" w:hAnsi="Times New Roman" w:cs="Times New Roman"/>
          <w:color w:val="000000"/>
          <w:sz w:val="28"/>
          <w:szCs w:val="28"/>
          <w:lang w:val="uk-UA"/>
        </w:rPr>
      </w:pPr>
      <w:r w:rsidRPr="00C3145E">
        <w:rPr>
          <w:rFonts w:ascii="Times New Roman" w:hAnsi="Times New Roman" w:cs="Times New Roman"/>
          <w:b/>
          <w:color w:val="000000"/>
          <w:sz w:val="28"/>
          <w:szCs w:val="28"/>
          <w:lang w:val="uk-UA"/>
        </w:rPr>
        <w:t>Провідність невироджених напівпровідників</w:t>
      </w:r>
    </w:p>
    <w:p w:rsidR="00C3145E" w:rsidRPr="00C3145E" w:rsidRDefault="00C3145E" w:rsidP="00C3145E">
      <w:pPr>
        <w:pStyle w:val="23"/>
        <w:ind w:firstLine="680"/>
        <w:jc w:val="center"/>
        <w:rPr>
          <w:color w:val="000000"/>
        </w:rPr>
      </w:pPr>
    </w:p>
    <w:p w:rsidR="00C3145E" w:rsidRPr="00C3145E" w:rsidRDefault="00C3145E" w:rsidP="00C3145E">
      <w:pPr>
        <w:pStyle w:val="23"/>
        <w:ind w:firstLine="680"/>
        <w:rPr>
          <w:color w:val="000000"/>
        </w:rPr>
      </w:pPr>
      <w:r w:rsidRPr="00C3145E">
        <w:rPr>
          <w:color w:val="000000"/>
        </w:rPr>
        <w:t>Визначимо питому провідність невиродженого напівпровідника за відсутності магнітного поля (</w:t>
      </w:r>
      <w:r w:rsidR="005233D3">
        <w:rPr>
          <w:color w:val="000000"/>
          <w:position w:val="-6"/>
        </w:rPr>
        <w:pict>
          <v:shape id="_x0000_i2785" type="#_x0000_t75" style="width:31.85pt;height:15.25pt" fillcolor="window">
            <v:imagedata r:id="rId3175" o:title=""/>
          </v:shape>
        </w:pict>
      </w:r>
      <w:r w:rsidRPr="00C3145E">
        <w:rPr>
          <w:color w:val="000000"/>
        </w:rPr>
        <w:t>). Скористаємося функцією розподілу для невиродженого електронного газу:</w:t>
      </w:r>
    </w:p>
    <w:p w:rsidR="00C3145E" w:rsidRPr="00C3145E" w:rsidRDefault="00C3145E" w:rsidP="00C3145E">
      <w:pPr>
        <w:pStyle w:val="23"/>
        <w:autoSpaceDE w:val="0"/>
        <w:autoSpaceDN w:val="0"/>
        <w:ind w:firstLine="680"/>
        <w:rPr>
          <w:color w:val="000000"/>
        </w:rPr>
      </w:pPr>
    </w:p>
    <w:p w:rsidR="00C3145E" w:rsidRPr="00C3145E" w:rsidRDefault="005233D3" w:rsidP="00C3145E">
      <w:pPr>
        <w:pStyle w:val="23"/>
        <w:ind w:firstLine="680"/>
        <w:jc w:val="right"/>
        <w:rPr>
          <w:color w:val="000000"/>
        </w:rPr>
      </w:pPr>
      <w:r>
        <w:rPr>
          <w:color w:val="000000"/>
          <w:position w:val="-12"/>
        </w:rPr>
        <w:pict>
          <v:shape id="_x0000_i2786" type="#_x0000_t75" style="width:61.85pt;height:31.85pt">
            <v:imagedata r:id="rId3176" o:title=""/>
          </v:shape>
        </w:pict>
      </w:r>
      <w:r w:rsidR="00C3145E" w:rsidRPr="00C3145E">
        <w:rPr>
          <w:color w:val="000000"/>
        </w:rPr>
        <w:t xml:space="preserve">.          </w:t>
      </w:r>
      <w:r w:rsidR="00C3145E" w:rsidRPr="00C3145E">
        <w:rPr>
          <w:color w:val="000000"/>
        </w:rPr>
        <w:tab/>
      </w:r>
      <w:r w:rsidR="00C3145E" w:rsidRPr="00C3145E">
        <w:rPr>
          <w:color w:val="000000"/>
        </w:rPr>
        <w:tab/>
        <w:t xml:space="preserve">                                  (6.27) </w:t>
      </w:r>
    </w:p>
    <w:p w:rsidR="00C3145E" w:rsidRPr="00C3145E" w:rsidRDefault="00C3145E" w:rsidP="00C3145E">
      <w:pPr>
        <w:pStyle w:val="23"/>
        <w:ind w:firstLine="680"/>
        <w:rPr>
          <w:color w:val="000000"/>
        </w:rPr>
      </w:pPr>
    </w:p>
    <w:p w:rsidR="00C3145E" w:rsidRPr="002F3748" w:rsidRDefault="00C3145E" w:rsidP="00C3145E">
      <w:pPr>
        <w:pStyle w:val="23"/>
        <w:ind w:firstLine="680"/>
        <w:rPr>
          <w:color w:val="000000"/>
          <w:lang w:val="ru-RU"/>
        </w:rPr>
      </w:pPr>
      <w:r w:rsidRPr="00C3145E">
        <w:rPr>
          <w:color w:val="000000"/>
        </w:rPr>
        <w:t xml:space="preserve">Диференціюємо (6.27) по </w:t>
      </w:r>
      <w:r w:rsidR="005233D3">
        <w:rPr>
          <w:color w:val="000000"/>
          <w:position w:val="-4"/>
        </w:rPr>
        <w:pict>
          <v:shape id="_x0000_i2787" type="#_x0000_t75" style="width:12.9pt;height:13.85pt">
            <v:imagedata r:id="rId3177" o:title=""/>
          </v:shape>
        </w:pict>
      </w:r>
      <w:r w:rsidRPr="00C3145E">
        <w:rPr>
          <w:color w:val="000000"/>
        </w:rPr>
        <w:t xml:space="preserve"> і використовуємо співвідношення (4.115) і (4.116). У результаті отримаємо</w:t>
      </w:r>
    </w:p>
    <w:p w:rsidR="002320E4" w:rsidRPr="002F3748" w:rsidRDefault="002320E4" w:rsidP="00C3145E">
      <w:pPr>
        <w:pStyle w:val="23"/>
        <w:ind w:firstLine="680"/>
        <w:rPr>
          <w:color w:val="000000"/>
          <w:lang w:val="ru-RU"/>
        </w:rPr>
      </w:pPr>
    </w:p>
    <w:p w:rsidR="00C3145E" w:rsidRPr="00C3145E" w:rsidRDefault="005233D3" w:rsidP="00C3145E">
      <w:pPr>
        <w:pStyle w:val="23"/>
        <w:ind w:firstLine="680"/>
        <w:jc w:val="right"/>
        <w:rPr>
          <w:color w:val="000000"/>
          <w:lang w:val="ru-RU"/>
        </w:rPr>
      </w:pPr>
      <w:r>
        <w:rPr>
          <w:color w:val="000000"/>
          <w:position w:val="-34"/>
        </w:rPr>
        <w:pict>
          <v:shape id="_x0000_i2788" type="#_x0000_t75" style="width:192.9pt;height:43.4pt">
            <v:imagedata r:id="rId3178" o:title=""/>
          </v:shape>
        </w:pict>
      </w:r>
      <w:r w:rsidR="00C3145E" w:rsidRPr="00C3145E">
        <w:rPr>
          <w:color w:val="000000"/>
        </w:rPr>
        <w:t>.                       (6.28)</w:t>
      </w:r>
    </w:p>
    <w:p w:rsidR="00C3145E" w:rsidRPr="00C3145E" w:rsidRDefault="00C3145E" w:rsidP="00C3145E">
      <w:pPr>
        <w:pStyle w:val="23"/>
        <w:ind w:firstLine="680"/>
        <w:jc w:val="right"/>
        <w:rPr>
          <w:color w:val="000000"/>
        </w:rPr>
      </w:pPr>
    </w:p>
    <w:p w:rsidR="00C3145E" w:rsidRPr="00C3145E" w:rsidRDefault="00C3145E" w:rsidP="00C3145E">
      <w:pPr>
        <w:pStyle w:val="23"/>
        <w:ind w:firstLine="680"/>
        <w:rPr>
          <w:color w:val="000000"/>
        </w:rPr>
      </w:pPr>
      <w:r w:rsidRPr="00C3145E">
        <w:rPr>
          <w:color w:val="000000"/>
        </w:rPr>
        <w:t>Підставимо (6.28) в (6.26) і скористаємося виразами для середніх значень:</w:t>
      </w:r>
    </w:p>
    <w:p w:rsidR="00C3145E" w:rsidRPr="00C3145E" w:rsidRDefault="00C3145E" w:rsidP="00C3145E">
      <w:pPr>
        <w:pStyle w:val="23"/>
        <w:ind w:firstLine="680"/>
        <w:rPr>
          <w:color w:val="000000"/>
        </w:rPr>
      </w:pPr>
    </w:p>
    <w:p w:rsidR="00C3145E" w:rsidRPr="00C3145E" w:rsidRDefault="005233D3" w:rsidP="00C3145E">
      <w:pPr>
        <w:pStyle w:val="23"/>
        <w:ind w:firstLine="680"/>
        <w:jc w:val="right"/>
        <w:rPr>
          <w:b/>
          <w:color w:val="000000"/>
        </w:rPr>
      </w:pPr>
      <w:r>
        <w:rPr>
          <w:b/>
          <w:color w:val="000000"/>
          <w:position w:val="-36"/>
        </w:rPr>
        <w:pict>
          <v:shape id="_x0000_i2789" type="#_x0000_t75" style="width:221.1pt;height:45.25pt">
            <v:imagedata r:id="rId3179" o:title=""/>
          </v:shape>
        </w:pict>
      </w:r>
      <w:r w:rsidR="00C3145E" w:rsidRPr="00C3145E">
        <w:rPr>
          <w:b/>
          <w:color w:val="000000"/>
        </w:rPr>
        <w:t xml:space="preserve">             </w:t>
      </w:r>
      <w:r w:rsidR="00C3145E" w:rsidRPr="00C3145E">
        <w:rPr>
          <w:b/>
          <w:color w:val="000000"/>
        </w:rPr>
        <w:tab/>
        <w:t xml:space="preserve">        </w:t>
      </w:r>
      <w:r w:rsidR="00C3145E" w:rsidRPr="005B2CC2">
        <w:rPr>
          <w:color w:val="000000"/>
        </w:rPr>
        <w:t>(6.29)</w:t>
      </w:r>
    </w:p>
    <w:p w:rsidR="00C3145E" w:rsidRPr="002F3748" w:rsidRDefault="005233D3" w:rsidP="00C3145E">
      <w:pPr>
        <w:pStyle w:val="23"/>
        <w:ind w:firstLine="680"/>
        <w:jc w:val="right"/>
        <w:rPr>
          <w:color w:val="000000"/>
          <w:lang w:val="ru-RU"/>
        </w:rPr>
      </w:pPr>
      <w:r>
        <w:rPr>
          <w:color w:val="000000"/>
          <w:position w:val="-36"/>
        </w:rPr>
        <w:pict>
          <v:shape id="_x0000_i2790" type="#_x0000_t75" style="width:145.85pt;height:45.25pt">
            <v:imagedata r:id="rId3180" o:title=""/>
          </v:shape>
        </w:pict>
      </w:r>
      <w:r w:rsidR="00C3145E" w:rsidRPr="00C3145E">
        <w:rPr>
          <w:color w:val="000000"/>
        </w:rPr>
        <w:t xml:space="preserve">.       </w:t>
      </w:r>
      <w:r w:rsidR="00C3145E" w:rsidRPr="00C3145E">
        <w:rPr>
          <w:color w:val="000000"/>
        </w:rPr>
        <w:tab/>
      </w:r>
      <w:r w:rsidR="00C3145E" w:rsidRPr="00C3145E">
        <w:rPr>
          <w:color w:val="000000"/>
        </w:rPr>
        <w:tab/>
        <w:t xml:space="preserve">                          (6.30)</w:t>
      </w:r>
    </w:p>
    <w:p w:rsidR="002320E4" w:rsidRPr="002F3748" w:rsidRDefault="002320E4" w:rsidP="002320E4">
      <w:pPr>
        <w:pStyle w:val="23"/>
        <w:spacing w:line="120" w:lineRule="auto"/>
        <w:ind w:firstLine="680"/>
        <w:jc w:val="right"/>
        <w:rPr>
          <w:color w:val="000000"/>
          <w:lang w:val="ru-RU"/>
        </w:rPr>
      </w:pPr>
    </w:p>
    <w:p w:rsidR="00C3145E" w:rsidRPr="00C3145E" w:rsidRDefault="00C3145E" w:rsidP="00C3145E">
      <w:pPr>
        <w:pStyle w:val="23"/>
        <w:ind w:firstLine="680"/>
        <w:outlineLvl w:val="0"/>
        <w:rPr>
          <w:color w:val="000000"/>
        </w:rPr>
      </w:pPr>
      <w:r w:rsidRPr="00C3145E">
        <w:rPr>
          <w:color w:val="000000"/>
        </w:rPr>
        <w:t>У результаті отримуємо електронну складову густини струму</w:t>
      </w:r>
    </w:p>
    <w:p w:rsidR="00C3145E" w:rsidRPr="00C3145E" w:rsidRDefault="00C3145E" w:rsidP="00C3145E">
      <w:pPr>
        <w:pStyle w:val="23"/>
        <w:ind w:firstLine="680"/>
        <w:rPr>
          <w:color w:val="000000"/>
        </w:rPr>
      </w:pPr>
    </w:p>
    <w:p w:rsidR="00C3145E" w:rsidRPr="00C3145E" w:rsidRDefault="005233D3" w:rsidP="00C3145E">
      <w:pPr>
        <w:pStyle w:val="23"/>
        <w:ind w:firstLine="680"/>
        <w:jc w:val="right"/>
        <w:rPr>
          <w:color w:val="000000"/>
        </w:rPr>
      </w:pPr>
      <w:r>
        <w:rPr>
          <w:color w:val="000000"/>
          <w:position w:val="-36"/>
        </w:rPr>
        <w:pict>
          <v:shape id="_x0000_i2791" type="#_x0000_t75" style="width:90pt;height:42pt">
            <v:imagedata r:id="rId3181" o:title=""/>
          </v:shape>
        </w:pict>
      </w:r>
      <w:r w:rsidR="00C3145E" w:rsidRPr="00C3145E">
        <w:rPr>
          <w:color w:val="000000"/>
        </w:rPr>
        <w:t>.                                               (6.31)</w:t>
      </w:r>
    </w:p>
    <w:p w:rsidR="00C3145E" w:rsidRPr="00C3145E" w:rsidRDefault="00C3145E" w:rsidP="00C3145E">
      <w:pPr>
        <w:pStyle w:val="23"/>
        <w:ind w:firstLine="680"/>
        <w:outlineLvl w:val="0"/>
        <w:rPr>
          <w:color w:val="000000"/>
        </w:rPr>
      </w:pPr>
      <w:r w:rsidRPr="00C3145E">
        <w:rPr>
          <w:color w:val="000000"/>
        </w:rPr>
        <w:t>Введемо середній час релаксації усередненням за енергіями всіх носіїв зони провідності</w:t>
      </w:r>
    </w:p>
    <w:p w:rsidR="00C3145E" w:rsidRPr="00C3145E" w:rsidRDefault="005233D3" w:rsidP="00C3145E">
      <w:pPr>
        <w:pStyle w:val="23"/>
        <w:ind w:firstLine="680"/>
        <w:jc w:val="right"/>
        <w:rPr>
          <w:color w:val="000000"/>
        </w:rPr>
      </w:pPr>
      <w:r>
        <w:rPr>
          <w:color w:val="000000"/>
          <w:position w:val="-36"/>
        </w:rPr>
        <w:pict>
          <v:shape id="_x0000_i2792" type="#_x0000_t75" style="width:63.25pt;height:42pt">
            <v:imagedata r:id="rId3182" o:title=""/>
          </v:shape>
        </w:pict>
      </w:r>
      <w:r w:rsidR="00C3145E" w:rsidRPr="00C3145E">
        <w:rPr>
          <w:color w:val="000000"/>
        </w:rPr>
        <w:t xml:space="preserve">  .                                                    (6.32)</w:t>
      </w:r>
    </w:p>
    <w:p w:rsidR="00C3145E" w:rsidRPr="00C3145E" w:rsidRDefault="00C3145E" w:rsidP="00F6713A">
      <w:pPr>
        <w:pStyle w:val="23"/>
        <w:spacing w:line="120" w:lineRule="auto"/>
        <w:ind w:firstLine="680"/>
        <w:jc w:val="right"/>
        <w:rPr>
          <w:color w:val="000000"/>
        </w:rPr>
      </w:pPr>
    </w:p>
    <w:p w:rsidR="00C3145E" w:rsidRPr="00C3145E" w:rsidRDefault="00C3145E" w:rsidP="005B2CC2">
      <w:pPr>
        <w:pStyle w:val="23"/>
        <w:autoSpaceDE w:val="0"/>
        <w:autoSpaceDN w:val="0"/>
        <w:rPr>
          <w:color w:val="000000"/>
        </w:rPr>
      </w:pPr>
      <w:r w:rsidRPr="00C3145E">
        <w:rPr>
          <w:color w:val="000000"/>
        </w:rPr>
        <w:t>З урахуванням виразу (6.32) формула (6.31) набуває вигляду</w:t>
      </w:r>
    </w:p>
    <w:p w:rsidR="00C3145E" w:rsidRPr="00C3145E" w:rsidRDefault="00C3145E" w:rsidP="00F6713A">
      <w:pPr>
        <w:pStyle w:val="23"/>
        <w:autoSpaceDE w:val="0"/>
        <w:autoSpaceDN w:val="0"/>
        <w:spacing w:line="120" w:lineRule="auto"/>
        <w:ind w:firstLine="680"/>
        <w:rPr>
          <w:color w:val="000000"/>
        </w:rPr>
      </w:pPr>
    </w:p>
    <w:p w:rsidR="00C3145E" w:rsidRPr="00C3145E" w:rsidRDefault="005233D3" w:rsidP="00C3145E">
      <w:pPr>
        <w:pStyle w:val="23"/>
        <w:ind w:firstLine="680"/>
        <w:jc w:val="right"/>
        <w:rPr>
          <w:color w:val="000000"/>
        </w:rPr>
      </w:pPr>
      <w:r>
        <w:rPr>
          <w:color w:val="000000"/>
          <w:position w:val="-34"/>
        </w:rPr>
        <w:pict>
          <v:shape id="_x0000_i2793" type="#_x0000_t75" style="width:86.3pt;height:45.25pt" fillcolor="window">
            <v:imagedata r:id="rId3183" o:title=""/>
          </v:shape>
        </w:pict>
      </w:r>
      <w:r w:rsidR="00C3145E" w:rsidRPr="00C3145E">
        <w:rPr>
          <w:color w:val="000000"/>
        </w:rPr>
        <w:t xml:space="preserve">.                      </w:t>
      </w:r>
      <w:r w:rsidR="00C3145E" w:rsidRPr="00C3145E">
        <w:rPr>
          <w:color w:val="000000"/>
          <w:lang w:val="ru-RU"/>
        </w:rPr>
        <w:t xml:space="preserve">      </w:t>
      </w:r>
      <w:r w:rsidR="00C3145E" w:rsidRPr="00C3145E">
        <w:rPr>
          <w:color w:val="000000"/>
        </w:rPr>
        <w:t xml:space="preserve">                  (6.33)</w:t>
      </w:r>
    </w:p>
    <w:p w:rsidR="00C3145E" w:rsidRPr="00C3145E" w:rsidRDefault="00C3145E" w:rsidP="00F6713A">
      <w:pPr>
        <w:pStyle w:val="23"/>
        <w:autoSpaceDE w:val="0"/>
        <w:autoSpaceDN w:val="0"/>
        <w:spacing w:line="120" w:lineRule="auto"/>
        <w:ind w:firstLine="680"/>
        <w:jc w:val="right"/>
        <w:rPr>
          <w:color w:val="000000"/>
        </w:rPr>
      </w:pPr>
    </w:p>
    <w:p w:rsidR="00C3145E" w:rsidRPr="00C3145E" w:rsidRDefault="00C3145E" w:rsidP="00C3145E">
      <w:pPr>
        <w:pStyle w:val="23"/>
        <w:ind w:firstLine="680"/>
        <w:rPr>
          <w:color w:val="000000"/>
        </w:rPr>
      </w:pPr>
      <w:r w:rsidRPr="00C3145E">
        <w:rPr>
          <w:color w:val="000000"/>
        </w:rPr>
        <w:t xml:space="preserve">У рівнянні (6.33) використаний індекс </w:t>
      </w:r>
      <w:r w:rsidR="005233D3">
        <w:rPr>
          <w:color w:val="000000"/>
          <w:position w:val="-6"/>
        </w:rPr>
        <w:pict>
          <v:shape id="_x0000_i2794" type="#_x0000_t75" style="width:11.1pt;height:11.1pt" fillcolor="window">
            <v:imagedata r:id="rId3184" o:title=""/>
          </v:shape>
        </w:pict>
      </w:r>
      <w:r w:rsidRPr="00C3145E">
        <w:rPr>
          <w:color w:val="000000"/>
        </w:rPr>
        <w:t xml:space="preserve"> для того, щоб підкреслити електронну природу струму.</w:t>
      </w:r>
    </w:p>
    <w:p w:rsidR="00C3145E" w:rsidRPr="00C3145E" w:rsidRDefault="00C3145E" w:rsidP="00C3145E">
      <w:pPr>
        <w:pStyle w:val="23"/>
        <w:ind w:firstLine="680"/>
        <w:rPr>
          <w:color w:val="000000"/>
        </w:rPr>
      </w:pPr>
      <w:r w:rsidRPr="00C3145E">
        <w:rPr>
          <w:color w:val="000000"/>
        </w:rPr>
        <w:t>Аналогічним чином можна провести обчислення для величини густини струму, обумовленого дірками:</w:t>
      </w:r>
    </w:p>
    <w:p w:rsidR="00C3145E" w:rsidRPr="00C3145E" w:rsidRDefault="005233D3" w:rsidP="00C3145E">
      <w:pPr>
        <w:pStyle w:val="23"/>
        <w:ind w:firstLine="680"/>
        <w:jc w:val="right"/>
        <w:rPr>
          <w:color w:val="000000"/>
        </w:rPr>
      </w:pPr>
      <w:r>
        <w:rPr>
          <w:color w:val="000000"/>
          <w:position w:val="-38"/>
        </w:rPr>
        <w:pict>
          <v:shape id="_x0000_i2795" type="#_x0000_t75" style="width:93.7pt;height:46.15pt" fillcolor="window">
            <v:imagedata r:id="rId3185" o:title=""/>
          </v:shape>
        </w:pict>
      </w:r>
      <w:r w:rsidR="00C3145E" w:rsidRPr="00C3145E">
        <w:rPr>
          <w:color w:val="000000"/>
        </w:rPr>
        <w:t xml:space="preserve">                                          (6.34)</w:t>
      </w:r>
    </w:p>
    <w:p w:rsidR="00C3145E" w:rsidRPr="00C3145E" w:rsidRDefault="00C3145E" w:rsidP="00F6713A">
      <w:pPr>
        <w:pStyle w:val="23"/>
        <w:spacing w:line="120" w:lineRule="auto"/>
        <w:ind w:firstLine="680"/>
        <w:jc w:val="right"/>
        <w:rPr>
          <w:color w:val="000000"/>
        </w:rPr>
      </w:pPr>
    </w:p>
    <w:p w:rsidR="00C3145E" w:rsidRPr="00C3145E" w:rsidRDefault="00C3145E" w:rsidP="00C3145E">
      <w:pPr>
        <w:pStyle w:val="23"/>
        <w:ind w:firstLine="680"/>
        <w:rPr>
          <w:color w:val="000000"/>
        </w:rPr>
      </w:pPr>
      <w:r w:rsidRPr="00C3145E">
        <w:rPr>
          <w:color w:val="000000"/>
        </w:rPr>
        <w:t>Густина повного струму обумовлюється електронною і дірковою складовими:</w:t>
      </w:r>
    </w:p>
    <w:p w:rsidR="00C3145E" w:rsidRPr="00C3145E" w:rsidRDefault="005233D3" w:rsidP="00C3145E">
      <w:pPr>
        <w:pStyle w:val="23"/>
        <w:ind w:firstLine="680"/>
        <w:jc w:val="right"/>
        <w:rPr>
          <w:color w:val="000000"/>
        </w:rPr>
      </w:pPr>
      <w:r>
        <w:rPr>
          <w:color w:val="000000"/>
          <w:position w:val="-38"/>
        </w:rPr>
        <w:pict>
          <v:shape id="_x0000_i2796" type="#_x0000_t75" style="width:210.9pt;height:46.15pt" fillcolor="window">
            <v:imagedata r:id="rId3186" o:title=""/>
          </v:shape>
        </w:pict>
      </w:r>
      <w:r w:rsidR="00C3145E" w:rsidRPr="00C3145E">
        <w:rPr>
          <w:color w:val="000000"/>
        </w:rPr>
        <w:t xml:space="preserve">.             </w:t>
      </w:r>
      <w:r w:rsidR="00C3145E" w:rsidRPr="00C3145E">
        <w:rPr>
          <w:color w:val="000000"/>
          <w:lang w:val="ru-RU"/>
        </w:rPr>
        <w:t xml:space="preserve">        </w:t>
      </w:r>
      <w:r w:rsidR="00C3145E" w:rsidRPr="00C3145E">
        <w:rPr>
          <w:color w:val="000000"/>
        </w:rPr>
        <w:t xml:space="preserve">      (6.35)</w:t>
      </w:r>
    </w:p>
    <w:p w:rsidR="00C3145E" w:rsidRPr="00C3145E" w:rsidRDefault="00C3145E" w:rsidP="00F6713A">
      <w:pPr>
        <w:pStyle w:val="23"/>
        <w:autoSpaceDE w:val="0"/>
        <w:autoSpaceDN w:val="0"/>
        <w:spacing w:line="120" w:lineRule="auto"/>
        <w:ind w:firstLine="680"/>
        <w:jc w:val="right"/>
        <w:rPr>
          <w:color w:val="000000"/>
        </w:rPr>
      </w:pPr>
    </w:p>
    <w:p w:rsidR="00C3145E" w:rsidRPr="00C3145E" w:rsidRDefault="00C3145E" w:rsidP="00C3145E">
      <w:pPr>
        <w:pStyle w:val="23"/>
        <w:ind w:firstLine="680"/>
        <w:rPr>
          <w:color w:val="000000"/>
        </w:rPr>
      </w:pPr>
      <w:r w:rsidRPr="00C3145E">
        <w:rPr>
          <w:color w:val="000000"/>
        </w:rPr>
        <w:t xml:space="preserve">Виникнення струму в напівпровіднику під дією зовнішнього електричного поля </w:t>
      </w:r>
      <w:r w:rsidR="005233D3">
        <w:rPr>
          <w:color w:val="000000"/>
          <w:position w:val="-4"/>
        </w:rPr>
        <w:pict>
          <v:shape id="_x0000_i2797" type="#_x0000_t75" style="width:12.9pt;height:13.85pt">
            <v:imagedata r:id="rId3187" o:title=""/>
          </v:shape>
        </w:pict>
      </w:r>
      <w:r w:rsidRPr="00C3145E">
        <w:rPr>
          <w:color w:val="000000"/>
        </w:rPr>
        <w:t xml:space="preserve"> свідчить про спрямований рух електронів (і дірок), що називають дрейфом. Позначимо середню швидкість дрейфу через </w:t>
      </w:r>
      <w:r w:rsidR="005233D3">
        <w:rPr>
          <w:color w:val="000000"/>
          <w:position w:val="-12"/>
        </w:rPr>
        <w:pict>
          <v:shape id="_x0000_i2798" type="#_x0000_t75" style="width:17.55pt;height:18.9pt" fillcolor="window">
            <v:imagedata r:id="rId3188" o:title=""/>
          </v:shape>
        </w:pict>
      </w:r>
      <w:r w:rsidRPr="00C3145E">
        <w:rPr>
          <w:color w:val="000000"/>
        </w:rPr>
        <w:t>. Тоді для електронної складової густини струму можна записати</w:t>
      </w:r>
    </w:p>
    <w:p w:rsidR="00C3145E" w:rsidRPr="00C3145E" w:rsidRDefault="00C3145E" w:rsidP="00F6713A">
      <w:pPr>
        <w:pStyle w:val="23"/>
        <w:autoSpaceDE w:val="0"/>
        <w:autoSpaceDN w:val="0"/>
        <w:spacing w:line="120" w:lineRule="auto"/>
        <w:ind w:firstLine="680"/>
        <w:rPr>
          <w:color w:val="000000"/>
          <w:lang w:val="ru-RU"/>
        </w:rPr>
      </w:pPr>
      <w:r w:rsidRPr="00C3145E">
        <w:rPr>
          <w:color w:val="000000"/>
        </w:rPr>
        <w:t xml:space="preserve"> </w:t>
      </w:r>
    </w:p>
    <w:p w:rsidR="00C3145E" w:rsidRPr="00A415DB" w:rsidRDefault="005233D3" w:rsidP="00C3145E">
      <w:pPr>
        <w:pStyle w:val="23"/>
        <w:ind w:firstLine="680"/>
        <w:jc w:val="right"/>
        <w:rPr>
          <w:color w:val="000000"/>
          <w:lang w:val="ru-RU"/>
        </w:rPr>
      </w:pPr>
      <w:r>
        <w:rPr>
          <w:color w:val="000000"/>
          <w:position w:val="-12"/>
        </w:rPr>
        <w:pict>
          <v:shape id="_x0000_i2799" type="#_x0000_t75" style="width:67.4pt;height:18.9pt" fillcolor="window">
            <v:imagedata r:id="rId3189" o:title=""/>
          </v:shape>
        </w:pict>
      </w:r>
      <w:r w:rsidR="00C3145E" w:rsidRPr="00C3145E">
        <w:rPr>
          <w:color w:val="000000"/>
        </w:rPr>
        <w:t xml:space="preserve">                                                 (6.36)</w:t>
      </w:r>
    </w:p>
    <w:p w:rsidR="005B2CC2" w:rsidRPr="00A415DB" w:rsidRDefault="005B2CC2" w:rsidP="00F6713A">
      <w:pPr>
        <w:pStyle w:val="23"/>
        <w:spacing w:line="120" w:lineRule="auto"/>
        <w:ind w:firstLine="0"/>
        <w:outlineLvl w:val="0"/>
        <w:rPr>
          <w:color w:val="000000"/>
          <w:lang w:val="ru-RU"/>
        </w:rPr>
      </w:pPr>
    </w:p>
    <w:p w:rsidR="00C3145E" w:rsidRPr="00C3145E" w:rsidRDefault="00C3145E" w:rsidP="005B2CC2">
      <w:pPr>
        <w:pStyle w:val="23"/>
        <w:ind w:firstLine="0"/>
        <w:outlineLvl w:val="0"/>
        <w:rPr>
          <w:color w:val="000000"/>
        </w:rPr>
      </w:pPr>
      <w:r w:rsidRPr="00C3145E">
        <w:rPr>
          <w:color w:val="000000"/>
        </w:rPr>
        <w:t>Порівнюючи (6.33) і (6.36), отримаємо для швидкості дрейфу</w:t>
      </w:r>
    </w:p>
    <w:p w:rsidR="00C3145E" w:rsidRPr="00C3145E" w:rsidRDefault="00C3145E" w:rsidP="00F6713A">
      <w:pPr>
        <w:pStyle w:val="23"/>
        <w:spacing w:line="120" w:lineRule="auto"/>
        <w:ind w:firstLine="680"/>
        <w:rPr>
          <w:color w:val="000000"/>
        </w:rPr>
      </w:pPr>
    </w:p>
    <w:p w:rsidR="00C3145E" w:rsidRPr="00C3145E" w:rsidRDefault="005233D3" w:rsidP="00C3145E">
      <w:pPr>
        <w:pStyle w:val="23"/>
        <w:ind w:firstLine="680"/>
        <w:jc w:val="right"/>
        <w:rPr>
          <w:color w:val="000000"/>
        </w:rPr>
      </w:pPr>
      <w:r>
        <w:rPr>
          <w:color w:val="000000"/>
          <w:position w:val="-34"/>
        </w:rPr>
        <w:pict>
          <v:shape id="_x0000_i2800" type="#_x0000_t75" style="width:84.45pt;height:41.1pt" fillcolor="window">
            <v:imagedata r:id="rId3190" o:title=""/>
          </v:shape>
        </w:pict>
      </w:r>
      <w:r w:rsidR="00C3145E" w:rsidRPr="00C3145E">
        <w:rPr>
          <w:color w:val="000000"/>
        </w:rPr>
        <w:t xml:space="preserve">.                             </w:t>
      </w:r>
      <w:r w:rsidR="00C3145E" w:rsidRPr="00C3145E">
        <w:rPr>
          <w:color w:val="000000"/>
          <w:lang w:val="ru-RU"/>
        </w:rPr>
        <w:t xml:space="preserve">    </w:t>
      </w:r>
      <w:r w:rsidR="00C3145E" w:rsidRPr="00C3145E">
        <w:rPr>
          <w:color w:val="000000"/>
        </w:rPr>
        <w:t xml:space="preserve">            (6.37)</w:t>
      </w:r>
    </w:p>
    <w:p w:rsidR="00C3145E" w:rsidRPr="00C3145E" w:rsidRDefault="00C3145E" w:rsidP="00C3145E">
      <w:pPr>
        <w:pStyle w:val="23"/>
        <w:ind w:firstLine="680"/>
        <w:rPr>
          <w:color w:val="000000"/>
        </w:rPr>
      </w:pPr>
      <w:r w:rsidRPr="00C3145E">
        <w:rPr>
          <w:color w:val="000000"/>
        </w:rPr>
        <w:t xml:space="preserve">Відношення величини швидкості дрейфу до величини електричного поля, що викликало цей дрейф, називається рухливістю носіїв заряду </w:t>
      </w:r>
      <w:r w:rsidR="005233D3">
        <w:rPr>
          <w:color w:val="000000"/>
          <w:position w:val="-12"/>
        </w:rPr>
        <w:pict>
          <v:shape id="_x0000_i2801" type="#_x0000_t75" style="width:14.3pt;height:15.7pt" fillcolor="window">
            <v:imagedata r:id="rId3191" o:title=""/>
          </v:shape>
        </w:pict>
      </w:r>
      <w:r w:rsidRPr="00C3145E">
        <w:rPr>
          <w:color w:val="000000"/>
        </w:rPr>
        <w:t>:</w:t>
      </w:r>
    </w:p>
    <w:p w:rsidR="00C3145E" w:rsidRPr="00C3145E" w:rsidRDefault="00C3145E" w:rsidP="005B2CC2">
      <w:pPr>
        <w:pStyle w:val="23"/>
        <w:spacing w:line="120" w:lineRule="auto"/>
        <w:ind w:firstLine="680"/>
        <w:rPr>
          <w:color w:val="000000"/>
        </w:rPr>
      </w:pPr>
    </w:p>
    <w:p w:rsidR="00C3145E" w:rsidRPr="00C3145E" w:rsidRDefault="00C3145E" w:rsidP="00C3145E">
      <w:pPr>
        <w:pStyle w:val="23"/>
        <w:ind w:firstLine="680"/>
        <w:jc w:val="right"/>
        <w:rPr>
          <w:color w:val="000000"/>
        </w:rPr>
      </w:pPr>
      <w:r w:rsidRPr="00C3145E">
        <w:rPr>
          <w:color w:val="000000"/>
        </w:rPr>
        <w:t xml:space="preserve">для електронів  </w:t>
      </w:r>
      <w:r w:rsidR="005233D3">
        <w:rPr>
          <w:color w:val="000000"/>
          <w:position w:val="-34"/>
        </w:rPr>
        <w:pict>
          <v:shape id="_x0000_i2802" type="#_x0000_t75" style="width:66.45pt;height:42pt" fillcolor="window">
            <v:imagedata r:id="rId3192" o:title=""/>
          </v:shape>
        </w:pict>
      </w:r>
      <w:r w:rsidRPr="00C3145E">
        <w:rPr>
          <w:color w:val="000000"/>
        </w:rPr>
        <w:t>,                                                (6.38)</w:t>
      </w:r>
    </w:p>
    <w:p w:rsidR="00C3145E" w:rsidRPr="00C3145E" w:rsidRDefault="00C3145E" w:rsidP="00C3145E">
      <w:pPr>
        <w:pStyle w:val="23"/>
        <w:ind w:firstLine="680"/>
        <w:jc w:val="right"/>
        <w:rPr>
          <w:color w:val="000000"/>
        </w:rPr>
      </w:pPr>
      <w:r w:rsidRPr="00C3145E">
        <w:rPr>
          <w:color w:val="000000"/>
        </w:rPr>
        <w:t xml:space="preserve"> для дірок  </w:t>
      </w:r>
      <w:r w:rsidR="005233D3">
        <w:rPr>
          <w:color w:val="000000"/>
          <w:position w:val="-38"/>
        </w:rPr>
        <w:pict>
          <v:shape id="_x0000_i2803" type="#_x0000_t75" style="width:68.75pt;height:46.15pt" fillcolor="window">
            <v:imagedata r:id="rId3193" o:title=""/>
          </v:shape>
        </w:pict>
      </w:r>
      <w:r w:rsidRPr="00C3145E">
        <w:rPr>
          <w:color w:val="000000"/>
        </w:rPr>
        <w:t>.                                              (6.39)</w:t>
      </w:r>
    </w:p>
    <w:p w:rsidR="00C3145E" w:rsidRPr="00C3145E" w:rsidRDefault="00C3145E" w:rsidP="00C3145E">
      <w:pPr>
        <w:pStyle w:val="23"/>
        <w:ind w:firstLine="680"/>
        <w:outlineLvl w:val="0"/>
        <w:rPr>
          <w:color w:val="000000"/>
        </w:rPr>
      </w:pPr>
      <w:r w:rsidRPr="00C3145E">
        <w:rPr>
          <w:color w:val="000000"/>
        </w:rPr>
        <w:t>Скориставшись цими параметрами, вираз (6.35) приведемо до вигляду</w:t>
      </w:r>
    </w:p>
    <w:p w:rsidR="00C3145E" w:rsidRPr="00C3145E" w:rsidRDefault="00C3145E" w:rsidP="00C3145E">
      <w:pPr>
        <w:pStyle w:val="23"/>
        <w:ind w:firstLine="680"/>
        <w:rPr>
          <w:color w:val="000000"/>
        </w:rPr>
      </w:pPr>
    </w:p>
    <w:p w:rsidR="00C3145E" w:rsidRPr="00C3145E" w:rsidRDefault="005233D3" w:rsidP="00C3145E">
      <w:pPr>
        <w:pStyle w:val="23"/>
        <w:ind w:firstLine="680"/>
        <w:jc w:val="right"/>
        <w:rPr>
          <w:color w:val="000000"/>
        </w:rPr>
      </w:pPr>
      <w:r>
        <w:rPr>
          <w:color w:val="000000"/>
          <w:position w:val="-16"/>
        </w:rPr>
        <w:pict>
          <v:shape id="_x0000_i2804" type="#_x0000_t75" style="width:110.3pt;height:21.7pt" fillcolor="window">
            <v:imagedata r:id="rId3194" o:title=""/>
          </v:shape>
        </w:pict>
      </w:r>
      <w:r w:rsidR="00C3145E" w:rsidRPr="00C3145E">
        <w:rPr>
          <w:color w:val="000000"/>
        </w:rPr>
        <w:t xml:space="preserve">.                                         (6.40)   </w:t>
      </w:r>
    </w:p>
    <w:p w:rsidR="00C3145E" w:rsidRPr="00C3145E" w:rsidRDefault="00C3145E" w:rsidP="00C3145E">
      <w:pPr>
        <w:pStyle w:val="23"/>
        <w:ind w:firstLine="680"/>
        <w:rPr>
          <w:color w:val="000000"/>
        </w:rPr>
      </w:pPr>
      <w:r w:rsidRPr="00C3145E">
        <w:rPr>
          <w:color w:val="000000"/>
        </w:rPr>
        <w:t>З (6.40) і закону Ома в диференціальній формі знаходимо вираз  для питомої електропровідності напівпровідника:</w:t>
      </w:r>
    </w:p>
    <w:p w:rsidR="00C3145E" w:rsidRPr="00C3145E" w:rsidRDefault="00C3145E" w:rsidP="005B2CC2">
      <w:pPr>
        <w:pStyle w:val="23"/>
        <w:spacing w:line="120" w:lineRule="auto"/>
        <w:ind w:firstLine="680"/>
        <w:rPr>
          <w:color w:val="000000"/>
        </w:rPr>
      </w:pPr>
    </w:p>
    <w:p w:rsidR="00C3145E" w:rsidRPr="00C3145E" w:rsidRDefault="005233D3" w:rsidP="00C3145E">
      <w:pPr>
        <w:pStyle w:val="23"/>
        <w:ind w:firstLine="680"/>
        <w:jc w:val="right"/>
        <w:rPr>
          <w:color w:val="000000"/>
        </w:rPr>
      </w:pPr>
      <w:r>
        <w:rPr>
          <w:color w:val="000000"/>
          <w:position w:val="-16"/>
        </w:rPr>
        <w:pict>
          <v:shape id="_x0000_i2805" type="#_x0000_t75" style="width:104.75pt;height:21.7pt" fillcolor="window">
            <v:imagedata r:id="rId3195" o:title=""/>
          </v:shape>
        </w:pict>
      </w:r>
      <w:r w:rsidR="00C3145E" w:rsidRPr="00C3145E">
        <w:rPr>
          <w:color w:val="000000"/>
        </w:rPr>
        <w:t xml:space="preserve"> .                     </w:t>
      </w:r>
      <w:r w:rsidR="00C3145E" w:rsidRPr="00C3145E">
        <w:rPr>
          <w:color w:val="000000"/>
          <w:lang w:val="ru-RU"/>
        </w:rPr>
        <w:t xml:space="preserve">  </w:t>
      </w:r>
      <w:r w:rsidR="00C3145E" w:rsidRPr="00C3145E">
        <w:rPr>
          <w:color w:val="000000"/>
        </w:rPr>
        <w:t xml:space="preserve">                  (6.41)</w:t>
      </w:r>
    </w:p>
    <w:p w:rsidR="00C3145E" w:rsidRPr="00C3145E" w:rsidRDefault="00C3145E" w:rsidP="005B2CC2">
      <w:pPr>
        <w:pStyle w:val="23"/>
        <w:autoSpaceDE w:val="0"/>
        <w:autoSpaceDN w:val="0"/>
        <w:spacing w:line="120" w:lineRule="auto"/>
        <w:ind w:firstLine="680"/>
        <w:jc w:val="right"/>
        <w:rPr>
          <w:color w:val="000000"/>
        </w:rPr>
      </w:pPr>
    </w:p>
    <w:p w:rsidR="00C3145E" w:rsidRPr="00C3145E" w:rsidRDefault="00C3145E" w:rsidP="00C3145E">
      <w:pPr>
        <w:pStyle w:val="23"/>
        <w:ind w:firstLine="680"/>
        <w:rPr>
          <w:color w:val="000000"/>
        </w:rPr>
      </w:pPr>
      <w:r w:rsidRPr="00C3145E">
        <w:rPr>
          <w:color w:val="000000"/>
        </w:rPr>
        <w:t xml:space="preserve">У випадку власного напівпровідника </w:t>
      </w:r>
      <w:r w:rsidR="005233D3">
        <w:rPr>
          <w:color w:val="000000"/>
          <w:position w:val="-12"/>
        </w:rPr>
        <w:pict>
          <v:shape id="_x0000_i2806" type="#_x0000_t75" style="width:60pt;height:18.9pt" fillcolor="window">
            <v:imagedata r:id="rId3196" o:title=""/>
          </v:shape>
        </w:pict>
      </w:r>
      <w:r w:rsidRPr="00C3145E">
        <w:rPr>
          <w:color w:val="000000"/>
        </w:rPr>
        <w:t xml:space="preserve"> і рівняння (6.41) перетвориться до вигляду</w:t>
      </w:r>
    </w:p>
    <w:p w:rsidR="00C3145E" w:rsidRPr="00C3145E" w:rsidRDefault="005233D3" w:rsidP="00C3145E">
      <w:pPr>
        <w:pStyle w:val="23"/>
        <w:ind w:firstLine="680"/>
        <w:jc w:val="right"/>
        <w:rPr>
          <w:color w:val="000000"/>
        </w:rPr>
      </w:pPr>
      <w:r>
        <w:rPr>
          <w:color w:val="000000"/>
          <w:position w:val="-16"/>
        </w:rPr>
        <w:pict>
          <v:shape id="_x0000_i2807" type="#_x0000_t75" style="width:98.75pt;height:21.7pt" fillcolor="window">
            <v:imagedata r:id="rId3197" o:title=""/>
          </v:shape>
        </w:pict>
      </w:r>
      <w:r w:rsidR="00C3145E" w:rsidRPr="00C3145E">
        <w:rPr>
          <w:color w:val="000000"/>
        </w:rPr>
        <w:t xml:space="preserve">.                                          (6.42) </w:t>
      </w:r>
    </w:p>
    <w:p w:rsidR="00C3145E" w:rsidRPr="00C3145E" w:rsidRDefault="00C3145E" w:rsidP="00C3145E">
      <w:pPr>
        <w:pStyle w:val="23"/>
        <w:ind w:firstLine="680"/>
        <w:jc w:val="right"/>
        <w:rPr>
          <w:color w:val="000000"/>
        </w:rPr>
      </w:pPr>
    </w:p>
    <w:p w:rsidR="00C3145E" w:rsidRPr="00C3145E" w:rsidRDefault="00C3145E" w:rsidP="00C3145E">
      <w:pPr>
        <w:pStyle w:val="23"/>
        <w:ind w:firstLine="680"/>
        <w:rPr>
          <w:color w:val="000000"/>
        </w:rPr>
      </w:pPr>
      <w:r w:rsidRPr="00C3145E">
        <w:rPr>
          <w:color w:val="000000"/>
        </w:rPr>
        <w:t>У домішкових напівпровідниках одне зі складових виразу (6.41) є переважаючим (в залежності від типу провідності).</w:t>
      </w:r>
    </w:p>
    <w:p w:rsidR="00C3145E" w:rsidRPr="00C3145E" w:rsidRDefault="00C3145E" w:rsidP="00C3145E">
      <w:pPr>
        <w:pStyle w:val="23"/>
        <w:ind w:firstLine="680"/>
        <w:rPr>
          <w:color w:val="000000"/>
        </w:rPr>
      </w:pPr>
    </w:p>
    <w:p w:rsidR="00C3145E" w:rsidRPr="00C3145E" w:rsidRDefault="00C3145E" w:rsidP="005B2CC2">
      <w:pPr>
        <w:pStyle w:val="a4"/>
        <w:widowControl w:val="0"/>
        <w:numPr>
          <w:ilvl w:val="1"/>
          <w:numId w:val="32"/>
        </w:numPr>
        <w:tabs>
          <w:tab w:val="clear" w:pos="720"/>
          <w:tab w:val="num" w:pos="0"/>
        </w:tabs>
        <w:spacing w:after="0" w:line="240" w:lineRule="auto"/>
        <w:ind w:left="0" w:firstLine="709"/>
        <w:outlineLvl w:val="0"/>
        <w:rPr>
          <w:rFonts w:ascii="Times New Roman" w:hAnsi="Times New Roman" w:cs="Times New Roman"/>
          <w:color w:val="000000"/>
          <w:sz w:val="28"/>
          <w:szCs w:val="28"/>
          <w:lang w:val="uk-UA"/>
        </w:rPr>
      </w:pPr>
      <w:r w:rsidRPr="00C3145E">
        <w:rPr>
          <w:rFonts w:ascii="Times New Roman" w:hAnsi="Times New Roman" w:cs="Times New Roman"/>
          <w:b/>
          <w:color w:val="000000"/>
          <w:sz w:val="28"/>
          <w:szCs w:val="28"/>
          <w:lang w:val="uk-UA"/>
        </w:rPr>
        <w:t>Провідність металів і вироджених напівпровідників</w:t>
      </w:r>
    </w:p>
    <w:p w:rsidR="00C3145E" w:rsidRPr="00C3145E" w:rsidRDefault="00C3145E" w:rsidP="00C3145E">
      <w:pPr>
        <w:pStyle w:val="23"/>
        <w:autoSpaceDE w:val="0"/>
        <w:autoSpaceDN w:val="0"/>
        <w:ind w:firstLine="680"/>
        <w:rPr>
          <w:color w:val="000000"/>
        </w:rPr>
      </w:pPr>
    </w:p>
    <w:p w:rsidR="00C3145E" w:rsidRPr="00C3145E" w:rsidRDefault="00C3145E" w:rsidP="00C3145E">
      <w:pPr>
        <w:pStyle w:val="23"/>
        <w:ind w:firstLine="680"/>
        <w:rPr>
          <w:color w:val="000000"/>
        </w:rPr>
      </w:pPr>
      <w:r w:rsidRPr="00C3145E">
        <w:rPr>
          <w:color w:val="000000"/>
        </w:rPr>
        <w:t>Електронний газ в металах і вироджених напівпровідниках підпорядковується статистиці Фермі-Дірака</w:t>
      </w:r>
      <w:r w:rsidRPr="00C3145E">
        <w:rPr>
          <w:rStyle w:val="af"/>
          <w:color w:val="000000"/>
        </w:rPr>
        <w:footnoteReference w:id="103"/>
      </w:r>
      <w:r w:rsidRPr="00C3145E">
        <w:rPr>
          <w:color w:val="000000"/>
        </w:rPr>
        <w:t xml:space="preserve">. Це означає, що при абсолютному нулі всі квантові стани з енергією менші, ніж енергія Фермі, є зайнятими. Тому зовнішнє поле може впливати лише на електрони, розташовані поблизу рівня Фермі. Похідна від функції Фермі </w:t>
      </w:r>
      <w:r w:rsidR="005233D3">
        <w:rPr>
          <w:color w:val="000000"/>
          <w:position w:val="-32"/>
        </w:rPr>
        <w:pict>
          <v:shape id="_x0000_i2808" type="#_x0000_t75" style="width:46.15pt;height:40.15pt" fillcolor="window">
            <v:imagedata r:id="rId3198" o:title=""/>
          </v:shape>
        </w:pict>
      </w:r>
      <w:r w:rsidRPr="00C3145E">
        <w:rPr>
          <w:color w:val="000000"/>
        </w:rPr>
        <w:t xml:space="preserve"> поводиться  як </w:t>
      </w:r>
      <w:r w:rsidR="005233D3">
        <w:rPr>
          <w:color w:val="000000"/>
          <w:position w:val="-6"/>
        </w:rPr>
        <w:pict>
          <v:shape id="_x0000_i2809" type="#_x0000_t75" style="width:11.1pt;height:15.25pt" fillcolor="window">
            <v:imagedata r:id="rId3199" o:title=""/>
          </v:shape>
        </w:pict>
      </w:r>
      <w:r w:rsidRPr="00C3145E">
        <w:rPr>
          <w:color w:val="000000"/>
        </w:rPr>
        <w:t>–функция від (</w:t>
      </w:r>
      <w:r w:rsidR="005233D3">
        <w:rPr>
          <w:color w:val="000000"/>
          <w:position w:val="-4"/>
        </w:rPr>
        <w:pict>
          <v:shape id="_x0000_i2810" type="#_x0000_t75" style="width:38.3pt;height:14.3pt" fillcolor="window">
            <v:imagedata r:id="rId3200" o:title=""/>
          </v:shape>
        </w:pict>
      </w:r>
      <w:r w:rsidRPr="00C3145E">
        <w:rPr>
          <w:color w:val="000000"/>
        </w:rPr>
        <w:t xml:space="preserve">) (рис.6.1). З огляду на цю обставину, формулу (6.26) можна записати у вигляді </w:t>
      </w:r>
    </w:p>
    <w:p w:rsidR="00C3145E" w:rsidRPr="00C3145E" w:rsidRDefault="00C3145E" w:rsidP="00C3145E">
      <w:pPr>
        <w:pStyle w:val="23"/>
        <w:ind w:firstLine="680"/>
        <w:rPr>
          <w:color w:val="000000"/>
        </w:rPr>
      </w:pPr>
    </w:p>
    <w:p w:rsidR="00C3145E" w:rsidRPr="00C3145E" w:rsidRDefault="005233D3" w:rsidP="00C3145E">
      <w:pPr>
        <w:pStyle w:val="23"/>
        <w:ind w:firstLine="680"/>
        <w:jc w:val="right"/>
        <w:rPr>
          <w:color w:val="000000"/>
        </w:rPr>
      </w:pPr>
      <w:r>
        <w:rPr>
          <w:color w:val="000000"/>
          <w:position w:val="-34"/>
        </w:rPr>
        <w:pict>
          <v:shape id="_x0000_i2811" type="#_x0000_t75" style="width:200.75pt;height:42pt" fillcolor="window">
            <v:imagedata r:id="rId3201" o:title=""/>
          </v:shape>
        </w:pict>
      </w:r>
      <w:r w:rsidR="00C3145E" w:rsidRPr="00C3145E">
        <w:rPr>
          <w:color w:val="000000"/>
        </w:rPr>
        <w:t xml:space="preserve"> .                         (6.43)</w:t>
      </w:r>
    </w:p>
    <w:p w:rsidR="00C3145E" w:rsidRPr="00C3145E" w:rsidRDefault="00C3145E" w:rsidP="00C3145E">
      <w:pPr>
        <w:pStyle w:val="23"/>
        <w:ind w:firstLine="680"/>
        <w:jc w:val="right"/>
        <w:rPr>
          <w:color w:val="000000"/>
        </w:rPr>
      </w:pPr>
    </w:p>
    <w:tbl>
      <w:tblPr>
        <w:tblW w:w="0" w:type="auto"/>
        <w:tblInd w:w="228" w:type="dxa"/>
        <w:tblLayout w:type="fixed"/>
        <w:tblLook w:val="04A0" w:firstRow="1" w:lastRow="0" w:firstColumn="1" w:lastColumn="0" w:noHBand="0" w:noVBand="1"/>
      </w:tblPr>
      <w:tblGrid>
        <w:gridCol w:w="9720"/>
      </w:tblGrid>
      <w:tr w:rsidR="00C3145E" w:rsidRPr="00C3145E" w:rsidTr="00C3145E">
        <w:tc>
          <w:tcPr>
            <w:tcW w:w="9720" w:type="dxa"/>
            <w:hideMark/>
          </w:tcPr>
          <w:p w:rsidR="00C3145E" w:rsidRPr="00C3145E" w:rsidRDefault="00C3145E" w:rsidP="00C3145E">
            <w:pPr>
              <w:pStyle w:val="23"/>
              <w:ind w:firstLine="680"/>
              <w:jc w:val="center"/>
              <w:rPr>
                <w:color w:val="000000"/>
              </w:rPr>
            </w:pPr>
            <w:r w:rsidRPr="00C3145E">
              <w:rPr>
                <w:noProof/>
                <w:color w:val="000000"/>
                <w:lang w:val="ru-RU"/>
              </w:rPr>
              <w:drawing>
                <wp:inline distT="0" distB="0" distL="0" distR="0">
                  <wp:extent cx="2600325" cy="2122805"/>
                  <wp:effectExtent l="0" t="0" r="9525" b="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3"/>
                          <pic:cNvPicPr>
                            <a:picLocks noChangeAspect="1" noChangeArrowheads="1"/>
                          </pic:cNvPicPr>
                        </pic:nvPicPr>
                        <pic:blipFill>
                          <a:blip r:embed="rId3202" cstate="print">
                            <a:extLst>
                              <a:ext uri="{28A0092B-C50C-407E-A947-70E740481C1C}">
                                <a14:useLocalDpi xmlns:a14="http://schemas.microsoft.com/office/drawing/2010/main" val="0"/>
                              </a:ext>
                            </a:extLst>
                          </a:blip>
                          <a:srcRect/>
                          <a:stretch>
                            <a:fillRect/>
                          </a:stretch>
                        </pic:blipFill>
                        <pic:spPr bwMode="auto">
                          <a:xfrm>
                            <a:off x="0" y="0"/>
                            <a:ext cx="2600325" cy="2122805"/>
                          </a:xfrm>
                          <a:prstGeom prst="rect">
                            <a:avLst/>
                          </a:prstGeom>
                          <a:noFill/>
                          <a:ln>
                            <a:noFill/>
                          </a:ln>
                        </pic:spPr>
                      </pic:pic>
                    </a:graphicData>
                  </a:graphic>
                </wp:inline>
              </w:drawing>
            </w:r>
          </w:p>
        </w:tc>
      </w:tr>
      <w:tr w:rsidR="00C3145E" w:rsidRPr="00C3145E" w:rsidTr="00C3145E">
        <w:tc>
          <w:tcPr>
            <w:tcW w:w="9720" w:type="dxa"/>
            <w:hideMark/>
          </w:tcPr>
          <w:p w:rsidR="00C3145E" w:rsidRPr="00C3145E" w:rsidRDefault="00C3145E" w:rsidP="00C3145E">
            <w:pPr>
              <w:pStyle w:val="23"/>
              <w:ind w:firstLine="680"/>
              <w:jc w:val="center"/>
              <w:rPr>
                <w:color w:val="000000"/>
              </w:rPr>
            </w:pPr>
            <w:r w:rsidRPr="00C3145E">
              <w:rPr>
                <w:color w:val="000000"/>
              </w:rPr>
              <w:t>Рис. 6.1. Поведінка функції Фермі і її похідної при абсолютному нулі</w:t>
            </w:r>
          </w:p>
        </w:tc>
      </w:tr>
    </w:tbl>
    <w:p w:rsidR="00C3145E" w:rsidRPr="00C3145E" w:rsidRDefault="00C3145E" w:rsidP="00C3145E">
      <w:pPr>
        <w:pStyle w:val="23"/>
        <w:ind w:firstLine="680"/>
        <w:outlineLvl w:val="0"/>
        <w:rPr>
          <w:color w:val="000000"/>
        </w:rPr>
      </w:pPr>
    </w:p>
    <w:p w:rsidR="00C3145E" w:rsidRPr="00C3145E" w:rsidRDefault="00C3145E" w:rsidP="00C3145E">
      <w:pPr>
        <w:pStyle w:val="23"/>
        <w:ind w:firstLine="680"/>
        <w:outlineLvl w:val="0"/>
        <w:rPr>
          <w:color w:val="000000"/>
        </w:rPr>
      </w:pPr>
      <w:r w:rsidRPr="00C3145E">
        <w:rPr>
          <w:color w:val="000000"/>
        </w:rPr>
        <w:t xml:space="preserve">Скориставшись властивістю </w:t>
      </w:r>
      <w:r w:rsidR="005233D3">
        <w:rPr>
          <w:color w:val="000000"/>
          <w:position w:val="-6"/>
        </w:rPr>
        <w:pict>
          <v:shape id="_x0000_i2812" type="#_x0000_t75" style="width:11.1pt;height:15.25pt" fillcolor="window">
            <v:imagedata r:id="rId3199" o:title=""/>
          </v:shape>
        </w:pict>
      </w:r>
      <w:r w:rsidRPr="00C3145E">
        <w:rPr>
          <w:color w:val="000000"/>
        </w:rPr>
        <w:t xml:space="preserve">-функції </w:t>
      </w:r>
      <w:r w:rsidR="005233D3">
        <w:rPr>
          <w:color w:val="000000"/>
          <w:position w:val="-34"/>
        </w:rPr>
        <w:pict>
          <v:shape id="_x0000_i2813" type="#_x0000_t75" style="width:143.55pt;height:41.1pt" fillcolor="window">
            <v:imagedata r:id="rId3203" o:title=""/>
          </v:shape>
        </w:pict>
      </w:r>
      <w:r w:rsidRPr="00C3145E">
        <w:rPr>
          <w:color w:val="000000"/>
        </w:rPr>
        <w:t xml:space="preserve"> і співвідношенням (4.78), приведемо (6.43) до вигляду</w:t>
      </w:r>
    </w:p>
    <w:p w:rsidR="00C3145E" w:rsidRPr="00C3145E" w:rsidRDefault="00C3145E" w:rsidP="00C3145E">
      <w:pPr>
        <w:pStyle w:val="23"/>
        <w:autoSpaceDE w:val="0"/>
        <w:autoSpaceDN w:val="0"/>
        <w:ind w:firstLine="680"/>
        <w:rPr>
          <w:color w:val="000000"/>
        </w:rPr>
      </w:pPr>
    </w:p>
    <w:p w:rsidR="00C3145E" w:rsidRPr="00C3145E" w:rsidRDefault="005233D3" w:rsidP="00C3145E">
      <w:pPr>
        <w:pStyle w:val="23"/>
        <w:ind w:firstLine="680"/>
        <w:jc w:val="right"/>
        <w:rPr>
          <w:color w:val="000000"/>
        </w:rPr>
      </w:pPr>
      <w:r>
        <w:rPr>
          <w:color w:val="000000"/>
          <w:position w:val="-34"/>
        </w:rPr>
        <w:pict>
          <v:shape id="_x0000_i2814" type="#_x0000_t75" style="width:71.55pt;height:42pt" fillcolor="window">
            <v:imagedata r:id="rId3204" o:title=""/>
          </v:shape>
        </w:pict>
      </w:r>
      <w:r w:rsidR="00C3145E" w:rsidRPr="00C3145E">
        <w:rPr>
          <w:color w:val="000000"/>
        </w:rPr>
        <w:t>.                                          (6.44)</w:t>
      </w:r>
    </w:p>
    <w:p w:rsidR="00C3145E" w:rsidRPr="00C3145E" w:rsidRDefault="00C3145E" w:rsidP="00C3145E">
      <w:pPr>
        <w:pStyle w:val="23"/>
        <w:autoSpaceDE w:val="0"/>
        <w:autoSpaceDN w:val="0"/>
        <w:ind w:firstLine="680"/>
        <w:jc w:val="right"/>
        <w:rPr>
          <w:color w:val="000000"/>
        </w:rPr>
      </w:pPr>
    </w:p>
    <w:p w:rsidR="00C3145E" w:rsidRPr="00C3145E" w:rsidRDefault="00C3145E" w:rsidP="00C3145E">
      <w:pPr>
        <w:pStyle w:val="23"/>
        <w:ind w:firstLine="680"/>
        <w:rPr>
          <w:color w:val="000000"/>
        </w:rPr>
      </w:pPr>
      <w:r w:rsidRPr="00C3145E">
        <w:rPr>
          <w:color w:val="000000"/>
        </w:rPr>
        <w:t>Отже, питома електропровідність твердих тіл, в яких електронний газ знаходиться у виродженому стані, дорівнює</w:t>
      </w:r>
    </w:p>
    <w:p w:rsidR="00C3145E" w:rsidRPr="00C3145E" w:rsidRDefault="00C3145E" w:rsidP="00C3145E">
      <w:pPr>
        <w:pStyle w:val="23"/>
        <w:ind w:firstLine="680"/>
        <w:rPr>
          <w:color w:val="000000"/>
        </w:rPr>
      </w:pPr>
    </w:p>
    <w:p w:rsidR="00C3145E" w:rsidRPr="00C3145E" w:rsidRDefault="005233D3" w:rsidP="00C3145E">
      <w:pPr>
        <w:pStyle w:val="23"/>
        <w:ind w:firstLine="680"/>
        <w:jc w:val="right"/>
        <w:rPr>
          <w:color w:val="000000"/>
        </w:rPr>
      </w:pPr>
      <w:r>
        <w:rPr>
          <w:color w:val="000000"/>
          <w:position w:val="-34"/>
        </w:rPr>
        <w:pict>
          <v:shape id="_x0000_i2815" type="#_x0000_t75" style="width:109.4pt;height:42pt" fillcolor="window">
            <v:imagedata r:id="rId3205" o:title=""/>
          </v:shape>
        </w:pict>
      </w:r>
      <w:r w:rsidR="00C3145E" w:rsidRPr="00C3145E">
        <w:rPr>
          <w:color w:val="000000"/>
        </w:rPr>
        <w:t xml:space="preserve">.                </w:t>
      </w:r>
      <w:r w:rsidR="00C3145E" w:rsidRPr="00C3145E">
        <w:rPr>
          <w:color w:val="000000"/>
        </w:rPr>
        <w:tab/>
        <w:t xml:space="preserve">                   (6.45)</w:t>
      </w:r>
    </w:p>
    <w:p w:rsidR="00C3145E" w:rsidRPr="00C3145E" w:rsidRDefault="00C3145E" w:rsidP="00C3145E">
      <w:pPr>
        <w:pStyle w:val="23"/>
        <w:ind w:firstLine="680"/>
        <w:jc w:val="right"/>
        <w:rPr>
          <w:color w:val="000000"/>
        </w:rPr>
      </w:pPr>
    </w:p>
    <w:p w:rsidR="00C3145E" w:rsidRPr="00C3145E" w:rsidRDefault="00C3145E" w:rsidP="00F6713A">
      <w:pPr>
        <w:pStyle w:val="23"/>
        <w:ind w:firstLine="0"/>
        <w:rPr>
          <w:color w:val="000000"/>
          <w:lang w:val="ru-RU"/>
        </w:rPr>
      </w:pPr>
      <w:r w:rsidRPr="00C3145E">
        <w:rPr>
          <w:color w:val="000000"/>
        </w:rPr>
        <w:t xml:space="preserve">Тут під </w:t>
      </w:r>
      <w:r w:rsidR="005233D3">
        <w:rPr>
          <w:position w:val="-12"/>
        </w:rPr>
        <w:pict>
          <v:shape id="_x0000_i2816" type="#_x0000_t75" style="width:18.9pt;height:18.9pt">
            <v:imagedata r:id="rId3206" o:title=""/>
          </v:shape>
        </w:pict>
      </w:r>
      <w:r w:rsidRPr="00C3145E">
        <w:rPr>
          <w:color w:val="000000"/>
        </w:rPr>
        <w:t xml:space="preserve">  розуміється рухливість носіїв заряду на поверхні Фермі.</w:t>
      </w:r>
    </w:p>
    <w:p w:rsidR="00C3145E" w:rsidRPr="00C3145E" w:rsidRDefault="00C3145E" w:rsidP="00C3145E">
      <w:pPr>
        <w:pStyle w:val="23"/>
        <w:ind w:firstLine="680"/>
        <w:rPr>
          <w:color w:val="000000"/>
        </w:rPr>
      </w:pPr>
    </w:p>
    <w:p w:rsidR="00C3145E" w:rsidRPr="00C3145E" w:rsidRDefault="00C3145E" w:rsidP="005B2CC2">
      <w:pPr>
        <w:pStyle w:val="21"/>
        <w:numPr>
          <w:ilvl w:val="1"/>
          <w:numId w:val="32"/>
        </w:numPr>
        <w:tabs>
          <w:tab w:val="clear" w:pos="720"/>
          <w:tab w:val="num" w:pos="0"/>
        </w:tabs>
        <w:ind w:left="0" w:firstLine="680"/>
      </w:pPr>
      <w:r w:rsidRPr="00C3145E">
        <w:rPr>
          <w:b/>
          <w:bCs/>
        </w:rPr>
        <w:t>Теплоємність і теплопровідність металів</w:t>
      </w:r>
    </w:p>
    <w:p w:rsidR="00C3145E" w:rsidRPr="00C3145E" w:rsidRDefault="00C3145E" w:rsidP="00C3145E">
      <w:pPr>
        <w:autoSpaceDE w:val="0"/>
        <w:autoSpaceDN w:val="0"/>
        <w:spacing w:after="0" w:line="240" w:lineRule="auto"/>
        <w:ind w:firstLine="680"/>
        <w:jc w:val="both"/>
        <w:rPr>
          <w:rFonts w:ascii="Times New Roman" w:hAnsi="Times New Roman" w:cs="Times New Roman"/>
          <w:sz w:val="28"/>
          <w:szCs w:val="28"/>
          <w:lang w:val="uk-UA"/>
        </w:rPr>
      </w:pPr>
    </w:p>
    <w:p w:rsidR="00C3145E" w:rsidRPr="00C3145E" w:rsidRDefault="00C3145E" w:rsidP="00C3145E">
      <w:pPr>
        <w:autoSpaceDE w:val="0"/>
        <w:autoSpaceDN w:val="0"/>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У металах теплоємність визначається теплоємністю кристалічної ґратниці (див. гл.3) і теплоємністю електронного газу. Останню можна оцінити в такий спосіб.</w:t>
      </w: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 xml:space="preserve">Збільшення енергії електронів при підвищенні температури відбувається за рахунок перекидання електронів на рівні, що лежать вище  рівня Фермі, причому термічному збудженню піддаються електрони в смузі шириною порядку </w:t>
      </w:r>
      <w:r w:rsidR="005233D3">
        <w:rPr>
          <w:rFonts w:ascii="Times New Roman" w:eastAsia="Times New Roman" w:hAnsi="Times New Roman" w:cs="Times New Roman"/>
          <w:position w:val="-12"/>
          <w:sz w:val="28"/>
          <w:szCs w:val="28"/>
          <w:lang w:val="uk-UA"/>
        </w:rPr>
        <w:pict>
          <v:shape id="_x0000_i2817" type="#_x0000_t75" style="width:26.75pt;height:18.9pt">
            <v:imagedata r:id="rId3207" o:title=""/>
          </v:shape>
        </w:pict>
      </w:r>
      <w:r w:rsidRPr="00C3145E">
        <w:rPr>
          <w:rFonts w:ascii="Times New Roman" w:hAnsi="Times New Roman" w:cs="Times New Roman"/>
          <w:sz w:val="28"/>
          <w:szCs w:val="28"/>
          <w:lang w:val="uk-UA"/>
        </w:rPr>
        <w:t xml:space="preserve">   Приймаючи для простоти відстані між сусідніми рівнями однаковими по всій зоні, отримаємо для кристала одиничного об’єму </w:t>
      </w: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p>
    <w:p w:rsidR="00C3145E" w:rsidRPr="00C3145E" w:rsidRDefault="005233D3" w:rsidP="00C3145E">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2818" type="#_x0000_t75" style="width:98.75pt;height:36.45pt">
            <v:imagedata r:id="rId3208" o:title=""/>
          </v:shape>
        </w:pict>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t>(6.46)</w:t>
      </w:r>
    </w:p>
    <w:p w:rsidR="00C3145E" w:rsidRPr="00C3145E" w:rsidRDefault="00C3145E" w:rsidP="00C3145E">
      <w:pPr>
        <w:autoSpaceDE w:val="0"/>
        <w:autoSpaceDN w:val="0"/>
        <w:spacing w:after="0" w:line="240" w:lineRule="auto"/>
        <w:ind w:firstLine="680"/>
        <w:jc w:val="both"/>
        <w:rPr>
          <w:rFonts w:ascii="Times New Roman" w:hAnsi="Times New Roman" w:cs="Times New Roman"/>
          <w:sz w:val="28"/>
          <w:szCs w:val="28"/>
          <w:lang w:val="uk-UA"/>
        </w:rPr>
      </w:pPr>
    </w:p>
    <w:p w:rsidR="00C3145E" w:rsidRPr="002F3748" w:rsidRDefault="00C3145E" w:rsidP="005B2CC2">
      <w:pPr>
        <w:spacing w:after="0" w:line="240" w:lineRule="auto"/>
        <w:jc w:val="both"/>
        <w:rPr>
          <w:rFonts w:ascii="Times New Roman" w:hAnsi="Times New Roman" w:cs="Times New Roman"/>
          <w:sz w:val="28"/>
          <w:szCs w:val="28"/>
        </w:rPr>
      </w:pPr>
      <w:r w:rsidRPr="00C3145E">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6"/>
          <w:sz w:val="28"/>
          <w:szCs w:val="28"/>
          <w:lang w:val="uk-UA"/>
        </w:rPr>
        <w:pict>
          <v:shape id="_x0000_i2819" type="#_x0000_t75" style="width:11.1pt;height:11.1pt" fillcolor="window">
            <v:imagedata r:id="rId2310" o:title=""/>
          </v:shape>
        </w:pict>
      </w:r>
      <w:r w:rsidRPr="00C3145E">
        <w:rPr>
          <w:rFonts w:ascii="Times New Roman" w:hAnsi="Times New Roman" w:cs="Times New Roman"/>
          <w:sz w:val="28"/>
          <w:szCs w:val="28"/>
          <w:lang w:val="uk-UA"/>
        </w:rPr>
        <w:t xml:space="preserve"> – концентрація електронів в зоні, і кількість електронів в смузі    дорівнюватиме</w:t>
      </w:r>
    </w:p>
    <w:p w:rsidR="00F6713A" w:rsidRPr="002F3748" w:rsidRDefault="00F6713A" w:rsidP="005B2CC2">
      <w:pPr>
        <w:spacing w:after="0" w:line="240" w:lineRule="auto"/>
        <w:jc w:val="both"/>
        <w:rPr>
          <w:rFonts w:ascii="Times New Roman" w:hAnsi="Times New Roman" w:cs="Times New Roman"/>
          <w:sz w:val="28"/>
          <w:szCs w:val="28"/>
        </w:rPr>
      </w:pPr>
    </w:p>
    <w:p w:rsidR="00C3145E" w:rsidRPr="00C3145E" w:rsidRDefault="005B2CC2" w:rsidP="00C3145E">
      <w:pPr>
        <w:spacing w:after="0" w:line="240" w:lineRule="auto"/>
        <w:ind w:firstLine="680"/>
        <w:jc w:val="right"/>
        <w:rPr>
          <w:rFonts w:ascii="Times New Roman" w:hAnsi="Times New Roman" w:cs="Times New Roman"/>
          <w:sz w:val="28"/>
          <w:szCs w:val="28"/>
          <w:lang w:val="uk-UA"/>
        </w:rPr>
      </w:pPr>
      <w:r w:rsidRPr="00A415DB">
        <w:rPr>
          <w:rFonts w:ascii="Times New Roman" w:eastAsia="Times New Roman" w:hAnsi="Times New Roman" w:cs="Times New Roman"/>
          <w:sz w:val="28"/>
          <w:szCs w:val="28"/>
        </w:rPr>
        <w:t xml:space="preserve">         </w:t>
      </w:r>
      <w:r w:rsidR="005233D3">
        <w:rPr>
          <w:rFonts w:ascii="Times New Roman" w:eastAsia="Times New Roman" w:hAnsi="Times New Roman" w:cs="Times New Roman"/>
          <w:position w:val="-26"/>
          <w:sz w:val="28"/>
          <w:szCs w:val="28"/>
          <w:lang w:val="uk-UA"/>
        </w:rPr>
        <w:pict>
          <v:shape id="_x0000_i2820" type="#_x0000_t75" style="width:110.75pt;height:35.1pt">
            <v:imagedata r:id="rId3209" o:title=""/>
          </v:shape>
        </w:pict>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t>(6.47)</w:t>
      </w: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 xml:space="preserve">Половина цих електронів переходить на вільні рівні, які знаходяться вище рівня Фермі, отримуючи кожний енергію </w:t>
      </w:r>
      <w:r w:rsidR="005233D3">
        <w:rPr>
          <w:rFonts w:ascii="Times New Roman" w:eastAsia="Times New Roman" w:hAnsi="Times New Roman" w:cs="Times New Roman"/>
          <w:position w:val="-12"/>
          <w:sz w:val="28"/>
          <w:szCs w:val="28"/>
          <w:lang w:val="uk-UA"/>
        </w:rPr>
        <w:pict>
          <v:shape id="_x0000_i2821" type="#_x0000_t75" style="width:25.85pt;height:18.9pt">
            <v:imagedata r:id="rId3210" o:title=""/>
          </v:shape>
        </w:pict>
      </w:r>
      <w:r w:rsidRPr="00C3145E">
        <w:rPr>
          <w:rFonts w:ascii="Times New Roman" w:hAnsi="Times New Roman" w:cs="Times New Roman"/>
          <w:sz w:val="28"/>
          <w:szCs w:val="28"/>
          <w:lang w:val="uk-UA"/>
        </w:rPr>
        <w:t>. Отже, енергія, що отримується електронним газом в результаті нагрівання, складає</w:t>
      </w:r>
    </w:p>
    <w:p w:rsidR="00C3145E" w:rsidRPr="00C3145E" w:rsidRDefault="00C3145E" w:rsidP="00C3145E">
      <w:pPr>
        <w:autoSpaceDE w:val="0"/>
        <w:autoSpaceDN w:val="0"/>
        <w:spacing w:after="0" w:line="240" w:lineRule="auto"/>
        <w:ind w:firstLine="680"/>
        <w:jc w:val="both"/>
        <w:rPr>
          <w:rFonts w:ascii="Times New Roman" w:hAnsi="Times New Roman" w:cs="Times New Roman"/>
          <w:sz w:val="28"/>
          <w:szCs w:val="28"/>
          <w:lang w:val="uk-UA"/>
        </w:rPr>
      </w:pPr>
    </w:p>
    <w:p w:rsidR="00C3145E" w:rsidRPr="00C3145E" w:rsidRDefault="005233D3" w:rsidP="00C3145E">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6"/>
          <w:sz w:val="28"/>
          <w:szCs w:val="28"/>
          <w:lang w:val="uk-UA"/>
        </w:rPr>
        <w:pict>
          <v:shape id="_x0000_i2822" type="#_x0000_t75" style="width:139.4pt;height:40.15pt">
            <v:imagedata r:id="rId3211" o:title=""/>
          </v:shape>
        </w:pict>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t>(6.48)</w:t>
      </w:r>
    </w:p>
    <w:p w:rsidR="00C3145E" w:rsidRPr="00C3145E" w:rsidRDefault="00C3145E" w:rsidP="00C3145E">
      <w:pPr>
        <w:autoSpaceDE w:val="0"/>
        <w:autoSpaceDN w:val="0"/>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Диференціюючи цей вираз за температурою, одержимо питому теплоємність електронного газу</w:t>
      </w:r>
    </w:p>
    <w:p w:rsidR="00C3145E" w:rsidRPr="00C3145E" w:rsidRDefault="005233D3" w:rsidP="00C3145E">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6"/>
          <w:sz w:val="28"/>
          <w:szCs w:val="28"/>
          <w:lang w:val="uk-UA"/>
        </w:rPr>
        <w:pict>
          <v:shape id="_x0000_i2823" type="#_x0000_t75" style="width:61.85pt;height:36.9pt">
            <v:imagedata r:id="rId3212" o:title=""/>
          </v:shape>
        </w:pict>
      </w:r>
      <w:r w:rsidR="00C3145E" w:rsidRPr="00C3145E">
        <w:rPr>
          <w:rFonts w:ascii="Times New Roman" w:hAnsi="Times New Roman" w:cs="Times New Roman"/>
          <w:sz w:val="28"/>
          <w:szCs w:val="28"/>
          <w:lang w:val="uk-UA"/>
        </w:rPr>
        <w:t>.</w:t>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t>(6.49)</w:t>
      </w:r>
    </w:p>
    <w:p w:rsidR="00C3145E" w:rsidRPr="00C3145E" w:rsidRDefault="00C3145E" w:rsidP="00F6713A">
      <w:pPr>
        <w:spacing w:after="0" w:line="120" w:lineRule="auto"/>
        <w:ind w:firstLine="680"/>
        <w:jc w:val="both"/>
        <w:rPr>
          <w:rFonts w:ascii="Times New Roman" w:hAnsi="Times New Roman" w:cs="Times New Roman"/>
          <w:sz w:val="28"/>
          <w:szCs w:val="28"/>
          <w:lang w:val="uk-UA"/>
        </w:rPr>
      </w:pPr>
    </w:p>
    <w:p w:rsidR="00C3145E" w:rsidRPr="00C3145E" w:rsidRDefault="00C3145E" w:rsidP="00C3145E">
      <w:pPr>
        <w:autoSpaceDE w:val="0"/>
        <w:autoSpaceDN w:val="0"/>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Більш вимогливий розгляд призводить до наступного виразу для питомої теплоємності електронного газу в металах</w:t>
      </w:r>
    </w:p>
    <w:p w:rsidR="00C3145E" w:rsidRPr="00C3145E" w:rsidRDefault="00C3145E" w:rsidP="00C3145E">
      <w:pPr>
        <w:autoSpaceDE w:val="0"/>
        <w:autoSpaceDN w:val="0"/>
        <w:spacing w:after="0" w:line="240" w:lineRule="auto"/>
        <w:ind w:firstLine="680"/>
        <w:jc w:val="both"/>
        <w:rPr>
          <w:rFonts w:ascii="Times New Roman" w:hAnsi="Times New Roman" w:cs="Times New Roman"/>
          <w:sz w:val="28"/>
          <w:szCs w:val="28"/>
          <w:lang w:val="uk-UA"/>
        </w:rPr>
      </w:pPr>
    </w:p>
    <w:p w:rsidR="00C3145E" w:rsidRPr="00C3145E" w:rsidRDefault="005233D3" w:rsidP="00C3145E">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6"/>
          <w:sz w:val="28"/>
          <w:szCs w:val="28"/>
          <w:lang w:val="uk-UA"/>
        </w:rPr>
        <w:pict>
          <v:shape id="_x0000_i2824" type="#_x0000_t75" style="width:74.3pt;height:36.9pt">
            <v:imagedata r:id="rId3213" o:title=""/>
          </v:shape>
        </w:pict>
      </w:r>
      <w:r w:rsidR="00C3145E" w:rsidRPr="00C3145E">
        <w:rPr>
          <w:rFonts w:ascii="Times New Roman" w:hAnsi="Times New Roman" w:cs="Times New Roman"/>
          <w:sz w:val="28"/>
          <w:szCs w:val="28"/>
          <w:lang w:val="uk-UA"/>
        </w:rPr>
        <w:t>.</w:t>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t>(6.50)</w:t>
      </w:r>
    </w:p>
    <w:p w:rsidR="00C3145E" w:rsidRPr="00C3145E" w:rsidRDefault="00C3145E" w:rsidP="00C3145E">
      <w:pPr>
        <w:spacing w:after="0" w:line="240" w:lineRule="auto"/>
        <w:ind w:firstLine="680"/>
        <w:jc w:val="right"/>
        <w:rPr>
          <w:rFonts w:ascii="Times New Roman" w:hAnsi="Times New Roman" w:cs="Times New Roman"/>
          <w:sz w:val="28"/>
          <w:szCs w:val="28"/>
          <w:lang w:val="uk-UA"/>
        </w:rPr>
      </w:pPr>
    </w:p>
    <w:p w:rsidR="00C3145E" w:rsidRPr="00C3145E" w:rsidRDefault="00C3145E" w:rsidP="00C3145E">
      <w:pPr>
        <w:autoSpaceDE w:val="0"/>
        <w:autoSpaceDN w:val="0"/>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Повна теплоємність металу складається з теплоємності ґратниці  і електронної теплоємності</w:t>
      </w:r>
    </w:p>
    <w:p w:rsidR="00C3145E" w:rsidRPr="00C3145E" w:rsidRDefault="00C3145E" w:rsidP="00F6713A">
      <w:pPr>
        <w:autoSpaceDE w:val="0"/>
        <w:autoSpaceDN w:val="0"/>
        <w:spacing w:after="0" w:line="120" w:lineRule="auto"/>
        <w:ind w:firstLine="680"/>
        <w:jc w:val="both"/>
        <w:rPr>
          <w:rFonts w:ascii="Times New Roman" w:hAnsi="Times New Roman" w:cs="Times New Roman"/>
          <w:sz w:val="28"/>
          <w:szCs w:val="28"/>
          <w:lang w:val="uk-UA"/>
        </w:rPr>
      </w:pPr>
    </w:p>
    <w:p w:rsidR="00C3145E" w:rsidRPr="00C3145E" w:rsidRDefault="005233D3" w:rsidP="00C3145E">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6"/>
          <w:sz w:val="28"/>
          <w:szCs w:val="28"/>
          <w:lang w:val="uk-UA"/>
        </w:rPr>
        <w:pict>
          <v:shape id="_x0000_i2825" type="#_x0000_t75" style="width:78.9pt;height:21.7pt" fillcolor="window">
            <v:imagedata r:id="rId3214" o:title=""/>
          </v:shape>
        </w:pict>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t>(6.51)</w:t>
      </w:r>
    </w:p>
    <w:p w:rsidR="00C3145E" w:rsidRPr="00C3145E" w:rsidRDefault="00C3145E" w:rsidP="00F6713A">
      <w:pPr>
        <w:spacing w:after="0" w:line="120" w:lineRule="auto"/>
        <w:ind w:firstLine="680"/>
        <w:jc w:val="both"/>
        <w:rPr>
          <w:rFonts w:ascii="Times New Roman" w:hAnsi="Times New Roman" w:cs="Times New Roman"/>
          <w:sz w:val="28"/>
          <w:szCs w:val="28"/>
          <w:lang w:val="uk-UA"/>
        </w:rPr>
      </w:pPr>
    </w:p>
    <w:p w:rsidR="00C3145E" w:rsidRPr="00C3145E" w:rsidRDefault="00C3145E" w:rsidP="00C3145E">
      <w:pPr>
        <w:autoSpaceDE w:val="0"/>
        <w:autoSpaceDN w:val="0"/>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Розглянемо внесок кожної з них в загальну теплоємність. Візьмемо метал в об’ємі одного моля. Тоді в області високих температур молярна теплоємність ґратниці визначається законом Дюлонга-Пті:</w:t>
      </w:r>
    </w:p>
    <w:p w:rsidR="00C3145E" w:rsidRPr="00C3145E" w:rsidRDefault="00C3145E" w:rsidP="00C3145E">
      <w:pPr>
        <w:autoSpaceDE w:val="0"/>
        <w:autoSpaceDN w:val="0"/>
        <w:spacing w:after="0" w:line="240" w:lineRule="auto"/>
        <w:ind w:firstLine="680"/>
        <w:jc w:val="both"/>
        <w:rPr>
          <w:rFonts w:ascii="Times New Roman" w:hAnsi="Times New Roman" w:cs="Times New Roman"/>
          <w:sz w:val="28"/>
          <w:szCs w:val="28"/>
          <w:lang w:val="uk-UA"/>
        </w:rPr>
      </w:pPr>
    </w:p>
    <w:p w:rsidR="00C3145E" w:rsidRPr="00C3145E" w:rsidRDefault="005233D3" w:rsidP="00C3145E">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6"/>
          <w:sz w:val="28"/>
          <w:szCs w:val="28"/>
          <w:lang w:val="uk-UA"/>
        </w:rPr>
        <w:pict>
          <v:shape id="_x0000_i2826" type="#_x0000_t75" style="width:170.3pt;height:20.75pt">
            <v:imagedata r:id="rId3215" o:title=""/>
          </v:shape>
        </w:pict>
      </w:r>
      <w:r w:rsidR="00C3145E" w:rsidRPr="00C3145E">
        <w:rPr>
          <w:rFonts w:ascii="Times New Roman" w:hAnsi="Times New Roman" w:cs="Times New Roman"/>
          <w:sz w:val="28"/>
          <w:szCs w:val="28"/>
          <w:lang w:val="uk-UA"/>
        </w:rPr>
        <w:t>.</w:t>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t>(6.52)</w:t>
      </w:r>
    </w:p>
    <w:p w:rsidR="00C3145E" w:rsidRPr="00C3145E" w:rsidRDefault="00C3145E" w:rsidP="00F6713A">
      <w:pPr>
        <w:spacing w:after="0" w:line="120" w:lineRule="auto"/>
        <w:ind w:firstLine="680"/>
        <w:jc w:val="right"/>
        <w:rPr>
          <w:rFonts w:ascii="Times New Roman" w:hAnsi="Times New Roman" w:cs="Times New Roman"/>
          <w:sz w:val="28"/>
          <w:szCs w:val="28"/>
          <w:lang w:val="uk-UA"/>
        </w:rPr>
      </w:pPr>
    </w:p>
    <w:p w:rsidR="00C3145E" w:rsidRPr="002F3748" w:rsidRDefault="00C3145E" w:rsidP="00C3145E">
      <w:pPr>
        <w:spacing w:after="0" w:line="240" w:lineRule="auto"/>
        <w:ind w:firstLine="680"/>
        <w:jc w:val="both"/>
        <w:rPr>
          <w:rFonts w:ascii="Times New Roman" w:hAnsi="Times New Roman" w:cs="Times New Roman"/>
          <w:sz w:val="28"/>
          <w:szCs w:val="28"/>
        </w:rPr>
      </w:pPr>
      <w:r w:rsidRPr="00C3145E">
        <w:rPr>
          <w:rFonts w:ascii="Times New Roman" w:hAnsi="Times New Roman" w:cs="Times New Roman"/>
          <w:sz w:val="28"/>
          <w:szCs w:val="28"/>
          <w:lang w:val="uk-UA"/>
        </w:rPr>
        <w:t xml:space="preserve">Молярна електронна теплоємність, яка визначається (6.50), дорівнюватиме </w:t>
      </w:r>
      <w:r w:rsidR="005233D3">
        <w:rPr>
          <w:rFonts w:ascii="Times New Roman" w:eastAsia="Times New Roman" w:hAnsi="Times New Roman" w:cs="Times New Roman"/>
          <w:position w:val="-12"/>
          <w:sz w:val="28"/>
          <w:szCs w:val="28"/>
          <w:lang w:val="uk-UA"/>
        </w:rPr>
        <w:pict>
          <v:shape id="_x0000_i2827" type="#_x0000_t75" style="width:54.45pt;height:18.9pt" fillcolor="window">
            <v:imagedata r:id="rId3216" o:title=""/>
          </v:shape>
        </w:pict>
      </w:r>
      <w:r w:rsidRPr="00C3145E">
        <w:rPr>
          <w:rFonts w:ascii="Times New Roman" w:hAnsi="Times New Roman" w:cs="Times New Roman"/>
          <w:sz w:val="28"/>
          <w:szCs w:val="28"/>
          <w:lang w:val="uk-UA"/>
        </w:rPr>
        <w:t xml:space="preserve"> </w:t>
      </w:r>
    </w:p>
    <w:p w:rsidR="00F6713A" w:rsidRPr="002F3748" w:rsidRDefault="00F6713A" w:rsidP="00F6713A">
      <w:pPr>
        <w:spacing w:after="0" w:line="120" w:lineRule="auto"/>
        <w:ind w:firstLine="680"/>
        <w:jc w:val="both"/>
        <w:rPr>
          <w:rFonts w:ascii="Times New Roman" w:hAnsi="Times New Roman" w:cs="Times New Roman"/>
          <w:sz w:val="28"/>
          <w:szCs w:val="28"/>
        </w:rPr>
      </w:pPr>
    </w:p>
    <w:p w:rsidR="00C3145E" w:rsidRPr="00C3145E" w:rsidRDefault="005B2CC2" w:rsidP="00C3145E">
      <w:pPr>
        <w:spacing w:after="0" w:line="240" w:lineRule="auto"/>
        <w:ind w:firstLine="680"/>
        <w:jc w:val="right"/>
        <w:rPr>
          <w:rFonts w:ascii="Times New Roman" w:hAnsi="Times New Roman" w:cs="Times New Roman"/>
          <w:sz w:val="28"/>
          <w:szCs w:val="28"/>
          <w:lang w:val="uk-UA"/>
        </w:rPr>
      </w:pPr>
      <w:r w:rsidRPr="00A415DB">
        <w:rPr>
          <w:rFonts w:ascii="Times New Roman" w:eastAsia="Times New Roman" w:hAnsi="Times New Roman" w:cs="Times New Roman"/>
          <w:sz w:val="28"/>
          <w:szCs w:val="28"/>
        </w:rPr>
        <w:t xml:space="preserve">              </w:t>
      </w:r>
      <w:r w:rsidR="005233D3">
        <w:rPr>
          <w:rFonts w:ascii="Times New Roman" w:eastAsia="Times New Roman" w:hAnsi="Times New Roman" w:cs="Times New Roman"/>
          <w:position w:val="-26"/>
          <w:sz w:val="28"/>
          <w:szCs w:val="28"/>
          <w:lang w:val="uk-UA"/>
        </w:rPr>
        <w:pict>
          <v:shape id="_x0000_i2828" type="#_x0000_t75" style="width:159.25pt;height:36.9pt">
            <v:imagedata r:id="rId3217" o:title=""/>
          </v:shape>
        </w:pict>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t>(6.53)</w:t>
      </w: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 xml:space="preserve">Для металів енергія Фермі </w:t>
      </w:r>
      <w:r w:rsidR="005233D3">
        <w:rPr>
          <w:rFonts w:ascii="Times New Roman" w:eastAsia="Times New Roman" w:hAnsi="Times New Roman" w:cs="Times New Roman"/>
          <w:position w:val="-4"/>
          <w:sz w:val="28"/>
          <w:szCs w:val="28"/>
          <w:lang w:val="uk-UA"/>
        </w:rPr>
        <w:pict>
          <v:shape id="_x0000_i2829" type="#_x0000_t75" style="width:14.3pt;height:14.3pt" fillcolor="window">
            <v:imagedata r:id="rId2328" o:title=""/>
          </v:shape>
        </w:pict>
      </w:r>
      <w:r w:rsidRPr="00C3145E">
        <w:rPr>
          <w:rFonts w:ascii="Times New Roman" w:hAnsi="Times New Roman" w:cs="Times New Roman"/>
          <w:sz w:val="28"/>
          <w:szCs w:val="28"/>
          <w:lang w:val="uk-UA"/>
        </w:rPr>
        <w:t xml:space="preserve"> складає декілька електронвольт, а величина  </w:t>
      </w:r>
      <w:r w:rsidR="005233D3">
        <w:rPr>
          <w:rFonts w:ascii="Times New Roman" w:eastAsia="Times New Roman" w:hAnsi="Times New Roman" w:cs="Times New Roman"/>
          <w:position w:val="-12"/>
          <w:sz w:val="28"/>
          <w:szCs w:val="28"/>
          <w:lang w:val="uk-UA"/>
        </w:rPr>
        <w:pict>
          <v:shape id="_x0000_i2830" type="#_x0000_t75" style="width:25.85pt;height:18.9pt">
            <v:imagedata r:id="rId3218" o:title=""/>
          </v:shape>
        </w:pict>
      </w:r>
      <w:r w:rsidRPr="00C3145E">
        <w:rPr>
          <w:rFonts w:ascii="Times New Roman" w:hAnsi="Times New Roman" w:cs="Times New Roman"/>
          <w:sz w:val="28"/>
          <w:szCs w:val="28"/>
          <w:lang w:val="uk-UA"/>
        </w:rPr>
        <w:t xml:space="preserve">  в області нормальних температур порядку </w:t>
      </w:r>
      <w:r w:rsidR="005233D3">
        <w:rPr>
          <w:rFonts w:ascii="Times New Roman" w:eastAsia="Times New Roman" w:hAnsi="Times New Roman" w:cs="Times New Roman"/>
          <w:position w:val="-6"/>
          <w:sz w:val="28"/>
          <w:szCs w:val="28"/>
          <w:lang w:val="uk-UA"/>
        </w:rPr>
        <w:pict>
          <v:shape id="_x0000_i2831" type="#_x0000_t75" style="width:40.15pt;height:17.55pt">
            <v:imagedata r:id="rId3219" o:title=""/>
          </v:shape>
        </w:pict>
      </w:r>
      <w:r w:rsidRPr="00C3145E">
        <w:rPr>
          <w:rFonts w:ascii="Times New Roman" w:hAnsi="Times New Roman" w:cs="Times New Roman"/>
          <w:sz w:val="28"/>
          <w:szCs w:val="28"/>
          <w:lang w:val="uk-UA"/>
        </w:rPr>
        <w:t xml:space="preserve">. Отже </w:t>
      </w:r>
      <w:r w:rsidR="005233D3">
        <w:rPr>
          <w:rFonts w:ascii="Times New Roman" w:eastAsia="Times New Roman" w:hAnsi="Times New Roman" w:cs="Times New Roman"/>
          <w:position w:val="-12"/>
          <w:sz w:val="28"/>
          <w:szCs w:val="28"/>
          <w:lang w:val="uk-UA"/>
        </w:rPr>
        <w:pict>
          <v:shape id="_x0000_i2832" type="#_x0000_t75" style="width:68.75pt;height:21.7pt" fillcolor="window">
            <v:imagedata r:id="rId2334" o:title=""/>
          </v:shape>
        </w:pict>
      </w:r>
      <w:r w:rsidRPr="00C3145E">
        <w:rPr>
          <w:rFonts w:ascii="Times New Roman" w:hAnsi="Times New Roman" w:cs="Times New Roman"/>
          <w:sz w:val="28"/>
          <w:szCs w:val="28"/>
          <w:lang w:val="uk-UA"/>
        </w:rPr>
        <w:t>, і при цих температурах основний вклад в теплоємність металу вносить ґратниця.</w:t>
      </w: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 xml:space="preserve">В області низьких температур теплоємність ґратниці зменшується пропорційно  </w:t>
      </w:r>
      <w:r w:rsidR="005233D3">
        <w:rPr>
          <w:rFonts w:ascii="Times New Roman" w:eastAsia="Times New Roman" w:hAnsi="Times New Roman" w:cs="Times New Roman"/>
          <w:position w:val="-4"/>
          <w:sz w:val="28"/>
          <w:szCs w:val="28"/>
          <w:lang w:val="uk-UA"/>
        </w:rPr>
        <w:pict>
          <v:shape id="_x0000_i2833" type="#_x0000_t75" style="width:17.55pt;height:17.55pt" fillcolor="window">
            <v:imagedata r:id="rId2336" o:title=""/>
          </v:shape>
        </w:pict>
      </w:r>
      <w:r w:rsidRPr="00C3145E">
        <w:rPr>
          <w:rFonts w:ascii="Times New Roman" w:hAnsi="Times New Roman" w:cs="Times New Roman"/>
          <w:sz w:val="28"/>
          <w:szCs w:val="28"/>
          <w:lang w:val="uk-UA"/>
        </w:rPr>
        <w:t xml:space="preserve"> і поблизу абсолютного нуля може виявитися настільки малою, що основну роль починає відігравати теплоємність електронного газу, що спадає значно повільніше, ніж теплоємність ґратниці </w:t>
      </w:r>
      <w:r w:rsidR="005233D3">
        <w:rPr>
          <w:rFonts w:ascii="Times New Roman" w:eastAsia="Times New Roman" w:hAnsi="Times New Roman" w:cs="Times New Roman"/>
          <w:position w:val="-12"/>
          <w:sz w:val="28"/>
          <w:szCs w:val="28"/>
          <w:lang w:val="uk-UA"/>
        </w:rPr>
        <w:pict>
          <v:shape id="_x0000_i2834" type="#_x0000_t75" style="width:54.45pt;height:18.9pt" fillcolor="window">
            <v:imagedata r:id="rId3220" o:title=""/>
          </v:shape>
        </w:pict>
      </w:r>
      <w:r w:rsidRPr="00C3145E">
        <w:rPr>
          <w:rFonts w:ascii="Times New Roman" w:hAnsi="Times New Roman" w:cs="Times New Roman"/>
          <w:sz w:val="28"/>
          <w:szCs w:val="28"/>
          <w:lang w:val="uk-UA"/>
        </w:rPr>
        <w:t xml:space="preserve">.  </w:t>
      </w:r>
    </w:p>
    <w:p w:rsidR="00C3145E" w:rsidRPr="00C3145E" w:rsidRDefault="00C3145E" w:rsidP="00C3145E">
      <w:pPr>
        <w:autoSpaceDE w:val="0"/>
        <w:autoSpaceDN w:val="0"/>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b/>
          <w:bCs/>
          <w:i/>
          <w:sz w:val="28"/>
          <w:szCs w:val="28"/>
          <w:lang w:val="uk-UA"/>
        </w:rPr>
        <w:t>Теплопровідність</w:t>
      </w:r>
      <w:r w:rsidRPr="00C3145E">
        <w:rPr>
          <w:rFonts w:ascii="Times New Roman" w:hAnsi="Times New Roman" w:cs="Times New Roman"/>
          <w:b/>
          <w:bCs/>
          <w:sz w:val="28"/>
          <w:szCs w:val="28"/>
          <w:lang w:val="uk-UA"/>
        </w:rPr>
        <w:t xml:space="preserve">. </w:t>
      </w:r>
      <w:r w:rsidRPr="00C3145E">
        <w:rPr>
          <w:rFonts w:ascii="Times New Roman" w:hAnsi="Times New Roman" w:cs="Times New Roman"/>
          <w:bCs/>
          <w:sz w:val="28"/>
          <w:szCs w:val="28"/>
          <w:lang w:val="uk-UA"/>
        </w:rPr>
        <w:t>У металах перенесення тепла здійснюється двома основними механізмами – фононами й електронами провідності. Відповідно до  цього коефіцієнт теплопровідності можна представити у вигляді суми</w:t>
      </w:r>
    </w:p>
    <w:p w:rsidR="00C3145E" w:rsidRPr="00C3145E" w:rsidRDefault="00C3145E" w:rsidP="00C3145E">
      <w:pPr>
        <w:autoSpaceDE w:val="0"/>
        <w:autoSpaceDN w:val="0"/>
        <w:spacing w:after="0" w:line="240" w:lineRule="auto"/>
        <w:ind w:firstLine="680"/>
        <w:jc w:val="both"/>
        <w:rPr>
          <w:rFonts w:ascii="Times New Roman" w:hAnsi="Times New Roman" w:cs="Times New Roman"/>
          <w:sz w:val="28"/>
          <w:szCs w:val="28"/>
          <w:lang w:val="uk-UA"/>
        </w:rPr>
      </w:pPr>
    </w:p>
    <w:p w:rsidR="00C3145E" w:rsidRPr="002F3748" w:rsidRDefault="005233D3" w:rsidP="00C3145E">
      <w:pPr>
        <w:spacing w:after="0" w:line="240" w:lineRule="auto"/>
        <w:ind w:firstLine="680"/>
        <w:jc w:val="right"/>
        <w:rPr>
          <w:rFonts w:ascii="Times New Roman" w:hAnsi="Times New Roman" w:cs="Times New Roman"/>
          <w:sz w:val="28"/>
          <w:szCs w:val="28"/>
        </w:rPr>
      </w:pPr>
      <w:r>
        <w:rPr>
          <w:rFonts w:ascii="Times New Roman" w:eastAsia="Times New Roman" w:hAnsi="Times New Roman" w:cs="Times New Roman"/>
          <w:position w:val="-16"/>
          <w:sz w:val="28"/>
          <w:szCs w:val="28"/>
          <w:lang w:val="uk-UA"/>
        </w:rPr>
        <w:pict>
          <v:shape id="_x0000_i2835" type="#_x0000_t75" style="width:55.85pt;height:20.75pt">
            <v:imagedata r:id="rId3221" o:title=""/>
          </v:shape>
        </w:pict>
      </w:r>
      <w:r w:rsidR="00C3145E" w:rsidRPr="00C3145E">
        <w:rPr>
          <w:rFonts w:ascii="Times New Roman" w:hAnsi="Times New Roman" w:cs="Times New Roman"/>
          <w:sz w:val="28"/>
          <w:szCs w:val="28"/>
          <w:lang w:val="uk-UA"/>
        </w:rPr>
        <w:t>.</w:t>
      </w:r>
      <w:r w:rsidR="00C3145E" w:rsidRPr="00C3145E">
        <w:rPr>
          <w:rFonts w:ascii="Times New Roman" w:hAnsi="Times New Roman" w:cs="Times New Roman"/>
          <w:sz w:val="28"/>
          <w:szCs w:val="28"/>
          <w:vertAlign w:val="subscript"/>
          <w:lang w:val="uk-UA"/>
        </w:rPr>
        <w:tab/>
      </w:r>
      <w:r w:rsidR="00C3145E" w:rsidRPr="00C3145E">
        <w:rPr>
          <w:rFonts w:ascii="Times New Roman" w:hAnsi="Times New Roman" w:cs="Times New Roman"/>
          <w:sz w:val="28"/>
          <w:szCs w:val="28"/>
          <w:vertAlign w:val="subscript"/>
          <w:lang w:val="uk-UA"/>
        </w:rPr>
        <w:tab/>
      </w:r>
      <w:r w:rsidR="00C3145E" w:rsidRPr="00C3145E">
        <w:rPr>
          <w:rFonts w:ascii="Times New Roman" w:hAnsi="Times New Roman" w:cs="Times New Roman"/>
          <w:sz w:val="28"/>
          <w:szCs w:val="28"/>
          <w:vertAlign w:val="subscript"/>
          <w:lang w:val="uk-UA"/>
        </w:rPr>
        <w:tab/>
      </w:r>
      <w:r w:rsidR="00C3145E" w:rsidRPr="00C3145E">
        <w:rPr>
          <w:rFonts w:ascii="Times New Roman" w:hAnsi="Times New Roman" w:cs="Times New Roman"/>
          <w:sz w:val="28"/>
          <w:szCs w:val="28"/>
          <w:vertAlign w:val="subscript"/>
          <w:lang w:val="uk-UA"/>
        </w:rPr>
        <w:tab/>
      </w:r>
      <w:r w:rsidR="00C3145E" w:rsidRPr="00C3145E">
        <w:rPr>
          <w:rFonts w:ascii="Times New Roman" w:hAnsi="Times New Roman" w:cs="Times New Roman"/>
          <w:sz w:val="28"/>
          <w:szCs w:val="28"/>
          <w:vertAlign w:val="subscript"/>
          <w:lang w:val="uk-UA"/>
        </w:rPr>
        <w:tab/>
      </w:r>
      <w:r w:rsidR="00C3145E" w:rsidRPr="00C3145E">
        <w:rPr>
          <w:rFonts w:ascii="Times New Roman" w:hAnsi="Times New Roman" w:cs="Times New Roman"/>
          <w:sz w:val="28"/>
          <w:szCs w:val="28"/>
          <w:vertAlign w:val="subscript"/>
          <w:lang w:val="uk-UA"/>
        </w:rPr>
        <w:tab/>
      </w:r>
      <w:r w:rsidR="00C3145E" w:rsidRPr="00C3145E">
        <w:rPr>
          <w:rFonts w:ascii="Times New Roman" w:hAnsi="Times New Roman" w:cs="Times New Roman"/>
          <w:sz w:val="28"/>
          <w:szCs w:val="28"/>
          <w:lang w:val="uk-UA"/>
        </w:rPr>
        <w:t>(6.54)</w:t>
      </w:r>
    </w:p>
    <w:p w:rsidR="00F6713A" w:rsidRPr="002F3748" w:rsidRDefault="00F6713A" w:rsidP="00F6713A">
      <w:pPr>
        <w:spacing w:after="0" w:line="120" w:lineRule="auto"/>
        <w:ind w:firstLine="680"/>
        <w:jc w:val="right"/>
        <w:rPr>
          <w:rFonts w:ascii="Times New Roman" w:hAnsi="Times New Roman" w:cs="Times New Roman"/>
          <w:sz w:val="28"/>
          <w:szCs w:val="28"/>
        </w:rPr>
      </w:pP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 xml:space="preserve">Теплопровідність ґратниці (фононна)  </w:t>
      </w:r>
      <w:r w:rsidR="005233D3">
        <w:rPr>
          <w:rFonts w:ascii="Times New Roman" w:eastAsia="Times New Roman" w:hAnsi="Times New Roman" w:cs="Times New Roman"/>
          <w:position w:val="-16"/>
          <w:sz w:val="28"/>
          <w:szCs w:val="28"/>
          <w:lang w:val="uk-UA"/>
        </w:rPr>
        <w:pict>
          <v:shape id="_x0000_i2836" type="#_x0000_t75" style="width:17.1pt;height:20.75pt">
            <v:imagedata r:id="rId3222" o:title=""/>
          </v:shape>
        </w:pict>
      </w:r>
      <w:r w:rsidRPr="00C3145E">
        <w:rPr>
          <w:rFonts w:ascii="Times New Roman" w:hAnsi="Times New Roman" w:cs="Times New Roman"/>
          <w:sz w:val="28"/>
          <w:szCs w:val="28"/>
          <w:lang w:val="uk-UA"/>
        </w:rPr>
        <w:t xml:space="preserve"> визначається формулою (3.45). Для визначення електронної теплопровідності </w:t>
      </w:r>
      <w:r w:rsidR="005233D3">
        <w:rPr>
          <w:rFonts w:ascii="Times New Roman" w:eastAsia="Times New Roman" w:hAnsi="Times New Roman" w:cs="Times New Roman"/>
          <w:position w:val="-12"/>
          <w:sz w:val="28"/>
          <w:szCs w:val="28"/>
          <w:lang w:val="uk-UA"/>
        </w:rPr>
        <w:pict>
          <v:shape id="_x0000_i2837" type="#_x0000_t75" style="width:15.25pt;height:18.9pt">
            <v:imagedata r:id="rId3223" o:title=""/>
          </v:shape>
        </w:pict>
      </w:r>
      <w:r w:rsidRPr="00C3145E">
        <w:rPr>
          <w:rFonts w:ascii="Times New Roman" w:hAnsi="Times New Roman" w:cs="Times New Roman"/>
          <w:sz w:val="28"/>
          <w:szCs w:val="28"/>
          <w:lang w:val="uk-UA"/>
        </w:rPr>
        <w:t xml:space="preserve"> можна скористатися результатами кінетичної теорії газів. Якщо теплоємність електронного газу </w:t>
      </w:r>
      <w:r w:rsidR="005233D3">
        <w:rPr>
          <w:rFonts w:ascii="Times New Roman" w:eastAsia="Times New Roman" w:hAnsi="Times New Roman" w:cs="Times New Roman"/>
          <w:position w:val="-12"/>
          <w:sz w:val="28"/>
          <w:szCs w:val="28"/>
        </w:rPr>
        <w:pict>
          <v:shape id="_x0000_i2838" type="#_x0000_t75" style="width:17.55pt;height:18.9pt" fillcolor="window">
            <v:imagedata r:id="rId2346" o:title=""/>
          </v:shape>
        </w:pict>
      </w:r>
      <w:r w:rsidRPr="00C3145E">
        <w:rPr>
          <w:rFonts w:ascii="Times New Roman" w:hAnsi="Times New Roman" w:cs="Times New Roman"/>
          <w:sz w:val="28"/>
          <w:szCs w:val="28"/>
          <w:lang w:val="uk-UA"/>
        </w:rPr>
        <w:t xml:space="preserve">, швидкість фермієвських електронів  </w:t>
      </w:r>
      <w:r w:rsidR="005233D3">
        <w:rPr>
          <w:rFonts w:ascii="Times New Roman" w:eastAsia="Times New Roman" w:hAnsi="Times New Roman" w:cs="Times New Roman"/>
          <w:position w:val="-12"/>
          <w:sz w:val="28"/>
          <w:szCs w:val="28"/>
        </w:rPr>
        <w:pict>
          <v:shape id="_x0000_i2839" type="#_x0000_t75" style="width:17.55pt;height:18.9pt" fillcolor="window">
            <v:imagedata r:id="rId2348" o:title=""/>
          </v:shape>
        </w:pict>
      </w:r>
      <w:r w:rsidRPr="00C3145E">
        <w:rPr>
          <w:rFonts w:ascii="Times New Roman" w:hAnsi="Times New Roman" w:cs="Times New Roman"/>
          <w:sz w:val="28"/>
          <w:szCs w:val="28"/>
          <w:lang w:val="uk-UA"/>
        </w:rPr>
        <w:t xml:space="preserve">  і довжина вільного пробігу </w:t>
      </w:r>
      <w:r w:rsidR="005233D3">
        <w:rPr>
          <w:rFonts w:ascii="Times New Roman" w:eastAsia="Times New Roman" w:hAnsi="Times New Roman" w:cs="Times New Roman"/>
          <w:position w:val="-12"/>
          <w:sz w:val="28"/>
          <w:szCs w:val="28"/>
        </w:rPr>
        <w:pict>
          <v:shape id="_x0000_i2840" type="#_x0000_t75" style="width:17.55pt;height:18.9pt">
            <v:imagedata r:id="rId3224" o:title=""/>
          </v:shape>
        </w:pict>
      </w:r>
      <w:r w:rsidRPr="00C3145E">
        <w:rPr>
          <w:rFonts w:ascii="Times New Roman" w:hAnsi="Times New Roman" w:cs="Times New Roman"/>
          <w:sz w:val="28"/>
          <w:szCs w:val="28"/>
          <w:lang w:val="uk-UA"/>
        </w:rPr>
        <w:t xml:space="preserve">,  то </w:t>
      </w:r>
    </w:p>
    <w:p w:rsidR="00C3145E" w:rsidRPr="00C3145E" w:rsidRDefault="00C3145E" w:rsidP="00C3145E">
      <w:pPr>
        <w:autoSpaceDE w:val="0"/>
        <w:autoSpaceDN w:val="0"/>
        <w:spacing w:after="0" w:line="240" w:lineRule="auto"/>
        <w:ind w:firstLine="680"/>
        <w:jc w:val="both"/>
        <w:rPr>
          <w:rFonts w:ascii="Times New Roman" w:hAnsi="Times New Roman" w:cs="Times New Roman"/>
          <w:sz w:val="28"/>
          <w:szCs w:val="28"/>
          <w:lang w:val="uk-UA"/>
        </w:rPr>
      </w:pPr>
    </w:p>
    <w:p w:rsidR="00C3145E" w:rsidRPr="00C3145E" w:rsidRDefault="005233D3" w:rsidP="00C3145E">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2841" type="#_x0000_t75" style="width:78.9pt;height:36.9pt">
            <v:imagedata r:id="rId2352" o:title=""/>
          </v:shape>
        </w:pict>
      </w:r>
      <w:r w:rsidR="00C3145E" w:rsidRPr="00C3145E">
        <w:rPr>
          <w:rFonts w:ascii="Times New Roman" w:hAnsi="Times New Roman" w:cs="Times New Roman"/>
          <w:sz w:val="28"/>
          <w:szCs w:val="28"/>
          <w:lang w:val="uk-UA"/>
        </w:rPr>
        <w:t>.</w:t>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t>(6.55)</w:t>
      </w:r>
    </w:p>
    <w:p w:rsidR="00C3145E" w:rsidRPr="00C3145E" w:rsidRDefault="00C3145E" w:rsidP="00BB6DBF">
      <w:pPr>
        <w:spacing w:after="0" w:line="120" w:lineRule="auto"/>
        <w:ind w:firstLine="680"/>
        <w:jc w:val="right"/>
        <w:rPr>
          <w:rFonts w:ascii="Times New Roman" w:hAnsi="Times New Roman" w:cs="Times New Roman"/>
          <w:sz w:val="28"/>
          <w:szCs w:val="28"/>
          <w:lang w:val="uk-UA"/>
        </w:rPr>
      </w:pP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 xml:space="preserve">Оцінимо цю величину. Підставивши в (6.55), </w:t>
      </w:r>
      <w:r w:rsidR="005233D3">
        <w:rPr>
          <w:rFonts w:ascii="Times New Roman" w:eastAsia="Times New Roman" w:hAnsi="Times New Roman" w:cs="Times New Roman"/>
          <w:position w:val="-12"/>
          <w:sz w:val="28"/>
          <w:szCs w:val="28"/>
          <w:lang w:val="uk-UA"/>
        </w:rPr>
        <w:pict>
          <v:shape id="_x0000_i2842" type="#_x0000_t75" style="width:149.1pt;height:20.75pt">
            <v:imagedata r:id="rId3225" o:title=""/>
          </v:shape>
        </w:pict>
      </w:r>
      <w:r w:rsidRPr="00C3145E">
        <w:rPr>
          <w:rFonts w:ascii="Times New Roman" w:hAnsi="Times New Roman" w:cs="Times New Roman"/>
          <w:sz w:val="28"/>
          <w:szCs w:val="28"/>
          <w:lang w:val="uk-UA"/>
        </w:rPr>
        <w:t xml:space="preserve">,  одержимо  </w:t>
      </w:r>
      <w:r w:rsidR="005233D3">
        <w:rPr>
          <w:rFonts w:ascii="Times New Roman" w:eastAsia="Times New Roman" w:hAnsi="Times New Roman" w:cs="Times New Roman"/>
          <w:position w:val="-12"/>
          <w:sz w:val="28"/>
          <w:szCs w:val="28"/>
        </w:rPr>
        <w:pict>
          <v:shape id="_x0000_i2843" type="#_x0000_t75" style="width:119.55pt;height:20.75pt">
            <v:imagedata r:id="rId3226" o:title=""/>
          </v:shape>
        </w:pict>
      </w:r>
      <w:r w:rsidRPr="00C3145E">
        <w:rPr>
          <w:rFonts w:ascii="Times New Roman" w:hAnsi="Times New Roman" w:cs="Times New Roman"/>
          <w:sz w:val="28"/>
          <w:szCs w:val="28"/>
          <w:lang w:val="uk-UA"/>
        </w:rPr>
        <w:t xml:space="preserve"> (враховуючи, що об’єм одного моля металу порядку </w:t>
      </w:r>
      <w:r w:rsidR="005233D3">
        <w:rPr>
          <w:rFonts w:ascii="Times New Roman" w:eastAsia="Times New Roman" w:hAnsi="Times New Roman" w:cs="Times New Roman"/>
          <w:position w:val="-6"/>
          <w:sz w:val="28"/>
          <w:szCs w:val="28"/>
          <w:lang w:val="uk-UA"/>
        </w:rPr>
        <w:pict>
          <v:shape id="_x0000_i2844" type="#_x0000_t75" style="width:43.4pt;height:17.55pt">
            <v:imagedata r:id="rId3227" o:title=""/>
          </v:shape>
        </w:pict>
      </w:r>
      <w:r w:rsidRPr="00C3145E">
        <w:rPr>
          <w:rFonts w:ascii="Times New Roman" w:hAnsi="Times New Roman" w:cs="Times New Roman"/>
          <w:sz w:val="28"/>
          <w:szCs w:val="28"/>
          <w:lang w:val="uk-UA"/>
        </w:rPr>
        <w:t>).</w:t>
      </w:r>
    </w:p>
    <w:p w:rsidR="00C3145E" w:rsidRPr="00C3145E" w:rsidRDefault="00C3145E" w:rsidP="00C3145E">
      <w:pPr>
        <w:autoSpaceDE w:val="0"/>
        <w:autoSpaceDN w:val="0"/>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 xml:space="preserve">Визначимо внесок </w:t>
      </w:r>
      <w:r w:rsidR="005233D3">
        <w:rPr>
          <w:rFonts w:ascii="Times New Roman" w:eastAsia="Times New Roman" w:hAnsi="Times New Roman" w:cs="Times New Roman"/>
          <w:position w:val="-12"/>
          <w:sz w:val="28"/>
          <w:szCs w:val="28"/>
        </w:rPr>
        <w:pict>
          <v:shape id="_x0000_i2845" type="#_x0000_t75" style="width:15.25pt;height:18.9pt">
            <v:imagedata r:id="rId2364" o:title=""/>
          </v:shape>
        </w:pict>
      </w:r>
      <w:r w:rsidRPr="00C3145E">
        <w:rPr>
          <w:rFonts w:ascii="Times New Roman" w:hAnsi="Times New Roman" w:cs="Times New Roman"/>
          <w:sz w:val="28"/>
          <w:szCs w:val="28"/>
          <w:lang w:val="uk-UA"/>
        </w:rPr>
        <w:t xml:space="preserve">  в загальну теплопровідність металу, для чого оцінимо відношення</w:t>
      </w:r>
    </w:p>
    <w:p w:rsidR="00C3145E" w:rsidRPr="00C3145E" w:rsidRDefault="00C3145E" w:rsidP="005B2CC2">
      <w:pPr>
        <w:autoSpaceDE w:val="0"/>
        <w:autoSpaceDN w:val="0"/>
        <w:spacing w:after="0" w:line="120" w:lineRule="auto"/>
        <w:ind w:firstLine="680"/>
        <w:jc w:val="both"/>
        <w:rPr>
          <w:rFonts w:ascii="Times New Roman" w:hAnsi="Times New Roman" w:cs="Times New Roman"/>
          <w:sz w:val="28"/>
          <w:szCs w:val="28"/>
          <w:lang w:val="uk-UA"/>
        </w:rPr>
      </w:pPr>
    </w:p>
    <w:p w:rsidR="00C3145E" w:rsidRPr="00C3145E" w:rsidRDefault="005233D3" w:rsidP="00C3145E">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2846" type="#_x0000_t75" style="width:75.7pt;height:40.6pt">
            <v:imagedata r:id="rId3228" o:title=""/>
          </v:shape>
        </w:pict>
      </w:r>
      <w:r w:rsidR="00C3145E" w:rsidRPr="00C3145E">
        <w:rPr>
          <w:rFonts w:ascii="Times New Roman" w:hAnsi="Times New Roman" w:cs="Times New Roman"/>
          <w:sz w:val="28"/>
          <w:szCs w:val="28"/>
          <w:lang w:val="uk-UA"/>
        </w:rPr>
        <w:t>.</w:t>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t>(6.56)</w:t>
      </w:r>
    </w:p>
    <w:p w:rsidR="00C3145E" w:rsidRPr="00C3145E" w:rsidRDefault="00C3145E" w:rsidP="00BB6DBF">
      <w:pPr>
        <w:autoSpaceDE w:val="0"/>
        <w:autoSpaceDN w:val="0"/>
        <w:spacing w:after="0" w:line="120" w:lineRule="auto"/>
        <w:ind w:firstLine="680"/>
        <w:jc w:val="right"/>
        <w:rPr>
          <w:rFonts w:ascii="Times New Roman" w:hAnsi="Times New Roman" w:cs="Times New Roman"/>
          <w:sz w:val="28"/>
          <w:szCs w:val="28"/>
          <w:lang w:val="uk-UA"/>
        </w:rPr>
      </w:pP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 xml:space="preserve">Для чистих металів    </w:t>
      </w:r>
      <w:r w:rsidR="005233D3">
        <w:rPr>
          <w:rFonts w:ascii="Times New Roman" w:eastAsia="Times New Roman" w:hAnsi="Times New Roman" w:cs="Times New Roman"/>
          <w:position w:val="-16"/>
          <w:sz w:val="28"/>
          <w:szCs w:val="28"/>
          <w:lang w:val="uk-UA"/>
        </w:rPr>
        <w:pict>
          <v:shape id="_x0000_i2847" type="#_x0000_t75" style="width:237.7pt;height:23.1pt">
            <v:imagedata r:id="rId3229" o:title=""/>
          </v:shape>
        </w:pict>
      </w:r>
      <w:r w:rsidRPr="00C3145E">
        <w:rPr>
          <w:rFonts w:ascii="Times New Roman" w:hAnsi="Times New Roman" w:cs="Times New Roman"/>
          <w:sz w:val="28"/>
          <w:szCs w:val="28"/>
          <w:lang w:val="uk-UA"/>
        </w:rPr>
        <w:t xml:space="preserve">  і</w:t>
      </w:r>
    </w:p>
    <w:p w:rsidR="00C3145E" w:rsidRPr="00C3145E" w:rsidRDefault="00C3145E" w:rsidP="00BB6DBF">
      <w:pPr>
        <w:autoSpaceDE w:val="0"/>
        <w:autoSpaceDN w:val="0"/>
        <w:spacing w:after="0" w:line="120" w:lineRule="auto"/>
        <w:ind w:firstLine="680"/>
        <w:jc w:val="both"/>
        <w:rPr>
          <w:rFonts w:ascii="Times New Roman" w:hAnsi="Times New Roman" w:cs="Times New Roman"/>
          <w:sz w:val="28"/>
          <w:szCs w:val="28"/>
          <w:lang w:val="uk-UA"/>
        </w:rPr>
      </w:pPr>
    </w:p>
    <w:p w:rsidR="00C3145E" w:rsidRPr="00C3145E" w:rsidRDefault="005233D3" w:rsidP="00C3145E">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6"/>
          <w:sz w:val="28"/>
          <w:szCs w:val="28"/>
          <w:lang w:val="uk-UA"/>
        </w:rPr>
        <w:pict>
          <v:shape id="_x0000_i2848" type="#_x0000_t75" style="width:92.75pt;height:23.1pt">
            <v:imagedata r:id="rId3230" o:title=""/>
          </v:shape>
        </w:pict>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t>(6.57)</w:t>
      </w:r>
    </w:p>
    <w:p w:rsidR="00C3145E" w:rsidRPr="00C3145E" w:rsidRDefault="00C3145E" w:rsidP="00BB6DBF">
      <w:pPr>
        <w:spacing w:after="0" w:line="120" w:lineRule="auto"/>
        <w:ind w:firstLine="680"/>
        <w:jc w:val="both"/>
        <w:rPr>
          <w:rFonts w:ascii="Times New Roman" w:hAnsi="Times New Roman" w:cs="Times New Roman"/>
          <w:sz w:val="28"/>
          <w:szCs w:val="28"/>
          <w:lang w:val="uk-UA"/>
        </w:rPr>
      </w:pP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Отже, теплопровідність чистих металів практично повністю визначається теплопровідністю електронного газу. Підставивши (6.50) в (6.55), одержимо</w:t>
      </w: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p>
    <w:p w:rsidR="00C3145E" w:rsidRPr="00C3145E" w:rsidRDefault="005233D3" w:rsidP="00C3145E">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2849" type="#_x0000_t75" style="width:100.6pt;height:38.3pt">
            <v:imagedata r:id="rId3231" o:title=""/>
          </v:shape>
        </w:pict>
      </w:r>
      <w:r w:rsidR="00C3145E" w:rsidRPr="00C3145E">
        <w:rPr>
          <w:rFonts w:ascii="Times New Roman" w:hAnsi="Times New Roman" w:cs="Times New Roman"/>
          <w:sz w:val="28"/>
          <w:szCs w:val="28"/>
          <w:lang w:val="uk-UA"/>
        </w:rPr>
        <w:t>.</w:t>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t xml:space="preserve">(6.58) </w:t>
      </w:r>
    </w:p>
    <w:p w:rsidR="00C3145E" w:rsidRPr="00C3145E" w:rsidRDefault="00C3145E" w:rsidP="00BB6DBF">
      <w:pPr>
        <w:spacing w:after="0" w:line="120" w:lineRule="auto"/>
        <w:ind w:firstLine="680"/>
        <w:jc w:val="both"/>
        <w:rPr>
          <w:rFonts w:ascii="Times New Roman" w:hAnsi="Times New Roman" w:cs="Times New Roman"/>
          <w:sz w:val="28"/>
          <w:szCs w:val="28"/>
          <w:lang w:val="uk-UA"/>
        </w:rPr>
      </w:pP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 xml:space="preserve">В області високих температур </w:t>
      </w:r>
      <w:r w:rsidR="005233D3">
        <w:rPr>
          <w:rFonts w:ascii="Times New Roman" w:eastAsia="Times New Roman" w:hAnsi="Times New Roman" w:cs="Times New Roman"/>
          <w:position w:val="-12"/>
          <w:sz w:val="28"/>
          <w:szCs w:val="28"/>
        </w:rPr>
        <w:pict>
          <v:shape id="_x0000_i2850" type="#_x0000_t75" style="width:51.25pt;height:18.9pt" fillcolor="window">
            <v:imagedata r:id="rId2374" o:title=""/>
          </v:shape>
        </w:pict>
      </w:r>
      <w:r w:rsidRPr="00C3145E">
        <w:rPr>
          <w:rFonts w:ascii="Times New Roman" w:hAnsi="Times New Roman" w:cs="Times New Roman"/>
          <w:sz w:val="28"/>
          <w:szCs w:val="28"/>
          <w:lang w:val="uk-UA"/>
        </w:rPr>
        <w:t xml:space="preserve"> у формулі (6.58) тільки довжина вільного пробігу електрона </w:t>
      </w:r>
      <w:r w:rsidR="005233D3">
        <w:rPr>
          <w:rFonts w:ascii="Times New Roman" w:eastAsia="Times New Roman" w:hAnsi="Times New Roman" w:cs="Times New Roman"/>
          <w:position w:val="-12"/>
          <w:sz w:val="28"/>
          <w:szCs w:val="28"/>
        </w:rPr>
        <w:pict>
          <v:shape id="_x0000_i2851" type="#_x0000_t75" style="width:19.85pt;height:18.9pt" fillcolor="window">
            <v:imagedata r:id="rId2376" o:title=""/>
          </v:shape>
        </w:pict>
      </w:r>
      <w:r w:rsidRPr="00C3145E">
        <w:rPr>
          <w:rFonts w:ascii="Times New Roman" w:hAnsi="Times New Roman" w:cs="Times New Roman"/>
          <w:sz w:val="28"/>
          <w:szCs w:val="28"/>
          <w:lang w:val="uk-UA"/>
        </w:rPr>
        <w:t xml:space="preserve"> залежить від температури і для чистих металів вона визначається розсіюванням електронів на фононах:</w:t>
      </w: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p>
    <w:p w:rsidR="00C3145E" w:rsidRPr="002F3748" w:rsidRDefault="005233D3" w:rsidP="00C3145E">
      <w:pPr>
        <w:spacing w:after="0" w:line="240" w:lineRule="auto"/>
        <w:ind w:firstLine="680"/>
        <w:jc w:val="right"/>
        <w:rPr>
          <w:rFonts w:ascii="Times New Roman" w:hAnsi="Times New Roman" w:cs="Times New Roman"/>
          <w:sz w:val="28"/>
          <w:szCs w:val="28"/>
        </w:rPr>
      </w:pPr>
      <w:r>
        <w:rPr>
          <w:rFonts w:ascii="Times New Roman" w:eastAsia="Times New Roman" w:hAnsi="Times New Roman" w:cs="Times New Roman"/>
          <w:position w:val="-16"/>
          <w:sz w:val="28"/>
          <w:szCs w:val="28"/>
          <w:lang w:val="uk-UA"/>
        </w:rPr>
        <w:pict>
          <v:shape id="_x0000_i2852" type="#_x0000_t75" style="width:98.75pt;height:21.7pt" fillcolor="window">
            <v:imagedata r:id="rId2378" o:title=""/>
          </v:shape>
        </w:pict>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t>(6.59)</w:t>
      </w:r>
    </w:p>
    <w:p w:rsidR="00F6713A" w:rsidRPr="002F3748" w:rsidRDefault="00F6713A" w:rsidP="00C3145E">
      <w:pPr>
        <w:spacing w:after="0" w:line="240" w:lineRule="auto"/>
        <w:ind w:firstLine="680"/>
        <w:jc w:val="right"/>
        <w:rPr>
          <w:rFonts w:ascii="Times New Roman" w:hAnsi="Times New Roman" w:cs="Times New Roman"/>
          <w:sz w:val="28"/>
          <w:szCs w:val="28"/>
        </w:rPr>
      </w:pPr>
    </w:p>
    <w:p w:rsidR="00C3145E" w:rsidRPr="00C3145E" w:rsidRDefault="00C3145E" w:rsidP="00C3145E">
      <w:pPr>
        <w:autoSpaceDE w:val="0"/>
        <w:autoSpaceDN w:val="0"/>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Підставивши (6.59) в (6.58), одержимо</w:t>
      </w:r>
    </w:p>
    <w:p w:rsidR="00C3145E" w:rsidRPr="00C3145E" w:rsidRDefault="00C3145E" w:rsidP="00C3145E">
      <w:pPr>
        <w:autoSpaceDE w:val="0"/>
        <w:autoSpaceDN w:val="0"/>
        <w:spacing w:after="0" w:line="240" w:lineRule="auto"/>
        <w:ind w:firstLine="680"/>
        <w:jc w:val="both"/>
        <w:rPr>
          <w:rFonts w:ascii="Times New Roman" w:hAnsi="Times New Roman" w:cs="Times New Roman"/>
          <w:sz w:val="28"/>
          <w:szCs w:val="28"/>
          <w:lang w:val="uk-UA"/>
        </w:rPr>
      </w:pPr>
    </w:p>
    <w:p w:rsidR="00C3145E" w:rsidRPr="00C3145E" w:rsidRDefault="005233D3" w:rsidP="00C3145E">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2853" type="#_x0000_t75" style="width:60.9pt;height:18.9pt">
            <v:imagedata r:id="rId2380" o:title=""/>
          </v:shape>
        </w:pict>
      </w:r>
      <w:r w:rsidR="00C3145E" w:rsidRPr="00C3145E">
        <w:rPr>
          <w:rFonts w:ascii="Times New Roman" w:hAnsi="Times New Roman" w:cs="Times New Roman"/>
          <w:sz w:val="28"/>
          <w:szCs w:val="28"/>
          <w:lang w:val="uk-UA"/>
        </w:rPr>
        <w:t>.</w:t>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t>(6.60)</w:t>
      </w:r>
    </w:p>
    <w:p w:rsidR="00C3145E" w:rsidRPr="00C3145E" w:rsidRDefault="00C3145E" w:rsidP="00C3145E">
      <w:pPr>
        <w:spacing w:after="0" w:line="240" w:lineRule="auto"/>
        <w:ind w:firstLine="680"/>
        <w:jc w:val="right"/>
        <w:rPr>
          <w:rFonts w:ascii="Times New Roman" w:hAnsi="Times New Roman" w:cs="Times New Roman"/>
          <w:sz w:val="28"/>
          <w:szCs w:val="28"/>
          <w:lang w:val="uk-UA"/>
        </w:rPr>
      </w:pPr>
    </w:p>
    <w:p w:rsidR="00C3145E" w:rsidRPr="00C3145E" w:rsidRDefault="00C3145E" w:rsidP="00C3145E">
      <w:pPr>
        <w:autoSpaceDE w:val="0"/>
        <w:autoSpaceDN w:val="0"/>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Таким чином, в області високих температур теплопровідність чистих металів не залежить від температури.</w:t>
      </w: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 xml:space="preserve">При низьких температурах </w:t>
      </w:r>
      <w:r w:rsidR="005233D3">
        <w:rPr>
          <w:rFonts w:ascii="Times New Roman" w:eastAsia="Times New Roman" w:hAnsi="Times New Roman" w:cs="Times New Roman"/>
          <w:position w:val="-14"/>
          <w:sz w:val="28"/>
          <w:szCs w:val="28"/>
          <w:lang w:val="uk-UA"/>
        </w:rPr>
        <w:pict>
          <v:shape id="_x0000_i2854" type="#_x0000_t75" style="width:52.15pt;height:19.85pt">
            <v:imagedata r:id="rId3232" o:title=""/>
          </v:shape>
        </w:pict>
      </w:r>
      <w:r w:rsidRPr="00C3145E">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16"/>
          <w:sz w:val="28"/>
          <w:szCs w:val="28"/>
          <w:lang w:val="uk-UA"/>
        </w:rPr>
        <w:pict>
          <v:shape id="_x0000_i2855" type="#_x0000_t75" style="width:46.15pt;height:23.1pt">
            <v:imagedata r:id="rId3233" o:title=""/>
          </v:shape>
        </w:pict>
      </w:r>
      <w:r w:rsidRPr="00C3145E">
        <w:rPr>
          <w:rFonts w:ascii="Times New Roman" w:hAnsi="Times New Roman" w:cs="Times New Roman"/>
          <w:sz w:val="28"/>
          <w:szCs w:val="28"/>
          <w:lang w:val="uk-UA"/>
        </w:rPr>
        <w:t xml:space="preserve">,   тому  </w:t>
      </w:r>
      <w:r w:rsidR="005233D3">
        <w:rPr>
          <w:rFonts w:ascii="Times New Roman" w:eastAsia="Times New Roman" w:hAnsi="Times New Roman" w:cs="Times New Roman"/>
          <w:position w:val="-12"/>
          <w:sz w:val="28"/>
          <w:szCs w:val="28"/>
        </w:rPr>
        <w:pict>
          <v:shape id="_x0000_i2856" type="#_x0000_t75" style="width:61.85pt;height:21.7pt" fillcolor="window">
            <v:imagedata r:id="rId3234" o:title=""/>
          </v:shape>
        </w:pict>
      </w:r>
      <w:r w:rsidRPr="00C3145E">
        <w:rPr>
          <w:rFonts w:ascii="Times New Roman" w:hAnsi="Times New Roman" w:cs="Times New Roman"/>
          <w:sz w:val="28"/>
          <w:szCs w:val="28"/>
          <w:lang w:val="uk-UA"/>
        </w:rPr>
        <w:t xml:space="preserve">  і </w:t>
      </w:r>
    </w:p>
    <w:p w:rsidR="00C3145E" w:rsidRPr="00C3145E" w:rsidRDefault="00C3145E" w:rsidP="00C3145E">
      <w:pPr>
        <w:autoSpaceDE w:val="0"/>
        <w:autoSpaceDN w:val="0"/>
        <w:spacing w:after="0" w:line="240" w:lineRule="auto"/>
        <w:ind w:firstLine="680"/>
        <w:jc w:val="both"/>
        <w:rPr>
          <w:rFonts w:ascii="Times New Roman" w:hAnsi="Times New Roman" w:cs="Times New Roman"/>
          <w:sz w:val="28"/>
          <w:szCs w:val="28"/>
          <w:lang w:val="uk-UA"/>
        </w:rPr>
      </w:pPr>
    </w:p>
    <w:p w:rsidR="00C3145E" w:rsidRPr="00C3145E" w:rsidRDefault="005233D3" w:rsidP="00C3145E">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2857" type="#_x0000_t75" style="width:54.45pt;height:21.7pt">
            <v:imagedata r:id="rId2386" o:title=""/>
          </v:shape>
        </w:pict>
      </w:r>
      <w:r w:rsidR="00C3145E" w:rsidRPr="00C3145E">
        <w:rPr>
          <w:rFonts w:ascii="Times New Roman" w:hAnsi="Times New Roman" w:cs="Times New Roman"/>
          <w:sz w:val="28"/>
          <w:szCs w:val="28"/>
          <w:lang w:val="uk-UA"/>
        </w:rPr>
        <w:t>,</w:t>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r>
      <w:r w:rsidR="00C3145E" w:rsidRPr="00C3145E">
        <w:rPr>
          <w:rFonts w:ascii="Times New Roman" w:hAnsi="Times New Roman" w:cs="Times New Roman"/>
          <w:sz w:val="28"/>
          <w:szCs w:val="28"/>
          <w:lang w:val="uk-UA"/>
        </w:rPr>
        <w:tab/>
        <w:t>(6.61)</w:t>
      </w: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p>
    <w:p w:rsidR="00C3145E" w:rsidRPr="00C3145E" w:rsidRDefault="00C3145E" w:rsidP="00BB6DBF">
      <w:pPr>
        <w:autoSpaceDE w:val="0"/>
        <w:autoSpaceDN w:val="0"/>
        <w:spacing w:after="0" w:line="240" w:lineRule="auto"/>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що і підтверджується в експерименті.</w:t>
      </w: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 xml:space="preserve">Поблизу абсолютного нуля </w:t>
      </w:r>
      <w:r w:rsidR="005233D3">
        <w:rPr>
          <w:rFonts w:ascii="Times New Roman" w:eastAsia="Times New Roman" w:hAnsi="Times New Roman" w:cs="Times New Roman"/>
          <w:position w:val="-14"/>
          <w:sz w:val="28"/>
          <w:szCs w:val="28"/>
          <w:lang w:val="uk-UA"/>
        </w:rPr>
        <w:pict>
          <v:shape id="_x0000_i2858" type="#_x0000_t75" style="width:57.7pt;height:19.85pt">
            <v:imagedata r:id="rId3235" o:title=""/>
          </v:shape>
        </w:pict>
      </w:r>
      <w:r w:rsidRPr="00C3145E">
        <w:rPr>
          <w:rFonts w:ascii="Times New Roman" w:hAnsi="Times New Roman" w:cs="Times New Roman"/>
          <w:sz w:val="28"/>
          <w:szCs w:val="28"/>
          <w:lang w:val="uk-UA"/>
        </w:rPr>
        <w:t xml:space="preserve">, коли концентрація фононів мала, довжина вільного пробігу електронів визначається лише розсіянням електронів на домішкових атомах і перестає залежати від температури. В цьому випадку теплопровідність металу виявляється пропорційною температурі </w:t>
      </w:r>
      <w:r w:rsidR="005233D3">
        <w:rPr>
          <w:rFonts w:ascii="Times New Roman" w:eastAsia="Times New Roman" w:hAnsi="Times New Roman" w:cs="Times New Roman"/>
          <w:position w:val="-12"/>
          <w:sz w:val="28"/>
          <w:szCs w:val="28"/>
        </w:rPr>
        <w:pict>
          <v:shape id="_x0000_i2859" type="#_x0000_t75" style="width:40.15pt;height:18.9pt">
            <v:imagedata r:id="rId2390" o:title=""/>
          </v:shape>
        </w:pict>
      </w:r>
      <w:r w:rsidRPr="00C3145E">
        <w:rPr>
          <w:rFonts w:ascii="Times New Roman" w:hAnsi="Times New Roman" w:cs="Times New Roman"/>
          <w:sz w:val="28"/>
          <w:szCs w:val="28"/>
          <w:lang w:val="uk-UA"/>
        </w:rPr>
        <w:t>.</w:t>
      </w:r>
    </w:p>
    <w:p w:rsidR="00C3145E" w:rsidRPr="00C3145E" w:rsidRDefault="00C3145E" w:rsidP="00C3145E">
      <w:pPr>
        <w:autoSpaceDE w:val="0"/>
        <w:autoSpaceDN w:val="0"/>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 xml:space="preserve">Як приклад на рис.6.2, </w:t>
      </w:r>
      <w:r w:rsidRPr="00C3145E">
        <w:rPr>
          <w:rFonts w:ascii="Times New Roman" w:hAnsi="Times New Roman" w:cs="Times New Roman"/>
          <w:i/>
          <w:sz w:val="28"/>
          <w:szCs w:val="28"/>
          <w:lang w:val="uk-UA"/>
        </w:rPr>
        <w:t>б</w:t>
      </w:r>
      <w:r w:rsidRPr="00C3145E">
        <w:rPr>
          <w:rFonts w:ascii="Times New Roman" w:hAnsi="Times New Roman" w:cs="Times New Roman"/>
          <w:sz w:val="28"/>
          <w:szCs w:val="28"/>
          <w:lang w:val="uk-UA"/>
        </w:rPr>
        <w:t xml:space="preserve"> зображено графік залежності  теплопровідності для міді, отриманий експериментально.</w:t>
      </w: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 xml:space="preserve">Для більшості напівпровідників основний вклад в теплопровідність вносить ґратниця. Навіть у випадку низькоомних напівпровідників частка електронної складової мала. Наприклад, для телуриду вісмуту з питомим опором  </w:t>
      </w:r>
      <w:r w:rsidR="005233D3">
        <w:rPr>
          <w:rFonts w:ascii="Times New Roman" w:eastAsia="Times New Roman" w:hAnsi="Times New Roman" w:cs="Times New Roman"/>
          <w:position w:val="-6"/>
          <w:sz w:val="28"/>
          <w:szCs w:val="28"/>
          <w:lang w:val="uk-UA"/>
        </w:rPr>
        <w:pict>
          <v:shape id="_x0000_i2860" type="#_x0000_t75" style="width:67.4pt;height:17.55pt">
            <v:imagedata r:id="rId3236" o:title=""/>
          </v:shape>
        </w:pict>
      </w:r>
      <w:r w:rsidRPr="00C3145E">
        <w:rPr>
          <w:rFonts w:ascii="Times New Roman" w:hAnsi="Times New Roman" w:cs="Times New Roman"/>
          <w:sz w:val="28"/>
          <w:szCs w:val="28"/>
          <w:lang w:val="uk-UA"/>
        </w:rPr>
        <w:t xml:space="preserve"> відношення </w:t>
      </w:r>
      <w:r w:rsidR="005233D3">
        <w:rPr>
          <w:rFonts w:ascii="Times New Roman" w:eastAsia="Times New Roman" w:hAnsi="Times New Roman" w:cs="Times New Roman"/>
          <w:position w:val="-16"/>
          <w:sz w:val="28"/>
          <w:szCs w:val="28"/>
        </w:rPr>
        <w:pict>
          <v:shape id="_x0000_i2861" type="#_x0000_t75" style="width:36.9pt;height:19.85pt">
            <v:imagedata r:id="rId2394" o:title=""/>
          </v:shape>
        </w:pict>
      </w:r>
      <w:r w:rsidRPr="00C3145E">
        <w:rPr>
          <w:rFonts w:ascii="Times New Roman" w:hAnsi="Times New Roman" w:cs="Times New Roman"/>
          <w:sz w:val="28"/>
          <w:szCs w:val="28"/>
          <w:lang w:val="uk-UA"/>
        </w:rPr>
        <w:t xml:space="preserve">  не  перевищує 0,2.</w:t>
      </w:r>
    </w:p>
    <w:p w:rsidR="00C3145E" w:rsidRPr="00C3145E" w:rsidRDefault="00C3145E" w:rsidP="00C3145E">
      <w:pPr>
        <w:autoSpaceDE w:val="0"/>
        <w:autoSpaceDN w:val="0"/>
        <w:spacing w:after="0" w:line="240" w:lineRule="auto"/>
        <w:ind w:firstLine="680"/>
        <w:jc w:val="both"/>
        <w:rPr>
          <w:rFonts w:ascii="Times New Roman" w:hAnsi="Times New Roman" w:cs="Times New Roman"/>
          <w:sz w:val="28"/>
          <w:szCs w:val="28"/>
          <w:lang w:val="uk-UA"/>
        </w:rPr>
      </w:pPr>
    </w:p>
    <w:p w:rsidR="00C3145E" w:rsidRPr="00F6713A" w:rsidRDefault="00C3145E" w:rsidP="00C3145E">
      <w:pPr>
        <w:autoSpaceDE w:val="0"/>
        <w:autoSpaceDN w:val="0"/>
        <w:spacing w:after="0" w:line="240" w:lineRule="auto"/>
        <w:ind w:firstLine="680"/>
        <w:jc w:val="both"/>
        <w:rPr>
          <w:rFonts w:ascii="Times New Roman" w:hAnsi="Times New Roman" w:cs="Times New Roman"/>
          <w:i/>
          <w:sz w:val="28"/>
          <w:szCs w:val="28"/>
        </w:rPr>
      </w:pPr>
      <w:r w:rsidRPr="00C3145E">
        <w:rPr>
          <w:rFonts w:ascii="Times New Roman" w:hAnsi="Times New Roman" w:cs="Times New Roman"/>
          <w:sz w:val="28"/>
          <w:szCs w:val="28"/>
          <w:lang w:val="uk-UA"/>
        </w:rPr>
        <w:t xml:space="preserve">Таблиця 6.1. Теплопровідність металів при 300 </w:t>
      </w:r>
      <w:r w:rsidR="00F6713A" w:rsidRPr="00F6713A">
        <w:rPr>
          <w:rFonts w:ascii="Times New Roman" w:hAnsi="Times New Roman" w:cs="Times New Roman"/>
          <w:i/>
          <w:sz w:val="28"/>
          <w:szCs w:val="28"/>
          <w:lang w:val="en-US"/>
        </w:rPr>
        <w:t>K</w:t>
      </w:r>
    </w:p>
    <w:p w:rsidR="00C3145E" w:rsidRPr="00C3145E" w:rsidRDefault="00C3145E" w:rsidP="00C3145E">
      <w:pPr>
        <w:autoSpaceDE w:val="0"/>
        <w:autoSpaceDN w:val="0"/>
        <w:spacing w:after="0" w:line="240" w:lineRule="auto"/>
        <w:ind w:firstLine="680"/>
        <w:jc w:val="both"/>
        <w:rPr>
          <w:rFonts w:ascii="Times New Roman" w:hAnsi="Times New Roman" w:cs="Times New Roman"/>
          <w:sz w:val="28"/>
          <w:szCs w:val="28"/>
          <w:lang w:val="uk-UA"/>
        </w:rPr>
      </w:pPr>
    </w:p>
    <w:tbl>
      <w:tblPr>
        <w:tblW w:w="0" w:type="auto"/>
        <w:tblInd w:w="5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3152"/>
        <w:gridCol w:w="992"/>
        <w:gridCol w:w="992"/>
        <w:gridCol w:w="993"/>
        <w:gridCol w:w="850"/>
        <w:gridCol w:w="851"/>
        <w:gridCol w:w="810"/>
      </w:tblGrid>
      <w:tr w:rsidR="00C3145E" w:rsidRPr="00C3145E" w:rsidTr="00C3145E">
        <w:tc>
          <w:tcPr>
            <w:tcW w:w="3152" w:type="dxa"/>
            <w:tcBorders>
              <w:top w:val="single" w:sz="6" w:space="0" w:color="auto"/>
              <w:left w:val="single" w:sz="6" w:space="0" w:color="auto"/>
              <w:bottom w:val="single" w:sz="6" w:space="0" w:color="auto"/>
              <w:right w:val="single" w:sz="6" w:space="0" w:color="auto"/>
            </w:tcBorders>
            <w:hideMark/>
          </w:tcPr>
          <w:p w:rsidR="00C3145E" w:rsidRPr="00C3145E" w:rsidRDefault="00C3145E" w:rsidP="00F6713A">
            <w:pPr>
              <w:spacing w:after="0" w:line="240" w:lineRule="auto"/>
              <w:ind w:firstLine="33"/>
              <w:jc w:val="center"/>
              <w:rPr>
                <w:rFonts w:ascii="Times New Roman" w:hAnsi="Times New Roman" w:cs="Times New Roman"/>
                <w:sz w:val="28"/>
                <w:szCs w:val="28"/>
                <w:lang w:val="uk-UA"/>
              </w:rPr>
            </w:pPr>
            <w:r w:rsidRPr="00C3145E">
              <w:rPr>
                <w:rFonts w:ascii="Times New Roman" w:hAnsi="Times New Roman" w:cs="Times New Roman"/>
                <w:sz w:val="28"/>
                <w:szCs w:val="28"/>
                <w:lang w:val="uk-UA"/>
              </w:rPr>
              <w:t>Матеріал</w:t>
            </w:r>
          </w:p>
        </w:tc>
        <w:tc>
          <w:tcPr>
            <w:tcW w:w="992" w:type="dxa"/>
            <w:tcBorders>
              <w:top w:val="single" w:sz="6" w:space="0" w:color="auto"/>
              <w:left w:val="single" w:sz="6" w:space="0" w:color="auto"/>
              <w:bottom w:val="single" w:sz="6" w:space="0" w:color="auto"/>
              <w:right w:val="single" w:sz="6" w:space="0" w:color="auto"/>
            </w:tcBorders>
            <w:hideMark/>
          </w:tcPr>
          <w:p w:rsidR="00C3145E" w:rsidRPr="00C3145E" w:rsidRDefault="00C3145E" w:rsidP="00F6713A">
            <w:pPr>
              <w:spacing w:after="0" w:line="240" w:lineRule="auto"/>
              <w:jc w:val="center"/>
              <w:rPr>
                <w:rFonts w:ascii="Times New Roman" w:hAnsi="Times New Roman" w:cs="Times New Roman"/>
                <w:i/>
                <w:sz w:val="28"/>
                <w:szCs w:val="28"/>
                <w:lang w:val="uk-UA"/>
              </w:rPr>
            </w:pPr>
            <w:r w:rsidRPr="00C3145E">
              <w:rPr>
                <w:rFonts w:ascii="Times New Roman" w:hAnsi="Times New Roman" w:cs="Times New Roman"/>
                <w:i/>
                <w:sz w:val="28"/>
                <w:szCs w:val="28"/>
                <w:lang w:val="uk-UA"/>
              </w:rPr>
              <w:t>Cu</w:t>
            </w:r>
          </w:p>
        </w:tc>
        <w:tc>
          <w:tcPr>
            <w:tcW w:w="992" w:type="dxa"/>
            <w:tcBorders>
              <w:top w:val="single" w:sz="6" w:space="0" w:color="auto"/>
              <w:left w:val="single" w:sz="6" w:space="0" w:color="auto"/>
              <w:bottom w:val="single" w:sz="6" w:space="0" w:color="auto"/>
              <w:right w:val="single" w:sz="6" w:space="0" w:color="auto"/>
            </w:tcBorders>
            <w:hideMark/>
          </w:tcPr>
          <w:p w:rsidR="00C3145E" w:rsidRPr="00C3145E" w:rsidRDefault="00C3145E" w:rsidP="00F6713A">
            <w:pPr>
              <w:spacing w:after="0" w:line="240" w:lineRule="auto"/>
              <w:jc w:val="center"/>
              <w:rPr>
                <w:rFonts w:ascii="Times New Roman" w:hAnsi="Times New Roman" w:cs="Times New Roman"/>
                <w:i/>
                <w:sz w:val="28"/>
                <w:szCs w:val="28"/>
                <w:lang w:val="uk-UA"/>
              </w:rPr>
            </w:pPr>
            <w:r w:rsidRPr="00C3145E">
              <w:rPr>
                <w:rFonts w:ascii="Times New Roman" w:hAnsi="Times New Roman" w:cs="Times New Roman"/>
                <w:i/>
                <w:sz w:val="28"/>
                <w:szCs w:val="28"/>
                <w:lang w:val="uk-UA"/>
              </w:rPr>
              <w:t>Ag</w:t>
            </w:r>
          </w:p>
        </w:tc>
        <w:tc>
          <w:tcPr>
            <w:tcW w:w="993" w:type="dxa"/>
            <w:tcBorders>
              <w:top w:val="single" w:sz="6" w:space="0" w:color="auto"/>
              <w:left w:val="single" w:sz="6" w:space="0" w:color="auto"/>
              <w:bottom w:val="single" w:sz="6" w:space="0" w:color="auto"/>
              <w:right w:val="single" w:sz="6" w:space="0" w:color="auto"/>
            </w:tcBorders>
            <w:hideMark/>
          </w:tcPr>
          <w:p w:rsidR="00C3145E" w:rsidRPr="00C3145E" w:rsidRDefault="00C3145E" w:rsidP="00F6713A">
            <w:pPr>
              <w:spacing w:after="0" w:line="240" w:lineRule="auto"/>
              <w:jc w:val="center"/>
              <w:rPr>
                <w:rFonts w:ascii="Times New Roman" w:hAnsi="Times New Roman" w:cs="Times New Roman"/>
                <w:i/>
                <w:sz w:val="28"/>
                <w:szCs w:val="28"/>
                <w:lang w:val="uk-UA"/>
              </w:rPr>
            </w:pPr>
            <w:r w:rsidRPr="00C3145E">
              <w:rPr>
                <w:rFonts w:ascii="Times New Roman" w:hAnsi="Times New Roman" w:cs="Times New Roman"/>
                <w:i/>
                <w:sz w:val="28"/>
                <w:szCs w:val="28"/>
                <w:lang w:val="uk-UA"/>
              </w:rPr>
              <w:t>Au</w:t>
            </w:r>
          </w:p>
        </w:tc>
        <w:tc>
          <w:tcPr>
            <w:tcW w:w="850" w:type="dxa"/>
            <w:tcBorders>
              <w:top w:val="single" w:sz="6" w:space="0" w:color="auto"/>
              <w:left w:val="single" w:sz="6" w:space="0" w:color="auto"/>
              <w:bottom w:val="single" w:sz="6" w:space="0" w:color="auto"/>
              <w:right w:val="single" w:sz="6" w:space="0" w:color="auto"/>
            </w:tcBorders>
            <w:hideMark/>
          </w:tcPr>
          <w:p w:rsidR="00C3145E" w:rsidRPr="00C3145E" w:rsidRDefault="00C3145E" w:rsidP="00F6713A">
            <w:pPr>
              <w:spacing w:after="0" w:line="240" w:lineRule="auto"/>
              <w:jc w:val="center"/>
              <w:rPr>
                <w:rFonts w:ascii="Times New Roman" w:hAnsi="Times New Roman" w:cs="Times New Roman"/>
                <w:i/>
                <w:sz w:val="28"/>
                <w:szCs w:val="28"/>
                <w:lang w:val="uk-UA"/>
              </w:rPr>
            </w:pPr>
            <w:r w:rsidRPr="00C3145E">
              <w:rPr>
                <w:rFonts w:ascii="Times New Roman" w:hAnsi="Times New Roman" w:cs="Times New Roman"/>
                <w:i/>
                <w:sz w:val="28"/>
                <w:szCs w:val="28"/>
                <w:lang w:val="uk-UA"/>
              </w:rPr>
              <w:t>Pt</w:t>
            </w:r>
          </w:p>
        </w:tc>
        <w:tc>
          <w:tcPr>
            <w:tcW w:w="851" w:type="dxa"/>
            <w:tcBorders>
              <w:top w:val="single" w:sz="6" w:space="0" w:color="auto"/>
              <w:left w:val="single" w:sz="6" w:space="0" w:color="auto"/>
              <w:bottom w:val="single" w:sz="6" w:space="0" w:color="auto"/>
              <w:right w:val="single" w:sz="6" w:space="0" w:color="auto"/>
            </w:tcBorders>
            <w:hideMark/>
          </w:tcPr>
          <w:p w:rsidR="00C3145E" w:rsidRPr="00C3145E" w:rsidRDefault="00C3145E" w:rsidP="00F6713A">
            <w:pPr>
              <w:spacing w:after="0" w:line="240" w:lineRule="auto"/>
              <w:jc w:val="center"/>
              <w:rPr>
                <w:rFonts w:ascii="Times New Roman" w:hAnsi="Times New Roman" w:cs="Times New Roman"/>
                <w:i/>
                <w:sz w:val="28"/>
                <w:szCs w:val="28"/>
                <w:lang w:val="uk-UA"/>
              </w:rPr>
            </w:pPr>
            <w:r w:rsidRPr="00C3145E">
              <w:rPr>
                <w:rFonts w:ascii="Times New Roman" w:hAnsi="Times New Roman" w:cs="Times New Roman"/>
                <w:i/>
                <w:sz w:val="28"/>
                <w:szCs w:val="28"/>
                <w:lang w:val="uk-UA"/>
              </w:rPr>
              <w:t>Al</w:t>
            </w:r>
          </w:p>
        </w:tc>
        <w:tc>
          <w:tcPr>
            <w:tcW w:w="810" w:type="dxa"/>
            <w:tcBorders>
              <w:top w:val="single" w:sz="6" w:space="0" w:color="auto"/>
              <w:left w:val="single" w:sz="6" w:space="0" w:color="auto"/>
              <w:bottom w:val="single" w:sz="6" w:space="0" w:color="auto"/>
              <w:right w:val="single" w:sz="6" w:space="0" w:color="auto"/>
            </w:tcBorders>
            <w:hideMark/>
          </w:tcPr>
          <w:p w:rsidR="00C3145E" w:rsidRPr="00C3145E" w:rsidRDefault="00C3145E" w:rsidP="00F6713A">
            <w:pPr>
              <w:spacing w:after="0" w:line="240" w:lineRule="auto"/>
              <w:jc w:val="center"/>
              <w:rPr>
                <w:rFonts w:ascii="Times New Roman" w:hAnsi="Times New Roman" w:cs="Times New Roman"/>
                <w:i/>
                <w:sz w:val="28"/>
                <w:szCs w:val="28"/>
                <w:lang w:val="uk-UA"/>
              </w:rPr>
            </w:pPr>
            <w:r w:rsidRPr="00C3145E">
              <w:rPr>
                <w:rFonts w:ascii="Times New Roman" w:hAnsi="Times New Roman" w:cs="Times New Roman"/>
                <w:i/>
                <w:sz w:val="28"/>
                <w:szCs w:val="28"/>
                <w:lang w:val="uk-UA"/>
              </w:rPr>
              <w:t>Fe</w:t>
            </w:r>
          </w:p>
        </w:tc>
      </w:tr>
      <w:tr w:rsidR="00C3145E" w:rsidRPr="00C3145E" w:rsidTr="00C3145E">
        <w:tc>
          <w:tcPr>
            <w:tcW w:w="3152" w:type="dxa"/>
            <w:tcBorders>
              <w:top w:val="single" w:sz="6" w:space="0" w:color="auto"/>
              <w:left w:val="single" w:sz="6" w:space="0" w:color="auto"/>
              <w:bottom w:val="single" w:sz="6" w:space="0" w:color="auto"/>
              <w:right w:val="single" w:sz="6" w:space="0" w:color="auto"/>
            </w:tcBorders>
            <w:hideMark/>
          </w:tcPr>
          <w:p w:rsidR="00C3145E" w:rsidRPr="00C3145E" w:rsidRDefault="00C3145E" w:rsidP="00F6713A">
            <w:pPr>
              <w:spacing w:after="0" w:line="240" w:lineRule="auto"/>
              <w:ind w:firstLine="33"/>
              <w:rPr>
                <w:rFonts w:ascii="Times New Roman" w:hAnsi="Times New Roman" w:cs="Times New Roman"/>
                <w:sz w:val="28"/>
                <w:szCs w:val="28"/>
                <w:lang w:val="uk-UA"/>
              </w:rPr>
            </w:pPr>
            <w:r w:rsidRPr="00C3145E">
              <w:rPr>
                <w:rFonts w:ascii="Times New Roman" w:hAnsi="Times New Roman" w:cs="Times New Roman"/>
                <w:sz w:val="28"/>
                <w:szCs w:val="28"/>
                <w:lang w:val="uk-UA"/>
              </w:rPr>
              <w:t xml:space="preserve">Теплопровідність, </w:t>
            </w:r>
            <w:r w:rsidR="005233D3">
              <w:rPr>
                <w:rFonts w:ascii="Times New Roman" w:eastAsia="Times New Roman" w:hAnsi="Times New Roman" w:cs="Times New Roman"/>
                <w:position w:val="-12"/>
                <w:sz w:val="28"/>
                <w:szCs w:val="28"/>
                <w:lang w:val="uk-UA"/>
              </w:rPr>
              <w:pict>
                <v:shape id="_x0000_i2862" type="#_x0000_t75" style="width:73.85pt;height:21.7pt">
                  <v:imagedata r:id="rId3237" o:title=""/>
                </v:shape>
              </w:pict>
            </w:r>
          </w:p>
        </w:tc>
        <w:tc>
          <w:tcPr>
            <w:tcW w:w="992" w:type="dxa"/>
            <w:tcBorders>
              <w:top w:val="single" w:sz="6" w:space="0" w:color="auto"/>
              <w:left w:val="single" w:sz="6" w:space="0" w:color="auto"/>
              <w:bottom w:val="single" w:sz="6" w:space="0" w:color="auto"/>
              <w:right w:val="single" w:sz="6" w:space="0" w:color="auto"/>
            </w:tcBorders>
          </w:tcPr>
          <w:p w:rsidR="00C3145E" w:rsidRPr="00C3145E" w:rsidRDefault="00C3145E" w:rsidP="00F6713A">
            <w:pPr>
              <w:spacing w:after="0" w:line="240" w:lineRule="auto"/>
              <w:jc w:val="both"/>
              <w:rPr>
                <w:rFonts w:ascii="Times New Roman" w:hAnsi="Times New Roman" w:cs="Times New Roman"/>
                <w:sz w:val="28"/>
                <w:szCs w:val="28"/>
                <w:lang w:val="uk-UA"/>
              </w:rPr>
            </w:pPr>
          </w:p>
          <w:p w:rsidR="00C3145E" w:rsidRPr="00C3145E" w:rsidRDefault="00C3145E" w:rsidP="00F6713A">
            <w:pPr>
              <w:spacing w:after="0" w:line="240" w:lineRule="auto"/>
              <w:jc w:val="center"/>
              <w:rPr>
                <w:rFonts w:ascii="Times New Roman" w:hAnsi="Times New Roman" w:cs="Times New Roman"/>
                <w:sz w:val="28"/>
                <w:szCs w:val="28"/>
                <w:lang w:val="uk-UA"/>
              </w:rPr>
            </w:pPr>
            <w:r w:rsidRPr="00C3145E">
              <w:rPr>
                <w:rFonts w:ascii="Times New Roman" w:hAnsi="Times New Roman" w:cs="Times New Roman"/>
                <w:sz w:val="28"/>
                <w:szCs w:val="28"/>
                <w:lang w:val="uk-UA"/>
              </w:rPr>
              <w:t>390</w:t>
            </w:r>
          </w:p>
        </w:tc>
        <w:tc>
          <w:tcPr>
            <w:tcW w:w="992" w:type="dxa"/>
            <w:tcBorders>
              <w:top w:val="single" w:sz="6" w:space="0" w:color="auto"/>
              <w:left w:val="single" w:sz="6" w:space="0" w:color="auto"/>
              <w:bottom w:val="single" w:sz="6" w:space="0" w:color="auto"/>
              <w:right w:val="single" w:sz="6" w:space="0" w:color="auto"/>
            </w:tcBorders>
          </w:tcPr>
          <w:p w:rsidR="00C3145E" w:rsidRPr="00C3145E" w:rsidRDefault="00C3145E" w:rsidP="00F6713A">
            <w:pPr>
              <w:spacing w:after="0" w:line="240" w:lineRule="auto"/>
              <w:jc w:val="both"/>
              <w:rPr>
                <w:rFonts w:ascii="Times New Roman" w:hAnsi="Times New Roman" w:cs="Times New Roman"/>
                <w:sz w:val="28"/>
                <w:szCs w:val="28"/>
                <w:lang w:val="uk-UA"/>
              </w:rPr>
            </w:pPr>
          </w:p>
          <w:p w:rsidR="00C3145E" w:rsidRPr="00C3145E" w:rsidRDefault="00C3145E" w:rsidP="00F6713A">
            <w:pPr>
              <w:spacing w:after="0" w:line="240" w:lineRule="auto"/>
              <w:jc w:val="center"/>
              <w:rPr>
                <w:rFonts w:ascii="Times New Roman" w:hAnsi="Times New Roman" w:cs="Times New Roman"/>
                <w:sz w:val="28"/>
                <w:szCs w:val="28"/>
                <w:lang w:val="uk-UA"/>
              </w:rPr>
            </w:pPr>
            <w:r w:rsidRPr="00C3145E">
              <w:rPr>
                <w:rFonts w:ascii="Times New Roman" w:hAnsi="Times New Roman" w:cs="Times New Roman"/>
                <w:sz w:val="28"/>
                <w:szCs w:val="28"/>
                <w:lang w:val="uk-UA"/>
              </w:rPr>
              <w:t>418</w:t>
            </w:r>
          </w:p>
        </w:tc>
        <w:tc>
          <w:tcPr>
            <w:tcW w:w="993" w:type="dxa"/>
            <w:tcBorders>
              <w:top w:val="single" w:sz="6" w:space="0" w:color="auto"/>
              <w:left w:val="single" w:sz="6" w:space="0" w:color="auto"/>
              <w:bottom w:val="single" w:sz="6" w:space="0" w:color="auto"/>
              <w:right w:val="single" w:sz="6" w:space="0" w:color="auto"/>
            </w:tcBorders>
          </w:tcPr>
          <w:p w:rsidR="00C3145E" w:rsidRPr="00C3145E" w:rsidRDefault="00C3145E" w:rsidP="00F6713A">
            <w:pPr>
              <w:spacing w:after="0" w:line="240" w:lineRule="auto"/>
              <w:jc w:val="both"/>
              <w:rPr>
                <w:rFonts w:ascii="Times New Roman" w:hAnsi="Times New Roman" w:cs="Times New Roman"/>
                <w:sz w:val="28"/>
                <w:szCs w:val="28"/>
                <w:lang w:val="uk-UA"/>
              </w:rPr>
            </w:pPr>
          </w:p>
          <w:p w:rsidR="00C3145E" w:rsidRPr="00C3145E" w:rsidRDefault="00C3145E" w:rsidP="00F6713A">
            <w:pPr>
              <w:spacing w:after="0" w:line="240" w:lineRule="auto"/>
              <w:jc w:val="center"/>
              <w:rPr>
                <w:rFonts w:ascii="Times New Roman" w:hAnsi="Times New Roman" w:cs="Times New Roman"/>
                <w:sz w:val="28"/>
                <w:szCs w:val="28"/>
                <w:lang w:val="uk-UA"/>
              </w:rPr>
            </w:pPr>
            <w:r w:rsidRPr="00C3145E">
              <w:rPr>
                <w:rFonts w:ascii="Times New Roman" w:hAnsi="Times New Roman" w:cs="Times New Roman"/>
                <w:sz w:val="28"/>
                <w:szCs w:val="28"/>
                <w:lang w:val="uk-UA"/>
              </w:rPr>
              <w:t>310</w:t>
            </w:r>
          </w:p>
        </w:tc>
        <w:tc>
          <w:tcPr>
            <w:tcW w:w="850" w:type="dxa"/>
            <w:tcBorders>
              <w:top w:val="single" w:sz="6" w:space="0" w:color="auto"/>
              <w:left w:val="single" w:sz="6" w:space="0" w:color="auto"/>
              <w:bottom w:val="single" w:sz="6" w:space="0" w:color="auto"/>
              <w:right w:val="single" w:sz="6" w:space="0" w:color="auto"/>
            </w:tcBorders>
          </w:tcPr>
          <w:p w:rsidR="00C3145E" w:rsidRPr="00C3145E" w:rsidRDefault="00C3145E" w:rsidP="00F6713A">
            <w:pPr>
              <w:spacing w:after="0" w:line="240" w:lineRule="auto"/>
              <w:jc w:val="center"/>
              <w:rPr>
                <w:rFonts w:ascii="Times New Roman" w:hAnsi="Times New Roman" w:cs="Times New Roman"/>
                <w:sz w:val="28"/>
                <w:szCs w:val="28"/>
                <w:lang w:val="uk-UA"/>
              </w:rPr>
            </w:pPr>
          </w:p>
          <w:p w:rsidR="00C3145E" w:rsidRPr="00C3145E" w:rsidRDefault="00C3145E" w:rsidP="00F6713A">
            <w:pPr>
              <w:spacing w:after="0" w:line="240" w:lineRule="auto"/>
              <w:jc w:val="center"/>
              <w:rPr>
                <w:rFonts w:ascii="Times New Roman" w:hAnsi="Times New Roman" w:cs="Times New Roman"/>
                <w:sz w:val="28"/>
                <w:szCs w:val="28"/>
                <w:lang w:val="uk-UA"/>
              </w:rPr>
            </w:pPr>
            <w:r w:rsidRPr="00C3145E">
              <w:rPr>
                <w:rFonts w:ascii="Times New Roman" w:hAnsi="Times New Roman" w:cs="Times New Roman"/>
                <w:sz w:val="28"/>
                <w:szCs w:val="28"/>
                <w:lang w:val="uk-UA"/>
              </w:rPr>
              <w:t>75</w:t>
            </w:r>
          </w:p>
        </w:tc>
        <w:tc>
          <w:tcPr>
            <w:tcW w:w="851" w:type="dxa"/>
            <w:tcBorders>
              <w:top w:val="single" w:sz="6" w:space="0" w:color="auto"/>
              <w:left w:val="single" w:sz="6" w:space="0" w:color="auto"/>
              <w:bottom w:val="single" w:sz="6" w:space="0" w:color="auto"/>
              <w:right w:val="single" w:sz="6" w:space="0" w:color="auto"/>
            </w:tcBorders>
          </w:tcPr>
          <w:p w:rsidR="00C3145E" w:rsidRPr="00C3145E" w:rsidRDefault="00C3145E" w:rsidP="00F6713A">
            <w:pPr>
              <w:spacing w:after="0" w:line="240" w:lineRule="auto"/>
              <w:jc w:val="center"/>
              <w:rPr>
                <w:rFonts w:ascii="Times New Roman" w:hAnsi="Times New Roman" w:cs="Times New Roman"/>
                <w:sz w:val="28"/>
                <w:szCs w:val="28"/>
                <w:lang w:val="uk-UA"/>
              </w:rPr>
            </w:pPr>
          </w:p>
          <w:p w:rsidR="00C3145E" w:rsidRPr="00C3145E" w:rsidRDefault="00C3145E" w:rsidP="00F6713A">
            <w:pPr>
              <w:spacing w:after="0" w:line="240" w:lineRule="auto"/>
              <w:jc w:val="center"/>
              <w:rPr>
                <w:rFonts w:ascii="Times New Roman" w:hAnsi="Times New Roman" w:cs="Times New Roman"/>
                <w:sz w:val="28"/>
                <w:szCs w:val="28"/>
                <w:lang w:val="uk-UA"/>
              </w:rPr>
            </w:pPr>
            <w:r w:rsidRPr="00C3145E">
              <w:rPr>
                <w:rFonts w:ascii="Times New Roman" w:hAnsi="Times New Roman" w:cs="Times New Roman"/>
                <w:sz w:val="28"/>
                <w:szCs w:val="28"/>
                <w:lang w:val="uk-UA"/>
              </w:rPr>
              <w:t>207</w:t>
            </w:r>
          </w:p>
        </w:tc>
        <w:tc>
          <w:tcPr>
            <w:tcW w:w="810" w:type="dxa"/>
            <w:tcBorders>
              <w:top w:val="single" w:sz="6" w:space="0" w:color="auto"/>
              <w:left w:val="single" w:sz="6" w:space="0" w:color="auto"/>
              <w:bottom w:val="single" w:sz="6" w:space="0" w:color="auto"/>
              <w:right w:val="single" w:sz="6" w:space="0" w:color="auto"/>
            </w:tcBorders>
          </w:tcPr>
          <w:p w:rsidR="00C3145E" w:rsidRPr="00C3145E" w:rsidRDefault="00C3145E" w:rsidP="00F6713A">
            <w:pPr>
              <w:spacing w:after="0" w:line="240" w:lineRule="auto"/>
              <w:jc w:val="center"/>
              <w:rPr>
                <w:rFonts w:ascii="Times New Roman" w:hAnsi="Times New Roman" w:cs="Times New Roman"/>
                <w:sz w:val="28"/>
                <w:szCs w:val="28"/>
                <w:lang w:val="uk-UA"/>
              </w:rPr>
            </w:pPr>
          </w:p>
          <w:p w:rsidR="00C3145E" w:rsidRPr="00C3145E" w:rsidRDefault="00C3145E" w:rsidP="00F6713A">
            <w:pPr>
              <w:spacing w:after="0" w:line="240" w:lineRule="auto"/>
              <w:jc w:val="center"/>
              <w:rPr>
                <w:rFonts w:ascii="Times New Roman" w:hAnsi="Times New Roman" w:cs="Times New Roman"/>
                <w:sz w:val="28"/>
                <w:szCs w:val="28"/>
                <w:lang w:val="uk-UA"/>
              </w:rPr>
            </w:pPr>
            <w:r w:rsidRPr="00C3145E">
              <w:rPr>
                <w:rFonts w:ascii="Times New Roman" w:hAnsi="Times New Roman" w:cs="Times New Roman"/>
                <w:sz w:val="28"/>
                <w:szCs w:val="28"/>
                <w:lang w:val="uk-UA"/>
              </w:rPr>
              <w:t>74</w:t>
            </w:r>
          </w:p>
        </w:tc>
      </w:tr>
    </w:tbl>
    <w:p w:rsidR="00C3145E" w:rsidRPr="00C3145E" w:rsidRDefault="00C3145E" w:rsidP="00C3145E">
      <w:pPr>
        <w:spacing w:after="0" w:line="240" w:lineRule="auto"/>
        <w:ind w:firstLine="680"/>
        <w:jc w:val="both"/>
        <w:rPr>
          <w:rFonts w:ascii="Times New Roman" w:hAnsi="Times New Roman" w:cs="Times New Roman"/>
          <w:sz w:val="28"/>
          <w:szCs w:val="28"/>
          <w:lang w:val="uk-UA"/>
        </w:rPr>
      </w:pP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Теплопровідність ґратниці визначається двома факторами: жорсткістю зв’язку</w:t>
      </w:r>
      <w:r w:rsidR="0080692C" w:rsidRPr="0080692C">
        <w:rPr>
          <w:rFonts w:ascii="Times New Roman" w:hAnsi="Times New Roman" w:cs="Times New Roman"/>
          <w:sz w:val="28"/>
          <w:szCs w:val="28"/>
          <w:lang w:val="uk-UA"/>
        </w:rPr>
        <w:t xml:space="preserve"> </w:t>
      </w:r>
      <w:r w:rsidR="0080692C" w:rsidRPr="0080692C">
        <w:rPr>
          <w:rFonts w:ascii="Times New Roman" w:hAnsi="Times New Roman" w:cs="Times New Roman"/>
          <w:position w:val="-10"/>
          <w:sz w:val="28"/>
          <w:szCs w:val="28"/>
          <w:lang w:val="uk-UA"/>
        </w:rPr>
        <w:object w:dxaOrig="260" w:dyaOrig="340">
          <v:shape id="_x0000_i2863" type="#_x0000_t75" style="width:13.85pt;height:17.1pt" o:ole="">
            <v:imagedata r:id="rId3238" o:title=""/>
          </v:shape>
          <o:OLEObject Type="Embed" ProgID="Equation.DSMT4" ShapeID="_x0000_i2863" DrawAspect="Content" ObjectID="_1620230412" r:id="rId3239"/>
        </w:object>
      </w:r>
      <w:r w:rsidRPr="00C3145E">
        <w:rPr>
          <w:rFonts w:ascii="Times New Roman" w:hAnsi="Times New Roman" w:cs="Times New Roman"/>
          <w:sz w:val="28"/>
          <w:szCs w:val="28"/>
          <w:lang w:val="uk-UA"/>
        </w:rPr>
        <w:t xml:space="preserve"> і масою частинок </w:t>
      </w:r>
      <w:r w:rsidR="005233D3">
        <w:rPr>
          <w:rFonts w:ascii="Times New Roman" w:eastAsia="Times New Roman" w:hAnsi="Times New Roman" w:cs="Times New Roman"/>
          <w:position w:val="-4"/>
          <w:sz w:val="28"/>
          <w:szCs w:val="28"/>
          <w:lang w:val="uk-UA"/>
        </w:rPr>
        <w:pict>
          <v:shape id="_x0000_i2864" type="#_x0000_t75" style="width:17.55pt;height:13.85pt">
            <v:imagedata r:id="rId3240" o:title=""/>
          </v:shape>
        </w:pict>
      </w:r>
      <w:r w:rsidRPr="00C3145E">
        <w:rPr>
          <w:rFonts w:ascii="Times New Roman" w:hAnsi="Times New Roman" w:cs="Times New Roman"/>
          <w:sz w:val="28"/>
          <w:szCs w:val="28"/>
          <w:lang w:val="uk-UA"/>
        </w:rPr>
        <w:t xml:space="preserve">, що утворюють ґратницю. Коефіцієнт </w:t>
      </w:r>
      <w:r w:rsidR="0080692C" w:rsidRPr="0080692C">
        <w:rPr>
          <w:rFonts w:ascii="Times New Roman" w:hAnsi="Times New Roman" w:cs="Times New Roman"/>
          <w:position w:val="-10"/>
          <w:sz w:val="28"/>
          <w:szCs w:val="28"/>
          <w:lang w:val="uk-UA"/>
        </w:rPr>
        <w:object w:dxaOrig="260" w:dyaOrig="340">
          <v:shape id="_x0000_i2865" type="#_x0000_t75" style="width:13.85pt;height:17.1pt" o:ole="">
            <v:imagedata r:id="rId3241" o:title=""/>
          </v:shape>
          <o:OLEObject Type="Embed" ProgID="Equation.DSMT4" ShapeID="_x0000_i2865" DrawAspect="Content" ObjectID="_1620230413" r:id="rId3242"/>
        </w:object>
      </w:r>
      <w:r w:rsidRPr="00C3145E">
        <w:rPr>
          <w:rFonts w:ascii="Times New Roman" w:hAnsi="Times New Roman" w:cs="Times New Roman"/>
          <w:sz w:val="28"/>
          <w:szCs w:val="28"/>
          <w:lang w:val="uk-UA"/>
        </w:rPr>
        <w:t xml:space="preserve">  зв’язаний з модулем пружності</w:t>
      </w:r>
      <w:r w:rsidRPr="00C3145E">
        <w:rPr>
          <w:rFonts w:ascii="Times New Roman" w:hAnsi="Times New Roman" w:cs="Times New Roman"/>
          <w:position w:val="-4"/>
          <w:sz w:val="28"/>
          <w:szCs w:val="28"/>
          <w:lang w:val="uk-UA"/>
        </w:rPr>
        <w:t xml:space="preserve"> </w:t>
      </w:r>
      <w:r w:rsidR="005233D3">
        <w:rPr>
          <w:rFonts w:ascii="Times New Roman" w:eastAsia="Times New Roman" w:hAnsi="Times New Roman" w:cs="Times New Roman"/>
          <w:position w:val="-4"/>
          <w:sz w:val="28"/>
          <w:szCs w:val="28"/>
          <w:lang w:val="uk-UA"/>
        </w:rPr>
        <w:pict>
          <v:shape id="_x0000_i2866" type="#_x0000_t75" style="width:12.45pt;height:14.3pt">
            <v:imagedata r:id="rId3243" o:title=""/>
          </v:shape>
        </w:pict>
      </w:r>
      <w:r w:rsidRPr="00C3145E">
        <w:rPr>
          <w:rFonts w:ascii="Times New Roman" w:hAnsi="Times New Roman" w:cs="Times New Roman"/>
          <w:sz w:val="28"/>
          <w:szCs w:val="28"/>
          <w:lang w:val="uk-UA"/>
        </w:rPr>
        <w:t xml:space="preserve">, який визначає швидкість звуку </w:t>
      </w:r>
      <w:r w:rsidR="005233D3">
        <w:rPr>
          <w:rFonts w:ascii="Times New Roman" w:eastAsia="Times New Roman" w:hAnsi="Times New Roman" w:cs="Times New Roman"/>
          <w:position w:val="-14"/>
          <w:sz w:val="28"/>
          <w:szCs w:val="28"/>
          <w:lang w:val="uk-UA"/>
        </w:rPr>
        <w:pict>
          <v:shape id="_x0000_i2867" type="#_x0000_t75" style="width:60pt;height:23.1pt">
            <v:imagedata r:id="rId3244" o:title=""/>
          </v:shape>
        </w:pict>
      </w:r>
      <w:r w:rsidRPr="00C3145E">
        <w:rPr>
          <w:rFonts w:ascii="Times New Roman" w:hAnsi="Times New Roman" w:cs="Times New Roman"/>
          <w:sz w:val="28"/>
          <w:szCs w:val="28"/>
          <w:lang w:val="uk-UA"/>
        </w:rPr>
        <w:t xml:space="preserve">, де  </w:t>
      </w:r>
      <w:r w:rsidR="005233D3">
        <w:rPr>
          <w:rFonts w:ascii="Times New Roman" w:eastAsia="Times New Roman" w:hAnsi="Times New Roman" w:cs="Times New Roman"/>
          <w:position w:val="-10"/>
          <w:sz w:val="28"/>
          <w:szCs w:val="28"/>
          <w:lang w:val="uk-UA"/>
        </w:rPr>
        <w:pict>
          <v:shape id="_x0000_i2868" type="#_x0000_t75" style="width:12.45pt;height:14.3pt">
            <v:imagedata r:id="rId3245" o:title=""/>
          </v:shape>
        </w:pict>
      </w:r>
      <w:r w:rsidRPr="00C3145E">
        <w:rPr>
          <w:rFonts w:ascii="Times New Roman" w:hAnsi="Times New Roman" w:cs="Times New Roman"/>
          <w:sz w:val="28"/>
          <w:szCs w:val="28"/>
          <w:lang w:val="uk-UA"/>
        </w:rPr>
        <w:t xml:space="preserve">– густина кристала. Тому зі зменшенням жорсткості зв’язку  зменшується і швидкість руху фононів. Крім того, зі зменшенням </w:t>
      </w:r>
      <w:r w:rsidR="0080692C" w:rsidRPr="0080692C">
        <w:rPr>
          <w:rFonts w:ascii="Times New Roman" w:hAnsi="Times New Roman" w:cs="Times New Roman"/>
          <w:position w:val="-10"/>
          <w:sz w:val="28"/>
          <w:szCs w:val="28"/>
          <w:lang w:val="uk-UA"/>
        </w:rPr>
        <w:object w:dxaOrig="260" w:dyaOrig="340">
          <v:shape id="_x0000_i2869" type="#_x0000_t75" style="width:13.85pt;height:17.1pt" o:ole="">
            <v:imagedata r:id="rId3246" o:title=""/>
          </v:shape>
          <o:OLEObject Type="Embed" ProgID="Equation.DSMT4" ShapeID="_x0000_i2869" DrawAspect="Content" ObjectID="_1620230414" r:id="rId3247"/>
        </w:object>
      </w:r>
      <w:r w:rsidRPr="00C3145E">
        <w:rPr>
          <w:rFonts w:ascii="Times New Roman" w:hAnsi="Times New Roman" w:cs="Times New Roman"/>
          <w:sz w:val="28"/>
          <w:szCs w:val="28"/>
          <w:lang w:val="uk-UA"/>
        </w:rPr>
        <w:t xml:space="preserve"> зростає ангармонізм коливань, а отже, посилюється фонон-фононне розсіювання і зменшується довжина вільного пробігу фононів </w:t>
      </w:r>
      <w:r w:rsidR="005233D3">
        <w:rPr>
          <w:rFonts w:ascii="Times New Roman" w:eastAsia="Times New Roman" w:hAnsi="Times New Roman" w:cs="Times New Roman"/>
          <w:position w:val="-16"/>
          <w:sz w:val="28"/>
          <w:szCs w:val="28"/>
          <w:lang w:val="uk-UA"/>
        </w:rPr>
        <w:pict>
          <v:shape id="_x0000_i2870" type="#_x0000_t75" style="width:15.7pt;height:19.85pt">
            <v:imagedata r:id="rId3248" o:title=""/>
          </v:shape>
        </w:pict>
      </w:r>
      <w:r w:rsidRPr="00C3145E">
        <w:rPr>
          <w:rFonts w:ascii="Times New Roman" w:hAnsi="Times New Roman" w:cs="Times New Roman"/>
          <w:sz w:val="28"/>
          <w:szCs w:val="28"/>
          <w:lang w:val="uk-UA"/>
        </w:rPr>
        <w:t xml:space="preserve">. Ці обставини призводять до зменшення теплопровідності ґратниці (рис.6.2, </w:t>
      </w:r>
      <w:r w:rsidRPr="00C3145E">
        <w:rPr>
          <w:rFonts w:ascii="Times New Roman" w:hAnsi="Times New Roman" w:cs="Times New Roman"/>
          <w:i/>
          <w:sz w:val="28"/>
          <w:szCs w:val="28"/>
          <w:lang w:val="uk-UA"/>
        </w:rPr>
        <w:t>а</w:t>
      </w:r>
      <w:r w:rsidRPr="00C3145E">
        <w:rPr>
          <w:rFonts w:ascii="Times New Roman" w:hAnsi="Times New Roman" w:cs="Times New Roman"/>
          <w:sz w:val="28"/>
          <w:szCs w:val="28"/>
          <w:lang w:val="uk-UA"/>
        </w:rPr>
        <w:t>).</w:t>
      </w: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p>
    <w:tbl>
      <w:tblPr>
        <w:tblpPr w:leftFromText="180" w:rightFromText="180" w:vertAnchor="text" w:tblpX="250" w:tblpY="1"/>
        <w:tblOverlap w:val="never"/>
        <w:tblW w:w="9464" w:type="dxa"/>
        <w:tblLayout w:type="fixed"/>
        <w:tblLook w:val="04A0" w:firstRow="1" w:lastRow="0" w:firstColumn="1" w:lastColumn="0" w:noHBand="0" w:noVBand="1"/>
      </w:tblPr>
      <w:tblGrid>
        <w:gridCol w:w="4677"/>
        <w:gridCol w:w="4787"/>
      </w:tblGrid>
      <w:tr w:rsidR="00C3145E" w:rsidRPr="00C3145E" w:rsidTr="0080692C">
        <w:trPr>
          <w:trHeight w:val="4110"/>
        </w:trPr>
        <w:tc>
          <w:tcPr>
            <w:tcW w:w="4677" w:type="dxa"/>
            <w:hideMark/>
          </w:tcPr>
          <w:p w:rsidR="00C3145E" w:rsidRPr="00C3145E" w:rsidRDefault="00C3145E" w:rsidP="0080692C">
            <w:pPr>
              <w:pStyle w:val="21"/>
              <w:ind w:firstLine="142"/>
              <w:jc w:val="center"/>
            </w:pPr>
            <w:r w:rsidRPr="00C3145E">
              <w:rPr>
                <w:noProof/>
                <w:lang w:val="ru-RU"/>
              </w:rPr>
              <w:drawing>
                <wp:inline distT="0" distB="0" distL="0" distR="0">
                  <wp:extent cx="1844675" cy="2465070"/>
                  <wp:effectExtent l="0" t="0" r="3175" b="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3249" cstate="print">
                            <a:extLst>
                              <a:ext uri="{28A0092B-C50C-407E-A947-70E740481C1C}">
                                <a14:useLocalDpi xmlns:a14="http://schemas.microsoft.com/office/drawing/2010/main" val="0"/>
                              </a:ext>
                            </a:extLst>
                          </a:blip>
                          <a:srcRect/>
                          <a:stretch>
                            <a:fillRect/>
                          </a:stretch>
                        </pic:blipFill>
                        <pic:spPr bwMode="auto">
                          <a:xfrm>
                            <a:off x="0" y="0"/>
                            <a:ext cx="1844675" cy="2465070"/>
                          </a:xfrm>
                          <a:prstGeom prst="rect">
                            <a:avLst/>
                          </a:prstGeom>
                          <a:noFill/>
                          <a:ln>
                            <a:noFill/>
                          </a:ln>
                        </pic:spPr>
                      </pic:pic>
                    </a:graphicData>
                  </a:graphic>
                </wp:inline>
              </w:drawing>
            </w:r>
          </w:p>
        </w:tc>
        <w:tc>
          <w:tcPr>
            <w:tcW w:w="4787" w:type="dxa"/>
            <w:hideMark/>
          </w:tcPr>
          <w:p w:rsidR="00C3145E" w:rsidRPr="00C3145E" w:rsidRDefault="00C3145E" w:rsidP="0080692C">
            <w:pPr>
              <w:pStyle w:val="21"/>
              <w:ind w:firstLine="35"/>
              <w:jc w:val="both"/>
            </w:pPr>
            <w:r w:rsidRPr="00C3145E">
              <w:rPr>
                <w:noProof/>
                <w:lang w:val="ru-RU"/>
              </w:rPr>
              <w:drawing>
                <wp:inline distT="0" distB="0" distL="0" distR="0">
                  <wp:extent cx="2878455" cy="2449195"/>
                  <wp:effectExtent l="0" t="0" r="0" b="8255"/>
                  <wp:docPr id="162" name="Рисунок 162" descr="Ftt3-5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9" descr="Ftt3-5b"/>
                          <pic:cNvPicPr>
                            <a:picLocks noChangeAspect="1" noChangeArrowheads="1"/>
                          </pic:cNvPicPr>
                        </pic:nvPicPr>
                        <pic:blipFill>
                          <a:blip r:embed="rId2396" cstate="print">
                            <a:extLst>
                              <a:ext uri="{28A0092B-C50C-407E-A947-70E740481C1C}">
                                <a14:useLocalDpi xmlns:a14="http://schemas.microsoft.com/office/drawing/2010/main" val="0"/>
                              </a:ext>
                            </a:extLst>
                          </a:blip>
                          <a:srcRect/>
                          <a:stretch>
                            <a:fillRect/>
                          </a:stretch>
                        </pic:blipFill>
                        <pic:spPr bwMode="auto">
                          <a:xfrm>
                            <a:off x="0" y="0"/>
                            <a:ext cx="2878455" cy="2449195"/>
                          </a:xfrm>
                          <a:prstGeom prst="rect">
                            <a:avLst/>
                          </a:prstGeom>
                          <a:noFill/>
                          <a:ln>
                            <a:noFill/>
                          </a:ln>
                        </pic:spPr>
                      </pic:pic>
                    </a:graphicData>
                  </a:graphic>
                </wp:inline>
              </w:drawing>
            </w:r>
          </w:p>
        </w:tc>
      </w:tr>
      <w:tr w:rsidR="00C3145E" w:rsidRPr="00C3145E" w:rsidTr="0080692C">
        <w:trPr>
          <w:trHeight w:val="353"/>
        </w:trPr>
        <w:tc>
          <w:tcPr>
            <w:tcW w:w="4677" w:type="dxa"/>
            <w:hideMark/>
          </w:tcPr>
          <w:p w:rsidR="00C3145E" w:rsidRPr="00C3145E" w:rsidRDefault="00C3145E" w:rsidP="0080692C">
            <w:pPr>
              <w:pStyle w:val="21"/>
              <w:ind w:firstLine="680"/>
              <w:jc w:val="center"/>
              <w:rPr>
                <w:i/>
              </w:rPr>
            </w:pPr>
            <w:r w:rsidRPr="00C3145E">
              <w:rPr>
                <w:i/>
              </w:rPr>
              <w:t>а</w:t>
            </w:r>
          </w:p>
        </w:tc>
        <w:tc>
          <w:tcPr>
            <w:tcW w:w="4787" w:type="dxa"/>
            <w:hideMark/>
          </w:tcPr>
          <w:p w:rsidR="00C3145E" w:rsidRPr="00C3145E" w:rsidRDefault="00C3145E" w:rsidP="0080692C">
            <w:pPr>
              <w:pStyle w:val="21"/>
              <w:ind w:firstLine="680"/>
              <w:jc w:val="center"/>
              <w:rPr>
                <w:i/>
              </w:rPr>
            </w:pPr>
            <w:r w:rsidRPr="00C3145E">
              <w:rPr>
                <w:i/>
              </w:rPr>
              <w:t>б</w:t>
            </w:r>
          </w:p>
        </w:tc>
      </w:tr>
      <w:tr w:rsidR="00C3145E" w:rsidRPr="00C3145E" w:rsidTr="0080692C">
        <w:trPr>
          <w:cantSplit/>
        </w:trPr>
        <w:tc>
          <w:tcPr>
            <w:tcW w:w="9464" w:type="dxa"/>
            <w:gridSpan w:val="2"/>
            <w:hideMark/>
          </w:tcPr>
          <w:p w:rsidR="00C3145E" w:rsidRPr="00C3145E" w:rsidRDefault="00C3145E" w:rsidP="0080692C">
            <w:pPr>
              <w:pStyle w:val="21"/>
              <w:ind w:firstLine="142"/>
              <w:jc w:val="both"/>
            </w:pPr>
            <w:r w:rsidRPr="00C3145E">
              <w:t xml:space="preserve">Рис. 6.2. Залежність теплопровідності від температури: </w:t>
            </w:r>
            <w:r w:rsidRPr="00C3145E">
              <w:rPr>
                <w:i/>
              </w:rPr>
              <w:t>а</w:t>
            </w:r>
            <w:r w:rsidRPr="00C3145E">
              <w:t xml:space="preserve"> – гратниці для штучного сапфіра; б – для міді</w:t>
            </w:r>
          </w:p>
        </w:tc>
      </w:tr>
    </w:tbl>
    <w:p w:rsidR="00C3145E" w:rsidRPr="00C3145E" w:rsidRDefault="00C3145E" w:rsidP="0080692C">
      <w:pPr>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 xml:space="preserve">Маса частинок </w:t>
      </w:r>
      <w:r w:rsidR="005233D3">
        <w:rPr>
          <w:rFonts w:ascii="Times New Roman" w:eastAsia="Times New Roman" w:hAnsi="Times New Roman" w:cs="Times New Roman"/>
          <w:position w:val="-4"/>
          <w:sz w:val="28"/>
          <w:szCs w:val="28"/>
          <w:lang w:val="uk-UA"/>
        </w:rPr>
        <w:pict>
          <v:shape id="_x0000_i2871" type="#_x0000_t75" style="width:17.55pt;height:13.85pt">
            <v:imagedata r:id="rId3250" o:title=""/>
          </v:shape>
        </w:pict>
      </w:r>
      <w:r w:rsidRPr="00C3145E">
        <w:rPr>
          <w:rFonts w:ascii="Times New Roman" w:hAnsi="Times New Roman" w:cs="Times New Roman"/>
          <w:sz w:val="28"/>
          <w:szCs w:val="28"/>
          <w:lang w:val="uk-UA"/>
        </w:rPr>
        <w:t xml:space="preserve">, що утворюють ґратницю, також істотно впливає на теплопровідність, тому що збільшення </w:t>
      </w:r>
      <w:r w:rsidR="005233D3">
        <w:rPr>
          <w:rFonts w:ascii="Times New Roman" w:eastAsia="Times New Roman" w:hAnsi="Times New Roman" w:cs="Times New Roman"/>
          <w:position w:val="-4"/>
          <w:sz w:val="28"/>
          <w:szCs w:val="28"/>
          <w:lang w:val="uk-UA"/>
        </w:rPr>
        <w:pict>
          <v:shape id="_x0000_i2872" type="#_x0000_t75" style="width:17.55pt;height:13.85pt">
            <v:imagedata r:id="rId3251" o:title=""/>
          </v:shape>
        </w:pict>
      </w:r>
      <w:r w:rsidRPr="00C3145E">
        <w:rPr>
          <w:rFonts w:ascii="Times New Roman" w:hAnsi="Times New Roman" w:cs="Times New Roman"/>
          <w:sz w:val="28"/>
          <w:szCs w:val="28"/>
          <w:lang w:val="uk-UA"/>
        </w:rPr>
        <w:t xml:space="preserve"> призводить до зростання коефіцієнта ангармонічності і, отже, збільшення фонон-фононного розсіювання. Тому високий коефіцієнт теплопровідності мають матеріали з атомів легких елементів і з жорсткими зв’язками (табл. 6.2).</w:t>
      </w:r>
    </w:p>
    <w:p w:rsidR="00BB6DBF" w:rsidRPr="0080692C" w:rsidRDefault="00BB6DBF" w:rsidP="0080692C">
      <w:pPr>
        <w:pStyle w:val="31"/>
        <w:ind w:left="567" w:firstLine="680"/>
        <w:jc w:val="both"/>
        <w:rPr>
          <w:lang w:val="ru-RU"/>
        </w:rPr>
      </w:pPr>
    </w:p>
    <w:p w:rsidR="00C3145E" w:rsidRPr="00C3145E" w:rsidRDefault="00C3145E" w:rsidP="00C3145E">
      <w:pPr>
        <w:pStyle w:val="31"/>
        <w:ind w:left="567" w:firstLine="680"/>
      </w:pPr>
      <w:r w:rsidRPr="00C3145E">
        <w:t>Таблиця 6.2. Теплота сублімації і теплопровідність</w:t>
      </w: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p>
    <w:tbl>
      <w:tblPr>
        <w:tblW w:w="0" w:type="auto"/>
        <w:tblInd w:w="28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4140"/>
        <w:gridCol w:w="1800"/>
        <w:gridCol w:w="1800"/>
        <w:gridCol w:w="1620"/>
      </w:tblGrid>
      <w:tr w:rsidR="00C3145E" w:rsidRPr="00C3145E" w:rsidTr="00C3145E">
        <w:tc>
          <w:tcPr>
            <w:tcW w:w="4140" w:type="dxa"/>
            <w:tcBorders>
              <w:top w:val="single" w:sz="6" w:space="0" w:color="auto"/>
              <w:left w:val="single" w:sz="6" w:space="0" w:color="auto"/>
              <w:bottom w:val="single" w:sz="6" w:space="0" w:color="auto"/>
              <w:right w:val="single" w:sz="6" w:space="0" w:color="auto"/>
            </w:tcBorders>
            <w:hideMark/>
          </w:tcPr>
          <w:p w:rsidR="00C3145E" w:rsidRPr="00C3145E" w:rsidRDefault="00C3145E" w:rsidP="00BB6DBF">
            <w:pPr>
              <w:pStyle w:val="41"/>
              <w:jc w:val="center"/>
              <w:rPr>
                <w:szCs w:val="28"/>
              </w:rPr>
            </w:pPr>
            <w:r w:rsidRPr="00C3145E">
              <w:rPr>
                <w:szCs w:val="28"/>
              </w:rPr>
              <w:t>Матеріал</w:t>
            </w:r>
          </w:p>
        </w:tc>
        <w:tc>
          <w:tcPr>
            <w:tcW w:w="1800" w:type="dxa"/>
            <w:tcBorders>
              <w:top w:val="single" w:sz="6" w:space="0" w:color="auto"/>
              <w:left w:val="single" w:sz="6" w:space="0" w:color="auto"/>
              <w:bottom w:val="single" w:sz="6" w:space="0" w:color="auto"/>
              <w:right w:val="single" w:sz="6" w:space="0" w:color="auto"/>
            </w:tcBorders>
            <w:hideMark/>
          </w:tcPr>
          <w:p w:rsidR="00C3145E" w:rsidRPr="00C3145E" w:rsidRDefault="00C3145E" w:rsidP="00BB6DBF">
            <w:pPr>
              <w:spacing w:after="0" w:line="240" w:lineRule="auto"/>
              <w:jc w:val="center"/>
              <w:rPr>
                <w:rFonts w:ascii="Times New Roman" w:hAnsi="Times New Roman" w:cs="Times New Roman"/>
                <w:sz w:val="28"/>
                <w:szCs w:val="28"/>
                <w:lang w:val="uk-UA"/>
              </w:rPr>
            </w:pPr>
            <w:r w:rsidRPr="00C3145E">
              <w:rPr>
                <w:rFonts w:ascii="Times New Roman" w:hAnsi="Times New Roman" w:cs="Times New Roman"/>
                <w:sz w:val="28"/>
                <w:szCs w:val="28"/>
                <w:lang w:val="uk-UA"/>
              </w:rPr>
              <w:t>Алмаз</w:t>
            </w:r>
          </w:p>
        </w:tc>
        <w:tc>
          <w:tcPr>
            <w:tcW w:w="1800" w:type="dxa"/>
            <w:tcBorders>
              <w:top w:val="single" w:sz="6" w:space="0" w:color="auto"/>
              <w:left w:val="single" w:sz="6" w:space="0" w:color="auto"/>
              <w:bottom w:val="single" w:sz="6" w:space="0" w:color="auto"/>
              <w:right w:val="single" w:sz="6" w:space="0" w:color="auto"/>
            </w:tcBorders>
            <w:hideMark/>
          </w:tcPr>
          <w:p w:rsidR="00C3145E" w:rsidRPr="00C3145E" w:rsidRDefault="00C3145E" w:rsidP="00BB6DBF">
            <w:pPr>
              <w:spacing w:after="0" w:line="240" w:lineRule="auto"/>
              <w:jc w:val="center"/>
              <w:rPr>
                <w:rFonts w:ascii="Times New Roman" w:hAnsi="Times New Roman" w:cs="Times New Roman"/>
                <w:sz w:val="28"/>
                <w:szCs w:val="28"/>
                <w:lang w:val="uk-UA"/>
              </w:rPr>
            </w:pPr>
            <w:r w:rsidRPr="00C3145E">
              <w:rPr>
                <w:rFonts w:ascii="Times New Roman" w:hAnsi="Times New Roman" w:cs="Times New Roman"/>
                <w:sz w:val="28"/>
                <w:szCs w:val="28"/>
                <w:lang w:val="uk-UA"/>
              </w:rPr>
              <w:t>Кремній</w:t>
            </w:r>
          </w:p>
        </w:tc>
        <w:tc>
          <w:tcPr>
            <w:tcW w:w="1620" w:type="dxa"/>
            <w:tcBorders>
              <w:top w:val="single" w:sz="6" w:space="0" w:color="auto"/>
              <w:left w:val="single" w:sz="6" w:space="0" w:color="auto"/>
              <w:bottom w:val="single" w:sz="6" w:space="0" w:color="auto"/>
              <w:right w:val="single" w:sz="6" w:space="0" w:color="auto"/>
            </w:tcBorders>
            <w:hideMark/>
          </w:tcPr>
          <w:p w:rsidR="00C3145E" w:rsidRPr="00C3145E" w:rsidRDefault="00C3145E" w:rsidP="00BB6DBF">
            <w:pPr>
              <w:spacing w:after="0" w:line="240" w:lineRule="auto"/>
              <w:jc w:val="center"/>
              <w:rPr>
                <w:rFonts w:ascii="Times New Roman" w:hAnsi="Times New Roman" w:cs="Times New Roman"/>
                <w:sz w:val="28"/>
                <w:szCs w:val="28"/>
                <w:lang w:val="uk-UA"/>
              </w:rPr>
            </w:pPr>
            <w:r w:rsidRPr="00C3145E">
              <w:rPr>
                <w:rFonts w:ascii="Times New Roman" w:hAnsi="Times New Roman" w:cs="Times New Roman"/>
                <w:sz w:val="28"/>
                <w:szCs w:val="28"/>
                <w:lang w:val="uk-UA"/>
              </w:rPr>
              <w:t>Германій</w:t>
            </w:r>
          </w:p>
        </w:tc>
      </w:tr>
      <w:tr w:rsidR="00C3145E" w:rsidRPr="00C3145E" w:rsidTr="00C3145E">
        <w:tc>
          <w:tcPr>
            <w:tcW w:w="4140" w:type="dxa"/>
            <w:tcBorders>
              <w:top w:val="single" w:sz="6" w:space="0" w:color="auto"/>
              <w:left w:val="single" w:sz="6" w:space="0" w:color="auto"/>
              <w:bottom w:val="single" w:sz="6" w:space="0" w:color="auto"/>
              <w:right w:val="single" w:sz="6" w:space="0" w:color="auto"/>
            </w:tcBorders>
            <w:hideMark/>
          </w:tcPr>
          <w:p w:rsidR="00C3145E" w:rsidRPr="00C3145E" w:rsidRDefault="00C3145E" w:rsidP="00BB6DBF">
            <w:pPr>
              <w:spacing w:after="0" w:line="240" w:lineRule="auto"/>
              <w:jc w:val="center"/>
              <w:rPr>
                <w:rFonts w:ascii="Times New Roman" w:hAnsi="Times New Roman" w:cs="Times New Roman"/>
                <w:sz w:val="28"/>
                <w:szCs w:val="28"/>
                <w:lang w:val="uk-UA"/>
              </w:rPr>
            </w:pPr>
            <w:r w:rsidRPr="00C3145E">
              <w:rPr>
                <w:rFonts w:ascii="Times New Roman" w:hAnsi="Times New Roman" w:cs="Times New Roman"/>
                <w:sz w:val="28"/>
                <w:szCs w:val="28"/>
                <w:lang w:val="uk-UA"/>
              </w:rPr>
              <w:t xml:space="preserve">Теплота сублімації, </w:t>
            </w:r>
            <w:r w:rsidR="005233D3">
              <w:rPr>
                <w:rFonts w:ascii="Times New Roman" w:eastAsia="Times New Roman" w:hAnsi="Times New Roman" w:cs="Times New Roman"/>
                <w:position w:val="-10"/>
                <w:sz w:val="28"/>
                <w:szCs w:val="28"/>
                <w:lang w:val="uk-UA"/>
              </w:rPr>
              <w:pict>
                <v:shape id="_x0000_i2873" type="#_x0000_t75" style="width:67.4pt;height:17.1pt">
                  <v:imagedata r:id="rId3252" o:title=""/>
                </v:shape>
              </w:pict>
            </w:r>
          </w:p>
        </w:tc>
        <w:tc>
          <w:tcPr>
            <w:tcW w:w="1800" w:type="dxa"/>
            <w:tcBorders>
              <w:top w:val="single" w:sz="6" w:space="0" w:color="auto"/>
              <w:left w:val="single" w:sz="6" w:space="0" w:color="auto"/>
              <w:bottom w:val="single" w:sz="6" w:space="0" w:color="auto"/>
              <w:right w:val="single" w:sz="6" w:space="0" w:color="auto"/>
            </w:tcBorders>
            <w:hideMark/>
          </w:tcPr>
          <w:p w:rsidR="00C3145E" w:rsidRPr="00C3145E" w:rsidRDefault="005233D3" w:rsidP="00BB6DBF">
            <w:pPr>
              <w:spacing w:after="0" w:line="240" w:lineRule="auto"/>
              <w:jc w:val="center"/>
              <w:rPr>
                <w:rFonts w:ascii="Times New Roman" w:hAnsi="Times New Roman" w:cs="Times New Roman"/>
                <w:sz w:val="28"/>
                <w:szCs w:val="28"/>
                <w:lang w:val="uk-UA"/>
              </w:rPr>
            </w:pPr>
            <w:r>
              <w:rPr>
                <w:rFonts w:ascii="Times New Roman" w:eastAsia="Times New Roman" w:hAnsi="Times New Roman" w:cs="Times New Roman"/>
                <w:position w:val="-10"/>
                <w:sz w:val="28"/>
                <w:szCs w:val="28"/>
                <w:lang w:val="uk-UA"/>
              </w:rPr>
              <w:pict>
                <v:shape id="_x0000_i2874" type="#_x0000_t75" style="width:46.15pt;height:21.7pt" fillcolor="window">
                  <v:imagedata r:id="rId2415" o:title=""/>
                </v:shape>
              </w:pict>
            </w:r>
          </w:p>
        </w:tc>
        <w:tc>
          <w:tcPr>
            <w:tcW w:w="1800" w:type="dxa"/>
            <w:tcBorders>
              <w:top w:val="single" w:sz="6" w:space="0" w:color="auto"/>
              <w:left w:val="single" w:sz="6" w:space="0" w:color="auto"/>
              <w:bottom w:val="single" w:sz="6" w:space="0" w:color="auto"/>
              <w:right w:val="single" w:sz="6" w:space="0" w:color="auto"/>
            </w:tcBorders>
            <w:hideMark/>
          </w:tcPr>
          <w:p w:rsidR="00C3145E" w:rsidRPr="00C3145E" w:rsidRDefault="005233D3" w:rsidP="00BB6DBF">
            <w:pPr>
              <w:spacing w:after="0" w:line="240" w:lineRule="auto"/>
              <w:jc w:val="center"/>
              <w:rPr>
                <w:rFonts w:ascii="Times New Roman" w:hAnsi="Times New Roman" w:cs="Times New Roman"/>
                <w:sz w:val="28"/>
                <w:szCs w:val="28"/>
                <w:lang w:val="uk-UA"/>
              </w:rPr>
            </w:pPr>
            <w:r>
              <w:rPr>
                <w:rFonts w:ascii="Times New Roman" w:eastAsia="Times New Roman" w:hAnsi="Times New Roman" w:cs="Times New Roman"/>
                <w:position w:val="-10"/>
                <w:sz w:val="28"/>
                <w:szCs w:val="28"/>
                <w:lang w:val="uk-UA"/>
              </w:rPr>
              <w:pict>
                <v:shape id="_x0000_i2875" type="#_x0000_t75" style="width:48.9pt;height:21.7pt" fillcolor="window">
                  <v:imagedata r:id="rId2417" o:title=""/>
                </v:shape>
              </w:pict>
            </w:r>
          </w:p>
        </w:tc>
        <w:tc>
          <w:tcPr>
            <w:tcW w:w="1620" w:type="dxa"/>
            <w:tcBorders>
              <w:top w:val="single" w:sz="6" w:space="0" w:color="auto"/>
              <w:left w:val="single" w:sz="6" w:space="0" w:color="auto"/>
              <w:bottom w:val="single" w:sz="6" w:space="0" w:color="auto"/>
              <w:right w:val="single" w:sz="6" w:space="0" w:color="auto"/>
            </w:tcBorders>
            <w:hideMark/>
          </w:tcPr>
          <w:p w:rsidR="00C3145E" w:rsidRPr="00C3145E" w:rsidRDefault="005233D3" w:rsidP="00BB6DBF">
            <w:pPr>
              <w:spacing w:after="0" w:line="240" w:lineRule="auto"/>
              <w:jc w:val="center"/>
              <w:rPr>
                <w:rFonts w:ascii="Times New Roman" w:hAnsi="Times New Roman" w:cs="Times New Roman"/>
                <w:sz w:val="28"/>
                <w:szCs w:val="28"/>
                <w:lang w:val="uk-UA"/>
              </w:rPr>
            </w:pPr>
            <w:r>
              <w:rPr>
                <w:rFonts w:ascii="Times New Roman" w:eastAsia="Times New Roman" w:hAnsi="Times New Roman" w:cs="Times New Roman"/>
                <w:position w:val="-10"/>
                <w:sz w:val="28"/>
                <w:szCs w:val="28"/>
                <w:lang w:val="uk-UA"/>
              </w:rPr>
              <w:pict>
                <v:shape id="_x0000_i2876" type="#_x0000_t75" style="width:46.15pt;height:21.7pt" fillcolor="window">
                  <v:imagedata r:id="rId2419" o:title=""/>
                </v:shape>
              </w:pict>
            </w:r>
          </w:p>
        </w:tc>
      </w:tr>
      <w:tr w:rsidR="00C3145E" w:rsidRPr="00C3145E" w:rsidTr="00C3145E">
        <w:trPr>
          <w:trHeight w:val="386"/>
        </w:trPr>
        <w:tc>
          <w:tcPr>
            <w:tcW w:w="4140" w:type="dxa"/>
            <w:tcBorders>
              <w:top w:val="single" w:sz="6" w:space="0" w:color="auto"/>
              <w:left w:val="single" w:sz="6" w:space="0" w:color="auto"/>
              <w:bottom w:val="single" w:sz="6" w:space="0" w:color="auto"/>
              <w:right w:val="single" w:sz="6" w:space="0" w:color="auto"/>
            </w:tcBorders>
            <w:hideMark/>
          </w:tcPr>
          <w:p w:rsidR="00C3145E" w:rsidRPr="00C3145E" w:rsidRDefault="00C3145E" w:rsidP="00BB6DBF">
            <w:pPr>
              <w:spacing w:after="0" w:line="240" w:lineRule="auto"/>
              <w:jc w:val="center"/>
              <w:rPr>
                <w:rFonts w:ascii="Times New Roman" w:hAnsi="Times New Roman" w:cs="Times New Roman"/>
                <w:sz w:val="28"/>
                <w:szCs w:val="28"/>
                <w:lang w:val="uk-UA"/>
              </w:rPr>
            </w:pPr>
            <w:r w:rsidRPr="00C3145E">
              <w:rPr>
                <w:rFonts w:ascii="Times New Roman" w:hAnsi="Times New Roman" w:cs="Times New Roman"/>
                <w:sz w:val="28"/>
                <w:szCs w:val="28"/>
                <w:lang w:val="uk-UA"/>
              </w:rPr>
              <w:t xml:space="preserve">Теплопровідність, </w:t>
            </w:r>
            <w:r w:rsidR="005233D3">
              <w:rPr>
                <w:rFonts w:ascii="Times New Roman" w:eastAsia="Times New Roman" w:hAnsi="Times New Roman" w:cs="Times New Roman"/>
                <w:position w:val="-12"/>
                <w:sz w:val="28"/>
                <w:szCs w:val="28"/>
                <w:lang w:val="uk-UA"/>
              </w:rPr>
              <w:pict>
                <v:shape id="_x0000_i2877" type="#_x0000_t75" style="width:73.85pt;height:21.7pt">
                  <v:imagedata r:id="rId3253" o:title=""/>
                </v:shape>
              </w:pict>
            </w:r>
          </w:p>
        </w:tc>
        <w:tc>
          <w:tcPr>
            <w:tcW w:w="1800" w:type="dxa"/>
            <w:tcBorders>
              <w:top w:val="single" w:sz="6" w:space="0" w:color="auto"/>
              <w:left w:val="single" w:sz="6" w:space="0" w:color="auto"/>
              <w:bottom w:val="single" w:sz="6" w:space="0" w:color="auto"/>
              <w:right w:val="single" w:sz="6" w:space="0" w:color="auto"/>
            </w:tcBorders>
            <w:hideMark/>
          </w:tcPr>
          <w:p w:rsidR="00C3145E" w:rsidRPr="00C3145E" w:rsidRDefault="005233D3" w:rsidP="00BB6DBF">
            <w:pPr>
              <w:spacing w:after="0" w:line="240" w:lineRule="auto"/>
              <w:jc w:val="center"/>
              <w:rPr>
                <w:rFonts w:ascii="Times New Roman" w:hAnsi="Times New Roman" w:cs="Times New Roman"/>
                <w:sz w:val="28"/>
                <w:szCs w:val="28"/>
                <w:lang w:val="uk-UA"/>
              </w:rPr>
            </w:pPr>
            <w:r>
              <w:rPr>
                <w:rFonts w:ascii="Times New Roman" w:eastAsia="Times New Roman" w:hAnsi="Times New Roman" w:cs="Times New Roman"/>
                <w:position w:val="-6"/>
                <w:sz w:val="28"/>
                <w:szCs w:val="28"/>
                <w:lang w:val="uk-UA"/>
              </w:rPr>
              <w:pict>
                <v:shape id="_x0000_i2878" type="#_x0000_t75" style="width:23.1pt;height:15.25pt" fillcolor="window">
                  <v:imagedata r:id="rId2421" o:title=""/>
                </v:shape>
              </w:pict>
            </w:r>
          </w:p>
        </w:tc>
        <w:tc>
          <w:tcPr>
            <w:tcW w:w="1800" w:type="dxa"/>
            <w:tcBorders>
              <w:top w:val="single" w:sz="6" w:space="0" w:color="auto"/>
              <w:left w:val="single" w:sz="6" w:space="0" w:color="auto"/>
              <w:bottom w:val="single" w:sz="6" w:space="0" w:color="auto"/>
              <w:right w:val="single" w:sz="6" w:space="0" w:color="auto"/>
            </w:tcBorders>
            <w:hideMark/>
          </w:tcPr>
          <w:p w:rsidR="00C3145E" w:rsidRPr="00C3145E" w:rsidRDefault="005233D3" w:rsidP="00BB6DBF">
            <w:pPr>
              <w:spacing w:after="0" w:line="240" w:lineRule="auto"/>
              <w:jc w:val="center"/>
              <w:rPr>
                <w:rFonts w:ascii="Times New Roman" w:hAnsi="Times New Roman" w:cs="Times New Roman"/>
                <w:sz w:val="28"/>
                <w:szCs w:val="28"/>
                <w:lang w:val="uk-UA"/>
              </w:rPr>
            </w:pPr>
            <w:r>
              <w:rPr>
                <w:rFonts w:ascii="Times New Roman" w:eastAsia="Times New Roman" w:hAnsi="Times New Roman" w:cs="Times New Roman"/>
                <w:position w:val="-6"/>
                <w:sz w:val="28"/>
                <w:szCs w:val="28"/>
                <w:lang w:val="uk-UA"/>
              </w:rPr>
              <w:pict>
                <v:shape id="_x0000_i2879" type="#_x0000_t75" style="width:23.1pt;height:15.25pt" fillcolor="window">
                  <v:imagedata r:id="rId2423" o:title=""/>
                </v:shape>
              </w:pict>
            </w:r>
          </w:p>
        </w:tc>
        <w:tc>
          <w:tcPr>
            <w:tcW w:w="1620" w:type="dxa"/>
            <w:tcBorders>
              <w:top w:val="single" w:sz="6" w:space="0" w:color="auto"/>
              <w:left w:val="single" w:sz="6" w:space="0" w:color="auto"/>
              <w:bottom w:val="single" w:sz="6" w:space="0" w:color="auto"/>
              <w:right w:val="single" w:sz="6" w:space="0" w:color="auto"/>
            </w:tcBorders>
            <w:hideMark/>
          </w:tcPr>
          <w:p w:rsidR="00C3145E" w:rsidRPr="00C3145E" w:rsidRDefault="005233D3" w:rsidP="00BB6DBF">
            <w:pPr>
              <w:spacing w:after="0" w:line="240" w:lineRule="auto"/>
              <w:jc w:val="center"/>
              <w:rPr>
                <w:rFonts w:ascii="Times New Roman" w:hAnsi="Times New Roman" w:cs="Times New Roman"/>
                <w:sz w:val="28"/>
                <w:szCs w:val="28"/>
                <w:lang w:val="uk-UA"/>
              </w:rPr>
            </w:pPr>
            <w:r>
              <w:rPr>
                <w:rFonts w:ascii="Times New Roman" w:eastAsia="Times New Roman" w:hAnsi="Times New Roman" w:cs="Times New Roman"/>
                <w:position w:val="-6"/>
                <w:sz w:val="28"/>
                <w:szCs w:val="28"/>
                <w:lang w:val="uk-UA"/>
              </w:rPr>
              <w:pict>
                <v:shape id="_x0000_i2880" type="#_x0000_t75" style="width:17.55pt;height:15.25pt" fillcolor="window">
                  <v:imagedata r:id="rId2425" o:title=""/>
                </v:shape>
              </w:pict>
            </w:r>
          </w:p>
        </w:tc>
      </w:tr>
    </w:tbl>
    <w:p w:rsidR="00C3145E" w:rsidRPr="00C3145E" w:rsidRDefault="00C3145E" w:rsidP="00C3145E">
      <w:pPr>
        <w:spacing w:after="0" w:line="240" w:lineRule="auto"/>
        <w:ind w:firstLine="680"/>
        <w:jc w:val="both"/>
        <w:rPr>
          <w:rFonts w:ascii="Times New Roman" w:hAnsi="Times New Roman" w:cs="Times New Roman"/>
          <w:sz w:val="28"/>
          <w:szCs w:val="28"/>
          <w:lang w:val="uk-UA"/>
        </w:rPr>
      </w:pPr>
    </w:p>
    <w:p w:rsidR="00C3145E" w:rsidRPr="00C3145E" w:rsidRDefault="00C3145E" w:rsidP="00C3145E">
      <w:pPr>
        <w:pStyle w:val="23"/>
        <w:ind w:firstLine="680"/>
        <w:rPr>
          <w:color w:val="000000"/>
        </w:rPr>
      </w:pPr>
      <w:r w:rsidRPr="00C3145E">
        <w:rPr>
          <w:color w:val="000000"/>
        </w:rPr>
        <w:t>Емпіричний закон Відемана</w:t>
      </w:r>
      <w:r w:rsidRPr="00C3145E">
        <w:rPr>
          <w:rStyle w:val="af"/>
          <w:color w:val="000000"/>
        </w:rPr>
        <w:footnoteReference w:id="104"/>
      </w:r>
      <w:r w:rsidRPr="00C3145E">
        <w:rPr>
          <w:color w:val="000000"/>
        </w:rPr>
        <w:t>-Франца</w:t>
      </w:r>
      <w:r w:rsidRPr="00C3145E">
        <w:rPr>
          <w:rStyle w:val="af"/>
          <w:color w:val="000000"/>
        </w:rPr>
        <w:footnoteReference w:id="105"/>
      </w:r>
      <w:r w:rsidRPr="00C3145E">
        <w:rPr>
          <w:color w:val="000000"/>
        </w:rPr>
        <w:t xml:space="preserve"> визначає зв’язок між питомою теплопровідністю і питомою електропровідністю металу:</w:t>
      </w:r>
    </w:p>
    <w:p w:rsidR="00C3145E" w:rsidRPr="00C3145E" w:rsidRDefault="00C3145E" w:rsidP="00C3145E">
      <w:pPr>
        <w:pStyle w:val="23"/>
        <w:ind w:firstLine="680"/>
        <w:rPr>
          <w:color w:val="000000"/>
        </w:rPr>
      </w:pPr>
    </w:p>
    <w:p w:rsidR="00C3145E" w:rsidRPr="00C3145E" w:rsidRDefault="005233D3" w:rsidP="00C3145E">
      <w:pPr>
        <w:pStyle w:val="23"/>
        <w:autoSpaceDE w:val="0"/>
        <w:autoSpaceDN w:val="0"/>
        <w:ind w:firstLine="680"/>
        <w:jc w:val="right"/>
        <w:rPr>
          <w:color w:val="000000"/>
        </w:rPr>
      </w:pPr>
      <w:r>
        <w:rPr>
          <w:color w:val="000000"/>
          <w:position w:val="-12"/>
        </w:rPr>
        <w:pict>
          <v:shape id="_x0000_i2881" type="#_x0000_t75" style="width:10.6pt;height:21.7pt" fillcolor="window">
            <v:imagedata r:id="rId3254" o:title=""/>
          </v:shape>
        </w:pict>
      </w:r>
      <w:r>
        <w:rPr>
          <w:color w:val="000000"/>
          <w:position w:val="-28"/>
        </w:rPr>
        <w:pict>
          <v:shape id="_x0000_i2882" type="#_x0000_t75" style="width:52.15pt;height:36.9pt" fillcolor="window">
            <v:imagedata r:id="rId3255" o:title=""/>
          </v:shape>
        </w:pict>
      </w:r>
      <w:r w:rsidR="00C3145E" w:rsidRPr="00C3145E">
        <w:rPr>
          <w:color w:val="000000"/>
        </w:rPr>
        <w:t xml:space="preserve">,                             </w:t>
      </w:r>
      <w:r w:rsidR="00C3145E" w:rsidRPr="00C3145E">
        <w:rPr>
          <w:color w:val="000000"/>
        </w:rPr>
        <w:tab/>
        <w:t xml:space="preserve">                  (6.46)</w:t>
      </w:r>
    </w:p>
    <w:p w:rsidR="00C3145E" w:rsidRPr="00C3145E" w:rsidRDefault="00C3145E" w:rsidP="00C3145E">
      <w:pPr>
        <w:pStyle w:val="23"/>
        <w:autoSpaceDE w:val="0"/>
        <w:autoSpaceDN w:val="0"/>
        <w:ind w:firstLine="680"/>
        <w:rPr>
          <w:color w:val="000000"/>
        </w:rPr>
      </w:pPr>
    </w:p>
    <w:p w:rsidR="00C3145E" w:rsidRPr="00C3145E" w:rsidRDefault="00C3145E" w:rsidP="00BB6DBF">
      <w:pPr>
        <w:pStyle w:val="23"/>
        <w:ind w:firstLine="0"/>
        <w:rPr>
          <w:color w:val="000000"/>
        </w:rPr>
      </w:pPr>
      <w:r w:rsidRPr="00C3145E">
        <w:rPr>
          <w:color w:val="000000"/>
        </w:rPr>
        <w:t xml:space="preserve">де коефіцієнт </w:t>
      </w:r>
      <w:r w:rsidR="005233D3">
        <w:rPr>
          <w:color w:val="000000"/>
          <w:position w:val="-4"/>
        </w:rPr>
        <w:pict>
          <v:shape id="_x0000_i2883" type="#_x0000_t75" style="width:12.45pt;height:15.25pt" fillcolor="window">
            <v:imagedata r:id="rId3256" o:title=""/>
          </v:shape>
        </w:pict>
      </w:r>
      <w:r w:rsidRPr="00C3145E">
        <w:rPr>
          <w:color w:val="000000"/>
        </w:rPr>
        <w:t xml:space="preserve">  називається числом Лоренца.</w:t>
      </w:r>
    </w:p>
    <w:p w:rsidR="00C3145E" w:rsidRPr="00C3145E" w:rsidRDefault="00C3145E" w:rsidP="00C3145E">
      <w:pPr>
        <w:pStyle w:val="23"/>
        <w:ind w:firstLine="680"/>
        <w:rPr>
          <w:color w:val="000000"/>
        </w:rPr>
      </w:pPr>
      <w:r w:rsidRPr="00C3145E">
        <w:rPr>
          <w:color w:val="000000"/>
        </w:rPr>
        <w:t xml:space="preserve">Для визначення </w:t>
      </w:r>
      <w:r w:rsidR="005233D3">
        <w:rPr>
          <w:color w:val="000000"/>
          <w:position w:val="-4"/>
        </w:rPr>
        <w:pict>
          <v:shape id="_x0000_i2884" type="#_x0000_t75" style="width:12.45pt;height:15.25pt" fillcolor="window">
            <v:imagedata r:id="rId3256" o:title=""/>
          </v:shape>
        </w:pict>
      </w:r>
      <w:r w:rsidRPr="00C3145E">
        <w:rPr>
          <w:color w:val="000000"/>
        </w:rPr>
        <w:t xml:space="preserve"> скористаємося  (6.58), (6.45),  співвідношеннями </w:t>
      </w:r>
      <w:r w:rsidR="005233D3">
        <w:rPr>
          <w:color w:val="000000"/>
          <w:position w:val="-26"/>
        </w:rPr>
        <w:pict>
          <v:shape id="_x0000_i2885" type="#_x0000_t75" style="width:61.85pt;height:40.15pt" fillcolor="window">
            <v:imagedata r:id="rId3257" o:title=""/>
          </v:shape>
        </w:pict>
      </w:r>
      <w:r w:rsidRPr="00C3145E">
        <w:rPr>
          <w:color w:val="000000"/>
        </w:rPr>
        <w:t xml:space="preserve">  і  </w:t>
      </w:r>
      <w:r w:rsidR="005233D3">
        <w:rPr>
          <w:color w:val="000000"/>
          <w:position w:val="-12"/>
        </w:rPr>
        <w:pict>
          <v:shape id="_x0000_i2886" type="#_x0000_t75" style="width:65.1pt;height:18.9pt" fillcolor="window">
            <v:imagedata r:id="rId3258" o:title=""/>
          </v:shape>
        </w:pict>
      </w:r>
      <w:r w:rsidRPr="00C3145E">
        <w:rPr>
          <w:color w:val="000000"/>
        </w:rPr>
        <w:t>:</w:t>
      </w:r>
    </w:p>
    <w:p w:rsidR="00C3145E" w:rsidRPr="00C3145E" w:rsidRDefault="005233D3" w:rsidP="00C3145E">
      <w:pPr>
        <w:pStyle w:val="23"/>
        <w:ind w:firstLine="680"/>
        <w:jc w:val="right"/>
        <w:rPr>
          <w:color w:val="000000"/>
        </w:rPr>
      </w:pPr>
      <w:r>
        <w:rPr>
          <w:color w:val="000000"/>
          <w:position w:val="-32"/>
        </w:rPr>
        <w:pict>
          <v:shape id="_x0000_i2887" type="#_x0000_t75" style="width:98.75pt;height:42.45pt" fillcolor="window">
            <v:imagedata r:id="rId3259" o:title=""/>
          </v:shape>
        </w:pict>
      </w:r>
      <w:r w:rsidR="00C3145E" w:rsidRPr="00C3145E">
        <w:rPr>
          <w:color w:val="000000"/>
        </w:rPr>
        <w:t xml:space="preserve">.                 </w:t>
      </w:r>
      <w:r w:rsidR="00C3145E" w:rsidRPr="00C3145E">
        <w:rPr>
          <w:color w:val="000000"/>
        </w:rPr>
        <w:tab/>
        <w:t xml:space="preserve">                      (6.47)</w:t>
      </w:r>
    </w:p>
    <w:p w:rsidR="00C3145E" w:rsidRPr="00C3145E" w:rsidRDefault="00C3145E" w:rsidP="00C3145E">
      <w:pPr>
        <w:pStyle w:val="23"/>
        <w:autoSpaceDE w:val="0"/>
        <w:autoSpaceDN w:val="0"/>
        <w:ind w:firstLine="680"/>
        <w:jc w:val="right"/>
        <w:rPr>
          <w:color w:val="000000"/>
        </w:rPr>
      </w:pPr>
    </w:p>
    <w:p w:rsidR="00C3145E" w:rsidRPr="00C3145E" w:rsidRDefault="00C3145E" w:rsidP="00C3145E">
      <w:pPr>
        <w:pStyle w:val="23"/>
        <w:ind w:firstLine="680"/>
        <w:rPr>
          <w:color w:val="000000"/>
        </w:rPr>
      </w:pPr>
      <w:r w:rsidRPr="00C3145E">
        <w:rPr>
          <w:color w:val="000000"/>
        </w:rPr>
        <w:t>Порівнюючи (6.46) і (6.47), знаходимо число Лоренца:</w:t>
      </w:r>
    </w:p>
    <w:p w:rsidR="00C3145E" w:rsidRPr="00C3145E" w:rsidRDefault="00C3145E" w:rsidP="00C3145E">
      <w:pPr>
        <w:pStyle w:val="23"/>
        <w:ind w:firstLine="680"/>
        <w:rPr>
          <w:color w:val="000000"/>
        </w:rPr>
      </w:pPr>
    </w:p>
    <w:p w:rsidR="00C3145E" w:rsidRPr="00C3145E" w:rsidRDefault="005233D3" w:rsidP="00C3145E">
      <w:pPr>
        <w:pStyle w:val="23"/>
        <w:ind w:firstLine="680"/>
        <w:jc w:val="right"/>
        <w:rPr>
          <w:color w:val="000000"/>
        </w:rPr>
      </w:pPr>
      <w:r>
        <w:rPr>
          <w:color w:val="000000"/>
          <w:position w:val="-32"/>
        </w:rPr>
        <w:pict>
          <v:shape id="_x0000_i2888" type="#_x0000_t75" style="width:207.7pt;height:42.45pt" fillcolor="window">
            <v:imagedata r:id="rId3260" o:title=""/>
          </v:shape>
        </w:pict>
      </w:r>
      <w:r w:rsidR="00C3145E" w:rsidRPr="00C3145E">
        <w:rPr>
          <w:color w:val="000000"/>
        </w:rPr>
        <w:t xml:space="preserve">.              </w:t>
      </w:r>
      <w:r w:rsidR="00C3145E" w:rsidRPr="00C3145E">
        <w:rPr>
          <w:color w:val="000000"/>
        </w:rPr>
        <w:tab/>
        <w:t xml:space="preserve">        (6.48)</w:t>
      </w:r>
    </w:p>
    <w:p w:rsidR="00C3145E" w:rsidRPr="00C3145E" w:rsidRDefault="00C3145E" w:rsidP="00C3145E">
      <w:pPr>
        <w:pStyle w:val="23"/>
        <w:ind w:firstLine="680"/>
        <w:jc w:val="right"/>
        <w:rPr>
          <w:color w:val="000000"/>
        </w:rPr>
      </w:pPr>
    </w:p>
    <w:p w:rsidR="00C3145E" w:rsidRPr="00C3145E" w:rsidRDefault="00C3145E" w:rsidP="00BB6DBF">
      <w:pPr>
        <w:pStyle w:val="a4"/>
        <w:widowControl w:val="0"/>
        <w:numPr>
          <w:ilvl w:val="1"/>
          <w:numId w:val="32"/>
        </w:numPr>
        <w:tabs>
          <w:tab w:val="clear" w:pos="720"/>
          <w:tab w:val="num" w:pos="142"/>
        </w:tabs>
        <w:spacing w:after="0" w:line="240" w:lineRule="auto"/>
        <w:ind w:left="0" w:firstLine="709"/>
        <w:outlineLvl w:val="0"/>
        <w:rPr>
          <w:rFonts w:ascii="Times New Roman" w:hAnsi="Times New Roman" w:cs="Times New Roman"/>
          <w:color w:val="000000"/>
          <w:sz w:val="28"/>
          <w:szCs w:val="28"/>
          <w:lang w:val="uk-UA"/>
        </w:rPr>
      </w:pPr>
      <w:r w:rsidRPr="00C3145E">
        <w:rPr>
          <w:rFonts w:ascii="Times New Roman" w:hAnsi="Times New Roman" w:cs="Times New Roman"/>
          <w:b/>
          <w:color w:val="000000"/>
          <w:sz w:val="28"/>
          <w:szCs w:val="28"/>
          <w:lang w:val="uk-UA"/>
        </w:rPr>
        <w:t>Залежність рухливості носіїв заряду від температури</w:t>
      </w:r>
    </w:p>
    <w:p w:rsidR="00C3145E" w:rsidRPr="00C3145E" w:rsidRDefault="00C3145E" w:rsidP="00C3145E">
      <w:pPr>
        <w:pStyle w:val="23"/>
        <w:ind w:firstLine="680"/>
        <w:rPr>
          <w:color w:val="000000"/>
        </w:rPr>
      </w:pPr>
    </w:p>
    <w:p w:rsidR="00C3145E" w:rsidRPr="00C3145E" w:rsidRDefault="00C3145E" w:rsidP="00C3145E">
      <w:pPr>
        <w:pStyle w:val="23"/>
        <w:ind w:firstLine="680"/>
        <w:rPr>
          <w:color w:val="000000"/>
        </w:rPr>
      </w:pPr>
      <w:r w:rsidRPr="00C3145E">
        <w:rPr>
          <w:color w:val="000000"/>
        </w:rPr>
        <w:t>Температурна залежність провідності визначається температурною залежністю концентрації і рухливості носіїв заряду.</w:t>
      </w:r>
    </w:p>
    <w:p w:rsidR="00C3145E" w:rsidRPr="00C3145E" w:rsidRDefault="00C3145E" w:rsidP="00C3145E">
      <w:pPr>
        <w:pStyle w:val="23"/>
        <w:ind w:firstLine="680"/>
        <w:rPr>
          <w:color w:val="000000"/>
        </w:rPr>
      </w:pPr>
      <w:r w:rsidRPr="00C3145E">
        <w:rPr>
          <w:color w:val="000000"/>
        </w:rPr>
        <w:t xml:space="preserve">Рух носіїв заряду зручно описувати, використовуючи поняття довжини вільного пробігу </w:t>
      </w:r>
      <w:r w:rsidR="005233D3">
        <w:rPr>
          <w:position w:val="-14"/>
          <w:lang w:val="ru-RU"/>
        </w:rPr>
        <w:pict>
          <v:shape id="_x0000_i2889" type="#_x0000_t75" style="width:22.6pt;height:19.85pt">
            <v:imagedata r:id="rId3261" o:title=""/>
          </v:shape>
        </w:pict>
      </w:r>
      <w:r w:rsidRPr="00C3145E">
        <w:rPr>
          <w:color w:val="000000"/>
        </w:rPr>
        <w:t xml:space="preserve">, яка визначається середнім відрізком шляху між двома послідовними актами зіткнення. Для повного знищення швидкості у напрямі початкового руху потрібно </w:t>
      </w:r>
      <w:r w:rsidR="005233D3">
        <w:rPr>
          <w:position w:val="-14"/>
          <w:lang w:val="ru-RU"/>
        </w:rPr>
        <w:pict>
          <v:shape id="_x0000_i2890" type="#_x0000_t75" style="width:19.85pt;height:19.85pt">
            <v:imagedata r:id="rId3262" o:title=""/>
          </v:shape>
        </w:pict>
      </w:r>
      <w:r w:rsidRPr="00C3145E">
        <w:rPr>
          <w:color w:val="000000"/>
        </w:rPr>
        <w:t xml:space="preserve"> зіткнень з  центрами розсіювання. Час, протягом якого відбувається розсмоктування спрямованого руху носіїв, являє собою час релаксації. За цей час буде пройдений шлях, який називається середньою транспортною довжиною вільного пробігу:</w:t>
      </w:r>
    </w:p>
    <w:p w:rsidR="00C3145E" w:rsidRPr="00C3145E" w:rsidRDefault="00C3145E" w:rsidP="00C3145E">
      <w:pPr>
        <w:pStyle w:val="23"/>
        <w:ind w:firstLine="680"/>
        <w:rPr>
          <w:color w:val="000000"/>
        </w:rPr>
      </w:pPr>
    </w:p>
    <w:p w:rsidR="00C3145E" w:rsidRPr="00C3145E" w:rsidRDefault="005233D3" w:rsidP="00C3145E">
      <w:pPr>
        <w:pStyle w:val="23"/>
        <w:ind w:firstLine="680"/>
        <w:jc w:val="right"/>
        <w:rPr>
          <w:color w:val="000000"/>
        </w:rPr>
      </w:pPr>
      <w:r>
        <w:rPr>
          <w:color w:val="000000"/>
          <w:position w:val="-14"/>
        </w:rPr>
        <w:pict>
          <v:shape id="_x0000_i2891" type="#_x0000_t75" style="width:117.25pt;height:21.7pt" fillcolor="window">
            <v:imagedata r:id="rId3263" o:title=""/>
          </v:shape>
        </w:pict>
      </w:r>
      <w:r w:rsidR="00C3145E" w:rsidRPr="00C3145E">
        <w:rPr>
          <w:color w:val="000000"/>
        </w:rPr>
        <w:t>.                                     (6.49)</w:t>
      </w:r>
    </w:p>
    <w:p w:rsidR="00C3145E" w:rsidRPr="00C3145E" w:rsidRDefault="00C3145E" w:rsidP="00C3145E">
      <w:pPr>
        <w:pStyle w:val="23"/>
        <w:ind w:firstLine="680"/>
        <w:jc w:val="right"/>
        <w:rPr>
          <w:color w:val="000000"/>
        </w:rPr>
      </w:pPr>
    </w:p>
    <w:p w:rsidR="00C3145E" w:rsidRPr="00C3145E" w:rsidRDefault="00C3145E" w:rsidP="00C3145E">
      <w:pPr>
        <w:pStyle w:val="23"/>
        <w:ind w:firstLine="680"/>
        <w:rPr>
          <w:color w:val="000000"/>
        </w:rPr>
      </w:pPr>
      <w:r w:rsidRPr="00C3145E">
        <w:rPr>
          <w:color w:val="000000"/>
        </w:rPr>
        <w:t>Рухливість носіїв може бути визначена через введені параметри:</w:t>
      </w:r>
    </w:p>
    <w:p w:rsidR="00C3145E" w:rsidRPr="00C3145E" w:rsidRDefault="00C3145E" w:rsidP="0080692C">
      <w:pPr>
        <w:pStyle w:val="23"/>
        <w:spacing w:line="120" w:lineRule="auto"/>
        <w:ind w:firstLine="680"/>
        <w:rPr>
          <w:color w:val="000000"/>
        </w:rPr>
      </w:pPr>
    </w:p>
    <w:p w:rsidR="00C3145E" w:rsidRPr="00C3145E" w:rsidRDefault="005233D3" w:rsidP="00C3145E">
      <w:pPr>
        <w:pStyle w:val="23"/>
        <w:ind w:firstLine="680"/>
        <w:jc w:val="right"/>
        <w:rPr>
          <w:color w:val="000000"/>
        </w:rPr>
      </w:pPr>
      <w:r>
        <w:rPr>
          <w:color w:val="000000"/>
          <w:position w:val="-36"/>
        </w:rPr>
        <w:pict>
          <v:shape id="_x0000_i2892" type="#_x0000_t75" style="width:86.3pt;height:42.45pt" fillcolor="window">
            <v:imagedata r:id="rId3264" o:title=""/>
          </v:shape>
        </w:pict>
      </w:r>
      <w:r w:rsidR="00C3145E" w:rsidRPr="00C3145E">
        <w:rPr>
          <w:color w:val="000000"/>
        </w:rPr>
        <w:t>.                                           (6.50)</w:t>
      </w:r>
    </w:p>
    <w:p w:rsidR="00C3145E" w:rsidRPr="00C3145E" w:rsidRDefault="00C3145E" w:rsidP="00C3145E">
      <w:pPr>
        <w:pStyle w:val="23"/>
        <w:ind w:firstLine="680"/>
        <w:jc w:val="right"/>
        <w:rPr>
          <w:color w:val="000000"/>
        </w:rPr>
      </w:pPr>
    </w:p>
    <w:p w:rsidR="00C3145E" w:rsidRPr="00C3145E" w:rsidRDefault="00C3145E" w:rsidP="00C3145E">
      <w:pPr>
        <w:pStyle w:val="23"/>
        <w:ind w:firstLine="680"/>
        <w:rPr>
          <w:color w:val="000000"/>
        </w:rPr>
      </w:pPr>
      <w:r w:rsidRPr="00C3145E">
        <w:rPr>
          <w:color w:val="000000"/>
        </w:rPr>
        <w:t>Залежність рухливості від температури визначається механізмами розсіювання. Розглянемо деякі з них.</w:t>
      </w:r>
    </w:p>
    <w:p w:rsidR="00C3145E" w:rsidRPr="00C3145E" w:rsidRDefault="00C3145E" w:rsidP="00C3145E">
      <w:pPr>
        <w:pStyle w:val="23"/>
        <w:ind w:firstLine="680"/>
        <w:rPr>
          <w:color w:val="000000"/>
        </w:rPr>
      </w:pPr>
      <w:r w:rsidRPr="00C3145E">
        <w:rPr>
          <w:b/>
          <w:i/>
          <w:color w:val="000000"/>
        </w:rPr>
        <w:t>Розсіювання на фононах</w:t>
      </w:r>
      <w:r w:rsidRPr="00C3145E">
        <w:rPr>
          <w:b/>
          <w:color w:val="000000"/>
        </w:rPr>
        <w:t xml:space="preserve">. </w:t>
      </w:r>
      <w:r w:rsidRPr="00C3145E">
        <w:rPr>
          <w:color w:val="000000"/>
        </w:rPr>
        <w:t xml:space="preserve">Середня довжина вільного пробігу має бути обернено пропорційна до концентрації фононів  </w:t>
      </w:r>
      <w:r w:rsidR="005233D3">
        <w:rPr>
          <w:color w:val="000000"/>
          <w:position w:val="-16"/>
        </w:rPr>
        <w:pict>
          <v:shape id="_x0000_i2893" type="#_x0000_t75" style="width:61.85pt;height:22.6pt">
            <v:imagedata r:id="rId3265" o:title=""/>
          </v:shape>
        </w:pict>
      </w:r>
      <w:r w:rsidRPr="00C3145E">
        <w:rPr>
          <w:color w:val="000000"/>
        </w:rPr>
        <w:t xml:space="preserve">,  а оскільки в області високих температур згідно (3.27) концентрація фононів  </w:t>
      </w:r>
      <w:r w:rsidR="005233D3">
        <w:rPr>
          <w:color w:val="000000"/>
          <w:position w:val="-16"/>
        </w:rPr>
        <w:pict>
          <v:shape id="_x0000_i2894" type="#_x0000_t75" style="width:40.15pt;height:21.7pt">
            <v:imagedata r:id="rId3266" o:title=""/>
          </v:shape>
        </w:pict>
      </w:r>
      <w:r w:rsidRPr="00C3145E">
        <w:rPr>
          <w:color w:val="000000"/>
        </w:rPr>
        <w:t xml:space="preserve">, то  </w:t>
      </w:r>
      <w:r w:rsidR="005233D3">
        <w:rPr>
          <w:color w:val="000000"/>
          <w:position w:val="-14"/>
        </w:rPr>
        <w:pict>
          <v:shape id="_x0000_i2895" type="#_x0000_t75" style="width:60pt;height:21.7pt">
            <v:imagedata r:id="rId3267" o:title=""/>
          </v:shape>
        </w:pict>
      </w:r>
      <w:r w:rsidRPr="00C3145E">
        <w:rPr>
          <w:color w:val="000000"/>
        </w:rPr>
        <w:t>.</w:t>
      </w:r>
    </w:p>
    <w:p w:rsidR="00C3145E" w:rsidRPr="00C3145E" w:rsidRDefault="00C3145E" w:rsidP="00C3145E">
      <w:pPr>
        <w:pStyle w:val="23"/>
        <w:ind w:firstLine="680"/>
        <w:rPr>
          <w:color w:val="000000"/>
        </w:rPr>
      </w:pPr>
      <w:r w:rsidRPr="00C3145E">
        <w:rPr>
          <w:color w:val="000000"/>
        </w:rPr>
        <w:t xml:space="preserve">При високих температурах фонони мають імпульс, який за порядком величини дорівнює імпульсу електронів провідності. Отже, знищення руху електрона в даному напрямі можливе за один акт зіткнення, тобто </w:t>
      </w:r>
      <w:r w:rsidR="005233D3">
        <w:rPr>
          <w:color w:val="000000"/>
          <w:position w:val="-14"/>
        </w:rPr>
        <w:pict>
          <v:shape id="_x0000_i2896" type="#_x0000_t75" style="width:40.15pt;height:19.85pt">
            <v:imagedata r:id="rId3268" o:title=""/>
          </v:shape>
        </w:pict>
      </w:r>
      <w:r w:rsidRPr="00C3145E">
        <w:rPr>
          <w:color w:val="000000"/>
        </w:rPr>
        <w:t>.</w:t>
      </w:r>
    </w:p>
    <w:p w:rsidR="00C3145E" w:rsidRPr="00C3145E" w:rsidRDefault="00C3145E" w:rsidP="00C3145E">
      <w:pPr>
        <w:pStyle w:val="23"/>
        <w:ind w:firstLine="680"/>
        <w:rPr>
          <w:color w:val="000000"/>
        </w:rPr>
      </w:pPr>
      <w:r w:rsidRPr="00C3145E">
        <w:rPr>
          <w:color w:val="000000"/>
        </w:rPr>
        <w:t xml:space="preserve">З огляду на те, що середня швидкість </w:t>
      </w:r>
      <w:r w:rsidR="005233D3">
        <w:rPr>
          <w:color w:val="000000"/>
          <w:position w:val="-14"/>
        </w:rPr>
        <w:pict>
          <v:shape id="_x0000_i2897" type="#_x0000_t75" style="width:54pt;height:22.6pt">
            <v:imagedata r:id="rId3269" o:title=""/>
          </v:shape>
        </w:pict>
      </w:r>
      <w:r w:rsidRPr="00C3145E">
        <w:rPr>
          <w:color w:val="000000"/>
        </w:rPr>
        <w:t xml:space="preserve">, а фермієвська швидкість  </w:t>
      </w:r>
      <w:r w:rsidR="005233D3">
        <w:rPr>
          <w:color w:val="000000"/>
          <w:position w:val="-12"/>
        </w:rPr>
        <w:pict>
          <v:shape id="_x0000_i2898" type="#_x0000_t75" style="width:17.55pt;height:18.9pt" fillcolor="window">
            <v:imagedata r:id="rId3270" o:title=""/>
          </v:shape>
        </w:pict>
      </w:r>
      <w:r w:rsidRPr="00C3145E">
        <w:rPr>
          <w:color w:val="000000"/>
        </w:rPr>
        <w:t xml:space="preserve">  не залежить від температури, одержимо  </w:t>
      </w:r>
      <w:r w:rsidR="005233D3">
        <w:rPr>
          <w:color w:val="000000"/>
          <w:position w:val="-10"/>
          <w:lang w:val="ru-RU"/>
        </w:rPr>
        <w:pict>
          <v:shape id="_x0000_i2899" type="#_x0000_t75" style="width:52.15pt;height:19.4pt">
            <v:imagedata r:id="rId3271" o:title=""/>
          </v:shape>
        </w:pict>
      </w:r>
      <w:r w:rsidRPr="00C3145E">
        <w:rPr>
          <w:color w:val="000000"/>
        </w:rPr>
        <w:t xml:space="preserve"> для невиродженого і </w:t>
      </w:r>
      <w:r w:rsidR="005233D3">
        <w:rPr>
          <w:color w:val="000000"/>
          <w:position w:val="-10"/>
        </w:rPr>
        <w:pict>
          <v:shape id="_x0000_i2900" type="#_x0000_t75" style="width:43.85pt;height:19.4pt">
            <v:imagedata r:id="rId3272" o:title=""/>
          </v:shape>
        </w:pict>
      </w:r>
      <w:r w:rsidRPr="00C3145E">
        <w:rPr>
          <w:color w:val="000000"/>
        </w:rPr>
        <w:t xml:space="preserve"> для виродженого напівпровідника.</w:t>
      </w:r>
    </w:p>
    <w:p w:rsidR="00C3145E" w:rsidRPr="00C3145E" w:rsidRDefault="00C3145E" w:rsidP="00C3145E">
      <w:pPr>
        <w:pStyle w:val="23"/>
        <w:ind w:firstLine="680"/>
        <w:rPr>
          <w:color w:val="000000"/>
        </w:rPr>
      </w:pPr>
      <w:r w:rsidRPr="00C3145E">
        <w:rPr>
          <w:b/>
          <w:i/>
          <w:color w:val="000000"/>
        </w:rPr>
        <w:t>Розсіяння на іонізованих домішкових атомах</w:t>
      </w:r>
      <w:r w:rsidRPr="00C3145E">
        <w:rPr>
          <w:b/>
          <w:color w:val="000000"/>
        </w:rPr>
        <w:t xml:space="preserve">. </w:t>
      </w:r>
      <w:r w:rsidRPr="00C3145E">
        <w:rPr>
          <w:color w:val="000000"/>
        </w:rPr>
        <w:t xml:space="preserve">Механізм розсіювання пояснюється кулонівською взаємодією заряду носія і іона домішкового атома (рис.6.3). Довжина вільного пробігу в цьому випадку визначається концентрацією домішки і від температури не залежить. Задача про визначення кількості зіткнень аналогічна задачі  про розсіяння </w:t>
      </w:r>
      <w:r w:rsidR="005233D3">
        <w:rPr>
          <w:color w:val="000000"/>
          <w:position w:val="-6"/>
        </w:rPr>
        <w:pict>
          <v:shape id="_x0000_i2901" type="#_x0000_t75" style="width:23.1pt;height:12.45pt" fillcolor="window">
            <v:imagedata r:id="rId3273" o:title=""/>
          </v:shape>
        </w:pict>
      </w:r>
      <w:r w:rsidRPr="00C3145E">
        <w:rPr>
          <w:color w:val="000000"/>
        </w:rPr>
        <w:t>частинок ядрами атомів, що розглянута Резерфордом</w:t>
      </w:r>
      <w:r w:rsidRPr="00C3145E">
        <w:rPr>
          <w:rStyle w:val="af"/>
          <w:color w:val="000000"/>
        </w:rPr>
        <w:footnoteReference w:id="106"/>
      </w:r>
      <w:r w:rsidRPr="00C3145E">
        <w:rPr>
          <w:color w:val="000000"/>
        </w:rPr>
        <w:t xml:space="preserve">. </w:t>
      </w:r>
    </w:p>
    <w:p w:rsidR="0080692C" w:rsidRPr="00C3145E" w:rsidRDefault="0080692C" w:rsidP="0080692C">
      <w:pPr>
        <w:pStyle w:val="23"/>
        <w:ind w:firstLine="680"/>
        <w:rPr>
          <w:color w:val="000000"/>
        </w:rPr>
      </w:pPr>
      <w:r w:rsidRPr="00C3145E">
        <w:rPr>
          <w:color w:val="000000"/>
        </w:rPr>
        <w:t xml:space="preserve">Використовуючи результати цієї  задачі, можемо записати, що </w:t>
      </w:r>
      <w:r>
        <w:rPr>
          <w:noProof/>
          <w:color w:val="000000"/>
          <w:position w:val="-14"/>
          <w:lang w:val="ru-RU"/>
        </w:rPr>
        <w:drawing>
          <wp:inline distT="0" distB="0" distL="0" distR="0">
            <wp:extent cx="715645" cy="318135"/>
            <wp:effectExtent l="0" t="0" r="8255" b="5715"/>
            <wp:docPr id="255" name="Рисунок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4"/>
                    <pic:cNvPicPr>
                      <a:picLocks noChangeAspect="1" noChangeArrowheads="1"/>
                    </pic:cNvPicPr>
                  </pic:nvPicPr>
                  <pic:blipFill>
                    <a:blip r:embed="rId3274" cstate="print">
                      <a:extLst>
                        <a:ext uri="{28A0092B-C50C-407E-A947-70E740481C1C}">
                          <a14:useLocalDpi xmlns:a14="http://schemas.microsoft.com/office/drawing/2010/main" val="0"/>
                        </a:ext>
                      </a:extLst>
                    </a:blip>
                    <a:srcRect/>
                    <a:stretch>
                      <a:fillRect/>
                    </a:stretch>
                  </pic:blipFill>
                  <pic:spPr bwMode="auto">
                    <a:xfrm>
                      <a:off x="0" y="0"/>
                      <a:ext cx="715645" cy="318135"/>
                    </a:xfrm>
                    <a:prstGeom prst="rect">
                      <a:avLst/>
                    </a:prstGeom>
                    <a:noFill/>
                    <a:ln>
                      <a:noFill/>
                    </a:ln>
                  </pic:spPr>
                </pic:pic>
              </a:graphicData>
            </a:graphic>
          </wp:inline>
        </w:drawing>
      </w:r>
      <w:r w:rsidRPr="00C3145E">
        <w:rPr>
          <w:color w:val="000000"/>
        </w:rPr>
        <w:t xml:space="preserve">. Отже, для невиродженого напівпровідника  </w:t>
      </w:r>
      <w:r>
        <w:rPr>
          <w:noProof/>
          <w:color w:val="000000"/>
          <w:position w:val="-14"/>
          <w:lang w:val="ru-RU"/>
        </w:rPr>
        <w:drawing>
          <wp:inline distT="0" distB="0" distL="0" distR="0">
            <wp:extent cx="1049655" cy="302260"/>
            <wp:effectExtent l="0" t="0" r="0" b="2540"/>
            <wp:docPr id="254" name="Рисунок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5"/>
                    <pic:cNvPicPr>
                      <a:picLocks noChangeAspect="1" noChangeArrowheads="1"/>
                    </pic:cNvPicPr>
                  </pic:nvPicPr>
                  <pic:blipFill>
                    <a:blip r:embed="rId3275" cstate="print">
                      <a:extLst>
                        <a:ext uri="{28A0092B-C50C-407E-A947-70E740481C1C}">
                          <a14:useLocalDpi xmlns:a14="http://schemas.microsoft.com/office/drawing/2010/main" val="0"/>
                        </a:ext>
                      </a:extLst>
                    </a:blip>
                    <a:srcRect/>
                    <a:stretch>
                      <a:fillRect/>
                    </a:stretch>
                  </pic:blipFill>
                  <pic:spPr bwMode="auto">
                    <a:xfrm>
                      <a:off x="0" y="0"/>
                      <a:ext cx="1049655" cy="302260"/>
                    </a:xfrm>
                    <a:prstGeom prst="rect">
                      <a:avLst/>
                    </a:prstGeom>
                    <a:noFill/>
                    <a:ln>
                      <a:noFill/>
                    </a:ln>
                  </pic:spPr>
                </pic:pic>
              </a:graphicData>
            </a:graphic>
          </wp:inline>
        </w:drawing>
      </w:r>
      <w:r w:rsidRPr="00C3145E">
        <w:rPr>
          <w:color w:val="000000"/>
        </w:rPr>
        <w:t xml:space="preserve">, а для виродженого </w:t>
      </w:r>
      <w:r>
        <w:rPr>
          <w:noProof/>
          <w:color w:val="000000"/>
          <w:position w:val="-12"/>
          <w:lang w:val="ru-RU"/>
        </w:rPr>
        <w:drawing>
          <wp:inline distT="0" distB="0" distL="0" distR="0">
            <wp:extent cx="1065530" cy="254635"/>
            <wp:effectExtent l="0" t="0" r="1270" b="0"/>
            <wp:docPr id="253" name="Рисунок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6"/>
                    <pic:cNvPicPr>
                      <a:picLocks noChangeAspect="1" noChangeArrowheads="1"/>
                    </pic:cNvPicPr>
                  </pic:nvPicPr>
                  <pic:blipFill>
                    <a:blip r:embed="rId3276" cstate="print">
                      <a:extLst>
                        <a:ext uri="{28A0092B-C50C-407E-A947-70E740481C1C}">
                          <a14:useLocalDpi xmlns:a14="http://schemas.microsoft.com/office/drawing/2010/main" val="0"/>
                        </a:ext>
                      </a:extLst>
                    </a:blip>
                    <a:srcRect/>
                    <a:stretch>
                      <a:fillRect/>
                    </a:stretch>
                  </pic:blipFill>
                  <pic:spPr bwMode="auto">
                    <a:xfrm>
                      <a:off x="0" y="0"/>
                      <a:ext cx="1065530" cy="254635"/>
                    </a:xfrm>
                    <a:prstGeom prst="rect">
                      <a:avLst/>
                    </a:prstGeom>
                    <a:noFill/>
                    <a:ln>
                      <a:noFill/>
                    </a:ln>
                  </pic:spPr>
                </pic:pic>
              </a:graphicData>
            </a:graphic>
          </wp:inline>
        </w:drawing>
      </w:r>
      <w:r w:rsidRPr="00C3145E">
        <w:rPr>
          <w:color w:val="000000"/>
        </w:rPr>
        <w:t>.</w:t>
      </w:r>
    </w:p>
    <w:p w:rsidR="0080692C" w:rsidRPr="00C3145E" w:rsidRDefault="0080692C" w:rsidP="0080692C">
      <w:pPr>
        <w:pStyle w:val="23"/>
        <w:autoSpaceDE w:val="0"/>
        <w:autoSpaceDN w:val="0"/>
        <w:ind w:firstLine="680"/>
        <w:rPr>
          <w:color w:val="000000"/>
        </w:rPr>
      </w:pPr>
      <w:r w:rsidRPr="00C3145E">
        <w:rPr>
          <w:color w:val="000000"/>
        </w:rPr>
        <w:t xml:space="preserve">В області низьких температур основну роль відіграє розсіювання на іонізованих домішках, в області високих температур – розсіювання на фононах. </w:t>
      </w:r>
    </w:p>
    <w:p w:rsidR="00C3145E" w:rsidRPr="00C3145E" w:rsidRDefault="00C3145E" w:rsidP="00C3145E">
      <w:pPr>
        <w:pStyle w:val="23"/>
        <w:ind w:firstLine="680"/>
        <w:rPr>
          <w:color w:val="000000"/>
        </w:rPr>
      </w:pPr>
    </w:p>
    <w:tbl>
      <w:tblPr>
        <w:tblW w:w="0" w:type="auto"/>
        <w:tblInd w:w="1308" w:type="dxa"/>
        <w:tblLook w:val="01E0" w:firstRow="1" w:lastRow="1" w:firstColumn="1" w:lastColumn="1" w:noHBand="0" w:noVBand="0"/>
      </w:tblPr>
      <w:tblGrid>
        <w:gridCol w:w="7560"/>
      </w:tblGrid>
      <w:tr w:rsidR="00C3145E" w:rsidRPr="00C3145E" w:rsidTr="00C3145E">
        <w:tc>
          <w:tcPr>
            <w:tcW w:w="7560" w:type="dxa"/>
            <w:hideMark/>
          </w:tcPr>
          <w:p w:rsidR="00C3145E" w:rsidRPr="00C3145E" w:rsidRDefault="00C3145E" w:rsidP="00C3145E">
            <w:pPr>
              <w:pStyle w:val="23"/>
              <w:autoSpaceDE w:val="0"/>
              <w:autoSpaceDN w:val="0"/>
              <w:ind w:firstLine="680"/>
              <w:jc w:val="center"/>
              <w:rPr>
                <w:color w:val="000000"/>
              </w:rPr>
            </w:pPr>
            <w:r w:rsidRPr="00C3145E">
              <w:rPr>
                <w:noProof/>
                <w:color w:val="000000"/>
                <w:lang w:val="ru-RU"/>
              </w:rPr>
              <w:drawing>
                <wp:inline distT="0" distB="0" distL="0" distR="0">
                  <wp:extent cx="2878455" cy="1741170"/>
                  <wp:effectExtent l="0" t="0" r="0" b="0"/>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4"/>
                          <pic:cNvPicPr>
                            <a:picLocks noChangeAspect="1" noChangeArrowheads="1"/>
                          </pic:cNvPicPr>
                        </pic:nvPicPr>
                        <pic:blipFill>
                          <a:blip r:embed="rId3277" cstate="print">
                            <a:extLst>
                              <a:ext uri="{28A0092B-C50C-407E-A947-70E740481C1C}">
                                <a14:useLocalDpi xmlns:a14="http://schemas.microsoft.com/office/drawing/2010/main" val="0"/>
                              </a:ext>
                            </a:extLst>
                          </a:blip>
                          <a:srcRect/>
                          <a:stretch>
                            <a:fillRect/>
                          </a:stretch>
                        </pic:blipFill>
                        <pic:spPr bwMode="auto">
                          <a:xfrm>
                            <a:off x="0" y="0"/>
                            <a:ext cx="2878455" cy="1741170"/>
                          </a:xfrm>
                          <a:prstGeom prst="rect">
                            <a:avLst/>
                          </a:prstGeom>
                          <a:noFill/>
                          <a:ln>
                            <a:noFill/>
                          </a:ln>
                        </pic:spPr>
                      </pic:pic>
                    </a:graphicData>
                  </a:graphic>
                </wp:inline>
              </w:drawing>
            </w:r>
          </w:p>
        </w:tc>
      </w:tr>
      <w:tr w:rsidR="00C3145E" w:rsidRPr="00C3145E" w:rsidTr="00C3145E">
        <w:tc>
          <w:tcPr>
            <w:tcW w:w="7560" w:type="dxa"/>
            <w:hideMark/>
          </w:tcPr>
          <w:p w:rsidR="00C3145E" w:rsidRPr="00C3145E" w:rsidRDefault="00C3145E" w:rsidP="00C3145E">
            <w:pPr>
              <w:pStyle w:val="23"/>
              <w:autoSpaceDE w:val="0"/>
              <w:autoSpaceDN w:val="0"/>
              <w:ind w:firstLine="680"/>
              <w:jc w:val="center"/>
              <w:rPr>
                <w:color w:val="000000"/>
              </w:rPr>
            </w:pPr>
            <w:r w:rsidRPr="00C3145E">
              <w:rPr>
                <w:color w:val="000000"/>
              </w:rPr>
              <w:t>Рис.6.3. Розсіювання носія на іоні домішки</w:t>
            </w:r>
          </w:p>
        </w:tc>
      </w:tr>
    </w:tbl>
    <w:p w:rsidR="0080692C" w:rsidRPr="002F3748" w:rsidRDefault="0080692C" w:rsidP="00C3145E">
      <w:pPr>
        <w:pStyle w:val="23"/>
        <w:autoSpaceDE w:val="0"/>
        <w:autoSpaceDN w:val="0"/>
        <w:ind w:firstLine="680"/>
        <w:rPr>
          <w:color w:val="000000"/>
          <w:lang w:val="ru-RU"/>
        </w:rPr>
      </w:pPr>
    </w:p>
    <w:p w:rsidR="00C3145E" w:rsidRPr="00C3145E" w:rsidRDefault="00C3145E" w:rsidP="00C3145E">
      <w:pPr>
        <w:pStyle w:val="23"/>
        <w:autoSpaceDE w:val="0"/>
        <w:autoSpaceDN w:val="0"/>
        <w:ind w:firstLine="680"/>
        <w:rPr>
          <w:color w:val="000000"/>
        </w:rPr>
      </w:pPr>
      <w:r w:rsidRPr="00C3145E">
        <w:rPr>
          <w:color w:val="000000"/>
        </w:rPr>
        <w:t xml:space="preserve">У складних кристалічних ґратницях поряд з акустичними існують і оптичні коливання. Взаємодія електронів з оптичними фононами може відігравати істотну роль лише в дуже чистих зразках при низьких температурах. У цих умовах може давати внесок і ще один механізм – розсіювання на дислокаціях. </w:t>
      </w:r>
    </w:p>
    <w:p w:rsidR="00C3145E" w:rsidRPr="00C3145E" w:rsidRDefault="00C3145E" w:rsidP="00C3145E">
      <w:pPr>
        <w:pStyle w:val="23"/>
        <w:autoSpaceDE w:val="0"/>
        <w:autoSpaceDN w:val="0"/>
        <w:ind w:firstLine="680"/>
        <w:rPr>
          <w:color w:val="000000"/>
        </w:rPr>
      </w:pPr>
      <w:r w:rsidRPr="00C3145E">
        <w:rPr>
          <w:color w:val="000000"/>
        </w:rPr>
        <w:t>При одночасній дії декількох механізмів розсіювання визначальним є той, який обумовлює найбільш низьку рухливість. Загальне число актів розсіювання в одиницю часу дорівнює сумі актів розсіювання, отже, результуюча рухливість за наявності двох механізмів розсіювання може бути наведена у вигляді</w:t>
      </w:r>
    </w:p>
    <w:p w:rsidR="00C3145E" w:rsidRPr="00C3145E" w:rsidRDefault="00C3145E" w:rsidP="00C3145E">
      <w:pPr>
        <w:pStyle w:val="23"/>
        <w:ind w:firstLine="680"/>
        <w:rPr>
          <w:color w:val="000000"/>
        </w:rPr>
      </w:pPr>
    </w:p>
    <w:p w:rsidR="00C3145E" w:rsidRPr="00C3145E" w:rsidRDefault="005233D3" w:rsidP="00C3145E">
      <w:pPr>
        <w:pStyle w:val="23"/>
        <w:ind w:firstLine="680"/>
        <w:jc w:val="right"/>
        <w:rPr>
          <w:color w:val="000000"/>
        </w:rPr>
      </w:pPr>
      <w:r>
        <w:rPr>
          <w:color w:val="000000"/>
          <w:position w:val="-34"/>
        </w:rPr>
        <w:pict>
          <v:shape id="_x0000_i2902" type="#_x0000_t75" style="width:75.7pt;height:38.3pt" fillcolor="window">
            <v:imagedata r:id="rId3278" o:title=""/>
          </v:shape>
        </w:pict>
      </w:r>
      <w:r w:rsidR="00C3145E" w:rsidRPr="00C3145E">
        <w:rPr>
          <w:color w:val="000000"/>
        </w:rPr>
        <w:t>.</w:t>
      </w:r>
      <w:r w:rsidR="00C3145E" w:rsidRPr="00C3145E">
        <w:rPr>
          <w:color w:val="000000"/>
        </w:rPr>
        <w:tab/>
      </w:r>
      <w:r w:rsidR="00C3145E" w:rsidRPr="00C3145E">
        <w:rPr>
          <w:color w:val="000000"/>
        </w:rPr>
        <w:tab/>
      </w:r>
      <w:r w:rsidR="00C3145E" w:rsidRPr="00C3145E">
        <w:rPr>
          <w:color w:val="000000"/>
        </w:rPr>
        <w:tab/>
      </w:r>
      <w:r w:rsidR="00C3145E" w:rsidRPr="00C3145E">
        <w:rPr>
          <w:color w:val="000000"/>
        </w:rPr>
        <w:tab/>
      </w:r>
      <w:r w:rsidR="00C3145E" w:rsidRPr="00C3145E">
        <w:rPr>
          <w:color w:val="000000"/>
        </w:rPr>
        <w:tab/>
        <w:t>(6.51)</w:t>
      </w:r>
    </w:p>
    <w:p w:rsidR="00C3145E" w:rsidRPr="00C3145E" w:rsidRDefault="00C3145E" w:rsidP="00C3145E">
      <w:pPr>
        <w:pStyle w:val="23"/>
        <w:autoSpaceDE w:val="0"/>
        <w:autoSpaceDN w:val="0"/>
        <w:ind w:firstLine="680"/>
        <w:jc w:val="center"/>
        <w:rPr>
          <w:color w:val="000000"/>
        </w:rPr>
      </w:pPr>
    </w:p>
    <w:p w:rsidR="00C3145E" w:rsidRPr="00C3145E" w:rsidRDefault="00C3145E" w:rsidP="00C3145E">
      <w:pPr>
        <w:pStyle w:val="23"/>
        <w:ind w:firstLine="680"/>
        <w:outlineLvl w:val="0"/>
        <w:rPr>
          <w:color w:val="000000"/>
        </w:rPr>
      </w:pPr>
      <w:r w:rsidRPr="00C3145E">
        <w:rPr>
          <w:color w:val="000000"/>
        </w:rPr>
        <w:t>Наприклад, при розсіянні на фононах і іонізованих домішках</w:t>
      </w:r>
    </w:p>
    <w:p w:rsidR="00C3145E" w:rsidRPr="00C3145E" w:rsidRDefault="00C3145E" w:rsidP="00C3145E">
      <w:pPr>
        <w:pStyle w:val="23"/>
        <w:ind w:firstLine="680"/>
        <w:rPr>
          <w:color w:val="000000"/>
        </w:rPr>
      </w:pPr>
    </w:p>
    <w:p w:rsidR="00C3145E" w:rsidRPr="00C3145E" w:rsidRDefault="005233D3" w:rsidP="00C3145E">
      <w:pPr>
        <w:pStyle w:val="23"/>
        <w:ind w:firstLine="680"/>
        <w:jc w:val="right"/>
        <w:rPr>
          <w:color w:val="000000"/>
        </w:rPr>
      </w:pPr>
      <w:r>
        <w:rPr>
          <w:color w:val="000000"/>
          <w:position w:val="-12"/>
        </w:rPr>
        <w:pict>
          <v:shape id="_x0000_i2903" type="#_x0000_t75" style="width:125.1pt;height:21.7pt" fillcolor="window">
            <v:imagedata r:id="rId3279" o:title=""/>
          </v:shape>
        </w:pict>
      </w:r>
      <w:r w:rsidR="00C3145E" w:rsidRPr="00C3145E">
        <w:rPr>
          <w:color w:val="000000"/>
        </w:rPr>
        <w:t>,</w:t>
      </w:r>
      <w:r w:rsidR="00C3145E" w:rsidRPr="00C3145E">
        <w:rPr>
          <w:color w:val="000000"/>
        </w:rPr>
        <w:tab/>
      </w:r>
      <w:r w:rsidR="00C3145E" w:rsidRPr="00C3145E">
        <w:rPr>
          <w:color w:val="000000"/>
        </w:rPr>
        <w:tab/>
      </w:r>
      <w:r w:rsidR="00C3145E" w:rsidRPr="00C3145E">
        <w:rPr>
          <w:color w:val="000000"/>
        </w:rPr>
        <w:tab/>
      </w:r>
      <w:r w:rsidR="00C3145E" w:rsidRPr="00C3145E">
        <w:rPr>
          <w:color w:val="000000"/>
        </w:rPr>
        <w:tab/>
        <w:t>(6.52)</w:t>
      </w:r>
    </w:p>
    <w:p w:rsidR="00C3145E" w:rsidRPr="00C3145E" w:rsidRDefault="00C3145E" w:rsidP="00C3145E">
      <w:pPr>
        <w:pStyle w:val="23"/>
        <w:autoSpaceDE w:val="0"/>
        <w:autoSpaceDN w:val="0"/>
        <w:ind w:firstLine="680"/>
        <w:jc w:val="center"/>
        <w:rPr>
          <w:color w:val="000000"/>
        </w:rPr>
      </w:pPr>
    </w:p>
    <w:p w:rsidR="00C3145E" w:rsidRPr="00C3145E" w:rsidRDefault="00C3145E" w:rsidP="00BB6DBF">
      <w:pPr>
        <w:pStyle w:val="23"/>
        <w:ind w:firstLine="0"/>
        <w:rPr>
          <w:color w:val="000000"/>
        </w:rPr>
      </w:pPr>
      <w:r w:rsidRPr="00C3145E">
        <w:rPr>
          <w:color w:val="000000"/>
        </w:rPr>
        <w:t xml:space="preserve">де  </w:t>
      </w:r>
      <w:r w:rsidR="005233D3">
        <w:rPr>
          <w:color w:val="000000"/>
          <w:position w:val="-6"/>
        </w:rPr>
        <w:pict>
          <v:shape id="_x0000_i2904" type="#_x0000_t75" style="width:12.45pt;height:12.45pt" fillcolor="window">
            <v:imagedata r:id="rId3280" o:title=""/>
          </v:shape>
        </w:pict>
      </w:r>
      <w:r w:rsidRPr="00C3145E">
        <w:rPr>
          <w:color w:val="000000"/>
        </w:rPr>
        <w:t xml:space="preserve"> і </w:t>
      </w:r>
      <w:r w:rsidR="005233D3">
        <w:rPr>
          <w:color w:val="000000"/>
          <w:position w:val="-6"/>
        </w:rPr>
        <w:pict>
          <v:shape id="_x0000_i2905" type="#_x0000_t75" style="width:10.6pt;height:15.7pt" fillcolor="window">
            <v:imagedata r:id="rId3281" o:title=""/>
          </v:shape>
        </w:pict>
      </w:r>
      <w:r w:rsidRPr="00C3145E">
        <w:rPr>
          <w:color w:val="000000"/>
        </w:rPr>
        <w:t xml:space="preserve"> – деякі константи, які не залежать від температури. З (6.52) випливає</w:t>
      </w:r>
    </w:p>
    <w:p w:rsidR="00C3145E" w:rsidRPr="00C3145E" w:rsidRDefault="00C3145E" w:rsidP="00C3145E">
      <w:pPr>
        <w:pStyle w:val="23"/>
        <w:ind w:firstLine="680"/>
        <w:rPr>
          <w:color w:val="000000"/>
        </w:rPr>
      </w:pPr>
    </w:p>
    <w:p w:rsidR="00C3145E" w:rsidRPr="00C3145E" w:rsidRDefault="005233D3" w:rsidP="00C3145E">
      <w:pPr>
        <w:pStyle w:val="23"/>
        <w:ind w:firstLine="680"/>
        <w:jc w:val="right"/>
        <w:rPr>
          <w:color w:val="000000"/>
        </w:rPr>
      </w:pPr>
      <w:r>
        <w:rPr>
          <w:color w:val="000000"/>
          <w:position w:val="-30"/>
        </w:rPr>
        <w:pict>
          <v:shape id="_x0000_i2906" type="#_x0000_t75" style="width:173.55pt;height:40.15pt" fillcolor="window">
            <v:imagedata r:id="rId3282" o:title=""/>
          </v:shape>
        </w:pict>
      </w:r>
      <w:r w:rsidR="00C3145E" w:rsidRPr="00C3145E">
        <w:rPr>
          <w:color w:val="000000"/>
        </w:rPr>
        <w:t>.                                (6.53)</w:t>
      </w:r>
    </w:p>
    <w:p w:rsidR="00C3145E" w:rsidRPr="00C3145E" w:rsidRDefault="00C3145E" w:rsidP="00C3145E">
      <w:pPr>
        <w:pStyle w:val="23"/>
        <w:ind w:firstLine="680"/>
        <w:jc w:val="right"/>
        <w:rPr>
          <w:color w:val="000000"/>
        </w:rPr>
      </w:pPr>
    </w:p>
    <w:p w:rsidR="00C3145E" w:rsidRPr="00C3145E" w:rsidRDefault="00C3145E" w:rsidP="00C3145E">
      <w:pPr>
        <w:pStyle w:val="23"/>
        <w:ind w:firstLine="680"/>
        <w:rPr>
          <w:color w:val="000000"/>
        </w:rPr>
      </w:pPr>
      <w:r w:rsidRPr="00C3145E">
        <w:rPr>
          <w:color w:val="000000"/>
        </w:rPr>
        <w:t>Отже, в напівпровіднику при досить низьких температурах, коли теплове розсіювання незначне в порівнянні з розсіюванням на іонізованих домішках, рухливість зростає з підвищенням температури. При високих температурах, коли розсіювання на фононах стає переважним, рухливість убуває із зростанням температури.</w:t>
      </w:r>
    </w:p>
    <w:p w:rsidR="00C3145E" w:rsidRPr="00C3145E" w:rsidRDefault="00C3145E" w:rsidP="00C3145E">
      <w:pPr>
        <w:pStyle w:val="23"/>
        <w:autoSpaceDE w:val="0"/>
        <w:autoSpaceDN w:val="0"/>
        <w:ind w:firstLine="680"/>
        <w:rPr>
          <w:color w:val="000000"/>
        </w:rPr>
      </w:pPr>
      <w:r w:rsidRPr="00C3145E">
        <w:rPr>
          <w:color w:val="000000"/>
        </w:rPr>
        <w:t>З викладеного вище зрозуміло, що рухливість носіїв в напівпровідниках з підвищенням температури змінюється за дробно-степеневим законом (рис.6.4) і не може обумовлювати сильну експоненціальну залежність електропровідності напівпровідників від температури, що спостерігається у досліді.</w:t>
      </w:r>
    </w:p>
    <w:p w:rsidR="00C3145E" w:rsidRPr="00C3145E" w:rsidRDefault="00C3145E" w:rsidP="00C3145E">
      <w:pPr>
        <w:pStyle w:val="23"/>
        <w:autoSpaceDE w:val="0"/>
        <w:autoSpaceDN w:val="0"/>
        <w:ind w:firstLine="680"/>
        <w:rPr>
          <w:color w:val="000000"/>
        </w:rPr>
      </w:pPr>
    </w:p>
    <w:tbl>
      <w:tblPr>
        <w:tblW w:w="0" w:type="auto"/>
        <w:tblInd w:w="348" w:type="dxa"/>
        <w:tblLook w:val="01E0" w:firstRow="1" w:lastRow="1" w:firstColumn="1" w:lastColumn="1" w:noHBand="0" w:noVBand="0"/>
      </w:tblPr>
      <w:tblGrid>
        <w:gridCol w:w="9000"/>
      </w:tblGrid>
      <w:tr w:rsidR="00C3145E" w:rsidRPr="00C3145E" w:rsidTr="00C3145E">
        <w:tc>
          <w:tcPr>
            <w:tcW w:w="9000" w:type="dxa"/>
            <w:hideMark/>
          </w:tcPr>
          <w:p w:rsidR="00C3145E" w:rsidRPr="00C3145E" w:rsidRDefault="00C3145E" w:rsidP="00C3145E">
            <w:pPr>
              <w:pStyle w:val="23"/>
              <w:autoSpaceDE w:val="0"/>
              <w:autoSpaceDN w:val="0"/>
              <w:ind w:firstLine="680"/>
              <w:jc w:val="center"/>
              <w:rPr>
                <w:color w:val="000000"/>
              </w:rPr>
            </w:pPr>
            <w:r w:rsidRPr="00C3145E">
              <w:rPr>
                <w:noProof/>
                <w:color w:val="000000"/>
                <w:lang w:val="ru-RU"/>
              </w:rPr>
              <w:drawing>
                <wp:inline distT="0" distB="0" distL="0" distR="0">
                  <wp:extent cx="3172460" cy="2122805"/>
                  <wp:effectExtent l="0" t="0" r="8890" b="0"/>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3283" cstate="print">
                            <a:extLst>
                              <a:ext uri="{28A0092B-C50C-407E-A947-70E740481C1C}">
                                <a14:useLocalDpi xmlns:a14="http://schemas.microsoft.com/office/drawing/2010/main" val="0"/>
                              </a:ext>
                            </a:extLst>
                          </a:blip>
                          <a:srcRect/>
                          <a:stretch>
                            <a:fillRect/>
                          </a:stretch>
                        </pic:blipFill>
                        <pic:spPr bwMode="auto">
                          <a:xfrm>
                            <a:off x="0" y="0"/>
                            <a:ext cx="3172460" cy="2122805"/>
                          </a:xfrm>
                          <a:prstGeom prst="rect">
                            <a:avLst/>
                          </a:prstGeom>
                          <a:noFill/>
                          <a:ln>
                            <a:noFill/>
                          </a:ln>
                        </pic:spPr>
                      </pic:pic>
                    </a:graphicData>
                  </a:graphic>
                </wp:inline>
              </w:drawing>
            </w:r>
          </w:p>
        </w:tc>
      </w:tr>
      <w:tr w:rsidR="00C3145E" w:rsidRPr="00C3145E" w:rsidTr="00C3145E">
        <w:tc>
          <w:tcPr>
            <w:tcW w:w="9000" w:type="dxa"/>
            <w:hideMark/>
          </w:tcPr>
          <w:p w:rsidR="00C3145E" w:rsidRPr="00C3145E" w:rsidRDefault="00C3145E" w:rsidP="00BB6DBF">
            <w:pPr>
              <w:pStyle w:val="23"/>
              <w:autoSpaceDE w:val="0"/>
              <w:autoSpaceDN w:val="0"/>
              <w:ind w:firstLine="78"/>
              <w:jc w:val="center"/>
              <w:rPr>
                <w:color w:val="000000"/>
              </w:rPr>
            </w:pPr>
            <w:r w:rsidRPr="00C3145E">
              <w:rPr>
                <w:color w:val="000000"/>
              </w:rPr>
              <w:t xml:space="preserve">Рис.6.4. Залежність рухливості носіїв заряду від температури </w:t>
            </w:r>
          </w:p>
          <w:p w:rsidR="00C3145E" w:rsidRPr="00C3145E" w:rsidRDefault="00C3145E" w:rsidP="00BB6DBF">
            <w:pPr>
              <w:pStyle w:val="23"/>
              <w:autoSpaceDE w:val="0"/>
              <w:autoSpaceDN w:val="0"/>
              <w:ind w:firstLine="680"/>
              <w:rPr>
                <w:color w:val="000000"/>
              </w:rPr>
            </w:pPr>
            <w:r w:rsidRPr="00C3145E">
              <w:rPr>
                <w:color w:val="000000"/>
              </w:rPr>
              <w:t xml:space="preserve">  в   напівпровідниках при різних концентраціях домішки</w:t>
            </w:r>
          </w:p>
        </w:tc>
      </w:tr>
    </w:tbl>
    <w:p w:rsidR="00C3145E" w:rsidRPr="00BB6DBF" w:rsidRDefault="00C3145E" w:rsidP="00C3145E">
      <w:pPr>
        <w:pStyle w:val="23"/>
        <w:autoSpaceDE w:val="0"/>
        <w:autoSpaceDN w:val="0"/>
        <w:ind w:firstLine="680"/>
        <w:rPr>
          <w:color w:val="000000"/>
          <w:lang w:val="ru-RU"/>
        </w:rPr>
      </w:pPr>
    </w:p>
    <w:p w:rsidR="00C3145E" w:rsidRPr="00C3145E" w:rsidRDefault="00C3145E" w:rsidP="00BB6DBF">
      <w:pPr>
        <w:pStyle w:val="a4"/>
        <w:widowControl w:val="0"/>
        <w:numPr>
          <w:ilvl w:val="1"/>
          <w:numId w:val="32"/>
        </w:numPr>
        <w:tabs>
          <w:tab w:val="clear" w:pos="720"/>
          <w:tab w:val="left" w:pos="142"/>
          <w:tab w:val="left" w:pos="993"/>
        </w:tabs>
        <w:spacing w:after="0" w:line="240" w:lineRule="auto"/>
        <w:ind w:left="426" w:firstLine="0"/>
        <w:outlineLvl w:val="0"/>
        <w:rPr>
          <w:rFonts w:ascii="Times New Roman" w:hAnsi="Times New Roman" w:cs="Times New Roman"/>
          <w:color w:val="000000"/>
          <w:sz w:val="28"/>
          <w:szCs w:val="28"/>
          <w:lang w:val="uk-UA"/>
        </w:rPr>
      </w:pPr>
      <w:r w:rsidRPr="00C3145E">
        <w:rPr>
          <w:rFonts w:ascii="Times New Roman" w:hAnsi="Times New Roman" w:cs="Times New Roman"/>
          <w:b/>
          <w:color w:val="000000"/>
          <w:sz w:val="28"/>
          <w:szCs w:val="28"/>
          <w:lang w:val="uk-UA"/>
        </w:rPr>
        <w:t xml:space="preserve"> Залежність електропровідності напівпровідників від температури</w:t>
      </w:r>
    </w:p>
    <w:p w:rsidR="00C3145E" w:rsidRPr="00C3145E" w:rsidRDefault="00C3145E" w:rsidP="00C3145E">
      <w:pPr>
        <w:pStyle w:val="23"/>
        <w:ind w:firstLine="680"/>
        <w:jc w:val="center"/>
        <w:rPr>
          <w:color w:val="000000"/>
        </w:rPr>
      </w:pPr>
    </w:p>
    <w:p w:rsidR="00C3145E" w:rsidRPr="00C3145E" w:rsidRDefault="00C3145E" w:rsidP="00C3145E">
      <w:pPr>
        <w:pStyle w:val="23"/>
        <w:ind w:firstLine="680"/>
        <w:rPr>
          <w:color w:val="000000"/>
        </w:rPr>
      </w:pPr>
      <w:r w:rsidRPr="00C3145E">
        <w:rPr>
          <w:color w:val="000000"/>
        </w:rPr>
        <w:t>Фактором, що має вирішальний вплив на електропровідність напівпровідника і її температурну залежність, є температурна залежність концентрації носіїв заряду. Розглянемо власний напівпровідник.</w:t>
      </w:r>
    </w:p>
    <w:p w:rsidR="00C3145E" w:rsidRPr="00C3145E" w:rsidRDefault="00C3145E" w:rsidP="00C3145E">
      <w:pPr>
        <w:pStyle w:val="23"/>
        <w:autoSpaceDE w:val="0"/>
        <w:autoSpaceDN w:val="0"/>
        <w:ind w:firstLine="680"/>
        <w:rPr>
          <w:color w:val="000000"/>
        </w:rPr>
      </w:pPr>
      <w:r w:rsidRPr="00C3145E">
        <w:rPr>
          <w:color w:val="000000"/>
        </w:rPr>
        <w:t>Враховуючи залежність концентрації (4.121) і рухливості носіїв (6.53) від температури, електропровідність власного напівпровідника можна записати у вигляді</w:t>
      </w:r>
    </w:p>
    <w:p w:rsidR="00C3145E" w:rsidRPr="00C3145E" w:rsidRDefault="005233D3" w:rsidP="00C3145E">
      <w:pPr>
        <w:pStyle w:val="23"/>
        <w:ind w:firstLine="680"/>
        <w:jc w:val="right"/>
        <w:rPr>
          <w:color w:val="000000"/>
        </w:rPr>
      </w:pPr>
      <w:r>
        <w:rPr>
          <w:color w:val="000000"/>
          <w:position w:val="-44"/>
        </w:rPr>
        <w:pict>
          <v:shape id="_x0000_i2907" type="#_x0000_t75" style="width:390pt;height:54.45pt">
            <v:imagedata r:id="rId3284" o:title=""/>
          </v:shape>
        </w:pict>
      </w:r>
      <w:r w:rsidR="00C3145E" w:rsidRPr="00C3145E">
        <w:rPr>
          <w:color w:val="000000"/>
        </w:rPr>
        <w:t xml:space="preserve">   (6.54)</w:t>
      </w:r>
    </w:p>
    <w:p w:rsidR="00C3145E" w:rsidRPr="00C3145E" w:rsidRDefault="00C3145E" w:rsidP="00C3145E">
      <w:pPr>
        <w:pStyle w:val="23"/>
        <w:ind w:firstLine="680"/>
        <w:rPr>
          <w:color w:val="000000"/>
        </w:rPr>
      </w:pPr>
      <w:r w:rsidRPr="00C3145E">
        <w:rPr>
          <w:color w:val="000000"/>
        </w:rPr>
        <w:t xml:space="preserve">Множник </w:t>
      </w:r>
      <w:r w:rsidR="005233D3">
        <w:rPr>
          <w:color w:val="000000"/>
          <w:position w:val="-12"/>
        </w:rPr>
        <w:pict>
          <v:shape id="_x0000_i2908" type="#_x0000_t75" style="width:22.6pt;height:18.9pt" fillcolor="window">
            <v:imagedata r:id="rId3285" o:title=""/>
          </v:shape>
        </w:pict>
      </w:r>
      <w:r w:rsidRPr="00C3145E">
        <w:rPr>
          <w:color w:val="000000"/>
        </w:rPr>
        <w:t xml:space="preserve"> повільно змінюється з температурою, тоді як експоненціальний множник сильно залежить від температури, якщо</w:t>
      </w:r>
      <w:r w:rsidR="005233D3">
        <w:rPr>
          <w:color w:val="000000"/>
          <w:position w:val="-16"/>
          <w:lang w:val="ru-RU"/>
        </w:rPr>
        <w:pict>
          <v:shape id="_x0000_i2909" type="#_x0000_t75" style="width:60.9pt;height:21.7pt">
            <v:imagedata r:id="rId3286" o:title=""/>
          </v:shape>
        </w:pict>
      </w:r>
      <w:r w:rsidRPr="00C3145E">
        <w:rPr>
          <w:color w:val="000000"/>
        </w:rPr>
        <w:t xml:space="preserve">. Отже, з великим наближенням можна вважати, що </w:t>
      </w:r>
      <w:r w:rsidR="005233D3">
        <w:rPr>
          <w:color w:val="000000"/>
          <w:position w:val="-12"/>
        </w:rPr>
        <w:pict>
          <v:shape id="_x0000_i2910" type="#_x0000_t75" style="width:67.4pt;height:18.9pt" fillcolor="window">
            <v:imagedata r:id="rId3287" o:title=""/>
          </v:shape>
        </w:pict>
      </w:r>
      <w:r w:rsidRPr="00C3145E">
        <w:rPr>
          <w:color w:val="000000"/>
        </w:rPr>
        <w:t>.</w:t>
      </w:r>
    </w:p>
    <w:p w:rsidR="00C3145E" w:rsidRPr="00C3145E" w:rsidRDefault="00C3145E" w:rsidP="00C3145E">
      <w:pPr>
        <w:pStyle w:val="23"/>
        <w:autoSpaceDE w:val="0"/>
        <w:autoSpaceDN w:val="0"/>
        <w:ind w:firstLine="680"/>
        <w:rPr>
          <w:color w:val="000000"/>
        </w:rPr>
      </w:pPr>
      <w:r w:rsidRPr="00C3145E">
        <w:rPr>
          <w:color w:val="000000"/>
        </w:rPr>
        <w:t xml:space="preserve">На рис.6.5, </w:t>
      </w:r>
      <w:r w:rsidRPr="00C3145E">
        <w:rPr>
          <w:i/>
          <w:color w:val="000000"/>
        </w:rPr>
        <w:t xml:space="preserve">а </w:t>
      </w:r>
      <w:r w:rsidRPr="00C3145E">
        <w:rPr>
          <w:color w:val="000000"/>
        </w:rPr>
        <w:t>представлена залежність логарифма провідності від оберненої температури. Тангенс кута нахилу прямої визначає ширину забороненої зони напівпровідника.</w:t>
      </w:r>
    </w:p>
    <w:p w:rsidR="00C3145E" w:rsidRPr="00C3145E" w:rsidRDefault="00C3145E" w:rsidP="00C3145E">
      <w:pPr>
        <w:pStyle w:val="23"/>
        <w:ind w:firstLine="680"/>
        <w:rPr>
          <w:color w:val="000000"/>
        </w:rPr>
      </w:pPr>
      <w:r w:rsidRPr="00C3145E">
        <w:rPr>
          <w:color w:val="000000"/>
        </w:rPr>
        <w:t xml:space="preserve">Для домішкового напівпровідника (наприклад, </w:t>
      </w:r>
      <w:r w:rsidRPr="00C3145E">
        <w:rPr>
          <w:i/>
          <w:color w:val="000000"/>
          <w:lang w:val="en-US"/>
        </w:rPr>
        <w:t>n</w:t>
      </w:r>
      <w:r w:rsidRPr="00C3145E">
        <w:rPr>
          <w:i/>
          <w:color w:val="000000"/>
        </w:rPr>
        <w:t>-</w:t>
      </w:r>
      <w:r w:rsidRPr="00C3145E">
        <w:rPr>
          <w:color w:val="000000"/>
        </w:rPr>
        <w:t>типу) провідність обумовлюється власною і домішковою складовими:</w:t>
      </w:r>
    </w:p>
    <w:p w:rsidR="00C3145E" w:rsidRPr="00C3145E" w:rsidRDefault="00C3145E" w:rsidP="00C3145E">
      <w:pPr>
        <w:pStyle w:val="23"/>
        <w:autoSpaceDE w:val="0"/>
        <w:autoSpaceDN w:val="0"/>
        <w:ind w:firstLine="680"/>
        <w:rPr>
          <w:color w:val="000000"/>
        </w:rPr>
      </w:pPr>
    </w:p>
    <w:p w:rsidR="00C3145E" w:rsidRPr="00C3145E" w:rsidRDefault="005233D3" w:rsidP="00C3145E">
      <w:pPr>
        <w:pStyle w:val="23"/>
        <w:ind w:firstLine="680"/>
        <w:jc w:val="right"/>
        <w:rPr>
          <w:color w:val="000000"/>
        </w:rPr>
      </w:pPr>
      <w:r>
        <w:rPr>
          <w:color w:val="000000"/>
          <w:position w:val="-16"/>
        </w:rPr>
        <w:pict>
          <v:shape id="_x0000_i2911" type="#_x0000_t75" style="width:212.3pt;height:21.7pt" fillcolor="window">
            <v:imagedata r:id="rId3288" o:title=""/>
          </v:shape>
        </w:pict>
      </w:r>
      <w:r w:rsidR="00C3145E" w:rsidRPr="00C3145E">
        <w:rPr>
          <w:color w:val="000000"/>
        </w:rPr>
        <w:t xml:space="preserve">,                      (6.55) </w:t>
      </w:r>
    </w:p>
    <w:p w:rsidR="00C3145E" w:rsidRPr="00C3145E" w:rsidRDefault="00C3145E" w:rsidP="00C3145E">
      <w:pPr>
        <w:pStyle w:val="23"/>
        <w:autoSpaceDE w:val="0"/>
        <w:autoSpaceDN w:val="0"/>
        <w:ind w:firstLine="680"/>
        <w:jc w:val="right"/>
        <w:rPr>
          <w:color w:val="000000"/>
        </w:rPr>
      </w:pPr>
    </w:p>
    <w:p w:rsidR="00C3145E" w:rsidRPr="00C3145E" w:rsidRDefault="00C3145E" w:rsidP="00BB6DBF">
      <w:pPr>
        <w:pStyle w:val="23"/>
        <w:ind w:firstLine="0"/>
        <w:rPr>
          <w:color w:val="000000"/>
        </w:rPr>
      </w:pPr>
      <w:r w:rsidRPr="00C3145E">
        <w:rPr>
          <w:color w:val="000000"/>
        </w:rPr>
        <w:t xml:space="preserve">де </w:t>
      </w:r>
      <w:r w:rsidR="005233D3">
        <w:rPr>
          <w:color w:val="000000"/>
          <w:position w:val="-12"/>
        </w:rPr>
        <w:pict>
          <v:shape id="_x0000_i2912" type="#_x0000_t75" style="width:24.9pt;height:18.9pt">
            <v:imagedata r:id="rId3289" o:title=""/>
          </v:shape>
        </w:pict>
      </w:r>
      <w:r w:rsidRPr="00C3145E">
        <w:rPr>
          <w:color w:val="000000"/>
        </w:rPr>
        <w:t xml:space="preserve"> концентрація власних носіїв, </w:t>
      </w:r>
      <w:r w:rsidR="005233D3">
        <w:rPr>
          <w:color w:val="000000"/>
          <w:position w:val="-12"/>
        </w:rPr>
        <w:pict>
          <v:shape id="_x0000_i2913" type="#_x0000_t75" style="width:25.85pt;height:18.9pt">
            <v:imagedata r:id="rId3290" o:title=""/>
          </v:shape>
        </w:pict>
      </w:r>
      <w:r w:rsidRPr="00C3145E">
        <w:rPr>
          <w:color w:val="000000"/>
        </w:rPr>
        <w:t xml:space="preserve">концентрація носіїв, які перейшли в зону провідності з донорних рівнів. Використовуючи співвідношення (4.121) і (4.128), представимо  </w:t>
      </w:r>
      <w:r w:rsidR="005233D3">
        <w:rPr>
          <w:color w:val="000000"/>
          <w:position w:val="-6"/>
        </w:rPr>
        <w:pict>
          <v:shape id="_x0000_i2914" type="#_x0000_t75" style="width:12.45pt;height:12.45pt" fillcolor="window">
            <v:imagedata r:id="rId3291" o:title=""/>
          </v:shape>
        </w:pict>
      </w:r>
      <w:r w:rsidRPr="00C3145E">
        <w:rPr>
          <w:color w:val="000000"/>
        </w:rPr>
        <w:t xml:space="preserve">  у вигляді</w:t>
      </w:r>
    </w:p>
    <w:p w:rsidR="00C3145E" w:rsidRPr="00C3145E" w:rsidRDefault="00C3145E" w:rsidP="00BB6DBF">
      <w:pPr>
        <w:pStyle w:val="23"/>
        <w:spacing w:line="120" w:lineRule="auto"/>
        <w:ind w:firstLine="680"/>
        <w:rPr>
          <w:color w:val="000000"/>
        </w:rPr>
      </w:pPr>
    </w:p>
    <w:p w:rsidR="00C3145E" w:rsidRPr="00C3145E" w:rsidRDefault="005233D3" w:rsidP="00C3145E">
      <w:pPr>
        <w:pStyle w:val="23"/>
        <w:ind w:firstLine="680"/>
        <w:jc w:val="right"/>
        <w:rPr>
          <w:color w:val="000000"/>
        </w:rPr>
      </w:pPr>
      <w:r>
        <w:rPr>
          <w:color w:val="000000"/>
          <w:position w:val="-64"/>
        </w:rPr>
        <w:pict>
          <v:shape id="_x0000_i2915" type="#_x0000_t75" style="width:312pt;height:70.6pt">
            <v:imagedata r:id="rId3292" o:title=""/>
          </v:shape>
        </w:pict>
      </w:r>
      <w:r w:rsidR="00C3145E" w:rsidRPr="00C3145E">
        <w:rPr>
          <w:color w:val="000000"/>
        </w:rPr>
        <w:t xml:space="preserve">  </w:t>
      </w:r>
      <w:r w:rsidR="00C3145E" w:rsidRPr="00C3145E">
        <w:rPr>
          <w:color w:val="000000"/>
        </w:rPr>
        <w:tab/>
        <w:t xml:space="preserve">  (6.56)</w:t>
      </w:r>
    </w:p>
    <w:p w:rsidR="00C3145E" w:rsidRPr="00C3145E" w:rsidRDefault="00C3145E" w:rsidP="00C3145E">
      <w:pPr>
        <w:pStyle w:val="23"/>
        <w:autoSpaceDE w:val="0"/>
        <w:autoSpaceDN w:val="0"/>
        <w:ind w:firstLine="680"/>
        <w:rPr>
          <w:color w:val="000000"/>
        </w:rPr>
      </w:pPr>
    </w:p>
    <w:tbl>
      <w:tblPr>
        <w:tblW w:w="921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5245"/>
      </w:tblGrid>
      <w:tr w:rsidR="00C3145E" w:rsidRPr="00C3145E" w:rsidTr="0080692C">
        <w:tc>
          <w:tcPr>
            <w:tcW w:w="3969" w:type="dxa"/>
            <w:tcBorders>
              <w:top w:val="nil"/>
              <w:left w:val="nil"/>
              <w:bottom w:val="nil"/>
              <w:right w:val="nil"/>
            </w:tcBorders>
          </w:tcPr>
          <w:p w:rsidR="00C3145E" w:rsidRPr="00C3145E" w:rsidRDefault="00C3145E" w:rsidP="00C3145E">
            <w:pPr>
              <w:pStyle w:val="23"/>
              <w:ind w:firstLine="680"/>
              <w:rPr>
                <w:color w:val="000000"/>
              </w:rPr>
            </w:pPr>
            <w:r w:rsidRPr="00C3145E">
              <w:rPr>
                <w:color w:val="000000"/>
              </w:rPr>
              <w:t xml:space="preserve">  </w:t>
            </w:r>
          </w:p>
          <w:p w:rsidR="00C3145E" w:rsidRPr="00C3145E" w:rsidRDefault="00C3145E" w:rsidP="00C3145E">
            <w:pPr>
              <w:pStyle w:val="23"/>
              <w:ind w:firstLine="680"/>
              <w:rPr>
                <w:color w:val="000000"/>
              </w:rPr>
            </w:pPr>
          </w:p>
          <w:p w:rsidR="00C3145E" w:rsidRPr="00C3145E" w:rsidRDefault="00C3145E" w:rsidP="00C3145E">
            <w:pPr>
              <w:pStyle w:val="23"/>
              <w:ind w:firstLine="680"/>
              <w:rPr>
                <w:color w:val="000000"/>
              </w:rPr>
            </w:pPr>
            <w:r w:rsidRPr="00C3145E">
              <w:rPr>
                <w:color w:val="000000"/>
              </w:rPr>
              <w:t xml:space="preserve">  </w:t>
            </w:r>
            <w:r w:rsidRPr="00C3145E">
              <w:rPr>
                <w:noProof/>
                <w:color w:val="000000"/>
                <w:lang w:val="ru-RU"/>
              </w:rPr>
              <w:drawing>
                <wp:inline distT="0" distB="0" distL="0" distR="0">
                  <wp:extent cx="1812925" cy="2711450"/>
                  <wp:effectExtent l="0" t="0" r="0" b="0"/>
                  <wp:docPr id="159" name="Рисунок 159" descr="Ftt4-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5" descr="Ftt4-4a"/>
                          <pic:cNvPicPr>
                            <a:picLocks noChangeAspect="1" noChangeArrowheads="1"/>
                          </pic:cNvPicPr>
                        </pic:nvPicPr>
                        <pic:blipFill>
                          <a:blip r:embed="rId3293" cstate="print">
                            <a:extLst>
                              <a:ext uri="{28A0092B-C50C-407E-A947-70E740481C1C}">
                                <a14:useLocalDpi xmlns:a14="http://schemas.microsoft.com/office/drawing/2010/main" val="0"/>
                              </a:ext>
                            </a:extLst>
                          </a:blip>
                          <a:srcRect/>
                          <a:stretch>
                            <a:fillRect/>
                          </a:stretch>
                        </pic:blipFill>
                        <pic:spPr bwMode="auto">
                          <a:xfrm>
                            <a:off x="0" y="0"/>
                            <a:ext cx="1812925" cy="2711450"/>
                          </a:xfrm>
                          <a:prstGeom prst="rect">
                            <a:avLst/>
                          </a:prstGeom>
                          <a:noFill/>
                          <a:ln>
                            <a:noFill/>
                          </a:ln>
                        </pic:spPr>
                      </pic:pic>
                    </a:graphicData>
                  </a:graphic>
                </wp:inline>
              </w:drawing>
            </w:r>
            <w:r w:rsidRPr="00C3145E">
              <w:rPr>
                <w:color w:val="000000"/>
              </w:rPr>
              <w:t xml:space="preserve">                     </w:t>
            </w:r>
          </w:p>
        </w:tc>
        <w:tc>
          <w:tcPr>
            <w:tcW w:w="5245" w:type="dxa"/>
            <w:tcBorders>
              <w:top w:val="nil"/>
              <w:left w:val="nil"/>
              <w:bottom w:val="nil"/>
              <w:right w:val="nil"/>
            </w:tcBorders>
            <w:hideMark/>
          </w:tcPr>
          <w:p w:rsidR="00C3145E" w:rsidRPr="00C3145E" w:rsidRDefault="00C3145E" w:rsidP="0080692C">
            <w:pPr>
              <w:pStyle w:val="23"/>
              <w:ind w:firstLine="317"/>
              <w:jc w:val="center"/>
              <w:rPr>
                <w:color w:val="000000"/>
              </w:rPr>
            </w:pPr>
            <w:r w:rsidRPr="00C3145E">
              <w:rPr>
                <w:noProof/>
                <w:color w:val="000000"/>
                <w:lang w:val="ru-RU"/>
              </w:rPr>
              <w:drawing>
                <wp:inline distT="0" distB="0" distL="0" distR="0">
                  <wp:extent cx="2774950" cy="2981960"/>
                  <wp:effectExtent l="0" t="0" r="6350" b="8890"/>
                  <wp:docPr id="158" name="Рисунок 158" descr="Ftt4-4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6" descr="Ftt4-4b"/>
                          <pic:cNvPicPr>
                            <a:picLocks noChangeAspect="1" noChangeArrowheads="1"/>
                          </pic:cNvPicPr>
                        </pic:nvPicPr>
                        <pic:blipFill>
                          <a:blip r:embed="rId3294" cstate="print">
                            <a:extLst>
                              <a:ext uri="{28A0092B-C50C-407E-A947-70E740481C1C}">
                                <a14:useLocalDpi xmlns:a14="http://schemas.microsoft.com/office/drawing/2010/main" val="0"/>
                              </a:ext>
                            </a:extLst>
                          </a:blip>
                          <a:srcRect/>
                          <a:stretch>
                            <a:fillRect/>
                          </a:stretch>
                        </pic:blipFill>
                        <pic:spPr bwMode="auto">
                          <a:xfrm>
                            <a:off x="0" y="0"/>
                            <a:ext cx="2774950" cy="2981960"/>
                          </a:xfrm>
                          <a:prstGeom prst="rect">
                            <a:avLst/>
                          </a:prstGeom>
                          <a:noFill/>
                          <a:ln>
                            <a:noFill/>
                          </a:ln>
                        </pic:spPr>
                      </pic:pic>
                    </a:graphicData>
                  </a:graphic>
                </wp:inline>
              </w:drawing>
            </w:r>
          </w:p>
        </w:tc>
      </w:tr>
      <w:tr w:rsidR="00C3145E" w:rsidRPr="00C3145E" w:rsidTr="0080692C">
        <w:tc>
          <w:tcPr>
            <w:tcW w:w="3969" w:type="dxa"/>
            <w:tcBorders>
              <w:top w:val="nil"/>
              <w:left w:val="nil"/>
              <w:bottom w:val="nil"/>
              <w:right w:val="nil"/>
            </w:tcBorders>
          </w:tcPr>
          <w:p w:rsidR="00C3145E" w:rsidRPr="00C3145E" w:rsidRDefault="00C3145E" w:rsidP="00C3145E">
            <w:pPr>
              <w:pStyle w:val="23"/>
              <w:ind w:firstLine="680"/>
              <w:jc w:val="center"/>
              <w:rPr>
                <w:i/>
                <w:color w:val="000000"/>
              </w:rPr>
            </w:pPr>
            <w:r w:rsidRPr="00C3145E">
              <w:rPr>
                <w:i/>
                <w:color w:val="000000"/>
              </w:rPr>
              <w:t>а</w:t>
            </w:r>
          </w:p>
          <w:p w:rsidR="00C3145E" w:rsidRPr="00C3145E" w:rsidRDefault="00C3145E" w:rsidP="00C3145E">
            <w:pPr>
              <w:pStyle w:val="23"/>
              <w:ind w:firstLine="680"/>
              <w:jc w:val="center"/>
              <w:rPr>
                <w:color w:val="000000"/>
              </w:rPr>
            </w:pPr>
          </w:p>
        </w:tc>
        <w:tc>
          <w:tcPr>
            <w:tcW w:w="5245" w:type="dxa"/>
            <w:tcBorders>
              <w:top w:val="nil"/>
              <w:left w:val="nil"/>
              <w:bottom w:val="nil"/>
              <w:right w:val="nil"/>
            </w:tcBorders>
          </w:tcPr>
          <w:p w:rsidR="00C3145E" w:rsidRPr="00C3145E" w:rsidRDefault="00C3145E" w:rsidP="00C3145E">
            <w:pPr>
              <w:pStyle w:val="23"/>
              <w:ind w:firstLine="680"/>
              <w:jc w:val="center"/>
              <w:rPr>
                <w:i/>
                <w:color w:val="000000"/>
              </w:rPr>
            </w:pPr>
            <w:r w:rsidRPr="00C3145E">
              <w:rPr>
                <w:i/>
                <w:color w:val="000000"/>
              </w:rPr>
              <w:t>б</w:t>
            </w:r>
          </w:p>
          <w:p w:rsidR="00C3145E" w:rsidRPr="00C3145E" w:rsidRDefault="00C3145E" w:rsidP="00C3145E">
            <w:pPr>
              <w:pStyle w:val="23"/>
              <w:ind w:firstLine="680"/>
              <w:jc w:val="center"/>
              <w:rPr>
                <w:color w:val="000000"/>
              </w:rPr>
            </w:pPr>
          </w:p>
        </w:tc>
      </w:tr>
      <w:tr w:rsidR="00C3145E" w:rsidRPr="00C3145E" w:rsidTr="0080692C">
        <w:trPr>
          <w:cantSplit/>
        </w:trPr>
        <w:tc>
          <w:tcPr>
            <w:tcW w:w="9214" w:type="dxa"/>
            <w:gridSpan w:val="2"/>
            <w:tcBorders>
              <w:top w:val="nil"/>
              <w:left w:val="nil"/>
              <w:bottom w:val="nil"/>
              <w:right w:val="nil"/>
            </w:tcBorders>
            <w:hideMark/>
          </w:tcPr>
          <w:p w:rsidR="0080692C" w:rsidRPr="0080692C" w:rsidRDefault="00C3145E" w:rsidP="0080692C">
            <w:pPr>
              <w:pStyle w:val="23"/>
              <w:ind w:firstLine="142"/>
              <w:jc w:val="center"/>
              <w:rPr>
                <w:color w:val="000000"/>
                <w:lang w:val="ru-RU"/>
              </w:rPr>
            </w:pPr>
            <w:r w:rsidRPr="00C3145E">
              <w:rPr>
                <w:color w:val="000000"/>
              </w:rPr>
              <w:t>Рис. 6.5. Залежність провідності власних напівпровідників від</w:t>
            </w:r>
          </w:p>
          <w:p w:rsidR="00C3145E" w:rsidRPr="00C3145E" w:rsidRDefault="0080692C" w:rsidP="0080692C">
            <w:pPr>
              <w:pStyle w:val="23"/>
              <w:ind w:firstLine="142"/>
              <w:jc w:val="center"/>
              <w:rPr>
                <w:color w:val="000000"/>
              </w:rPr>
            </w:pPr>
            <w:r w:rsidRPr="0080692C">
              <w:rPr>
                <w:color w:val="000000"/>
                <w:lang w:val="ru-RU"/>
              </w:rPr>
              <w:t xml:space="preserve">   </w:t>
            </w:r>
            <w:r w:rsidR="00C3145E" w:rsidRPr="00C3145E">
              <w:rPr>
                <w:color w:val="000000"/>
              </w:rPr>
              <w:t>температури:</w:t>
            </w:r>
            <w:r w:rsidRPr="0080692C">
              <w:rPr>
                <w:color w:val="000000"/>
                <w:lang w:val="ru-RU"/>
              </w:rPr>
              <w:t xml:space="preserve"> </w:t>
            </w:r>
            <w:r w:rsidR="00BB6DBF" w:rsidRPr="00BB6DBF">
              <w:rPr>
                <w:color w:val="000000"/>
                <w:lang w:val="ru-RU"/>
              </w:rPr>
              <w:t xml:space="preserve"> </w:t>
            </w:r>
            <w:r w:rsidR="00C3145E" w:rsidRPr="00C3145E">
              <w:rPr>
                <w:color w:val="000000"/>
              </w:rPr>
              <w:t>теоретична (</w:t>
            </w:r>
            <w:r w:rsidR="00C3145E" w:rsidRPr="00C3145E">
              <w:rPr>
                <w:i/>
                <w:color w:val="000000"/>
              </w:rPr>
              <w:t>а)</w:t>
            </w:r>
            <w:r w:rsidR="00C3145E" w:rsidRPr="00C3145E">
              <w:rPr>
                <w:color w:val="000000"/>
              </w:rPr>
              <w:t xml:space="preserve"> і експериментальна (</w:t>
            </w:r>
            <w:r w:rsidR="00C3145E" w:rsidRPr="00C3145E">
              <w:rPr>
                <w:i/>
                <w:color w:val="000000"/>
              </w:rPr>
              <w:t>б</w:t>
            </w:r>
            <w:r w:rsidR="00C3145E" w:rsidRPr="00C3145E">
              <w:rPr>
                <w:color w:val="000000"/>
              </w:rPr>
              <w:t>)</w:t>
            </w:r>
          </w:p>
        </w:tc>
      </w:tr>
    </w:tbl>
    <w:p w:rsidR="00C3145E" w:rsidRPr="00C3145E" w:rsidRDefault="00C3145E" w:rsidP="00C3145E">
      <w:pPr>
        <w:pStyle w:val="23"/>
        <w:ind w:firstLine="680"/>
        <w:rPr>
          <w:color w:val="000000"/>
        </w:rPr>
      </w:pPr>
    </w:p>
    <w:p w:rsidR="00C3145E" w:rsidRPr="00C3145E" w:rsidRDefault="00C3145E" w:rsidP="00C3145E">
      <w:pPr>
        <w:pStyle w:val="23"/>
        <w:ind w:firstLine="680"/>
        <w:rPr>
          <w:color w:val="000000"/>
        </w:rPr>
      </w:pPr>
      <w:r w:rsidRPr="00C3145E">
        <w:rPr>
          <w:color w:val="000000"/>
        </w:rPr>
        <w:t xml:space="preserve">Оскільки ефективні густини станів </w:t>
      </w:r>
      <w:r w:rsidR="005233D3">
        <w:rPr>
          <w:position w:val="-12"/>
          <w:lang w:val="ru-RU"/>
        </w:rPr>
        <w:pict>
          <v:shape id="_x0000_i2916" type="#_x0000_t75" style="width:17.55pt;height:18.9pt">
            <v:imagedata r:id="rId3295" o:title=""/>
          </v:shape>
        </w:pict>
      </w:r>
      <w:r w:rsidRPr="00C3145E">
        <w:rPr>
          <w:color w:val="000000"/>
        </w:rPr>
        <w:t xml:space="preserve"> і </w:t>
      </w:r>
      <w:r w:rsidR="005233D3">
        <w:rPr>
          <w:color w:val="000000"/>
          <w:position w:val="-12"/>
        </w:rPr>
        <w:pict>
          <v:shape id="_x0000_i2917" type="#_x0000_t75" style="width:19.4pt;height:18.9pt" fillcolor="window">
            <v:imagedata r:id="rId3296" o:title=""/>
          </v:shape>
        </w:pict>
      </w:r>
      <w:r w:rsidRPr="00C3145E">
        <w:rPr>
          <w:color w:val="000000"/>
        </w:rPr>
        <w:t xml:space="preserve">, а також рухливість носіїв  </w:t>
      </w:r>
      <w:r w:rsidR="005233D3">
        <w:rPr>
          <w:position w:val="-12"/>
          <w:lang w:val="ru-RU"/>
        </w:rPr>
        <w:pict>
          <v:shape id="_x0000_i2918" type="#_x0000_t75" style="width:17.55pt;height:18.9pt">
            <v:imagedata r:id="rId3297" o:title=""/>
          </v:shape>
        </w:pict>
      </w:r>
      <w:r w:rsidRPr="00C3145E">
        <w:rPr>
          <w:color w:val="000000"/>
        </w:rPr>
        <w:t xml:space="preserve">  і  </w:t>
      </w:r>
      <w:r w:rsidR="005233D3">
        <w:rPr>
          <w:position w:val="-16"/>
          <w:lang w:val="ru-RU"/>
        </w:rPr>
        <w:pict>
          <v:shape id="_x0000_i2919" type="#_x0000_t75" style="width:17.55pt;height:19.85pt">
            <v:imagedata r:id="rId3298" o:title=""/>
          </v:shape>
        </w:pict>
      </w:r>
      <w:r w:rsidRPr="00C3145E">
        <w:rPr>
          <w:color w:val="000000"/>
        </w:rPr>
        <w:t xml:space="preserve"> змінюються залежно від температури за слабким дробно-степеневим законом, то величини </w:t>
      </w:r>
      <w:r w:rsidR="005233D3">
        <w:rPr>
          <w:color w:val="000000"/>
          <w:position w:val="-12"/>
        </w:rPr>
        <w:pict>
          <v:shape id="_x0000_i2920" type="#_x0000_t75" style="width:22.6pt;height:18.9pt" fillcolor="window">
            <v:imagedata r:id="rId3299" o:title=""/>
          </v:shape>
        </w:pict>
      </w:r>
      <w:r w:rsidRPr="00C3145E">
        <w:rPr>
          <w:color w:val="000000"/>
        </w:rPr>
        <w:t xml:space="preserve"> і </w:t>
      </w:r>
      <w:r w:rsidR="005233D3">
        <w:rPr>
          <w:color w:val="000000"/>
          <w:position w:val="-12"/>
        </w:rPr>
        <w:pict>
          <v:shape id="_x0000_i2921" type="#_x0000_t75" style="width:19.85pt;height:18.9pt">
            <v:imagedata r:id="rId3300" o:title=""/>
          </v:shape>
        </w:pict>
      </w:r>
      <w:r w:rsidRPr="00C3145E">
        <w:rPr>
          <w:color w:val="000000"/>
        </w:rPr>
        <w:t xml:space="preserve"> настільки повільно змінюватимуться з температурою в порівнянні з експоненціальними множниками, що їх умовно можна вважати постійними.</w:t>
      </w:r>
    </w:p>
    <w:p w:rsidR="00C3145E" w:rsidRPr="00C3145E" w:rsidRDefault="00C3145E" w:rsidP="00C3145E">
      <w:pPr>
        <w:pStyle w:val="23"/>
        <w:autoSpaceDE w:val="0"/>
        <w:autoSpaceDN w:val="0"/>
        <w:ind w:firstLine="680"/>
        <w:rPr>
          <w:color w:val="000000"/>
        </w:rPr>
      </w:pPr>
      <w:r w:rsidRPr="00C3145E">
        <w:rPr>
          <w:color w:val="000000"/>
        </w:rPr>
        <w:t>Таким чином, залежність як домішкової, так і власної складових провідності від температури, визначається температурною залежністю концентрації носіїв і тому змінюється за експоненціальним законом.</w:t>
      </w:r>
    </w:p>
    <w:p w:rsidR="00C3145E" w:rsidRPr="00C3145E" w:rsidRDefault="00C3145E" w:rsidP="00C3145E">
      <w:pPr>
        <w:pStyle w:val="23"/>
        <w:ind w:firstLine="680"/>
        <w:rPr>
          <w:color w:val="000000"/>
        </w:rPr>
      </w:pPr>
      <w:r w:rsidRPr="00C3145E">
        <w:rPr>
          <w:color w:val="000000"/>
        </w:rPr>
        <w:t xml:space="preserve">На рис.6.6, </w:t>
      </w:r>
      <w:r w:rsidRPr="00C3145E">
        <w:rPr>
          <w:i/>
          <w:color w:val="000000"/>
        </w:rPr>
        <w:t>а</w:t>
      </w:r>
      <w:r w:rsidRPr="00C3145E">
        <w:rPr>
          <w:color w:val="000000"/>
        </w:rPr>
        <w:t xml:space="preserve"> в напівлогарифмічних координатах наведена теоретична крива залежності провідності домішкового напівпровідника від температури. На кривій можна виділити три ділянки. Ділянка </w:t>
      </w:r>
      <w:r w:rsidR="005233D3">
        <w:rPr>
          <w:color w:val="000000"/>
          <w:position w:val="-6"/>
          <w:lang w:val="ru-RU"/>
        </w:rPr>
        <w:pict>
          <v:shape id="_x0000_i2922" type="#_x0000_t75" style="width:17.55pt;height:15.25pt">
            <v:imagedata r:id="rId3301" o:title=""/>
          </v:shape>
        </w:pict>
      </w:r>
      <w:r w:rsidRPr="00C3145E">
        <w:rPr>
          <w:color w:val="000000"/>
        </w:rPr>
        <w:t xml:space="preserve"> відповідає низьким температурам і домішковій провідності:</w:t>
      </w:r>
    </w:p>
    <w:p w:rsidR="00C3145E" w:rsidRPr="00C3145E" w:rsidRDefault="00C3145E" w:rsidP="00C3145E">
      <w:pPr>
        <w:pStyle w:val="23"/>
        <w:ind w:firstLine="680"/>
        <w:rPr>
          <w:color w:val="000000"/>
        </w:rPr>
      </w:pPr>
    </w:p>
    <w:p w:rsidR="00C3145E" w:rsidRPr="00A415DB" w:rsidRDefault="005233D3" w:rsidP="00C3145E">
      <w:pPr>
        <w:pStyle w:val="23"/>
        <w:ind w:firstLine="680"/>
        <w:jc w:val="right"/>
        <w:rPr>
          <w:color w:val="000000"/>
          <w:lang w:val="ru-RU"/>
        </w:rPr>
      </w:pPr>
      <w:r>
        <w:rPr>
          <w:color w:val="000000"/>
          <w:position w:val="-34"/>
        </w:rPr>
        <w:pict>
          <v:shape id="_x0000_i2923" type="#_x0000_t75" style="width:130.15pt;height:39.25pt">
            <v:imagedata r:id="rId3302" o:title=""/>
          </v:shape>
        </w:pict>
      </w:r>
      <w:r w:rsidR="00C3145E" w:rsidRPr="00C3145E">
        <w:rPr>
          <w:color w:val="000000"/>
        </w:rPr>
        <w:t xml:space="preserve">                                   (6.57)</w:t>
      </w:r>
    </w:p>
    <w:p w:rsidR="00BB6DBF" w:rsidRPr="00A415DB" w:rsidRDefault="00BB6DBF" w:rsidP="00C3145E">
      <w:pPr>
        <w:pStyle w:val="23"/>
        <w:ind w:firstLine="680"/>
        <w:jc w:val="right"/>
        <w:rPr>
          <w:color w:val="000000"/>
          <w:lang w:val="ru-RU"/>
        </w:rPr>
      </w:pPr>
    </w:p>
    <w:p w:rsidR="00C3145E" w:rsidRPr="00C3145E" w:rsidRDefault="00C3145E" w:rsidP="00C3145E">
      <w:pPr>
        <w:pStyle w:val="23"/>
        <w:ind w:firstLine="680"/>
        <w:rPr>
          <w:color w:val="000000"/>
        </w:rPr>
      </w:pPr>
      <w:r w:rsidRPr="00C3145E">
        <w:rPr>
          <w:color w:val="000000"/>
        </w:rPr>
        <w:t xml:space="preserve">Ділянка  </w:t>
      </w:r>
      <w:r w:rsidR="005233D3">
        <w:rPr>
          <w:color w:val="000000"/>
          <w:position w:val="-6"/>
          <w:lang w:val="ru-RU"/>
        </w:rPr>
        <w:pict>
          <v:shape id="_x0000_i2924" type="#_x0000_t75" style="width:17.55pt;height:15.25pt">
            <v:imagedata r:id="rId3303" o:title=""/>
          </v:shape>
        </w:pict>
      </w:r>
      <w:r w:rsidRPr="00C3145E">
        <w:rPr>
          <w:color w:val="000000"/>
        </w:rPr>
        <w:t xml:space="preserve">  відповідає умовам, за яких домішки повністю іонізовані, а перехід електронів з валентної зони в зону провідності ще не спостерігається. Концентрація носіїв не міняється, і спад провідності пов’язаний зі зменшенням рухливості носіїв через розсіювання на фононах.</w:t>
      </w:r>
    </w:p>
    <w:p w:rsidR="00C3145E" w:rsidRPr="00C3145E" w:rsidRDefault="00C3145E" w:rsidP="00C3145E">
      <w:pPr>
        <w:pStyle w:val="23"/>
        <w:ind w:firstLine="680"/>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27"/>
        <w:gridCol w:w="4927"/>
      </w:tblGrid>
      <w:tr w:rsidR="00C3145E" w:rsidRPr="00C3145E" w:rsidTr="00C3145E">
        <w:tc>
          <w:tcPr>
            <w:tcW w:w="4927" w:type="dxa"/>
            <w:tcBorders>
              <w:top w:val="nil"/>
              <w:left w:val="nil"/>
              <w:bottom w:val="nil"/>
              <w:right w:val="nil"/>
            </w:tcBorders>
            <w:hideMark/>
          </w:tcPr>
          <w:p w:rsidR="00C3145E" w:rsidRPr="00C3145E" w:rsidRDefault="00C3145E" w:rsidP="00C3145E">
            <w:pPr>
              <w:pStyle w:val="23"/>
              <w:ind w:firstLine="680"/>
              <w:rPr>
                <w:color w:val="000000"/>
              </w:rPr>
            </w:pPr>
            <w:r w:rsidRPr="00C3145E">
              <w:rPr>
                <w:noProof/>
                <w:color w:val="000000"/>
                <w:lang w:val="ru-RU"/>
              </w:rPr>
              <w:drawing>
                <wp:inline distT="0" distB="0" distL="0" distR="0">
                  <wp:extent cx="2759075" cy="2822575"/>
                  <wp:effectExtent l="0" t="0" r="3175" b="0"/>
                  <wp:docPr id="157" name="Рисунок 157" descr="Ftt4-5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Ftt4-5a"/>
                          <pic:cNvPicPr>
                            <a:picLocks noChangeAspect="1" noChangeArrowheads="1"/>
                          </pic:cNvPicPr>
                        </pic:nvPicPr>
                        <pic:blipFill>
                          <a:blip r:embed="rId3304" cstate="print">
                            <a:extLst>
                              <a:ext uri="{28A0092B-C50C-407E-A947-70E740481C1C}">
                                <a14:useLocalDpi xmlns:a14="http://schemas.microsoft.com/office/drawing/2010/main" val="0"/>
                              </a:ext>
                            </a:extLst>
                          </a:blip>
                          <a:srcRect/>
                          <a:stretch>
                            <a:fillRect/>
                          </a:stretch>
                        </pic:blipFill>
                        <pic:spPr bwMode="auto">
                          <a:xfrm>
                            <a:off x="0" y="0"/>
                            <a:ext cx="2759075" cy="2822575"/>
                          </a:xfrm>
                          <a:prstGeom prst="rect">
                            <a:avLst/>
                          </a:prstGeom>
                          <a:noFill/>
                          <a:ln>
                            <a:noFill/>
                          </a:ln>
                        </pic:spPr>
                      </pic:pic>
                    </a:graphicData>
                  </a:graphic>
                </wp:inline>
              </w:drawing>
            </w:r>
          </w:p>
        </w:tc>
        <w:tc>
          <w:tcPr>
            <w:tcW w:w="4927" w:type="dxa"/>
            <w:tcBorders>
              <w:top w:val="nil"/>
              <w:left w:val="nil"/>
              <w:bottom w:val="nil"/>
              <w:right w:val="nil"/>
            </w:tcBorders>
            <w:hideMark/>
          </w:tcPr>
          <w:p w:rsidR="00C3145E" w:rsidRPr="00C3145E" w:rsidRDefault="00C3145E" w:rsidP="00C3145E">
            <w:pPr>
              <w:pStyle w:val="23"/>
              <w:ind w:firstLine="680"/>
              <w:rPr>
                <w:color w:val="000000"/>
              </w:rPr>
            </w:pPr>
            <w:r w:rsidRPr="00C3145E">
              <w:rPr>
                <w:noProof/>
                <w:color w:val="000000"/>
                <w:lang w:val="ru-RU"/>
              </w:rPr>
              <w:drawing>
                <wp:inline distT="0" distB="0" distL="0" distR="0">
                  <wp:extent cx="2687320" cy="2711450"/>
                  <wp:effectExtent l="0" t="0" r="0" b="0"/>
                  <wp:docPr id="156" name="Рисунок 156" descr="Ftt4-5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Ftt4-5b"/>
                          <pic:cNvPicPr>
                            <a:picLocks noChangeAspect="1" noChangeArrowheads="1"/>
                          </pic:cNvPicPr>
                        </pic:nvPicPr>
                        <pic:blipFill>
                          <a:blip r:embed="rId3305" cstate="print">
                            <a:extLst>
                              <a:ext uri="{28A0092B-C50C-407E-A947-70E740481C1C}">
                                <a14:useLocalDpi xmlns:a14="http://schemas.microsoft.com/office/drawing/2010/main" val="0"/>
                              </a:ext>
                            </a:extLst>
                          </a:blip>
                          <a:srcRect/>
                          <a:stretch>
                            <a:fillRect/>
                          </a:stretch>
                        </pic:blipFill>
                        <pic:spPr bwMode="auto">
                          <a:xfrm>
                            <a:off x="0" y="0"/>
                            <a:ext cx="2687320" cy="2711450"/>
                          </a:xfrm>
                          <a:prstGeom prst="rect">
                            <a:avLst/>
                          </a:prstGeom>
                          <a:noFill/>
                          <a:ln>
                            <a:noFill/>
                          </a:ln>
                        </pic:spPr>
                      </pic:pic>
                    </a:graphicData>
                  </a:graphic>
                </wp:inline>
              </w:drawing>
            </w:r>
          </w:p>
        </w:tc>
      </w:tr>
      <w:tr w:rsidR="00C3145E" w:rsidRPr="00C3145E" w:rsidTr="00C3145E">
        <w:tc>
          <w:tcPr>
            <w:tcW w:w="4927" w:type="dxa"/>
            <w:tcBorders>
              <w:top w:val="nil"/>
              <w:left w:val="nil"/>
              <w:bottom w:val="nil"/>
              <w:right w:val="nil"/>
            </w:tcBorders>
            <w:hideMark/>
          </w:tcPr>
          <w:p w:rsidR="00C3145E" w:rsidRPr="00C3145E" w:rsidRDefault="00C3145E" w:rsidP="00C3145E">
            <w:pPr>
              <w:pStyle w:val="23"/>
              <w:ind w:firstLine="680"/>
              <w:jc w:val="center"/>
              <w:rPr>
                <w:color w:val="000000"/>
              </w:rPr>
            </w:pPr>
            <w:r w:rsidRPr="00C3145E">
              <w:rPr>
                <w:i/>
                <w:color w:val="000000"/>
              </w:rPr>
              <w:t>а</w:t>
            </w:r>
          </w:p>
        </w:tc>
        <w:tc>
          <w:tcPr>
            <w:tcW w:w="4927" w:type="dxa"/>
            <w:tcBorders>
              <w:top w:val="nil"/>
              <w:left w:val="nil"/>
              <w:bottom w:val="nil"/>
              <w:right w:val="nil"/>
            </w:tcBorders>
            <w:hideMark/>
          </w:tcPr>
          <w:p w:rsidR="00C3145E" w:rsidRPr="00C3145E" w:rsidRDefault="00C3145E" w:rsidP="00C3145E">
            <w:pPr>
              <w:pStyle w:val="23"/>
              <w:ind w:firstLine="680"/>
              <w:jc w:val="center"/>
              <w:rPr>
                <w:color w:val="000000"/>
              </w:rPr>
            </w:pPr>
            <w:r w:rsidRPr="00C3145E">
              <w:rPr>
                <w:i/>
                <w:color w:val="000000"/>
              </w:rPr>
              <w:t>б</w:t>
            </w:r>
          </w:p>
        </w:tc>
      </w:tr>
      <w:tr w:rsidR="00C3145E" w:rsidRPr="00C3145E" w:rsidTr="00C3145E">
        <w:trPr>
          <w:cantSplit/>
        </w:trPr>
        <w:tc>
          <w:tcPr>
            <w:tcW w:w="9854" w:type="dxa"/>
            <w:gridSpan w:val="2"/>
            <w:tcBorders>
              <w:top w:val="nil"/>
              <w:left w:val="nil"/>
              <w:bottom w:val="nil"/>
              <w:right w:val="nil"/>
            </w:tcBorders>
            <w:hideMark/>
          </w:tcPr>
          <w:p w:rsidR="00C3145E" w:rsidRPr="00C3145E" w:rsidRDefault="00C3145E" w:rsidP="00C3145E">
            <w:pPr>
              <w:pStyle w:val="23"/>
              <w:ind w:firstLine="680"/>
              <w:jc w:val="center"/>
              <w:rPr>
                <w:color w:val="000000"/>
              </w:rPr>
            </w:pPr>
            <w:r w:rsidRPr="00C3145E">
              <w:rPr>
                <w:color w:val="000000"/>
              </w:rPr>
              <w:t>Рис. 6.6. Залежність провідності домішкових напівпровідників від температури: теоретична (</w:t>
            </w:r>
            <w:r w:rsidRPr="00C3145E">
              <w:rPr>
                <w:i/>
                <w:color w:val="000000"/>
              </w:rPr>
              <w:t>а</w:t>
            </w:r>
            <w:r w:rsidRPr="00C3145E">
              <w:rPr>
                <w:color w:val="000000"/>
              </w:rPr>
              <w:t>) і експериментальна (</w:t>
            </w:r>
            <w:r w:rsidRPr="00C3145E">
              <w:rPr>
                <w:i/>
                <w:color w:val="000000"/>
              </w:rPr>
              <w:t>б</w:t>
            </w:r>
            <w:r w:rsidRPr="00C3145E">
              <w:rPr>
                <w:color w:val="000000"/>
              </w:rPr>
              <w:t>)</w:t>
            </w:r>
          </w:p>
        </w:tc>
      </w:tr>
    </w:tbl>
    <w:p w:rsidR="00C3145E" w:rsidRPr="00C3145E" w:rsidRDefault="00C3145E" w:rsidP="00C3145E">
      <w:pPr>
        <w:pStyle w:val="23"/>
        <w:ind w:firstLine="680"/>
        <w:rPr>
          <w:color w:val="000000"/>
        </w:rPr>
      </w:pPr>
    </w:p>
    <w:p w:rsidR="00C3145E" w:rsidRPr="00C3145E" w:rsidRDefault="00C3145E" w:rsidP="00C3145E">
      <w:pPr>
        <w:pStyle w:val="23"/>
        <w:ind w:firstLine="680"/>
        <w:rPr>
          <w:color w:val="000000"/>
        </w:rPr>
      </w:pPr>
      <w:r w:rsidRPr="00C3145E">
        <w:rPr>
          <w:color w:val="000000"/>
        </w:rPr>
        <w:t xml:space="preserve">Ділянка </w:t>
      </w:r>
      <w:r w:rsidR="005233D3">
        <w:rPr>
          <w:color w:val="000000"/>
          <w:position w:val="-6"/>
        </w:rPr>
        <w:pict>
          <v:shape id="_x0000_i2925" type="#_x0000_t75" style="width:17.55pt;height:15.25pt" fillcolor="window">
            <v:imagedata r:id="rId3306" o:title=""/>
          </v:shape>
        </w:pict>
      </w:r>
      <w:r w:rsidRPr="00C3145E">
        <w:rPr>
          <w:color w:val="000000"/>
        </w:rPr>
        <w:t xml:space="preserve">  відповідає власній провідності:</w:t>
      </w:r>
    </w:p>
    <w:p w:rsidR="00C3145E" w:rsidRPr="00C3145E" w:rsidRDefault="00C3145E" w:rsidP="00C3145E">
      <w:pPr>
        <w:pStyle w:val="23"/>
        <w:ind w:firstLine="680"/>
        <w:rPr>
          <w:color w:val="000000"/>
        </w:rPr>
      </w:pPr>
    </w:p>
    <w:p w:rsidR="00C3145E" w:rsidRPr="00C3145E" w:rsidRDefault="005233D3" w:rsidP="00C3145E">
      <w:pPr>
        <w:pStyle w:val="23"/>
        <w:ind w:firstLine="680"/>
        <w:jc w:val="right"/>
        <w:rPr>
          <w:color w:val="000000"/>
        </w:rPr>
      </w:pPr>
      <w:r>
        <w:rPr>
          <w:color w:val="000000"/>
          <w:position w:val="-34"/>
        </w:rPr>
        <w:pict>
          <v:shape id="_x0000_i2926" type="#_x0000_t75" style="width:124.15pt;height:40.6pt">
            <v:imagedata r:id="rId3307" o:title=""/>
          </v:shape>
        </w:pict>
      </w:r>
      <w:r w:rsidR="00C3145E" w:rsidRPr="00C3145E">
        <w:rPr>
          <w:color w:val="000000"/>
        </w:rPr>
        <w:t>.                                  (6.58)</w:t>
      </w:r>
    </w:p>
    <w:p w:rsidR="00C3145E" w:rsidRPr="00C3145E" w:rsidRDefault="00C3145E" w:rsidP="00C3145E">
      <w:pPr>
        <w:pStyle w:val="23"/>
        <w:ind w:firstLine="680"/>
        <w:jc w:val="right"/>
        <w:rPr>
          <w:color w:val="000000"/>
        </w:rPr>
      </w:pPr>
    </w:p>
    <w:p w:rsidR="00C3145E" w:rsidRPr="00C3145E" w:rsidRDefault="00C3145E" w:rsidP="00C3145E">
      <w:pPr>
        <w:pStyle w:val="23"/>
        <w:autoSpaceDE w:val="0"/>
        <w:autoSpaceDN w:val="0"/>
        <w:ind w:firstLine="680"/>
        <w:rPr>
          <w:color w:val="000000"/>
        </w:rPr>
      </w:pPr>
      <w:r w:rsidRPr="00C3145E">
        <w:rPr>
          <w:color w:val="000000"/>
        </w:rPr>
        <w:t xml:space="preserve">Експериментальні результати наведені на рис.6.6, </w:t>
      </w:r>
      <w:r w:rsidRPr="00C3145E">
        <w:rPr>
          <w:i/>
          <w:color w:val="000000"/>
        </w:rPr>
        <w:t>б</w:t>
      </w:r>
      <w:r w:rsidRPr="00C3145E">
        <w:rPr>
          <w:color w:val="000000"/>
        </w:rPr>
        <w:t>.</w:t>
      </w:r>
    </w:p>
    <w:p w:rsidR="00C3145E" w:rsidRPr="00C3145E" w:rsidRDefault="00C3145E" w:rsidP="00C3145E">
      <w:pPr>
        <w:pStyle w:val="23"/>
        <w:ind w:firstLine="680"/>
        <w:rPr>
          <w:color w:val="000000"/>
        </w:rPr>
      </w:pPr>
      <w:r w:rsidRPr="00C3145E">
        <w:rPr>
          <w:color w:val="000000"/>
        </w:rPr>
        <w:t xml:space="preserve">З рис.6.6 і формул (6.57) і (6.58) випливає, що тангенси кутів нахилу ділянок кривої </w:t>
      </w:r>
      <w:r w:rsidR="005233D3">
        <w:rPr>
          <w:color w:val="000000"/>
          <w:position w:val="-6"/>
        </w:rPr>
        <w:pict>
          <v:shape id="_x0000_i2927" type="#_x0000_t75" style="width:17.55pt;height:15.25pt" fillcolor="window">
            <v:imagedata r:id="rId3308" o:title=""/>
          </v:shape>
        </w:pict>
      </w:r>
      <w:r w:rsidRPr="00C3145E">
        <w:rPr>
          <w:color w:val="000000"/>
        </w:rPr>
        <w:t xml:space="preserve"> і </w:t>
      </w:r>
      <w:r w:rsidR="005233D3">
        <w:rPr>
          <w:color w:val="000000"/>
          <w:position w:val="-6"/>
        </w:rPr>
        <w:pict>
          <v:shape id="_x0000_i2928" type="#_x0000_t75" style="width:17.55pt;height:15.25pt" fillcolor="window">
            <v:imagedata r:id="rId3306" o:title=""/>
          </v:shape>
        </w:pict>
      </w:r>
      <w:r w:rsidRPr="00C3145E">
        <w:rPr>
          <w:color w:val="000000"/>
        </w:rPr>
        <w:t xml:space="preserve"> до осі абсцис визначають енергію іонізації домішкових рівнів </w:t>
      </w:r>
      <w:r w:rsidR="005233D3">
        <w:rPr>
          <w:color w:val="000000"/>
          <w:position w:val="-12"/>
        </w:rPr>
        <w:pict>
          <v:shape id="_x0000_i2929" type="#_x0000_t75" style="width:26.75pt;height:18.9pt" fillcolor="window">
            <v:imagedata r:id="rId3309" o:title=""/>
          </v:shape>
        </w:pict>
      </w:r>
      <w:r w:rsidRPr="00C3145E">
        <w:rPr>
          <w:color w:val="000000"/>
        </w:rPr>
        <w:t xml:space="preserve">  і ширину забороненої зони напівпровідника </w:t>
      </w:r>
      <w:r w:rsidR="005233D3">
        <w:rPr>
          <w:color w:val="000000"/>
          <w:position w:val="-16"/>
        </w:rPr>
        <w:pict>
          <v:shape id="_x0000_i2930" type="#_x0000_t75" style="width:17.55pt;height:21.7pt">
            <v:imagedata r:id="rId3310" o:title=""/>
          </v:shape>
        </w:pict>
      </w:r>
      <w:r w:rsidRPr="00C3145E">
        <w:rPr>
          <w:color w:val="000000"/>
        </w:rPr>
        <w:t xml:space="preserve"> відповідно.</w:t>
      </w:r>
    </w:p>
    <w:p w:rsidR="00C3145E" w:rsidRPr="00C3145E" w:rsidRDefault="00C3145E" w:rsidP="00C3145E">
      <w:pPr>
        <w:pStyle w:val="23"/>
        <w:ind w:firstLine="680"/>
        <w:rPr>
          <w:color w:val="000000"/>
        </w:rPr>
      </w:pPr>
    </w:p>
    <w:p w:rsidR="00C3145E" w:rsidRPr="00C3145E" w:rsidRDefault="00C3145E" w:rsidP="00BB6DBF">
      <w:pPr>
        <w:pStyle w:val="a4"/>
        <w:widowControl w:val="0"/>
        <w:numPr>
          <w:ilvl w:val="1"/>
          <w:numId w:val="32"/>
        </w:numPr>
        <w:tabs>
          <w:tab w:val="clear" w:pos="720"/>
          <w:tab w:val="num" w:pos="142"/>
        </w:tabs>
        <w:spacing w:after="0" w:line="240" w:lineRule="auto"/>
        <w:ind w:left="0" w:firstLine="680"/>
        <w:outlineLvl w:val="0"/>
        <w:rPr>
          <w:rFonts w:ascii="Times New Roman" w:hAnsi="Times New Roman" w:cs="Times New Roman"/>
          <w:b/>
          <w:color w:val="000000"/>
          <w:sz w:val="28"/>
          <w:szCs w:val="28"/>
          <w:lang w:val="uk-UA"/>
        </w:rPr>
      </w:pPr>
      <w:r w:rsidRPr="00C3145E">
        <w:rPr>
          <w:rFonts w:ascii="Times New Roman" w:hAnsi="Times New Roman" w:cs="Times New Roman"/>
          <w:b/>
          <w:color w:val="000000"/>
          <w:sz w:val="28"/>
          <w:szCs w:val="28"/>
          <w:lang w:val="uk-UA"/>
        </w:rPr>
        <w:t xml:space="preserve">  Гальваномагнітні ефекти </w:t>
      </w:r>
    </w:p>
    <w:p w:rsidR="00C3145E" w:rsidRPr="00C3145E" w:rsidRDefault="00C3145E" w:rsidP="00C3145E">
      <w:pPr>
        <w:pStyle w:val="23"/>
        <w:ind w:firstLine="680"/>
        <w:jc w:val="left"/>
        <w:rPr>
          <w:b/>
          <w:color w:val="000000"/>
        </w:rPr>
      </w:pPr>
    </w:p>
    <w:p w:rsidR="00C3145E" w:rsidRPr="00C3145E" w:rsidRDefault="00C3145E" w:rsidP="00C3145E">
      <w:pPr>
        <w:pStyle w:val="23"/>
        <w:ind w:firstLine="680"/>
      </w:pPr>
      <w:r w:rsidRPr="00C3145E">
        <w:t>Явища, що виникають в провідниках першого роду (тобто в яких струм переноситься електронами) при одночасній дії електричних і магнітних полів, називаються гальваномагнітними. Ефект Холла</w:t>
      </w:r>
      <w:r w:rsidRPr="00C3145E">
        <w:rPr>
          <w:rStyle w:val="af"/>
        </w:rPr>
        <w:footnoteReference w:id="107"/>
      </w:r>
      <w:r w:rsidRPr="00C3145E">
        <w:t xml:space="preserve">  (поперечна різниця потенціалів) і ефект Еттінгсгаузена</w:t>
      </w:r>
      <w:r w:rsidRPr="00C3145E">
        <w:rPr>
          <w:rStyle w:val="af"/>
        </w:rPr>
        <w:footnoteReference w:id="108"/>
      </w:r>
      <w:r w:rsidRPr="00C3145E">
        <w:t xml:space="preserve">  (поперечна різниця температур)  відносяться до поперечних ефектів, магнітоопір і ефект Нернста</w:t>
      </w:r>
      <w:r w:rsidRPr="00C3145E">
        <w:rPr>
          <w:rStyle w:val="af"/>
        </w:rPr>
        <w:footnoteReference w:id="109"/>
      </w:r>
      <w:r w:rsidRPr="00C3145E">
        <w:t xml:space="preserve"> (подовжня різниця температур) – до подовжніх. </w:t>
      </w:r>
    </w:p>
    <w:p w:rsidR="00C3145E" w:rsidRPr="00C3145E" w:rsidRDefault="00C3145E" w:rsidP="00C3145E">
      <w:pPr>
        <w:pStyle w:val="23"/>
        <w:ind w:firstLine="680"/>
        <w:rPr>
          <w:color w:val="000000"/>
        </w:rPr>
      </w:pPr>
      <w:r w:rsidRPr="00C3145E">
        <w:rPr>
          <w:color w:val="000000"/>
        </w:rPr>
        <w:t xml:space="preserve">При розгляді цих явищ обмежимося слабкими магнітними полями. Під слабким магнітним полем розуміють таке поле, для якого час релаксації носія заряду </w:t>
      </w:r>
      <w:r w:rsidR="005233D3">
        <w:rPr>
          <w:color w:val="000000"/>
          <w:position w:val="-6"/>
        </w:rPr>
        <w:pict>
          <v:shape id="_x0000_i2931" type="#_x0000_t75" style="width:10.6pt;height:12.45pt" fillcolor="window">
            <v:imagedata r:id="rId3311" o:title=""/>
          </v:shape>
        </w:pict>
      </w:r>
      <w:r w:rsidRPr="00C3145E">
        <w:rPr>
          <w:color w:val="000000"/>
        </w:rPr>
        <w:t xml:space="preserve"> набагато менше його періоду обертання </w:t>
      </w:r>
      <w:r w:rsidR="005233D3">
        <w:rPr>
          <w:color w:val="000000"/>
          <w:position w:val="-12"/>
        </w:rPr>
        <w:pict>
          <v:shape id="_x0000_i2932" type="#_x0000_t75" style="width:15.25pt;height:18.9pt" fillcolor="window">
            <v:imagedata r:id="rId3312" o:title=""/>
          </v:shape>
        </w:pict>
      </w:r>
      <w:r w:rsidRPr="00C3145E">
        <w:rPr>
          <w:color w:val="000000"/>
        </w:rPr>
        <w:t xml:space="preserve"> за круговою орбітою (</w:t>
      </w:r>
      <w:r w:rsidR="005233D3">
        <w:rPr>
          <w:color w:val="000000"/>
          <w:position w:val="-12"/>
        </w:rPr>
        <w:pict>
          <v:shape id="_x0000_i2933" type="#_x0000_t75" style="width:38.3pt;height:18.9pt">
            <v:imagedata r:id="rId3313" o:title=""/>
          </v:shape>
        </w:pict>
      </w:r>
      <w:r w:rsidRPr="00C3145E">
        <w:rPr>
          <w:color w:val="000000"/>
        </w:rPr>
        <w:t xml:space="preserve">). Або, іншими словами, середня транспортна довжина носія </w:t>
      </w:r>
      <w:r w:rsidR="005233D3">
        <w:rPr>
          <w:color w:val="000000"/>
          <w:position w:val="-14"/>
        </w:rPr>
        <w:pict>
          <v:shape id="_x0000_i2934" type="#_x0000_t75" style="width:19.85pt;height:19.85pt" fillcolor="window">
            <v:imagedata r:id="rId3314" o:title=""/>
          </v:shape>
        </w:pict>
      </w:r>
      <w:r w:rsidRPr="00C3145E">
        <w:rPr>
          <w:color w:val="000000"/>
        </w:rPr>
        <w:t xml:space="preserve"> набагато менше довжини кола </w:t>
      </w:r>
      <w:r w:rsidR="005233D3">
        <w:rPr>
          <w:color w:val="000000"/>
          <w:position w:val="-6"/>
        </w:rPr>
        <w:pict>
          <v:shape id="_x0000_i2935" type="#_x0000_t75" style="width:24.9pt;height:15.25pt" fillcolor="window">
            <v:imagedata r:id="rId3315" o:title=""/>
          </v:shape>
        </w:pict>
      </w:r>
      <w:r w:rsidRPr="00C3145E">
        <w:rPr>
          <w:color w:val="000000"/>
        </w:rPr>
        <w:t>, по якому він рухається в магнітному полі, тобто має виконуватися умова (рис. 6.7):</w:t>
      </w:r>
    </w:p>
    <w:p w:rsidR="00C3145E" w:rsidRPr="00C3145E" w:rsidRDefault="00C3145E" w:rsidP="00BB6DBF">
      <w:pPr>
        <w:pStyle w:val="23"/>
        <w:spacing w:line="120" w:lineRule="auto"/>
        <w:ind w:firstLine="680"/>
        <w:rPr>
          <w:color w:val="000000"/>
        </w:rPr>
      </w:pPr>
    </w:p>
    <w:p w:rsidR="00C3145E" w:rsidRPr="00C3145E" w:rsidRDefault="005233D3" w:rsidP="00C3145E">
      <w:pPr>
        <w:pStyle w:val="23"/>
        <w:ind w:firstLine="680"/>
        <w:jc w:val="right"/>
        <w:rPr>
          <w:color w:val="000000"/>
        </w:rPr>
      </w:pPr>
      <w:r>
        <w:rPr>
          <w:color w:val="000000"/>
          <w:position w:val="-26"/>
        </w:rPr>
        <w:pict>
          <v:shape id="_x0000_i2936" type="#_x0000_t75" style="width:74.3pt;height:38.3pt" fillcolor="window">
            <v:imagedata r:id="rId3316" o:title=""/>
          </v:shape>
        </w:pict>
      </w:r>
      <w:r w:rsidR="00C3145E" w:rsidRPr="00C3145E">
        <w:rPr>
          <w:color w:val="000000"/>
        </w:rPr>
        <w:t xml:space="preserve"> .                                              (6.59)</w:t>
      </w:r>
    </w:p>
    <w:p w:rsidR="00C3145E" w:rsidRPr="00C3145E" w:rsidRDefault="00C3145E" w:rsidP="00C3145E">
      <w:pPr>
        <w:pStyle w:val="23"/>
        <w:ind w:firstLine="680"/>
        <w:jc w:val="right"/>
        <w:rPr>
          <w:color w:val="000000"/>
        </w:rPr>
      </w:pPr>
    </w:p>
    <w:p w:rsidR="00C3145E" w:rsidRPr="00C3145E" w:rsidRDefault="00C3145E" w:rsidP="00C3145E">
      <w:pPr>
        <w:pStyle w:val="23"/>
        <w:autoSpaceDE w:val="0"/>
        <w:autoSpaceDN w:val="0"/>
        <w:ind w:firstLine="680"/>
        <w:rPr>
          <w:color w:val="000000"/>
        </w:rPr>
      </w:pPr>
      <w:r w:rsidRPr="00C3145E">
        <w:rPr>
          <w:color w:val="000000"/>
        </w:rPr>
        <w:t>Магнітне поле, спрямоване  нормально до швидкості носія заряду, передає йому доцентрове прискорення</w:t>
      </w:r>
    </w:p>
    <w:p w:rsidR="00C3145E" w:rsidRPr="00C3145E" w:rsidRDefault="00C3145E" w:rsidP="00C3145E">
      <w:pPr>
        <w:pStyle w:val="23"/>
        <w:autoSpaceDE w:val="0"/>
        <w:autoSpaceDN w:val="0"/>
        <w:ind w:firstLine="680"/>
        <w:rPr>
          <w:color w:val="000000"/>
        </w:rPr>
      </w:pPr>
    </w:p>
    <w:p w:rsidR="00C3145E" w:rsidRPr="00C3145E" w:rsidRDefault="005233D3" w:rsidP="00C3145E">
      <w:pPr>
        <w:pStyle w:val="23"/>
        <w:ind w:firstLine="680"/>
        <w:jc w:val="right"/>
        <w:rPr>
          <w:color w:val="000000"/>
        </w:rPr>
      </w:pPr>
      <w:r>
        <w:rPr>
          <w:color w:val="000000"/>
          <w:position w:val="-34"/>
        </w:rPr>
        <w:pict>
          <v:shape id="_x0000_i2937" type="#_x0000_t75" style="width:56.75pt;height:42pt" fillcolor="window">
            <v:imagedata r:id="rId3317" o:title=""/>
          </v:shape>
        </w:pict>
      </w:r>
      <w:r w:rsidR="00C3145E" w:rsidRPr="00C3145E">
        <w:rPr>
          <w:color w:val="000000"/>
        </w:rPr>
        <w:t>.                                                (6.70)</w:t>
      </w:r>
    </w:p>
    <w:p w:rsidR="00C3145E" w:rsidRPr="00C3145E" w:rsidRDefault="00C3145E" w:rsidP="00BB6DBF">
      <w:pPr>
        <w:pStyle w:val="23"/>
        <w:spacing w:line="120" w:lineRule="auto"/>
        <w:ind w:firstLine="680"/>
        <w:jc w:val="right"/>
        <w:rPr>
          <w:color w:val="000000"/>
        </w:rPr>
      </w:pPr>
    </w:p>
    <w:tbl>
      <w:tblPr>
        <w:tblW w:w="0" w:type="auto"/>
        <w:tblInd w:w="250" w:type="dxa"/>
        <w:tblLayout w:type="fixed"/>
        <w:tblLook w:val="04A0" w:firstRow="1" w:lastRow="0" w:firstColumn="1" w:lastColumn="0" w:noHBand="0" w:noVBand="1"/>
      </w:tblPr>
      <w:tblGrid>
        <w:gridCol w:w="9356"/>
      </w:tblGrid>
      <w:tr w:rsidR="00C3145E" w:rsidRPr="00C3145E" w:rsidTr="00C3145E">
        <w:trPr>
          <w:trHeight w:val="2701"/>
        </w:trPr>
        <w:tc>
          <w:tcPr>
            <w:tcW w:w="9356" w:type="dxa"/>
            <w:hideMark/>
          </w:tcPr>
          <w:p w:rsidR="00C3145E" w:rsidRPr="00C3145E" w:rsidRDefault="00C3145E" w:rsidP="00C3145E">
            <w:pPr>
              <w:pStyle w:val="23"/>
              <w:ind w:firstLine="680"/>
              <w:jc w:val="center"/>
              <w:rPr>
                <w:color w:val="000000"/>
              </w:rPr>
            </w:pPr>
            <w:r w:rsidRPr="00C3145E">
              <w:rPr>
                <w:noProof/>
                <w:color w:val="000000"/>
                <w:lang w:val="ru-RU"/>
              </w:rPr>
              <w:drawing>
                <wp:inline distT="0" distB="0" distL="0" distR="0">
                  <wp:extent cx="3307715" cy="1574165"/>
                  <wp:effectExtent l="0" t="0" r="6985" b="6985"/>
                  <wp:docPr id="155" name="Рисунок 155" descr="Ftt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5" descr="Ftt4-6"/>
                          <pic:cNvPicPr>
                            <a:picLocks noChangeAspect="1" noChangeArrowheads="1"/>
                          </pic:cNvPicPr>
                        </pic:nvPicPr>
                        <pic:blipFill>
                          <a:blip r:embed="rId3318" cstate="print">
                            <a:extLst>
                              <a:ext uri="{28A0092B-C50C-407E-A947-70E740481C1C}">
                                <a14:useLocalDpi xmlns:a14="http://schemas.microsoft.com/office/drawing/2010/main" val="0"/>
                              </a:ext>
                            </a:extLst>
                          </a:blip>
                          <a:srcRect/>
                          <a:stretch>
                            <a:fillRect/>
                          </a:stretch>
                        </pic:blipFill>
                        <pic:spPr bwMode="auto">
                          <a:xfrm>
                            <a:off x="0" y="0"/>
                            <a:ext cx="3307715" cy="1574165"/>
                          </a:xfrm>
                          <a:prstGeom prst="rect">
                            <a:avLst/>
                          </a:prstGeom>
                          <a:noFill/>
                          <a:ln>
                            <a:noFill/>
                          </a:ln>
                        </pic:spPr>
                      </pic:pic>
                    </a:graphicData>
                  </a:graphic>
                </wp:inline>
              </w:drawing>
            </w:r>
          </w:p>
        </w:tc>
      </w:tr>
      <w:tr w:rsidR="00C3145E" w:rsidRPr="00C3145E" w:rsidTr="00C3145E">
        <w:trPr>
          <w:trHeight w:val="409"/>
        </w:trPr>
        <w:tc>
          <w:tcPr>
            <w:tcW w:w="9356" w:type="dxa"/>
            <w:hideMark/>
          </w:tcPr>
          <w:p w:rsidR="00C3145E" w:rsidRPr="00C3145E" w:rsidRDefault="00C3145E" w:rsidP="00C3145E">
            <w:pPr>
              <w:pStyle w:val="23"/>
              <w:ind w:firstLine="680"/>
              <w:jc w:val="center"/>
              <w:rPr>
                <w:color w:val="000000"/>
              </w:rPr>
            </w:pPr>
            <w:r w:rsidRPr="00C3145E">
              <w:rPr>
                <w:color w:val="000000"/>
              </w:rPr>
              <w:t>Рис. 6.7. Схема до виведення критерію слабкого поля</w:t>
            </w:r>
          </w:p>
        </w:tc>
      </w:tr>
    </w:tbl>
    <w:p w:rsidR="00C3145E" w:rsidRPr="00C3145E" w:rsidRDefault="00C3145E" w:rsidP="00C3145E">
      <w:pPr>
        <w:pStyle w:val="23"/>
        <w:ind w:firstLine="680"/>
        <w:outlineLvl w:val="0"/>
        <w:rPr>
          <w:color w:val="000000"/>
        </w:rPr>
      </w:pPr>
      <w:r w:rsidRPr="00C3145E">
        <w:rPr>
          <w:color w:val="000000"/>
        </w:rPr>
        <w:t>Використовуючи (6.49), (6.50) і (6.70), умову (6.59) можна перетворити до вигляду</w:t>
      </w:r>
    </w:p>
    <w:p w:rsidR="00C3145E" w:rsidRPr="00C3145E" w:rsidRDefault="00C3145E" w:rsidP="00C3145E">
      <w:pPr>
        <w:pStyle w:val="23"/>
        <w:ind w:firstLine="680"/>
        <w:outlineLvl w:val="0"/>
        <w:rPr>
          <w:color w:val="000000"/>
        </w:rPr>
      </w:pPr>
    </w:p>
    <w:p w:rsidR="00C3145E" w:rsidRPr="00C3145E" w:rsidRDefault="005233D3" w:rsidP="00C3145E">
      <w:pPr>
        <w:pStyle w:val="23"/>
        <w:ind w:firstLine="680"/>
        <w:jc w:val="right"/>
        <w:rPr>
          <w:color w:val="000000"/>
        </w:rPr>
      </w:pPr>
      <w:r>
        <w:rPr>
          <w:color w:val="000000"/>
          <w:position w:val="-12"/>
        </w:rPr>
        <w:pict>
          <v:shape id="_x0000_i2938" type="#_x0000_t75" style="width:74.3pt;height:17.55pt" fillcolor="window">
            <v:imagedata r:id="rId3319" o:title=""/>
          </v:shape>
        </w:pict>
      </w:r>
      <w:r w:rsidR="00C3145E" w:rsidRPr="00C3145E">
        <w:rPr>
          <w:color w:val="000000"/>
        </w:rPr>
        <w:t xml:space="preserve">                                             (6.71)</w:t>
      </w:r>
    </w:p>
    <w:p w:rsidR="00C3145E" w:rsidRPr="00C3145E" w:rsidRDefault="00C3145E" w:rsidP="00C3145E">
      <w:pPr>
        <w:pStyle w:val="23"/>
        <w:ind w:firstLine="680"/>
        <w:jc w:val="right"/>
        <w:rPr>
          <w:color w:val="000000"/>
        </w:rPr>
      </w:pPr>
    </w:p>
    <w:p w:rsidR="00C3145E" w:rsidRPr="00C3145E" w:rsidRDefault="00C3145E" w:rsidP="00C3145E">
      <w:pPr>
        <w:pStyle w:val="23"/>
        <w:ind w:firstLine="680"/>
        <w:rPr>
          <w:color w:val="000000"/>
        </w:rPr>
      </w:pPr>
      <w:r w:rsidRPr="00C3145E">
        <w:rPr>
          <w:color w:val="000000"/>
        </w:rPr>
        <w:t xml:space="preserve">Це зручний критерій слабкого магнітного поля, тому що в нього входять величини  </w:t>
      </w:r>
      <w:r w:rsidR="005233D3">
        <w:rPr>
          <w:color w:val="000000"/>
          <w:position w:val="-10"/>
          <w:lang w:val="ru-RU"/>
        </w:rPr>
        <w:pict>
          <v:shape id="_x0000_i2939" type="#_x0000_t75" style="width:12.45pt;height:14.3pt">
            <v:imagedata r:id="rId3320" o:title=""/>
          </v:shape>
        </w:pict>
      </w:r>
      <w:r w:rsidRPr="00C3145E">
        <w:rPr>
          <w:color w:val="000000"/>
        </w:rPr>
        <w:t xml:space="preserve"> і </w:t>
      </w:r>
      <w:r w:rsidR="005233D3">
        <w:rPr>
          <w:color w:val="000000"/>
          <w:position w:val="-4"/>
          <w:lang w:val="ru-RU"/>
        </w:rPr>
        <w:pict>
          <v:shape id="_x0000_i2940" type="#_x0000_t75" style="width:12.45pt;height:14.3pt">
            <v:imagedata r:id="rId3321" o:title=""/>
          </v:shape>
        </w:pict>
      </w:r>
      <w:r w:rsidRPr="00C3145E">
        <w:rPr>
          <w:color w:val="000000"/>
        </w:rPr>
        <w:t>, вимірювані в досліді.</w:t>
      </w:r>
    </w:p>
    <w:p w:rsidR="00C3145E" w:rsidRPr="002F3748" w:rsidRDefault="00C3145E" w:rsidP="00C3145E">
      <w:pPr>
        <w:autoSpaceDE w:val="0"/>
        <w:autoSpaceDN w:val="0"/>
        <w:adjustRightInd w:val="0"/>
        <w:spacing w:after="0" w:line="240" w:lineRule="auto"/>
        <w:ind w:firstLine="680"/>
        <w:jc w:val="both"/>
        <w:rPr>
          <w:rFonts w:ascii="Times New Roman" w:hAnsi="Times New Roman" w:cs="Times New Roman"/>
          <w:color w:val="000000"/>
          <w:sz w:val="28"/>
          <w:szCs w:val="28"/>
        </w:rPr>
      </w:pPr>
      <w:r w:rsidRPr="00C3145E">
        <w:rPr>
          <w:rFonts w:ascii="Times New Roman" w:hAnsi="Times New Roman" w:cs="Times New Roman"/>
          <w:b/>
          <w:i/>
          <w:color w:val="000000"/>
          <w:sz w:val="28"/>
          <w:szCs w:val="28"/>
          <w:lang w:val="uk-UA"/>
        </w:rPr>
        <w:t>Ефект Холла</w:t>
      </w:r>
      <w:r w:rsidRPr="00C3145E">
        <w:rPr>
          <w:rFonts w:ascii="Times New Roman" w:hAnsi="Times New Roman" w:cs="Times New Roman"/>
          <w:b/>
          <w:color w:val="000000"/>
          <w:sz w:val="28"/>
          <w:szCs w:val="28"/>
          <w:lang w:val="uk-UA"/>
        </w:rPr>
        <w:t xml:space="preserve">. </w:t>
      </w:r>
      <w:r w:rsidRPr="00C3145E">
        <w:rPr>
          <w:rFonts w:ascii="Times New Roman" w:hAnsi="Times New Roman" w:cs="Times New Roman"/>
          <w:color w:val="000000"/>
          <w:sz w:val="28"/>
          <w:szCs w:val="28"/>
          <w:lang w:val="uk-UA"/>
        </w:rPr>
        <w:t>Якщо зразок з  металу або напівпровідника, по якому тече струм, перебуває у магнітному полі, перпендикулярному до струму, то в ньому виникає електричне поле, перпендикулярне і напряму струму і напряму магнітного поля (рис.6.8). У виникненні поперечної ЕРС і полягає ефект Холла.</w:t>
      </w:r>
    </w:p>
    <w:p w:rsidR="0080692C" w:rsidRPr="00C3145E" w:rsidRDefault="0080692C" w:rsidP="0080692C">
      <w:pPr>
        <w:pStyle w:val="23"/>
        <w:ind w:firstLine="680"/>
        <w:outlineLvl w:val="0"/>
        <w:rPr>
          <w:color w:val="000000"/>
        </w:rPr>
      </w:pPr>
      <w:r w:rsidRPr="00C3145E">
        <w:rPr>
          <w:color w:val="000000"/>
        </w:rPr>
        <w:t>Відповідно до  досліду ЕРС  Холла складає</w:t>
      </w:r>
    </w:p>
    <w:p w:rsidR="0080692C" w:rsidRPr="00C3145E" w:rsidRDefault="0080692C" w:rsidP="0080692C">
      <w:pPr>
        <w:pStyle w:val="23"/>
        <w:ind w:firstLine="680"/>
        <w:rPr>
          <w:color w:val="000000"/>
        </w:rPr>
      </w:pPr>
    </w:p>
    <w:p w:rsidR="0080692C" w:rsidRPr="00C3145E" w:rsidRDefault="0080692C" w:rsidP="0080692C">
      <w:pPr>
        <w:pStyle w:val="23"/>
        <w:ind w:firstLine="680"/>
        <w:jc w:val="right"/>
        <w:rPr>
          <w:color w:val="000000"/>
        </w:rPr>
      </w:pPr>
      <w:r>
        <w:rPr>
          <w:noProof/>
          <w:color w:val="000000"/>
          <w:position w:val="-28"/>
          <w:lang w:val="ru-RU"/>
        </w:rPr>
        <w:drawing>
          <wp:inline distT="0" distB="0" distL="0" distR="0">
            <wp:extent cx="962025" cy="469265"/>
            <wp:effectExtent l="0" t="0" r="9525" b="6985"/>
            <wp:docPr id="259" name="Рисунок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2"/>
                    <pic:cNvPicPr>
                      <a:picLocks noChangeAspect="1" noChangeArrowheads="1"/>
                    </pic:cNvPicPr>
                  </pic:nvPicPr>
                  <pic:blipFill>
                    <a:blip r:embed="rId3322" cstate="print">
                      <a:extLst>
                        <a:ext uri="{28A0092B-C50C-407E-A947-70E740481C1C}">
                          <a14:useLocalDpi xmlns:a14="http://schemas.microsoft.com/office/drawing/2010/main" val="0"/>
                        </a:ext>
                      </a:extLst>
                    </a:blip>
                    <a:srcRect/>
                    <a:stretch>
                      <a:fillRect/>
                    </a:stretch>
                  </pic:blipFill>
                  <pic:spPr bwMode="auto">
                    <a:xfrm>
                      <a:off x="0" y="0"/>
                      <a:ext cx="962025" cy="469265"/>
                    </a:xfrm>
                    <a:prstGeom prst="rect">
                      <a:avLst/>
                    </a:prstGeom>
                    <a:noFill/>
                    <a:ln>
                      <a:noFill/>
                    </a:ln>
                  </pic:spPr>
                </pic:pic>
              </a:graphicData>
            </a:graphic>
          </wp:inline>
        </w:drawing>
      </w:r>
      <w:r w:rsidRPr="00C3145E">
        <w:rPr>
          <w:color w:val="000000"/>
        </w:rPr>
        <w:t xml:space="preserve">,                         </w:t>
      </w:r>
      <w:r w:rsidRPr="00C3145E">
        <w:rPr>
          <w:color w:val="000000"/>
        </w:rPr>
        <w:tab/>
        <w:t xml:space="preserve">                  (6.72)</w:t>
      </w:r>
    </w:p>
    <w:p w:rsidR="0080692C" w:rsidRPr="00C3145E" w:rsidRDefault="0080692C" w:rsidP="0080692C">
      <w:pPr>
        <w:pStyle w:val="23"/>
        <w:autoSpaceDE w:val="0"/>
        <w:autoSpaceDN w:val="0"/>
        <w:ind w:firstLine="680"/>
        <w:jc w:val="right"/>
        <w:rPr>
          <w:color w:val="000000"/>
        </w:rPr>
      </w:pPr>
    </w:p>
    <w:p w:rsidR="0080692C" w:rsidRPr="00C3145E" w:rsidRDefault="0080692C" w:rsidP="0080692C">
      <w:pPr>
        <w:pStyle w:val="23"/>
        <w:ind w:firstLine="0"/>
        <w:rPr>
          <w:color w:val="000000"/>
        </w:rPr>
      </w:pPr>
      <w:r w:rsidRPr="00C3145E">
        <w:rPr>
          <w:color w:val="000000"/>
        </w:rPr>
        <w:t xml:space="preserve">де </w:t>
      </w:r>
      <w:r>
        <w:rPr>
          <w:noProof/>
          <w:color w:val="000000"/>
          <w:position w:val="-4"/>
          <w:lang w:val="ru-RU"/>
        </w:rPr>
        <w:drawing>
          <wp:inline distT="0" distB="0" distL="0" distR="0">
            <wp:extent cx="135255" cy="182880"/>
            <wp:effectExtent l="0" t="0" r="0" b="7620"/>
            <wp:docPr id="258" name="Рисунок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3"/>
                    <pic:cNvPicPr>
                      <a:picLocks noChangeAspect="1" noChangeArrowheads="1"/>
                    </pic:cNvPicPr>
                  </pic:nvPicPr>
                  <pic:blipFill>
                    <a:blip r:embed="rId3323" cstate="print">
                      <a:extLst>
                        <a:ext uri="{28A0092B-C50C-407E-A947-70E740481C1C}">
                          <a14:useLocalDpi xmlns:a14="http://schemas.microsoft.com/office/drawing/2010/main" val="0"/>
                        </a:ext>
                      </a:extLst>
                    </a:blip>
                    <a:srcRect/>
                    <a:stretch>
                      <a:fillRect/>
                    </a:stretch>
                  </pic:blipFill>
                  <pic:spPr bwMode="auto">
                    <a:xfrm>
                      <a:off x="0" y="0"/>
                      <a:ext cx="135255" cy="182880"/>
                    </a:xfrm>
                    <a:prstGeom prst="rect">
                      <a:avLst/>
                    </a:prstGeom>
                    <a:noFill/>
                    <a:ln>
                      <a:noFill/>
                    </a:ln>
                  </pic:spPr>
                </pic:pic>
              </a:graphicData>
            </a:graphic>
          </wp:inline>
        </w:drawing>
      </w:r>
      <w:r w:rsidRPr="00C3145E">
        <w:rPr>
          <w:color w:val="000000"/>
        </w:rPr>
        <w:t xml:space="preserve"> і </w:t>
      </w:r>
      <w:r>
        <w:rPr>
          <w:noProof/>
          <w:color w:val="000000"/>
          <w:position w:val="-4"/>
          <w:lang w:val="ru-RU"/>
        </w:rPr>
        <w:drawing>
          <wp:inline distT="0" distB="0" distL="0" distR="0">
            <wp:extent cx="151130" cy="182880"/>
            <wp:effectExtent l="0" t="0" r="1270" b="7620"/>
            <wp:docPr id="257" name="Рисунок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4"/>
                    <pic:cNvPicPr>
                      <a:picLocks noChangeAspect="1" noChangeArrowheads="1"/>
                    </pic:cNvPicPr>
                  </pic:nvPicPr>
                  <pic:blipFill>
                    <a:blip r:embed="rId3324" cstate="print">
                      <a:extLst>
                        <a:ext uri="{28A0092B-C50C-407E-A947-70E740481C1C}">
                          <a14:useLocalDpi xmlns:a14="http://schemas.microsoft.com/office/drawing/2010/main" val="0"/>
                        </a:ext>
                      </a:extLst>
                    </a:blip>
                    <a:srcRect/>
                    <a:stretch>
                      <a:fillRect/>
                    </a:stretch>
                  </pic:blipFill>
                  <pic:spPr bwMode="auto">
                    <a:xfrm>
                      <a:off x="0" y="0"/>
                      <a:ext cx="151130" cy="182880"/>
                    </a:xfrm>
                    <a:prstGeom prst="rect">
                      <a:avLst/>
                    </a:prstGeom>
                    <a:noFill/>
                    <a:ln>
                      <a:noFill/>
                    </a:ln>
                  </pic:spPr>
                </pic:pic>
              </a:graphicData>
            </a:graphic>
          </wp:inline>
        </w:drawing>
      </w:r>
      <w:r w:rsidRPr="00C3145E">
        <w:rPr>
          <w:color w:val="000000"/>
        </w:rPr>
        <w:t xml:space="preserve"> – сила струму і величина магнітної індукції відповідно, </w:t>
      </w:r>
      <w:r>
        <w:rPr>
          <w:noProof/>
          <w:color w:val="000000"/>
          <w:position w:val="-6"/>
          <w:lang w:val="ru-RU"/>
        </w:rPr>
        <w:drawing>
          <wp:inline distT="0" distB="0" distL="0" distR="0">
            <wp:extent cx="151130" cy="191135"/>
            <wp:effectExtent l="0" t="0" r="1270" b="0"/>
            <wp:docPr id="256" name="Рисунок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5"/>
                    <pic:cNvPicPr>
                      <a:picLocks noChangeAspect="1" noChangeArrowheads="1"/>
                    </pic:cNvPicPr>
                  </pic:nvPicPr>
                  <pic:blipFill>
                    <a:blip r:embed="rId3325" cstate="print">
                      <a:extLst>
                        <a:ext uri="{28A0092B-C50C-407E-A947-70E740481C1C}">
                          <a14:useLocalDpi xmlns:a14="http://schemas.microsoft.com/office/drawing/2010/main" val="0"/>
                        </a:ext>
                      </a:extLst>
                    </a:blip>
                    <a:srcRect/>
                    <a:stretch>
                      <a:fillRect/>
                    </a:stretch>
                  </pic:blipFill>
                  <pic:spPr bwMode="auto">
                    <a:xfrm>
                      <a:off x="0" y="0"/>
                      <a:ext cx="151130" cy="191135"/>
                    </a:xfrm>
                    <a:prstGeom prst="rect">
                      <a:avLst/>
                    </a:prstGeom>
                    <a:noFill/>
                    <a:ln>
                      <a:noFill/>
                    </a:ln>
                  </pic:spPr>
                </pic:pic>
              </a:graphicData>
            </a:graphic>
          </wp:inline>
        </w:drawing>
      </w:r>
      <w:r w:rsidRPr="00C3145E">
        <w:rPr>
          <w:color w:val="000000"/>
        </w:rPr>
        <w:t xml:space="preserve"> – розмір зразка у напрямі магнітного поля, </w:t>
      </w:r>
      <w:r>
        <w:rPr>
          <w:noProof/>
          <w:color w:val="000000"/>
          <w:position w:val="-12"/>
          <w:lang w:val="ru-RU"/>
        </w:rPr>
        <w:drawing>
          <wp:inline distT="0" distB="0" distL="0" distR="0">
            <wp:extent cx="246380" cy="238760"/>
            <wp:effectExtent l="0" t="0" r="1270" b="8890"/>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6"/>
                    <pic:cNvPicPr>
                      <a:picLocks noChangeAspect="1" noChangeArrowheads="1"/>
                    </pic:cNvPicPr>
                  </pic:nvPicPr>
                  <pic:blipFill>
                    <a:blip r:embed="rId3326" cstate="print">
                      <a:extLst>
                        <a:ext uri="{28A0092B-C50C-407E-A947-70E740481C1C}">
                          <a14:useLocalDpi xmlns:a14="http://schemas.microsoft.com/office/drawing/2010/main" val="0"/>
                        </a:ext>
                      </a:extLst>
                    </a:blip>
                    <a:srcRect/>
                    <a:stretch>
                      <a:fillRect/>
                    </a:stretch>
                  </pic:blipFill>
                  <pic:spPr bwMode="auto">
                    <a:xfrm>
                      <a:off x="0" y="0"/>
                      <a:ext cx="246380" cy="238760"/>
                    </a:xfrm>
                    <a:prstGeom prst="rect">
                      <a:avLst/>
                    </a:prstGeom>
                    <a:noFill/>
                    <a:ln>
                      <a:noFill/>
                    </a:ln>
                  </pic:spPr>
                </pic:pic>
              </a:graphicData>
            </a:graphic>
          </wp:inline>
        </w:drawing>
      </w:r>
      <w:r w:rsidRPr="00C3145E">
        <w:rPr>
          <w:color w:val="000000"/>
        </w:rPr>
        <w:t xml:space="preserve"> – коефіцієнт пропорційності, названий сталою Холла.</w:t>
      </w:r>
    </w:p>
    <w:tbl>
      <w:tblPr>
        <w:tblW w:w="9855" w:type="dxa"/>
        <w:tblLayout w:type="fixed"/>
        <w:tblLook w:val="04A0" w:firstRow="1" w:lastRow="0" w:firstColumn="1" w:lastColumn="0" w:noHBand="0" w:noVBand="1"/>
      </w:tblPr>
      <w:tblGrid>
        <w:gridCol w:w="9855"/>
      </w:tblGrid>
      <w:tr w:rsidR="00C3145E" w:rsidRPr="00C3145E" w:rsidTr="0080692C">
        <w:tc>
          <w:tcPr>
            <w:tcW w:w="9855" w:type="dxa"/>
            <w:hideMark/>
          </w:tcPr>
          <w:p w:rsidR="00C3145E" w:rsidRPr="00C3145E" w:rsidRDefault="00C3145E" w:rsidP="00C3145E">
            <w:pPr>
              <w:pStyle w:val="23"/>
              <w:ind w:firstLine="680"/>
              <w:jc w:val="center"/>
              <w:rPr>
                <w:color w:val="000000"/>
              </w:rPr>
            </w:pPr>
            <w:r w:rsidRPr="00C3145E">
              <w:rPr>
                <w:noProof/>
                <w:color w:val="000000"/>
                <w:lang w:val="ru-RU"/>
              </w:rPr>
              <w:drawing>
                <wp:inline distT="0" distB="0" distL="0" distR="0">
                  <wp:extent cx="4682836" cy="2791819"/>
                  <wp:effectExtent l="0" t="0" r="3810" b="8890"/>
                  <wp:docPr id="154" name="Рисунок 154" descr="Ftt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6" descr="Ftt4-7"/>
                          <pic:cNvPicPr>
                            <a:picLocks noChangeAspect="1" noChangeArrowheads="1"/>
                          </pic:cNvPicPr>
                        </pic:nvPicPr>
                        <pic:blipFill>
                          <a:blip r:embed="rId3327" cstate="print">
                            <a:extLst>
                              <a:ext uri="{28A0092B-C50C-407E-A947-70E740481C1C}">
                                <a14:useLocalDpi xmlns:a14="http://schemas.microsoft.com/office/drawing/2010/main" val="0"/>
                              </a:ext>
                            </a:extLst>
                          </a:blip>
                          <a:srcRect/>
                          <a:stretch>
                            <a:fillRect/>
                          </a:stretch>
                        </pic:blipFill>
                        <pic:spPr bwMode="auto">
                          <a:xfrm>
                            <a:off x="0" y="0"/>
                            <a:ext cx="4683321" cy="2792108"/>
                          </a:xfrm>
                          <a:prstGeom prst="rect">
                            <a:avLst/>
                          </a:prstGeom>
                          <a:noFill/>
                          <a:ln>
                            <a:noFill/>
                          </a:ln>
                        </pic:spPr>
                      </pic:pic>
                    </a:graphicData>
                  </a:graphic>
                </wp:inline>
              </w:drawing>
            </w:r>
          </w:p>
        </w:tc>
      </w:tr>
      <w:tr w:rsidR="00C3145E" w:rsidRPr="00C3145E" w:rsidTr="0080692C">
        <w:tc>
          <w:tcPr>
            <w:tcW w:w="9855" w:type="dxa"/>
            <w:hideMark/>
          </w:tcPr>
          <w:p w:rsidR="00C3145E" w:rsidRPr="00C3145E" w:rsidRDefault="00C3145E" w:rsidP="00C3145E">
            <w:pPr>
              <w:spacing w:after="0" w:line="240" w:lineRule="auto"/>
              <w:ind w:firstLine="680"/>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                      Рис. 6.8. Схема виникнення ефекту Холла в провіднику</w:t>
            </w:r>
          </w:p>
        </w:tc>
      </w:tr>
    </w:tbl>
    <w:p w:rsidR="00C3145E" w:rsidRPr="00C3145E" w:rsidRDefault="00C3145E" w:rsidP="0080692C">
      <w:pPr>
        <w:pStyle w:val="23"/>
        <w:spacing w:line="120" w:lineRule="auto"/>
        <w:ind w:firstLine="680"/>
        <w:outlineLvl w:val="0"/>
        <w:rPr>
          <w:color w:val="000000"/>
        </w:rPr>
      </w:pPr>
    </w:p>
    <w:p w:rsidR="00C3145E" w:rsidRPr="00C3145E" w:rsidRDefault="00C3145E" w:rsidP="00BB6DBF">
      <w:pPr>
        <w:pStyle w:val="23"/>
        <w:ind w:firstLine="680"/>
        <w:rPr>
          <w:color w:val="000000"/>
        </w:rPr>
      </w:pPr>
      <w:r w:rsidRPr="00C3145E">
        <w:rPr>
          <w:color w:val="000000"/>
        </w:rPr>
        <w:t xml:space="preserve">Якщо скористатися виразом для напруженості холлівського поля </w:t>
      </w:r>
      <w:r w:rsidR="005233D3">
        <w:rPr>
          <w:color w:val="000000"/>
          <w:position w:val="-28"/>
        </w:rPr>
        <w:pict>
          <v:shape id="_x0000_i2941" type="#_x0000_t75" style="width:52.15pt;height:36.9pt">
            <v:imagedata r:id="rId3328" o:title=""/>
          </v:shape>
        </w:pict>
      </w:r>
      <w:r w:rsidRPr="00C3145E">
        <w:rPr>
          <w:color w:val="000000"/>
        </w:rPr>
        <w:t xml:space="preserve">  і густини струму </w:t>
      </w:r>
      <w:r w:rsidR="005233D3">
        <w:rPr>
          <w:color w:val="000000"/>
          <w:position w:val="-28"/>
          <w:lang w:val="ru-RU"/>
        </w:rPr>
        <w:pict>
          <v:shape id="_x0000_i2942" type="#_x0000_t75" style="width:42pt;height:36.9pt">
            <v:imagedata r:id="rId3329" o:title=""/>
          </v:shape>
        </w:pict>
      </w:r>
      <w:r w:rsidRPr="00C3145E">
        <w:rPr>
          <w:color w:val="000000"/>
        </w:rPr>
        <w:t>, то (6.72) можна призвести до вигляду</w:t>
      </w:r>
    </w:p>
    <w:p w:rsidR="00C3145E" w:rsidRPr="00C3145E" w:rsidRDefault="00C3145E" w:rsidP="00C3145E">
      <w:pPr>
        <w:pStyle w:val="23"/>
        <w:ind w:firstLine="680"/>
        <w:rPr>
          <w:color w:val="000000"/>
        </w:rPr>
      </w:pPr>
    </w:p>
    <w:p w:rsidR="00C3145E" w:rsidRPr="00C3145E" w:rsidRDefault="005233D3" w:rsidP="00C3145E">
      <w:pPr>
        <w:pStyle w:val="23"/>
        <w:ind w:firstLine="680"/>
        <w:jc w:val="right"/>
        <w:rPr>
          <w:color w:val="000000"/>
        </w:rPr>
      </w:pPr>
      <w:r>
        <w:rPr>
          <w:color w:val="000000"/>
          <w:position w:val="-12"/>
        </w:rPr>
        <w:pict>
          <v:shape id="_x0000_i2943" type="#_x0000_t75" style="width:82.15pt;height:18.9pt" fillcolor="window">
            <v:imagedata r:id="rId3330" o:title=""/>
          </v:shape>
        </w:pict>
      </w:r>
      <w:r w:rsidR="00C3145E" w:rsidRPr="00C3145E">
        <w:rPr>
          <w:color w:val="000000"/>
        </w:rPr>
        <w:t xml:space="preserve"> .                                      </w:t>
      </w:r>
      <w:r w:rsidR="00C3145E" w:rsidRPr="00C3145E">
        <w:rPr>
          <w:color w:val="000000"/>
        </w:rPr>
        <w:tab/>
        <w:t xml:space="preserve">   (6.73)</w:t>
      </w:r>
    </w:p>
    <w:p w:rsidR="00C3145E" w:rsidRPr="00C3145E" w:rsidRDefault="00C3145E" w:rsidP="00C3145E">
      <w:pPr>
        <w:pStyle w:val="23"/>
        <w:ind w:firstLine="680"/>
        <w:rPr>
          <w:color w:val="000000"/>
        </w:rPr>
      </w:pPr>
    </w:p>
    <w:p w:rsidR="00C3145E" w:rsidRPr="00C3145E" w:rsidRDefault="00C3145E" w:rsidP="00C3145E">
      <w:pPr>
        <w:pStyle w:val="23"/>
        <w:ind w:firstLine="680"/>
        <w:rPr>
          <w:color w:val="000000"/>
        </w:rPr>
      </w:pPr>
      <w:r w:rsidRPr="00C3145E">
        <w:rPr>
          <w:color w:val="000000"/>
        </w:rPr>
        <w:t xml:space="preserve">Виникнення ефекту Холла пояснюється дією на  носії заряду, що рухаються, сили Лоренца, яка відхиляє їх до грані </w:t>
      </w:r>
      <w:r w:rsidRPr="00C3145E">
        <w:rPr>
          <w:i/>
          <w:color w:val="000000"/>
        </w:rPr>
        <w:t>D</w:t>
      </w:r>
      <w:r w:rsidRPr="00C3145E">
        <w:rPr>
          <w:color w:val="000000"/>
        </w:rPr>
        <w:t xml:space="preserve"> зразка, внаслідок чого концентрація носіїв на цій грані підвищується в порівнянні з концентрацією носіїв на грані </w:t>
      </w:r>
      <w:r w:rsidRPr="00C3145E">
        <w:rPr>
          <w:i/>
          <w:color w:val="000000"/>
        </w:rPr>
        <w:t>C</w:t>
      </w:r>
      <w:r w:rsidRPr="00C3145E">
        <w:rPr>
          <w:color w:val="000000"/>
        </w:rPr>
        <w:t xml:space="preserve">. Це призводить до виникнення поперечного електричного поля, напрям якого залежить від типу носіїв. При певній величині об’ємного заряду сила електричного (холлівського) поля </w:t>
      </w:r>
      <w:r w:rsidR="005233D3">
        <w:rPr>
          <w:color w:val="000000"/>
          <w:position w:val="-12"/>
        </w:rPr>
        <w:pict>
          <v:shape id="_x0000_i2944" type="#_x0000_t75" style="width:28.15pt;height:18.9pt" fillcolor="window">
            <v:imagedata r:id="rId3331" o:title=""/>
          </v:shape>
        </w:pict>
      </w:r>
      <w:r w:rsidRPr="00C3145E">
        <w:rPr>
          <w:color w:val="000000"/>
        </w:rPr>
        <w:t xml:space="preserve"> врівноважує лоренцеву силу магнітного поля </w:t>
      </w:r>
      <w:r w:rsidR="005233D3">
        <w:rPr>
          <w:color w:val="000000"/>
          <w:position w:val="-6"/>
        </w:rPr>
        <w:pict>
          <v:shape id="_x0000_i2945" type="#_x0000_t75" style="width:25.85pt;height:15.25pt" fillcolor="window">
            <v:imagedata r:id="rId3332" o:title=""/>
          </v:shape>
        </w:pict>
      </w:r>
      <w:r w:rsidRPr="00C3145E">
        <w:rPr>
          <w:color w:val="000000"/>
        </w:rPr>
        <w:t xml:space="preserve"> (</w:t>
      </w:r>
      <w:r w:rsidR="005233D3">
        <w:rPr>
          <w:color w:val="000000"/>
          <w:position w:val="-6"/>
        </w:rPr>
        <w:pict>
          <v:shape id="_x0000_i2946" type="#_x0000_t75" style="width:19.85pt;height:12.45pt" fillcolor="window">
            <v:imagedata r:id="rId3333" o:title=""/>
          </v:shape>
        </w:pict>
      </w:r>
      <w:r w:rsidRPr="00C3145E">
        <w:rPr>
          <w:color w:val="000000"/>
        </w:rPr>
        <w:t>швидкість носія):</w:t>
      </w:r>
    </w:p>
    <w:p w:rsidR="00C3145E" w:rsidRPr="00C3145E" w:rsidRDefault="00C3145E" w:rsidP="00C3145E">
      <w:pPr>
        <w:pStyle w:val="23"/>
        <w:ind w:firstLine="680"/>
        <w:rPr>
          <w:color w:val="000000"/>
        </w:rPr>
      </w:pPr>
    </w:p>
    <w:p w:rsidR="00C3145E" w:rsidRPr="00C3145E" w:rsidRDefault="005233D3" w:rsidP="00C3145E">
      <w:pPr>
        <w:pStyle w:val="23"/>
        <w:ind w:firstLine="680"/>
        <w:jc w:val="right"/>
        <w:rPr>
          <w:color w:val="000000"/>
        </w:rPr>
      </w:pPr>
      <w:r>
        <w:rPr>
          <w:color w:val="000000"/>
          <w:position w:val="-12"/>
        </w:rPr>
        <w:pict>
          <v:shape id="_x0000_i2947" type="#_x0000_t75" style="width:65.1pt;height:18.9pt" fillcolor="window">
            <v:imagedata r:id="rId3334" o:title=""/>
          </v:shape>
        </w:pict>
      </w:r>
      <w:r w:rsidR="00C3145E" w:rsidRPr="00C3145E">
        <w:rPr>
          <w:color w:val="000000"/>
        </w:rPr>
        <w:t xml:space="preserve"> .                         </w:t>
      </w:r>
      <w:r w:rsidR="00C3145E" w:rsidRPr="00C3145E">
        <w:rPr>
          <w:color w:val="000000"/>
        </w:rPr>
        <w:tab/>
        <w:t xml:space="preserve">                     (6.74)</w:t>
      </w:r>
    </w:p>
    <w:p w:rsidR="00C3145E" w:rsidRPr="00C3145E" w:rsidRDefault="00C3145E" w:rsidP="00C3145E">
      <w:pPr>
        <w:pStyle w:val="23"/>
        <w:ind w:firstLine="680"/>
        <w:rPr>
          <w:color w:val="000000"/>
        </w:rPr>
      </w:pPr>
    </w:p>
    <w:p w:rsidR="00C3145E" w:rsidRPr="00C3145E" w:rsidRDefault="00C3145E" w:rsidP="00C3145E">
      <w:pPr>
        <w:pStyle w:val="23"/>
        <w:ind w:firstLine="680"/>
        <w:rPr>
          <w:color w:val="000000"/>
        </w:rPr>
      </w:pPr>
      <w:r w:rsidRPr="00C3145E">
        <w:rPr>
          <w:color w:val="000000"/>
        </w:rPr>
        <w:t xml:space="preserve">Помноживши ліву і праву частини виразу (6.74) на концентрацію носіїв </w:t>
      </w:r>
      <w:r w:rsidR="005233D3">
        <w:rPr>
          <w:color w:val="000000"/>
          <w:position w:val="-6"/>
        </w:rPr>
        <w:pict>
          <v:shape id="_x0000_i2948" type="#_x0000_t75" style="width:12.45pt;height:12.45pt">
            <v:imagedata r:id="rId3335" o:title=""/>
          </v:shape>
        </w:pict>
      </w:r>
      <w:r w:rsidRPr="00C3145E">
        <w:rPr>
          <w:color w:val="000000"/>
        </w:rPr>
        <w:t xml:space="preserve"> і ввівши густину струму </w:t>
      </w:r>
      <w:r w:rsidR="005233D3">
        <w:rPr>
          <w:color w:val="000000"/>
          <w:position w:val="-12"/>
          <w:lang w:val="ru-RU"/>
        </w:rPr>
        <w:pict>
          <v:shape id="_x0000_i2949" type="#_x0000_t75" style="width:52.15pt;height:17.55pt">
            <v:imagedata r:id="rId3336" o:title=""/>
          </v:shape>
        </w:pict>
      </w:r>
      <w:r w:rsidRPr="00C3145E">
        <w:rPr>
          <w:color w:val="000000"/>
        </w:rPr>
        <w:t>, одержимо</w:t>
      </w:r>
    </w:p>
    <w:p w:rsidR="00C3145E" w:rsidRPr="00C3145E" w:rsidRDefault="00C3145E" w:rsidP="00C3145E">
      <w:pPr>
        <w:pStyle w:val="23"/>
        <w:ind w:firstLine="680"/>
        <w:jc w:val="left"/>
        <w:rPr>
          <w:color w:val="000000"/>
        </w:rPr>
      </w:pPr>
    </w:p>
    <w:p w:rsidR="00C3145E" w:rsidRPr="00C3145E" w:rsidRDefault="005233D3" w:rsidP="00C3145E">
      <w:pPr>
        <w:pStyle w:val="23"/>
        <w:ind w:firstLine="680"/>
        <w:jc w:val="right"/>
        <w:rPr>
          <w:color w:val="000000"/>
        </w:rPr>
      </w:pPr>
      <w:r>
        <w:rPr>
          <w:color w:val="000000"/>
          <w:position w:val="-28"/>
        </w:rPr>
        <w:pict>
          <v:shape id="_x0000_i2950" type="#_x0000_t75" style="width:80.3pt;height:36.9pt" fillcolor="window">
            <v:imagedata r:id="rId3337" o:title=""/>
          </v:shape>
        </w:pict>
      </w:r>
      <w:r w:rsidR="00C3145E" w:rsidRPr="00C3145E">
        <w:rPr>
          <w:color w:val="000000"/>
        </w:rPr>
        <w:t xml:space="preserve">                                              (6.75)</w:t>
      </w:r>
    </w:p>
    <w:p w:rsidR="00C3145E" w:rsidRPr="00C3145E" w:rsidRDefault="00C3145E" w:rsidP="00C3145E">
      <w:pPr>
        <w:pStyle w:val="23"/>
        <w:ind w:firstLine="680"/>
        <w:rPr>
          <w:color w:val="000000"/>
        </w:rPr>
      </w:pPr>
    </w:p>
    <w:p w:rsidR="00C3145E" w:rsidRPr="00C3145E" w:rsidRDefault="00C3145E" w:rsidP="00C3145E">
      <w:pPr>
        <w:pStyle w:val="23"/>
        <w:ind w:firstLine="680"/>
        <w:outlineLvl w:val="0"/>
        <w:rPr>
          <w:color w:val="000000"/>
        </w:rPr>
      </w:pPr>
      <w:r w:rsidRPr="00C3145E">
        <w:rPr>
          <w:color w:val="000000"/>
        </w:rPr>
        <w:t xml:space="preserve">З порівняння (6.73) і (6.75) видно, що коефіцієнт Холла </w:t>
      </w:r>
    </w:p>
    <w:p w:rsidR="00C3145E" w:rsidRPr="00C3145E" w:rsidRDefault="00C3145E" w:rsidP="00C3145E">
      <w:pPr>
        <w:pStyle w:val="23"/>
        <w:ind w:firstLine="680"/>
        <w:rPr>
          <w:color w:val="000000"/>
        </w:rPr>
      </w:pPr>
    </w:p>
    <w:p w:rsidR="00C3145E" w:rsidRPr="00C3145E" w:rsidRDefault="005233D3" w:rsidP="00C3145E">
      <w:pPr>
        <w:pStyle w:val="23"/>
        <w:ind w:firstLine="680"/>
        <w:jc w:val="right"/>
        <w:rPr>
          <w:color w:val="000000"/>
        </w:rPr>
      </w:pPr>
      <w:r>
        <w:rPr>
          <w:color w:val="000000"/>
          <w:position w:val="-28"/>
        </w:rPr>
        <w:pict>
          <v:shape id="_x0000_i2951" type="#_x0000_t75" style="width:63.7pt;height:36.9pt" fillcolor="window">
            <v:imagedata r:id="rId3338" o:title=""/>
          </v:shape>
        </w:pict>
      </w:r>
      <w:r w:rsidR="00C3145E" w:rsidRPr="00C3145E">
        <w:rPr>
          <w:color w:val="000000"/>
        </w:rPr>
        <w:t xml:space="preserve"> .                                                (6.76)</w:t>
      </w:r>
    </w:p>
    <w:p w:rsidR="00C3145E" w:rsidRPr="00C3145E" w:rsidRDefault="00C3145E" w:rsidP="00C3145E">
      <w:pPr>
        <w:pStyle w:val="23"/>
        <w:ind w:firstLine="680"/>
        <w:rPr>
          <w:color w:val="000000"/>
        </w:rPr>
      </w:pPr>
      <w:r w:rsidRPr="00C3145E">
        <w:rPr>
          <w:color w:val="000000"/>
        </w:rPr>
        <w:t xml:space="preserve">Знак і величина коефіцієнта Холла дозволяють визначити тип носіїв і їх концентрацію. Коефіцієнт </w:t>
      </w:r>
      <w:r w:rsidR="005233D3">
        <w:rPr>
          <w:color w:val="000000"/>
          <w:position w:val="-12"/>
        </w:rPr>
        <w:pict>
          <v:shape id="_x0000_i2952" type="#_x0000_t75" style="width:22.6pt;height:18.9pt" fillcolor="window">
            <v:imagedata r:id="rId3339" o:title=""/>
          </v:shape>
        </w:pict>
      </w:r>
      <w:r w:rsidRPr="00C3145E">
        <w:rPr>
          <w:color w:val="000000"/>
        </w:rPr>
        <w:t xml:space="preserve"> для електронних напівпровідників негативний, для діркових – позитивний. </w:t>
      </w:r>
    </w:p>
    <w:p w:rsidR="00C3145E" w:rsidRPr="00C3145E" w:rsidRDefault="00C3145E" w:rsidP="00C3145E">
      <w:pPr>
        <w:pStyle w:val="23"/>
        <w:autoSpaceDE w:val="0"/>
        <w:autoSpaceDN w:val="0"/>
        <w:ind w:firstLine="680"/>
        <w:rPr>
          <w:color w:val="000000"/>
        </w:rPr>
      </w:pPr>
      <w:r w:rsidRPr="00C3145E">
        <w:rPr>
          <w:color w:val="000000"/>
        </w:rPr>
        <w:t>Наведений вище розгляд ефекту Холла не є строгим, оскільки у вираз для струму входить швидкість спрямованого (дрейфового) руху носіїв, а у вираз для сили Лоренца має входити повна швидкість, що складається з теплової і дрейфової. Ми ототожнювали ці швидкості в (6.74), отже, зневажали тепловим рухом носіїв і їх розподілом за швидкостями.</w:t>
      </w:r>
    </w:p>
    <w:p w:rsidR="00C3145E" w:rsidRPr="00C3145E" w:rsidRDefault="00C3145E" w:rsidP="00C3145E">
      <w:pPr>
        <w:pStyle w:val="23"/>
        <w:autoSpaceDE w:val="0"/>
        <w:autoSpaceDN w:val="0"/>
        <w:ind w:firstLine="680"/>
        <w:rPr>
          <w:color w:val="000000"/>
        </w:rPr>
      </w:pPr>
      <w:r w:rsidRPr="00C3145E">
        <w:rPr>
          <w:color w:val="000000"/>
        </w:rPr>
        <w:t>Більш строгий опис ефекту Холла можна одержати на основі розв’язання кінетичного рівняння Больцмана, що буде зроблене в наступному параграфі.</w:t>
      </w:r>
    </w:p>
    <w:p w:rsidR="00C3145E" w:rsidRPr="00C3145E" w:rsidRDefault="00C3145E" w:rsidP="00BB6DBF">
      <w:pPr>
        <w:pStyle w:val="a4"/>
        <w:spacing w:after="0" w:line="240" w:lineRule="auto"/>
        <w:ind w:left="0" w:firstLine="709"/>
        <w:jc w:val="both"/>
        <w:rPr>
          <w:rFonts w:ascii="Times New Roman" w:hAnsi="Times New Roman" w:cs="Times New Roman"/>
          <w:color w:val="000000"/>
          <w:sz w:val="28"/>
          <w:szCs w:val="28"/>
          <w:lang w:val="uk-UA"/>
        </w:rPr>
      </w:pPr>
      <w:r w:rsidRPr="00C3145E">
        <w:rPr>
          <w:rFonts w:ascii="Times New Roman" w:hAnsi="Times New Roman" w:cs="Times New Roman"/>
          <w:b/>
          <w:i/>
          <w:color w:val="000000"/>
          <w:sz w:val="28"/>
          <w:szCs w:val="28"/>
          <w:lang w:val="uk-UA"/>
        </w:rPr>
        <w:t>Ефект Еттінгсгаузена</w:t>
      </w:r>
      <w:r w:rsidRPr="00C3145E">
        <w:rPr>
          <w:rFonts w:ascii="Times New Roman" w:hAnsi="Times New Roman" w:cs="Times New Roman"/>
          <w:b/>
          <w:color w:val="000000"/>
          <w:sz w:val="28"/>
          <w:szCs w:val="28"/>
          <w:lang w:val="uk-UA"/>
        </w:rPr>
        <w:t xml:space="preserve">. </w:t>
      </w:r>
      <w:r w:rsidRPr="00C3145E">
        <w:rPr>
          <w:rFonts w:ascii="Times New Roman" w:hAnsi="Times New Roman" w:cs="Times New Roman"/>
          <w:color w:val="000000"/>
          <w:sz w:val="28"/>
          <w:szCs w:val="28"/>
          <w:lang w:val="uk-UA"/>
        </w:rPr>
        <w:t xml:space="preserve">Цей ефект спостерігається за тих же умов, що і ефект Холла, його фізична сутність полягає в наступному. Коли зразок із струмом розміщується в поперечному магнітному полі, то між протилежними гранями </w:t>
      </w:r>
      <w:r w:rsidRPr="00C3145E">
        <w:rPr>
          <w:rFonts w:ascii="Times New Roman" w:hAnsi="Times New Roman" w:cs="Times New Roman"/>
          <w:i/>
          <w:color w:val="000000"/>
          <w:sz w:val="28"/>
          <w:szCs w:val="28"/>
          <w:lang w:val="uk-UA"/>
        </w:rPr>
        <w:t>C</w:t>
      </w:r>
      <w:r w:rsidRPr="00C3145E">
        <w:rPr>
          <w:rFonts w:ascii="Times New Roman" w:hAnsi="Times New Roman" w:cs="Times New Roman"/>
          <w:color w:val="000000"/>
          <w:sz w:val="28"/>
          <w:szCs w:val="28"/>
          <w:lang w:val="uk-UA"/>
        </w:rPr>
        <w:t xml:space="preserve"> і </w:t>
      </w:r>
      <w:r w:rsidRPr="00C3145E">
        <w:rPr>
          <w:rFonts w:ascii="Times New Roman" w:hAnsi="Times New Roman" w:cs="Times New Roman"/>
          <w:i/>
          <w:color w:val="000000"/>
          <w:sz w:val="28"/>
          <w:szCs w:val="28"/>
          <w:lang w:val="uk-UA"/>
        </w:rPr>
        <w:t>D</w:t>
      </w:r>
      <w:r w:rsidRPr="00C3145E">
        <w:rPr>
          <w:rFonts w:ascii="Times New Roman" w:hAnsi="Times New Roman" w:cs="Times New Roman"/>
          <w:color w:val="000000"/>
          <w:sz w:val="28"/>
          <w:szCs w:val="28"/>
          <w:lang w:val="uk-UA"/>
        </w:rPr>
        <w:t xml:space="preserve"> виникає не тільки холлівська різниця потенціалів, але і поперечна різниця температур: одна грань зразка нагрівається, а протилежна – охолоджується.</w:t>
      </w:r>
    </w:p>
    <w:p w:rsidR="00C3145E" w:rsidRPr="00C3145E" w:rsidRDefault="00C3145E" w:rsidP="00BB6DBF">
      <w:pPr>
        <w:pStyle w:val="a4"/>
        <w:autoSpaceDE w:val="0"/>
        <w:autoSpaceDN w:val="0"/>
        <w:spacing w:after="0" w:line="240" w:lineRule="auto"/>
        <w:ind w:left="0" w:firstLine="709"/>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Виникнення поперечного градієнта температур пояснюється таким чином. Рівність електричної і магнітної сил (6.74) задовольняється лише для носіїв з цілком визначеною середньою швидкістю. Тим часом носії в напівпровіднику мають різні швидкості. Носії з швидкостями, що перевищують середню швидкість, відхилятимуться на ту грань зразка, до якої спрямована сила Лоренца, тому що ця сила пропорційна швидкості і, отже, перевищуватиме холлівську силу. Носії, швидкість яких менше середньої, відхилятимуться холлівською силою до протилежної грані.            </w:t>
      </w:r>
    </w:p>
    <w:p w:rsidR="00C3145E" w:rsidRPr="00C3145E" w:rsidRDefault="00C3145E" w:rsidP="00BB6DBF">
      <w:pPr>
        <w:pStyle w:val="a4"/>
        <w:autoSpaceDE w:val="0"/>
        <w:autoSpaceDN w:val="0"/>
        <w:spacing w:after="0" w:line="240" w:lineRule="auto"/>
        <w:ind w:left="0" w:firstLine="709"/>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Швидкі («гарячі») носії, накопичуючись біля однієї грані кристала і приходячи в рівновагу з ґратницею кристала, віддаватимуть надлишкову енергію, і ця грань нагріватиметься. Повільніші («холодні») носії на протилежній грані збільшуватимуть свою енергію, відбираючи при зіткненнях з гратницею тепло, і ця грань охолоджуватиметься. Таким чином, одночасно з виникненням ефекту Холла в напівпровідниковому зразку виникає і ефект Еттінгсгаузена. </w:t>
      </w:r>
    </w:p>
    <w:p w:rsidR="00C3145E" w:rsidRPr="00C3145E" w:rsidRDefault="00C3145E" w:rsidP="00BB6DBF">
      <w:pPr>
        <w:pStyle w:val="a4"/>
        <w:autoSpaceDE w:val="0"/>
        <w:autoSpaceDN w:val="0"/>
        <w:spacing w:after="0" w:line="240" w:lineRule="auto"/>
        <w:ind w:left="0" w:firstLine="709"/>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На самому початку процесу, коли одна грань починає нагріватися, а друга – охолоджуватися, одночасно виникає і зростає тепловий потік від грані, яка нагрівається, до грані, яка охолоджується. Очевидно, що зростання потоку тепла і збільшення температурного градієнта не може відбуватися нескінченно. При деякій різниці температур установиться стаціонарний стан, коли приплив тепла за рахунок швидких носіїв урівноважується протилежно спрямованим тепловим потоком. </w:t>
      </w:r>
    </w:p>
    <w:p w:rsidR="00C3145E" w:rsidRPr="00C3145E" w:rsidRDefault="00C3145E" w:rsidP="00BB6DBF">
      <w:pPr>
        <w:pStyle w:val="a4"/>
        <w:autoSpaceDE w:val="0"/>
        <w:autoSpaceDN w:val="0"/>
        <w:spacing w:after="0" w:line="240" w:lineRule="auto"/>
        <w:ind w:left="0" w:firstLine="709"/>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Для електронного невиродженого напівпровідника градієнт температури </w:t>
      </w:r>
    </w:p>
    <w:p w:rsidR="00C3145E" w:rsidRPr="00C3145E" w:rsidRDefault="00C3145E" w:rsidP="00471278">
      <w:pPr>
        <w:pStyle w:val="a4"/>
        <w:autoSpaceDE w:val="0"/>
        <w:autoSpaceDN w:val="0"/>
        <w:spacing w:after="0" w:line="120" w:lineRule="auto"/>
        <w:ind w:left="0" w:firstLine="709"/>
        <w:jc w:val="both"/>
        <w:rPr>
          <w:rFonts w:ascii="Times New Roman" w:hAnsi="Times New Roman" w:cs="Times New Roman"/>
          <w:color w:val="000000"/>
          <w:sz w:val="28"/>
          <w:szCs w:val="28"/>
          <w:lang w:val="uk-UA"/>
        </w:rPr>
      </w:pPr>
    </w:p>
    <w:p w:rsidR="00C3145E" w:rsidRPr="002F3748" w:rsidRDefault="005233D3" w:rsidP="00C3145E">
      <w:pPr>
        <w:pStyle w:val="a4"/>
        <w:spacing w:after="0" w:line="240" w:lineRule="auto"/>
        <w:ind w:firstLine="680"/>
        <w:jc w:val="right"/>
        <w:rPr>
          <w:rFonts w:ascii="Times New Roman" w:hAnsi="Times New Roman" w:cs="Times New Roman"/>
          <w:color w:val="000000"/>
          <w:sz w:val="28"/>
          <w:szCs w:val="28"/>
        </w:rPr>
      </w:pPr>
      <w:r>
        <w:rPr>
          <w:rFonts w:ascii="Times New Roman" w:eastAsia="Times New Roman" w:hAnsi="Times New Roman" w:cs="Times New Roman"/>
          <w:color w:val="000000"/>
          <w:position w:val="-32"/>
          <w:sz w:val="28"/>
          <w:szCs w:val="28"/>
          <w:lang w:val="uk-UA"/>
        </w:rPr>
        <w:pict>
          <v:shape id="_x0000_i2953" type="#_x0000_t75" style="width:66.45pt;height:38.3pt">
            <v:imagedata r:id="rId3340" o:title=""/>
          </v:shape>
        </w:pict>
      </w:r>
      <w:r w:rsidR="00C3145E" w:rsidRPr="00C3145E">
        <w:rPr>
          <w:rFonts w:ascii="Times New Roman" w:hAnsi="Times New Roman" w:cs="Times New Roman"/>
          <w:color w:val="000000"/>
          <w:sz w:val="28"/>
          <w:szCs w:val="28"/>
          <w:lang w:val="uk-UA"/>
        </w:rPr>
        <w:t xml:space="preserve">, </w: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(6.77)</w:t>
      </w:r>
    </w:p>
    <w:p w:rsidR="00C3145E" w:rsidRPr="002F3748" w:rsidRDefault="0080692C" w:rsidP="00471278">
      <w:pPr>
        <w:pStyle w:val="a4"/>
        <w:spacing w:after="0" w:line="240" w:lineRule="auto"/>
        <w:ind w:left="0"/>
        <w:jc w:val="both"/>
        <w:rPr>
          <w:rFonts w:ascii="Times New Roman" w:hAnsi="Times New Roman" w:cs="Times New Roman"/>
          <w:color w:val="000000"/>
          <w:sz w:val="28"/>
          <w:szCs w:val="28"/>
        </w:rPr>
      </w:pPr>
      <w:r w:rsidRPr="00C3145E">
        <w:rPr>
          <w:rFonts w:ascii="Times New Roman" w:hAnsi="Times New Roman" w:cs="Times New Roman"/>
          <w:sz w:val="28"/>
          <w:szCs w:val="28"/>
          <w:lang w:val="uk-UA"/>
        </w:rPr>
        <w:t xml:space="preserve">де </w:t>
      </w:r>
      <w:r>
        <w:rPr>
          <w:rFonts w:ascii="Times New Roman" w:eastAsia="Times New Roman" w:hAnsi="Times New Roman" w:cs="Times New Roman"/>
          <w:noProof/>
          <w:position w:val="-4"/>
          <w:sz w:val="28"/>
          <w:szCs w:val="28"/>
          <w:lang w:eastAsia="ru-RU"/>
        </w:rPr>
        <w:drawing>
          <wp:inline distT="0" distB="0" distL="0" distR="0">
            <wp:extent cx="151130" cy="182880"/>
            <wp:effectExtent l="0" t="0" r="1270" b="7620"/>
            <wp:docPr id="260" name="Рисунок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8"/>
                    <pic:cNvPicPr>
                      <a:picLocks noChangeAspect="1" noChangeArrowheads="1"/>
                    </pic:cNvPicPr>
                  </pic:nvPicPr>
                  <pic:blipFill>
                    <a:blip r:embed="rId3341" cstate="print">
                      <a:extLst>
                        <a:ext uri="{28A0092B-C50C-407E-A947-70E740481C1C}">
                          <a14:useLocalDpi xmlns:a14="http://schemas.microsoft.com/office/drawing/2010/main" val="0"/>
                        </a:ext>
                      </a:extLst>
                    </a:blip>
                    <a:srcRect/>
                    <a:stretch>
                      <a:fillRect/>
                    </a:stretch>
                  </pic:blipFill>
                  <pic:spPr bwMode="auto">
                    <a:xfrm>
                      <a:off x="0" y="0"/>
                      <a:ext cx="151130" cy="182880"/>
                    </a:xfrm>
                    <a:prstGeom prst="rect">
                      <a:avLst/>
                    </a:prstGeom>
                    <a:noFill/>
                    <a:ln>
                      <a:noFill/>
                    </a:ln>
                  </pic:spPr>
                </pic:pic>
              </a:graphicData>
            </a:graphic>
          </wp:inline>
        </w:drawing>
      </w:r>
      <w:r w:rsidR="00471278" w:rsidRPr="002F3748">
        <w:rPr>
          <w:rFonts w:ascii="Times New Roman" w:hAnsi="Times New Roman" w:cs="Times New Roman"/>
          <w:sz w:val="28"/>
          <w:szCs w:val="28"/>
        </w:rPr>
        <w:t xml:space="preserve"> </w:t>
      </w:r>
      <w:r w:rsidRPr="00C3145E">
        <w:rPr>
          <w:rFonts w:ascii="Times New Roman" w:hAnsi="Times New Roman" w:cs="Times New Roman"/>
          <w:sz w:val="28"/>
          <w:szCs w:val="28"/>
          <w:lang w:val="uk-UA"/>
        </w:rPr>
        <w:t>– коефіцієнт Еттінгсгаузена. Звичайно поперечна різниця температур невелика і складає частки  градуса.</w:t>
      </w:r>
    </w:p>
    <w:p w:rsidR="00C3145E" w:rsidRPr="00C3145E" w:rsidRDefault="00C3145E" w:rsidP="00471278">
      <w:pPr>
        <w:pStyle w:val="a4"/>
        <w:spacing w:after="0" w:line="240" w:lineRule="auto"/>
        <w:ind w:left="284"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Ефект Еттінгсгаузена може бути використаний для перекачування тепла, особливо в області низьких температур, де використання термоелектричних ефектів нераціональне через малість термоЕРС.</w:t>
      </w:r>
    </w:p>
    <w:p w:rsidR="00C3145E" w:rsidRPr="00C3145E" w:rsidRDefault="00C3145E" w:rsidP="00BB6DBF">
      <w:pPr>
        <w:pStyle w:val="a4"/>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b/>
          <w:i/>
          <w:sz w:val="28"/>
          <w:szCs w:val="28"/>
          <w:lang w:val="uk-UA"/>
        </w:rPr>
        <w:t>Ефект магнітоопору</w:t>
      </w:r>
      <w:r w:rsidRPr="00C3145E">
        <w:rPr>
          <w:rFonts w:ascii="Times New Roman" w:hAnsi="Times New Roman" w:cs="Times New Roman"/>
          <w:b/>
          <w:sz w:val="28"/>
          <w:szCs w:val="28"/>
          <w:lang w:val="uk-UA"/>
        </w:rPr>
        <w:t xml:space="preserve">. </w:t>
      </w:r>
      <w:r w:rsidRPr="00C3145E">
        <w:rPr>
          <w:rFonts w:ascii="Times New Roman" w:hAnsi="Times New Roman" w:cs="Times New Roman"/>
          <w:sz w:val="28"/>
          <w:szCs w:val="28"/>
          <w:lang w:val="uk-UA"/>
        </w:rPr>
        <w:t xml:space="preserve">Для власної провідності, коли </w:t>
      </w:r>
      <w:r w:rsidR="005233D3">
        <w:rPr>
          <w:rFonts w:ascii="Times New Roman" w:eastAsia="Times New Roman" w:hAnsi="Times New Roman" w:cs="Times New Roman"/>
          <w:position w:val="-12"/>
          <w:sz w:val="28"/>
          <w:szCs w:val="28"/>
          <w:lang w:val="uk-UA"/>
        </w:rPr>
        <w:pict>
          <v:shape id="_x0000_i2954" type="#_x0000_t75" style="width:34.6pt;height:15.25pt" fillcolor="window">
            <v:imagedata r:id="rId3342" o:title=""/>
          </v:shape>
        </w:pict>
      </w:r>
      <w:r w:rsidRPr="00C3145E">
        <w:rPr>
          <w:rFonts w:ascii="Times New Roman" w:hAnsi="Times New Roman" w:cs="Times New Roman"/>
          <w:sz w:val="28"/>
          <w:szCs w:val="28"/>
          <w:lang w:val="uk-UA"/>
        </w:rPr>
        <w:t xml:space="preserve">, холлівське поле виявляється внаслідок різної рухливості електронів і дірок. Якщо ж рухливості рівні, то холлівська  ЕРС дорівнюватиме нулю. В цьому випадку дія магнітної сили не компенсується електричною, а тому носії, що мають спрямовано рухатися уздовж електричного поля (до зразка прикладена зовнішня різниця потенціалів, що і викликає електричний струм), насправді відхилятимуться від цього напряму. Це призводить до зменшення ефективної довжини вільного пробігу носіїв у напрямі електричного поля, що, у свою чергу, знижує рухливість. В результаті дії одного лише фактора – зменшення транспортної довжини </w:t>
      </w:r>
      <w:r w:rsidR="005233D3">
        <w:rPr>
          <w:rFonts w:ascii="Times New Roman" w:eastAsia="Times New Roman" w:hAnsi="Times New Roman" w:cs="Times New Roman"/>
          <w:color w:val="000000"/>
          <w:position w:val="-4"/>
          <w:sz w:val="28"/>
          <w:szCs w:val="28"/>
          <w:lang w:val="uk-UA"/>
        </w:rPr>
        <w:pict>
          <v:shape id="_x0000_i2955" type="#_x0000_t75" style="width:12.45pt;height:15.25pt" fillcolor="window">
            <v:imagedata r:id="rId3343" o:title=""/>
          </v:shape>
        </w:pict>
      </w:r>
      <w:r w:rsidRPr="00C3145E">
        <w:rPr>
          <w:rFonts w:ascii="Times New Roman" w:hAnsi="Times New Roman" w:cs="Times New Roman"/>
          <w:sz w:val="28"/>
          <w:szCs w:val="28"/>
          <w:lang w:val="uk-UA"/>
        </w:rPr>
        <w:t>, відбувається пропорційне зниження питомої електропровідності:</w:t>
      </w:r>
    </w:p>
    <w:p w:rsidR="00C3145E" w:rsidRPr="00C3145E" w:rsidRDefault="00C3145E" w:rsidP="00BB6DBF">
      <w:pPr>
        <w:pStyle w:val="a4"/>
        <w:spacing w:after="0" w:line="120" w:lineRule="auto"/>
        <w:ind w:left="284" w:firstLine="680"/>
        <w:rPr>
          <w:rFonts w:ascii="Times New Roman" w:hAnsi="Times New Roman" w:cs="Times New Roman"/>
          <w:color w:val="000000"/>
          <w:sz w:val="28"/>
          <w:szCs w:val="28"/>
          <w:lang w:val="uk-UA"/>
        </w:rPr>
      </w:pPr>
    </w:p>
    <w:p w:rsidR="00C3145E" w:rsidRPr="00C3145E" w:rsidRDefault="005233D3" w:rsidP="00C3145E">
      <w:pPr>
        <w:pStyle w:val="a4"/>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32"/>
          <w:sz w:val="28"/>
          <w:szCs w:val="28"/>
          <w:lang w:val="uk-UA"/>
        </w:rPr>
        <w:pict>
          <v:shape id="_x0000_i2956" type="#_x0000_t75" style="width:110.3pt;height:38.3pt">
            <v:imagedata r:id="rId3344" o:title=""/>
          </v:shape>
        </w:pict>
      </w:r>
      <w:r w:rsidR="00C3145E" w:rsidRPr="00C3145E">
        <w:rPr>
          <w:rFonts w:ascii="Times New Roman" w:hAnsi="Times New Roman" w:cs="Times New Roman"/>
          <w:color w:val="000000"/>
          <w:sz w:val="28"/>
          <w:szCs w:val="28"/>
          <w:lang w:val="uk-UA"/>
        </w:rPr>
        <w:tab/>
        <w:t>.</w: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(6.78)</w:t>
      </w:r>
    </w:p>
    <w:p w:rsidR="00C3145E" w:rsidRPr="00C3145E" w:rsidRDefault="00C3145E" w:rsidP="00BB6DBF">
      <w:pPr>
        <w:pStyle w:val="a4"/>
        <w:spacing w:after="0" w:line="120" w:lineRule="auto"/>
        <w:ind w:left="284" w:firstLine="680"/>
        <w:jc w:val="right"/>
        <w:rPr>
          <w:rFonts w:ascii="Times New Roman" w:hAnsi="Times New Roman" w:cs="Times New Roman"/>
          <w:color w:val="000000"/>
          <w:sz w:val="28"/>
          <w:szCs w:val="28"/>
          <w:lang w:val="uk-UA"/>
        </w:rPr>
      </w:pPr>
    </w:p>
    <w:p w:rsidR="00C3145E" w:rsidRPr="00C3145E" w:rsidRDefault="00C3145E" w:rsidP="00BB6DBF">
      <w:pPr>
        <w:pStyle w:val="a4"/>
        <w:widowControl w:val="0"/>
        <w:spacing w:after="0" w:line="240" w:lineRule="auto"/>
        <w:outlineLvl w:val="0"/>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З рис.6.8 за умови (6.71) випливає</w:t>
      </w:r>
    </w:p>
    <w:p w:rsidR="00C3145E" w:rsidRPr="00C3145E" w:rsidRDefault="005233D3" w:rsidP="00C3145E">
      <w:pPr>
        <w:pStyle w:val="a4"/>
        <w:widowControl w:val="0"/>
        <w:spacing w:after="0" w:line="240" w:lineRule="auto"/>
        <w:ind w:firstLine="680"/>
        <w:jc w:val="center"/>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34"/>
          <w:sz w:val="28"/>
          <w:szCs w:val="28"/>
          <w:lang w:val="uk-UA"/>
        </w:rPr>
        <w:pict>
          <v:shape id="_x0000_i2957" type="#_x0000_t75" style="width:279.7pt;height:40.6pt">
            <v:imagedata r:id="rId3345" o:title=""/>
          </v:shape>
        </w:pict>
      </w:r>
      <w:r w:rsidR="00C3145E" w:rsidRPr="00C3145E">
        <w:rPr>
          <w:rFonts w:ascii="Times New Roman" w:hAnsi="Times New Roman" w:cs="Times New Roman"/>
          <w:color w:val="000000"/>
          <w:sz w:val="28"/>
          <w:szCs w:val="28"/>
          <w:lang w:val="uk-UA"/>
        </w:rPr>
        <w:t>.</w:t>
      </w:r>
    </w:p>
    <w:p w:rsidR="00C3145E" w:rsidRPr="00C3145E" w:rsidRDefault="00C3145E" w:rsidP="00BB6DBF">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Підставивши </w:t>
      </w:r>
      <w:r w:rsidR="005233D3">
        <w:rPr>
          <w:rFonts w:ascii="Times New Roman" w:eastAsia="Times New Roman" w:hAnsi="Times New Roman" w:cs="Times New Roman"/>
          <w:color w:val="000000"/>
          <w:position w:val="-4"/>
          <w:sz w:val="28"/>
          <w:szCs w:val="28"/>
          <w:lang w:val="uk-UA"/>
        </w:rPr>
        <w:pict>
          <v:shape id="_x0000_i2958" type="#_x0000_t75" style="width:19.4pt;height:14.3pt" fillcolor="window">
            <v:imagedata r:id="rId3346" o:title=""/>
          </v:shape>
        </w:pict>
      </w:r>
      <w:r w:rsidRPr="00C3145E">
        <w:rPr>
          <w:rFonts w:ascii="Times New Roman" w:hAnsi="Times New Roman" w:cs="Times New Roman"/>
          <w:color w:val="000000"/>
          <w:sz w:val="28"/>
          <w:szCs w:val="28"/>
          <w:lang w:val="uk-UA"/>
        </w:rPr>
        <w:t xml:space="preserve"> в (6.78), отримаємо </w:t>
      </w:r>
      <w:r w:rsidR="005233D3">
        <w:rPr>
          <w:rFonts w:ascii="Times New Roman" w:eastAsia="Times New Roman" w:hAnsi="Times New Roman" w:cs="Times New Roman"/>
          <w:color w:val="000000"/>
          <w:position w:val="-28"/>
          <w:sz w:val="28"/>
          <w:szCs w:val="28"/>
          <w:lang w:val="uk-UA"/>
        </w:rPr>
        <w:pict>
          <v:shape id="_x0000_i2959" type="#_x0000_t75" style="width:105.25pt;height:36.9pt" fillcolor="window">
            <v:imagedata r:id="rId3347" o:title=""/>
          </v:shape>
        </w:pict>
      </w:r>
      <w:r w:rsidRPr="00C3145E">
        <w:rPr>
          <w:rFonts w:ascii="Times New Roman" w:hAnsi="Times New Roman" w:cs="Times New Roman"/>
          <w:color w:val="000000"/>
          <w:sz w:val="28"/>
          <w:szCs w:val="28"/>
          <w:lang w:val="uk-UA"/>
        </w:rPr>
        <w:t>. Більш детальний підхід з урахуванням розподілу носіїв за швидкостями призводить до наступного виразу</w:t>
      </w:r>
    </w:p>
    <w:p w:rsidR="00C3145E" w:rsidRPr="00C3145E" w:rsidRDefault="00C3145E" w:rsidP="00471278">
      <w:pPr>
        <w:pStyle w:val="a4"/>
        <w:widowControl w:val="0"/>
        <w:spacing w:after="0" w:line="120" w:lineRule="auto"/>
        <w:ind w:left="284" w:firstLine="680"/>
        <w:rPr>
          <w:rFonts w:ascii="Times New Roman" w:hAnsi="Times New Roman" w:cs="Times New Roman"/>
          <w:color w:val="000000"/>
          <w:sz w:val="28"/>
          <w:szCs w:val="28"/>
          <w:lang w:val="uk-UA"/>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2"/>
          <w:sz w:val="28"/>
          <w:szCs w:val="28"/>
          <w:lang w:val="uk-UA"/>
        </w:rPr>
        <w:pict>
          <v:shape id="_x0000_i2960" type="#_x0000_t75" style="width:102pt;height:23.1pt" fillcolor="window">
            <v:imagedata r:id="rId3348" o:title=""/>
          </v:shape>
        </w:pict>
      </w:r>
      <w:r w:rsidR="00C3145E" w:rsidRPr="00C3145E">
        <w:rPr>
          <w:rFonts w:ascii="Times New Roman" w:hAnsi="Times New Roman" w:cs="Times New Roman"/>
          <w:color w:val="000000"/>
          <w:sz w:val="28"/>
          <w:szCs w:val="28"/>
          <w:lang w:val="uk-UA"/>
        </w:rPr>
        <w:t xml:space="preserve">. </w: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(6.79)</w:t>
      </w:r>
    </w:p>
    <w:p w:rsidR="00C3145E" w:rsidRPr="00C3145E" w:rsidRDefault="00C3145E" w:rsidP="00C3145E">
      <w:pPr>
        <w:pStyle w:val="a4"/>
        <w:widowControl w:val="0"/>
        <w:autoSpaceDE w:val="0"/>
        <w:autoSpaceDN w:val="0"/>
        <w:spacing w:after="0" w:line="240" w:lineRule="auto"/>
        <w:ind w:firstLine="680"/>
        <w:jc w:val="right"/>
        <w:rPr>
          <w:rFonts w:ascii="Times New Roman" w:hAnsi="Times New Roman" w:cs="Times New Roman"/>
          <w:color w:val="000000"/>
          <w:sz w:val="28"/>
          <w:szCs w:val="28"/>
          <w:lang w:val="uk-UA"/>
        </w:rPr>
      </w:pPr>
    </w:p>
    <w:p w:rsidR="00C3145E" w:rsidRPr="00C3145E" w:rsidRDefault="00C3145E" w:rsidP="00BB6DBF">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Коефіцієнт </w:t>
      </w:r>
      <w:r w:rsidR="005233D3">
        <w:rPr>
          <w:rFonts w:ascii="Times New Roman" w:eastAsia="Times New Roman" w:hAnsi="Times New Roman" w:cs="Times New Roman"/>
          <w:color w:val="000000"/>
          <w:position w:val="-6"/>
          <w:sz w:val="28"/>
          <w:szCs w:val="28"/>
          <w:lang w:val="uk-UA"/>
        </w:rPr>
        <w:pict>
          <v:shape id="_x0000_i2961" type="#_x0000_t75" style="width:12.45pt;height:15.25pt" fillcolor="window">
            <v:imagedata r:id="rId3349" o:title=""/>
          </v:shape>
        </w:pict>
      </w:r>
      <w:r w:rsidRPr="00C3145E">
        <w:rPr>
          <w:rFonts w:ascii="Times New Roman" w:hAnsi="Times New Roman" w:cs="Times New Roman"/>
          <w:color w:val="000000"/>
          <w:sz w:val="28"/>
          <w:szCs w:val="28"/>
          <w:lang w:val="uk-UA"/>
        </w:rPr>
        <w:t xml:space="preserve"> залежить від механізму розсіювання носіїв. Для атомної ґратниці </w:t>
      </w:r>
      <w:r w:rsidR="005233D3">
        <w:rPr>
          <w:rFonts w:ascii="Times New Roman" w:eastAsia="Times New Roman" w:hAnsi="Times New Roman" w:cs="Times New Roman"/>
          <w:color w:val="000000"/>
          <w:position w:val="-12"/>
          <w:sz w:val="28"/>
          <w:szCs w:val="28"/>
          <w:lang w:val="uk-UA"/>
        </w:rPr>
        <w:pict>
          <v:shape id="_x0000_i2962" type="#_x0000_t75" style="width:61.85pt;height:18.9pt" fillcolor="window">
            <v:imagedata r:id="rId3350" o:title=""/>
          </v:shape>
        </w:pict>
      </w:r>
      <w:r w:rsidRPr="00C3145E">
        <w:rPr>
          <w:rFonts w:ascii="Times New Roman" w:hAnsi="Times New Roman" w:cs="Times New Roman"/>
          <w:color w:val="000000"/>
          <w:sz w:val="28"/>
          <w:szCs w:val="28"/>
          <w:lang w:val="uk-UA"/>
        </w:rPr>
        <w:t xml:space="preserve">, для іонної при </w:t>
      </w:r>
      <w:r w:rsidR="005233D3">
        <w:rPr>
          <w:rFonts w:ascii="Times New Roman" w:eastAsia="Times New Roman" w:hAnsi="Times New Roman" w:cs="Times New Roman"/>
          <w:color w:val="000000"/>
          <w:position w:val="-12"/>
          <w:sz w:val="28"/>
          <w:szCs w:val="28"/>
          <w:lang w:val="uk-UA"/>
        </w:rPr>
        <w:pict>
          <v:shape id="_x0000_i2963" type="#_x0000_t75" style="width:74.3pt;height:17.55pt" fillcolor="window">
            <v:imagedata r:id="rId3351" o:title=""/>
          </v:shape>
        </w:pict>
      </w:r>
      <w:r w:rsidRPr="00C3145E">
        <w:rPr>
          <w:rFonts w:ascii="Times New Roman" w:hAnsi="Times New Roman" w:cs="Times New Roman"/>
          <w:color w:val="000000"/>
          <w:sz w:val="28"/>
          <w:szCs w:val="28"/>
          <w:lang w:val="uk-UA"/>
        </w:rPr>
        <w:t xml:space="preserve">  і при  </w:t>
      </w:r>
      <w:r w:rsidR="005233D3">
        <w:rPr>
          <w:rFonts w:ascii="Times New Roman" w:eastAsia="Times New Roman" w:hAnsi="Times New Roman" w:cs="Times New Roman"/>
          <w:color w:val="000000"/>
          <w:position w:val="-12"/>
          <w:sz w:val="28"/>
          <w:szCs w:val="28"/>
          <w:lang w:val="uk-UA"/>
        </w:rPr>
        <w:pict>
          <v:shape id="_x0000_i2964" type="#_x0000_t75" style="width:109.4pt;height:18.9pt" fillcolor="window">
            <v:imagedata r:id="rId3352" o:title=""/>
          </v:shape>
        </w:pict>
      </w:r>
      <w:r w:rsidRPr="00C3145E">
        <w:rPr>
          <w:rFonts w:ascii="Times New Roman" w:hAnsi="Times New Roman" w:cs="Times New Roman"/>
          <w:color w:val="000000"/>
          <w:sz w:val="28"/>
          <w:szCs w:val="28"/>
          <w:lang w:val="uk-UA"/>
        </w:rPr>
        <w:t xml:space="preserve">. </w:t>
      </w:r>
    </w:p>
    <w:p w:rsidR="00C3145E" w:rsidRPr="00C3145E" w:rsidRDefault="00C3145E" w:rsidP="00BB6DBF">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В області домішкової провідності ефект магнітоопору також спостерігається, але не так чітко виявляється, як у випадку власної. Це зрозуміло, тому що холлівське поле певною мірою  «випрямляє» траєкторії носіїв.</w:t>
      </w:r>
    </w:p>
    <w:p w:rsidR="00C3145E" w:rsidRPr="00C3145E" w:rsidRDefault="00C3145E" w:rsidP="00BB6DBF">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Вимірюючи зміну опору кристала в магнітному полі, можна безпосередньо визначати рухливість носіїв заряду.</w:t>
      </w:r>
    </w:p>
    <w:p w:rsidR="00C3145E" w:rsidRPr="00C3145E" w:rsidRDefault="00C3145E" w:rsidP="00BB6DBF">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b/>
          <w:i/>
          <w:color w:val="000000"/>
          <w:sz w:val="28"/>
          <w:szCs w:val="28"/>
          <w:lang w:val="uk-UA"/>
        </w:rPr>
        <w:t>Ефект Нернста</w:t>
      </w:r>
      <w:r w:rsidRPr="00C3145E">
        <w:rPr>
          <w:rFonts w:ascii="Times New Roman" w:hAnsi="Times New Roman" w:cs="Times New Roman"/>
          <w:b/>
          <w:color w:val="000000"/>
          <w:sz w:val="28"/>
          <w:szCs w:val="28"/>
          <w:lang w:val="uk-UA"/>
        </w:rPr>
        <w:t xml:space="preserve">. </w:t>
      </w:r>
      <w:r w:rsidRPr="00C3145E">
        <w:rPr>
          <w:rFonts w:ascii="Times New Roman" w:hAnsi="Times New Roman" w:cs="Times New Roman"/>
          <w:color w:val="000000"/>
          <w:sz w:val="28"/>
          <w:szCs w:val="28"/>
          <w:lang w:val="uk-UA"/>
        </w:rPr>
        <w:t>Він полягає у виникненні подовжнього градієнта температури в зразку зі струмом, поміщеному в поперечне магнітне поле (рис.6.8).</w:t>
      </w:r>
    </w:p>
    <w:p w:rsidR="00C3145E" w:rsidRPr="00C3145E" w:rsidRDefault="00C3145E" w:rsidP="00BB6DBF">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Радіус кривизни траєкторії носія в магнітному полі, як випливає з (6.70), безпосередньо залежить від його швидкості</w:t>
      </w:r>
    </w:p>
    <w:p w:rsidR="00C3145E" w:rsidRPr="00C3145E" w:rsidRDefault="00C3145E" w:rsidP="00BB6DBF">
      <w:pPr>
        <w:pStyle w:val="a4"/>
        <w:widowControl w:val="0"/>
        <w:spacing w:after="0" w:line="240" w:lineRule="auto"/>
        <w:ind w:firstLine="680"/>
        <w:jc w:val="both"/>
        <w:rPr>
          <w:rFonts w:ascii="Times New Roman" w:hAnsi="Times New Roman" w:cs="Times New Roman"/>
          <w:color w:val="000000"/>
          <w:sz w:val="28"/>
          <w:szCs w:val="28"/>
          <w:lang w:val="uk-UA"/>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28"/>
          <w:sz w:val="28"/>
          <w:szCs w:val="28"/>
          <w:lang w:val="uk-UA"/>
        </w:rPr>
        <w:pict>
          <v:shape id="_x0000_i2965" type="#_x0000_t75" style="width:54pt;height:36.9pt" fillcolor="window">
            <v:imagedata r:id="rId3353" o:title=""/>
          </v:shape>
        </w:pic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(6.80)</w:t>
      </w:r>
    </w:p>
    <w:p w:rsidR="00C3145E" w:rsidRPr="00C3145E" w:rsidRDefault="00C3145E" w:rsidP="00BB6DBF">
      <w:pPr>
        <w:pStyle w:val="a4"/>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Тому кривизна траєкторії швидких частинок менша, ніж кривизна траєкторії повільних часток. Більш швидкі електрони слабкіше відхиляються магнітним полем і тому порівняно вільно проходять від одного кінця зразка до іншого і нагрівають його. Повільні носії значно сильніше відхиляються магнітним полем і вони як би «застряють» на протилежному торці зразка і охолоджують його. При цьому виникає градієнт температури</w:t>
      </w:r>
    </w:p>
    <w:p w:rsidR="00C3145E" w:rsidRPr="00C3145E" w:rsidRDefault="00C3145E" w:rsidP="00BB6DBF">
      <w:pPr>
        <w:spacing w:after="0" w:line="240" w:lineRule="auto"/>
        <w:ind w:firstLine="680"/>
        <w:jc w:val="both"/>
        <w:rPr>
          <w:rFonts w:ascii="Times New Roman" w:hAnsi="Times New Roman" w:cs="Times New Roman"/>
          <w:color w:val="000000"/>
          <w:sz w:val="28"/>
          <w:szCs w:val="28"/>
          <w:lang w:val="uk-UA"/>
        </w:rPr>
      </w:pPr>
    </w:p>
    <w:p w:rsidR="00C3145E" w:rsidRPr="00C3145E" w:rsidRDefault="005233D3" w:rsidP="00C3145E">
      <w:pPr>
        <w:pStyle w:val="a4"/>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28"/>
          <w:sz w:val="28"/>
          <w:szCs w:val="28"/>
          <w:lang w:val="uk-UA"/>
        </w:rPr>
        <w:pict>
          <v:shape id="_x0000_i2966" type="#_x0000_t75" style="width:78.9pt;height:36.9pt" fillcolor="window">
            <v:imagedata r:id="rId3354" o:title=""/>
          </v:shape>
        </w:pic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(6.81)</w:t>
      </w:r>
    </w:p>
    <w:p w:rsidR="00C3145E" w:rsidRPr="00C3145E" w:rsidRDefault="00C3145E" w:rsidP="00C3145E">
      <w:pPr>
        <w:pStyle w:val="a4"/>
        <w:spacing w:after="0" w:line="240" w:lineRule="auto"/>
        <w:ind w:firstLine="680"/>
        <w:jc w:val="right"/>
        <w:rPr>
          <w:rFonts w:ascii="Times New Roman" w:hAnsi="Times New Roman" w:cs="Times New Roman"/>
          <w:color w:val="000000"/>
          <w:sz w:val="28"/>
          <w:szCs w:val="28"/>
          <w:lang w:val="uk-UA"/>
        </w:rPr>
      </w:pPr>
    </w:p>
    <w:p w:rsidR="00C3145E" w:rsidRPr="00C3145E" w:rsidRDefault="00C3145E" w:rsidP="00EA549F">
      <w:pPr>
        <w:pStyle w:val="a4"/>
        <w:spacing w:after="0" w:line="240" w:lineRule="auto"/>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4"/>
          <w:sz w:val="28"/>
          <w:szCs w:val="28"/>
          <w:lang w:val="uk-UA"/>
        </w:rPr>
        <w:pict>
          <v:shape id="_x0000_i2967" type="#_x0000_t75" style="width:12.45pt;height:14.3pt" fillcolor="window">
            <v:imagedata r:id="rId3355" o:title=""/>
          </v:shape>
        </w:pict>
      </w:r>
      <w:r w:rsidRPr="00C3145E">
        <w:rPr>
          <w:rFonts w:ascii="Times New Roman" w:hAnsi="Times New Roman" w:cs="Times New Roman"/>
          <w:color w:val="000000"/>
          <w:position w:val="-4"/>
          <w:sz w:val="28"/>
          <w:szCs w:val="28"/>
          <w:lang w:val="uk-UA"/>
        </w:rPr>
        <w:t xml:space="preserve"> </w:t>
      </w:r>
      <w:r w:rsidRPr="00C3145E">
        <w:rPr>
          <w:rFonts w:ascii="Times New Roman" w:hAnsi="Times New Roman" w:cs="Times New Roman"/>
          <w:color w:val="000000"/>
          <w:sz w:val="28"/>
          <w:szCs w:val="28"/>
          <w:lang w:val="uk-UA"/>
        </w:rPr>
        <w:t>– коефіцієнт Нернста.</w:t>
      </w:r>
    </w:p>
    <w:p w:rsidR="00C3145E" w:rsidRPr="00C3145E" w:rsidRDefault="00C3145E" w:rsidP="00EA549F">
      <w:pPr>
        <w:pStyle w:val="a4"/>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Як видно з (6.81) температурний градієнт не залежить від напряму магнітного поля, проте змінює знак на протилежний при зміні напряму струму.</w:t>
      </w:r>
    </w:p>
    <w:p w:rsidR="00C3145E" w:rsidRPr="00C3145E" w:rsidRDefault="00C3145E" w:rsidP="00EA549F">
      <w:pPr>
        <w:pStyle w:val="a4"/>
        <w:spacing w:after="0" w:line="240" w:lineRule="auto"/>
        <w:ind w:firstLine="680"/>
        <w:jc w:val="both"/>
        <w:rPr>
          <w:rFonts w:ascii="Times New Roman" w:hAnsi="Times New Roman" w:cs="Times New Roman"/>
          <w:sz w:val="28"/>
          <w:szCs w:val="28"/>
          <w:lang w:val="uk-UA"/>
        </w:rPr>
      </w:pPr>
    </w:p>
    <w:p w:rsidR="00C3145E" w:rsidRPr="00C3145E" w:rsidRDefault="00C3145E" w:rsidP="00EA549F">
      <w:pPr>
        <w:pStyle w:val="12"/>
        <w:numPr>
          <w:ilvl w:val="1"/>
          <w:numId w:val="32"/>
        </w:numPr>
        <w:tabs>
          <w:tab w:val="clear" w:pos="720"/>
        </w:tabs>
        <w:ind w:left="0" w:firstLine="709"/>
        <w:jc w:val="both"/>
        <w:outlineLvl w:val="0"/>
        <w:rPr>
          <w:b/>
          <w:color w:val="000000"/>
        </w:rPr>
      </w:pPr>
      <w:r w:rsidRPr="00C3145E">
        <w:rPr>
          <w:b/>
          <w:color w:val="000000"/>
        </w:rPr>
        <w:t>Термомагнітні ефекти</w:t>
      </w: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Ці ефекти виникають в зразку з подовжнім градієнтом температури, що поміщений в поперечне магнітне поле  (рис. 6.9).</w:t>
      </w:r>
    </w:p>
    <w:p w:rsidR="00C3145E" w:rsidRPr="00C3145E" w:rsidRDefault="00C3145E" w:rsidP="00C3145E">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b/>
          <w:i/>
          <w:color w:val="000000"/>
          <w:sz w:val="28"/>
          <w:szCs w:val="28"/>
          <w:lang w:val="uk-UA"/>
        </w:rPr>
        <w:t>Ефект  Нернста – Еттінгсгаузена (поперечна різниця потенціалів)</w:t>
      </w:r>
      <w:r w:rsidRPr="00C3145E">
        <w:rPr>
          <w:rFonts w:ascii="Times New Roman" w:hAnsi="Times New Roman" w:cs="Times New Roman"/>
          <w:b/>
          <w:color w:val="000000"/>
          <w:sz w:val="28"/>
          <w:szCs w:val="28"/>
          <w:lang w:val="uk-UA"/>
        </w:rPr>
        <w:t xml:space="preserve">. </w:t>
      </w:r>
      <w:r w:rsidRPr="00C3145E">
        <w:rPr>
          <w:rFonts w:ascii="Times New Roman" w:hAnsi="Times New Roman" w:cs="Times New Roman"/>
          <w:color w:val="000000"/>
          <w:sz w:val="28"/>
          <w:szCs w:val="28"/>
          <w:lang w:val="uk-UA"/>
        </w:rPr>
        <w:t xml:space="preserve">Оскільки теплова швидкість електронів, що переміщуються від гарячого кінця </w:t>
      </w:r>
      <w:r w:rsidRPr="00C3145E">
        <w:rPr>
          <w:rFonts w:ascii="Times New Roman" w:hAnsi="Times New Roman" w:cs="Times New Roman"/>
          <w:i/>
          <w:color w:val="000000"/>
          <w:sz w:val="28"/>
          <w:szCs w:val="28"/>
          <w:lang w:val="uk-UA"/>
        </w:rPr>
        <w:t>B</w:t>
      </w:r>
      <w:r w:rsidRPr="00C3145E">
        <w:rPr>
          <w:rFonts w:ascii="Times New Roman" w:hAnsi="Times New Roman" w:cs="Times New Roman"/>
          <w:color w:val="000000"/>
          <w:sz w:val="28"/>
          <w:szCs w:val="28"/>
          <w:lang w:val="uk-UA"/>
        </w:rPr>
        <w:t xml:space="preserve"> зразка до холодного </w:t>
      </w:r>
      <w:r w:rsidRPr="00C3145E">
        <w:rPr>
          <w:rFonts w:ascii="Times New Roman" w:hAnsi="Times New Roman" w:cs="Times New Roman"/>
          <w:i/>
          <w:color w:val="000000"/>
          <w:sz w:val="28"/>
          <w:szCs w:val="28"/>
          <w:lang w:val="uk-UA"/>
        </w:rPr>
        <w:t>А</w:t>
      </w:r>
      <w:r w:rsidRPr="00C3145E">
        <w:rPr>
          <w:rFonts w:ascii="Times New Roman" w:hAnsi="Times New Roman" w:cs="Times New Roman"/>
          <w:color w:val="000000"/>
          <w:sz w:val="28"/>
          <w:szCs w:val="28"/>
          <w:lang w:val="uk-UA"/>
        </w:rPr>
        <w:t>, більша, ніж швидкість електронів, що рухаються в протилежному напрямі, та дія магнітного поля на них буде різною.</w:t>
      </w: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tbl>
      <w:tblPr>
        <w:tblW w:w="0" w:type="auto"/>
        <w:tblInd w:w="348" w:type="dxa"/>
        <w:tblLayout w:type="fixed"/>
        <w:tblLook w:val="04A0" w:firstRow="1" w:lastRow="0" w:firstColumn="1" w:lastColumn="0" w:noHBand="0" w:noVBand="1"/>
      </w:tblPr>
      <w:tblGrid>
        <w:gridCol w:w="9506"/>
      </w:tblGrid>
      <w:tr w:rsidR="00C3145E" w:rsidRPr="00C3145E" w:rsidTr="00C3145E">
        <w:tc>
          <w:tcPr>
            <w:tcW w:w="9506" w:type="dxa"/>
            <w:hideMark/>
          </w:tcPr>
          <w:p w:rsidR="00C3145E" w:rsidRPr="00C3145E" w:rsidRDefault="00C3145E" w:rsidP="00C3145E">
            <w:pPr>
              <w:pStyle w:val="a4"/>
              <w:widowControl w:val="0"/>
              <w:spacing w:after="0" w:line="240" w:lineRule="auto"/>
              <w:ind w:firstLine="680"/>
              <w:jc w:val="center"/>
              <w:rPr>
                <w:rFonts w:ascii="Times New Roman" w:hAnsi="Times New Roman" w:cs="Times New Roman"/>
                <w:color w:val="000000"/>
                <w:sz w:val="28"/>
                <w:szCs w:val="28"/>
                <w:lang w:val="uk-UA"/>
              </w:rPr>
            </w:pPr>
            <w:r w:rsidRPr="00C3145E">
              <w:rPr>
                <w:rFonts w:ascii="Times New Roman" w:hAnsi="Times New Roman" w:cs="Times New Roman"/>
                <w:noProof/>
                <w:color w:val="000000"/>
                <w:sz w:val="28"/>
                <w:szCs w:val="28"/>
                <w:lang w:eastAsia="ru-RU"/>
              </w:rPr>
              <w:drawing>
                <wp:inline distT="0" distB="0" distL="0" distR="0">
                  <wp:extent cx="3888105" cy="2393315"/>
                  <wp:effectExtent l="0" t="0" r="0" b="6985"/>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49"/>
                          <pic:cNvPicPr>
                            <a:picLocks noChangeAspect="1" noChangeArrowheads="1"/>
                          </pic:cNvPicPr>
                        </pic:nvPicPr>
                        <pic:blipFill>
                          <a:blip r:embed="rId3356" cstate="print">
                            <a:extLst>
                              <a:ext uri="{28A0092B-C50C-407E-A947-70E740481C1C}">
                                <a14:useLocalDpi xmlns:a14="http://schemas.microsoft.com/office/drawing/2010/main" val="0"/>
                              </a:ext>
                            </a:extLst>
                          </a:blip>
                          <a:srcRect/>
                          <a:stretch>
                            <a:fillRect/>
                          </a:stretch>
                        </pic:blipFill>
                        <pic:spPr bwMode="auto">
                          <a:xfrm>
                            <a:off x="0" y="0"/>
                            <a:ext cx="3888105" cy="2393315"/>
                          </a:xfrm>
                          <a:prstGeom prst="rect">
                            <a:avLst/>
                          </a:prstGeom>
                          <a:noFill/>
                          <a:ln>
                            <a:noFill/>
                          </a:ln>
                        </pic:spPr>
                      </pic:pic>
                    </a:graphicData>
                  </a:graphic>
                </wp:inline>
              </w:drawing>
            </w:r>
          </w:p>
        </w:tc>
      </w:tr>
      <w:tr w:rsidR="00C3145E" w:rsidRPr="00CF5F1D" w:rsidTr="00C3145E">
        <w:tc>
          <w:tcPr>
            <w:tcW w:w="9506" w:type="dxa"/>
            <w:hideMark/>
          </w:tcPr>
          <w:p w:rsidR="00C3145E" w:rsidRPr="00C3145E" w:rsidRDefault="00C3145E" w:rsidP="00C3145E">
            <w:pPr>
              <w:spacing w:after="0" w:line="240" w:lineRule="auto"/>
              <w:ind w:firstLine="680"/>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      Рис. 6.9. Схема,  що пояснює виникнення термомагнітних ефектів</w:t>
            </w:r>
          </w:p>
        </w:tc>
      </w:tr>
    </w:tbl>
    <w:p w:rsidR="00C3145E" w:rsidRPr="00C3145E" w:rsidRDefault="00C3145E" w:rsidP="00C3145E">
      <w:pPr>
        <w:pStyle w:val="a4"/>
        <w:widowControl w:val="0"/>
        <w:autoSpaceDE w:val="0"/>
        <w:autoSpaceDN w:val="0"/>
        <w:spacing w:after="0" w:line="240" w:lineRule="auto"/>
        <w:ind w:firstLine="680"/>
        <w:rPr>
          <w:rFonts w:ascii="Times New Roman" w:hAnsi="Times New Roman" w:cs="Times New Roman"/>
          <w:color w:val="000000"/>
          <w:sz w:val="28"/>
          <w:szCs w:val="28"/>
          <w:lang w:val="uk-UA"/>
        </w:rPr>
      </w:pPr>
    </w:p>
    <w:p w:rsidR="00C3145E" w:rsidRPr="00C3145E" w:rsidRDefault="00C3145E" w:rsidP="00EA549F">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Згідно з (6.80) радіус кривизни швидких електронів буде більший і вони слабкіше відхилятимуться магнітним полем, ніж  повільні електрони. У результаті потоки електронів на грані  </w:t>
      </w:r>
      <w:r w:rsidRPr="00C3145E">
        <w:rPr>
          <w:rFonts w:ascii="Times New Roman" w:hAnsi="Times New Roman" w:cs="Times New Roman"/>
          <w:i/>
          <w:color w:val="000000"/>
          <w:sz w:val="28"/>
          <w:szCs w:val="28"/>
          <w:lang w:val="uk-UA"/>
        </w:rPr>
        <w:t>C</w:t>
      </w:r>
      <w:r w:rsidRPr="00C3145E">
        <w:rPr>
          <w:rFonts w:ascii="Times New Roman" w:hAnsi="Times New Roman" w:cs="Times New Roman"/>
          <w:color w:val="000000"/>
          <w:sz w:val="28"/>
          <w:szCs w:val="28"/>
          <w:lang w:val="uk-UA"/>
        </w:rPr>
        <w:t xml:space="preserve">  і  </w:t>
      </w:r>
      <w:r w:rsidRPr="00C3145E">
        <w:rPr>
          <w:rFonts w:ascii="Times New Roman" w:hAnsi="Times New Roman" w:cs="Times New Roman"/>
          <w:i/>
          <w:color w:val="000000"/>
          <w:sz w:val="28"/>
          <w:szCs w:val="28"/>
          <w:lang w:val="uk-UA"/>
        </w:rPr>
        <w:t>D</w:t>
      </w:r>
      <w:r w:rsidRPr="00C3145E">
        <w:rPr>
          <w:rFonts w:ascii="Times New Roman" w:hAnsi="Times New Roman" w:cs="Times New Roman"/>
          <w:color w:val="000000"/>
          <w:sz w:val="28"/>
          <w:szCs w:val="28"/>
          <w:lang w:val="uk-UA"/>
        </w:rPr>
        <w:t xml:space="preserve"> будуть різними. Концентрація електронів біля грані </w:t>
      </w:r>
      <w:r w:rsidRPr="00C3145E">
        <w:rPr>
          <w:rFonts w:ascii="Times New Roman" w:hAnsi="Times New Roman" w:cs="Times New Roman"/>
          <w:i/>
          <w:color w:val="000000"/>
          <w:sz w:val="28"/>
          <w:szCs w:val="28"/>
          <w:lang w:val="uk-UA"/>
        </w:rPr>
        <w:t>C</w:t>
      </w:r>
      <w:r w:rsidRPr="00C3145E">
        <w:rPr>
          <w:rFonts w:ascii="Times New Roman" w:hAnsi="Times New Roman" w:cs="Times New Roman"/>
          <w:color w:val="000000"/>
          <w:sz w:val="28"/>
          <w:szCs w:val="28"/>
          <w:lang w:val="uk-UA"/>
        </w:rPr>
        <w:t xml:space="preserve"> перевищить концентрацію біля грані </w:t>
      </w:r>
      <w:r w:rsidRPr="00C3145E">
        <w:rPr>
          <w:rFonts w:ascii="Times New Roman" w:hAnsi="Times New Roman" w:cs="Times New Roman"/>
          <w:i/>
          <w:color w:val="000000"/>
          <w:sz w:val="28"/>
          <w:szCs w:val="28"/>
          <w:lang w:val="uk-UA"/>
        </w:rPr>
        <w:t>D</w:t>
      </w:r>
      <w:r w:rsidRPr="00C3145E">
        <w:rPr>
          <w:rFonts w:ascii="Times New Roman" w:hAnsi="Times New Roman" w:cs="Times New Roman"/>
          <w:color w:val="000000"/>
          <w:sz w:val="28"/>
          <w:szCs w:val="28"/>
          <w:lang w:val="uk-UA"/>
        </w:rPr>
        <w:t xml:space="preserve"> і виникне поперечна різниця потенціалів. При цьому для напівпровідника зі сферичними ізоенергетичними поверхнями поперечна напруженість електричного поля складе</w:t>
      </w:r>
    </w:p>
    <w:p w:rsidR="00C3145E" w:rsidRPr="00C3145E" w:rsidRDefault="00C3145E" w:rsidP="00471278">
      <w:pPr>
        <w:pStyle w:val="a4"/>
        <w:widowControl w:val="0"/>
        <w:autoSpaceDE w:val="0"/>
        <w:autoSpaceDN w:val="0"/>
        <w:spacing w:after="0" w:line="120" w:lineRule="auto"/>
        <w:ind w:left="284" w:firstLine="680"/>
        <w:rPr>
          <w:rFonts w:ascii="Times New Roman" w:hAnsi="Times New Roman" w:cs="Times New Roman"/>
          <w:color w:val="000000"/>
          <w:sz w:val="28"/>
          <w:szCs w:val="28"/>
          <w:lang w:val="uk-UA"/>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28"/>
          <w:sz w:val="28"/>
          <w:szCs w:val="28"/>
          <w:lang w:val="uk-UA"/>
        </w:rPr>
        <w:pict>
          <v:shape id="_x0000_i2968" type="#_x0000_t75" style="width:90.9pt;height:36.9pt" fillcolor="window">
            <v:imagedata r:id="rId3357" o:title=""/>
          </v:shape>
        </w:pic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(6.82)</w:t>
      </w:r>
    </w:p>
    <w:p w:rsidR="00471278" w:rsidRPr="002F3748" w:rsidRDefault="00471278" w:rsidP="00471278">
      <w:pPr>
        <w:pStyle w:val="a4"/>
        <w:widowControl w:val="0"/>
        <w:spacing w:after="0" w:line="120" w:lineRule="auto"/>
        <w:ind w:left="284"/>
        <w:rPr>
          <w:rFonts w:ascii="Times New Roman" w:hAnsi="Times New Roman" w:cs="Times New Roman"/>
          <w:color w:val="000000"/>
          <w:sz w:val="28"/>
          <w:szCs w:val="28"/>
          <w:lang w:val="uk-UA"/>
        </w:rPr>
      </w:pPr>
    </w:p>
    <w:p w:rsidR="00C3145E" w:rsidRPr="00C3145E" w:rsidRDefault="00C3145E" w:rsidP="00EA549F">
      <w:pPr>
        <w:pStyle w:val="a4"/>
        <w:widowControl w:val="0"/>
        <w:spacing w:after="0" w:line="240" w:lineRule="auto"/>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12"/>
          <w:sz w:val="28"/>
          <w:szCs w:val="28"/>
          <w:lang w:val="uk-UA"/>
        </w:rPr>
        <w:pict>
          <v:shape id="_x0000_i2969" type="#_x0000_t75" style="width:19.85pt;height:18.9pt" fillcolor="window">
            <v:imagedata r:id="rId3358" o:title=""/>
          </v:shape>
        </w:pict>
      </w:r>
      <w:r w:rsidRPr="00C3145E">
        <w:rPr>
          <w:rFonts w:ascii="Times New Roman" w:hAnsi="Times New Roman" w:cs="Times New Roman"/>
          <w:color w:val="000000"/>
          <w:sz w:val="28"/>
          <w:szCs w:val="28"/>
          <w:lang w:val="uk-UA"/>
        </w:rPr>
        <w:t xml:space="preserve"> – коефіцієнт Нернста, що залежить від механізму розсіювання носіїв; </w:t>
      </w:r>
      <w:r w:rsidR="005233D3">
        <w:rPr>
          <w:rFonts w:ascii="Times New Roman" w:eastAsia="Times New Roman" w:hAnsi="Times New Roman" w:cs="Times New Roman"/>
          <w:color w:val="000000"/>
          <w:position w:val="-28"/>
          <w:sz w:val="28"/>
          <w:szCs w:val="28"/>
          <w:lang w:val="uk-UA"/>
        </w:rPr>
        <w:pict>
          <v:shape id="_x0000_i2970" type="#_x0000_t75" style="width:22.6pt;height:36.9pt" fillcolor="window">
            <v:imagedata r:id="rId3359" o:title=""/>
          </v:shape>
        </w:pict>
      </w:r>
      <w:r w:rsidRPr="00C3145E">
        <w:rPr>
          <w:rFonts w:ascii="Times New Roman" w:hAnsi="Times New Roman" w:cs="Times New Roman"/>
          <w:color w:val="000000"/>
          <w:sz w:val="28"/>
          <w:szCs w:val="28"/>
          <w:lang w:val="uk-UA"/>
        </w:rPr>
        <w:t xml:space="preserve">  – подовжній градієнт температури.</w:t>
      </w:r>
    </w:p>
    <w:p w:rsidR="00C3145E" w:rsidRPr="002F3748" w:rsidRDefault="00C3145E" w:rsidP="00C3145E">
      <w:pPr>
        <w:autoSpaceDE w:val="0"/>
        <w:autoSpaceDN w:val="0"/>
        <w:adjustRightInd w:val="0"/>
        <w:spacing w:after="0" w:line="240" w:lineRule="auto"/>
        <w:ind w:firstLine="680"/>
        <w:jc w:val="both"/>
        <w:rPr>
          <w:rFonts w:ascii="Times New Roman" w:hAnsi="Times New Roman" w:cs="Times New Roman"/>
          <w:color w:val="000000"/>
          <w:sz w:val="28"/>
          <w:szCs w:val="28"/>
        </w:rPr>
      </w:pPr>
      <w:r w:rsidRPr="00C3145E">
        <w:rPr>
          <w:rFonts w:ascii="Times New Roman" w:hAnsi="Times New Roman" w:cs="Times New Roman"/>
          <w:b/>
          <w:i/>
          <w:color w:val="000000"/>
          <w:sz w:val="28"/>
          <w:szCs w:val="28"/>
          <w:lang w:val="uk-UA"/>
        </w:rPr>
        <w:t>Ефект  Ріги</w:t>
      </w:r>
      <w:r w:rsidRPr="00C3145E">
        <w:rPr>
          <w:rStyle w:val="af"/>
          <w:rFonts w:ascii="Times New Roman" w:hAnsi="Times New Roman" w:cs="Times New Roman"/>
          <w:b/>
          <w:i/>
          <w:color w:val="000000"/>
          <w:sz w:val="28"/>
          <w:szCs w:val="28"/>
          <w:lang w:val="uk-UA"/>
        </w:rPr>
        <w:footnoteReference w:id="110"/>
      </w:r>
      <w:r w:rsidRPr="00C3145E">
        <w:rPr>
          <w:rFonts w:ascii="Times New Roman" w:hAnsi="Times New Roman" w:cs="Times New Roman"/>
          <w:b/>
          <w:i/>
          <w:color w:val="000000"/>
          <w:sz w:val="28"/>
          <w:szCs w:val="28"/>
          <w:lang w:val="uk-UA"/>
        </w:rPr>
        <w:t xml:space="preserve"> – Ледюка</w:t>
      </w:r>
      <w:r w:rsidRPr="00C3145E">
        <w:rPr>
          <w:rStyle w:val="af"/>
          <w:rFonts w:ascii="Times New Roman" w:hAnsi="Times New Roman" w:cs="Times New Roman"/>
          <w:b/>
          <w:i/>
          <w:color w:val="000000"/>
          <w:sz w:val="28"/>
          <w:szCs w:val="28"/>
          <w:lang w:val="uk-UA"/>
        </w:rPr>
        <w:footnoteReference w:id="111"/>
      </w:r>
      <w:r w:rsidRPr="00C3145E">
        <w:rPr>
          <w:rFonts w:ascii="Times New Roman" w:hAnsi="Times New Roman" w:cs="Times New Roman"/>
          <w:b/>
          <w:i/>
          <w:color w:val="000000"/>
          <w:sz w:val="28"/>
          <w:szCs w:val="28"/>
          <w:lang w:val="uk-UA"/>
        </w:rPr>
        <w:t xml:space="preserve">  (поперечна різниця температур).</w:t>
      </w:r>
      <w:r w:rsidRPr="00C3145E">
        <w:rPr>
          <w:rFonts w:ascii="Times New Roman" w:hAnsi="Times New Roman" w:cs="Times New Roman"/>
          <w:b/>
          <w:color w:val="000000"/>
          <w:sz w:val="28"/>
          <w:szCs w:val="28"/>
          <w:lang w:val="uk-UA"/>
        </w:rPr>
        <w:t xml:space="preserve"> </w:t>
      </w:r>
      <w:r w:rsidRPr="00C3145E">
        <w:rPr>
          <w:rFonts w:ascii="Times New Roman" w:hAnsi="Times New Roman" w:cs="Times New Roman"/>
          <w:color w:val="000000"/>
          <w:sz w:val="28"/>
          <w:szCs w:val="28"/>
          <w:lang w:val="uk-UA"/>
        </w:rPr>
        <w:t xml:space="preserve">Умови виникнення і спостереження цього ефекту, а також його природа такі ж, як і поперечного ефекту Нернста–Еттінгсгаузена. Оскільки гарячі електрони відхиляються до грані </w:t>
      </w:r>
      <w:r w:rsidRPr="00C3145E">
        <w:rPr>
          <w:rFonts w:ascii="Times New Roman" w:hAnsi="Times New Roman" w:cs="Times New Roman"/>
          <w:i/>
          <w:color w:val="000000"/>
          <w:sz w:val="28"/>
          <w:szCs w:val="28"/>
          <w:lang w:val="en-US"/>
        </w:rPr>
        <w:t>D</w:t>
      </w:r>
      <w:r w:rsidRPr="00C3145E">
        <w:rPr>
          <w:rFonts w:ascii="Times New Roman" w:hAnsi="Times New Roman" w:cs="Times New Roman"/>
          <w:color w:val="000000"/>
          <w:sz w:val="28"/>
          <w:szCs w:val="28"/>
          <w:lang w:val="uk-UA"/>
        </w:rPr>
        <w:t xml:space="preserve">, то приходячи в рівновагу з ґратницею, вони грань </w:t>
      </w:r>
      <w:r w:rsidRPr="00C3145E">
        <w:rPr>
          <w:rFonts w:ascii="Times New Roman" w:hAnsi="Times New Roman" w:cs="Times New Roman"/>
          <w:i/>
          <w:color w:val="000000"/>
          <w:sz w:val="28"/>
          <w:szCs w:val="28"/>
          <w:lang w:val="uk-UA"/>
        </w:rPr>
        <w:t>D</w:t>
      </w:r>
      <w:r w:rsidRPr="00C3145E">
        <w:rPr>
          <w:rFonts w:ascii="Times New Roman" w:hAnsi="Times New Roman" w:cs="Times New Roman"/>
          <w:b/>
          <w:i/>
          <w:color w:val="000000"/>
          <w:sz w:val="28"/>
          <w:szCs w:val="28"/>
          <w:lang w:val="uk-UA"/>
        </w:rPr>
        <w:t xml:space="preserve"> </w:t>
      </w:r>
      <w:r w:rsidRPr="00C3145E">
        <w:rPr>
          <w:rFonts w:ascii="Times New Roman" w:hAnsi="Times New Roman" w:cs="Times New Roman"/>
          <w:color w:val="000000"/>
          <w:sz w:val="28"/>
          <w:szCs w:val="28"/>
          <w:lang w:val="uk-UA"/>
        </w:rPr>
        <w:t xml:space="preserve">нагріватимуть. Холодні електрони, які відхиляються до грані </w:t>
      </w:r>
      <w:r w:rsidRPr="00C3145E">
        <w:rPr>
          <w:rFonts w:ascii="Times New Roman" w:hAnsi="Times New Roman" w:cs="Times New Roman"/>
          <w:i/>
          <w:color w:val="000000"/>
          <w:sz w:val="28"/>
          <w:szCs w:val="28"/>
          <w:lang w:val="uk-UA"/>
        </w:rPr>
        <w:t>C</w:t>
      </w:r>
      <w:r w:rsidRPr="00C3145E">
        <w:rPr>
          <w:rFonts w:ascii="Times New Roman" w:hAnsi="Times New Roman" w:cs="Times New Roman"/>
          <w:color w:val="000000"/>
          <w:sz w:val="28"/>
          <w:szCs w:val="28"/>
          <w:lang w:val="uk-UA"/>
        </w:rPr>
        <w:t>, приход</w:t>
      </w:r>
      <w:r w:rsidRPr="00C3145E">
        <w:rPr>
          <w:rFonts w:ascii="Times New Roman" w:hAnsi="Times New Roman" w:cs="Times New Roman"/>
          <w:color w:val="000000"/>
          <w:sz w:val="28"/>
          <w:szCs w:val="28"/>
        </w:rPr>
        <w:t>я</w:t>
      </w:r>
      <w:r w:rsidRPr="00C3145E">
        <w:rPr>
          <w:rFonts w:ascii="Times New Roman" w:hAnsi="Times New Roman" w:cs="Times New Roman"/>
          <w:color w:val="000000"/>
          <w:sz w:val="28"/>
          <w:szCs w:val="28"/>
          <w:lang w:val="uk-UA"/>
        </w:rPr>
        <w:t xml:space="preserve">чи в рівновагу з гратницею і забираючи від неї тепло, охолоджуватимуть грань </w:t>
      </w:r>
      <w:r w:rsidRPr="00C3145E">
        <w:rPr>
          <w:rFonts w:ascii="Times New Roman" w:hAnsi="Times New Roman" w:cs="Times New Roman"/>
          <w:i/>
          <w:color w:val="000000"/>
          <w:sz w:val="28"/>
          <w:szCs w:val="28"/>
          <w:lang w:val="en-US"/>
        </w:rPr>
        <w:t>C</w:t>
      </w:r>
      <w:r w:rsidRPr="00C3145E">
        <w:rPr>
          <w:rFonts w:ascii="Times New Roman" w:hAnsi="Times New Roman" w:cs="Times New Roman"/>
          <w:color w:val="000000"/>
          <w:sz w:val="28"/>
          <w:szCs w:val="28"/>
          <w:lang w:val="uk-UA"/>
        </w:rPr>
        <w:t>. У результаті з</w:t>
      </w:r>
      <w:r w:rsidRPr="00C3145E">
        <w:rPr>
          <w:rFonts w:ascii="Times New Roman" w:hAnsi="Times New Roman" w:cs="Times New Roman"/>
          <w:color w:val="000000"/>
          <w:sz w:val="28"/>
          <w:szCs w:val="28"/>
        </w:rPr>
        <w:t>’</w:t>
      </w:r>
      <w:r w:rsidRPr="00C3145E">
        <w:rPr>
          <w:rFonts w:ascii="Times New Roman" w:hAnsi="Times New Roman" w:cs="Times New Roman"/>
          <w:color w:val="000000"/>
          <w:sz w:val="28"/>
          <w:szCs w:val="28"/>
          <w:lang w:val="uk-UA"/>
        </w:rPr>
        <w:t>явиться поперечний градієнт температури</w:t>
      </w:r>
    </w:p>
    <w:p w:rsidR="00471278" w:rsidRPr="002F3748" w:rsidRDefault="00471278" w:rsidP="00C3145E">
      <w:pPr>
        <w:autoSpaceDE w:val="0"/>
        <w:autoSpaceDN w:val="0"/>
        <w:adjustRightInd w:val="0"/>
        <w:spacing w:after="0" w:line="240" w:lineRule="auto"/>
        <w:ind w:firstLine="680"/>
        <w:jc w:val="both"/>
        <w:rPr>
          <w:rFonts w:ascii="Times New Roman" w:hAnsi="Times New Roman" w:cs="Times New Roman"/>
          <w:color w:val="000000"/>
          <w:sz w:val="28"/>
          <w:szCs w:val="28"/>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34"/>
          <w:sz w:val="28"/>
          <w:szCs w:val="28"/>
          <w:lang w:val="uk-UA"/>
        </w:rPr>
        <w:pict>
          <v:shape id="_x0000_i2971" type="#_x0000_t75" style="width:93.7pt;height:38.3pt" fillcolor="window">
            <v:imagedata r:id="rId3360" o:title=""/>
          </v:shape>
        </w:pic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(6.83)</w:t>
      </w:r>
    </w:p>
    <w:p w:rsidR="00C3145E" w:rsidRPr="00C3145E" w:rsidRDefault="00C3145E" w:rsidP="00471278">
      <w:pPr>
        <w:pStyle w:val="a4"/>
        <w:widowControl w:val="0"/>
        <w:spacing w:after="0" w:line="120" w:lineRule="auto"/>
        <w:ind w:left="284" w:firstLine="680"/>
        <w:rPr>
          <w:rFonts w:ascii="Times New Roman" w:hAnsi="Times New Roman" w:cs="Times New Roman"/>
          <w:color w:val="000000"/>
          <w:sz w:val="28"/>
          <w:szCs w:val="28"/>
          <w:lang w:val="uk-UA"/>
        </w:rPr>
      </w:pPr>
    </w:p>
    <w:p w:rsidR="00C3145E" w:rsidRPr="00C3145E" w:rsidRDefault="00C3145E" w:rsidP="00EA549F">
      <w:pPr>
        <w:pStyle w:val="a4"/>
        <w:widowControl w:val="0"/>
        <w:spacing w:after="0" w:line="240" w:lineRule="auto"/>
        <w:ind w:left="0" w:firstLine="709"/>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Коефіцієнт </w:t>
      </w:r>
      <w:r w:rsidR="005233D3">
        <w:rPr>
          <w:rFonts w:ascii="Times New Roman" w:eastAsia="Times New Roman" w:hAnsi="Times New Roman" w:cs="Times New Roman"/>
          <w:color w:val="000000"/>
          <w:position w:val="-12"/>
          <w:sz w:val="28"/>
          <w:szCs w:val="28"/>
          <w:lang w:val="uk-UA"/>
        </w:rPr>
        <w:pict>
          <v:shape id="_x0000_i2972" type="#_x0000_t75" style="width:25.85pt;height:18.9pt" fillcolor="window">
            <v:imagedata r:id="rId3361" o:title=""/>
          </v:shape>
        </w:pict>
      </w:r>
      <w:r w:rsidRPr="00C3145E">
        <w:rPr>
          <w:rFonts w:ascii="Times New Roman" w:hAnsi="Times New Roman" w:cs="Times New Roman"/>
          <w:color w:val="000000"/>
          <w:sz w:val="28"/>
          <w:szCs w:val="28"/>
          <w:lang w:val="uk-UA"/>
        </w:rPr>
        <w:t xml:space="preserve"> залежить від механізму розсіяння носіїв, теплопровідності гратниці і електронної теплопровідності, рухливості носіїв.</w:t>
      </w:r>
    </w:p>
    <w:p w:rsidR="00C3145E" w:rsidRPr="00C3145E" w:rsidRDefault="00C3145E" w:rsidP="00EA549F">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b/>
          <w:i/>
          <w:color w:val="000000"/>
          <w:sz w:val="28"/>
          <w:szCs w:val="28"/>
          <w:lang w:val="uk-UA"/>
        </w:rPr>
        <w:t>Подовжній ефект Нернста-Еттінгсгаузена</w:t>
      </w:r>
      <w:r w:rsidRPr="00C3145E">
        <w:rPr>
          <w:rFonts w:ascii="Times New Roman" w:hAnsi="Times New Roman" w:cs="Times New Roman"/>
          <w:b/>
          <w:color w:val="000000"/>
          <w:sz w:val="28"/>
          <w:szCs w:val="28"/>
          <w:lang w:val="uk-UA"/>
        </w:rPr>
        <w:t xml:space="preserve">. </w:t>
      </w:r>
      <w:r w:rsidRPr="00C3145E">
        <w:rPr>
          <w:rFonts w:ascii="Times New Roman" w:hAnsi="Times New Roman" w:cs="Times New Roman"/>
          <w:color w:val="000000"/>
          <w:sz w:val="28"/>
          <w:szCs w:val="28"/>
          <w:lang w:val="uk-UA"/>
        </w:rPr>
        <w:t>Він полягає в зміні термоелектрорушійної сили в напівпровіднику зі створеним в ньому подовжнім градієнтом температури, поміщеному в поперечне магнітне поле:</w:t>
      </w:r>
    </w:p>
    <w:p w:rsidR="00C3145E" w:rsidRPr="00C3145E" w:rsidRDefault="00C3145E" w:rsidP="00471278">
      <w:pPr>
        <w:pStyle w:val="a4"/>
        <w:widowControl w:val="0"/>
        <w:spacing w:after="0" w:line="120" w:lineRule="auto"/>
        <w:ind w:left="284" w:firstLine="680"/>
        <w:rPr>
          <w:rFonts w:ascii="Times New Roman" w:hAnsi="Times New Roman" w:cs="Times New Roman"/>
          <w:color w:val="000000"/>
          <w:sz w:val="28"/>
          <w:szCs w:val="28"/>
          <w:lang w:val="uk-UA"/>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2"/>
          <w:sz w:val="28"/>
          <w:szCs w:val="28"/>
          <w:lang w:val="uk-UA"/>
        </w:rPr>
        <w:pict>
          <v:shape id="_x0000_i2973" type="#_x0000_t75" style="width:176.75pt;height:21.7pt" fillcolor="window">
            <v:imagedata r:id="rId3362" o:title=""/>
          </v:shape>
        </w:pic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(6.84)</w:t>
      </w:r>
    </w:p>
    <w:p w:rsidR="00C3145E" w:rsidRPr="00C3145E" w:rsidRDefault="00C3145E" w:rsidP="00471278">
      <w:pPr>
        <w:pStyle w:val="a4"/>
        <w:widowControl w:val="0"/>
        <w:spacing w:after="0" w:line="120" w:lineRule="auto"/>
        <w:ind w:left="284" w:firstLine="680"/>
        <w:rPr>
          <w:rFonts w:ascii="Times New Roman" w:hAnsi="Times New Roman" w:cs="Times New Roman"/>
          <w:color w:val="000000"/>
          <w:sz w:val="28"/>
          <w:szCs w:val="28"/>
          <w:lang w:val="uk-UA"/>
        </w:rPr>
      </w:pPr>
    </w:p>
    <w:p w:rsidR="00C3145E" w:rsidRPr="00C3145E" w:rsidRDefault="00C3145E" w:rsidP="00EA549F">
      <w:pPr>
        <w:pStyle w:val="a4"/>
        <w:widowControl w:val="0"/>
        <w:spacing w:after="0" w:line="240" w:lineRule="auto"/>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12"/>
          <w:sz w:val="28"/>
          <w:szCs w:val="28"/>
          <w:lang w:val="uk-UA"/>
        </w:rPr>
        <w:pict>
          <v:shape id="_x0000_i2974" type="#_x0000_t75" style="width:19.85pt;height:18.9pt" fillcolor="window">
            <v:imagedata r:id="rId3363" o:title=""/>
          </v:shape>
        </w:pict>
      </w:r>
      <w:r w:rsidRPr="00C3145E">
        <w:rPr>
          <w:rFonts w:ascii="Times New Roman" w:hAnsi="Times New Roman" w:cs="Times New Roman"/>
          <w:color w:val="000000"/>
          <w:sz w:val="28"/>
          <w:szCs w:val="28"/>
          <w:lang w:val="uk-UA"/>
        </w:rPr>
        <w:t xml:space="preserve"> – коефіцієнт подовжнього ефекту Нернста-Еттінгсгаузена; </w:t>
      </w:r>
      <w:r w:rsidR="005233D3">
        <w:rPr>
          <w:rFonts w:ascii="Times New Roman" w:eastAsia="Times New Roman" w:hAnsi="Times New Roman" w:cs="Times New Roman"/>
          <w:color w:val="000000"/>
          <w:position w:val="-10"/>
          <w:sz w:val="28"/>
          <w:szCs w:val="28"/>
          <w:lang w:val="uk-UA"/>
        </w:rPr>
        <w:pict>
          <v:shape id="_x0000_i2975" type="#_x0000_t75" style="width:28.15pt;height:17.55pt" fillcolor="window">
            <v:imagedata r:id="rId3364" o:title=""/>
          </v:shape>
        </w:pict>
      </w:r>
      <w:r w:rsidRPr="00C3145E">
        <w:rPr>
          <w:rFonts w:ascii="Times New Roman" w:hAnsi="Times New Roman" w:cs="Times New Roman"/>
          <w:color w:val="000000"/>
          <w:sz w:val="28"/>
          <w:szCs w:val="28"/>
          <w:lang w:val="uk-UA"/>
        </w:rPr>
        <w:t>– коефіцієнт термо-ЕРС у відсутності магнітного поля.</w:t>
      </w:r>
    </w:p>
    <w:p w:rsidR="00C3145E" w:rsidRPr="00C3145E" w:rsidRDefault="00C3145E" w:rsidP="00EA549F">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Виникнення ефекту обумовлене тим, що магнітне поле викривляє траєкторію носіїв заряду. Це зменшує середню швидкість переміщення уздовж осі </w:t>
      </w:r>
      <w:r w:rsidR="005233D3">
        <w:rPr>
          <w:rFonts w:ascii="Times New Roman" w:eastAsia="Times New Roman" w:hAnsi="Times New Roman" w:cs="Times New Roman"/>
          <w:color w:val="000000"/>
          <w:position w:val="-12"/>
          <w:sz w:val="28"/>
          <w:szCs w:val="28"/>
          <w:lang w:val="uk-UA"/>
        </w:rPr>
        <w:pict>
          <v:shape id="_x0000_i2976" type="#_x0000_t75" style="width:14.3pt;height:18.9pt">
            <v:imagedata r:id="rId3365" o:title=""/>
          </v:shape>
        </w:pict>
      </w:r>
      <w:r w:rsidRPr="00C3145E">
        <w:rPr>
          <w:rFonts w:ascii="Times New Roman" w:hAnsi="Times New Roman" w:cs="Times New Roman"/>
          <w:color w:val="000000"/>
          <w:sz w:val="28"/>
          <w:szCs w:val="28"/>
          <w:lang w:val="uk-UA"/>
        </w:rPr>
        <w:t xml:space="preserve"> носіїв, які мігрують від гарячого кінця напівпровідника до холодного, а, отже, і перенесену ними енергію, що призводить до зміни електрорушійної сили.</w:t>
      </w:r>
    </w:p>
    <w:p w:rsidR="00C3145E" w:rsidRPr="00C3145E" w:rsidRDefault="00C3145E" w:rsidP="00EA549F">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b/>
          <w:i/>
          <w:color w:val="000000"/>
          <w:sz w:val="28"/>
          <w:szCs w:val="28"/>
          <w:lang w:val="uk-UA"/>
        </w:rPr>
        <w:t>Ефект Маджі</w:t>
      </w:r>
      <w:r w:rsidRPr="00C3145E">
        <w:rPr>
          <w:rStyle w:val="af"/>
          <w:rFonts w:ascii="Times New Roman" w:hAnsi="Times New Roman" w:cs="Times New Roman"/>
          <w:b/>
          <w:color w:val="000000"/>
          <w:sz w:val="28"/>
          <w:szCs w:val="28"/>
          <w:lang w:val="uk-UA"/>
        </w:rPr>
        <w:footnoteReference w:id="112"/>
      </w:r>
      <w:r w:rsidRPr="00C3145E">
        <w:rPr>
          <w:rFonts w:ascii="Times New Roman" w:hAnsi="Times New Roman" w:cs="Times New Roman"/>
          <w:b/>
          <w:i/>
          <w:color w:val="000000"/>
          <w:sz w:val="28"/>
          <w:szCs w:val="28"/>
          <w:lang w:val="uk-UA"/>
        </w:rPr>
        <w:t>–Ріги–Ледюка (зміна теплопровідності провідника під дією магнітного поля).</w:t>
      </w:r>
      <w:r w:rsidRPr="00C3145E">
        <w:rPr>
          <w:rFonts w:ascii="Times New Roman" w:hAnsi="Times New Roman" w:cs="Times New Roman"/>
          <w:b/>
          <w:color w:val="000000"/>
          <w:sz w:val="28"/>
          <w:szCs w:val="28"/>
          <w:lang w:val="uk-UA"/>
        </w:rPr>
        <w:t xml:space="preserve"> </w:t>
      </w:r>
      <w:r w:rsidRPr="00C3145E">
        <w:rPr>
          <w:rFonts w:ascii="Times New Roman" w:hAnsi="Times New Roman" w:cs="Times New Roman"/>
          <w:color w:val="000000"/>
          <w:sz w:val="28"/>
          <w:szCs w:val="28"/>
          <w:lang w:val="uk-UA"/>
        </w:rPr>
        <w:t>У зразку з подовжнім градієнтом температури виникає тепловий потік. Поперечне магнітне поле викривляє траєкторію носіїв, що відповідає зменшенню ефективної довжини вільного пробігу носіїв заряду і призводить до зміни електронної частині теплопровідності. У цьому суть ефекту.</w:t>
      </w:r>
    </w:p>
    <w:p w:rsidR="00C3145E" w:rsidRPr="00C3145E" w:rsidRDefault="00471278" w:rsidP="00471278">
      <w:pPr>
        <w:pStyle w:val="a4"/>
        <w:widowControl w:val="0"/>
        <w:numPr>
          <w:ilvl w:val="1"/>
          <w:numId w:val="32"/>
        </w:numPr>
        <w:tabs>
          <w:tab w:val="clear" w:pos="720"/>
        </w:tabs>
        <w:spacing w:after="0" w:line="240" w:lineRule="auto"/>
        <w:ind w:left="0" w:firstLine="851"/>
        <w:jc w:val="both"/>
        <w:outlineLvl w:val="0"/>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en-US"/>
        </w:rPr>
        <w:t xml:space="preserve"> </w:t>
      </w:r>
      <w:r w:rsidR="00C3145E" w:rsidRPr="00C3145E">
        <w:rPr>
          <w:rFonts w:ascii="Times New Roman" w:hAnsi="Times New Roman" w:cs="Times New Roman"/>
          <w:b/>
          <w:color w:val="000000"/>
          <w:sz w:val="28"/>
          <w:szCs w:val="28"/>
          <w:lang w:val="uk-UA"/>
        </w:rPr>
        <w:t xml:space="preserve">Ефект Холла (строгий підхід) </w:t>
      </w: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C3145E" w:rsidRDefault="00C3145E" w:rsidP="00EA549F">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Більш строгий опис ефекту Холла можна одержати на основі розв’язання кінетичного рівняння. Обмежимося слабкими магнітними полями, тобто виконанням умови (6.71).</w:t>
      </w:r>
    </w:p>
    <w:p w:rsidR="00C3145E" w:rsidRPr="00C3145E" w:rsidRDefault="00C3145E" w:rsidP="00EA549F">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Розглянемо напівпровідник із змішаною провідністю, що має сферичні ізоенергетичні поверхні. Скористаємося (6.26) і функцією розподілу для невироджених напівпровідників (6.28). Розділивши і помноживши (6.26) на (6.29), отримаємо для електронної складової густини струму</w:t>
      </w:r>
    </w:p>
    <w:p w:rsidR="00C3145E" w:rsidRPr="00C3145E" w:rsidRDefault="00C3145E" w:rsidP="00EA549F">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50"/>
          <w:sz w:val="28"/>
          <w:szCs w:val="28"/>
          <w:lang w:val="uk-UA"/>
        </w:rPr>
        <w:pict>
          <v:shape id="_x0000_i2977" type="#_x0000_t75" style="width:209.1pt;height:56.75pt" fillcolor="window">
            <v:imagedata r:id="rId3366" o:title=""/>
          </v:shape>
        </w:pic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(6.85)</w:t>
      </w: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C3145E" w:rsidRDefault="00C3145E" w:rsidP="00C3145E">
      <w:pPr>
        <w:pStyle w:val="a4"/>
        <w:widowControl w:val="0"/>
        <w:autoSpaceDE w:val="0"/>
        <w:autoSpaceDN w:val="0"/>
        <w:spacing w:after="0" w:line="240" w:lineRule="auto"/>
        <w:ind w:firstLine="680"/>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Введемо для електронів середнє значення часу релаксації і середнє значення квадрата часу релаксації</w:t>
      </w:r>
    </w:p>
    <w:p w:rsidR="00C3145E" w:rsidRPr="00C3145E" w:rsidRDefault="00C3145E" w:rsidP="00C3145E">
      <w:pPr>
        <w:pStyle w:val="a4"/>
        <w:widowControl w:val="0"/>
        <w:autoSpaceDE w:val="0"/>
        <w:autoSpaceDN w:val="0"/>
        <w:spacing w:after="0" w:line="240" w:lineRule="auto"/>
        <w:ind w:firstLine="680"/>
        <w:rPr>
          <w:rFonts w:ascii="Times New Roman" w:hAnsi="Times New Roman" w:cs="Times New Roman"/>
          <w:color w:val="000000"/>
          <w:sz w:val="28"/>
          <w:szCs w:val="28"/>
          <w:lang w:val="uk-UA"/>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8"/>
          <w:sz w:val="28"/>
          <w:szCs w:val="28"/>
          <w:lang w:val="uk-UA"/>
        </w:rPr>
        <w:pict>
          <v:shape id="_x0000_i2978" type="#_x0000_t75" style="width:203.55pt;height:25.85pt">
            <v:imagedata r:id="rId3367" o:title=""/>
          </v:shape>
        </w:pic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(6.86)</w:t>
      </w: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C3145E" w:rsidRDefault="00C3145E" w:rsidP="00EA549F">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З огляду на вираз для рухливості (6.38) отримаємо для електронної складової густини струму</w:t>
      </w: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8"/>
          <w:sz w:val="28"/>
          <w:szCs w:val="28"/>
          <w:lang w:val="uk-UA"/>
        </w:rPr>
        <w:pict>
          <v:shape id="_x0000_i2979" type="#_x0000_t75" style="width:145.85pt;height:25.85pt">
            <v:imagedata r:id="rId3368" o:title=""/>
          </v:shape>
        </w:pict>
      </w:r>
      <w:r w:rsidR="00C3145E" w:rsidRPr="00C3145E">
        <w:rPr>
          <w:rFonts w:ascii="Times New Roman" w:hAnsi="Times New Roman" w:cs="Times New Roman"/>
          <w:color w:val="000000"/>
          <w:sz w:val="28"/>
          <w:szCs w:val="28"/>
          <w:lang w:val="uk-UA"/>
        </w:rPr>
        <w:t>,</w: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(6.87)</w:t>
      </w:r>
    </w:p>
    <w:p w:rsidR="00C3145E" w:rsidRPr="00C3145E" w:rsidRDefault="00C3145E" w:rsidP="00EA549F">
      <w:pPr>
        <w:pStyle w:val="a4"/>
        <w:widowControl w:val="0"/>
        <w:spacing w:after="0" w:line="240" w:lineRule="auto"/>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18"/>
          <w:sz w:val="28"/>
          <w:szCs w:val="28"/>
          <w:lang w:val="uk-UA"/>
        </w:rPr>
        <w:pict>
          <v:shape id="_x0000_i2980" type="#_x0000_t75" style="width:94.6pt;height:28.15pt">
            <v:imagedata r:id="rId3369" o:title=""/>
          </v:shape>
        </w:pict>
      </w:r>
      <w:r w:rsidRPr="00C3145E">
        <w:rPr>
          <w:rFonts w:ascii="Times New Roman" w:hAnsi="Times New Roman" w:cs="Times New Roman"/>
          <w:color w:val="000000"/>
          <w:sz w:val="28"/>
          <w:szCs w:val="28"/>
          <w:lang w:val="uk-UA"/>
        </w:rPr>
        <w:t>.</w:t>
      </w: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Аналогічний розрахунок можна провести для  діркової складової густини струму</w:t>
      </w:r>
    </w:p>
    <w:p w:rsidR="00C3145E" w:rsidRPr="00C3145E" w:rsidRDefault="00C3145E" w:rsidP="00471278">
      <w:pPr>
        <w:pStyle w:val="a4"/>
        <w:widowControl w:val="0"/>
        <w:spacing w:after="0" w:line="120" w:lineRule="auto"/>
        <w:ind w:left="284" w:firstLine="680"/>
        <w:rPr>
          <w:rFonts w:ascii="Times New Roman" w:hAnsi="Times New Roman" w:cs="Times New Roman"/>
          <w:color w:val="000000"/>
          <w:sz w:val="28"/>
          <w:szCs w:val="28"/>
          <w:lang w:val="uk-UA"/>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8"/>
          <w:sz w:val="28"/>
          <w:szCs w:val="28"/>
          <w:lang w:val="uk-UA"/>
        </w:rPr>
        <w:pict>
          <v:shape id="_x0000_i2981" type="#_x0000_t75" style="width:150.9pt;height:25.85pt">
            <v:imagedata r:id="rId3370" o:title=""/>
          </v:shape>
        </w:pict>
      </w:r>
      <w:r w:rsidR="00C3145E" w:rsidRPr="00C3145E">
        <w:rPr>
          <w:rFonts w:ascii="Times New Roman" w:hAnsi="Times New Roman" w:cs="Times New Roman"/>
          <w:color w:val="000000"/>
          <w:sz w:val="28"/>
          <w:szCs w:val="28"/>
          <w:lang w:val="uk-UA"/>
        </w:rPr>
        <w:t xml:space="preserve">. </w: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(6.88)</w:t>
      </w:r>
    </w:p>
    <w:p w:rsidR="00C3145E" w:rsidRPr="00C3145E" w:rsidRDefault="00C3145E" w:rsidP="00C3145E">
      <w:pPr>
        <w:pStyle w:val="a4"/>
        <w:widowControl w:val="0"/>
        <w:autoSpaceDE w:val="0"/>
        <w:autoSpaceDN w:val="0"/>
        <w:spacing w:after="0" w:line="240" w:lineRule="auto"/>
        <w:ind w:firstLine="680"/>
        <w:jc w:val="right"/>
        <w:rPr>
          <w:rFonts w:ascii="Times New Roman" w:hAnsi="Times New Roman" w:cs="Times New Roman"/>
          <w:color w:val="000000"/>
          <w:sz w:val="28"/>
          <w:szCs w:val="28"/>
          <w:lang w:val="uk-UA"/>
        </w:rPr>
      </w:pPr>
    </w:p>
    <w:p w:rsidR="00C3145E" w:rsidRPr="00C3145E" w:rsidRDefault="00C3145E" w:rsidP="00EA549F">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Густина повного струму визначається електронною і дірковою складовими</w:t>
      </w:r>
    </w:p>
    <w:p w:rsidR="00C3145E" w:rsidRPr="00C3145E" w:rsidRDefault="00C3145E" w:rsidP="00471278">
      <w:pPr>
        <w:pStyle w:val="a4"/>
        <w:widowControl w:val="0"/>
        <w:spacing w:after="0" w:line="120" w:lineRule="auto"/>
        <w:ind w:left="284" w:firstLine="680"/>
        <w:rPr>
          <w:rFonts w:ascii="Times New Roman" w:hAnsi="Times New Roman" w:cs="Times New Roman"/>
          <w:color w:val="000000"/>
          <w:sz w:val="28"/>
          <w:szCs w:val="28"/>
          <w:lang w:val="uk-UA"/>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36"/>
          <w:sz w:val="28"/>
          <w:szCs w:val="28"/>
          <w:lang w:val="uk-UA"/>
        </w:rPr>
        <w:pict>
          <v:shape id="_x0000_i2982" type="#_x0000_t75" style="width:262.15pt;height:42.45pt">
            <v:imagedata r:id="rId3371" o:title=""/>
          </v:shape>
        </w:pict>
      </w:r>
      <w:r w:rsidR="00C3145E" w:rsidRPr="00C3145E">
        <w:rPr>
          <w:rFonts w:ascii="Times New Roman" w:hAnsi="Times New Roman" w:cs="Times New Roman"/>
          <w:color w:val="000000"/>
          <w:sz w:val="28"/>
          <w:szCs w:val="28"/>
          <w:lang w:val="uk-UA"/>
        </w:rPr>
        <w:t xml:space="preserve">. </w: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(6.89)</w:t>
      </w:r>
    </w:p>
    <w:p w:rsidR="00C3145E" w:rsidRPr="00C3145E" w:rsidRDefault="00C3145E" w:rsidP="00471278">
      <w:pPr>
        <w:pStyle w:val="a4"/>
        <w:widowControl w:val="0"/>
        <w:spacing w:after="0" w:line="120" w:lineRule="auto"/>
        <w:ind w:left="284" w:firstLine="680"/>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 </w:t>
      </w:r>
    </w:p>
    <w:p w:rsidR="00C3145E" w:rsidRPr="00C3145E" w:rsidRDefault="00C3145E" w:rsidP="00EA549F">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 </w:t>
      </w:r>
      <w:r w:rsidRPr="00C3145E">
        <w:rPr>
          <w:rFonts w:ascii="Times New Roman" w:hAnsi="Times New Roman" w:cs="Times New Roman"/>
          <w:color w:val="000000"/>
          <w:sz w:val="28"/>
          <w:szCs w:val="28"/>
          <w:lang w:val="uk-UA"/>
        </w:rPr>
        <w:tab/>
        <w:t xml:space="preserve">Коефіцієнти </w:t>
      </w:r>
      <w:r w:rsidR="005233D3">
        <w:rPr>
          <w:rFonts w:ascii="Times New Roman" w:eastAsia="Times New Roman" w:hAnsi="Times New Roman" w:cs="Times New Roman"/>
          <w:color w:val="000000"/>
          <w:position w:val="-12"/>
          <w:sz w:val="28"/>
          <w:szCs w:val="28"/>
          <w:lang w:val="uk-UA"/>
        </w:rPr>
        <w:pict>
          <v:shape id="_x0000_i2983" type="#_x0000_t75" style="width:17.55pt;height:18.9pt" fillcolor="window">
            <v:imagedata r:id="rId3372" o:title=""/>
          </v:shape>
        </w:pict>
      </w:r>
      <w:r w:rsidRPr="00C3145E">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16"/>
          <w:sz w:val="28"/>
          <w:szCs w:val="28"/>
          <w:lang w:val="uk-UA"/>
        </w:rPr>
        <w:pict>
          <v:shape id="_x0000_i2984" type="#_x0000_t75" style="width:17.55pt;height:19.85pt">
            <v:imagedata r:id="rId3373" o:title=""/>
          </v:shape>
        </w:pict>
      </w:r>
      <w:r w:rsidRPr="00C3145E">
        <w:rPr>
          <w:rFonts w:ascii="Times New Roman" w:hAnsi="Times New Roman" w:cs="Times New Roman"/>
          <w:color w:val="000000"/>
          <w:sz w:val="28"/>
          <w:szCs w:val="28"/>
          <w:lang w:val="uk-UA"/>
        </w:rPr>
        <w:t xml:space="preserve">, що входять в (6.89), залежать від механізму розсіювання носіїв заряду, що визначає час релаксації </w:t>
      </w:r>
      <w:r w:rsidR="005233D3">
        <w:rPr>
          <w:rFonts w:ascii="Times New Roman" w:eastAsia="Times New Roman" w:hAnsi="Times New Roman" w:cs="Times New Roman"/>
          <w:color w:val="000000"/>
          <w:position w:val="-6"/>
          <w:sz w:val="28"/>
          <w:szCs w:val="28"/>
          <w:lang w:val="uk-UA"/>
        </w:rPr>
        <w:pict>
          <v:shape id="_x0000_i2985" type="#_x0000_t75" style="width:9.25pt;height:12.45pt" fillcolor="window">
            <v:imagedata r:id="rId3311" o:title=""/>
          </v:shape>
        </w:pict>
      </w:r>
      <w:r w:rsidRPr="00C3145E">
        <w:rPr>
          <w:rFonts w:ascii="Times New Roman" w:hAnsi="Times New Roman" w:cs="Times New Roman"/>
          <w:color w:val="000000"/>
          <w:sz w:val="28"/>
          <w:szCs w:val="28"/>
          <w:lang w:val="uk-UA"/>
        </w:rPr>
        <w:t xml:space="preserve">. При пружному розсіюванні  </w:t>
      </w:r>
      <w:r w:rsidR="005233D3">
        <w:rPr>
          <w:rFonts w:ascii="Times New Roman" w:eastAsia="Times New Roman" w:hAnsi="Times New Roman" w:cs="Times New Roman"/>
          <w:color w:val="000000"/>
          <w:position w:val="-16"/>
          <w:sz w:val="28"/>
          <w:szCs w:val="28"/>
          <w:lang w:val="uk-UA"/>
        </w:rPr>
        <w:pict>
          <v:shape id="_x0000_i2986" type="#_x0000_t75" style="width:77.55pt;height:19.85pt" fillcolor="window">
            <v:imagedata r:id="rId3374" o:title=""/>
          </v:shape>
        </w:pict>
      </w:r>
      <w:r w:rsidRPr="00C3145E">
        <w:rPr>
          <w:rFonts w:ascii="Times New Roman" w:hAnsi="Times New Roman" w:cs="Times New Roman"/>
          <w:color w:val="000000"/>
          <w:sz w:val="28"/>
          <w:szCs w:val="28"/>
          <w:lang w:val="uk-UA"/>
        </w:rPr>
        <w:t xml:space="preserve"> для будь-якого механізму розсіювання і (6.89) приймає вигляд</w:t>
      </w:r>
    </w:p>
    <w:p w:rsidR="00C3145E" w:rsidRPr="00C3145E" w:rsidRDefault="00C3145E" w:rsidP="00EA549F">
      <w:pPr>
        <w:pStyle w:val="a4"/>
        <w:widowControl w:val="0"/>
        <w:spacing w:after="0" w:line="240" w:lineRule="auto"/>
        <w:ind w:firstLine="680"/>
        <w:jc w:val="both"/>
        <w:rPr>
          <w:rFonts w:ascii="Times New Roman" w:hAnsi="Times New Roman" w:cs="Times New Roman"/>
          <w:color w:val="000000"/>
          <w:sz w:val="28"/>
          <w:szCs w:val="28"/>
          <w:lang w:val="uk-UA"/>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8"/>
          <w:sz w:val="28"/>
          <w:szCs w:val="28"/>
          <w:lang w:val="uk-UA"/>
        </w:rPr>
        <w:pict>
          <v:shape id="_x0000_i2987" type="#_x0000_t75" style="width:242.3pt;height:25.85pt">
            <v:imagedata r:id="rId3375" o:title=""/>
          </v:shape>
        </w:pic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(6.90)</w:t>
      </w:r>
    </w:p>
    <w:p w:rsidR="00C3145E" w:rsidRPr="00C3145E" w:rsidRDefault="00C3145E" w:rsidP="00EA549F">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Припустимо, що струм спрямований уздовж осі </w:t>
      </w:r>
      <w:r w:rsidR="005233D3">
        <w:rPr>
          <w:rFonts w:ascii="Times New Roman" w:eastAsia="Times New Roman" w:hAnsi="Times New Roman" w:cs="Times New Roman"/>
          <w:color w:val="000000"/>
          <w:position w:val="-6"/>
          <w:sz w:val="28"/>
          <w:szCs w:val="28"/>
          <w:lang w:val="uk-UA"/>
        </w:rPr>
        <w:pict>
          <v:shape id="_x0000_i2988" type="#_x0000_t75" style="width:12.45pt;height:12.45pt" fillcolor="window">
            <v:imagedata r:id="rId3376" o:title=""/>
          </v:shape>
        </w:pict>
      </w:r>
      <w:r w:rsidRPr="00C3145E">
        <w:rPr>
          <w:rFonts w:ascii="Times New Roman" w:hAnsi="Times New Roman" w:cs="Times New Roman"/>
          <w:color w:val="000000"/>
          <w:sz w:val="28"/>
          <w:szCs w:val="28"/>
          <w:lang w:val="uk-UA"/>
        </w:rPr>
        <w:t>, тобто</w:t>
      </w:r>
      <w:r w:rsidR="00EA549F" w:rsidRPr="00EA549F">
        <w:rPr>
          <w:rFonts w:ascii="Times New Roman" w:eastAsia="Times New Roman" w:hAnsi="Times New Roman" w:cs="Times New Roman"/>
          <w:color w:val="000000"/>
          <w:sz w:val="28"/>
          <w:szCs w:val="28"/>
        </w:rPr>
        <w:t xml:space="preserve"> </w:t>
      </w:r>
      <w:r w:rsidR="005233D3">
        <w:rPr>
          <w:rFonts w:ascii="Times New Roman" w:eastAsia="Times New Roman" w:hAnsi="Times New Roman" w:cs="Times New Roman"/>
          <w:color w:val="000000"/>
          <w:position w:val="-12"/>
          <w:sz w:val="28"/>
          <w:szCs w:val="28"/>
          <w:lang w:val="en-US"/>
        </w:rPr>
        <w:pict>
          <v:shape id="_x0000_i2989" type="#_x0000_t75" style="width:42pt;height:18.9pt">
            <v:imagedata r:id="rId3377" o:title=""/>
          </v:shape>
        </w:pict>
      </w:r>
      <w:r w:rsidR="005233D3">
        <w:rPr>
          <w:rFonts w:ascii="Times New Roman" w:eastAsia="Times New Roman" w:hAnsi="Times New Roman" w:cs="Times New Roman"/>
          <w:color w:val="000000"/>
          <w:position w:val="-16"/>
          <w:sz w:val="28"/>
          <w:szCs w:val="28"/>
          <w:lang w:val="en-US"/>
        </w:rPr>
        <w:pict>
          <v:shape id="_x0000_i2990" type="#_x0000_t75" style="width:62.75pt;height:21.7pt">
            <v:imagedata r:id="rId3378" o:title=""/>
          </v:shape>
        </w:pict>
      </w:r>
      <w:r w:rsidRPr="00C3145E">
        <w:rPr>
          <w:rFonts w:ascii="Times New Roman" w:hAnsi="Times New Roman" w:cs="Times New Roman"/>
          <w:color w:val="000000"/>
          <w:sz w:val="28"/>
          <w:szCs w:val="28"/>
          <w:lang w:val="uk-UA"/>
        </w:rPr>
        <w:t xml:space="preserve">, а магнітне поле уздовж осі </w:t>
      </w:r>
      <w:r w:rsidR="005233D3">
        <w:rPr>
          <w:rFonts w:ascii="Times New Roman" w:eastAsia="Times New Roman" w:hAnsi="Times New Roman" w:cs="Times New Roman"/>
          <w:color w:val="000000"/>
          <w:position w:val="-4"/>
          <w:sz w:val="28"/>
          <w:szCs w:val="28"/>
          <w:lang w:val="uk-UA"/>
        </w:rPr>
        <w:pict>
          <v:shape id="_x0000_i2991" type="#_x0000_t75" style="width:10.6pt;height:10.6pt" fillcolor="window">
            <v:imagedata r:id="rId3379" o:title=""/>
          </v:shape>
        </w:pict>
      </w:r>
      <w:r w:rsidRPr="00C3145E">
        <w:rPr>
          <w:rFonts w:ascii="Times New Roman" w:hAnsi="Times New Roman" w:cs="Times New Roman"/>
          <w:color w:val="000000"/>
          <w:sz w:val="28"/>
          <w:szCs w:val="28"/>
          <w:lang w:val="uk-UA"/>
        </w:rPr>
        <w:t xml:space="preserve">, тобто </w:t>
      </w:r>
      <w:r w:rsidR="005233D3">
        <w:rPr>
          <w:rFonts w:ascii="Times New Roman" w:eastAsia="Times New Roman" w:hAnsi="Times New Roman" w:cs="Times New Roman"/>
          <w:color w:val="000000"/>
          <w:position w:val="-16"/>
          <w:sz w:val="28"/>
          <w:szCs w:val="28"/>
          <w:lang w:val="uk-UA"/>
        </w:rPr>
        <w:pict>
          <v:shape id="_x0000_i2992" type="#_x0000_t75" style="width:120.9pt;height:19.85pt" fillcolor="window">
            <v:imagedata r:id="rId3380" o:title=""/>
          </v:shape>
        </w:pict>
      </w:r>
      <w:r w:rsidRPr="00C3145E">
        <w:rPr>
          <w:rFonts w:ascii="Times New Roman" w:hAnsi="Times New Roman" w:cs="Times New Roman"/>
          <w:color w:val="000000"/>
          <w:sz w:val="28"/>
          <w:szCs w:val="28"/>
          <w:lang w:val="uk-UA"/>
        </w:rPr>
        <w:t>. В цьому випадку векторне рівняння (6.90) можна представити у вигляді двох скалярних</w:t>
      </w:r>
    </w:p>
    <w:p w:rsidR="00C3145E" w:rsidRPr="00C3145E" w:rsidRDefault="00C3145E" w:rsidP="00C3145E">
      <w:pPr>
        <w:pStyle w:val="a4"/>
        <w:widowControl w:val="0"/>
        <w:autoSpaceDE w:val="0"/>
        <w:autoSpaceDN w:val="0"/>
        <w:spacing w:after="0" w:line="240" w:lineRule="auto"/>
        <w:ind w:firstLine="680"/>
        <w:rPr>
          <w:rFonts w:ascii="Times New Roman" w:hAnsi="Times New Roman" w:cs="Times New Roman"/>
          <w:color w:val="000000"/>
          <w:sz w:val="28"/>
          <w:szCs w:val="28"/>
          <w:lang w:val="uk-UA"/>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8"/>
          <w:sz w:val="28"/>
          <w:szCs w:val="28"/>
          <w:lang w:val="uk-UA"/>
        </w:rPr>
        <w:pict>
          <v:shape id="_x0000_i2993" type="#_x0000_t75" style="width:242.3pt;height:25.85pt">
            <v:imagedata r:id="rId3381" o:title=""/>
          </v:shape>
        </w:pict>
      </w:r>
      <w:r w:rsidR="00C3145E" w:rsidRPr="00C3145E">
        <w:rPr>
          <w:rFonts w:ascii="Times New Roman" w:hAnsi="Times New Roman" w:cs="Times New Roman"/>
          <w:color w:val="000000"/>
          <w:sz w:val="28"/>
          <w:szCs w:val="28"/>
          <w:lang w:val="uk-UA"/>
        </w:rPr>
        <w:t>,</w: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(6.91)</w:t>
      </w:r>
    </w:p>
    <w:p w:rsidR="00C3145E" w:rsidRPr="00C3145E" w:rsidRDefault="00C3145E" w:rsidP="00C3145E">
      <w:pPr>
        <w:pStyle w:val="a4"/>
        <w:widowControl w:val="0"/>
        <w:spacing w:after="0" w:line="240" w:lineRule="auto"/>
        <w:ind w:firstLine="680"/>
        <w:jc w:val="right"/>
        <w:rPr>
          <w:rFonts w:ascii="Times New Roman" w:hAnsi="Times New Roman" w:cs="Times New Roman"/>
          <w:color w:val="000000"/>
          <w:sz w:val="28"/>
          <w:szCs w:val="28"/>
          <w:lang w:val="uk-UA"/>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8"/>
          <w:sz w:val="28"/>
          <w:szCs w:val="28"/>
          <w:lang w:val="uk-UA"/>
        </w:rPr>
        <w:pict>
          <v:shape id="_x0000_i2994" type="#_x0000_t75" style="width:242.3pt;height:25.85pt">
            <v:imagedata r:id="rId3382" o:title=""/>
          </v:shape>
        </w:pict>
      </w:r>
      <w:r w:rsidR="00C3145E" w:rsidRPr="00C3145E">
        <w:rPr>
          <w:rFonts w:ascii="Times New Roman" w:hAnsi="Times New Roman" w:cs="Times New Roman"/>
          <w:color w:val="000000"/>
          <w:sz w:val="28"/>
          <w:szCs w:val="28"/>
          <w:lang w:val="uk-UA"/>
        </w:rPr>
        <w:t>.</w: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(6.92)</w:t>
      </w:r>
    </w:p>
    <w:p w:rsidR="00C3145E" w:rsidRPr="00C3145E" w:rsidRDefault="00C3145E" w:rsidP="00C3145E">
      <w:pPr>
        <w:pStyle w:val="a4"/>
        <w:widowControl w:val="0"/>
        <w:autoSpaceDE w:val="0"/>
        <w:autoSpaceDN w:val="0"/>
        <w:spacing w:after="0" w:line="240" w:lineRule="auto"/>
        <w:ind w:firstLine="680"/>
        <w:jc w:val="right"/>
        <w:rPr>
          <w:rFonts w:ascii="Times New Roman" w:hAnsi="Times New Roman" w:cs="Times New Roman"/>
          <w:color w:val="000000"/>
          <w:sz w:val="28"/>
          <w:szCs w:val="28"/>
          <w:lang w:val="uk-UA"/>
        </w:rPr>
      </w:pPr>
    </w:p>
    <w:p w:rsidR="00C3145E" w:rsidRPr="00C3145E" w:rsidRDefault="00C3145E" w:rsidP="00EA549F">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Розв’язавши цю систему відносно </w:t>
      </w:r>
      <w:r w:rsidR="005233D3">
        <w:rPr>
          <w:rFonts w:ascii="Times New Roman" w:eastAsia="Times New Roman" w:hAnsi="Times New Roman" w:cs="Times New Roman"/>
          <w:color w:val="000000"/>
          <w:position w:val="-16"/>
          <w:sz w:val="28"/>
          <w:szCs w:val="28"/>
          <w:lang w:val="uk-UA"/>
        </w:rPr>
        <w:pict>
          <v:shape id="_x0000_i2995" type="#_x0000_t75" style="width:18.9pt;height:19.85pt" fillcolor="window">
            <v:imagedata r:id="rId3383" o:title=""/>
          </v:shape>
        </w:pict>
      </w:r>
      <w:r w:rsidRPr="00C3145E">
        <w:rPr>
          <w:rFonts w:ascii="Times New Roman" w:hAnsi="Times New Roman" w:cs="Times New Roman"/>
          <w:color w:val="000000"/>
          <w:sz w:val="28"/>
          <w:szCs w:val="28"/>
          <w:lang w:val="uk-UA"/>
        </w:rPr>
        <w:t xml:space="preserve"> при виконанні умови слабкого поля (6.71), отримаємо для напруженості поперечного електричного (холлівського) поля</w:t>
      </w: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46"/>
          <w:sz w:val="28"/>
          <w:szCs w:val="28"/>
          <w:lang w:val="uk-UA"/>
        </w:rPr>
        <w:pict>
          <v:shape id="_x0000_i2996" type="#_x0000_t75" style="width:170.3pt;height:48.9pt">
            <v:imagedata r:id="rId3384" o:title=""/>
          </v:shape>
        </w:pict>
      </w:r>
      <w:r w:rsidR="00C3145E" w:rsidRPr="00C3145E">
        <w:rPr>
          <w:rFonts w:ascii="Times New Roman" w:hAnsi="Times New Roman" w:cs="Times New Roman"/>
          <w:color w:val="000000"/>
          <w:sz w:val="28"/>
          <w:szCs w:val="28"/>
          <w:lang w:val="uk-UA"/>
        </w:rPr>
        <w:t>.</w: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(6.93)</w:t>
      </w:r>
    </w:p>
    <w:p w:rsidR="00C3145E" w:rsidRPr="00C3145E" w:rsidRDefault="00C3145E" w:rsidP="00C3145E">
      <w:pPr>
        <w:pStyle w:val="a4"/>
        <w:widowControl w:val="0"/>
        <w:spacing w:after="0" w:line="240" w:lineRule="auto"/>
        <w:ind w:firstLine="680"/>
        <w:jc w:val="right"/>
        <w:rPr>
          <w:rFonts w:ascii="Times New Roman" w:hAnsi="Times New Roman" w:cs="Times New Roman"/>
          <w:color w:val="000000"/>
          <w:sz w:val="28"/>
          <w:szCs w:val="28"/>
          <w:lang w:val="uk-UA"/>
        </w:rPr>
      </w:pPr>
    </w:p>
    <w:p w:rsidR="00C3145E" w:rsidRPr="00C3145E" w:rsidRDefault="00C3145E" w:rsidP="00C3145E">
      <w:pPr>
        <w:pStyle w:val="a4"/>
        <w:widowControl w:val="0"/>
        <w:spacing w:after="0" w:line="240" w:lineRule="auto"/>
        <w:ind w:firstLine="680"/>
        <w:outlineLvl w:val="0"/>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Коефіцієнт Холла </w:t>
      </w:r>
      <w:r w:rsidR="005233D3">
        <w:rPr>
          <w:rFonts w:ascii="Times New Roman" w:eastAsia="Times New Roman" w:hAnsi="Times New Roman" w:cs="Times New Roman"/>
          <w:color w:val="000000"/>
          <w:position w:val="-12"/>
          <w:sz w:val="28"/>
          <w:szCs w:val="28"/>
          <w:lang w:val="uk-UA"/>
        </w:rPr>
        <w:pict>
          <v:shape id="_x0000_i2997" type="#_x0000_t75" style="width:21.7pt;height:18.9pt" fillcolor="window">
            <v:imagedata r:id="rId3385" o:title=""/>
          </v:shape>
        </w:pict>
      </w:r>
      <w:r w:rsidRPr="00C3145E">
        <w:rPr>
          <w:rFonts w:ascii="Times New Roman" w:hAnsi="Times New Roman" w:cs="Times New Roman"/>
          <w:color w:val="000000"/>
          <w:sz w:val="28"/>
          <w:szCs w:val="28"/>
          <w:lang w:val="uk-UA"/>
        </w:rPr>
        <w:t xml:space="preserve"> знаходимо, порівнюючи вирази (6.53) і (6.93):</w:t>
      </w: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42"/>
          <w:sz w:val="28"/>
          <w:szCs w:val="28"/>
          <w:lang w:val="uk-UA"/>
        </w:rPr>
        <w:pict>
          <v:shape id="_x0000_i2998" type="#_x0000_t75" style="width:133.4pt;height:48.9pt" fillcolor="window">
            <v:imagedata r:id="rId3386" o:title=""/>
          </v:shape>
        </w:pic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(6.94)</w:t>
      </w:r>
    </w:p>
    <w:p w:rsidR="00C3145E" w:rsidRPr="00C3145E" w:rsidRDefault="00C3145E" w:rsidP="00EA549F">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p>
    <w:p w:rsidR="00C3145E" w:rsidRPr="00C3145E" w:rsidRDefault="00C3145E" w:rsidP="00EA549F">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Механізм розсіювання враховується коефіцієнтом </w:t>
      </w:r>
      <w:r w:rsidR="005233D3">
        <w:rPr>
          <w:rFonts w:ascii="Times New Roman" w:eastAsia="Times New Roman" w:hAnsi="Times New Roman" w:cs="Times New Roman"/>
          <w:color w:val="000000"/>
          <w:position w:val="-4"/>
          <w:sz w:val="28"/>
          <w:szCs w:val="28"/>
          <w:lang w:val="uk-UA"/>
        </w:rPr>
        <w:pict>
          <v:shape id="_x0000_i2999" type="#_x0000_t75" style="width:14.3pt;height:15.25pt" fillcolor="window">
            <v:imagedata r:id="rId3387" o:title=""/>
          </v:shape>
        </w:pict>
      </w:r>
      <w:r w:rsidRPr="00C3145E">
        <w:rPr>
          <w:rFonts w:ascii="Times New Roman" w:hAnsi="Times New Roman" w:cs="Times New Roman"/>
          <w:color w:val="000000"/>
          <w:sz w:val="28"/>
          <w:szCs w:val="28"/>
          <w:lang w:val="uk-UA"/>
        </w:rPr>
        <w:t xml:space="preserve">. При розсіюванні на іонізованих домішках </w:t>
      </w:r>
      <w:r w:rsidR="005233D3">
        <w:rPr>
          <w:rFonts w:ascii="Times New Roman" w:eastAsia="Times New Roman" w:hAnsi="Times New Roman" w:cs="Times New Roman"/>
          <w:color w:val="000000"/>
          <w:position w:val="-10"/>
          <w:sz w:val="28"/>
          <w:szCs w:val="28"/>
          <w:lang w:val="uk-UA"/>
        </w:rPr>
        <w:pict>
          <v:shape id="_x0000_i3000" type="#_x0000_t75" style="width:48.9pt;height:17.55pt" fillcolor="window">
            <v:imagedata r:id="rId3388" o:title=""/>
          </v:shape>
        </w:pict>
      </w:r>
      <w:r w:rsidRPr="00C3145E">
        <w:rPr>
          <w:rFonts w:ascii="Times New Roman" w:hAnsi="Times New Roman" w:cs="Times New Roman"/>
          <w:color w:val="000000"/>
          <w:sz w:val="28"/>
          <w:szCs w:val="28"/>
          <w:lang w:val="uk-UA"/>
        </w:rPr>
        <w:t xml:space="preserve">; при розсіянні на акустичних фононах </w:t>
      </w:r>
      <w:r w:rsidR="005233D3">
        <w:rPr>
          <w:rFonts w:ascii="Times New Roman" w:eastAsia="Times New Roman" w:hAnsi="Times New Roman" w:cs="Times New Roman"/>
          <w:color w:val="000000"/>
          <w:position w:val="-10"/>
          <w:sz w:val="28"/>
          <w:szCs w:val="28"/>
          <w:lang w:val="uk-UA"/>
        </w:rPr>
        <w:pict>
          <v:shape id="_x0000_i3001" type="#_x0000_t75" style="width:46.15pt;height:17.55pt">
            <v:imagedata r:id="rId3389" o:title=""/>
          </v:shape>
        </w:pict>
      </w:r>
      <w:r w:rsidRPr="00C3145E">
        <w:rPr>
          <w:rFonts w:ascii="Times New Roman" w:hAnsi="Times New Roman" w:cs="Times New Roman"/>
          <w:color w:val="000000"/>
          <w:sz w:val="28"/>
          <w:szCs w:val="28"/>
          <w:lang w:val="uk-UA"/>
        </w:rPr>
        <w:t xml:space="preserve">. Для металів і вироджених напівпровідників </w:t>
      </w:r>
      <w:r w:rsidR="005233D3">
        <w:rPr>
          <w:rFonts w:ascii="Times New Roman" w:eastAsia="Times New Roman" w:hAnsi="Times New Roman" w:cs="Times New Roman"/>
          <w:color w:val="000000"/>
          <w:position w:val="-4"/>
          <w:sz w:val="28"/>
          <w:szCs w:val="28"/>
          <w:lang w:val="uk-UA"/>
        </w:rPr>
        <w:pict>
          <v:shape id="_x0000_i3002" type="#_x0000_t75" style="width:31.85pt;height:14.3pt" fillcolor="window">
            <v:imagedata r:id="rId3390" o:title=""/>
          </v:shape>
        </w:pict>
      </w:r>
      <w:r w:rsidRPr="00C3145E">
        <w:rPr>
          <w:rFonts w:ascii="Times New Roman" w:hAnsi="Times New Roman" w:cs="Times New Roman"/>
          <w:color w:val="000000"/>
          <w:sz w:val="28"/>
          <w:szCs w:val="28"/>
          <w:lang w:val="uk-UA"/>
        </w:rPr>
        <w:t xml:space="preserve">. У власних напівпровідників </w:t>
      </w:r>
      <w:r w:rsidR="005233D3">
        <w:rPr>
          <w:rFonts w:ascii="Times New Roman" w:eastAsia="Times New Roman" w:hAnsi="Times New Roman" w:cs="Times New Roman"/>
          <w:color w:val="000000"/>
          <w:position w:val="-12"/>
          <w:sz w:val="28"/>
          <w:szCs w:val="28"/>
          <w:lang w:val="uk-UA"/>
        </w:rPr>
        <w:pict>
          <v:shape id="_x0000_i3003" type="#_x0000_t75" style="width:60.9pt;height:18.9pt" fillcolor="window">
            <v:imagedata r:id="rId3391" o:title=""/>
          </v:shape>
        </w:pict>
      </w:r>
      <w:r w:rsidRPr="00C3145E">
        <w:rPr>
          <w:rFonts w:ascii="Times New Roman" w:hAnsi="Times New Roman" w:cs="Times New Roman"/>
          <w:color w:val="000000"/>
          <w:sz w:val="28"/>
          <w:szCs w:val="28"/>
          <w:lang w:val="uk-UA"/>
        </w:rPr>
        <w:t>, тому для них</w:t>
      </w:r>
    </w:p>
    <w:p w:rsidR="00C3145E" w:rsidRPr="00C3145E" w:rsidRDefault="00C3145E" w:rsidP="00C3145E">
      <w:pPr>
        <w:pStyle w:val="a4"/>
        <w:widowControl w:val="0"/>
        <w:spacing w:after="0" w:line="240" w:lineRule="auto"/>
        <w:ind w:firstLine="680"/>
        <w:jc w:val="right"/>
        <w:rPr>
          <w:rFonts w:ascii="Times New Roman" w:hAnsi="Times New Roman" w:cs="Times New Roman"/>
          <w:color w:val="000000"/>
          <w:sz w:val="28"/>
          <w:szCs w:val="28"/>
          <w:lang w:val="uk-UA"/>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38"/>
          <w:sz w:val="28"/>
          <w:szCs w:val="28"/>
          <w:lang w:val="uk-UA"/>
        </w:rPr>
        <w:pict>
          <v:shape id="_x0000_i3004" type="#_x0000_t75" style="width:110.3pt;height:42.45pt" fillcolor="window">
            <v:imagedata r:id="rId3392" o:title=""/>
          </v:shape>
        </w:pic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(6.95)</w:t>
      </w:r>
    </w:p>
    <w:p w:rsidR="00C3145E" w:rsidRPr="00C3145E" w:rsidRDefault="00C3145E" w:rsidP="00C3145E">
      <w:pPr>
        <w:pStyle w:val="a4"/>
        <w:widowControl w:val="0"/>
        <w:spacing w:after="0" w:line="240" w:lineRule="auto"/>
        <w:ind w:firstLine="680"/>
        <w:jc w:val="right"/>
        <w:rPr>
          <w:rFonts w:ascii="Times New Roman" w:hAnsi="Times New Roman" w:cs="Times New Roman"/>
          <w:color w:val="000000"/>
          <w:sz w:val="28"/>
          <w:szCs w:val="28"/>
          <w:lang w:val="uk-UA"/>
        </w:rPr>
      </w:pPr>
    </w:p>
    <w:p w:rsidR="00C3145E" w:rsidRPr="00A415DB" w:rsidRDefault="00C3145E" w:rsidP="00EA549F">
      <w:pPr>
        <w:pStyle w:val="a4"/>
        <w:widowControl w:val="0"/>
        <w:spacing w:after="0" w:line="240" w:lineRule="auto"/>
        <w:ind w:firstLine="680"/>
        <w:jc w:val="both"/>
        <w:rPr>
          <w:rFonts w:ascii="Times New Roman" w:hAnsi="Times New Roman" w:cs="Times New Roman"/>
          <w:color w:val="000000"/>
          <w:sz w:val="28"/>
          <w:szCs w:val="28"/>
        </w:rPr>
      </w:pPr>
      <w:r w:rsidRPr="00C3145E">
        <w:rPr>
          <w:rFonts w:ascii="Times New Roman" w:hAnsi="Times New Roman" w:cs="Times New Roman"/>
          <w:color w:val="000000"/>
          <w:sz w:val="28"/>
          <w:szCs w:val="28"/>
          <w:lang w:val="uk-UA"/>
        </w:rPr>
        <w:t>В цьому випадку холлівське поле виникає лише внаслідок різної рухливості електронів і дірок. У напівпровіднику із змішаним механізмом провідності виникаюче холлівське поле є алгебраїчною сумою двох холлівських полів: електронного і діркового. Оскільки при проходженні струму через зразок швидкості електронів і дірок направлені в протилежні сторони, вони відхилятимуться в магнітному полі до однієї і тієї ж грані зразка, і виникаючі електронне і діркове  холлівські поля послаблятимуть один одного. При цьому, як випливає з (6.95), можлива повна взаємна компенсація (</w:t>
      </w:r>
      <w:r w:rsidR="005233D3">
        <w:rPr>
          <w:rFonts w:ascii="Times New Roman" w:eastAsia="Times New Roman" w:hAnsi="Times New Roman" w:cs="Times New Roman"/>
          <w:color w:val="000000"/>
          <w:position w:val="-12"/>
          <w:sz w:val="28"/>
          <w:szCs w:val="28"/>
          <w:lang w:val="uk-UA"/>
        </w:rPr>
        <w:pict>
          <v:shape id="_x0000_i3005" type="#_x0000_t75" style="width:41.1pt;height:18.9pt">
            <v:imagedata r:id="rId3393" o:title=""/>
          </v:shape>
        </w:pict>
      </w:r>
      <w:r w:rsidRPr="00C3145E">
        <w:rPr>
          <w:rFonts w:ascii="Times New Roman" w:hAnsi="Times New Roman" w:cs="Times New Roman"/>
          <w:color w:val="000000"/>
          <w:sz w:val="28"/>
          <w:szCs w:val="28"/>
          <w:lang w:val="uk-UA"/>
        </w:rPr>
        <w:t xml:space="preserve">), якщо </w:t>
      </w:r>
      <w:r w:rsidR="005233D3">
        <w:rPr>
          <w:rFonts w:ascii="Times New Roman" w:eastAsia="Times New Roman" w:hAnsi="Times New Roman" w:cs="Times New Roman"/>
          <w:color w:val="000000"/>
          <w:position w:val="-16"/>
          <w:sz w:val="28"/>
          <w:szCs w:val="28"/>
          <w:lang w:val="uk-UA"/>
        </w:rPr>
        <w:pict>
          <v:shape id="_x0000_i3006" type="#_x0000_t75" style="width:65.1pt;height:24.9pt" fillcolor="window">
            <v:imagedata r:id="rId3394" o:title=""/>
          </v:shape>
        </w:pict>
      </w:r>
      <w:r w:rsidRPr="00C3145E">
        <w:rPr>
          <w:rFonts w:ascii="Times New Roman" w:hAnsi="Times New Roman" w:cs="Times New Roman"/>
          <w:color w:val="000000"/>
          <w:sz w:val="28"/>
          <w:szCs w:val="28"/>
          <w:lang w:val="uk-UA"/>
        </w:rPr>
        <w:t>.</w:t>
      </w:r>
    </w:p>
    <w:p w:rsidR="00EA549F" w:rsidRPr="00C3145E" w:rsidRDefault="00EA549F" w:rsidP="00EA549F">
      <w:pPr>
        <w:pStyle w:val="12"/>
        <w:autoSpaceDE w:val="0"/>
        <w:autoSpaceDN w:val="0"/>
        <w:ind w:firstLine="680"/>
        <w:jc w:val="both"/>
        <w:rPr>
          <w:color w:val="000000"/>
        </w:rPr>
      </w:pPr>
      <w:r w:rsidRPr="00C3145E">
        <w:rPr>
          <w:color w:val="000000"/>
        </w:rPr>
        <w:t>Холлівський ефект використовується для визначення важливих параметрів напівпровідника. По-перше, за його допомогою однозначно визначається тип носіїв заряду. За знаком сталої Холла можна визначити, до якого типа напівпровідників відноситься даний зразок. По-друге, для речовин з різко вираженим типом провідності, вимірявши коефіцієнт Холу, можна з великою ступенем точності обчислити концентрацію носіїв заряду. І, нарешті, одночасно вимірявши питому провідність зразка і коефіцієнт Холла, можна обчислити рухливість носіїв струму.</w:t>
      </w:r>
    </w:p>
    <w:p w:rsidR="00EA549F" w:rsidRPr="00C3145E" w:rsidRDefault="00EA549F" w:rsidP="00EA549F">
      <w:pPr>
        <w:pStyle w:val="12"/>
        <w:ind w:firstLine="680"/>
        <w:jc w:val="both"/>
        <w:rPr>
          <w:color w:val="000000"/>
        </w:rPr>
      </w:pPr>
      <w:r w:rsidRPr="00C3145E">
        <w:rPr>
          <w:color w:val="000000"/>
        </w:rPr>
        <w:t xml:space="preserve">Наприклад, для електронного напівпровідника </w:t>
      </w:r>
      <w:r w:rsidR="005233D3">
        <w:rPr>
          <w:color w:val="000000"/>
          <w:position w:val="-12"/>
        </w:rPr>
        <w:pict>
          <v:shape id="_x0000_i3007" type="#_x0000_t75" style="width:50.3pt;height:18.9pt" fillcolor="window">
            <v:imagedata r:id="rId3395" o:title=""/>
          </v:shape>
        </w:pict>
      </w:r>
      <w:r w:rsidRPr="00C3145E">
        <w:rPr>
          <w:color w:val="000000"/>
        </w:rPr>
        <w:t xml:space="preserve"> на підставі (6.95) маємо</w:t>
      </w:r>
    </w:p>
    <w:p w:rsidR="00EA549F" w:rsidRPr="00C3145E" w:rsidRDefault="005233D3" w:rsidP="00EA549F">
      <w:pPr>
        <w:pStyle w:val="12"/>
        <w:ind w:firstLine="680"/>
        <w:jc w:val="right"/>
        <w:rPr>
          <w:color w:val="000000"/>
        </w:rPr>
      </w:pPr>
      <w:r>
        <w:rPr>
          <w:color w:val="000000"/>
          <w:position w:val="-28"/>
        </w:rPr>
        <w:pict>
          <v:shape id="_x0000_i3008" type="#_x0000_t75" style="width:63.7pt;height:36.9pt" fillcolor="window">
            <v:imagedata r:id="rId3396" o:title=""/>
          </v:shape>
        </w:pict>
      </w:r>
      <w:r w:rsidR="00EA549F" w:rsidRPr="00C3145E">
        <w:rPr>
          <w:color w:val="000000"/>
        </w:rPr>
        <w:tab/>
      </w:r>
      <w:r w:rsidR="00EA549F" w:rsidRPr="00C3145E">
        <w:rPr>
          <w:color w:val="000000"/>
        </w:rPr>
        <w:tab/>
      </w:r>
      <w:r w:rsidR="00EA549F" w:rsidRPr="00C3145E">
        <w:rPr>
          <w:color w:val="000000"/>
        </w:rPr>
        <w:tab/>
      </w:r>
      <w:r w:rsidR="00EA549F" w:rsidRPr="00C3145E">
        <w:rPr>
          <w:color w:val="000000"/>
        </w:rPr>
        <w:tab/>
      </w:r>
      <w:r w:rsidR="00EA549F" w:rsidRPr="00C3145E">
        <w:rPr>
          <w:color w:val="000000"/>
        </w:rPr>
        <w:tab/>
      </w:r>
      <w:r w:rsidR="00EA549F" w:rsidRPr="00C3145E">
        <w:rPr>
          <w:color w:val="000000"/>
        </w:rPr>
        <w:tab/>
        <w:t>(6.96)</w:t>
      </w:r>
    </w:p>
    <w:p w:rsidR="00EA549F" w:rsidRPr="00A415DB" w:rsidRDefault="00EA549F" w:rsidP="00EA549F">
      <w:pPr>
        <w:pStyle w:val="a4"/>
        <w:widowControl w:val="0"/>
        <w:spacing w:after="0" w:line="240" w:lineRule="auto"/>
        <w:ind w:firstLine="680"/>
        <w:jc w:val="both"/>
        <w:rPr>
          <w:rFonts w:ascii="Times New Roman" w:hAnsi="Times New Roman" w:cs="Times New Roman"/>
          <w:color w:val="000000"/>
          <w:sz w:val="28"/>
          <w:szCs w:val="28"/>
        </w:rPr>
      </w:pPr>
    </w:p>
    <w:p w:rsidR="00C3145E" w:rsidRPr="00C3145E" w:rsidRDefault="00C3145E" w:rsidP="00EA549F">
      <w:pPr>
        <w:pStyle w:val="12"/>
        <w:ind w:firstLine="680"/>
        <w:jc w:val="both"/>
        <w:outlineLvl w:val="0"/>
        <w:rPr>
          <w:color w:val="000000"/>
        </w:rPr>
      </w:pPr>
      <w:r w:rsidRPr="00C3145E">
        <w:rPr>
          <w:color w:val="000000"/>
        </w:rPr>
        <w:t>Провідність такого напівпровідника</w:t>
      </w:r>
    </w:p>
    <w:p w:rsidR="00C3145E" w:rsidRPr="00C3145E" w:rsidRDefault="00C3145E" w:rsidP="00C3145E">
      <w:pPr>
        <w:pStyle w:val="12"/>
        <w:ind w:firstLine="680"/>
        <w:rPr>
          <w:color w:val="000000"/>
        </w:rPr>
      </w:pPr>
    </w:p>
    <w:p w:rsidR="00C3145E" w:rsidRPr="00C3145E" w:rsidRDefault="005233D3" w:rsidP="00C3145E">
      <w:pPr>
        <w:pStyle w:val="12"/>
        <w:ind w:firstLine="680"/>
        <w:jc w:val="right"/>
        <w:rPr>
          <w:color w:val="000000"/>
        </w:rPr>
      </w:pPr>
      <w:r>
        <w:rPr>
          <w:color w:val="000000"/>
          <w:position w:val="-12"/>
        </w:rPr>
        <w:pict>
          <v:shape id="_x0000_i3009" type="#_x0000_t75" style="width:56.75pt;height:18.9pt">
            <v:imagedata r:id="rId3397" o:title=""/>
          </v:shape>
        </w:pict>
      </w:r>
      <w:r w:rsidR="00C3145E" w:rsidRPr="00C3145E">
        <w:rPr>
          <w:color w:val="000000"/>
        </w:rPr>
        <w:tab/>
      </w:r>
      <w:r w:rsidR="00C3145E" w:rsidRPr="00C3145E">
        <w:rPr>
          <w:color w:val="000000"/>
        </w:rPr>
        <w:tab/>
      </w:r>
      <w:r w:rsidR="00C3145E" w:rsidRPr="00C3145E">
        <w:rPr>
          <w:color w:val="000000"/>
        </w:rPr>
        <w:tab/>
      </w:r>
      <w:r w:rsidR="00C3145E" w:rsidRPr="00C3145E">
        <w:rPr>
          <w:color w:val="000000"/>
        </w:rPr>
        <w:tab/>
      </w:r>
      <w:r w:rsidR="00C3145E" w:rsidRPr="00C3145E">
        <w:rPr>
          <w:color w:val="000000"/>
        </w:rPr>
        <w:tab/>
      </w:r>
      <w:r w:rsidR="00C3145E" w:rsidRPr="00C3145E">
        <w:rPr>
          <w:color w:val="000000"/>
        </w:rPr>
        <w:tab/>
        <w:t>(6.97)</w:t>
      </w:r>
    </w:p>
    <w:p w:rsidR="00C3145E" w:rsidRPr="00C3145E" w:rsidRDefault="00C3145E" w:rsidP="00C3145E">
      <w:pPr>
        <w:spacing w:after="0" w:line="240" w:lineRule="auto"/>
        <w:ind w:firstLine="680"/>
        <w:rPr>
          <w:rFonts w:ascii="Times New Roman" w:hAnsi="Times New Roman" w:cs="Times New Roman"/>
          <w:sz w:val="28"/>
          <w:szCs w:val="28"/>
          <w:lang w:val="uk-UA"/>
        </w:rPr>
      </w:pPr>
    </w:p>
    <w:p w:rsidR="00C3145E" w:rsidRPr="00C3145E" w:rsidRDefault="00C3145E" w:rsidP="00C3145E">
      <w:pPr>
        <w:pStyle w:val="12"/>
        <w:ind w:firstLine="680"/>
        <w:rPr>
          <w:color w:val="000000"/>
        </w:rPr>
      </w:pPr>
      <w:r w:rsidRPr="00C3145E">
        <w:rPr>
          <w:color w:val="000000"/>
        </w:rPr>
        <w:t>Перемноживши (6.96) і (6.97), отримаємо дрейфову або омічну рухливість</w:t>
      </w:r>
    </w:p>
    <w:p w:rsidR="00C3145E" w:rsidRPr="00C3145E" w:rsidRDefault="00C3145E" w:rsidP="00C3145E">
      <w:pPr>
        <w:spacing w:after="0" w:line="240" w:lineRule="auto"/>
        <w:ind w:firstLine="680"/>
        <w:rPr>
          <w:rFonts w:ascii="Times New Roman" w:hAnsi="Times New Roman" w:cs="Times New Roman"/>
          <w:sz w:val="28"/>
          <w:szCs w:val="28"/>
          <w:lang w:val="uk-UA"/>
        </w:rPr>
      </w:pPr>
    </w:p>
    <w:p w:rsidR="00C3145E" w:rsidRPr="00C3145E" w:rsidRDefault="000A4A0A" w:rsidP="00C3145E">
      <w:pPr>
        <w:pStyle w:val="12"/>
        <w:ind w:firstLine="680"/>
        <w:jc w:val="right"/>
        <w:rPr>
          <w:color w:val="000000"/>
        </w:rPr>
      </w:pPr>
      <w:r w:rsidRPr="000A4A0A">
        <w:rPr>
          <w:color w:val="000000"/>
          <w:position w:val="-14"/>
        </w:rPr>
        <w:object w:dxaOrig="1719" w:dyaOrig="420">
          <v:shape id="_x0000_i3010" type="#_x0000_t75" style="width:85.85pt;height:21.25pt" o:ole="">
            <v:imagedata r:id="rId3398" o:title=""/>
          </v:shape>
          <o:OLEObject Type="Embed" ProgID="Equation.DSMT4" ShapeID="_x0000_i3010" DrawAspect="Content" ObjectID="_1620230415" r:id="rId3399"/>
        </w:object>
      </w:r>
      <w:r w:rsidR="00C3145E" w:rsidRPr="00C3145E">
        <w:rPr>
          <w:color w:val="000000"/>
        </w:rPr>
        <w:tab/>
      </w:r>
      <w:r w:rsidR="00C3145E" w:rsidRPr="00C3145E">
        <w:rPr>
          <w:color w:val="000000"/>
        </w:rPr>
        <w:tab/>
      </w:r>
      <w:r w:rsidR="00C3145E" w:rsidRPr="00C3145E">
        <w:rPr>
          <w:color w:val="000000"/>
        </w:rPr>
        <w:tab/>
      </w:r>
      <w:r w:rsidR="00C3145E" w:rsidRPr="00C3145E">
        <w:rPr>
          <w:color w:val="000000"/>
        </w:rPr>
        <w:tab/>
      </w:r>
      <w:r w:rsidR="00C3145E" w:rsidRPr="00C3145E">
        <w:rPr>
          <w:color w:val="000000"/>
        </w:rPr>
        <w:tab/>
        <w:t>(6.98)</w:t>
      </w:r>
    </w:p>
    <w:p w:rsidR="00C3145E" w:rsidRPr="00C3145E" w:rsidRDefault="00C3145E" w:rsidP="00C3145E">
      <w:pPr>
        <w:pStyle w:val="12"/>
        <w:autoSpaceDE w:val="0"/>
        <w:autoSpaceDN w:val="0"/>
        <w:ind w:firstLine="680"/>
        <w:jc w:val="right"/>
        <w:rPr>
          <w:color w:val="000000"/>
        </w:rPr>
      </w:pPr>
    </w:p>
    <w:p w:rsidR="00C3145E" w:rsidRPr="00C3145E" w:rsidRDefault="00C3145E" w:rsidP="00EA549F">
      <w:pPr>
        <w:pStyle w:val="12"/>
        <w:ind w:firstLine="680"/>
        <w:jc w:val="both"/>
        <w:outlineLvl w:val="0"/>
        <w:rPr>
          <w:color w:val="000000"/>
        </w:rPr>
      </w:pPr>
      <w:r w:rsidRPr="00C3145E">
        <w:rPr>
          <w:color w:val="000000"/>
        </w:rPr>
        <w:t>Холлівською рухливістю називають величину</w:t>
      </w:r>
    </w:p>
    <w:p w:rsidR="00C3145E" w:rsidRPr="00C3145E" w:rsidRDefault="00C3145E" w:rsidP="00EA549F">
      <w:pPr>
        <w:pStyle w:val="12"/>
        <w:ind w:firstLine="680"/>
        <w:jc w:val="both"/>
        <w:rPr>
          <w:color w:val="000000"/>
        </w:rPr>
      </w:pPr>
    </w:p>
    <w:p w:rsidR="00C3145E" w:rsidRPr="00C3145E" w:rsidRDefault="005233D3" w:rsidP="00C3145E">
      <w:pPr>
        <w:pStyle w:val="12"/>
        <w:ind w:firstLine="680"/>
        <w:jc w:val="right"/>
        <w:rPr>
          <w:color w:val="000000"/>
        </w:rPr>
      </w:pPr>
      <w:r>
        <w:rPr>
          <w:color w:val="000000"/>
          <w:position w:val="-14"/>
        </w:rPr>
        <w:pict>
          <v:shape id="_x0000_i3011" type="#_x0000_t75" style="width:1in;height:21.7pt" fillcolor="window">
            <v:imagedata r:id="rId3400" o:title=""/>
          </v:shape>
        </w:pict>
      </w:r>
      <w:r w:rsidR="00C3145E" w:rsidRPr="00C3145E">
        <w:rPr>
          <w:color w:val="000000"/>
        </w:rPr>
        <w:tab/>
      </w:r>
      <w:r w:rsidR="00C3145E" w:rsidRPr="00C3145E">
        <w:rPr>
          <w:color w:val="000000"/>
        </w:rPr>
        <w:tab/>
      </w:r>
      <w:r w:rsidR="00C3145E" w:rsidRPr="00C3145E">
        <w:rPr>
          <w:color w:val="000000"/>
        </w:rPr>
        <w:tab/>
      </w:r>
      <w:r w:rsidR="00C3145E" w:rsidRPr="00C3145E">
        <w:rPr>
          <w:color w:val="000000"/>
        </w:rPr>
        <w:tab/>
      </w:r>
      <w:r w:rsidR="00C3145E" w:rsidRPr="00C3145E">
        <w:rPr>
          <w:color w:val="000000"/>
        </w:rPr>
        <w:tab/>
      </w:r>
      <w:r w:rsidR="00C3145E" w:rsidRPr="00C3145E">
        <w:rPr>
          <w:color w:val="000000"/>
        </w:rPr>
        <w:tab/>
        <w:t>(6.99)</w:t>
      </w:r>
    </w:p>
    <w:p w:rsidR="00C3145E" w:rsidRPr="00C3145E" w:rsidRDefault="00C3145E" w:rsidP="00C3145E">
      <w:pPr>
        <w:spacing w:after="0" w:line="240" w:lineRule="auto"/>
        <w:ind w:firstLine="680"/>
        <w:rPr>
          <w:rFonts w:ascii="Times New Roman" w:hAnsi="Times New Roman" w:cs="Times New Roman"/>
          <w:sz w:val="28"/>
          <w:szCs w:val="28"/>
          <w:lang w:val="uk-UA"/>
        </w:rPr>
      </w:pPr>
    </w:p>
    <w:p w:rsidR="00C3145E" w:rsidRPr="00C3145E" w:rsidRDefault="00C3145E" w:rsidP="00EA549F">
      <w:pPr>
        <w:pStyle w:val="12"/>
        <w:ind w:firstLine="680"/>
        <w:jc w:val="both"/>
        <w:rPr>
          <w:color w:val="000000"/>
        </w:rPr>
      </w:pPr>
      <w:r w:rsidRPr="00C3145E">
        <w:rPr>
          <w:color w:val="000000"/>
        </w:rPr>
        <w:t xml:space="preserve">Для металів і вироджених напівпровідників </w:t>
      </w:r>
      <w:r w:rsidR="005233D3">
        <w:rPr>
          <w:color w:val="000000"/>
          <w:position w:val="-4"/>
        </w:rPr>
        <w:pict>
          <v:shape id="_x0000_i3012" type="#_x0000_t75" style="width:31.85pt;height:14.3pt" fillcolor="window">
            <v:imagedata r:id="rId3401" o:title=""/>
          </v:shape>
        </w:pict>
      </w:r>
      <w:r w:rsidRPr="00C3145E">
        <w:rPr>
          <w:color w:val="000000"/>
        </w:rPr>
        <w:t xml:space="preserve">, отже  </w:t>
      </w:r>
      <w:r w:rsidR="005233D3">
        <w:rPr>
          <w:color w:val="000000"/>
          <w:position w:val="-12"/>
        </w:rPr>
        <w:pict>
          <v:shape id="_x0000_i3013" type="#_x0000_t75" style="width:51.25pt;height:18.9pt" fillcolor="window">
            <v:imagedata r:id="rId3402" o:title=""/>
          </v:shape>
        </w:pict>
      </w:r>
      <w:r w:rsidRPr="00C3145E">
        <w:rPr>
          <w:color w:val="000000"/>
        </w:rPr>
        <w:t>.</w:t>
      </w:r>
    </w:p>
    <w:p w:rsidR="00C3145E" w:rsidRPr="00C3145E" w:rsidRDefault="00C3145E" w:rsidP="00EA549F">
      <w:pPr>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ab/>
        <w:t xml:space="preserve">Величина </w:t>
      </w:r>
      <w:r w:rsidR="005233D3">
        <w:rPr>
          <w:rFonts w:ascii="Times New Roman" w:eastAsia="Times New Roman" w:hAnsi="Times New Roman" w:cs="Times New Roman"/>
          <w:position w:val="-12"/>
          <w:sz w:val="28"/>
          <w:szCs w:val="28"/>
          <w:lang w:val="uk-UA"/>
        </w:rPr>
        <w:pict>
          <v:shape id="_x0000_i3014" type="#_x0000_t75" style="width:19.85pt;height:18.9pt">
            <v:imagedata r:id="rId3403" o:title=""/>
          </v:shape>
        </w:pict>
      </w:r>
      <w:r w:rsidRPr="00C3145E">
        <w:rPr>
          <w:rFonts w:ascii="Times New Roman" w:hAnsi="Times New Roman" w:cs="Times New Roman"/>
          <w:sz w:val="28"/>
          <w:szCs w:val="28"/>
          <w:lang w:val="uk-UA"/>
        </w:rPr>
        <w:t xml:space="preserve"> не залежить від індукції магнітного поля і лише в сильних полях зменшується за рахунок зниження сталої </w:t>
      </w:r>
      <w:r w:rsidR="005233D3">
        <w:rPr>
          <w:rFonts w:ascii="Times New Roman" w:eastAsia="Times New Roman" w:hAnsi="Times New Roman" w:cs="Times New Roman"/>
          <w:position w:val="-4"/>
          <w:sz w:val="28"/>
          <w:szCs w:val="28"/>
          <w:lang w:val="uk-UA"/>
        </w:rPr>
        <w:pict>
          <v:shape id="_x0000_i3015" type="#_x0000_t75" style="width:12.45pt;height:14.3pt">
            <v:imagedata r:id="rId3404" o:title=""/>
          </v:shape>
        </w:pict>
      </w:r>
      <w:r w:rsidRPr="00C3145E">
        <w:rPr>
          <w:rFonts w:ascii="Times New Roman" w:hAnsi="Times New Roman" w:cs="Times New Roman"/>
          <w:sz w:val="28"/>
          <w:szCs w:val="28"/>
          <w:lang w:val="uk-UA"/>
        </w:rPr>
        <w:t xml:space="preserve">. Для металів </w:t>
      </w:r>
      <w:r w:rsidR="005233D3">
        <w:rPr>
          <w:rFonts w:ascii="Times New Roman" w:eastAsia="Times New Roman" w:hAnsi="Times New Roman" w:cs="Times New Roman"/>
          <w:position w:val="-12"/>
          <w:sz w:val="28"/>
          <w:szCs w:val="28"/>
          <w:lang w:val="uk-UA"/>
        </w:rPr>
        <w:pict>
          <v:shape id="_x0000_i3016" type="#_x0000_t75" style="width:19.85pt;height:18.9pt">
            <v:imagedata r:id="rId3403" o:title=""/>
          </v:shape>
        </w:pict>
      </w:r>
      <w:r w:rsidRPr="00C3145E">
        <w:rPr>
          <w:rFonts w:ascii="Times New Roman" w:hAnsi="Times New Roman" w:cs="Times New Roman"/>
          <w:sz w:val="28"/>
          <w:szCs w:val="28"/>
          <w:lang w:val="uk-UA"/>
        </w:rPr>
        <w:t xml:space="preserve"> має порядок</w:t>
      </w:r>
      <w:r w:rsidR="005233D3">
        <w:rPr>
          <w:rFonts w:ascii="Times New Roman" w:eastAsia="Times New Roman" w:hAnsi="Times New Roman" w:cs="Times New Roman"/>
          <w:position w:val="-6"/>
          <w:sz w:val="28"/>
          <w:szCs w:val="28"/>
          <w:lang w:val="uk-UA"/>
        </w:rPr>
        <w:pict>
          <v:shape id="_x0000_i3017" type="#_x0000_t75" style="width:1in;height:17.55pt">
            <v:imagedata r:id="rId3405" o:title=""/>
          </v:shape>
        </w:pict>
      </w:r>
      <w:r w:rsidRPr="00C3145E">
        <w:rPr>
          <w:rFonts w:ascii="Times New Roman" w:hAnsi="Times New Roman" w:cs="Times New Roman"/>
          <w:sz w:val="28"/>
          <w:szCs w:val="28"/>
          <w:lang w:val="uk-UA"/>
        </w:rPr>
        <w:t xml:space="preserve">, в напівпровідниках вона зростає до </w:t>
      </w:r>
      <w:r w:rsidR="005233D3">
        <w:rPr>
          <w:rFonts w:ascii="Times New Roman" w:eastAsia="Times New Roman" w:hAnsi="Times New Roman" w:cs="Times New Roman"/>
          <w:position w:val="-6"/>
          <w:sz w:val="28"/>
          <w:szCs w:val="28"/>
          <w:lang w:val="uk-UA"/>
        </w:rPr>
        <w:pict>
          <v:shape id="_x0000_i3018" type="#_x0000_t75" style="width:63.25pt;height:17.55pt">
            <v:imagedata r:id="rId3406" o:title=""/>
          </v:shape>
        </w:pict>
      </w:r>
      <w:r w:rsidRPr="00C3145E">
        <w:rPr>
          <w:rFonts w:ascii="Times New Roman" w:hAnsi="Times New Roman" w:cs="Times New Roman"/>
          <w:sz w:val="28"/>
          <w:szCs w:val="28"/>
          <w:lang w:val="uk-UA"/>
        </w:rPr>
        <w:t xml:space="preserve">. </w:t>
      </w:r>
    </w:p>
    <w:p w:rsidR="004579B1" w:rsidRDefault="00C3145E" w:rsidP="004579B1">
      <w:pPr>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З одержанням напівпровідників, що мають велику рухливість носіїв заряду, ефект Холла знайшов широке застосування в техніці при створенні різних приладів і пристроїв.</w:t>
      </w:r>
    </w:p>
    <w:p w:rsidR="004579B1" w:rsidRDefault="00C3145E" w:rsidP="004579B1">
      <w:pPr>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Головний елемент приладів – холлівський датчик, що є або прямокутною пластинкою з напівпровідника, або напівпровідниковою плівкою на підкладці. Датчики Холла використовуються для перетворення постійного струму в змінний, для створення потужнострумових амперметрів, ватметрів, мікрофонів, виміру малих переміщень, тисків, кутів, для модуляції і демодуляції сигналів і т. д.</w:t>
      </w:r>
    </w:p>
    <w:p w:rsidR="004579B1" w:rsidRPr="004579B1" w:rsidRDefault="004579B1" w:rsidP="004579B1">
      <w:pPr>
        <w:spacing w:after="0" w:line="240" w:lineRule="auto"/>
        <w:ind w:firstLine="680"/>
        <w:jc w:val="both"/>
        <w:rPr>
          <w:rFonts w:ascii="Times New Roman" w:hAnsi="Times New Roman" w:cs="Times New Roman"/>
          <w:color w:val="000000"/>
          <w:sz w:val="28"/>
          <w:szCs w:val="28"/>
          <w:lang w:val="uk-UA"/>
        </w:rPr>
      </w:pPr>
      <w:r w:rsidRPr="004579B1">
        <w:rPr>
          <w:rFonts w:ascii="Times New Roman" w:hAnsi="Times New Roman" w:cs="Times New Roman"/>
          <w:color w:val="000000"/>
          <w:sz w:val="28"/>
          <w:szCs w:val="28"/>
        </w:rPr>
        <w:t xml:space="preserve">Магнітометри на основі холлівського ефекту дозволяють вимірювати магнітні поля  від </w:t>
      </w:r>
      <w:r w:rsidRPr="004579B1">
        <w:rPr>
          <w:rFonts w:ascii="Times New Roman" w:hAnsi="Times New Roman" w:cs="Times New Roman"/>
          <w:noProof/>
          <w:color w:val="000000"/>
          <w:position w:val="-6"/>
          <w:sz w:val="28"/>
          <w:szCs w:val="28"/>
          <w:lang w:eastAsia="ru-RU"/>
        </w:rPr>
        <w:drawing>
          <wp:inline distT="0" distB="0" distL="0" distR="0">
            <wp:extent cx="341630" cy="238760"/>
            <wp:effectExtent l="19050" t="0" r="1270" b="0"/>
            <wp:docPr id="3680" name="Рисунок 3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1"/>
                    <pic:cNvPicPr>
                      <a:picLocks noChangeAspect="1" noChangeArrowheads="1"/>
                    </pic:cNvPicPr>
                  </pic:nvPicPr>
                  <pic:blipFill>
                    <a:blip r:embed="rId3407" cstate="print"/>
                    <a:srcRect/>
                    <a:stretch>
                      <a:fillRect/>
                    </a:stretch>
                  </pic:blipFill>
                  <pic:spPr bwMode="auto">
                    <a:xfrm>
                      <a:off x="0" y="0"/>
                      <a:ext cx="341630" cy="238760"/>
                    </a:xfrm>
                    <a:prstGeom prst="rect">
                      <a:avLst/>
                    </a:prstGeom>
                    <a:noFill/>
                    <a:ln w="9525">
                      <a:noFill/>
                      <a:miter lim="800000"/>
                      <a:headEnd/>
                      <a:tailEnd/>
                    </a:ln>
                  </pic:spPr>
                </pic:pic>
              </a:graphicData>
            </a:graphic>
          </wp:inline>
        </w:drawing>
      </w:r>
      <w:r w:rsidRPr="004579B1">
        <w:rPr>
          <w:rFonts w:ascii="Times New Roman" w:hAnsi="Times New Roman" w:cs="Times New Roman"/>
          <w:color w:val="000000"/>
          <w:sz w:val="28"/>
          <w:szCs w:val="28"/>
        </w:rPr>
        <w:t xml:space="preserve"> до </w:t>
      </w:r>
      <w:r w:rsidRPr="004579B1">
        <w:rPr>
          <w:rFonts w:ascii="Times New Roman" w:hAnsi="Times New Roman" w:cs="Times New Roman"/>
          <w:noProof/>
          <w:color w:val="000000"/>
          <w:position w:val="-6"/>
          <w:sz w:val="28"/>
          <w:szCs w:val="28"/>
          <w:lang w:eastAsia="ru-RU"/>
        </w:rPr>
        <w:drawing>
          <wp:inline distT="0" distB="0" distL="0" distR="0">
            <wp:extent cx="445135" cy="230505"/>
            <wp:effectExtent l="19050" t="0" r="0" b="0"/>
            <wp:docPr id="3681" name="Рисунок 3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2"/>
                    <pic:cNvPicPr>
                      <a:picLocks noChangeAspect="1" noChangeArrowheads="1"/>
                    </pic:cNvPicPr>
                  </pic:nvPicPr>
                  <pic:blipFill>
                    <a:blip r:embed="rId3408" cstate="print"/>
                    <a:srcRect/>
                    <a:stretch>
                      <a:fillRect/>
                    </a:stretch>
                  </pic:blipFill>
                  <pic:spPr bwMode="auto">
                    <a:xfrm>
                      <a:off x="0" y="0"/>
                      <a:ext cx="445135" cy="230505"/>
                    </a:xfrm>
                    <a:prstGeom prst="rect">
                      <a:avLst/>
                    </a:prstGeom>
                    <a:noFill/>
                    <a:ln w="9525">
                      <a:noFill/>
                      <a:miter lim="800000"/>
                      <a:headEnd/>
                      <a:tailEnd/>
                    </a:ln>
                  </pic:spPr>
                </pic:pic>
              </a:graphicData>
            </a:graphic>
          </wp:inline>
        </w:drawing>
      </w:r>
      <w:r w:rsidRPr="004579B1">
        <w:rPr>
          <w:rFonts w:ascii="Times New Roman" w:hAnsi="Times New Roman" w:cs="Times New Roman"/>
          <w:color w:val="000000"/>
          <w:sz w:val="28"/>
          <w:szCs w:val="28"/>
        </w:rPr>
        <w:t xml:space="preserve">, як постійні, так і змінні до частот </w:t>
      </w:r>
      <w:r w:rsidRPr="004579B1">
        <w:rPr>
          <w:rFonts w:ascii="Times New Roman" w:hAnsi="Times New Roman" w:cs="Times New Roman"/>
          <w:noProof/>
          <w:color w:val="000000"/>
          <w:position w:val="-10"/>
          <w:sz w:val="28"/>
          <w:szCs w:val="28"/>
          <w:lang w:eastAsia="ru-RU"/>
        </w:rPr>
        <w:drawing>
          <wp:inline distT="0" distB="0" distL="0" distR="0">
            <wp:extent cx="532765" cy="254635"/>
            <wp:effectExtent l="19050" t="0" r="0" b="0"/>
            <wp:docPr id="3682" name="Рисунок 3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3"/>
                    <pic:cNvPicPr>
                      <a:picLocks noChangeAspect="1" noChangeArrowheads="1"/>
                    </pic:cNvPicPr>
                  </pic:nvPicPr>
                  <pic:blipFill>
                    <a:blip r:embed="rId3409" cstate="print"/>
                    <a:srcRect/>
                    <a:stretch>
                      <a:fillRect/>
                    </a:stretch>
                  </pic:blipFill>
                  <pic:spPr bwMode="auto">
                    <a:xfrm>
                      <a:off x="0" y="0"/>
                      <a:ext cx="532765" cy="254635"/>
                    </a:xfrm>
                    <a:prstGeom prst="rect">
                      <a:avLst/>
                    </a:prstGeom>
                    <a:noFill/>
                    <a:ln w="9525">
                      <a:noFill/>
                      <a:miter lim="800000"/>
                      <a:headEnd/>
                      <a:tailEnd/>
                    </a:ln>
                  </pic:spPr>
                </pic:pic>
              </a:graphicData>
            </a:graphic>
          </wp:inline>
        </w:drawing>
      </w:r>
      <w:r w:rsidRPr="004579B1">
        <w:rPr>
          <w:rFonts w:ascii="Times New Roman" w:hAnsi="Times New Roman" w:cs="Times New Roman"/>
          <w:color w:val="000000"/>
          <w:sz w:val="28"/>
          <w:szCs w:val="28"/>
        </w:rPr>
        <w:t>. Оскільки датчик може бути дуже малого розміру, то можна також досліджувати</w:t>
      </w:r>
    </w:p>
    <w:p w:rsidR="004579B1" w:rsidRPr="00C3145E" w:rsidRDefault="004579B1" w:rsidP="000A4A0A">
      <w:pPr>
        <w:pStyle w:val="12"/>
        <w:jc w:val="both"/>
        <w:rPr>
          <w:color w:val="000000"/>
        </w:rPr>
      </w:pPr>
      <w:r w:rsidRPr="00C3145E">
        <w:rPr>
          <w:color w:val="000000"/>
        </w:rPr>
        <w:t>топографію поля.</w:t>
      </w:r>
    </w:p>
    <w:p w:rsidR="00C3145E" w:rsidRPr="00C3145E" w:rsidRDefault="00C3145E" w:rsidP="00EA549F">
      <w:pPr>
        <w:spacing w:after="0" w:line="240" w:lineRule="auto"/>
        <w:ind w:firstLine="680"/>
        <w:jc w:val="both"/>
        <w:rPr>
          <w:rFonts w:ascii="Times New Roman" w:hAnsi="Times New Roman" w:cs="Times New Roman"/>
          <w:color w:val="000000"/>
          <w:sz w:val="28"/>
          <w:szCs w:val="28"/>
          <w:lang w:val="uk-UA"/>
        </w:rPr>
      </w:pPr>
    </w:p>
    <w:p w:rsidR="00C3145E" w:rsidRPr="00C3145E" w:rsidRDefault="00C3145E" w:rsidP="00EA549F">
      <w:pPr>
        <w:pStyle w:val="a4"/>
        <w:widowControl w:val="0"/>
        <w:numPr>
          <w:ilvl w:val="1"/>
          <w:numId w:val="32"/>
        </w:numPr>
        <w:tabs>
          <w:tab w:val="clear" w:pos="720"/>
        </w:tabs>
        <w:spacing w:after="0" w:line="240" w:lineRule="auto"/>
        <w:ind w:left="0" w:firstLine="680"/>
        <w:rPr>
          <w:rFonts w:ascii="Times New Roman" w:hAnsi="Times New Roman" w:cs="Times New Roman"/>
          <w:b/>
          <w:sz w:val="28"/>
          <w:szCs w:val="28"/>
          <w:lang w:val="uk-UA"/>
        </w:rPr>
      </w:pPr>
      <w:r w:rsidRPr="00C3145E">
        <w:rPr>
          <w:rFonts w:ascii="Times New Roman" w:hAnsi="Times New Roman" w:cs="Times New Roman"/>
          <w:b/>
          <w:sz w:val="28"/>
          <w:szCs w:val="28"/>
          <w:lang w:val="uk-UA"/>
        </w:rPr>
        <w:t>Явище надпровідності</w:t>
      </w:r>
    </w:p>
    <w:p w:rsidR="00C3145E" w:rsidRPr="00C3145E" w:rsidRDefault="00C3145E" w:rsidP="00C3145E">
      <w:pPr>
        <w:pStyle w:val="a4"/>
        <w:widowControl w:val="0"/>
        <w:autoSpaceDE w:val="0"/>
        <w:autoSpaceDN w:val="0"/>
        <w:spacing w:after="0" w:line="240" w:lineRule="auto"/>
        <w:ind w:firstLine="680"/>
        <w:rPr>
          <w:rFonts w:ascii="Times New Roman" w:hAnsi="Times New Roman" w:cs="Times New Roman"/>
          <w:b/>
          <w:sz w:val="28"/>
          <w:szCs w:val="28"/>
          <w:lang w:val="uk-UA"/>
        </w:rPr>
      </w:pPr>
    </w:p>
    <w:p w:rsidR="00C3145E" w:rsidRPr="00C3145E" w:rsidRDefault="00C3145E" w:rsidP="00EA549F">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b/>
          <w:i/>
          <w:color w:val="000000"/>
          <w:sz w:val="28"/>
          <w:szCs w:val="28"/>
          <w:lang w:val="uk-UA"/>
        </w:rPr>
        <w:t>Критична температура</w:t>
      </w:r>
      <w:r w:rsidRPr="00C3145E">
        <w:rPr>
          <w:rFonts w:ascii="Times New Roman" w:hAnsi="Times New Roman" w:cs="Times New Roman"/>
          <w:b/>
          <w:color w:val="000000"/>
          <w:sz w:val="28"/>
          <w:szCs w:val="28"/>
          <w:lang w:val="uk-UA"/>
        </w:rPr>
        <w:t xml:space="preserve">. </w:t>
      </w:r>
      <w:r w:rsidRPr="00C3145E">
        <w:rPr>
          <w:rFonts w:ascii="Times New Roman" w:hAnsi="Times New Roman" w:cs="Times New Roman"/>
          <w:color w:val="000000"/>
          <w:sz w:val="28"/>
          <w:szCs w:val="28"/>
          <w:lang w:val="uk-UA"/>
        </w:rPr>
        <w:t>Явище надпровідності, відкрите Г.Камерлінг-Оннесом</w:t>
      </w:r>
      <w:r w:rsidRPr="00C3145E">
        <w:rPr>
          <w:rStyle w:val="af"/>
          <w:rFonts w:ascii="Times New Roman" w:hAnsi="Times New Roman" w:cs="Times New Roman"/>
          <w:color w:val="000000"/>
          <w:sz w:val="28"/>
          <w:szCs w:val="28"/>
          <w:lang w:val="uk-UA"/>
        </w:rPr>
        <w:footnoteReference w:id="113"/>
      </w:r>
      <w:r w:rsidRPr="00C3145E">
        <w:rPr>
          <w:rFonts w:ascii="Times New Roman" w:hAnsi="Times New Roman" w:cs="Times New Roman"/>
          <w:color w:val="000000"/>
          <w:sz w:val="28"/>
          <w:szCs w:val="28"/>
          <w:lang w:val="uk-UA"/>
        </w:rPr>
        <w:t xml:space="preserve"> в 1911 р., полягає в стрибкоподібному падінні до нуля опору деяких речовин при зниженні температури нижче деякої критичної величини </w:t>
      </w:r>
      <w:r w:rsidR="005233D3">
        <w:rPr>
          <w:rFonts w:ascii="Times New Roman" w:eastAsia="Times New Roman" w:hAnsi="Times New Roman" w:cs="Times New Roman"/>
          <w:color w:val="000000"/>
          <w:position w:val="-12"/>
          <w:sz w:val="28"/>
          <w:szCs w:val="28"/>
          <w:lang w:val="uk-UA"/>
        </w:rPr>
        <w:pict>
          <v:shape id="_x0000_i3019" type="#_x0000_t75" style="width:15.25pt;height:18.9pt">
            <v:imagedata r:id="rId3410" o:title=""/>
          </v:shape>
        </w:pict>
      </w:r>
      <w:r w:rsidR="00EA549F" w:rsidRPr="00EA549F">
        <w:rPr>
          <w:rFonts w:ascii="Times New Roman" w:eastAsia="Times New Roman" w:hAnsi="Times New Roman" w:cs="Times New Roman"/>
          <w:color w:val="000000"/>
          <w:sz w:val="28"/>
          <w:szCs w:val="28"/>
        </w:rPr>
        <w:t xml:space="preserve"> </w:t>
      </w:r>
      <w:r w:rsidRPr="00C3145E">
        <w:rPr>
          <w:rFonts w:ascii="Times New Roman" w:hAnsi="Times New Roman" w:cs="Times New Roman"/>
          <w:color w:val="000000"/>
          <w:sz w:val="28"/>
          <w:szCs w:val="28"/>
          <w:lang w:val="uk-UA"/>
        </w:rPr>
        <w:t>(рис.6.10).</w:t>
      </w:r>
    </w:p>
    <w:p w:rsidR="00C3145E" w:rsidRPr="00C3145E" w:rsidRDefault="00C3145E" w:rsidP="00471278">
      <w:pPr>
        <w:pStyle w:val="a4"/>
        <w:widowControl w:val="0"/>
        <w:spacing w:after="0" w:line="120" w:lineRule="auto"/>
        <w:ind w:left="284" w:firstLine="680"/>
        <w:jc w:val="both"/>
        <w:rPr>
          <w:rFonts w:ascii="Times New Roman" w:hAnsi="Times New Roman" w:cs="Times New Roman"/>
          <w:color w:val="000000"/>
          <w:sz w:val="28"/>
          <w:szCs w:val="28"/>
          <w:lang w:val="uk-UA"/>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55"/>
      </w:tblGrid>
      <w:tr w:rsidR="00C3145E" w:rsidRPr="00C3145E" w:rsidTr="00C3145E">
        <w:trPr>
          <w:trHeight w:val="2552"/>
        </w:trPr>
        <w:tc>
          <w:tcPr>
            <w:tcW w:w="9355" w:type="dxa"/>
            <w:tcBorders>
              <w:top w:val="nil"/>
              <w:left w:val="nil"/>
              <w:bottom w:val="nil"/>
              <w:right w:val="nil"/>
            </w:tcBorders>
          </w:tcPr>
          <w:p w:rsidR="00C3145E" w:rsidRPr="00C3145E" w:rsidRDefault="00C3145E" w:rsidP="00C3145E">
            <w:pPr>
              <w:pStyle w:val="a4"/>
              <w:widowControl w:val="0"/>
              <w:spacing w:after="0" w:line="240" w:lineRule="auto"/>
              <w:ind w:firstLine="680"/>
              <w:jc w:val="center"/>
              <w:rPr>
                <w:rFonts w:ascii="Times New Roman" w:hAnsi="Times New Roman" w:cs="Times New Roman"/>
                <w:color w:val="000000"/>
                <w:sz w:val="28"/>
                <w:szCs w:val="28"/>
                <w:lang w:val="uk-UA"/>
              </w:rPr>
            </w:pPr>
            <w:r w:rsidRPr="00C3145E">
              <w:rPr>
                <w:rFonts w:ascii="Times New Roman" w:hAnsi="Times New Roman" w:cs="Times New Roman"/>
                <w:noProof/>
                <w:color w:val="000000"/>
                <w:sz w:val="28"/>
                <w:szCs w:val="28"/>
                <w:lang w:eastAsia="ru-RU"/>
              </w:rPr>
              <w:drawing>
                <wp:inline distT="0" distB="0" distL="0" distR="0">
                  <wp:extent cx="3418840" cy="1844675"/>
                  <wp:effectExtent l="0" t="0" r="0" b="3175"/>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411" cstate="print">
                            <a:extLst>
                              <a:ext uri="{28A0092B-C50C-407E-A947-70E740481C1C}">
                                <a14:useLocalDpi xmlns:a14="http://schemas.microsoft.com/office/drawing/2010/main" val="0"/>
                              </a:ext>
                            </a:extLst>
                          </a:blip>
                          <a:srcRect/>
                          <a:stretch>
                            <a:fillRect/>
                          </a:stretch>
                        </pic:blipFill>
                        <pic:spPr bwMode="auto">
                          <a:xfrm>
                            <a:off x="0" y="0"/>
                            <a:ext cx="3418840" cy="1844675"/>
                          </a:xfrm>
                          <a:prstGeom prst="rect">
                            <a:avLst/>
                          </a:prstGeom>
                          <a:noFill/>
                          <a:ln>
                            <a:noFill/>
                          </a:ln>
                        </pic:spPr>
                      </pic:pic>
                    </a:graphicData>
                  </a:graphic>
                </wp:inline>
              </w:drawing>
            </w:r>
          </w:p>
        </w:tc>
      </w:tr>
      <w:tr w:rsidR="00C3145E" w:rsidRPr="00C3145E" w:rsidTr="00C3145E">
        <w:trPr>
          <w:trHeight w:val="338"/>
        </w:trPr>
        <w:tc>
          <w:tcPr>
            <w:tcW w:w="9355" w:type="dxa"/>
            <w:tcBorders>
              <w:top w:val="nil"/>
              <w:left w:val="nil"/>
              <w:bottom w:val="nil"/>
              <w:right w:val="nil"/>
            </w:tcBorders>
            <w:hideMark/>
          </w:tcPr>
          <w:p w:rsidR="00C3145E" w:rsidRPr="00C3145E" w:rsidRDefault="00C3145E" w:rsidP="00EA549F">
            <w:pPr>
              <w:pStyle w:val="a4"/>
              <w:widowControl w:val="0"/>
              <w:spacing w:after="0" w:line="240" w:lineRule="auto"/>
              <w:ind w:hanging="249"/>
              <w:jc w:val="center"/>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Рис.6.10. Залежність питомого опору від температури для деяких металів</w:t>
            </w:r>
          </w:p>
        </w:tc>
      </w:tr>
    </w:tbl>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C3145E" w:rsidRDefault="00C3145E" w:rsidP="00EA549F">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В даний час надпровідність виявлена більш ніж в двадцяти чистих хімічних елементів і в більш ніж тисячі сплавів. Найвищу критичну температуру серед чистих речовин має ніобій, а серед з’єднань до 1986 р. був ніобій-германій</w:t>
      </w:r>
      <w:r w:rsidR="005233D3">
        <w:rPr>
          <w:rFonts w:ascii="Times New Roman" w:eastAsia="Times New Roman" w:hAnsi="Times New Roman" w:cs="Times New Roman"/>
          <w:color w:val="000000"/>
          <w:position w:val="-12"/>
          <w:sz w:val="28"/>
          <w:szCs w:val="28"/>
          <w:lang w:val="uk-UA"/>
        </w:rPr>
        <w:pict>
          <v:shape id="_x0000_i3020" type="#_x0000_t75" style="width:76.6pt;height:18.9pt">
            <v:imagedata r:id="rId3412" o:title=""/>
          </v:shape>
        </w:pict>
      </w:r>
      <w:r w:rsidRPr="00C3145E">
        <w:rPr>
          <w:rFonts w:ascii="Times New Roman" w:hAnsi="Times New Roman" w:cs="Times New Roman"/>
          <w:color w:val="000000"/>
          <w:sz w:val="28"/>
          <w:szCs w:val="28"/>
          <w:lang w:val="uk-UA"/>
        </w:rPr>
        <w:t xml:space="preserve">.  В 2010 р. в кальції під тиском була виявлена надпровідність при температурі близько </w:t>
      </w:r>
      <w:r w:rsidR="005233D3">
        <w:rPr>
          <w:rFonts w:ascii="Times New Roman" w:eastAsia="Times New Roman" w:hAnsi="Times New Roman" w:cs="Times New Roman"/>
          <w:color w:val="000000"/>
          <w:position w:val="-6"/>
          <w:sz w:val="28"/>
          <w:szCs w:val="28"/>
          <w:lang w:val="uk-UA"/>
        </w:rPr>
        <w:pict>
          <v:shape id="_x0000_i3021" type="#_x0000_t75" style="width:29.55pt;height:15.25pt">
            <v:imagedata r:id="rId3413" o:title=""/>
          </v:shape>
        </w:pict>
      </w:r>
      <w:r w:rsidRPr="00C3145E">
        <w:rPr>
          <w:rFonts w:ascii="Times New Roman" w:hAnsi="Times New Roman" w:cs="Times New Roman"/>
          <w:color w:val="000000"/>
          <w:sz w:val="28"/>
          <w:szCs w:val="28"/>
          <w:lang w:val="uk-UA"/>
        </w:rPr>
        <w:t xml:space="preserve">. </w:t>
      </w:r>
    </w:p>
    <w:p w:rsidR="00C3145E" w:rsidRPr="00C3145E" w:rsidRDefault="00C3145E" w:rsidP="00EA549F">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Відкриття Дж. Беднорцом</w:t>
      </w:r>
      <w:r w:rsidRPr="00C3145E">
        <w:rPr>
          <w:rStyle w:val="af"/>
          <w:rFonts w:ascii="Times New Roman" w:hAnsi="Times New Roman" w:cs="Times New Roman"/>
          <w:color w:val="000000"/>
          <w:sz w:val="28"/>
          <w:szCs w:val="28"/>
          <w:lang w:val="uk-UA"/>
        </w:rPr>
        <w:footnoteReference w:id="114"/>
      </w:r>
      <w:r w:rsidRPr="00C3145E">
        <w:rPr>
          <w:rFonts w:ascii="Times New Roman" w:hAnsi="Times New Roman" w:cs="Times New Roman"/>
          <w:color w:val="000000"/>
          <w:sz w:val="28"/>
          <w:szCs w:val="28"/>
          <w:lang w:val="uk-UA"/>
        </w:rPr>
        <w:t xml:space="preserve"> і К. Мюллером</w:t>
      </w:r>
      <w:r w:rsidRPr="00C3145E">
        <w:rPr>
          <w:rStyle w:val="af"/>
          <w:rFonts w:ascii="Times New Roman" w:hAnsi="Times New Roman" w:cs="Times New Roman"/>
          <w:color w:val="000000"/>
          <w:sz w:val="28"/>
          <w:szCs w:val="28"/>
          <w:lang w:val="uk-UA"/>
        </w:rPr>
        <w:footnoteReference w:id="115"/>
      </w:r>
      <w:r w:rsidRPr="00C3145E">
        <w:rPr>
          <w:rFonts w:ascii="Times New Roman" w:hAnsi="Times New Roman" w:cs="Times New Roman"/>
          <w:color w:val="000000"/>
          <w:sz w:val="28"/>
          <w:szCs w:val="28"/>
          <w:lang w:val="uk-UA"/>
        </w:rPr>
        <w:t xml:space="preserve"> високотемпературної надпровідності (ВТНП) підняло верхню межу критичних температур до </w:t>
      </w:r>
      <w:r w:rsidR="005233D3">
        <w:rPr>
          <w:rFonts w:ascii="Times New Roman" w:eastAsia="Times New Roman" w:hAnsi="Times New Roman" w:cs="Times New Roman"/>
          <w:color w:val="000000"/>
          <w:position w:val="-6"/>
          <w:sz w:val="28"/>
          <w:szCs w:val="28"/>
          <w:lang w:val="uk-UA"/>
        </w:rPr>
        <w:pict>
          <v:shape id="_x0000_i3022" type="#_x0000_t75" style="width:33.7pt;height:15.25pt">
            <v:imagedata r:id="rId3414" o:title=""/>
          </v:shape>
        </w:pict>
      </w:r>
      <w:r w:rsidRPr="00C3145E">
        <w:rPr>
          <w:rFonts w:ascii="Times New Roman" w:hAnsi="Times New Roman" w:cs="Times New Roman"/>
          <w:color w:val="000000"/>
          <w:sz w:val="28"/>
          <w:szCs w:val="28"/>
          <w:lang w:val="uk-UA"/>
        </w:rPr>
        <w:t>. Цікаво зазначити, що високотемпературними надпровідниками є не металеві з’єднання, а оксиди, що мають у нормальному стані дуже низьку електропровідність.</w:t>
      </w:r>
    </w:p>
    <w:p w:rsidR="00C3145E" w:rsidRPr="00C3145E" w:rsidRDefault="00C3145E" w:rsidP="00EA549F">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Критична температура залежить не лише від хімічного складу речовини, але і від структури самого кристала. Звідси витікає, що надпровідність є властивістю не окремих атомів, а представляє колективний ефект, пов’язаний зі структурою всього зразка.</w:t>
      </w:r>
    </w:p>
    <w:p w:rsidR="00C3145E" w:rsidRPr="00C3145E" w:rsidRDefault="00C3145E" w:rsidP="00EA549F">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i/>
          <w:color w:val="000000"/>
          <w:sz w:val="28"/>
          <w:szCs w:val="28"/>
          <w:lang w:val="uk-UA"/>
        </w:rPr>
        <w:t xml:space="preserve"> </w:t>
      </w:r>
      <w:r w:rsidRPr="00C3145E">
        <w:rPr>
          <w:rFonts w:ascii="Times New Roman" w:hAnsi="Times New Roman" w:cs="Times New Roman"/>
          <w:b/>
          <w:i/>
          <w:color w:val="000000"/>
          <w:sz w:val="28"/>
          <w:szCs w:val="28"/>
          <w:lang w:val="uk-UA"/>
        </w:rPr>
        <w:t>Ідеальний діамагнетизм</w:t>
      </w:r>
      <w:r w:rsidRPr="00C3145E">
        <w:rPr>
          <w:rFonts w:ascii="Times New Roman" w:hAnsi="Times New Roman" w:cs="Times New Roman"/>
          <w:color w:val="000000"/>
          <w:sz w:val="28"/>
          <w:szCs w:val="28"/>
          <w:lang w:val="uk-UA"/>
        </w:rPr>
        <w:t>. У 1933 р. Мейсснером</w:t>
      </w:r>
      <w:r w:rsidRPr="00C3145E">
        <w:rPr>
          <w:rStyle w:val="af"/>
          <w:rFonts w:ascii="Times New Roman" w:hAnsi="Times New Roman" w:cs="Times New Roman"/>
          <w:color w:val="000000"/>
          <w:sz w:val="28"/>
          <w:szCs w:val="28"/>
          <w:lang w:val="uk-UA"/>
        </w:rPr>
        <w:footnoteReference w:id="116"/>
      </w:r>
      <w:r w:rsidRPr="00C3145E">
        <w:rPr>
          <w:rFonts w:ascii="Times New Roman" w:hAnsi="Times New Roman" w:cs="Times New Roman"/>
          <w:color w:val="000000"/>
          <w:sz w:val="28"/>
          <w:szCs w:val="28"/>
          <w:lang w:val="uk-UA"/>
        </w:rPr>
        <w:t xml:space="preserve">  і Оксенфельдом</w:t>
      </w:r>
      <w:r w:rsidRPr="00C3145E">
        <w:rPr>
          <w:rStyle w:val="af"/>
          <w:rFonts w:ascii="Times New Roman" w:hAnsi="Times New Roman" w:cs="Times New Roman"/>
          <w:color w:val="000000"/>
          <w:sz w:val="28"/>
          <w:szCs w:val="28"/>
          <w:lang w:val="uk-UA"/>
        </w:rPr>
        <w:footnoteReference w:id="117"/>
      </w:r>
      <w:r w:rsidRPr="00C3145E">
        <w:rPr>
          <w:rFonts w:ascii="Times New Roman" w:hAnsi="Times New Roman" w:cs="Times New Roman"/>
          <w:color w:val="000000"/>
          <w:sz w:val="28"/>
          <w:szCs w:val="28"/>
          <w:lang w:val="uk-UA"/>
        </w:rPr>
        <w:t xml:space="preserve">  була відкрита одна з найбільш фундаментальних властивостей надпровідників – ідеальний діамагнетизм (рис. 6.11).  Це означає, що магнітне поле виштовхується з надпровідника незалежно від того, чим це поле створене – зовнішнім джерелом або струмом, що тече по самому надпровіднику. У надпровіднику </w:t>
      </w:r>
      <w:r w:rsidR="005233D3">
        <w:rPr>
          <w:rFonts w:ascii="Times New Roman" w:eastAsia="Times New Roman" w:hAnsi="Times New Roman" w:cs="Times New Roman"/>
          <w:position w:val="-10"/>
          <w:sz w:val="28"/>
          <w:szCs w:val="28"/>
          <w:lang w:val="uk-UA"/>
        </w:rPr>
        <w:pict>
          <v:shape id="_x0000_i3023" type="#_x0000_t75" style="width:67.4pt;height:17.55pt">
            <v:imagedata r:id="rId3415" o:title=""/>
          </v:shape>
        </w:pict>
      </w:r>
      <w:r w:rsidRPr="00C3145E">
        <w:rPr>
          <w:rFonts w:ascii="Times New Roman" w:hAnsi="Times New Roman" w:cs="Times New Roman"/>
          <w:color w:val="000000"/>
          <w:sz w:val="28"/>
          <w:szCs w:val="28"/>
          <w:lang w:val="uk-UA"/>
        </w:rPr>
        <w:t>, що відповідає нульовій магнітній проникності.</w:t>
      </w:r>
    </w:p>
    <w:p w:rsidR="00C3145E" w:rsidRPr="00C3145E" w:rsidRDefault="00C3145E" w:rsidP="00471278">
      <w:pPr>
        <w:pStyle w:val="a4"/>
        <w:widowControl w:val="0"/>
        <w:autoSpaceDE w:val="0"/>
        <w:autoSpaceDN w:val="0"/>
        <w:spacing w:after="0" w:line="120" w:lineRule="auto"/>
        <w:ind w:left="284" w:firstLine="680"/>
        <w:jc w:val="both"/>
        <w:rPr>
          <w:rFonts w:ascii="Times New Roman" w:hAnsi="Times New Roman" w:cs="Times New Roman"/>
          <w:color w:val="000000"/>
          <w:sz w:val="28"/>
          <w:szCs w:val="28"/>
          <w:lang w:val="uk-UA"/>
        </w:rPr>
      </w:pPr>
    </w:p>
    <w:tbl>
      <w:tblPr>
        <w:tblW w:w="0" w:type="auto"/>
        <w:tblInd w:w="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20"/>
      </w:tblGrid>
      <w:tr w:rsidR="00C3145E" w:rsidRPr="00C3145E" w:rsidTr="00C3145E">
        <w:trPr>
          <w:trHeight w:val="1419"/>
        </w:trPr>
        <w:tc>
          <w:tcPr>
            <w:tcW w:w="9120" w:type="dxa"/>
            <w:tcBorders>
              <w:top w:val="nil"/>
              <w:left w:val="nil"/>
              <w:bottom w:val="nil"/>
              <w:right w:val="nil"/>
            </w:tcBorders>
            <w:hideMark/>
          </w:tcPr>
          <w:p w:rsidR="00C3145E" w:rsidRPr="00C3145E" w:rsidRDefault="00C3145E" w:rsidP="00C3145E">
            <w:pPr>
              <w:pStyle w:val="a4"/>
              <w:widowControl w:val="0"/>
              <w:spacing w:after="0" w:line="240" w:lineRule="auto"/>
              <w:ind w:firstLine="680"/>
              <w:jc w:val="center"/>
              <w:rPr>
                <w:rFonts w:ascii="Times New Roman" w:hAnsi="Times New Roman" w:cs="Times New Roman"/>
                <w:color w:val="000000"/>
                <w:sz w:val="28"/>
                <w:szCs w:val="28"/>
                <w:lang w:val="uk-UA"/>
              </w:rPr>
            </w:pPr>
            <w:r w:rsidRPr="00C3145E">
              <w:rPr>
                <w:rFonts w:ascii="Times New Roman" w:hAnsi="Times New Roman" w:cs="Times New Roman"/>
                <w:noProof/>
                <w:color w:val="000000"/>
                <w:sz w:val="28"/>
                <w:szCs w:val="28"/>
                <w:lang w:eastAsia="ru-RU"/>
              </w:rPr>
              <w:drawing>
                <wp:inline distT="0" distB="0" distL="0" distR="0">
                  <wp:extent cx="2663816" cy="2313830"/>
                  <wp:effectExtent l="0" t="0" r="3810" b="0"/>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3416" cstate="print">
                            <a:extLst>
                              <a:ext uri="{28A0092B-C50C-407E-A947-70E740481C1C}">
                                <a14:useLocalDpi xmlns:a14="http://schemas.microsoft.com/office/drawing/2010/main" val="0"/>
                              </a:ext>
                            </a:extLst>
                          </a:blip>
                          <a:srcRect/>
                          <a:stretch>
                            <a:fillRect/>
                          </a:stretch>
                        </pic:blipFill>
                        <pic:spPr bwMode="auto">
                          <a:xfrm>
                            <a:off x="0" y="0"/>
                            <a:ext cx="2663945" cy="2313942"/>
                          </a:xfrm>
                          <a:prstGeom prst="rect">
                            <a:avLst/>
                          </a:prstGeom>
                          <a:noFill/>
                          <a:ln>
                            <a:noFill/>
                          </a:ln>
                        </pic:spPr>
                      </pic:pic>
                    </a:graphicData>
                  </a:graphic>
                </wp:inline>
              </w:drawing>
            </w:r>
          </w:p>
        </w:tc>
      </w:tr>
      <w:tr w:rsidR="00C3145E" w:rsidRPr="00C3145E" w:rsidTr="00C3145E">
        <w:trPr>
          <w:trHeight w:val="331"/>
        </w:trPr>
        <w:tc>
          <w:tcPr>
            <w:tcW w:w="9120" w:type="dxa"/>
            <w:tcBorders>
              <w:top w:val="nil"/>
              <w:left w:val="nil"/>
              <w:bottom w:val="nil"/>
              <w:right w:val="nil"/>
            </w:tcBorders>
            <w:hideMark/>
          </w:tcPr>
          <w:p w:rsidR="00C3145E" w:rsidRPr="00C3145E" w:rsidRDefault="00C3145E" w:rsidP="00471278">
            <w:pPr>
              <w:pStyle w:val="a4"/>
              <w:widowControl w:val="0"/>
              <w:spacing w:after="0" w:line="240" w:lineRule="auto"/>
              <w:ind w:hanging="20"/>
              <w:jc w:val="center"/>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Рис. 6.11. Виштовхування магнітного потоку з надпровідного зразка</w:t>
            </w:r>
          </w:p>
        </w:tc>
      </w:tr>
    </w:tbl>
    <w:p w:rsidR="00C3145E" w:rsidRPr="00C3145E" w:rsidRDefault="00C3145E" w:rsidP="00471278">
      <w:pPr>
        <w:pStyle w:val="a4"/>
        <w:widowControl w:val="0"/>
        <w:autoSpaceDE w:val="0"/>
        <w:autoSpaceDN w:val="0"/>
        <w:spacing w:after="0" w:line="120" w:lineRule="auto"/>
        <w:ind w:left="284" w:firstLine="680"/>
        <w:rPr>
          <w:rFonts w:ascii="Times New Roman" w:hAnsi="Times New Roman" w:cs="Times New Roman"/>
          <w:color w:val="000000"/>
          <w:sz w:val="28"/>
          <w:szCs w:val="28"/>
          <w:lang w:val="uk-UA"/>
        </w:rPr>
      </w:pPr>
    </w:p>
    <w:p w:rsidR="00C3145E" w:rsidRPr="00C3145E" w:rsidRDefault="00C3145E" w:rsidP="00471278">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У чому причина ідеального діамагнетизму? При приміщанні надпровідного зразка в магнітне поле в його поверхневому шарі виникає стаціонарний електричний струм, власне магнітне поле якого протилежне прикладеному полю, що в результаті і призводить до нульового значення індукції в товщі зразка.</w:t>
      </w:r>
    </w:p>
    <w:p w:rsidR="00C3145E" w:rsidRPr="00C3145E" w:rsidRDefault="00C3145E" w:rsidP="00471278">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Глибина проникнення магнітного поля є однією з основних характеристик надпровідника і розуміється як відстань, на якій напруженість поля убуває в  </w:t>
      </w:r>
      <w:r w:rsidR="005233D3">
        <w:rPr>
          <w:rFonts w:ascii="Times New Roman" w:eastAsia="Times New Roman" w:hAnsi="Times New Roman" w:cs="Times New Roman"/>
          <w:color w:val="000000"/>
          <w:position w:val="-10"/>
          <w:sz w:val="28"/>
          <w:szCs w:val="28"/>
          <w:lang w:val="uk-UA"/>
        </w:rPr>
        <w:pict>
          <v:shape id="_x0000_i3024" type="#_x0000_t75" style="width:48.9pt;height:17.1pt">
            <v:imagedata r:id="rId3417" o:title=""/>
          </v:shape>
        </w:pict>
      </w:r>
      <w:r w:rsidRPr="00C3145E">
        <w:rPr>
          <w:rFonts w:ascii="Times New Roman" w:hAnsi="Times New Roman" w:cs="Times New Roman"/>
          <w:color w:val="000000"/>
          <w:sz w:val="28"/>
          <w:szCs w:val="28"/>
          <w:lang w:val="uk-UA"/>
        </w:rPr>
        <w:t xml:space="preserve"> разів. Звичайно глибина проникнення складає декілька десятків нанометрів.</w:t>
      </w:r>
    </w:p>
    <w:p w:rsidR="00C3145E" w:rsidRPr="00C3145E" w:rsidRDefault="00C3145E" w:rsidP="00471278">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Ідеальний діамагнетизм надпровідника, тобто його властивість виштовхувати магнітний потік зі свого об’єму, призводить до того, що всередині надпровідника не може протікати електричний струм, тому що він створював би в ньому магнітне поле. З цього випливає, що не лише екрануючі струми, але і струм, створюваний зовнішнім джерелом, мають протікати в тонкому поверхневому шарі, в який проникає магнітне поле.</w:t>
      </w:r>
    </w:p>
    <w:p w:rsidR="00C3145E" w:rsidRPr="002F3748" w:rsidRDefault="00C3145E" w:rsidP="00471278">
      <w:pPr>
        <w:pStyle w:val="a4"/>
        <w:widowControl w:val="0"/>
        <w:spacing w:after="0" w:line="240" w:lineRule="auto"/>
        <w:ind w:firstLine="680"/>
        <w:jc w:val="both"/>
        <w:rPr>
          <w:rFonts w:ascii="Times New Roman" w:hAnsi="Times New Roman" w:cs="Times New Roman"/>
          <w:b/>
          <w:color w:val="000000"/>
          <w:sz w:val="28"/>
          <w:szCs w:val="28"/>
        </w:rPr>
      </w:pPr>
      <w:r w:rsidRPr="00C3145E">
        <w:rPr>
          <w:rFonts w:ascii="Times New Roman" w:hAnsi="Times New Roman" w:cs="Times New Roman"/>
          <w:b/>
          <w:i/>
          <w:color w:val="000000"/>
          <w:sz w:val="28"/>
          <w:szCs w:val="28"/>
          <w:lang w:val="uk-UA"/>
        </w:rPr>
        <w:t>Критичне магнітне поле</w:t>
      </w:r>
      <w:r w:rsidRPr="00C3145E">
        <w:rPr>
          <w:rFonts w:ascii="Times New Roman" w:hAnsi="Times New Roman" w:cs="Times New Roman"/>
          <w:b/>
          <w:color w:val="000000"/>
          <w:sz w:val="28"/>
          <w:szCs w:val="28"/>
          <w:lang w:val="uk-UA"/>
        </w:rPr>
        <w:t xml:space="preserve">. </w:t>
      </w:r>
      <w:r w:rsidRPr="00C3145E">
        <w:rPr>
          <w:rFonts w:ascii="Times New Roman" w:hAnsi="Times New Roman" w:cs="Times New Roman"/>
          <w:color w:val="000000"/>
          <w:sz w:val="28"/>
          <w:szCs w:val="28"/>
          <w:lang w:val="uk-UA"/>
        </w:rPr>
        <w:t xml:space="preserve">Надпровідний стан може бути зруйнований магнітним полем. Величина </w:t>
      </w:r>
      <w:r w:rsidR="005233D3">
        <w:rPr>
          <w:rFonts w:ascii="Times New Roman" w:eastAsia="Times New Roman" w:hAnsi="Times New Roman" w:cs="Times New Roman"/>
          <w:color w:val="000000"/>
          <w:position w:val="-12"/>
          <w:sz w:val="28"/>
          <w:szCs w:val="28"/>
          <w:lang w:val="uk-UA"/>
        </w:rPr>
        <w:pict>
          <v:shape id="_x0000_i3025" type="#_x0000_t75" style="width:21.7pt;height:18.9pt">
            <v:imagedata r:id="rId3418" o:title=""/>
          </v:shape>
        </w:pict>
      </w:r>
      <w:r w:rsidRPr="00C3145E">
        <w:rPr>
          <w:rFonts w:ascii="Times New Roman" w:hAnsi="Times New Roman" w:cs="Times New Roman"/>
          <w:color w:val="000000"/>
          <w:sz w:val="28"/>
          <w:szCs w:val="28"/>
          <w:lang w:val="uk-UA"/>
        </w:rPr>
        <w:t xml:space="preserve">, необхідна для цього, називається критичною і залежить від температури. Залежність </w:t>
      </w:r>
      <w:r w:rsidR="005233D3">
        <w:rPr>
          <w:rFonts w:ascii="Times New Roman" w:eastAsia="Times New Roman" w:hAnsi="Times New Roman" w:cs="Times New Roman"/>
          <w:color w:val="000000"/>
          <w:position w:val="-12"/>
          <w:sz w:val="28"/>
          <w:szCs w:val="28"/>
          <w:lang w:val="uk-UA"/>
        </w:rPr>
        <w:pict>
          <v:shape id="_x0000_i3026" type="#_x0000_t75" style="width:21.7pt;height:18.9pt">
            <v:imagedata r:id="rId3419" o:title=""/>
          </v:shape>
        </w:pict>
      </w:r>
      <w:r w:rsidRPr="00C3145E">
        <w:rPr>
          <w:rFonts w:ascii="Times New Roman" w:hAnsi="Times New Roman" w:cs="Times New Roman"/>
          <w:color w:val="000000"/>
          <w:sz w:val="28"/>
          <w:szCs w:val="28"/>
          <w:lang w:val="uk-UA"/>
        </w:rPr>
        <w:t xml:space="preserve"> від температури (рис.6.12) приблизно може бути виражена формулою</w:t>
      </w:r>
      <w:r w:rsidRPr="00C3145E">
        <w:rPr>
          <w:rFonts w:ascii="Times New Roman" w:hAnsi="Times New Roman" w:cs="Times New Roman"/>
          <w:b/>
          <w:color w:val="000000"/>
          <w:sz w:val="28"/>
          <w:szCs w:val="28"/>
          <w:lang w:val="uk-UA"/>
        </w:rPr>
        <w:t xml:space="preserve"> </w:t>
      </w:r>
    </w:p>
    <w:p w:rsidR="00471278" w:rsidRPr="002F3748" w:rsidRDefault="00471278" w:rsidP="00471278">
      <w:pPr>
        <w:pStyle w:val="a4"/>
        <w:widowControl w:val="0"/>
        <w:spacing w:after="0" w:line="120" w:lineRule="auto"/>
        <w:ind w:left="284" w:firstLine="680"/>
        <w:jc w:val="both"/>
        <w:rPr>
          <w:rFonts w:ascii="Times New Roman" w:hAnsi="Times New Roman" w:cs="Times New Roman"/>
          <w:color w:val="000000"/>
          <w:sz w:val="28"/>
          <w:szCs w:val="28"/>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22"/>
          <w:sz w:val="28"/>
          <w:szCs w:val="28"/>
          <w:lang w:val="uk-UA"/>
        </w:rPr>
        <w:pict>
          <v:shape id="_x0000_i3027" type="#_x0000_t75" style="width:154.15pt;height:29.55pt">
            <v:imagedata r:id="rId3420" o:title=""/>
          </v:shape>
        </w:pict>
      </w:r>
      <w:r w:rsidR="00C3145E" w:rsidRPr="00C3145E">
        <w:rPr>
          <w:rFonts w:ascii="Times New Roman" w:hAnsi="Times New Roman" w:cs="Times New Roman"/>
          <w:color w:val="000000"/>
          <w:sz w:val="28"/>
          <w:szCs w:val="28"/>
          <w:lang w:val="uk-UA"/>
        </w:rPr>
        <w:t xml:space="preserve">. </w: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(6.100)</w:t>
      </w:r>
    </w:p>
    <w:p w:rsidR="00C3145E" w:rsidRPr="00C3145E" w:rsidRDefault="00C3145E" w:rsidP="00471278">
      <w:pPr>
        <w:pStyle w:val="a4"/>
        <w:widowControl w:val="0"/>
        <w:spacing w:after="0" w:line="120" w:lineRule="auto"/>
        <w:ind w:left="284" w:firstLine="680"/>
        <w:rPr>
          <w:rFonts w:ascii="Times New Roman" w:hAnsi="Times New Roman" w:cs="Times New Roman"/>
          <w:color w:val="000000"/>
          <w:sz w:val="28"/>
          <w:szCs w:val="28"/>
          <w:lang w:val="uk-UA"/>
        </w:rPr>
      </w:pPr>
    </w:p>
    <w:p w:rsidR="00C3145E" w:rsidRPr="00C3145E" w:rsidRDefault="00C3145E" w:rsidP="00471278">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Таким чином, метал можна перевести з надпровідного в нормальний стан, не підвищуючи його температури, а впливаючи на надпровідник магнітним полем.</w:t>
      </w:r>
    </w:p>
    <w:p w:rsidR="00EA549F" w:rsidRPr="00C3145E" w:rsidRDefault="00EA549F" w:rsidP="00EA549F">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Руйнування надпровідності магнітним полем є оборотним процесом. Різні надпровідники мають різні критичні поля. Наприклад, для алюмінію воно складає</w:t>
      </w:r>
      <w:r w:rsidR="005233D3">
        <w:rPr>
          <w:rFonts w:ascii="Times New Roman" w:eastAsia="Times New Roman" w:hAnsi="Times New Roman" w:cs="Times New Roman"/>
          <w:color w:val="000000"/>
          <w:position w:val="-6"/>
          <w:sz w:val="28"/>
          <w:szCs w:val="28"/>
          <w:lang w:val="uk-UA"/>
        </w:rPr>
        <w:pict>
          <v:shape id="_x0000_i3028" type="#_x0000_t75" style="width:63.25pt;height:15.25pt">
            <v:imagedata r:id="rId3421" o:title=""/>
          </v:shape>
        </w:pict>
      </w:r>
      <w:r w:rsidRPr="00C3145E">
        <w:rPr>
          <w:rFonts w:ascii="Times New Roman" w:hAnsi="Times New Roman" w:cs="Times New Roman"/>
          <w:color w:val="000000"/>
          <w:sz w:val="28"/>
          <w:szCs w:val="28"/>
          <w:lang w:val="uk-UA"/>
        </w:rPr>
        <w:t>, олова –</w:t>
      </w:r>
      <w:r w:rsidR="005233D3">
        <w:rPr>
          <w:rFonts w:ascii="Times New Roman" w:eastAsia="Times New Roman" w:hAnsi="Times New Roman" w:cs="Times New Roman"/>
          <w:color w:val="000000"/>
          <w:position w:val="-6"/>
          <w:sz w:val="28"/>
          <w:szCs w:val="28"/>
          <w:lang w:val="uk-UA"/>
        </w:rPr>
        <w:pict>
          <v:shape id="_x0000_i3029" type="#_x0000_t75" style="width:70.15pt;height:15.25pt">
            <v:imagedata r:id="rId3422" o:title=""/>
          </v:shape>
        </w:pict>
      </w:r>
      <w:r w:rsidRPr="00C3145E">
        <w:rPr>
          <w:rFonts w:ascii="Times New Roman" w:hAnsi="Times New Roman" w:cs="Times New Roman"/>
          <w:color w:val="000000"/>
          <w:sz w:val="28"/>
          <w:szCs w:val="28"/>
          <w:lang w:val="uk-UA"/>
        </w:rPr>
        <w:t>, а для танталу –</w:t>
      </w:r>
      <w:r w:rsidR="005233D3">
        <w:rPr>
          <w:rFonts w:ascii="Times New Roman" w:eastAsia="Times New Roman" w:hAnsi="Times New Roman" w:cs="Times New Roman"/>
          <w:color w:val="000000"/>
          <w:position w:val="-6"/>
          <w:sz w:val="28"/>
          <w:szCs w:val="28"/>
          <w:lang w:val="uk-UA"/>
        </w:rPr>
        <w:pict>
          <v:shape id="_x0000_i3030" type="#_x0000_t75" style="width:70.15pt;height:15.25pt">
            <v:imagedata r:id="rId3423" o:title=""/>
          </v:shape>
        </w:pict>
      </w:r>
      <w:r w:rsidRPr="00C3145E">
        <w:rPr>
          <w:rFonts w:ascii="Times New Roman" w:hAnsi="Times New Roman" w:cs="Times New Roman"/>
          <w:color w:val="000000"/>
          <w:sz w:val="28"/>
          <w:szCs w:val="28"/>
          <w:lang w:val="uk-UA"/>
        </w:rPr>
        <w:t>.</w:t>
      </w:r>
    </w:p>
    <w:p w:rsidR="00C3145E" w:rsidRPr="00C3145E" w:rsidRDefault="00C3145E" w:rsidP="00C3145E">
      <w:pPr>
        <w:pStyle w:val="a4"/>
        <w:widowControl w:val="0"/>
        <w:autoSpaceDE w:val="0"/>
        <w:autoSpaceDN w:val="0"/>
        <w:spacing w:after="0" w:line="240" w:lineRule="auto"/>
        <w:ind w:firstLine="680"/>
        <w:rPr>
          <w:rFonts w:ascii="Times New Roman" w:hAnsi="Times New Roman" w:cs="Times New Roman"/>
          <w:color w:val="000000"/>
          <w:sz w:val="28"/>
          <w:szCs w:val="28"/>
          <w:lang w:val="uk-UA"/>
        </w:rPr>
      </w:pPr>
    </w:p>
    <w:tbl>
      <w:tblPr>
        <w:tblW w:w="0" w:type="auto"/>
        <w:tblInd w:w="534" w:type="dxa"/>
        <w:tblLayout w:type="fixed"/>
        <w:tblLook w:val="04A0" w:firstRow="1" w:lastRow="0" w:firstColumn="1" w:lastColumn="0" w:noHBand="0" w:noVBand="1"/>
      </w:tblPr>
      <w:tblGrid>
        <w:gridCol w:w="9072"/>
      </w:tblGrid>
      <w:tr w:rsidR="00C3145E" w:rsidRPr="00C3145E" w:rsidTr="00C3145E">
        <w:tc>
          <w:tcPr>
            <w:tcW w:w="9072" w:type="dxa"/>
            <w:hideMark/>
          </w:tcPr>
          <w:p w:rsidR="00C3145E" w:rsidRPr="00C3145E" w:rsidRDefault="00C3145E" w:rsidP="00C3145E">
            <w:pPr>
              <w:pStyle w:val="a4"/>
              <w:widowControl w:val="0"/>
              <w:spacing w:after="0" w:line="240" w:lineRule="auto"/>
              <w:ind w:firstLine="680"/>
              <w:jc w:val="center"/>
              <w:rPr>
                <w:rFonts w:ascii="Times New Roman" w:hAnsi="Times New Roman" w:cs="Times New Roman"/>
                <w:color w:val="000000"/>
                <w:sz w:val="28"/>
                <w:szCs w:val="28"/>
                <w:lang w:val="uk-UA"/>
              </w:rPr>
            </w:pPr>
            <w:r w:rsidRPr="00C3145E">
              <w:rPr>
                <w:rFonts w:ascii="Times New Roman" w:hAnsi="Times New Roman" w:cs="Times New Roman"/>
                <w:noProof/>
                <w:color w:val="000000"/>
                <w:sz w:val="28"/>
                <w:szCs w:val="28"/>
                <w:lang w:eastAsia="ru-RU"/>
              </w:rPr>
              <w:drawing>
                <wp:inline distT="0" distB="0" distL="0" distR="0">
                  <wp:extent cx="3084830" cy="2592070"/>
                  <wp:effectExtent l="0" t="0" r="1270"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3424" cstate="print">
                            <a:extLst>
                              <a:ext uri="{28A0092B-C50C-407E-A947-70E740481C1C}">
                                <a14:useLocalDpi xmlns:a14="http://schemas.microsoft.com/office/drawing/2010/main" val="0"/>
                              </a:ext>
                            </a:extLst>
                          </a:blip>
                          <a:srcRect/>
                          <a:stretch>
                            <a:fillRect/>
                          </a:stretch>
                        </pic:blipFill>
                        <pic:spPr bwMode="auto">
                          <a:xfrm>
                            <a:off x="0" y="0"/>
                            <a:ext cx="3084830" cy="2592070"/>
                          </a:xfrm>
                          <a:prstGeom prst="rect">
                            <a:avLst/>
                          </a:prstGeom>
                          <a:noFill/>
                          <a:ln>
                            <a:noFill/>
                          </a:ln>
                        </pic:spPr>
                      </pic:pic>
                    </a:graphicData>
                  </a:graphic>
                </wp:inline>
              </w:drawing>
            </w:r>
          </w:p>
        </w:tc>
      </w:tr>
      <w:tr w:rsidR="00C3145E" w:rsidRPr="00C3145E" w:rsidTr="00C3145E">
        <w:tc>
          <w:tcPr>
            <w:tcW w:w="9072" w:type="dxa"/>
            <w:hideMark/>
          </w:tcPr>
          <w:p w:rsidR="00C3145E" w:rsidRPr="00C3145E" w:rsidRDefault="00C3145E" w:rsidP="00C3145E">
            <w:pPr>
              <w:spacing w:after="0" w:line="240" w:lineRule="auto"/>
              <w:ind w:firstLine="680"/>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Рис. 6.12.  Залежність критичного магнітного поля від температури</w:t>
            </w:r>
          </w:p>
        </w:tc>
      </w:tr>
    </w:tbl>
    <w:p w:rsidR="00C3145E" w:rsidRPr="00C3145E" w:rsidRDefault="00C3145E" w:rsidP="00C3145E">
      <w:pPr>
        <w:pStyle w:val="a4"/>
        <w:widowControl w:val="0"/>
        <w:autoSpaceDE w:val="0"/>
        <w:autoSpaceDN w:val="0"/>
        <w:spacing w:after="0" w:line="240" w:lineRule="auto"/>
        <w:ind w:firstLine="680"/>
        <w:rPr>
          <w:rFonts w:ascii="Times New Roman" w:hAnsi="Times New Roman" w:cs="Times New Roman"/>
          <w:color w:val="000000"/>
          <w:sz w:val="28"/>
          <w:szCs w:val="28"/>
          <w:lang w:val="uk-UA"/>
        </w:rPr>
      </w:pPr>
    </w:p>
    <w:p w:rsidR="00C3145E" w:rsidRPr="00C3145E" w:rsidRDefault="00C3145E" w:rsidP="00EA549F">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b/>
          <w:i/>
          <w:color w:val="000000"/>
          <w:sz w:val="28"/>
          <w:szCs w:val="28"/>
          <w:lang w:val="uk-UA"/>
        </w:rPr>
        <w:t>Надпровідники 1 роду і 2 роду</w:t>
      </w:r>
      <w:r w:rsidRPr="00C3145E">
        <w:rPr>
          <w:rFonts w:ascii="Times New Roman" w:hAnsi="Times New Roman" w:cs="Times New Roman"/>
          <w:b/>
          <w:color w:val="000000"/>
          <w:sz w:val="28"/>
          <w:szCs w:val="28"/>
          <w:lang w:val="uk-UA"/>
        </w:rPr>
        <w:t xml:space="preserve">. </w:t>
      </w:r>
      <w:r w:rsidRPr="00C3145E">
        <w:rPr>
          <w:rFonts w:ascii="Times New Roman" w:hAnsi="Times New Roman" w:cs="Times New Roman"/>
          <w:color w:val="000000"/>
          <w:sz w:val="28"/>
          <w:szCs w:val="28"/>
          <w:lang w:val="uk-UA"/>
        </w:rPr>
        <w:t xml:space="preserve">За характером проникнення магнітного поля в надпровідники останні підрозділяють зазвичай на надпровідники 1 роду і 2 роду. До першого відносяться чисті метали, до другого – різні  з’єднання і сплави, а також метали з великим вмістом дефектів. Тип надпровідника залежить від співвідношення довжини когерентності  і глибини проникнення магнітного поля  </w:t>
      </w:r>
      <w:r w:rsidR="005233D3">
        <w:rPr>
          <w:rFonts w:ascii="Times New Roman" w:eastAsia="Times New Roman" w:hAnsi="Times New Roman" w:cs="Times New Roman"/>
          <w:position w:val="-6"/>
          <w:sz w:val="28"/>
          <w:szCs w:val="28"/>
          <w:lang w:val="uk-UA"/>
        </w:rPr>
        <w:pict>
          <v:shape id="_x0000_i3031" type="#_x0000_t75" style="width:12.45pt;height:15.25pt" fillcolor="window">
            <v:imagedata r:id="rId3199" o:title=""/>
          </v:shape>
        </w:pict>
      </w:r>
      <w:r w:rsidRPr="00C3145E">
        <w:rPr>
          <w:rFonts w:ascii="Times New Roman" w:hAnsi="Times New Roman" w:cs="Times New Roman"/>
          <w:color w:val="000000"/>
          <w:sz w:val="28"/>
          <w:szCs w:val="28"/>
          <w:lang w:val="uk-UA"/>
        </w:rPr>
        <w:t>: параметра Гінзбурга</w:t>
      </w:r>
      <w:r w:rsidRPr="00C3145E">
        <w:rPr>
          <w:rStyle w:val="af"/>
          <w:rFonts w:ascii="Times New Roman" w:hAnsi="Times New Roman" w:cs="Times New Roman"/>
          <w:color w:val="000000"/>
          <w:sz w:val="28"/>
          <w:szCs w:val="28"/>
          <w:lang w:val="uk-UA"/>
        </w:rPr>
        <w:footnoteReference w:id="118"/>
      </w:r>
      <w:r w:rsidRPr="00C3145E">
        <w:rPr>
          <w:rFonts w:ascii="Times New Roman" w:hAnsi="Times New Roman" w:cs="Times New Roman"/>
          <w:color w:val="000000"/>
          <w:sz w:val="28"/>
          <w:szCs w:val="28"/>
          <w:lang w:val="uk-UA"/>
        </w:rPr>
        <w:t xml:space="preserve"> -Ландау  </w:t>
      </w:r>
      <w:r w:rsidR="005233D3">
        <w:rPr>
          <w:rFonts w:ascii="Times New Roman" w:eastAsia="Times New Roman" w:hAnsi="Times New Roman" w:cs="Times New Roman"/>
          <w:color w:val="000000"/>
          <w:position w:val="-12"/>
          <w:sz w:val="28"/>
          <w:szCs w:val="28"/>
          <w:lang w:val="uk-UA"/>
        </w:rPr>
        <w:pict>
          <v:shape id="_x0000_i3032" type="#_x0000_t75" style="width:46.15pt;height:19.4pt">
            <v:imagedata r:id="rId3425" o:title=""/>
          </v:shape>
        </w:pict>
      </w:r>
      <w:r w:rsidRPr="00C3145E">
        <w:rPr>
          <w:rFonts w:ascii="Times New Roman" w:hAnsi="Times New Roman" w:cs="Times New Roman"/>
          <w:color w:val="000000"/>
          <w:sz w:val="28"/>
          <w:szCs w:val="28"/>
          <w:lang w:val="uk-UA"/>
        </w:rPr>
        <w:t xml:space="preserve"> (поняття довжини когерентності буде введено нижче).</w:t>
      </w:r>
    </w:p>
    <w:p w:rsidR="00C3145E" w:rsidRPr="00C3145E" w:rsidRDefault="00C3145E" w:rsidP="00EA549F">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Якщо </w:t>
      </w:r>
      <w:r w:rsidR="005233D3">
        <w:rPr>
          <w:rFonts w:ascii="Times New Roman" w:eastAsia="Times New Roman" w:hAnsi="Times New Roman" w:cs="Times New Roman"/>
          <w:color w:val="000000"/>
          <w:position w:val="-12"/>
          <w:sz w:val="28"/>
          <w:szCs w:val="28"/>
          <w:lang w:val="uk-UA"/>
        </w:rPr>
        <w:pict>
          <v:shape id="_x0000_i3033" type="#_x0000_t75" style="width:54.45pt;height:21.7pt">
            <v:imagedata r:id="rId3426" o:title=""/>
          </v:shape>
        </w:pict>
      </w:r>
      <w:r w:rsidRPr="00C3145E">
        <w:rPr>
          <w:rFonts w:ascii="Times New Roman" w:hAnsi="Times New Roman" w:cs="Times New Roman"/>
          <w:color w:val="000000"/>
          <w:sz w:val="28"/>
          <w:szCs w:val="28"/>
          <w:lang w:val="uk-UA"/>
        </w:rPr>
        <w:t xml:space="preserve">, то метал є надпровідником першого роду, якщо </w:t>
      </w:r>
      <w:r w:rsidR="005233D3">
        <w:rPr>
          <w:rFonts w:ascii="Times New Roman" w:eastAsia="Times New Roman" w:hAnsi="Times New Roman" w:cs="Times New Roman"/>
          <w:color w:val="000000"/>
          <w:position w:val="-12"/>
          <w:sz w:val="28"/>
          <w:szCs w:val="28"/>
          <w:lang w:val="uk-UA"/>
        </w:rPr>
        <w:pict>
          <v:shape id="_x0000_i3034" type="#_x0000_t75" style="width:52.15pt;height:21.7pt">
            <v:imagedata r:id="rId3427" o:title=""/>
          </v:shape>
        </w:pict>
      </w:r>
      <w:r w:rsidRPr="00C3145E">
        <w:rPr>
          <w:rFonts w:ascii="Times New Roman" w:hAnsi="Times New Roman" w:cs="Times New Roman"/>
          <w:color w:val="000000"/>
          <w:sz w:val="28"/>
          <w:szCs w:val="28"/>
          <w:lang w:val="uk-UA"/>
        </w:rPr>
        <w:t xml:space="preserve">– надпровідником другого роду. Обидва типа надпровідника по-різному поводяться  в магнітному полі поблизу точки критичної напруженості. Надпровідник першого роду стрибком переходить в нормальний стан, як тільки </w:t>
      </w:r>
      <w:r w:rsidR="005233D3">
        <w:rPr>
          <w:rFonts w:ascii="Times New Roman" w:eastAsia="Times New Roman" w:hAnsi="Times New Roman" w:cs="Times New Roman"/>
          <w:color w:val="000000"/>
          <w:position w:val="-4"/>
          <w:sz w:val="28"/>
          <w:szCs w:val="28"/>
          <w:lang w:val="uk-UA"/>
        </w:rPr>
        <w:pict>
          <v:shape id="_x0000_i3035" type="#_x0000_t75" style="width:16.15pt;height:13.85pt">
            <v:imagedata r:id="rId3428" o:title=""/>
          </v:shape>
        </w:pict>
      </w:r>
      <w:r w:rsidRPr="00C3145E">
        <w:rPr>
          <w:rFonts w:ascii="Times New Roman" w:hAnsi="Times New Roman" w:cs="Times New Roman"/>
          <w:color w:val="000000"/>
          <w:sz w:val="28"/>
          <w:szCs w:val="28"/>
          <w:lang w:val="uk-UA"/>
        </w:rPr>
        <w:t xml:space="preserve">порівнюється з  </w:t>
      </w:r>
      <w:r w:rsidR="005233D3">
        <w:rPr>
          <w:rFonts w:ascii="Times New Roman" w:eastAsia="Times New Roman" w:hAnsi="Times New Roman" w:cs="Times New Roman"/>
          <w:color w:val="000000"/>
          <w:position w:val="-12"/>
          <w:sz w:val="28"/>
          <w:szCs w:val="28"/>
          <w:lang w:val="uk-UA"/>
        </w:rPr>
        <w:pict>
          <v:shape id="_x0000_i3036" type="#_x0000_t75" style="width:40.15pt;height:18.9pt">
            <v:imagedata r:id="rId3429" o:title=""/>
          </v:shape>
        </w:pict>
      </w:r>
      <w:r w:rsidRPr="00C3145E">
        <w:rPr>
          <w:rFonts w:ascii="Times New Roman" w:hAnsi="Times New Roman" w:cs="Times New Roman"/>
          <w:color w:val="000000"/>
          <w:sz w:val="28"/>
          <w:szCs w:val="28"/>
          <w:lang w:val="uk-UA"/>
        </w:rPr>
        <w:t xml:space="preserve">  (рис. 6.13, </w:t>
      </w:r>
      <w:r w:rsidRPr="00C3145E">
        <w:rPr>
          <w:rFonts w:ascii="Times New Roman" w:hAnsi="Times New Roman" w:cs="Times New Roman"/>
          <w:i/>
          <w:color w:val="000000"/>
          <w:sz w:val="28"/>
          <w:szCs w:val="28"/>
          <w:lang w:val="uk-UA"/>
        </w:rPr>
        <w:t>а</w:t>
      </w:r>
      <w:r w:rsidRPr="00C3145E">
        <w:rPr>
          <w:rFonts w:ascii="Times New Roman" w:hAnsi="Times New Roman" w:cs="Times New Roman"/>
          <w:color w:val="000000"/>
          <w:sz w:val="28"/>
          <w:szCs w:val="28"/>
          <w:lang w:val="uk-UA"/>
        </w:rPr>
        <w:t>).</w:t>
      </w:r>
    </w:p>
    <w:p w:rsidR="00C3145E" w:rsidRPr="00C3145E" w:rsidRDefault="00C3145E" w:rsidP="00EA549F">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У надпровіднику другого роду перехід в нормальний стан відбувається поступово в інтервалі напруженостей поля від </w:t>
      </w:r>
      <w:r w:rsidR="005233D3">
        <w:rPr>
          <w:rFonts w:ascii="Times New Roman" w:eastAsia="Times New Roman" w:hAnsi="Times New Roman" w:cs="Times New Roman"/>
          <w:color w:val="000000"/>
          <w:position w:val="-12"/>
          <w:sz w:val="28"/>
          <w:szCs w:val="28"/>
          <w:lang w:val="uk-UA"/>
        </w:rPr>
        <w:pict>
          <v:shape id="_x0000_i3037" type="#_x0000_t75" style="width:24pt;height:18.9pt">
            <v:imagedata r:id="rId3430" o:title=""/>
          </v:shape>
        </w:pict>
      </w:r>
      <w:r w:rsidRPr="00C3145E">
        <w:rPr>
          <w:rFonts w:ascii="Times New Roman" w:hAnsi="Times New Roman" w:cs="Times New Roman"/>
          <w:color w:val="000000"/>
          <w:sz w:val="28"/>
          <w:szCs w:val="28"/>
          <w:lang w:val="uk-UA"/>
        </w:rPr>
        <w:t xml:space="preserve"> до </w:t>
      </w:r>
      <w:r w:rsidR="005233D3">
        <w:rPr>
          <w:rFonts w:ascii="Times New Roman" w:eastAsia="Times New Roman" w:hAnsi="Times New Roman" w:cs="Times New Roman"/>
          <w:color w:val="000000"/>
          <w:position w:val="-12"/>
          <w:sz w:val="28"/>
          <w:szCs w:val="28"/>
          <w:lang w:val="uk-UA"/>
        </w:rPr>
        <w:pict>
          <v:shape id="_x0000_i3038" type="#_x0000_t75" style="width:25.85pt;height:18.9pt">
            <v:imagedata r:id="rId3431" o:title=""/>
          </v:shape>
        </w:pict>
      </w:r>
      <w:r w:rsidRPr="00C3145E">
        <w:rPr>
          <w:rFonts w:ascii="Times New Roman" w:hAnsi="Times New Roman" w:cs="Times New Roman"/>
          <w:color w:val="000000"/>
          <w:sz w:val="28"/>
          <w:szCs w:val="28"/>
          <w:lang w:val="uk-UA"/>
        </w:rPr>
        <w:t>, в межах якого одночасно існують надпровідна і нормальна фази (змішаний стан або фаза Шубнікова</w:t>
      </w:r>
      <w:r w:rsidRPr="00C3145E">
        <w:rPr>
          <w:rStyle w:val="af"/>
          <w:rFonts w:ascii="Times New Roman" w:hAnsi="Times New Roman" w:cs="Times New Roman"/>
          <w:color w:val="000000"/>
          <w:sz w:val="28"/>
          <w:szCs w:val="28"/>
          <w:lang w:val="uk-UA"/>
        </w:rPr>
        <w:footnoteReference w:id="119"/>
      </w:r>
      <w:r w:rsidRPr="00C3145E">
        <w:rPr>
          <w:rFonts w:ascii="Times New Roman" w:hAnsi="Times New Roman" w:cs="Times New Roman"/>
          <w:color w:val="000000"/>
          <w:sz w:val="28"/>
          <w:szCs w:val="28"/>
          <w:lang w:val="uk-UA"/>
        </w:rPr>
        <w:t xml:space="preserve">) (рис.6.13, </w:t>
      </w:r>
      <w:r w:rsidRPr="00C3145E">
        <w:rPr>
          <w:rFonts w:ascii="Times New Roman" w:hAnsi="Times New Roman" w:cs="Times New Roman"/>
          <w:i/>
          <w:color w:val="000000"/>
          <w:sz w:val="28"/>
          <w:szCs w:val="28"/>
          <w:lang w:val="uk-UA"/>
        </w:rPr>
        <w:t>б</w:t>
      </w:r>
      <w:r w:rsidRPr="00C3145E">
        <w:rPr>
          <w:rFonts w:ascii="Times New Roman" w:hAnsi="Times New Roman" w:cs="Times New Roman"/>
          <w:color w:val="000000"/>
          <w:sz w:val="28"/>
          <w:szCs w:val="28"/>
          <w:lang w:val="uk-UA"/>
        </w:rPr>
        <w:t>).</w:t>
      </w:r>
    </w:p>
    <w:p w:rsidR="00C3145E" w:rsidRPr="00B175FB" w:rsidRDefault="00B175FB" w:rsidP="00EA549F">
      <w:pPr>
        <w:pStyle w:val="a4"/>
        <w:widowControl w:val="0"/>
        <w:spacing w:after="0" w:line="240" w:lineRule="auto"/>
        <w:ind w:firstLine="680"/>
        <w:jc w:val="both"/>
        <w:rPr>
          <w:rFonts w:ascii="Times New Roman" w:hAnsi="Times New Roman" w:cs="Times New Roman"/>
          <w:color w:val="000000"/>
          <w:sz w:val="28"/>
          <w:szCs w:val="28"/>
        </w:rPr>
      </w:pPr>
      <w:r w:rsidRPr="00C3145E">
        <w:rPr>
          <w:rFonts w:ascii="Times New Roman" w:hAnsi="Times New Roman" w:cs="Times New Roman"/>
          <w:color w:val="000000"/>
          <w:sz w:val="28"/>
          <w:szCs w:val="28"/>
          <w:lang w:val="uk-UA"/>
        </w:rPr>
        <w:t xml:space="preserve">При значеннях напруженості,  більших за </w:t>
      </w:r>
      <w:r w:rsidR="005233D3">
        <w:rPr>
          <w:rFonts w:ascii="Times New Roman" w:eastAsia="Times New Roman" w:hAnsi="Times New Roman" w:cs="Times New Roman"/>
          <w:color w:val="000000"/>
          <w:position w:val="-14"/>
          <w:sz w:val="28"/>
          <w:szCs w:val="28"/>
          <w:lang w:val="uk-UA"/>
        </w:rPr>
        <w:pict>
          <v:shape id="_x0000_i3039" type="#_x0000_t75" style="width:45.7pt;height:21.7pt">
            <v:imagedata r:id="rId3432" o:title=""/>
          </v:shape>
        </w:pict>
      </w:r>
      <w:r w:rsidRPr="00C3145E">
        <w:rPr>
          <w:rFonts w:ascii="Times New Roman" w:hAnsi="Times New Roman" w:cs="Times New Roman"/>
          <w:color w:val="000000"/>
          <w:sz w:val="28"/>
          <w:szCs w:val="28"/>
          <w:lang w:val="uk-UA"/>
        </w:rPr>
        <w:t>,  поле починає частково проникати в товщу надпровідного зразка у вигляді тонких ниток, що являють собою звичайні ненадпровідні області, навколо яких обертаються надпровідні електрони. Такі «вихорі» утворюють трикутну ґратку, і їх стовбури орієнтовані в напрямі силових ліній магнітного поля. У просторі між вихорами надпровідність зберігається. Таким чином, у надпровіднику створюється складна структура з нормальних і надпровідних областей, що чергуються</w:t>
      </w:r>
      <w:r w:rsidRPr="00B175FB">
        <w:rPr>
          <w:rFonts w:ascii="Times New Roman" w:hAnsi="Times New Roman" w:cs="Times New Roman"/>
          <w:color w:val="000000"/>
          <w:sz w:val="28"/>
          <w:szCs w:val="28"/>
        </w:rPr>
        <w:t>.</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7"/>
        <w:gridCol w:w="4679"/>
      </w:tblGrid>
      <w:tr w:rsidR="00C3145E" w:rsidRPr="00C3145E" w:rsidTr="00C3145E">
        <w:tc>
          <w:tcPr>
            <w:tcW w:w="4677" w:type="dxa"/>
            <w:tcBorders>
              <w:top w:val="nil"/>
              <w:left w:val="nil"/>
              <w:bottom w:val="nil"/>
              <w:right w:val="nil"/>
            </w:tcBorders>
            <w:hideMark/>
          </w:tcPr>
          <w:p w:rsidR="00C3145E" w:rsidRPr="00C3145E" w:rsidRDefault="00C3145E" w:rsidP="00C3145E">
            <w:pPr>
              <w:pStyle w:val="a4"/>
              <w:widowControl w:val="0"/>
              <w:spacing w:after="0" w:line="240" w:lineRule="auto"/>
              <w:ind w:firstLine="680"/>
              <w:jc w:val="center"/>
              <w:rPr>
                <w:rFonts w:ascii="Times New Roman" w:hAnsi="Times New Roman" w:cs="Times New Roman"/>
                <w:color w:val="000000"/>
                <w:sz w:val="28"/>
                <w:szCs w:val="28"/>
                <w:lang w:val="uk-UA"/>
              </w:rPr>
            </w:pPr>
            <w:r w:rsidRPr="00C3145E">
              <w:rPr>
                <w:rFonts w:ascii="Times New Roman" w:hAnsi="Times New Roman" w:cs="Times New Roman"/>
                <w:noProof/>
                <w:sz w:val="28"/>
                <w:szCs w:val="28"/>
                <w:lang w:eastAsia="ru-RU"/>
              </w:rPr>
              <w:drawing>
                <wp:inline distT="0" distB="0" distL="0" distR="0">
                  <wp:extent cx="2361565" cy="2027555"/>
                  <wp:effectExtent l="0" t="0" r="635" b="0"/>
                  <wp:docPr id="149" name="Рисунок 149" descr="Ftt4-1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Ftt4-12a"/>
                          <pic:cNvPicPr>
                            <a:picLocks noChangeAspect="1" noChangeArrowheads="1"/>
                          </pic:cNvPicPr>
                        </pic:nvPicPr>
                        <pic:blipFill>
                          <a:blip r:embed="rId3433" cstate="print">
                            <a:extLst>
                              <a:ext uri="{28A0092B-C50C-407E-A947-70E740481C1C}">
                                <a14:useLocalDpi xmlns:a14="http://schemas.microsoft.com/office/drawing/2010/main" val="0"/>
                              </a:ext>
                            </a:extLst>
                          </a:blip>
                          <a:srcRect/>
                          <a:stretch>
                            <a:fillRect/>
                          </a:stretch>
                        </pic:blipFill>
                        <pic:spPr bwMode="auto">
                          <a:xfrm>
                            <a:off x="0" y="0"/>
                            <a:ext cx="2361565" cy="2027555"/>
                          </a:xfrm>
                          <a:prstGeom prst="rect">
                            <a:avLst/>
                          </a:prstGeom>
                          <a:noFill/>
                          <a:ln>
                            <a:noFill/>
                          </a:ln>
                        </pic:spPr>
                      </pic:pic>
                    </a:graphicData>
                  </a:graphic>
                </wp:inline>
              </w:drawing>
            </w:r>
          </w:p>
        </w:tc>
        <w:tc>
          <w:tcPr>
            <w:tcW w:w="4679" w:type="dxa"/>
            <w:tcBorders>
              <w:top w:val="nil"/>
              <w:left w:val="nil"/>
              <w:bottom w:val="nil"/>
              <w:right w:val="nil"/>
            </w:tcBorders>
            <w:hideMark/>
          </w:tcPr>
          <w:p w:rsidR="00C3145E" w:rsidRPr="00C3145E" w:rsidRDefault="00C3145E" w:rsidP="00C3145E">
            <w:pPr>
              <w:pStyle w:val="a4"/>
              <w:widowControl w:val="0"/>
              <w:spacing w:after="0" w:line="240" w:lineRule="auto"/>
              <w:ind w:firstLine="680"/>
              <w:jc w:val="center"/>
              <w:rPr>
                <w:rFonts w:ascii="Times New Roman" w:hAnsi="Times New Roman" w:cs="Times New Roman"/>
                <w:color w:val="000000"/>
                <w:sz w:val="28"/>
                <w:szCs w:val="28"/>
                <w:lang w:val="uk-UA"/>
              </w:rPr>
            </w:pPr>
            <w:r w:rsidRPr="00C3145E">
              <w:rPr>
                <w:rFonts w:ascii="Times New Roman" w:hAnsi="Times New Roman" w:cs="Times New Roman"/>
                <w:noProof/>
                <w:sz w:val="28"/>
                <w:szCs w:val="28"/>
                <w:lang w:eastAsia="ru-RU"/>
              </w:rPr>
              <w:drawing>
                <wp:inline distT="0" distB="0" distL="0" distR="0">
                  <wp:extent cx="2417445" cy="2059305"/>
                  <wp:effectExtent l="0" t="0" r="1905" b="0"/>
                  <wp:docPr id="148" name="Рисунок 148" descr="Ftt4-12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Ftt4-12b"/>
                          <pic:cNvPicPr>
                            <a:picLocks noChangeAspect="1" noChangeArrowheads="1"/>
                          </pic:cNvPicPr>
                        </pic:nvPicPr>
                        <pic:blipFill>
                          <a:blip r:embed="rId3434" cstate="print">
                            <a:extLst>
                              <a:ext uri="{28A0092B-C50C-407E-A947-70E740481C1C}">
                                <a14:useLocalDpi xmlns:a14="http://schemas.microsoft.com/office/drawing/2010/main" val="0"/>
                              </a:ext>
                            </a:extLst>
                          </a:blip>
                          <a:srcRect/>
                          <a:stretch>
                            <a:fillRect/>
                          </a:stretch>
                        </pic:blipFill>
                        <pic:spPr bwMode="auto">
                          <a:xfrm>
                            <a:off x="0" y="0"/>
                            <a:ext cx="2417445" cy="2059305"/>
                          </a:xfrm>
                          <a:prstGeom prst="rect">
                            <a:avLst/>
                          </a:prstGeom>
                          <a:noFill/>
                          <a:ln>
                            <a:noFill/>
                          </a:ln>
                        </pic:spPr>
                      </pic:pic>
                    </a:graphicData>
                  </a:graphic>
                </wp:inline>
              </w:drawing>
            </w:r>
          </w:p>
        </w:tc>
      </w:tr>
      <w:tr w:rsidR="00C3145E" w:rsidRPr="00C3145E" w:rsidTr="00C3145E">
        <w:tc>
          <w:tcPr>
            <w:tcW w:w="4677" w:type="dxa"/>
            <w:tcBorders>
              <w:top w:val="nil"/>
              <w:left w:val="nil"/>
              <w:bottom w:val="nil"/>
              <w:right w:val="nil"/>
            </w:tcBorders>
            <w:hideMark/>
          </w:tcPr>
          <w:p w:rsidR="00C3145E" w:rsidRPr="00C3145E" w:rsidRDefault="00C3145E" w:rsidP="00C3145E">
            <w:pPr>
              <w:pStyle w:val="a4"/>
              <w:widowControl w:val="0"/>
              <w:spacing w:after="0" w:line="240" w:lineRule="auto"/>
              <w:ind w:firstLine="680"/>
              <w:jc w:val="center"/>
              <w:rPr>
                <w:rFonts w:ascii="Times New Roman" w:hAnsi="Times New Roman" w:cs="Times New Roman"/>
                <w:i/>
                <w:color w:val="000000"/>
                <w:sz w:val="28"/>
                <w:szCs w:val="28"/>
                <w:lang w:val="uk-UA"/>
              </w:rPr>
            </w:pPr>
            <w:r w:rsidRPr="00C3145E">
              <w:rPr>
                <w:rFonts w:ascii="Times New Roman" w:hAnsi="Times New Roman" w:cs="Times New Roman"/>
                <w:i/>
                <w:color w:val="000000"/>
                <w:sz w:val="28"/>
                <w:szCs w:val="28"/>
                <w:lang w:val="uk-UA"/>
              </w:rPr>
              <w:t>а</w:t>
            </w:r>
          </w:p>
        </w:tc>
        <w:tc>
          <w:tcPr>
            <w:tcW w:w="4679" w:type="dxa"/>
            <w:tcBorders>
              <w:top w:val="nil"/>
              <w:left w:val="nil"/>
              <w:bottom w:val="nil"/>
              <w:right w:val="nil"/>
            </w:tcBorders>
            <w:hideMark/>
          </w:tcPr>
          <w:p w:rsidR="00C3145E" w:rsidRPr="00C3145E" w:rsidRDefault="00C3145E" w:rsidP="00C3145E">
            <w:pPr>
              <w:pStyle w:val="a4"/>
              <w:widowControl w:val="0"/>
              <w:spacing w:after="0" w:line="240" w:lineRule="auto"/>
              <w:ind w:firstLine="680"/>
              <w:jc w:val="center"/>
              <w:rPr>
                <w:rFonts w:ascii="Times New Roman" w:hAnsi="Times New Roman" w:cs="Times New Roman"/>
                <w:i/>
                <w:color w:val="000000"/>
                <w:sz w:val="28"/>
                <w:szCs w:val="28"/>
                <w:lang w:val="uk-UA"/>
              </w:rPr>
            </w:pPr>
            <w:r w:rsidRPr="00C3145E">
              <w:rPr>
                <w:rFonts w:ascii="Times New Roman" w:hAnsi="Times New Roman" w:cs="Times New Roman"/>
                <w:i/>
                <w:color w:val="000000"/>
                <w:sz w:val="28"/>
                <w:szCs w:val="28"/>
                <w:lang w:val="uk-UA"/>
              </w:rPr>
              <w:t>б</w:t>
            </w:r>
          </w:p>
        </w:tc>
      </w:tr>
      <w:tr w:rsidR="00C3145E" w:rsidRPr="00C3145E" w:rsidTr="00C3145E">
        <w:trPr>
          <w:cantSplit/>
        </w:trPr>
        <w:tc>
          <w:tcPr>
            <w:tcW w:w="9356" w:type="dxa"/>
            <w:gridSpan w:val="2"/>
            <w:tcBorders>
              <w:top w:val="nil"/>
              <w:left w:val="nil"/>
              <w:bottom w:val="nil"/>
              <w:right w:val="nil"/>
            </w:tcBorders>
            <w:hideMark/>
          </w:tcPr>
          <w:p w:rsidR="00C3145E" w:rsidRPr="00C3145E" w:rsidRDefault="00C3145E" w:rsidP="00B175FB">
            <w:pPr>
              <w:pStyle w:val="a4"/>
              <w:widowControl w:val="0"/>
              <w:spacing w:after="0" w:line="240" w:lineRule="auto"/>
              <w:ind w:firstLine="34"/>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Рис. 6.13. Магнітне поле всередині надпровідника першого (</w:t>
            </w:r>
            <w:r w:rsidRPr="00C3145E">
              <w:rPr>
                <w:rFonts w:ascii="Times New Roman" w:hAnsi="Times New Roman" w:cs="Times New Roman"/>
                <w:i/>
                <w:color w:val="000000"/>
                <w:sz w:val="28"/>
                <w:szCs w:val="28"/>
                <w:lang w:val="uk-UA"/>
              </w:rPr>
              <w:t>а</w:t>
            </w:r>
            <w:r w:rsidRPr="00C3145E">
              <w:rPr>
                <w:rFonts w:ascii="Times New Roman" w:hAnsi="Times New Roman" w:cs="Times New Roman"/>
                <w:color w:val="000000"/>
                <w:sz w:val="28"/>
                <w:szCs w:val="28"/>
                <w:lang w:val="uk-UA"/>
              </w:rPr>
              <w:t>) і</w:t>
            </w: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                                     другого (</w:t>
            </w:r>
            <w:r w:rsidRPr="00C3145E">
              <w:rPr>
                <w:rFonts w:ascii="Times New Roman" w:hAnsi="Times New Roman" w:cs="Times New Roman"/>
                <w:i/>
                <w:color w:val="000000"/>
                <w:sz w:val="28"/>
                <w:szCs w:val="28"/>
                <w:lang w:val="uk-UA"/>
              </w:rPr>
              <w:t>б</w:t>
            </w:r>
            <w:r w:rsidRPr="00C3145E">
              <w:rPr>
                <w:rFonts w:ascii="Times New Roman" w:hAnsi="Times New Roman" w:cs="Times New Roman"/>
                <w:color w:val="000000"/>
                <w:sz w:val="28"/>
                <w:szCs w:val="28"/>
                <w:lang w:val="uk-UA"/>
              </w:rPr>
              <w:t>) роду</w:t>
            </w:r>
          </w:p>
        </w:tc>
      </w:tr>
    </w:tbl>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C3145E" w:rsidRDefault="00C3145E" w:rsidP="00B175FB">
      <w:pPr>
        <w:pStyle w:val="a4"/>
        <w:widowControl w:val="0"/>
        <w:autoSpaceDE w:val="0"/>
        <w:autoSpaceDN w:val="0"/>
        <w:spacing w:after="0" w:line="240" w:lineRule="auto"/>
        <w:ind w:firstLine="680"/>
        <w:jc w:val="both"/>
        <w:rPr>
          <w:rFonts w:ascii="Times New Roman" w:hAnsi="Times New Roman" w:cs="Times New Roman"/>
          <w:i/>
          <w:color w:val="000000"/>
          <w:sz w:val="28"/>
          <w:szCs w:val="28"/>
          <w:lang w:val="uk-UA"/>
        </w:rPr>
      </w:pPr>
      <w:r w:rsidRPr="00C3145E">
        <w:rPr>
          <w:rFonts w:ascii="Times New Roman" w:hAnsi="Times New Roman" w:cs="Times New Roman"/>
          <w:color w:val="000000"/>
          <w:sz w:val="28"/>
          <w:szCs w:val="28"/>
          <w:lang w:val="uk-UA"/>
        </w:rPr>
        <w:t xml:space="preserve">Кожен вихор несе один квант магнітного потоку, що одержав назву </w:t>
      </w:r>
      <w:r w:rsidRPr="00C3145E">
        <w:rPr>
          <w:rFonts w:ascii="Times New Roman" w:hAnsi="Times New Roman" w:cs="Times New Roman"/>
          <w:i/>
          <w:color w:val="000000"/>
          <w:sz w:val="28"/>
          <w:szCs w:val="28"/>
          <w:lang w:val="uk-UA"/>
        </w:rPr>
        <w:t>флюксона</w:t>
      </w:r>
    </w:p>
    <w:p w:rsidR="00C3145E" w:rsidRPr="00C3145E" w:rsidRDefault="00C3145E" w:rsidP="00C3145E">
      <w:pPr>
        <w:pStyle w:val="a4"/>
        <w:widowControl w:val="0"/>
        <w:spacing w:after="0" w:line="240" w:lineRule="auto"/>
        <w:ind w:firstLine="680"/>
        <w:jc w:val="right"/>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ab/>
      </w:r>
      <w:r w:rsidR="005233D3">
        <w:rPr>
          <w:rFonts w:ascii="Times New Roman" w:eastAsia="Times New Roman" w:hAnsi="Times New Roman" w:cs="Times New Roman"/>
          <w:color w:val="000000"/>
          <w:position w:val="-12"/>
          <w:sz w:val="28"/>
          <w:szCs w:val="28"/>
          <w:lang w:val="uk-UA"/>
        </w:rPr>
        <w:pict>
          <v:shape id="_x0000_i3040" type="#_x0000_t75" style="width:154.15pt;height:21.7pt">
            <v:imagedata r:id="rId3435" o:title=""/>
          </v:shape>
        </w:pict>
      </w:r>
      <w:r w:rsidRPr="00C3145E">
        <w:rPr>
          <w:rFonts w:ascii="Times New Roman" w:hAnsi="Times New Roman" w:cs="Times New Roman"/>
          <w:color w:val="000000"/>
          <w:sz w:val="28"/>
          <w:szCs w:val="28"/>
          <w:lang w:val="uk-UA"/>
        </w:rPr>
        <w:tab/>
      </w:r>
      <w:r w:rsidRPr="00C3145E">
        <w:rPr>
          <w:rFonts w:ascii="Times New Roman" w:hAnsi="Times New Roman" w:cs="Times New Roman"/>
          <w:color w:val="000000"/>
          <w:sz w:val="28"/>
          <w:szCs w:val="28"/>
          <w:lang w:val="uk-UA"/>
        </w:rPr>
        <w:tab/>
      </w:r>
      <w:r w:rsidRPr="00C3145E">
        <w:rPr>
          <w:rFonts w:ascii="Times New Roman" w:hAnsi="Times New Roman" w:cs="Times New Roman"/>
          <w:color w:val="000000"/>
          <w:sz w:val="28"/>
          <w:szCs w:val="28"/>
          <w:lang w:val="uk-UA"/>
        </w:rPr>
        <w:tab/>
        <w:t xml:space="preserve">     (6.101)</w:t>
      </w: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C3145E" w:rsidRDefault="00C3145E" w:rsidP="00B10C1B">
      <w:pPr>
        <w:pStyle w:val="a4"/>
        <w:widowControl w:val="0"/>
        <w:autoSpaceDE w:val="0"/>
        <w:autoSpaceDN w:val="0"/>
        <w:spacing w:after="0" w:line="240" w:lineRule="auto"/>
        <w:ind w:left="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і у вигляді таких окремих порцій магнітне поле проникає усередину надпровідника.</w:t>
      </w:r>
    </w:p>
    <w:p w:rsidR="00C3145E" w:rsidRPr="00C3145E" w:rsidRDefault="00C3145E" w:rsidP="00B175FB">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З (6.101) випливає, що надпровідний струм переноситься частинками із зарядом </w:t>
      </w:r>
      <w:r w:rsidR="005233D3">
        <w:rPr>
          <w:rFonts w:ascii="Times New Roman" w:eastAsia="Times New Roman" w:hAnsi="Times New Roman" w:cs="Times New Roman"/>
          <w:color w:val="000000"/>
          <w:position w:val="-6"/>
          <w:sz w:val="28"/>
          <w:szCs w:val="28"/>
          <w:lang w:val="uk-UA"/>
        </w:rPr>
        <w:pict>
          <v:shape id="_x0000_i3041" type="#_x0000_t75" style="width:17.55pt;height:15.25pt" fillcolor="window">
            <v:imagedata r:id="rId3436" o:title=""/>
          </v:shape>
        </w:pict>
      </w:r>
      <w:r w:rsidRPr="00C3145E">
        <w:rPr>
          <w:rFonts w:ascii="Times New Roman" w:hAnsi="Times New Roman" w:cs="Times New Roman"/>
          <w:color w:val="000000"/>
          <w:sz w:val="28"/>
          <w:szCs w:val="28"/>
          <w:lang w:val="uk-UA"/>
        </w:rPr>
        <w:t xml:space="preserve">. Такими частинками є зв’язані пари електронів, що одержали назву </w:t>
      </w:r>
      <w:r w:rsidRPr="00C3145E">
        <w:rPr>
          <w:rFonts w:ascii="Times New Roman" w:hAnsi="Times New Roman" w:cs="Times New Roman"/>
          <w:i/>
          <w:color w:val="000000"/>
          <w:sz w:val="28"/>
          <w:szCs w:val="28"/>
          <w:lang w:val="uk-UA"/>
        </w:rPr>
        <w:t>куперівських пар</w:t>
      </w:r>
      <w:r w:rsidRPr="00C3145E">
        <w:rPr>
          <w:rFonts w:ascii="Times New Roman" w:hAnsi="Times New Roman" w:cs="Times New Roman"/>
          <w:color w:val="000000"/>
          <w:sz w:val="28"/>
          <w:szCs w:val="28"/>
          <w:lang w:val="uk-UA"/>
        </w:rPr>
        <w:t xml:space="preserve"> (по імені Купера, американського фізика).</w:t>
      </w:r>
    </w:p>
    <w:p w:rsidR="00C3145E" w:rsidRPr="00C3145E" w:rsidRDefault="00C3145E" w:rsidP="00B175FB">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При збільшенні магнітного поля число нормальних областей зростає, вихрові нитки зближуються і при </w:t>
      </w:r>
      <w:r w:rsidR="005233D3">
        <w:rPr>
          <w:rFonts w:ascii="Times New Roman" w:eastAsia="Times New Roman" w:hAnsi="Times New Roman" w:cs="Times New Roman"/>
          <w:color w:val="000000"/>
          <w:position w:val="-12"/>
          <w:sz w:val="28"/>
          <w:szCs w:val="28"/>
          <w:lang w:val="uk-UA"/>
        </w:rPr>
        <w:pict>
          <v:shape id="_x0000_i3042" type="#_x0000_t75" style="width:28.15pt;height:18.9pt" fillcolor="window">
            <v:imagedata r:id="rId3437" o:title=""/>
          </v:shape>
        </w:pict>
      </w:r>
      <w:r w:rsidRPr="00C3145E">
        <w:rPr>
          <w:rFonts w:ascii="Times New Roman" w:hAnsi="Times New Roman" w:cs="Times New Roman"/>
          <w:color w:val="000000"/>
          <w:sz w:val="28"/>
          <w:szCs w:val="28"/>
          <w:lang w:val="uk-UA"/>
        </w:rPr>
        <w:t xml:space="preserve"> (верхнє критичне поле), коли відстань між вихорами стає порядку</w:t>
      </w:r>
      <w:r w:rsidR="005233D3">
        <w:rPr>
          <w:rFonts w:ascii="Times New Roman" w:eastAsia="Times New Roman" w:hAnsi="Times New Roman" w:cs="Times New Roman"/>
          <w:color w:val="000000"/>
          <w:position w:val="-6"/>
          <w:sz w:val="28"/>
          <w:szCs w:val="28"/>
          <w:lang w:val="uk-UA"/>
        </w:rPr>
        <w:pict>
          <v:shape id="_x0000_i3043" type="#_x0000_t75" style="width:36.9pt;height:17.55pt">
            <v:imagedata r:id="rId3438" o:title=""/>
          </v:shape>
        </w:pict>
      </w:r>
      <w:r w:rsidRPr="00C3145E">
        <w:rPr>
          <w:rFonts w:ascii="Times New Roman" w:hAnsi="Times New Roman" w:cs="Times New Roman"/>
          <w:color w:val="000000"/>
          <w:sz w:val="28"/>
          <w:szCs w:val="28"/>
          <w:lang w:val="uk-UA"/>
        </w:rPr>
        <w:t>, надпровідність повністю руйнується, а речовина переходить в нормальний стан.</w:t>
      </w:r>
    </w:p>
    <w:p w:rsidR="00C3145E" w:rsidRPr="00C3145E" w:rsidRDefault="00C3145E" w:rsidP="00B175FB">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Існування для надпровідників критичного магнітного поля приводить до того, що через надпровідник не можна пропустити струм, густина якого перевищує деяке критичне значення </w:t>
      </w:r>
      <w:r w:rsidR="005233D3">
        <w:rPr>
          <w:rFonts w:ascii="Times New Roman" w:eastAsia="Times New Roman" w:hAnsi="Times New Roman" w:cs="Times New Roman"/>
          <w:position w:val="-12"/>
          <w:sz w:val="28"/>
          <w:szCs w:val="28"/>
          <w:lang w:val="uk-UA"/>
        </w:rPr>
        <w:pict>
          <v:shape id="_x0000_i3044" type="#_x0000_t75" style="width:15.7pt;height:18.9pt">
            <v:imagedata r:id="rId3439" o:title=""/>
          </v:shape>
        </w:pict>
      </w:r>
      <w:r w:rsidRPr="00C3145E">
        <w:rPr>
          <w:rFonts w:ascii="Times New Roman" w:hAnsi="Times New Roman" w:cs="Times New Roman"/>
          <w:color w:val="000000"/>
          <w:sz w:val="28"/>
          <w:szCs w:val="28"/>
          <w:lang w:val="uk-UA"/>
        </w:rPr>
        <w:t xml:space="preserve">. При густині струму, більше </w:t>
      </w:r>
      <w:r w:rsidR="005233D3">
        <w:rPr>
          <w:rFonts w:ascii="Times New Roman" w:eastAsia="Times New Roman" w:hAnsi="Times New Roman" w:cs="Times New Roman"/>
          <w:position w:val="-12"/>
          <w:sz w:val="28"/>
          <w:szCs w:val="28"/>
          <w:lang w:val="uk-UA"/>
        </w:rPr>
        <w:pict>
          <v:shape id="_x0000_i3045" type="#_x0000_t75" style="width:15.7pt;height:18.9pt">
            <v:imagedata r:id="rId3439" o:title=""/>
          </v:shape>
        </w:pict>
      </w:r>
      <w:r w:rsidRPr="00C3145E">
        <w:rPr>
          <w:rFonts w:ascii="Times New Roman" w:hAnsi="Times New Roman" w:cs="Times New Roman"/>
          <w:color w:val="000000"/>
          <w:sz w:val="28"/>
          <w:szCs w:val="28"/>
          <w:lang w:val="uk-UA"/>
        </w:rPr>
        <w:t xml:space="preserve">, напруженість створюваного цим струмом магнітного поля перевищує критичну величину поля </w:t>
      </w:r>
      <w:r w:rsidR="005233D3">
        <w:rPr>
          <w:rFonts w:ascii="Times New Roman" w:eastAsia="Times New Roman" w:hAnsi="Times New Roman" w:cs="Times New Roman"/>
          <w:color w:val="000000"/>
          <w:position w:val="-12"/>
          <w:sz w:val="28"/>
          <w:szCs w:val="28"/>
          <w:lang w:val="uk-UA"/>
        </w:rPr>
        <w:pict>
          <v:shape id="_x0000_i3046" type="#_x0000_t75" style="width:23.1pt;height:18.9pt" fillcolor="window">
            <v:imagedata r:id="rId3440" o:title=""/>
          </v:shape>
        </w:pict>
      </w:r>
      <w:r w:rsidRPr="00C3145E">
        <w:rPr>
          <w:rFonts w:ascii="Times New Roman" w:hAnsi="Times New Roman" w:cs="Times New Roman"/>
          <w:color w:val="000000"/>
          <w:sz w:val="28"/>
          <w:szCs w:val="28"/>
          <w:lang w:val="uk-UA"/>
        </w:rPr>
        <w:t xml:space="preserve">  і надпровідний стан руйнується.</w:t>
      </w:r>
    </w:p>
    <w:p w:rsidR="00C3145E" w:rsidRPr="00C3145E" w:rsidRDefault="00C3145E" w:rsidP="00B175FB">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b/>
          <w:i/>
          <w:color w:val="000000"/>
          <w:sz w:val="28"/>
          <w:szCs w:val="28"/>
          <w:lang w:val="uk-UA"/>
        </w:rPr>
        <w:t>Ізотопічний ефект.</w:t>
      </w:r>
      <w:r w:rsidRPr="00C3145E">
        <w:rPr>
          <w:rFonts w:ascii="Times New Roman" w:hAnsi="Times New Roman" w:cs="Times New Roman"/>
          <w:b/>
          <w:color w:val="000000"/>
          <w:sz w:val="28"/>
          <w:szCs w:val="28"/>
          <w:lang w:val="uk-UA"/>
        </w:rPr>
        <w:t xml:space="preserve"> </w:t>
      </w:r>
      <w:r w:rsidRPr="00C3145E">
        <w:rPr>
          <w:rFonts w:ascii="Times New Roman" w:hAnsi="Times New Roman" w:cs="Times New Roman"/>
          <w:color w:val="000000"/>
          <w:sz w:val="28"/>
          <w:szCs w:val="28"/>
          <w:lang w:val="uk-UA"/>
        </w:rPr>
        <w:t>Розглянемо ізотопічний ефект, відкриття якого в 1950 році Максвеллом</w:t>
      </w:r>
      <w:r w:rsidRPr="00C3145E">
        <w:rPr>
          <w:rStyle w:val="af"/>
          <w:rFonts w:ascii="Times New Roman" w:hAnsi="Times New Roman" w:cs="Times New Roman"/>
          <w:color w:val="000000"/>
          <w:sz w:val="28"/>
          <w:szCs w:val="28"/>
          <w:lang w:val="uk-UA"/>
        </w:rPr>
        <w:footnoteReference w:id="120"/>
      </w:r>
      <w:r w:rsidRPr="00C3145E">
        <w:rPr>
          <w:rFonts w:ascii="Times New Roman" w:hAnsi="Times New Roman" w:cs="Times New Roman"/>
          <w:color w:val="000000"/>
          <w:sz w:val="28"/>
          <w:szCs w:val="28"/>
          <w:lang w:val="uk-UA"/>
        </w:rPr>
        <w:t xml:space="preserve"> і Рейнольдсом</w:t>
      </w:r>
      <w:r w:rsidRPr="00C3145E">
        <w:rPr>
          <w:rStyle w:val="af"/>
          <w:rFonts w:ascii="Times New Roman" w:hAnsi="Times New Roman" w:cs="Times New Roman"/>
          <w:color w:val="000000"/>
          <w:sz w:val="28"/>
          <w:szCs w:val="28"/>
          <w:lang w:val="uk-UA"/>
        </w:rPr>
        <w:footnoteReference w:id="121"/>
      </w:r>
      <w:r w:rsidRPr="00C3145E">
        <w:rPr>
          <w:rFonts w:ascii="Times New Roman" w:hAnsi="Times New Roman" w:cs="Times New Roman"/>
          <w:color w:val="000000"/>
          <w:sz w:val="28"/>
          <w:szCs w:val="28"/>
          <w:lang w:val="uk-UA"/>
        </w:rPr>
        <w:t xml:space="preserve"> зіграло вирішальну роль у побудові теорії надпровідності. Виявилось, що для даного елементу зміна масового числа </w:t>
      </w:r>
      <w:r w:rsidR="005233D3">
        <w:rPr>
          <w:rFonts w:ascii="Times New Roman" w:eastAsia="Times New Roman" w:hAnsi="Times New Roman" w:cs="Times New Roman"/>
          <w:color w:val="000000"/>
          <w:position w:val="-4"/>
          <w:sz w:val="28"/>
          <w:szCs w:val="28"/>
          <w:lang w:val="uk-UA"/>
        </w:rPr>
        <w:pict>
          <v:shape id="_x0000_i3047" type="#_x0000_t75" style="width:17.55pt;height:13.85pt">
            <v:imagedata r:id="rId3441" o:title=""/>
          </v:shape>
        </w:pict>
      </w:r>
      <w:r w:rsidRPr="00C3145E">
        <w:rPr>
          <w:rFonts w:ascii="Times New Roman" w:hAnsi="Times New Roman" w:cs="Times New Roman"/>
          <w:color w:val="000000"/>
          <w:sz w:val="28"/>
          <w:szCs w:val="28"/>
          <w:lang w:val="uk-UA"/>
        </w:rPr>
        <w:t xml:space="preserve">  призводить до зміни критичної температури  </w:t>
      </w:r>
      <w:r w:rsidR="005233D3">
        <w:rPr>
          <w:rFonts w:ascii="Times New Roman" w:eastAsia="Times New Roman" w:hAnsi="Times New Roman" w:cs="Times New Roman"/>
          <w:position w:val="-12"/>
          <w:sz w:val="28"/>
          <w:szCs w:val="28"/>
          <w:lang w:val="uk-UA"/>
        </w:rPr>
        <w:pict>
          <v:shape id="_x0000_i3048" type="#_x0000_t75" style="width:15.25pt;height:18.9pt" fillcolor="window">
            <v:imagedata r:id="rId3442" o:title=""/>
          </v:shape>
        </w:pict>
      </w:r>
      <w:r w:rsidRPr="00C3145E">
        <w:rPr>
          <w:rFonts w:ascii="Times New Roman" w:hAnsi="Times New Roman" w:cs="Times New Roman"/>
          <w:color w:val="000000"/>
          <w:sz w:val="28"/>
          <w:szCs w:val="28"/>
          <w:lang w:val="uk-UA"/>
        </w:rPr>
        <w:t xml:space="preserve">  за таким законом</w:t>
      </w: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2"/>
          <w:sz w:val="28"/>
          <w:szCs w:val="28"/>
          <w:lang w:val="uk-UA"/>
        </w:rPr>
        <w:pict>
          <v:shape id="_x0000_i3049" type="#_x0000_t75" style="width:82.15pt;height:21.7pt">
            <v:imagedata r:id="rId3443" o:title=""/>
          </v:shape>
        </w:pict>
      </w:r>
      <w:r w:rsidR="00C3145E" w:rsidRPr="00C3145E">
        <w:rPr>
          <w:rFonts w:ascii="Times New Roman" w:hAnsi="Times New Roman" w:cs="Times New Roman"/>
          <w:color w:val="000000"/>
          <w:sz w:val="28"/>
          <w:szCs w:val="28"/>
          <w:lang w:val="uk-UA"/>
        </w:rPr>
        <w:t xml:space="preserve">. </w: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(6.102)</w:t>
      </w: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C3145E" w:rsidRDefault="00C3145E" w:rsidP="00B175FB">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Про що говорить цей результат? Маса ізотопу є характеристикою ґратниці кристала і може впливати на його властивості. Наприклад, частота коливань ґратниці, як відомо, пов’язана з масою іонів співвідношенням </w:t>
      </w:r>
      <w:r w:rsidR="005233D3">
        <w:rPr>
          <w:rFonts w:ascii="Times New Roman" w:eastAsia="Times New Roman" w:hAnsi="Times New Roman" w:cs="Times New Roman"/>
          <w:color w:val="000000"/>
          <w:position w:val="-12"/>
          <w:sz w:val="28"/>
          <w:szCs w:val="28"/>
          <w:lang w:val="uk-UA"/>
        </w:rPr>
        <w:pict>
          <v:shape id="_x0000_i3050" type="#_x0000_t75" style="width:61.85pt;height:21.7pt">
            <v:imagedata r:id="rId3444" o:title=""/>
          </v:shape>
        </w:pict>
      </w:r>
      <w:r w:rsidRPr="00C3145E">
        <w:rPr>
          <w:rFonts w:ascii="Times New Roman" w:hAnsi="Times New Roman" w:cs="Times New Roman"/>
          <w:color w:val="000000"/>
          <w:sz w:val="28"/>
          <w:szCs w:val="28"/>
          <w:lang w:val="uk-UA"/>
        </w:rPr>
        <w:t>. Надпровідність, що є властивістю електронної системи металу, через прояв ізотопічного ефекту виявляється зв’язаною зі станом кристалічної ґратниці. Отже, виникнення ефекту надпровідності обумовлене взаємодією електронів з ґратницею кристала.</w:t>
      </w:r>
    </w:p>
    <w:p w:rsidR="00C3145E" w:rsidRPr="00C3145E" w:rsidRDefault="00C3145E" w:rsidP="00B175FB">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b/>
          <w:i/>
          <w:color w:val="000000"/>
          <w:sz w:val="28"/>
          <w:szCs w:val="28"/>
          <w:lang w:val="uk-UA"/>
        </w:rPr>
        <w:t>Теплоємність надпровідників.</w:t>
      </w:r>
      <w:r w:rsidRPr="00C3145E">
        <w:rPr>
          <w:rFonts w:ascii="Times New Roman" w:hAnsi="Times New Roman" w:cs="Times New Roman"/>
          <w:b/>
          <w:color w:val="000000"/>
          <w:sz w:val="28"/>
          <w:szCs w:val="28"/>
          <w:lang w:val="uk-UA"/>
        </w:rPr>
        <w:t xml:space="preserve"> </w:t>
      </w:r>
      <w:r w:rsidRPr="00C3145E">
        <w:rPr>
          <w:rFonts w:ascii="Times New Roman" w:hAnsi="Times New Roman" w:cs="Times New Roman"/>
          <w:color w:val="000000"/>
          <w:sz w:val="28"/>
          <w:szCs w:val="28"/>
          <w:lang w:val="uk-UA"/>
        </w:rPr>
        <w:t>Температурна залежність теплоємності нормального (ненадпровідного) металу в області низьких температур відповідно до формул (3.36) і (6.53) може бути представлена виразом</w:t>
      </w:r>
    </w:p>
    <w:p w:rsidR="00C3145E" w:rsidRPr="00C3145E" w:rsidRDefault="00C3145E" w:rsidP="00B175FB">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6"/>
          <w:sz w:val="28"/>
          <w:szCs w:val="28"/>
          <w:lang w:val="uk-UA"/>
        </w:rPr>
        <w:pict>
          <v:shape id="_x0000_i3051" type="#_x0000_t75" style="width:90.9pt;height:23.1pt">
            <v:imagedata r:id="rId3445" o:title=""/>
          </v:shape>
        </w:pict>
      </w:r>
      <w:r w:rsidR="00C3145E" w:rsidRPr="00C3145E">
        <w:rPr>
          <w:rFonts w:ascii="Times New Roman" w:hAnsi="Times New Roman" w:cs="Times New Roman"/>
          <w:color w:val="000000"/>
          <w:sz w:val="28"/>
          <w:szCs w:val="28"/>
          <w:lang w:val="uk-UA"/>
        </w:rPr>
        <w:t xml:space="preserve">, </w: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(6.103)</w:t>
      </w: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C3145E" w:rsidRDefault="00C3145E" w:rsidP="00B175FB">
      <w:pPr>
        <w:pStyle w:val="a4"/>
        <w:widowControl w:val="0"/>
        <w:autoSpaceDE w:val="0"/>
        <w:autoSpaceDN w:val="0"/>
        <w:spacing w:after="0" w:line="240" w:lineRule="auto"/>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де перший член це теплоємність ґратниці, другий – теплоємність фермівського електронного газу. Як видно з (6.103), поблизу абсолютного нуля теплоємність ґратниці спадає швидше електронної і в області низьких температур домінує електронний вклад в теплоємність. Отже, в цій області теплоємність нормального металу лінійно залежить від температури (рис.6.14).</w:t>
      </w:r>
    </w:p>
    <w:p w:rsidR="00C3145E" w:rsidRPr="00C3145E" w:rsidRDefault="00C3145E" w:rsidP="00B175FB">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При охолоджені надпровідника до </w:t>
      </w:r>
      <w:r w:rsidR="005233D3">
        <w:rPr>
          <w:rFonts w:ascii="Times New Roman" w:eastAsia="Times New Roman" w:hAnsi="Times New Roman" w:cs="Times New Roman"/>
          <w:position w:val="-12"/>
          <w:sz w:val="28"/>
          <w:szCs w:val="28"/>
          <w:lang w:val="uk-UA"/>
        </w:rPr>
        <w:pict>
          <v:shape id="_x0000_i3052" type="#_x0000_t75" style="width:40.15pt;height:18.9pt" fillcolor="window">
            <v:imagedata r:id="rId3446" o:title=""/>
          </v:shape>
        </w:pict>
      </w:r>
      <w:r w:rsidRPr="00C3145E">
        <w:rPr>
          <w:rFonts w:ascii="Times New Roman" w:hAnsi="Times New Roman" w:cs="Times New Roman"/>
          <w:sz w:val="28"/>
          <w:szCs w:val="28"/>
          <w:lang w:val="uk-UA"/>
        </w:rPr>
        <w:t xml:space="preserve"> </w:t>
      </w:r>
      <w:r w:rsidRPr="00C3145E">
        <w:rPr>
          <w:rFonts w:ascii="Times New Roman" w:hAnsi="Times New Roman" w:cs="Times New Roman"/>
          <w:color w:val="000000"/>
          <w:sz w:val="28"/>
          <w:szCs w:val="28"/>
          <w:lang w:val="uk-UA"/>
        </w:rPr>
        <w:t xml:space="preserve">теплоємність спочатку стрибком збільшується, а потім зменшується. Залежність теплоємності від температури при </w:t>
      </w:r>
      <w:r w:rsidR="005233D3">
        <w:rPr>
          <w:rFonts w:ascii="Times New Roman" w:eastAsia="Times New Roman" w:hAnsi="Times New Roman" w:cs="Times New Roman"/>
          <w:position w:val="-12"/>
          <w:sz w:val="28"/>
          <w:szCs w:val="28"/>
          <w:lang w:val="uk-UA"/>
        </w:rPr>
        <w:pict>
          <v:shape id="_x0000_i3053" type="#_x0000_t75" style="width:40.15pt;height:18.9pt" fillcolor="window">
            <v:imagedata r:id="rId3447" o:title=""/>
          </v:shape>
        </w:pict>
      </w:r>
      <w:r w:rsidRPr="00C3145E">
        <w:rPr>
          <w:rFonts w:ascii="Times New Roman" w:hAnsi="Times New Roman" w:cs="Times New Roman"/>
          <w:color w:val="000000"/>
          <w:sz w:val="28"/>
          <w:szCs w:val="28"/>
          <w:lang w:val="uk-UA"/>
        </w:rPr>
        <w:t xml:space="preserve">  описується виразом вигляду</w:t>
      </w: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6"/>
          <w:sz w:val="28"/>
          <w:szCs w:val="28"/>
          <w:lang w:val="uk-UA"/>
        </w:rPr>
        <w:pict>
          <v:shape id="_x0000_i3054" type="#_x0000_t75" style="width:107.1pt;height:33.7pt">
            <v:imagedata r:id="rId3448" o:title=""/>
          </v:shape>
        </w:pict>
      </w:r>
      <w:r w:rsidR="00C3145E" w:rsidRPr="00C3145E">
        <w:rPr>
          <w:rFonts w:ascii="Times New Roman" w:hAnsi="Times New Roman" w:cs="Times New Roman"/>
          <w:color w:val="000000"/>
          <w:sz w:val="28"/>
          <w:szCs w:val="28"/>
          <w:lang w:val="uk-UA"/>
        </w:rPr>
        <w:t xml:space="preserve">. </w: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 xml:space="preserve"> (6.104)</w:t>
      </w:r>
    </w:p>
    <w:p w:rsidR="00C3145E" w:rsidRPr="00C3145E" w:rsidRDefault="00C3145E" w:rsidP="00B175FB">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p>
    <w:tbl>
      <w:tblPr>
        <w:tblW w:w="0" w:type="auto"/>
        <w:tblInd w:w="828" w:type="dxa"/>
        <w:tblLayout w:type="fixed"/>
        <w:tblLook w:val="04A0" w:firstRow="1" w:lastRow="0" w:firstColumn="1" w:lastColumn="0" w:noHBand="0" w:noVBand="1"/>
      </w:tblPr>
      <w:tblGrid>
        <w:gridCol w:w="7800"/>
      </w:tblGrid>
      <w:tr w:rsidR="00C3145E" w:rsidRPr="00C3145E" w:rsidTr="00C3145E">
        <w:tc>
          <w:tcPr>
            <w:tcW w:w="7800" w:type="dxa"/>
            <w:hideMark/>
          </w:tcPr>
          <w:p w:rsidR="00C3145E" w:rsidRPr="00C3145E" w:rsidRDefault="00C3145E" w:rsidP="00C3145E">
            <w:pPr>
              <w:pStyle w:val="a4"/>
              <w:widowControl w:val="0"/>
              <w:spacing w:after="0" w:line="240" w:lineRule="auto"/>
              <w:ind w:firstLine="680"/>
              <w:jc w:val="center"/>
              <w:rPr>
                <w:rFonts w:ascii="Times New Roman" w:hAnsi="Times New Roman" w:cs="Times New Roman"/>
                <w:color w:val="000000"/>
                <w:sz w:val="28"/>
                <w:szCs w:val="28"/>
                <w:lang w:val="uk-UA"/>
              </w:rPr>
            </w:pPr>
            <w:r w:rsidRPr="00C3145E">
              <w:rPr>
                <w:rFonts w:ascii="Times New Roman" w:hAnsi="Times New Roman" w:cs="Times New Roman"/>
                <w:noProof/>
                <w:color w:val="000000"/>
                <w:sz w:val="28"/>
                <w:szCs w:val="28"/>
                <w:lang w:eastAsia="ru-RU"/>
              </w:rPr>
              <w:drawing>
                <wp:inline distT="0" distB="0" distL="0" distR="0">
                  <wp:extent cx="2734945" cy="2106930"/>
                  <wp:effectExtent l="0" t="0" r="8255" b="7620"/>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76"/>
                          <pic:cNvPicPr>
                            <a:picLocks noChangeAspect="1" noChangeArrowheads="1"/>
                          </pic:cNvPicPr>
                        </pic:nvPicPr>
                        <pic:blipFill>
                          <a:blip r:embed="rId3449" cstate="print">
                            <a:extLst>
                              <a:ext uri="{28A0092B-C50C-407E-A947-70E740481C1C}">
                                <a14:useLocalDpi xmlns:a14="http://schemas.microsoft.com/office/drawing/2010/main" val="0"/>
                              </a:ext>
                            </a:extLst>
                          </a:blip>
                          <a:srcRect/>
                          <a:stretch>
                            <a:fillRect/>
                          </a:stretch>
                        </pic:blipFill>
                        <pic:spPr bwMode="auto">
                          <a:xfrm>
                            <a:off x="0" y="0"/>
                            <a:ext cx="2734945" cy="2106930"/>
                          </a:xfrm>
                          <a:prstGeom prst="rect">
                            <a:avLst/>
                          </a:prstGeom>
                          <a:noFill/>
                          <a:ln>
                            <a:noFill/>
                          </a:ln>
                        </pic:spPr>
                      </pic:pic>
                    </a:graphicData>
                  </a:graphic>
                </wp:inline>
              </w:drawing>
            </w:r>
          </w:p>
        </w:tc>
      </w:tr>
      <w:tr w:rsidR="00C3145E" w:rsidRPr="00C3145E" w:rsidTr="00C3145E">
        <w:tc>
          <w:tcPr>
            <w:tcW w:w="7800" w:type="dxa"/>
            <w:hideMark/>
          </w:tcPr>
          <w:p w:rsidR="00C3145E" w:rsidRPr="00C3145E" w:rsidRDefault="00C3145E" w:rsidP="00C3145E">
            <w:pPr>
              <w:pStyle w:val="a4"/>
              <w:widowControl w:val="0"/>
              <w:spacing w:after="0" w:line="240" w:lineRule="auto"/>
              <w:ind w:firstLine="680"/>
              <w:jc w:val="center"/>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Рис.6.14. Залежність теплоємності від температури для нормального (1) і надпровідного (2) металу</w:t>
            </w:r>
          </w:p>
        </w:tc>
      </w:tr>
    </w:tbl>
    <w:p w:rsidR="00B175FB" w:rsidRPr="00A415DB" w:rsidRDefault="00B175FB" w:rsidP="00B175FB">
      <w:pPr>
        <w:pStyle w:val="a4"/>
        <w:widowControl w:val="0"/>
        <w:spacing w:after="0" w:line="240" w:lineRule="auto"/>
        <w:ind w:firstLine="680"/>
        <w:jc w:val="both"/>
        <w:rPr>
          <w:rFonts w:ascii="Times New Roman" w:hAnsi="Times New Roman" w:cs="Times New Roman"/>
          <w:color w:val="000000"/>
          <w:sz w:val="28"/>
          <w:szCs w:val="28"/>
        </w:rPr>
      </w:pPr>
    </w:p>
    <w:p w:rsidR="00B175FB" w:rsidRPr="00C3145E" w:rsidRDefault="00B175FB" w:rsidP="00B175FB">
      <w:pPr>
        <w:pStyle w:val="a4"/>
        <w:widowControl w:val="0"/>
        <w:spacing w:after="0" w:line="240" w:lineRule="auto"/>
        <w:ind w:left="0" w:firstLine="709"/>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Вклад ґратниці в теплоємність залишається таким же, як і для нормального металу, а вклад електронного газу істотно змінюється. Він описується вже не лінійним членом, а експоненціальною залежністю, подібно тій, що характерна для напівпровідників, в яких збуджені енергетичні стани електронної системи відокремлені від основного стану енергетичною щілиною. У надпровідників ширина енергетичної щілини складає </w:t>
      </w:r>
      <w:r w:rsidR="005233D3">
        <w:rPr>
          <w:rFonts w:ascii="Times New Roman" w:eastAsia="Times New Roman" w:hAnsi="Times New Roman" w:cs="Times New Roman"/>
          <w:position w:val="-4"/>
          <w:sz w:val="28"/>
          <w:szCs w:val="28"/>
          <w:lang w:val="uk-UA"/>
        </w:rPr>
        <w:pict>
          <v:shape id="_x0000_i3055" type="#_x0000_t75" style="width:19.4pt;height:14.3pt" fillcolor="window">
            <v:imagedata r:id="rId3450" o:title=""/>
          </v:shape>
        </w:pict>
      </w:r>
      <w:r w:rsidRPr="00C3145E">
        <w:rPr>
          <w:rFonts w:ascii="Times New Roman" w:hAnsi="Times New Roman" w:cs="Times New Roman"/>
          <w:color w:val="000000"/>
          <w:sz w:val="28"/>
          <w:szCs w:val="28"/>
          <w:lang w:val="uk-UA"/>
        </w:rPr>
        <w:t>. Це означає, що надпровідність пов’язана з якимись корінними змінами поведінки електронів провідності.</w:t>
      </w:r>
    </w:p>
    <w:p w:rsidR="00C3145E" w:rsidRPr="00C3145E" w:rsidRDefault="00C3145E" w:rsidP="00C3145E">
      <w:pPr>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ab/>
      </w:r>
      <w:r w:rsidRPr="00C3145E">
        <w:rPr>
          <w:rFonts w:ascii="Times New Roman" w:hAnsi="Times New Roman" w:cs="Times New Roman"/>
          <w:b/>
          <w:i/>
          <w:color w:val="000000"/>
          <w:sz w:val="28"/>
          <w:szCs w:val="28"/>
          <w:lang w:val="uk-UA"/>
        </w:rPr>
        <w:t>Поглинання електромагнітного випромінювання</w:t>
      </w:r>
      <w:r w:rsidRPr="00C3145E">
        <w:rPr>
          <w:rFonts w:ascii="Times New Roman" w:hAnsi="Times New Roman" w:cs="Times New Roman"/>
          <w:b/>
          <w:color w:val="000000"/>
          <w:sz w:val="28"/>
          <w:szCs w:val="28"/>
          <w:lang w:val="uk-UA"/>
        </w:rPr>
        <w:t xml:space="preserve">. </w:t>
      </w:r>
      <w:r w:rsidRPr="00C3145E">
        <w:rPr>
          <w:rFonts w:ascii="Times New Roman" w:hAnsi="Times New Roman" w:cs="Times New Roman"/>
          <w:color w:val="000000"/>
          <w:sz w:val="28"/>
          <w:szCs w:val="28"/>
          <w:lang w:val="uk-UA"/>
        </w:rPr>
        <w:t xml:space="preserve">Експерименти з поглинання електромагнітного випромінювання надпровідником вказують на те, що існує деяка критична частота (порядку </w:t>
      </w:r>
      <w:r w:rsidR="005233D3">
        <w:rPr>
          <w:rFonts w:ascii="Times New Roman" w:eastAsia="Times New Roman" w:hAnsi="Times New Roman" w:cs="Times New Roman"/>
          <w:color w:val="000000"/>
          <w:position w:val="-10"/>
          <w:sz w:val="28"/>
          <w:szCs w:val="28"/>
          <w:lang w:val="uk-UA"/>
        </w:rPr>
        <w:pict>
          <v:shape id="_x0000_i3056" type="#_x0000_t75" style="width:40.6pt;height:19.85pt">
            <v:imagedata r:id="rId3451" o:title=""/>
          </v:shape>
        </w:pict>
      </w:r>
      <w:r w:rsidRPr="00C3145E">
        <w:rPr>
          <w:rFonts w:ascii="Times New Roman" w:hAnsi="Times New Roman" w:cs="Times New Roman"/>
          <w:color w:val="000000"/>
          <w:sz w:val="28"/>
          <w:szCs w:val="28"/>
          <w:lang w:val="uk-UA"/>
        </w:rPr>
        <w:t xml:space="preserve">), вище якої випромінювання поглинається (рис.6.15). Наявність «краю поглинання» в надпровідниках також свідчить про існування в енергетичному спектрі електронів деякої енергетичної щілини. На відміну від напівпровідників ширина цієї щілини незначна (порядку  </w:t>
      </w:r>
      <w:r w:rsidR="005233D3">
        <w:rPr>
          <w:rFonts w:ascii="Times New Roman" w:eastAsia="Times New Roman" w:hAnsi="Times New Roman" w:cs="Times New Roman"/>
          <w:color w:val="000000"/>
          <w:position w:val="-6"/>
          <w:sz w:val="28"/>
          <w:szCs w:val="28"/>
          <w:lang w:val="uk-UA"/>
        </w:rPr>
        <w:pict>
          <v:shape id="_x0000_i3057" type="#_x0000_t75" style="width:41.1pt;height:17.55pt">
            <v:imagedata r:id="rId3452" o:title=""/>
          </v:shape>
        </w:pict>
      </w:r>
      <w:r w:rsidRPr="00C3145E">
        <w:rPr>
          <w:rFonts w:ascii="Times New Roman" w:hAnsi="Times New Roman" w:cs="Times New Roman"/>
          <w:color w:val="000000"/>
          <w:sz w:val="28"/>
          <w:szCs w:val="28"/>
          <w:lang w:val="uk-UA"/>
        </w:rPr>
        <w:t xml:space="preserve"> або декілька кельвінів).</w:t>
      </w:r>
    </w:p>
    <w:p w:rsidR="00C3145E" w:rsidRPr="00C3145E" w:rsidRDefault="00C3145E" w:rsidP="00C3145E">
      <w:pPr>
        <w:pStyle w:val="a4"/>
        <w:widowControl w:val="0"/>
        <w:autoSpaceDE w:val="0"/>
        <w:autoSpaceDN w:val="0"/>
        <w:spacing w:after="0" w:line="240" w:lineRule="auto"/>
        <w:ind w:firstLine="680"/>
        <w:rPr>
          <w:rFonts w:ascii="Times New Roman" w:hAnsi="Times New Roman" w:cs="Times New Roman"/>
          <w:color w:val="000000"/>
          <w:sz w:val="28"/>
          <w:szCs w:val="28"/>
          <w:lang w:val="uk-UA"/>
        </w:rPr>
      </w:pPr>
    </w:p>
    <w:tbl>
      <w:tblPr>
        <w:tblW w:w="0" w:type="auto"/>
        <w:tblInd w:w="948" w:type="dxa"/>
        <w:tblLayout w:type="fixed"/>
        <w:tblLook w:val="04A0" w:firstRow="1" w:lastRow="0" w:firstColumn="1" w:lastColumn="0" w:noHBand="0" w:noVBand="1"/>
      </w:tblPr>
      <w:tblGrid>
        <w:gridCol w:w="7920"/>
      </w:tblGrid>
      <w:tr w:rsidR="00C3145E" w:rsidRPr="00C3145E" w:rsidTr="00C3145E">
        <w:tc>
          <w:tcPr>
            <w:tcW w:w="7920" w:type="dxa"/>
            <w:hideMark/>
          </w:tcPr>
          <w:p w:rsidR="00C3145E" w:rsidRPr="00C3145E" w:rsidRDefault="00C3145E" w:rsidP="00C3145E">
            <w:pPr>
              <w:pStyle w:val="a4"/>
              <w:widowControl w:val="0"/>
              <w:spacing w:after="0" w:line="240" w:lineRule="auto"/>
              <w:ind w:firstLine="680"/>
              <w:jc w:val="center"/>
              <w:rPr>
                <w:rFonts w:ascii="Times New Roman" w:hAnsi="Times New Roman" w:cs="Times New Roman"/>
                <w:color w:val="000000"/>
                <w:sz w:val="28"/>
                <w:szCs w:val="28"/>
                <w:lang w:val="uk-UA"/>
              </w:rPr>
            </w:pPr>
            <w:r w:rsidRPr="00C3145E">
              <w:rPr>
                <w:rFonts w:ascii="Times New Roman" w:hAnsi="Times New Roman" w:cs="Times New Roman"/>
                <w:noProof/>
                <w:color w:val="000000"/>
                <w:sz w:val="28"/>
                <w:szCs w:val="28"/>
                <w:lang w:eastAsia="ru-RU"/>
              </w:rPr>
              <w:drawing>
                <wp:inline distT="0" distB="0" distL="0" distR="0">
                  <wp:extent cx="2544445" cy="2051685"/>
                  <wp:effectExtent l="0" t="0" r="8255" b="5715"/>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3453" cstate="print">
                            <a:extLst>
                              <a:ext uri="{28A0092B-C50C-407E-A947-70E740481C1C}">
                                <a14:useLocalDpi xmlns:a14="http://schemas.microsoft.com/office/drawing/2010/main" val="0"/>
                              </a:ext>
                            </a:extLst>
                          </a:blip>
                          <a:srcRect/>
                          <a:stretch>
                            <a:fillRect/>
                          </a:stretch>
                        </pic:blipFill>
                        <pic:spPr bwMode="auto">
                          <a:xfrm>
                            <a:off x="0" y="0"/>
                            <a:ext cx="2544445" cy="2051685"/>
                          </a:xfrm>
                          <a:prstGeom prst="rect">
                            <a:avLst/>
                          </a:prstGeom>
                          <a:noFill/>
                          <a:ln>
                            <a:noFill/>
                          </a:ln>
                        </pic:spPr>
                      </pic:pic>
                    </a:graphicData>
                  </a:graphic>
                </wp:inline>
              </w:drawing>
            </w:r>
          </w:p>
        </w:tc>
      </w:tr>
      <w:tr w:rsidR="00C3145E" w:rsidRPr="00C3145E" w:rsidTr="00C3145E">
        <w:tc>
          <w:tcPr>
            <w:tcW w:w="7920" w:type="dxa"/>
            <w:hideMark/>
          </w:tcPr>
          <w:p w:rsidR="00C3145E" w:rsidRPr="00C3145E" w:rsidRDefault="00C3145E" w:rsidP="00C3145E">
            <w:pPr>
              <w:pStyle w:val="a4"/>
              <w:widowControl w:val="0"/>
              <w:spacing w:after="0" w:line="240" w:lineRule="auto"/>
              <w:ind w:firstLine="680"/>
              <w:jc w:val="center"/>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Рис. 6.15. Залежність поглинання електромагнітного випромінювання в надпровіднику від частоти</w:t>
            </w:r>
          </w:p>
        </w:tc>
      </w:tr>
    </w:tbl>
    <w:p w:rsidR="00B175FB" w:rsidRPr="00A415DB" w:rsidRDefault="00B175FB" w:rsidP="00C3145E">
      <w:pPr>
        <w:pStyle w:val="a4"/>
        <w:widowControl w:val="0"/>
        <w:autoSpaceDE w:val="0"/>
        <w:autoSpaceDN w:val="0"/>
        <w:spacing w:after="0" w:line="240" w:lineRule="auto"/>
        <w:ind w:firstLine="680"/>
        <w:rPr>
          <w:rFonts w:ascii="Times New Roman" w:hAnsi="Times New Roman" w:cs="Times New Roman"/>
          <w:sz w:val="28"/>
          <w:szCs w:val="28"/>
        </w:rPr>
      </w:pPr>
    </w:p>
    <w:p w:rsidR="00C3145E" w:rsidRPr="00C3145E" w:rsidRDefault="00C3145E" w:rsidP="00B175FB">
      <w:pPr>
        <w:pStyle w:val="a4"/>
        <w:widowControl w:val="0"/>
        <w:autoSpaceDE w:val="0"/>
        <w:autoSpaceDN w:val="0"/>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 xml:space="preserve"> </w:t>
      </w:r>
      <w:r w:rsidRPr="00C3145E">
        <w:rPr>
          <w:rFonts w:ascii="Times New Roman" w:hAnsi="Times New Roman" w:cs="Times New Roman"/>
          <w:color w:val="000000"/>
          <w:sz w:val="28"/>
          <w:szCs w:val="28"/>
          <w:lang w:val="uk-UA"/>
        </w:rPr>
        <w:t>Таким чином, експерименти з поглинання електромагнітного випромінювання надпровідниками, так само як і низькотемпературні дослідження теплоємності, однозначно вказують на зміну енергетичного спектру електронів провідності при переході речовини в надпровідний стан.</w:t>
      </w:r>
    </w:p>
    <w:p w:rsidR="00C3145E" w:rsidRPr="00C3145E" w:rsidRDefault="00C3145E" w:rsidP="00B175FB">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Енергетична щілина шириною </w:t>
      </w:r>
      <w:r w:rsidR="005233D3">
        <w:rPr>
          <w:rFonts w:ascii="Times New Roman" w:eastAsia="Times New Roman" w:hAnsi="Times New Roman" w:cs="Times New Roman"/>
          <w:color w:val="000000"/>
          <w:position w:val="-4"/>
          <w:sz w:val="28"/>
          <w:szCs w:val="28"/>
          <w:lang w:val="uk-UA"/>
        </w:rPr>
        <w:pict>
          <v:shape id="_x0000_i3058" type="#_x0000_t75" style="width:19.4pt;height:14.3pt" fillcolor="window">
            <v:imagedata r:id="rId3450" o:title=""/>
          </v:shape>
        </w:pict>
      </w:r>
      <w:r w:rsidRPr="00C3145E">
        <w:rPr>
          <w:rFonts w:ascii="Times New Roman" w:hAnsi="Times New Roman" w:cs="Times New Roman"/>
          <w:color w:val="000000"/>
          <w:sz w:val="28"/>
          <w:szCs w:val="28"/>
          <w:lang w:val="uk-UA"/>
        </w:rPr>
        <w:t xml:space="preserve"> виникає на межі, що розділяє в зоні провідності заповнені і незаповнені стани, тобто біля рівня Фермі. Ширина щілини залежить від температури, вона максимальна при  </w:t>
      </w:r>
      <w:r w:rsidR="005233D3">
        <w:rPr>
          <w:rFonts w:ascii="Times New Roman" w:eastAsia="Times New Roman" w:hAnsi="Times New Roman" w:cs="Times New Roman"/>
          <w:color w:val="000000"/>
          <w:position w:val="-6"/>
          <w:sz w:val="28"/>
          <w:szCs w:val="28"/>
          <w:lang w:val="uk-UA"/>
        </w:rPr>
        <w:pict>
          <v:shape id="_x0000_i3059" type="#_x0000_t75" style="width:45.25pt;height:15.25pt" fillcolor="window">
            <v:imagedata r:id="rId3454" o:title=""/>
          </v:shape>
        </w:pict>
      </w:r>
      <w:r w:rsidRPr="00C3145E">
        <w:rPr>
          <w:rFonts w:ascii="Times New Roman" w:hAnsi="Times New Roman" w:cs="Times New Roman"/>
          <w:color w:val="000000"/>
          <w:sz w:val="28"/>
          <w:szCs w:val="28"/>
          <w:lang w:val="uk-UA"/>
        </w:rPr>
        <w:t xml:space="preserve"> і перетворюється на нуль при </w:t>
      </w:r>
      <w:r w:rsidR="005233D3">
        <w:rPr>
          <w:rFonts w:ascii="Times New Roman" w:eastAsia="Times New Roman" w:hAnsi="Times New Roman" w:cs="Times New Roman"/>
          <w:color w:val="000000"/>
          <w:position w:val="-12"/>
          <w:sz w:val="28"/>
          <w:szCs w:val="28"/>
          <w:lang w:val="uk-UA"/>
        </w:rPr>
        <w:pict>
          <v:shape id="_x0000_i3060" type="#_x0000_t75" style="width:41.1pt;height:18.9pt" fillcolor="window">
            <v:imagedata r:id="rId3455" o:title=""/>
          </v:shape>
        </w:pict>
      </w:r>
      <w:r w:rsidRPr="00C3145E">
        <w:rPr>
          <w:rFonts w:ascii="Times New Roman" w:hAnsi="Times New Roman" w:cs="Times New Roman"/>
          <w:color w:val="000000"/>
          <w:sz w:val="28"/>
          <w:szCs w:val="28"/>
          <w:lang w:val="uk-UA"/>
        </w:rPr>
        <w:t xml:space="preserve">. Електрони, що збуджуються над щілиною будь-яким способом, поводяться як нормальні. При абсолютному нулі в надпровіднику таких електронів немає. </w:t>
      </w:r>
    </w:p>
    <w:p w:rsidR="00C3145E" w:rsidRPr="00C3145E" w:rsidRDefault="00C3145E" w:rsidP="00B175FB">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b/>
          <w:i/>
          <w:color w:val="000000"/>
          <w:sz w:val="28"/>
          <w:szCs w:val="28"/>
          <w:lang w:val="uk-UA"/>
        </w:rPr>
        <w:t>Теорія надпровідності</w:t>
      </w:r>
      <w:r w:rsidRPr="00C3145E">
        <w:rPr>
          <w:rFonts w:ascii="Times New Roman" w:hAnsi="Times New Roman" w:cs="Times New Roman"/>
          <w:b/>
          <w:color w:val="000000"/>
          <w:sz w:val="28"/>
          <w:szCs w:val="28"/>
          <w:lang w:val="uk-UA"/>
        </w:rPr>
        <w:t xml:space="preserve">. </w:t>
      </w:r>
      <w:r w:rsidRPr="00C3145E">
        <w:rPr>
          <w:rFonts w:ascii="Times New Roman" w:hAnsi="Times New Roman" w:cs="Times New Roman"/>
          <w:color w:val="000000"/>
          <w:sz w:val="28"/>
          <w:szCs w:val="28"/>
          <w:lang w:val="uk-UA"/>
        </w:rPr>
        <w:t>Послідовна теорія надпровідності була створена в 1957 році Бардіним</w:t>
      </w:r>
      <w:r w:rsidRPr="00C3145E">
        <w:rPr>
          <w:rStyle w:val="af"/>
          <w:rFonts w:ascii="Times New Roman" w:hAnsi="Times New Roman" w:cs="Times New Roman"/>
          <w:color w:val="000000"/>
          <w:sz w:val="28"/>
          <w:szCs w:val="28"/>
          <w:lang w:val="uk-UA"/>
        </w:rPr>
        <w:footnoteReference w:id="122"/>
      </w:r>
      <w:r w:rsidRPr="00C3145E">
        <w:rPr>
          <w:rFonts w:ascii="Times New Roman" w:hAnsi="Times New Roman" w:cs="Times New Roman"/>
          <w:color w:val="000000"/>
          <w:sz w:val="28"/>
          <w:szCs w:val="28"/>
          <w:lang w:val="uk-UA"/>
        </w:rPr>
        <w:t>, Купером</w:t>
      </w:r>
      <w:r w:rsidRPr="00C3145E">
        <w:rPr>
          <w:rStyle w:val="af"/>
          <w:rFonts w:ascii="Times New Roman" w:hAnsi="Times New Roman" w:cs="Times New Roman"/>
          <w:color w:val="000000"/>
          <w:sz w:val="28"/>
          <w:szCs w:val="28"/>
          <w:lang w:val="uk-UA"/>
        </w:rPr>
        <w:footnoteReference w:id="123"/>
      </w:r>
      <w:r w:rsidRPr="00C3145E">
        <w:rPr>
          <w:rFonts w:ascii="Times New Roman" w:hAnsi="Times New Roman" w:cs="Times New Roman"/>
          <w:color w:val="000000"/>
          <w:sz w:val="28"/>
          <w:szCs w:val="28"/>
          <w:lang w:val="uk-UA"/>
        </w:rPr>
        <w:t xml:space="preserve">  і Шріффером</w:t>
      </w:r>
      <w:r w:rsidRPr="00C3145E">
        <w:rPr>
          <w:rStyle w:val="af"/>
          <w:rFonts w:ascii="Times New Roman" w:hAnsi="Times New Roman" w:cs="Times New Roman"/>
          <w:color w:val="000000"/>
          <w:sz w:val="28"/>
          <w:szCs w:val="28"/>
          <w:lang w:val="uk-UA"/>
        </w:rPr>
        <w:footnoteReference w:id="124"/>
      </w:r>
      <w:r w:rsidRPr="00C3145E">
        <w:rPr>
          <w:rFonts w:ascii="Times New Roman" w:hAnsi="Times New Roman" w:cs="Times New Roman"/>
          <w:color w:val="000000"/>
          <w:sz w:val="28"/>
          <w:szCs w:val="28"/>
          <w:lang w:val="uk-UA"/>
        </w:rPr>
        <w:t xml:space="preserve">  (теорія БКШ).</w:t>
      </w:r>
    </w:p>
    <w:p w:rsidR="00C3145E" w:rsidRPr="00C3145E" w:rsidRDefault="00C3145E" w:rsidP="00B175FB">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Головна причина кінцевого електричного опору металів, що знаходяться в звичайному стані, полягає в процесах пружного розсіювання, при яких імпульс електрона змінюється на протилежний. Ці процеси обмежують швидкість дрейфу і, отже, електропровідність. Якби з якоїсь причини процеси перекидання не могли відбуватися, можна було б отримати надпровідний стан.</w:t>
      </w:r>
    </w:p>
    <w:p w:rsidR="00C3145E" w:rsidRPr="00C3145E" w:rsidRDefault="00C3145E" w:rsidP="00B175FB">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Надпровідність слід розуміти як деякий новий упорядкований стан речовини, обумовлений особливим видом взаємодії. Як відомо, відповідно до принципу Паулі, електрони провідності мають досить значні енергії порядку декількох електронвольт (</w:t>
      </w:r>
      <w:r w:rsidR="005233D3">
        <w:rPr>
          <w:rFonts w:ascii="Times New Roman" w:eastAsia="Times New Roman" w:hAnsi="Times New Roman" w:cs="Times New Roman"/>
          <w:color w:val="000000"/>
          <w:position w:val="-6"/>
          <w:sz w:val="28"/>
          <w:szCs w:val="28"/>
          <w:lang w:val="uk-UA"/>
        </w:rPr>
        <w:pict>
          <v:shape id="_x0000_i3061" type="#_x0000_t75" style="width:82.15pt;height:15.25pt">
            <v:imagedata r:id="rId3456" o:title=""/>
          </v:shape>
        </w:pict>
      </w:r>
      <w:r w:rsidRPr="00C3145E">
        <w:rPr>
          <w:rFonts w:ascii="Times New Roman" w:hAnsi="Times New Roman" w:cs="Times New Roman"/>
          <w:color w:val="000000"/>
          <w:sz w:val="28"/>
          <w:szCs w:val="28"/>
          <w:lang w:val="uk-UA"/>
        </w:rPr>
        <w:t>). Перехід в надпровідний стан відбувається при декількох градусах Кельвіна</w:t>
      </w:r>
      <w:r w:rsidRPr="00C3145E">
        <w:rPr>
          <w:rStyle w:val="af"/>
          <w:rFonts w:ascii="Times New Roman" w:hAnsi="Times New Roman" w:cs="Times New Roman"/>
          <w:color w:val="000000"/>
          <w:sz w:val="28"/>
          <w:szCs w:val="28"/>
          <w:lang w:val="uk-UA"/>
        </w:rPr>
        <w:footnoteReference w:id="125"/>
      </w:r>
      <w:r w:rsidRPr="00C3145E">
        <w:rPr>
          <w:rFonts w:ascii="Times New Roman" w:hAnsi="Times New Roman" w:cs="Times New Roman"/>
          <w:color w:val="000000"/>
          <w:sz w:val="28"/>
          <w:szCs w:val="28"/>
          <w:lang w:val="uk-UA"/>
        </w:rPr>
        <w:t>. Отже, потрібно знайти таку взаємодію, що може привести до впорядкування електронної системи, незважаючи на великі енергії електронів.</w:t>
      </w:r>
    </w:p>
    <w:p w:rsidR="00C3145E" w:rsidRPr="00C3145E" w:rsidRDefault="00C3145E" w:rsidP="00B175FB">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Фреліх</w:t>
      </w:r>
      <w:r w:rsidRPr="00C3145E">
        <w:rPr>
          <w:rStyle w:val="af"/>
          <w:rFonts w:ascii="Times New Roman" w:hAnsi="Times New Roman" w:cs="Times New Roman"/>
          <w:color w:val="000000"/>
          <w:sz w:val="28"/>
          <w:szCs w:val="28"/>
          <w:lang w:val="uk-UA"/>
        </w:rPr>
        <w:footnoteReference w:id="126"/>
      </w:r>
      <w:r w:rsidRPr="00C3145E">
        <w:rPr>
          <w:rFonts w:ascii="Times New Roman" w:hAnsi="Times New Roman" w:cs="Times New Roman"/>
          <w:color w:val="000000"/>
          <w:sz w:val="28"/>
          <w:szCs w:val="28"/>
          <w:lang w:val="uk-UA"/>
        </w:rPr>
        <w:t xml:space="preserve"> і Бардін незалежно один від одного запропонували ідею взаємодії електронів через коливання кристалічної ґратниці, яка пізніше була використана і розвинута в теорії БКШ.</w:t>
      </w:r>
    </w:p>
    <w:p w:rsidR="00C3145E" w:rsidRPr="00C3145E" w:rsidRDefault="00C3145E" w:rsidP="00B175FB">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Кристалічна ґратниця має пружні властивості. Якщо в ґратниці рухається електрон, то він викликає поляризацію ґратниці, що означає скупчення позитивного заряду поблизу поляризуючого негативного заряду (рис.6.16, </w:t>
      </w:r>
      <w:r w:rsidRPr="00C3145E">
        <w:rPr>
          <w:rFonts w:ascii="Times New Roman" w:hAnsi="Times New Roman" w:cs="Times New Roman"/>
          <w:i/>
          <w:color w:val="000000"/>
          <w:sz w:val="28"/>
          <w:szCs w:val="28"/>
          <w:lang w:val="uk-UA"/>
        </w:rPr>
        <w:t>а</w:t>
      </w:r>
      <w:r w:rsidRPr="00C3145E">
        <w:rPr>
          <w:rFonts w:ascii="Times New Roman" w:hAnsi="Times New Roman" w:cs="Times New Roman"/>
          <w:color w:val="000000"/>
          <w:sz w:val="28"/>
          <w:szCs w:val="28"/>
          <w:lang w:val="uk-UA"/>
        </w:rPr>
        <w:t>).</w:t>
      </w: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86"/>
        <w:gridCol w:w="4794"/>
      </w:tblGrid>
      <w:tr w:rsidR="00C3145E" w:rsidRPr="00C3145E" w:rsidTr="00C3145E">
        <w:tc>
          <w:tcPr>
            <w:tcW w:w="4686" w:type="dxa"/>
            <w:tcBorders>
              <w:top w:val="nil"/>
              <w:left w:val="nil"/>
              <w:bottom w:val="nil"/>
              <w:right w:val="nil"/>
            </w:tcBorders>
          </w:tcPr>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C3145E" w:rsidRDefault="00C3145E" w:rsidP="00B10C1B">
            <w:pPr>
              <w:pStyle w:val="a4"/>
              <w:widowControl w:val="0"/>
              <w:spacing w:after="0" w:line="240" w:lineRule="auto"/>
              <w:ind w:firstLine="56"/>
              <w:jc w:val="center"/>
              <w:rPr>
                <w:rFonts w:ascii="Times New Roman" w:hAnsi="Times New Roman" w:cs="Times New Roman"/>
                <w:color w:val="000000"/>
                <w:sz w:val="28"/>
                <w:szCs w:val="28"/>
                <w:lang w:val="uk-UA"/>
              </w:rPr>
            </w:pPr>
            <w:r w:rsidRPr="00C3145E">
              <w:rPr>
                <w:rFonts w:ascii="Times New Roman" w:hAnsi="Times New Roman" w:cs="Times New Roman"/>
                <w:noProof/>
                <w:color w:val="000000"/>
                <w:sz w:val="28"/>
                <w:szCs w:val="28"/>
                <w:lang w:eastAsia="ru-RU"/>
              </w:rPr>
              <w:drawing>
                <wp:inline distT="0" distB="0" distL="0" distR="0">
                  <wp:extent cx="2083435" cy="2011680"/>
                  <wp:effectExtent l="0" t="0" r="0" b="7620"/>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79"/>
                          <pic:cNvPicPr>
                            <a:picLocks noChangeAspect="1" noChangeArrowheads="1"/>
                          </pic:cNvPicPr>
                        </pic:nvPicPr>
                        <pic:blipFill>
                          <a:blip r:embed="rId3457" cstate="print">
                            <a:extLst>
                              <a:ext uri="{28A0092B-C50C-407E-A947-70E740481C1C}">
                                <a14:useLocalDpi xmlns:a14="http://schemas.microsoft.com/office/drawing/2010/main" val="0"/>
                              </a:ext>
                            </a:extLst>
                          </a:blip>
                          <a:srcRect/>
                          <a:stretch>
                            <a:fillRect/>
                          </a:stretch>
                        </pic:blipFill>
                        <pic:spPr bwMode="auto">
                          <a:xfrm>
                            <a:off x="0" y="0"/>
                            <a:ext cx="2083435" cy="2011680"/>
                          </a:xfrm>
                          <a:prstGeom prst="rect">
                            <a:avLst/>
                          </a:prstGeom>
                          <a:noFill/>
                          <a:ln>
                            <a:noFill/>
                          </a:ln>
                        </pic:spPr>
                      </pic:pic>
                    </a:graphicData>
                  </a:graphic>
                </wp:inline>
              </w:drawing>
            </w:r>
          </w:p>
        </w:tc>
        <w:tc>
          <w:tcPr>
            <w:tcW w:w="4794" w:type="dxa"/>
            <w:tcBorders>
              <w:top w:val="nil"/>
              <w:left w:val="nil"/>
              <w:bottom w:val="nil"/>
              <w:right w:val="nil"/>
            </w:tcBorders>
          </w:tcPr>
          <w:p w:rsidR="00C3145E" w:rsidRPr="00C3145E" w:rsidRDefault="00C3145E" w:rsidP="00C3145E">
            <w:pPr>
              <w:pStyle w:val="a4"/>
              <w:widowControl w:val="0"/>
              <w:spacing w:after="0" w:line="240" w:lineRule="auto"/>
              <w:ind w:firstLine="680"/>
              <w:jc w:val="center"/>
              <w:rPr>
                <w:rFonts w:ascii="Times New Roman" w:hAnsi="Times New Roman" w:cs="Times New Roman"/>
                <w:color w:val="000000"/>
                <w:sz w:val="28"/>
                <w:szCs w:val="28"/>
                <w:lang w:val="uk-UA"/>
              </w:rPr>
            </w:pPr>
          </w:p>
          <w:p w:rsidR="00C3145E" w:rsidRPr="00C3145E" w:rsidRDefault="00C3145E" w:rsidP="00B10C1B">
            <w:pPr>
              <w:pStyle w:val="a4"/>
              <w:widowControl w:val="0"/>
              <w:spacing w:after="0" w:line="240" w:lineRule="auto"/>
              <w:ind w:firstLine="48"/>
              <w:jc w:val="center"/>
              <w:rPr>
                <w:rFonts w:ascii="Times New Roman" w:hAnsi="Times New Roman" w:cs="Times New Roman"/>
                <w:color w:val="000000"/>
                <w:sz w:val="28"/>
                <w:szCs w:val="28"/>
                <w:lang w:val="uk-UA"/>
              </w:rPr>
            </w:pPr>
            <w:r w:rsidRPr="00C3145E">
              <w:rPr>
                <w:rFonts w:ascii="Times New Roman" w:hAnsi="Times New Roman" w:cs="Times New Roman"/>
                <w:noProof/>
                <w:color w:val="000000"/>
                <w:sz w:val="28"/>
                <w:szCs w:val="28"/>
                <w:lang w:eastAsia="ru-RU"/>
              </w:rPr>
              <w:drawing>
                <wp:inline distT="0" distB="0" distL="0" distR="0">
                  <wp:extent cx="2584450" cy="2131060"/>
                  <wp:effectExtent l="0" t="0" r="6350" b="2540"/>
                  <wp:docPr id="144" name="Рисунок 144" descr="Ftt4-15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80" descr="Ftt4-15b"/>
                          <pic:cNvPicPr>
                            <a:picLocks noChangeAspect="1" noChangeArrowheads="1"/>
                          </pic:cNvPicPr>
                        </pic:nvPicPr>
                        <pic:blipFill>
                          <a:blip r:embed="rId3458" cstate="print">
                            <a:extLst>
                              <a:ext uri="{28A0092B-C50C-407E-A947-70E740481C1C}">
                                <a14:useLocalDpi xmlns:a14="http://schemas.microsoft.com/office/drawing/2010/main" val="0"/>
                              </a:ext>
                            </a:extLst>
                          </a:blip>
                          <a:srcRect/>
                          <a:stretch>
                            <a:fillRect/>
                          </a:stretch>
                        </pic:blipFill>
                        <pic:spPr bwMode="auto">
                          <a:xfrm>
                            <a:off x="0" y="0"/>
                            <a:ext cx="2584450" cy="2131060"/>
                          </a:xfrm>
                          <a:prstGeom prst="rect">
                            <a:avLst/>
                          </a:prstGeom>
                          <a:noFill/>
                          <a:ln>
                            <a:noFill/>
                          </a:ln>
                        </pic:spPr>
                      </pic:pic>
                    </a:graphicData>
                  </a:graphic>
                </wp:inline>
              </w:drawing>
            </w:r>
          </w:p>
        </w:tc>
      </w:tr>
      <w:tr w:rsidR="00C3145E" w:rsidRPr="00C3145E" w:rsidTr="00C3145E">
        <w:tc>
          <w:tcPr>
            <w:tcW w:w="4686" w:type="dxa"/>
            <w:tcBorders>
              <w:top w:val="nil"/>
              <w:left w:val="nil"/>
              <w:bottom w:val="nil"/>
              <w:right w:val="nil"/>
            </w:tcBorders>
            <w:hideMark/>
          </w:tcPr>
          <w:p w:rsidR="00C3145E" w:rsidRPr="00C3145E" w:rsidRDefault="00C3145E" w:rsidP="00C3145E">
            <w:pPr>
              <w:pStyle w:val="a4"/>
              <w:widowControl w:val="0"/>
              <w:spacing w:after="0" w:line="240" w:lineRule="auto"/>
              <w:ind w:firstLine="680"/>
              <w:jc w:val="center"/>
              <w:rPr>
                <w:rFonts w:ascii="Times New Roman" w:hAnsi="Times New Roman" w:cs="Times New Roman"/>
                <w:i/>
                <w:color w:val="000000"/>
                <w:sz w:val="28"/>
                <w:szCs w:val="28"/>
                <w:lang w:val="uk-UA"/>
              </w:rPr>
            </w:pPr>
            <w:r w:rsidRPr="00C3145E">
              <w:rPr>
                <w:rFonts w:ascii="Times New Roman" w:hAnsi="Times New Roman" w:cs="Times New Roman"/>
                <w:i/>
                <w:color w:val="000000"/>
                <w:sz w:val="28"/>
                <w:szCs w:val="28"/>
                <w:lang w:val="uk-UA"/>
              </w:rPr>
              <w:t>а</w:t>
            </w:r>
          </w:p>
        </w:tc>
        <w:tc>
          <w:tcPr>
            <w:tcW w:w="4794" w:type="dxa"/>
            <w:tcBorders>
              <w:top w:val="nil"/>
              <w:left w:val="nil"/>
              <w:bottom w:val="nil"/>
              <w:right w:val="nil"/>
            </w:tcBorders>
            <w:hideMark/>
          </w:tcPr>
          <w:p w:rsidR="00C3145E" w:rsidRPr="00C3145E" w:rsidRDefault="00C3145E" w:rsidP="00C3145E">
            <w:pPr>
              <w:pStyle w:val="a4"/>
              <w:widowControl w:val="0"/>
              <w:spacing w:after="0" w:line="240" w:lineRule="auto"/>
              <w:ind w:firstLine="680"/>
              <w:jc w:val="center"/>
              <w:rPr>
                <w:rFonts w:ascii="Times New Roman" w:hAnsi="Times New Roman" w:cs="Times New Roman"/>
                <w:i/>
                <w:color w:val="000000"/>
                <w:sz w:val="28"/>
                <w:szCs w:val="28"/>
                <w:lang w:val="uk-UA"/>
              </w:rPr>
            </w:pPr>
            <w:r w:rsidRPr="00C3145E">
              <w:rPr>
                <w:rFonts w:ascii="Times New Roman" w:hAnsi="Times New Roman" w:cs="Times New Roman"/>
                <w:i/>
                <w:color w:val="000000"/>
                <w:sz w:val="28"/>
                <w:szCs w:val="28"/>
                <w:lang w:val="uk-UA"/>
              </w:rPr>
              <w:t>б</w:t>
            </w:r>
          </w:p>
        </w:tc>
      </w:tr>
      <w:tr w:rsidR="00C3145E" w:rsidRPr="00C3145E" w:rsidTr="00C3145E">
        <w:trPr>
          <w:cantSplit/>
        </w:trPr>
        <w:tc>
          <w:tcPr>
            <w:tcW w:w="9480" w:type="dxa"/>
            <w:gridSpan w:val="2"/>
            <w:tcBorders>
              <w:top w:val="nil"/>
              <w:left w:val="nil"/>
              <w:bottom w:val="nil"/>
              <w:right w:val="nil"/>
            </w:tcBorders>
            <w:hideMark/>
          </w:tcPr>
          <w:p w:rsidR="00C3145E" w:rsidRPr="00C3145E" w:rsidRDefault="00C3145E" w:rsidP="00B175FB">
            <w:pPr>
              <w:pStyle w:val="a4"/>
              <w:widowControl w:val="0"/>
              <w:spacing w:after="0" w:line="240" w:lineRule="auto"/>
              <w:ind w:firstLine="56"/>
              <w:jc w:val="center"/>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Рис. 6.16. Поляризація кристалічної ґратниці електроном (</w:t>
            </w:r>
            <w:r w:rsidRPr="00C3145E">
              <w:rPr>
                <w:rFonts w:ascii="Times New Roman" w:hAnsi="Times New Roman" w:cs="Times New Roman"/>
                <w:i/>
                <w:color w:val="000000"/>
                <w:sz w:val="28"/>
                <w:szCs w:val="28"/>
                <w:lang w:val="uk-UA"/>
              </w:rPr>
              <w:t>а</w:t>
            </w:r>
            <w:r w:rsidRPr="00C3145E">
              <w:rPr>
                <w:rFonts w:ascii="Times New Roman" w:hAnsi="Times New Roman" w:cs="Times New Roman"/>
                <w:color w:val="000000"/>
                <w:sz w:val="28"/>
                <w:szCs w:val="28"/>
                <w:lang w:val="uk-UA"/>
              </w:rPr>
              <w:t>) і взаємодія фермівських електронів через ґратницю (</w:t>
            </w:r>
            <w:r w:rsidRPr="00C3145E">
              <w:rPr>
                <w:rFonts w:ascii="Times New Roman" w:hAnsi="Times New Roman" w:cs="Times New Roman"/>
                <w:i/>
                <w:color w:val="000000"/>
                <w:sz w:val="28"/>
                <w:szCs w:val="28"/>
                <w:lang w:val="uk-UA"/>
              </w:rPr>
              <w:t>б</w:t>
            </w:r>
            <w:r w:rsidRPr="00C3145E">
              <w:rPr>
                <w:rFonts w:ascii="Times New Roman" w:hAnsi="Times New Roman" w:cs="Times New Roman"/>
                <w:color w:val="000000"/>
                <w:sz w:val="28"/>
                <w:szCs w:val="28"/>
                <w:lang w:val="uk-UA"/>
              </w:rPr>
              <w:t>)</w:t>
            </w:r>
          </w:p>
        </w:tc>
      </w:tr>
    </w:tbl>
    <w:p w:rsidR="00B175FB" w:rsidRPr="00C3145E" w:rsidRDefault="00B175FB" w:rsidP="00B175FB">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Електрони в металі мають значні швидкості, тому і поляризація ґратниці не є статичною. Під час руху електрона крізь ґратницю  виникатиме поляризація, що залежить від того, наскільки швидко ґратниця  реагуватиме на поляризуючу дію електрона. А це означає, що поляризовність визначається власними коливаннями ґратниці (цим пояснюється ізотопічний ефект).</w:t>
      </w:r>
    </w:p>
    <w:p w:rsidR="00C3145E" w:rsidRPr="00C3145E" w:rsidRDefault="00C3145E" w:rsidP="00B175FB">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Тепер уявимо собі, що другий електрон рухається по поляризованому сліду першого електрона і має знижену енергію, тому що ґратниця вже знаходяться в поляризованому стані. Купер показав, що зменшення загальної енергії такої пари спостерігатиметься в тому випадку, якщо електронна пара має протилежні імпульси і антипаралельні спини. Така пара називається куперовською і позначається  </w:t>
      </w:r>
      <w:r w:rsidR="005233D3">
        <w:rPr>
          <w:rFonts w:ascii="Times New Roman" w:eastAsia="Times New Roman" w:hAnsi="Times New Roman" w:cs="Times New Roman"/>
          <w:color w:val="000000"/>
          <w:position w:val="-14"/>
          <w:sz w:val="28"/>
          <w:szCs w:val="28"/>
          <w:lang w:val="uk-UA"/>
        </w:rPr>
        <w:pict>
          <v:shape id="_x0000_i3062" type="#_x0000_t75" style="width:56.3pt;height:19.4pt" fillcolor="window">
            <v:imagedata r:id="rId3459" o:title=""/>
          </v:shape>
        </w:pict>
      </w:r>
      <w:r w:rsidRPr="00C3145E">
        <w:rPr>
          <w:rFonts w:ascii="Times New Roman" w:hAnsi="Times New Roman" w:cs="Times New Roman"/>
          <w:color w:val="000000"/>
          <w:sz w:val="28"/>
          <w:szCs w:val="28"/>
          <w:lang w:val="uk-UA"/>
        </w:rPr>
        <w:t xml:space="preserve">  або </w:t>
      </w:r>
      <w:r w:rsidR="005233D3">
        <w:rPr>
          <w:rFonts w:ascii="Times New Roman" w:eastAsia="Times New Roman" w:hAnsi="Times New Roman" w:cs="Times New Roman"/>
          <w:color w:val="000000"/>
          <w:position w:val="-14"/>
          <w:sz w:val="28"/>
          <w:szCs w:val="28"/>
          <w:lang w:val="uk-UA"/>
        </w:rPr>
        <w:pict>
          <v:shape id="_x0000_i3063" type="#_x0000_t75" style="width:52.15pt;height:23.1pt" fillcolor="window">
            <v:imagedata r:id="rId3460" o:title=""/>
          </v:shape>
        </w:pict>
      </w:r>
      <w:r w:rsidRPr="00C3145E">
        <w:rPr>
          <w:rFonts w:ascii="Times New Roman" w:hAnsi="Times New Roman" w:cs="Times New Roman"/>
          <w:color w:val="000000"/>
          <w:sz w:val="28"/>
          <w:szCs w:val="28"/>
          <w:lang w:val="uk-UA"/>
        </w:rPr>
        <w:t>.</w:t>
      </w:r>
    </w:p>
    <w:p w:rsidR="00C3145E" w:rsidRPr="00C3145E" w:rsidRDefault="00C3145E" w:rsidP="00B175FB">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Переходячи на мову фононів, можна сказати, що електрон може взаємодіяти з іншим електроном у ґратниці шляхом обміну фононами. Ці обмінні фонони називають віртуальними, тому що вони існують лише при переході від одного електрона до іншого і на противагу реальним фононам не можуть поширюватися в ґратниці незалежно від електронів (при генерації реальних фононів електрони гальмуватимуться, що призводить до появи опору).</w:t>
      </w:r>
    </w:p>
    <w:p w:rsidR="00C3145E" w:rsidRPr="00C3145E" w:rsidRDefault="00C3145E" w:rsidP="00B175FB">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Природно виникає питання: які електрони можуть притягуватися один до одного? В процесі випущення фонона електрон переходить з одного стану в інший. Очевидно, що останній має бути вільним. Внаслідок принципу Паулі таке можливе тільки поблизу поверхні Фермі, яка є сферою радіусу </w:t>
      </w:r>
      <w:r w:rsidR="005233D3">
        <w:rPr>
          <w:rFonts w:ascii="Times New Roman" w:eastAsia="Times New Roman" w:hAnsi="Times New Roman" w:cs="Times New Roman"/>
          <w:color w:val="000000"/>
          <w:position w:val="-12"/>
          <w:sz w:val="28"/>
          <w:szCs w:val="28"/>
          <w:lang w:val="uk-UA"/>
        </w:rPr>
        <w:pict>
          <v:shape id="_x0000_i3064" type="#_x0000_t75" style="width:17.55pt;height:18.9pt" fillcolor="window">
            <v:imagedata r:id="rId3461" o:title=""/>
          </v:shape>
        </w:pict>
      </w:r>
      <w:r w:rsidRPr="00C3145E">
        <w:rPr>
          <w:rFonts w:ascii="Times New Roman" w:hAnsi="Times New Roman" w:cs="Times New Roman"/>
          <w:color w:val="000000"/>
          <w:sz w:val="28"/>
          <w:szCs w:val="28"/>
          <w:lang w:val="uk-UA"/>
        </w:rPr>
        <w:t xml:space="preserve"> в </w:t>
      </w:r>
      <w:r w:rsidR="005233D3">
        <w:rPr>
          <w:rFonts w:ascii="Times New Roman" w:eastAsia="Times New Roman" w:hAnsi="Times New Roman" w:cs="Times New Roman"/>
          <w:color w:val="000000"/>
          <w:position w:val="-4"/>
          <w:sz w:val="28"/>
          <w:szCs w:val="28"/>
          <w:lang w:val="uk-UA"/>
        </w:rPr>
        <w:pict>
          <v:shape id="_x0000_i3065" type="#_x0000_t75" style="width:12.45pt;height:14.3pt" fillcolor="window">
            <v:imagedata r:id="rId1098" o:title=""/>
          </v:shape>
        </w:pict>
      </w:r>
      <w:r w:rsidRPr="00C3145E">
        <w:rPr>
          <w:rFonts w:ascii="Times New Roman" w:hAnsi="Times New Roman" w:cs="Times New Roman"/>
          <w:color w:val="000000"/>
          <w:sz w:val="28"/>
          <w:szCs w:val="28"/>
          <w:lang w:val="uk-UA"/>
        </w:rPr>
        <w:t xml:space="preserve">–просторі. Таким чином, можуть взаємодіяти через фонони лише електрони, що лежать в досить вузькому сферичному шарі </w:t>
      </w:r>
      <w:r w:rsidR="005233D3">
        <w:rPr>
          <w:rFonts w:ascii="Times New Roman" w:eastAsia="Times New Roman" w:hAnsi="Times New Roman" w:cs="Times New Roman"/>
          <w:color w:val="000000"/>
          <w:position w:val="-6"/>
          <w:sz w:val="28"/>
          <w:szCs w:val="28"/>
          <w:lang w:val="uk-UA"/>
        </w:rPr>
        <w:pict>
          <v:shape id="_x0000_i3066" type="#_x0000_t75" style="width:26.75pt;height:15.25pt" fillcolor="window">
            <v:imagedata r:id="rId3462" o:title=""/>
          </v:shape>
        </w:pict>
      </w:r>
      <w:r w:rsidRPr="00C3145E">
        <w:rPr>
          <w:rFonts w:ascii="Times New Roman" w:hAnsi="Times New Roman" w:cs="Times New Roman"/>
          <w:color w:val="000000"/>
          <w:sz w:val="28"/>
          <w:szCs w:val="28"/>
          <w:lang w:val="uk-UA"/>
        </w:rPr>
        <w:t xml:space="preserve"> поблизу поверхні Фермі, товщина якого визначається дебаївською енергією </w:t>
      </w:r>
      <w:r w:rsidR="005233D3">
        <w:rPr>
          <w:rFonts w:ascii="Times New Roman" w:eastAsia="Times New Roman" w:hAnsi="Times New Roman" w:cs="Times New Roman"/>
          <w:color w:val="000000"/>
          <w:position w:val="-12"/>
          <w:sz w:val="28"/>
          <w:szCs w:val="28"/>
          <w:lang w:val="uk-UA"/>
        </w:rPr>
        <w:pict>
          <v:shape id="_x0000_i3067" type="#_x0000_t75" style="width:29.55pt;height:18.9pt" fillcolor="window">
            <v:imagedata r:id="rId3463" o:title=""/>
          </v:shape>
        </w:pict>
      </w:r>
      <w:r w:rsidRPr="00C3145E">
        <w:rPr>
          <w:rFonts w:ascii="Times New Roman" w:hAnsi="Times New Roman" w:cs="Times New Roman"/>
          <w:color w:val="000000"/>
          <w:sz w:val="28"/>
          <w:szCs w:val="28"/>
          <w:lang w:val="uk-UA"/>
        </w:rPr>
        <w:t>:</w:t>
      </w: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34"/>
          <w:sz w:val="28"/>
          <w:szCs w:val="28"/>
          <w:lang w:val="uk-UA"/>
        </w:rPr>
        <w:pict>
          <v:shape id="_x0000_i3068" type="#_x0000_t75" style="width:65.1pt;height:38.3pt" fillcolor="window">
            <v:imagedata r:id="rId3464" o:title=""/>
          </v:shape>
        </w:pict>
      </w:r>
      <w:r w:rsidR="00C3145E" w:rsidRPr="00C3145E">
        <w:rPr>
          <w:rFonts w:ascii="Times New Roman" w:hAnsi="Times New Roman" w:cs="Times New Roman"/>
          <w:color w:val="000000"/>
          <w:sz w:val="28"/>
          <w:szCs w:val="28"/>
          <w:lang w:val="uk-UA"/>
        </w:rPr>
        <w:t xml:space="preserve">, </w: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(6.105)</w:t>
      </w:r>
    </w:p>
    <w:p w:rsidR="00C3145E" w:rsidRPr="00C3145E" w:rsidRDefault="00C3145E" w:rsidP="00B175FB">
      <w:pPr>
        <w:pStyle w:val="a4"/>
        <w:widowControl w:val="0"/>
        <w:spacing w:after="0" w:line="240" w:lineRule="auto"/>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28"/>
          <w:sz w:val="28"/>
          <w:szCs w:val="28"/>
          <w:lang w:val="uk-UA"/>
        </w:rPr>
        <w:pict>
          <v:shape id="_x0000_i3069" type="#_x0000_t75" style="width:61.85pt;height:40.15pt" fillcolor="window">
            <v:imagedata r:id="rId3465" o:title=""/>
          </v:shape>
        </w:pict>
      </w:r>
      <w:r w:rsidRPr="00C3145E">
        <w:rPr>
          <w:rFonts w:ascii="Times New Roman" w:hAnsi="Times New Roman" w:cs="Times New Roman"/>
          <w:color w:val="000000"/>
          <w:sz w:val="28"/>
          <w:szCs w:val="28"/>
          <w:lang w:val="uk-UA"/>
        </w:rPr>
        <w:t xml:space="preserve">  – енергія Фермі.</w:t>
      </w:r>
    </w:p>
    <w:p w:rsidR="00C3145E" w:rsidRPr="00C3145E" w:rsidRDefault="00C3145E" w:rsidP="00B175FB">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Для електронів, що мають енергію поза цим інтервалом, ґратниця зміщуються дуже повільно і не встигає відреагувати на поляризуючу дію електрона, що рухається.</w:t>
      </w:r>
    </w:p>
    <w:p w:rsidR="00C3145E" w:rsidRPr="00C3145E" w:rsidRDefault="00C3145E" w:rsidP="00B175FB">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Якщо електрон-фононна взаємодія між електронами перевищує кулонівське відштовхування електронів, то при зниженні температури електрони металу утворять надпровідний конденсат. Тепер під дією електричного поля починає рухатися весь конденсат, і для того, щоб змінити його швидкість, потрібна кінцева енергія. Ця енергія називається енергетичною щілиною.</w:t>
      </w:r>
    </w:p>
    <w:p w:rsidR="00C3145E" w:rsidRPr="00C3145E" w:rsidRDefault="00C3145E" w:rsidP="00B175FB">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Проведемо оцінку розміру куперівської пари. Якщо допустити, що надпровідність якимсь чином пов’язана з куперівськими парами, то природно вважати, що енергія пари порядку </w:t>
      </w:r>
      <w:r w:rsidR="005233D3">
        <w:rPr>
          <w:rFonts w:ascii="Times New Roman" w:eastAsia="Times New Roman" w:hAnsi="Times New Roman" w:cs="Times New Roman"/>
          <w:color w:val="000000"/>
          <w:position w:val="-12"/>
          <w:sz w:val="28"/>
          <w:szCs w:val="28"/>
          <w:lang w:val="uk-UA"/>
        </w:rPr>
        <w:pict>
          <v:shape id="_x0000_i3070" type="#_x0000_t75" style="width:56.3pt;height:18.9pt" fillcolor="window">
            <v:imagedata r:id="rId3466" o:title=""/>
          </v:shape>
        </w:pict>
      </w:r>
      <w:r w:rsidRPr="00C3145E">
        <w:rPr>
          <w:rFonts w:ascii="Times New Roman" w:hAnsi="Times New Roman" w:cs="Times New Roman"/>
          <w:color w:val="000000"/>
          <w:sz w:val="28"/>
          <w:szCs w:val="28"/>
          <w:lang w:val="uk-UA"/>
        </w:rPr>
        <w:t xml:space="preserve">. Хвильова функція пари є суперпозицією одноелектронних хвильових функцій з відповідними енергіями, які лежать в області </w:t>
      </w:r>
      <w:r w:rsidR="005233D3">
        <w:rPr>
          <w:rFonts w:ascii="Times New Roman" w:eastAsia="Times New Roman" w:hAnsi="Times New Roman" w:cs="Times New Roman"/>
          <w:color w:val="000000"/>
          <w:position w:val="-4"/>
          <w:sz w:val="28"/>
          <w:szCs w:val="28"/>
          <w:lang w:val="uk-UA"/>
        </w:rPr>
        <w:pict>
          <v:shape id="_x0000_i3071" type="#_x0000_t75" style="width:12.45pt;height:14.3pt" fillcolor="window">
            <v:imagedata r:id="rId3467" o:title=""/>
          </v:shape>
        </w:pict>
      </w:r>
      <w:r w:rsidRPr="00C3145E">
        <w:rPr>
          <w:rFonts w:ascii="Times New Roman" w:hAnsi="Times New Roman" w:cs="Times New Roman"/>
          <w:color w:val="000000"/>
          <w:sz w:val="28"/>
          <w:szCs w:val="28"/>
          <w:lang w:val="uk-UA"/>
        </w:rPr>
        <w:t xml:space="preserve"> поблизу </w:t>
      </w:r>
      <w:r w:rsidR="005233D3">
        <w:rPr>
          <w:rFonts w:ascii="Times New Roman" w:eastAsia="Times New Roman" w:hAnsi="Times New Roman" w:cs="Times New Roman"/>
          <w:color w:val="000000"/>
          <w:position w:val="-4"/>
          <w:sz w:val="28"/>
          <w:szCs w:val="28"/>
          <w:lang w:val="uk-UA"/>
        </w:rPr>
        <w:pict>
          <v:shape id="_x0000_i3072" type="#_x0000_t75" style="width:14.3pt;height:14.3pt">
            <v:imagedata r:id="rId3468" o:title=""/>
          </v:shape>
        </w:pict>
      </w:r>
      <w:r w:rsidRPr="00C3145E">
        <w:rPr>
          <w:rFonts w:ascii="Times New Roman" w:hAnsi="Times New Roman" w:cs="Times New Roman"/>
          <w:color w:val="000000"/>
          <w:sz w:val="28"/>
          <w:szCs w:val="28"/>
          <w:lang w:val="uk-UA"/>
        </w:rPr>
        <w:t>. Тому розкид імпульсів пласких хвиль, які беруть участь в утворенні пари, задається умовою</w:t>
      </w: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28"/>
          <w:sz w:val="28"/>
          <w:szCs w:val="28"/>
          <w:lang w:val="uk-UA"/>
        </w:rPr>
        <w:pict>
          <v:shape id="_x0000_i3073" type="#_x0000_t75" style="width:233.55pt;height:38.3pt" fillcolor="window">
            <v:imagedata r:id="rId3469" o:title=""/>
          </v:shape>
        </w:pict>
      </w:r>
      <w:r w:rsidR="00C3145E" w:rsidRPr="00C3145E">
        <w:rPr>
          <w:rFonts w:ascii="Times New Roman" w:hAnsi="Times New Roman" w:cs="Times New Roman"/>
          <w:color w:val="000000"/>
          <w:sz w:val="28"/>
          <w:szCs w:val="28"/>
          <w:lang w:val="uk-UA"/>
        </w:rPr>
        <w:t xml:space="preserve">. </w: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(6.106)</w:t>
      </w: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C3145E" w:rsidRDefault="00C3145E" w:rsidP="00C3145E">
      <w:pPr>
        <w:pStyle w:val="a4"/>
        <w:widowControl w:val="0"/>
        <w:spacing w:after="0" w:line="240" w:lineRule="auto"/>
        <w:ind w:firstLine="680"/>
        <w:outlineLvl w:val="0"/>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З (6.106) і співвідношення невизначеності  </w:t>
      </w:r>
      <w:r w:rsidR="005233D3">
        <w:rPr>
          <w:rFonts w:ascii="Times New Roman" w:eastAsia="Times New Roman" w:hAnsi="Times New Roman" w:cs="Times New Roman"/>
          <w:color w:val="000000"/>
          <w:position w:val="-12"/>
          <w:sz w:val="28"/>
          <w:szCs w:val="28"/>
          <w:lang w:val="uk-UA"/>
        </w:rPr>
        <w:pict>
          <v:shape id="_x0000_i3074" type="#_x0000_t75" style="width:63.7pt;height:17.55pt">
            <v:imagedata r:id="rId3470" o:title=""/>
          </v:shape>
        </w:pict>
      </w:r>
      <w:r w:rsidRPr="00C3145E">
        <w:rPr>
          <w:rFonts w:ascii="Times New Roman" w:hAnsi="Times New Roman" w:cs="Times New Roman"/>
          <w:color w:val="000000"/>
          <w:sz w:val="28"/>
          <w:szCs w:val="28"/>
          <w:lang w:val="uk-UA"/>
        </w:rPr>
        <w:t xml:space="preserve">  випливає</w:t>
      </w:r>
    </w:p>
    <w:p w:rsidR="00C3145E" w:rsidRPr="00C3145E" w:rsidRDefault="00C3145E" w:rsidP="00C3145E">
      <w:pPr>
        <w:pStyle w:val="a4"/>
        <w:widowControl w:val="0"/>
        <w:spacing w:after="0" w:line="240" w:lineRule="auto"/>
        <w:ind w:firstLine="680"/>
        <w:outlineLvl w:val="0"/>
        <w:rPr>
          <w:rFonts w:ascii="Times New Roman" w:hAnsi="Times New Roman" w:cs="Times New Roman"/>
          <w:color w:val="000000"/>
          <w:sz w:val="28"/>
          <w:szCs w:val="28"/>
          <w:lang w:val="uk-UA"/>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34"/>
          <w:sz w:val="28"/>
          <w:szCs w:val="28"/>
          <w:lang w:val="uk-UA"/>
        </w:rPr>
        <w:pict>
          <v:shape id="_x0000_i3075" type="#_x0000_t75" style="width:186pt;height:42pt" fillcolor="window">
            <v:imagedata r:id="rId3471" o:title=""/>
          </v:shape>
        </w:pict>
      </w:r>
      <w:r w:rsidR="00C3145E" w:rsidRPr="00C3145E">
        <w:rPr>
          <w:rFonts w:ascii="Times New Roman" w:hAnsi="Times New Roman" w:cs="Times New Roman"/>
          <w:color w:val="000000"/>
          <w:sz w:val="28"/>
          <w:szCs w:val="28"/>
          <w:lang w:val="uk-UA"/>
        </w:rPr>
        <w:t xml:space="preserve">. </w: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 xml:space="preserve"> (6.107)</w:t>
      </w:r>
    </w:p>
    <w:p w:rsidR="00C3145E" w:rsidRPr="00C3145E" w:rsidRDefault="00C3145E" w:rsidP="00C3145E">
      <w:pPr>
        <w:pStyle w:val="a4"/>
        <w:widowControl w:val="0"/>
        <w:spacing w:after="0" w:line="240" w:lineRule="auto"/>
        <w:ind w:firstLine="680"/>
        <w:jc w:val="right"/>
        <w:rPr>
          <w:rFonts w:ascii="Times New Roman" w:hAnsi="Times New Roman" w:cs="Times New Roman"/>
          <w:color w:val="000000"/>
          <w:sz w:val="28"/>
          <w:szCs w:val="28"/>
          <w:lang w:val="uk-UA"/>
        </w:rPr>
      </w:pPr>
    </w:p>
    <w:p w:rsidR="00C3145E" w:rsidRPr="00C3145E" w:rsidRDefault="00C3145E" w:rsidP="00B175FB">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Для типових значень  </w:t>
      </w:r>
      <w:r w:rsidR="005233D3">
        <w:rPr>
          <w:rFonts w:ascii="Times New Roman" w:eastAsia="Times New Roman" w:hAnsi="Times New Roman" w:cs="Times New Roman"/>
          <w:color w:val="000000"/>
          <w:position w:val="-12"/>
          <w:sz w:val="28"/>
          <w:szCs w:val="28"/>
          <w:lang w:val="uk-UA"/>
        </w:rPr>
        <w:pict>
          <v:shape id="_x0000_i3076" type="#_x0000_t75" style="width:122.75pt;height:18.9pt">
            <v:imagedata r:id="rId3472" o:title=""/>
          </v:shape>
        </w:pict>
      </w:r>
      <w:r w:rsidRPr="00C3145E">
        <w:rPr>
          <w:rFonts w:ascii="Times New Roman" w:hAnsi="Times New Roman" w:cs="Times New Roman"/>
          <w:color w:val="000000"/>
          <w:sz w:val="28"/>
          <w:szCs w:val="28"/>
          <w:lang w:val="uk-UA"/>
        </w:rPr>
        <w:t xml:space="preserve"> отримуємо </w:t>
      </w:r>
      <w:r w:rsidR="005233D3">
        <w:rPr>
          <w:rFonts w:ascii="Times New Roman" w:eastAsia="Times New Roman" w:hAnsi="Times New Roman" w:cs="Times New Roman"/>
          <w:color w:val="000000"/>
          <w:position w:val="-12"/>
          <w:sz w:val="28"/>
          <w:szCs w:val="28"/>
          <w:lang w:val="en-US"/>
        </w:rPr>
        <w:pict>
          <v:shape id="_x0000_i3077" type="#_x0000_t75" style="width:61.85pt;height:21.7pt">
            <v:imagedata r:id="rId3473" o:title=""/>
          </v:shape>
        </w:pict>
      </w:r>
      <w:r w:rsidRPr="00C3145E">
        <w:rPr>
          <w:rFonts w:ascii="Times New Roman" w:hAnsi="Times New Roman" w:cs="Times New Roman"/>
          <w:color w:val="000000"/>
          <w:sz w:val="28"/>
          <w:szCs w:val="28"/>
          <w:lang w:val="uk-UA"/>
        </w:rPr>
        <w:t xml:space="preserve">. Це означає, що електрони в куперівській парі знаходяться на макроскопічно великих відстанях порядку </w:t>
      </w:r>
      <w:r w:rsidR="005233D3">
        <w:rPr>
          <w:rFonts w:ascii="Times New Roman" w:eastAsia="Times New Roman" w:hAnsi="Times New Roman" w:cs="Times New Roman"/>
          <w:color w:val="000000"/>
          <w:position w:val="-6"/>
          <w:sz w:val="28"/>
          <w:szCs w:val="28"/>
          <w:lang w:val="uk-UA"/>
        </w:rPr>
        <w:pict>
          <v:shape id="_x0000_i3078" type="#_x0000_t75" style="width:54.45pt;height:18.9pt" fillcolor="window">
            <v:imagedata r:id="rId3474" o:title=""/>
          </v:shape>
        </w:pict>
      </w:r>
      <w:r w:rsidRPr="00C3145E">
        <w:rPr>
          <w:rFonts w:ascii="Times New Roman" w:hAnsi="Times New Roman" w:cs="Times New Roman"/>
          <w:color w:val="000000"/>
          <w:sz w:val="28"/>
          <w:szCs w:val="28"/>
          <w:lang w:val="uk-UA"/>
        </w:rPr>
        <w:t xml:space="preserve"> періодів кристалічної ґратниці (рис.6.16,</w:t>
      </w:r>
      <w:r w:rsidRPr="00C3145E">
        <w:rPr>
          <w:rFonts w:ascii="Times New Roman" w:hAnsi="Times New Roman" w:cs="Times New Roman"/>
          <w:i/>
          <w:color w:val="000000"/>
          <w:sz w:val="28"/>
          <w:szCs w:val="28"/>
          <w:lang w:val="uk-UA"/>
        </w:rPr>
        <w:t>б</w:t>
      </w:r>
      <w:r w:rsidRPr="00C3145E">
        <w:rPr>
          <w:rFonts w:ascii="Times New Roman" w:hAnsi="Times New Roman" w:cs="Times New Roman"/>
          <w:color w:val="000000"/>
          <w:sz w:val="28"/>
          <w:szCs w:val="28"/>
          <w:lang w:val="uk-UA"/>
        </w:rPr>
        <w:t>). Оскільки ця відстань велика в порівнянні з середньою відстанню між двома електронами провідності</w:t>
      </w:r>
      <w:r w:rsidR="00B10C1B" w:rsidRPr="00B10C1B">
        <w:rPr>
          <w:rFonts w:ascii="Times New Roman" w:hAnsi="Times New Roman" w:cs="Times New Roman"/>
          <w:color w:val="000000"/>
          <w:sz w:val="28"/>
          <w:szCs w:val="28"/>
          <w:lang w:val="uk-UA"/>
        </w:rPr>
        <w:t xml:space="preserve"> </w:t>
      </w:r>
      <w:r w:rsidR="00B10C1B" w:rsidRPr="00B10C1B">
        <w:rPr>
          <w:rFonts w:ascii="Times New Roman" w:hAnsi="Times New Roman" w:cs="Times New Roman"/>
          <w:color w:val="000000"/>
          <w:position w:val="-12"/>
          <w:sz w:val="28"/>
          <w:szCs w:val="28"/>
          <w:lang w:val="uk-UA"/>
        </w:rPr>
        <w:object w:dxaOrig="1219" w:dyaOrig="420">
          <v:shape id="_x0000_i3079" type="#_x0000_t75" style="width:60.9pt;height:21.25pt" o:ole="">
            <v:imagedata r:id="rId3475" o:title=""/>
          </v:shape>
          <o:OLEObject Type="Embed" ProgID="Equation.DSMT4" ShapeID="_x0000_i3079" DrawAspect="Content" ObjectID="_1620230416" r:id="rId3476"/>
        </w:object>
      </w:r>
      <w:r w:rsidRPr="00C3145E">
        <w:rPr>
          <w:rFonts w:ascii="Times New Roman" w:hAnsi="Times New Roman" w:cs="Times New Roman"/>
          <w:color w:val="000000"/>
          <w:sz w:val="28"/>
          <w:szCs w:val="28"/>
          <w:lang w:val="uk-UA"/>
        </w:rPr>
        <w:t xml:space="preserve">, це означає, що куперівські пари сильно перекриваються. Усередині об’єму </w:t>
      </w:r>
      <w:r w:rsidR="005233D3">
        <w:rPr>
          <w:rFonts w:ascii="Times New Roman" w:eastAsia="Times New Roman" w:hAnsi="Times New Roman" w:cs="Times New Roman"/>
          <w:color w:val="000000"/>
          <w:position w:val="-12"/>
          <w:sz w:val="28"/>
          <w:szCs w:val="28"/>
          <w:lang w:val="uk-UA"/>
        </w:rPr>
        <w:pict>
          <v:shape id="_x0000_i3080" type="#_x0000_t75" style="width:17.55pt;height:22.6pt" fillcolor="window">
            <v:imagedata r:id="rId3477" o:title=""/>
          </v:shape>
        </w:pict>
      </w:r>
      <w:r w:rsidRPr="00C3145E">
        <w:rPr>
          <w:rFonts w:ascii="Times New Roman" w:hAnsi="Times New Roman" w:cs="Times New Roman"/>
          <w:color w:val="000000"/>
          <w:sz w:val="28"/>
          <w:szCs w:val="28"/>
          <w:lang w:val="uk-UA"/>
        </w:rPr>
        <w:t xml:space="preserve">  виявляється порядку </w:t>
      </w:r>
      <w:r w:rsidR="005233D3">
        <w:rPr>
          <w:rFonts w:ascii="Times New Roman" w:eastAsia="Times New Roman" w:hAnsi="Times New Roman" w:cs="Times New Roman"/>
          <w:color w:val="000000"/>
          <w:position w:val="-6"/>
          <w:sz w:val="28"/>
          <w:szCs w:val="28"/>
          <w:lang w:val="uk-UA"/>
        </w:rPr>
        <w:pict>
          <v:shape id="_x0000_i3081" type="#_x0000_t75" style="width:54.45pt;height:18.9pt" fillcolor="window">
            <v:imagedata r:id="rId3478" o:title=""/>
          </v:shape>
        </w:pict>
      </w:r>
      <w:r w:rsidRPr="00C3145E">
        <w:rPr>
          <w:rFonts w:ascii="Times New Roman" w:hAnsi="Times New Roman" w:cs="Times New Roman"/>
          <w:color w:val="000000"/>
          <w:sz w:val="28"/>
          <w:szCs w:val="28"/>
          <w:lang w:val="uk-UA"/>
        </w:rPr>
        <w:t xml:space="preserve"> пар. Величину </w:t>
      </w:r>
      <w:r w:rsidR="005233D3">
        <w:rPr>
          <w:rFonts w:ascii="Times New Roman" w:eastAsia="Times New Roman" w:hAnsi="Times New Roman" w:cs="Times New Roman"/>
          <w:color w:val="000000"/>
          <w:position w:val="-12"/>
          <w:sz w:val="28"/>
          <w:szCs w:val="28"/>
          <w:lang w:val="uk-UA"/>
        </w:rPr>
        <w:pict>
          <v:shape id="_x0000_i3082" type="#_x0000_t75" style="width:18.9pt;height:18.9pt" fillcolor="window">
            <v:imagedata r:id="rId3479" o:title=""/>
          </v:shape>
        </w:pict>
      </w:r>
      <w:r w:rsidRPr="00C3145E">
        <w:rPr>
          <w:rFonts w:ascii="Times New Roman" w:hAnsi="Times New Roman" w:cs="Times New Roman"/>
          <w:color w:val="000000"/>
          <w:sz w:val="28"/>
          <w:szCs w:val="28"/>
          <w:lang w:val="uk-UA"/>
        </w:rPr>
        <w:t xml:space="preserve">  називають </w:t>
      </w:r>
      <w:r w:rsidRPr="00C3145E">
        <w:rPr>
          <w:rFonts w:ascii="Times New Roman" w:hAnsi="Times New Roman" w:cs="Times New Roman"/>
          <w:i/>
          <w:color w:val="000000"/>
          <w:sz w:val="28"/>
          <w:szCs w:val="28"/>
          <w:lang w:val="uk-UA"/>
        </w:rPr>
        <w:t>довжиною когерентності</w:t>
      </w:r>
      <w:r w:rsidRPr="00C3145E">
        <w:rPr>
          <w:rFonts w:ascii="Times New Roman" w:hAnsi="Times New Roman" w:cs="Times New Roman"/>
          <w:color w:val="000000"/>
          <w:sz w:val="28"/>
          <w:szCs w:val="28"/>
          <w:lang w:val="uk-UA"/>
        </w:rPr>
        <w:t xml:space="preserve">. Останню можна розглядати і як середній розмір куперівської пари. </w:t>
      </w:r>
    </w:p>
    <w:p w:rsidR="00C3145E" w:rsidRPr="00A415DB" w:rsidRDefault="00C3145E" w:rsidP="00B175FB">
      <w:pPr>
        <w:pStyle w:val="a4"/>
        <w:widowControl w:val="0"/>
        <w:autoSpaceDE w:val="0"/>
        <w:autoSpaceDN w:val="0"/>
        <w:spacing w:after="0" w:line="240" w:lineRule="auto"/>
        <w:ind w:firstLine="680"/>
        <w:jc w:val="both"/>
        <w:rPr>
          <w:rFonts w:ascii="Times New Roman" w:hAnsi="Times New Roman" w:cs="Times New Roman"/>
          <w:color w:val="000000"/>
          <w:sz w:val="28"/>
          <w:szCs w:val="28"/>
        </w:rPr>
      </w:pPr>
      <w:r w:rsidRPr="00C3145E">
        <w:rPr>
          <w:rFonts w:ascii="Times New Roman" w:hAnsi="Times New Roman" w:cs="Times New Roman"/>
          <w:color w:val="000000"/>
          <w:sz w:val="28"/>
          <w:szCs w:val="28"/>
          <w:lang w:val="uk-UA"/>
        </w:rPr>
        <w:t>Куперівську пару можна розглядати як деяку квазічастинку, що характеризується зарядом, імпульсом і власним моментом. Але на відміну від електрона, який має напівцілий спин, вона має нульовий спин і, отже, є бозоном. Такі частинки описуються статистикою Бозе-Ейнштейна, і для них не існує принципу заборони Паулі. А це означає, що в один стан може входити як завгодно велика кількість частинок, і тенденція до заповнення тим вище, чим більше заповнений стан. Таким чином,  куперівські пари заповнюють один-єдиний квантовомеханічний стан надпровідного конденсату, що характеризується хвильовою функцією</w:t>
      </w:r>
    </w:p>
    <w:p w:rsidR="00B175FB" w:rsidRPr="00A415DB" w:rsidRDefault="00B175FB" w:rsidP="00B175FB">
      <w:pPr>
        <w:pStyle w:val="a4"/>
        <w:widowControl w:val="0"/>
        <w:autoSpaceDE w:val="0"/>
        <w:autoSpaceDN w:val="0"/>
        <w:spacing w:after="0" w:line="240" w:lineRule="auto"/>
        <w:ind w:firstLine="680"/>
        <w:jc w:val="both"/>
        <w:rPr>
          <w:rFonts w:ascii="Times New Roman" w:hAnsi="Times New Roman" w:cs="Times New Roman"/>
          <w:color w:val="000000"/>
          <w:sz w:val="28"/>
          <w:szCs w:val="28"/>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4"/>
          <w:sz w:val="28"/>
          <w:szCs w:val="28"/>
          <w:lang w:val="uk-UA"/>
        </w:rPr>
        <w:pict>
          <v:shape id="_x0000_i3083" type="#_x0000_t75" style="width:90pt;height:23.1pt" fillcolor="window">
            <v:imagedata r:id="rId3480" o:title=""/>
          </v:shape>
        </w:pic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(6.108)</w:t>
      </w:r>
    </w:p>
    <w:p w:rsidR="00B175FB" w:rsidRPr="00A415DB" w:rsidRDefault="00B175FB" w:rsidP="00B175FB">
      <w:pPr>
        <w:pStyle w:val="a4"/>
        <w:widowControl w:val="0"/>
        <w:spacing w:after="0" w:line="240" w:lineRule="auto"/>
        <w:rPr>
          <w:rFonts w:ascii="Times New Roman" w:hAnsi="Times New Roman" w:cs="Times New Roman"/>
          <w:color w:val="000000"/>
          <w:sz w:val="28"/>
          <w:szCs w:val="28"/>
        </w:rPr>
      </w:pPr>
    </w:p>
    <w:p w:rsidR="00C3145E" w:rsidRPr="00C3145E" w:rsidRDefault="00C3145E" w:rsidP="00B175FB">
      <w:pPr>
        <w:pStyle w:val="a4"/>
        <w:widowControl w:val="0"/>
        <w:spacing w:after="0" w:line="240" w:lineRule="auto"/>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12"/>
          <w:sz w:val="28"/>
          <w:szCs w:val="28"/>
          <w:lang w:val="uk-UA"/>
        </w:rPr>
        <w:pict>
          <v:shape id="_x0000_i3084" type="#_x0000_t75" style="width:15.25pt;height:18.9pt" fillcolor="window">
            <v:imagedata r:id="rId3481" o:title=""/>
          </v:shape>
        </w:pict>
      </w:r>
      <w:r w:rsidRPr="00C3145E">
        <w:rPr>
          <w:rFonts w:ascii="Times New Roman" w:hAnsi="Times New Roman" w:cs="Times New Roman"/>
          <w:color w:val="000000"/>
          <w:sz w:val="28"/>
          <w:szCs w:val="28"/>
          <w:lang w:val="uk-UA"/>
        </w:rPr>
        <w:t xml:space="preserve"> – густина надпровідних електронів. </w:t>
      </w:r>
    </w:p>
    <w:p w:rsidR="00C3145E" w:rsidRPr="00C3145E" w:rsidRDefault="00C3145E" w:rsidP="00B175FB">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Таким чином, надпровідність обумовлена взаємодією електронів з ґратницею кристала. Енергія фонона </w:t>
      </w:r>
      <w:r w:rsidR="005233D3">
        <w:rPr>
          <w:rFonts w:ascii="Times New Roman" w:eastAsia="Times New Roman" w:hAnsi="Times New Roman" w:cs="Times New Roman"/>
          <w:color w:val="000000"/>
          <w:position w:val="-6"/>
          <w:sz w:val="28"/>
          <w:szCs w:val="28"/>
          <w:lang w:val="uk-UA"/>
        </w:rPr>
        <w:pict>
          <v:shape id="_x0000_i3085" type="#_x0000_t75" style="width:19.85pt;height:15.25pt" fillcolor="window">
            <v:imagedata r:id="rId3482" o:title=""/>
          </v:shape>
        </w:pict>
      </w:r>
      <w:r w:rsidRPr="00C3145E">
        <w:rPr>
          <w:rFonts w:ascii="Times New Roman" w:hAnsi="Times New Roman" w:cs="Times New Roman"/>
          <w:color w:val="000000"/>
          <w:sz w:val="28"/>
          <w:szCs w:val="28"/>
          <w:lang w:val="uk-UA"/>
        </w:rPr>
        <w:t xml:space="preserve">, що описує коливальні рівні ґратниці, не може бути як завгодно великою. Це зв’язано з тим, що довжина акустичної хвилі обмежується знизу величиною порядку періоду ґратниці (див. гл.3). Тому переходити в зв’язаний стан в надпровіднику можуть лише електрони, розташовані поблизу рівня Фермі в шарі завтовшки </w:t>
      </w:r>
      <w:r w:rsidR="005233D3">
        <w:rPr>
          <w:rFonts w:ascii="Times New Roman" w:eastAsia="Times New Roman" w:hAnsi="Times New Roman" w:cs="Times New Roman"/>
          <w:color w:val="000000"/>
          <w:position w:val="-12"/>
          <w:sz w:val="28"/>
          <w:szCs w:val="28"/>
          <w:lang w:val="uk-UA"/>
        </w:rPr>
        <w:pict>
          <v:shape id="_x0000_i3086" type="#_x0000_t75" style="width:29.55pt;height:18.9pt" fillcolor="window">
            <v:imagedata r:id="rId3463" o:title=""/>
          </v:shape>
        </w:pict>
      </w:r>
      <w:r w:rsidRPr="00C3145E">
        <w:rPr>
          <w:rFonts w:ascii="Times New Roman" w:hAnsi="Times New Roman" w:cs="Times New Roman"/>
          <w:color w:val="000000"/>
          <w:sz w:val="28"/>
          <w:szCs w:val="28"/>
          <w:lang w:val="uk-UA"/>
        </w:rPr>
        <w:t xml:space="preserve">, тобто порядку сотих часток електрон-вольта. Наявність притягання призводить до перебудови поверхні Фермі і появи енергетичної щілини (рис. 6.17, </w:t>
      </w:r>
      <w:r w:rsidRPr="00C3145E">
        <w:rPr>
          <w:rFonts w:ascii="Times New Roman" w:hAnsi="Times New Roman" w:cs="Times New Roman"/>
          <w:i/>
          <w:color w:val="000000"/>
          <w:sz w:val="28"/>
          <w:szCs w:val="28"/>
          <w:lang w:val="uk-UA"/>
        </w:rPr>
        <w:t>б</w:t>
      </w:r>
      <w:r w:rsidRPr="00C3145E">
        <w:rPr>
          <w:rFonts w:ascii="Times New Roman" w:hAnsi="Times New Roman" w:cs="Times New Roman"/>
          <w:color w:val="000000"/>
          <w:sz w:val="28"/>
          <w:szCs w:val="28"/>
          <w:lang w:val="uk-UA"/>
        </w:rPr>
        <w:t>).</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2"/>
        <w:gridCol w:w="5103"/>
      </w:tblGrid>
      <w:tr w:rsidR="00C3145E" w:rsidRPr="00C3145E" w:rsidTr="00C3145E">
        <w:trPr>
          <w:trHeight w:val="3773"/>
        </w:trPr>
        <w:tc>
          <w:tcPr>
            <w:tcW w:w="4252" w:type="dxa"/>
            <w:tcBorders>
              <w:top w:val="nil"/>
              <w:left w:val="nil"/>
              <w:bottom w:val="nil"/>
              <w:right w:val="nil"/>
            </w:tcBorders>
          </w:tcPr>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C3145E" w:rsidRDefault="00C3145E" w:rsidP="00B175FB">
            <w:pPr>
              <w:pStyle w:val="a4"/>
              <w:widowControl w:val="0"/>
              <w:spacing w:after="0" w:line="240" w:lineRule="auto"/>
              <w:ind w:firstLine="34"/>
              <w:rPr>
                <w:rFonts w:ascii="Times New Roman" w:hAnsi="Times New Roman" w:cs="Times New Roman"/>
                <w:color w:val="000000"/>
                <w:sz w:val="28"/>
                <w:szCs w:val="28"/>
                <w:lang w:val="uk-UA"/>
              </w:rPr>
            </w:pPr>
            <w:r w:rsidRPr="00C3145E">
              <w:rPr>
                <w:rFonts w:ascii="Times New Roman" w:hAnsi="Times New Roman" w:cs="Times New Roman"/>
                <w:noProof/>
                <w:color w:val="000000"/>
                <w:sz w:val="28"/>
                <w:szCs w:val="28"/>
                <w:lang w:eastAsia="ru-RU"/>
              </w:rPr>
              <w:drawing>
                <wp:inline distT="0" distB="0" distL="0" distR="0">
                  <wp:extent cx="2345690" cy="1574165"/>
                  <wp:effectExtent l="0" t="0" r="0" b="6985"/>
                  <wp:docPr id="143" name="Рисунок 143" descr="Ftt4-16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85" descr="Ftt4-16a"/>
                          <pic:cNvPicPr>
                            <a:picLocks noChangeAspect="1" noChangeArrowheads="1"/>
                          </pic:cNvPicPr>
                        </pic:nvPicPr>
                        <pic:blipFill>
                          <a:blip r:embed="rId3483" cstate="print">
                            <a:extLst>
                              <a:ext uri="{28A0092B-C50C-407E-A947-70E740481C1C}">
                                <a14:useLocalDpi xmlns:a14="http://schemas.microsoft.com/office/drawing/2010/main" val="0"/>
                              </a:ext>
                            </a:extLst>
                          </a:blip>
                          <a:srcRect/>
                          <a:stretch>
                            <a:fillRect/>
                          </a:stretch>
                        </pic:blipFill>
                        <pic:spPr bwMode="auto">
                          <a:xfrm>
                            <a:off x="0" y="0"/>
                            <a:ext cx="2345690" cy="1574165"/>
                          </a:xfrm>
                          <a:prstGeom prst="rect">
                            <a:avLst/>
                          </a:prstGeom>
                          <a:noFill/>
                          <a:ln>
                            <a:noFill/>
                          </a:ln>
                        </pic:spPr>
                      </pic:pic>
                    </a:graphicData>
                  </a:graphic>
                </wp:inline>
              </w:drawing>
            </w:r>
            <w:r w:rsidRPr="00C3145E">
              <w:rPr>
                <w:rFonts w:ascii="Times New Roman" w:hAnsi="Times New Roman" w:cs="Times New Roman"/>
                <w:color w:val="000000"/>
                <w:sz w:val="28"/>
                <w:szCs w:val="28"/>
                <w:lang w:val="uk-UA"/>
              </w:rPr>
              <w:t xml:space="preserve">                            </w:t>
            </w:r>
          </w:p>
        </w:tc>
        <w:tc>
          <w:tcPr>
            <w:tcW w:w="5103" w:type="dxa"/>
            <w:tcBorders>
              <w:top w:val="nil"/>
              <w:left w:val="nil"/>
              <w:bottom w:val="nil"/>
              <w:right w:val="nil"/>
            </w:tcBorders>
            <w:hideMark/>
          </w:tcPr>
          <w:p w:rsidR="00C3145E" w:rsidRPr="00C3145E" w:rsidRDefault="00C3145E" w:rsidP="00B175FB">
            <w:pPr>
              <w:pStyle w:val="a4"/>
              <w:widowControl w:val="0"/>
              <w:spacing w:after="0" w:line="240" w:lineRule="auto"/>
              <w:ind w:firstLine="35"/>
              <w:rPr>
                <w:rFonts w:ascii="Times New Roman" w:hAnsi="Times New Roman" w:cs="Times New Roman"/>
                <w:color w:val="000000"/>
                <w:sz w:val="28"/>
                <w:szCs w:val="28"/>
                <w:lang w:val="uk-UA"/>
              </w:rPr>
            </w:pPr>
            <w:r w:rsidRPr="00C3145E">
              <w:rPr>
                <w:rFonts w:ascii="Times New Roman" w:hAnsi="Times New Roman" w:cs="Times New Roman"/>
                <w:noProof/>
                <w:color w:val="000000"/>
                <w:sz w:val="28"/>
                <w:szCs w:val="28"/>
                <w:lang w:eastAsia="ru-RU"/>
              </w:rPr>
              <w:drawing>
                <wp:inline distT="0" distB="0" distL="0" distR="0">
                  <wp:extent cx="2838450" cy="2226310"/>
                  <wp:effectExtent l="0" t="0" r="0" b="2540"/>
                  <wp:docPr id="142" name="Рисунок 142" descr="Ftt4-16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86" descr="Ftt4-16b"/>
                          <pic:cNvPicPr>
                            <a:picLocks noChangeAspect="1" noChangeArrowheads="1"/>
                          </pic:cNvPicPr>
                        </pic:nvPicPr>
                        <pic:blipFill>
                          <a:blip r:embed="rId3484" cstate="print">
                            <a:extLst>
                              <a:ext uri="{28A0092B-C50C-407E-A947-70E740481C1C}">
                                <a14:useLocalDpi xmlns:a14="http://schemas.microsoft.com/office/drawing/2010/main" val="0"/>
                              </a:ext>
                            </a:extLst>
                          </a:blip>
                          <a:srcRect/>
                          <a:stretch>
                            <a:fillRect/>
                          </a:stretch>
                        </pic:blipFill>
                        <pic:spPr bwMode="auto">
                          <a:xfrm>
                            <a:off x="0" y="0"/>
                            <a:ext cx="2838450" cy="2226310"/>
                          </a:xfrm>
                          <a:prstGeom prst="rect">
                            <a:avLst/>
                          </a:prstGeom>
                          <a:noFill/>
                          <a:ln>
                            <a:noFill/>
                          </a:ln>
                        </pic:spPr>
                      </pic:pic>
                    </a:graphicData>
                  </a:graphic>
                </wp:inline>
              </w:drawing>
            </w:r>
          </w:p>
        </w:tc>
      </w:tr>
      <w:tr w:rsidR="00C3145E" w:rsidRPr="00C3145E" w:rsidTr="00C3145E">
        <w:trPr>
          <w:trHeight w:val="382"/>
        </w:trPr>
        <w:tc>
          <w:tcPr>
            <w:tcW w:w="4252" w:type="dxa"/>
            <w:tcBorders>
              <w:top w:val="nil"/>
              <w:left w:val="nil"/>
              <w:bottom w:val="nil"/>
              <w:right w:val="nil"/>
            </w:tcBorders>
            <w:hideMark/>
          </w:tcPr>
          <w:p w:rsidR="00C3145E" w:rsidRPr="00C3145E" w:rsidRDefault="00C3145E" w:rsidP="00C3145E">
            <w:pPr>
              <w:pStyle w:val="a4"/>
              <w:widowControl w:val="0"/>
              <w:spacing w:after="0" w:line="240" w:lineRule="auto"/>
              <w:ind w:firstLine="680"/>
              <w:jc w:val="center"/>
              <w:rPr>
                <w:rFonts w:ascii="Times New Roman" w:hAnsi="Times New Roman" w:cs="Times New Roman"/>
                <w:i/>
                <w:color w:val="000000"/>
                <w:sz w:val="28"/>
                <w:szCs w:val="28"/>
                <w:lang w:val="uk-UA"/>
              </w:rPr>
            </w:pPr>
            <w:r w:rsidRPr="00C3145E">
              <w:rPr>
                <w:rFonts w:ascii="Times New Roman" w:hAnsi="Times New Roman" w:cs="Times New Roman"/>
                <w:i/>
                <w:color w:val="000000"/>
                <w:sz w:val="28"/>
                <w:szCs w:val="28"/>
                <w:lang w:val="uk-UA"/>
              </w:rPr>
              <w:t>а</w:t>
            </w:r>
          </w:p>
        </w:tc>
        <w:tc>
          <w:tcPr>
            <w:tcW w:w="5103" w:type="dxa"/>
            <w:tcBorders>
              <w:top w:val="nil"/>
              <w:left w:val="nil"/>
              <w:bottom w:val="nil"/>
              <w:right w:val="nil"/>
            </w:tcBorders>
            <w:hideMark/>
          </w:tcPr>
          <w:p w:rsidR="00C3145E" w:rsidRPr="00C3145E" w:rsidRDefault="00C3145E" w:rsidP="00C3145E">
            <w:pPr>
              <w:pStyle w:val="a4"/>
              <w:widowControl w:val="0"/>
              <w:spacing w:after="0" w:line="240" w:lineRule="auto"/>
              <w:ind w:firstLine="680"/>
              <w:jc w:val="center"/>
              <w:rPr>
                <w:rFonts w:ascii="Times New Roman" w:hAnsi="Times New Roman" w:cs="Times New Roman"/>
                <w:i/>
                <w:color w:val="000000"/>
                <w:sz w:val="28"/>
                <w:szCs w:val="28"/>
                <w:lang w:val="uk-UA"/>
              </w:rPr>
            </w:pPr>
            <w:r w:rsidRPr="00C3145E">
              <w:rPr>
                <w:rFonts w:ascii="Times New Roman" w:hAnsi="Times New Roman" w:cs="Times New Roman"/>
                <w:i/>
                <w:color w:val="000000"/>
                <w:sz w:val="28"/>
                <w:szCs w:val="28"/>
                <w:lang w:val="uk-UA"/>
              </w:rPr>
              <w:t>б</w:t>
            </w:r>
          </w:p>
        </w:tc>
      </w:tr>
      <w:tr w:rsidR="00C3145E" w:rsidRPr="00C3145E" w:rsidTr="00C3145E">
        <w:trPr>
          <w:cantSplit/>
        </w:trPr>
        <w:tc>
          <w:tcPr>
            <w:tcW w:w="9355" w:type="dxa"/>
            <w:gridSpan w:val="2"/>
            <w:tcBorders>
              <w:top w:val="nil"/>
              <w:left w:val="nil"/>
              <w:bottom w:val="nil"/>
              <w:right w:val="nil"/>
            </w:tcBorders>
            <w:hideMark/>
          </w:tcPr>
          <w:p w:rsidR="00C3145E" w:rsidRPr="00C3145E" w:rsidRDefault="00C3145E" w:rsidP="00B175FB">
            <w:pPr>
              <w:pStyle w:val="a4"/>
              <w:widowControl w:val="0"/>
              <w:spacing w:after="0" w:line="240" w:lineRule="auto"/>
              <w:ind w:firstLine="34"/>
              <w:jc w:val="center"/>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Рис. 6.17. Заповнення енергетичних станів електронами в нормальному металі (</w:t>
            </w:r>
            <w:r w:rsidRPr="00C3145E">
              <w:rPr>
                <w:rFonts w:ascii="Times New Roman" w:hAnsi="Times New Roman" w:cs="Times New Roman"/>
                <w:i/>
                <w:color w:val="000000"/>
                <w:sz w:val="28"/>
                <w:szCs w:val="28"/>
                <w:lang w:val="uk-UA"/>
              </w:rPr>
              <w:t>а</w:t>
            </w:r>
            <w:r w:rsidRPr="00C3145E">
              <w:rPr>
                <w:rFonts w:ascii="Times New Roman" w:hAnsi="Times New Roman" w:cs="Times New Roman"/>
                <w:color w:val="000000"/>
                <w:sz w:val="28"/>
                <w:szCs w:val="28"/>
                <w:lang w:val="uk-UA"/>
              </w:rPr>
              <w:t>) і надпровіднику (</w:t>
            </w:r>
            <w:r w:rsidRPr="00C3145E">
              <w:rPr>
                <w:rFonts w:ascii="Times New Roman" w:hAnsi="Times New Roman" w:cs="Times New Roman"/>
                <w:i/>
                <w:color w:val="000000"/>
                <w:sz w:val="28"/>
                <w:szCs w:val="28"/>
                <w:lang w:val="uk-UA"/>
              </w:rPr>
              <w:t>б</w:t>
            </w:r>
            <w:r w:rsidRPr="00C3145E">
              <w:rPr>
                <w:rFonts w:ascii="Times New Roman" w:hAnsi="Times New Roman" w:cs="Times New Roman"/>
                <w:color w:val="000000"/>
                <w:sz w:val="28"/>
                <w:szCs w:val="28"/>
                <w:lang w:val="uk-UA"/>
              </w:rPr>
              <w:t>)</w:t>
            </w:r>
          </w:p>
        </w:tc>
      </w:tr>
    </w:tbl>
    <w:p w:rsidR="00B175FB" w:rsidRPr="00A415DB" w:rsidRDefault="00B175FB" w:rsidP="00C3145E">
      <w:pPr>
        <w:pStyle w:val="a4"/>
        <w:widowControl w:val="0"/>
        <w:spacing w:after="0" w:line="240" w:lineRule="auto"/>
        <w:ind w:firstLine="680"/>
        <w:rPr>
          <w:rFonts w:ascii="Times New Roman" w:hAnsi="Times New Roman" w:cs="Times New Roman"/>
          <w:color w:val="000000"/>
          <w:sz w:val="28"/>
          <w:szCs w:val="28"/>
        </w:rPr>
      </w:pPr>
    </w:p>
    <w:p w:rsidR="00C3145E" w:rsidRPr="00A415DB" w:rsidRDefault="00C3145E" w:rsidP="00B175FB">
      <w:pPr>
        <w:pStyle w:val="a4"/>
        <w:widowControl w:val="0"/>
        <w:spacing w:after="0" w:line="240" w:lineRule="auto"/>
        <w:ind w:firstLine="680"/>
        <w:jc w:val="both"/>
        <w:rPr>
          <w:rFonts w:ascii="Times New Roman" w:hAnsi="Times New Roman" w:cs="Times New Roman"/>
          <w:color w:val="000000"/>
          <w:sz w:val="28"/>
          <w:szCs w:val="28"/>
        </w:rPr>
      </w:pPr>
      <w:r w:rsidRPr="00C3145E">
        <w:rPr>
          <w:rFonts w:ascii="Times New Roman" w:hAnsi="Times New Roman" w:cs="Times New Roman"/>
          <w:color w:val="000000"/>
          <w:sz w:val="28"/>
          <w:szCs w:val="28"/>
          <w:lang w:val="uk-UA"/>
        </w:rPr>
        <w:t xml:space="preserve">Якщо в нормальному металі електронна енергія, відлічена від рівня Фермі    (рис.6.17, </w:t>
      </w:r>
      <w:r w:rsidRPr="00C3145E">
        <w:rPr>
          <w:rFonts w:ascii="Times New Roman" w:hAnsi="Times New Roman" w:cs="Times New Roman"/>
          <w:i/>
          <w:color w:val="000000"/>
          <w:sz w:val="28"/>
          <w:szCs w:val="28"/>
          <w:lang w:val="uk-UA"/>
        </w:rPr>
        <w:t>а</w:t>
      </w:r>
      <w:r w:rsidRPr="00C3145E">
        <w:rPr>
          <w:rFonts w:ascii="Times New Roman" w:hAnsi="Times New Roman" w:cs="Times New Roman"/>
          <w:color w:val="000000"/>
          <w:sz w:val="28"/>
          <w:szCs w:val="28"/>
          <w:lang w:val="uk-UA"/>
        </w:rPr>
        <w:t>), дорівнює</w:t>
      </w:r>
    </w:p>
    <w:p w:rsidR="00B175FB" w:rsidRPr="00A415DB" w:rsidRDefault="00B175FB" w:rsidP="00B175FB">
      <w:pPr>
        <w:pStyle w:val="a4"/>
        <w:widowControl w:val="0"/>
        <w:spacing w:after="0" w:line="240" w:lineRule="auto"/>
        <w:ind w:firstLine="680"/>
        <w:jc w:val="both"/>
        <w:rPr>
          <w:rFonts w:ascii="Times New Roman" w:hAnsi="Times New Roman" w:cs="Times New Roman"/>
          <w:color w:val="000000"/>
          <w:sz w:val="28"/>
          <w:szCs w:val="28"/>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2"/>
          <w:sz w:val="28"/>
          <w:szCs w:val="28"/>
          <w:lang w:val="uk-UA"/>
        </w:rPr>
        <w:pict>
          <v:shape id="_x0000_i3087" type="#_x0000_t75" style="width:95.1pt;height:21.7pt" fillcolor="window">
            <v:imagedata r:id="rId3485" o:title=""/>
          </v:shape>
        </w:pic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(6.109)</w:t>
      </w: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A415DB" w:rsidRDefault="00C3145E" w:rsidP="00B10C1B">
      <w:pPr>
        <w:pStyle w:val="a4"/>
        <w:widowControl w:val="0"/>
        <w:autoSpaceDE w:val="0"/>
        <w:autoSpaceDN w:val="0"/>
        <w:spacing w:after="0" w:line="240" w:lineRule="auto"/>
        <w:jc w:val="both"/>
        <w:rPr>
          <w:rFonts w:ascii="Times New Roman" w:hAnsi="Times New Roman" w:cs="Times New Roman"/>
          <w:color w:val="000000"/>
          <w:sz w:val="28"/>
          <w:szCs w:val="28"/>
        </w:rPr>
      </w:pPr>
      <w:r w:rsidRPr="00C3145E">
        <w:rPr>
          <w:rFonts w:ascii="Times New Roman" w:hAnsi="Times New Roman" w:cs="Times New Roman"/>
          <w:color w:val="000000"/>
          <w:sz w:val="28"/>
          <w:szCs w:val="28"/>
          <w:lang w:val="uk-UA"/>
        </w:rPr>
        <w:t>тобто може бути скільки завгодно малою величиною, то в надпровіднику вона описується виразом</w:t>
      </w:r>
    </w:p>
    <w:p w:rsidR="00B175FB" w:rsidRPr="00A415DB" w:rsidRDefault="00B175FB" w:rsidP="00B175FB">
      <w:pPr>
        <w:pStyle w:val="a4"/>
        <w:widowControl w:val="0"/>
        <w:autoSpaceDE w:val="0"/>
        <w:autoSpaceDN w:val="0"/>
        <w:spacing w:after="0" w:line="240" w:lineRule="auto"/>
        <w:ind w:firstLine="680"/>
        <w:jc w:val="both"/>
        <w:rPr>
          <w:rFonts w:ascii="Times New Roman" w:hAnsi="Times New Roman" w:cs="Times New Roman"/>
          <w:color w:val="000000"/>
          <w:sz w:val="28"/>
          <w:szCs w:val="28"/>
        </w:rPr>
      </w:pPr>
    </w:p>
    <w:p w:rsidR="00C3145E" w:rsidRPr="00A415DB" w:rsidRDefault="005233D3" w:rsidP="00C3145E">
      <w:pPr>
        <w:pStyle w:val="a4"/>
        <w:widowControl w:val="0"/>
        <w:spacing w:after="0" w:line="240" w:lineRule="auto"/>
        <w:ind w:firstLine="680"/>
        <w:jc w:val="right"/>
        <w:rPr>
          <w:rFonts w:ascii="Times New Roman" w:hAnsi="Times New Roman" w:cs="Times New Roman"/>
          <w:color w:val="000000"/>
          <w:sz w:val="28"/>
          <w:szCs w:val="28"/>
        </w:rPr>
      </w:pPr>
      <w:r>
        <w:rPr>
          <w:rFonts w:ascii="Times New Roman" w:eastAsia="Times New Roman" w:hAnsi="Times New Roman" w:cs="Times New Roman"/>
          <w:color w:val="000000"/>
          <w:position w:val="-14"/>
          <w:sz w:val="28"/>
          <w:szCs w:val="28"/>
          <w:lang w:val="uk-UA"/>
        </w:rPr>
        <w:pict>
          <v:shape id="_x0000_i3088" type="#_x0000_t75" style="width:82.15pt;height:26.3pt" fillcolor="window">
            <v:imagedata r:id="rId3486" o:title=""/>
          </v:shape>
        </w:pic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(6.110)</w:t>
      </w:r>
    </w:p>
    <w:p w:rsidR="00B175FB" w:rsidRPr="00A415DB" w:rsidRDefault="00B175FB" w:rsidP="00C3145E">
      <w:pPr>
        <w:pStyle w:val="a4"/>
        <w:widowControl w:val="0"/>
        <w:spacing w:after="0" w:line="240" w:lineRule="auto"/>
        <w:ind w:firstLine="680"/>
        <w:jc w:val="right"/>
        <w:rPr>
          <w:rFonts w:ascii="Times New Roman" w:hAnsi="Times New Roman" w:cs="Times New Roman"/>
          <w:color w:val="000000"/>
          <w:sz w:val="28"/>
          <w:szCs w:val="28"/>
        </w:rPr>
      </w:pPr>
    </w:p>
    <w:p w:rsidR="00C3145E" w:rsidRPr="00C3145E" w:rsidRDefault="00C3145E" w:rsidP="00B175FB">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З цієї формули видно, що мінімальна енергія, яка відповідає </w:t>
      </w:r>
      <w:r w:rsidR="005233D3">
        <w:rPr>
          <w:rFonts w:ascii="Times New Roman" w:eastAsia="Times New Roman" w:hAnsi="Times New Roman" w:cs="Times New Roman"/>
          <w:color w:val="000000"/>
          <w:position w:val="-12"/>
          <w:sz w:val="28"/>
          <w:szCs w:val="28"/>
          <w:lang w:val="uk-UA"/>
        </w:rPr>
        <w:pict>
          <v:shape id="_x0000_i3089" type="#_x0000_t75" style="width:33.7pt;height:17.55pt" fillcolor="window">
            <v:imagedata r:id="rId3487" o:title=""/>
          </v:shape>
        </w:pict>
      </w:r>
      <w:r w:rsidRPr="00C3145E">
        <w:rPr>
          <w:rFonts w:ascii="Times New Roman" w:hAnsi="Times New Roman" w:cs="Times New Roman"/>
          <w:color w:val="000000"/>
          <w:sz w:val="28"/>
          <w:szCs w:val="28"/>
          <w:lang w:val="uk-UA"/>
        </w:rPr>
        <w:t xml:space="preserve">, відмінна від нуля і дорівнює </w:t>
      </w:r>
      <w:r w:rsidR="005233D3">
        <w:rPr>
          <w:rFonts w:ascii="Times New Roman" w:eastAsia="Times New Roman" w:hAnsi="Times New Roman" w:cs="Times New Roman"/>
          <w:color w:val="000000"/>
          <w:position w:val="-4"/>
          <w:sz w:val="28"/>
          <w:szCs w:val="28"/>
          <w:lang w:val="uk-UA"/>
        </w:rPr>
        <w:pict>
          <v:shape id="_x0000_i3090" type="#_x0000_t75" style="width:12.45pt;height:14.3pt" fillcolor="window">
            <v:imagedata r:id="rId3467" o:title=""/>
          </v:shape>
        </w:pict>
      </w:r>
      <w:r w:rsidRPr="00C3145E">
        <w:rPr>
          <w:rFonts w:ascii="Times New Roman" w:hAnsi="Times New Roman" w:cs="Times New Roman"/>
          <w:color w:val="000000"/>
          <w:sz w:val="28"/>
          <w:szCs w:val="28"/>
          <w:lang w:val="uk-UA"/>
        </w:rPr>
        <w:t xml:space="preserve">. Це означає, що якщо в нормальних металах електрони провідності можуть змінювати свою енергію безперервно, то в надпровіднику ця зміна може відбуватися лише кінцевими порціями </w:t>
      </w:r>
      <w:r w:rsidR="005233D3">
        <w:rPr>
          <w:rFonts w:ascii="Times New Roman" w:eastAsia="Times New Roman" w:hAnsi="Times New Roman" w:cs="Times New Roman"/>
          <w:color w:val="000000"/>
          <w:position w:val="-4"/>
          <w:sz w:val="28"/>
          <w:szCs w:val="28"/>
          <w:lang w:val="uk-UA"/>
        </w:rPr>
        <w:pict>
          <v:shape id="_x0000_i3091" type="#_x0000_t75" style="width:19.4pt;height:14.3pt" fillcolor="window">
            <v:imagedata r:id="rId3488" o:title=""/>
          </v:shape>
        </w:pict>
      </w:r>
      <w:r w:rsidRPr="00C3145E">
        <w:rPr>
          <w:rFonts w:ascii="Times New Roman" w:hAnsi="Times New Roman" w:cs="Times New Roman"/>
          <w:color w:val="000000"/>
          <w:sz w:val="28"/>
          <w:szCs w:val="28"/>
          <w:lang w:val="uk-UA"/>
        </w:rPr>
        <w:t>, необхідними для того, щоб вирвати пари електронів з конденсату. Отже, пара електронів, що рухається в кристалі, не може збудитися, тобто одержати енергію від ґратниці. Іншими словами, пара електронів не розсіюється ґратницею.</w:t>
      </w:r>
    </w:p>
    <w:p w:rsidR="00C3145E" w:rsidRPr="00C3145E" w:rsidRDefault="00C3145E" w:rsidP="00B175FB">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При накладенні зовнішнього електричного поля сумарний імпульс пар стає трохи відмінним від нуля і в надпровіднику виникає електричний струм. Через відсутність зіткнень цей струм зберігатиметься, не загасаючи, навіть якщо електричне поле вимикається.</w:t>
      </w:r>
    </w:p>
    <w:p w:rsidR="00C3145E" w:rsidRPr="00C3145E" w:rsidRDefault="00C3145E" w:rsidP="00B175FB">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Поряд зі зв’язаними куперівськими парами в кристалі при </w:t>
      </w:r>
      <w:r w:rsidR="005233D3">
        <w:rPr>
          <w:rFonts w:ascii="Times New Roman" w:eastAsia="Times New Roman" w:hAnsi="Times New Roman" w:cs="Times New Roman"/>
          <w:color w:val="000000"/>
          <w:position w:val="-12"/>
          <w:sz w:val="28"/>
          <w:szCs w:val="28"/>
          <w:lang w:val="uk-UA"/>
        </w:rPr>
        <w:pict>
          <v:shape id="_x0000_i3092" type="#_x0000_t75" style="width:57.7pt;height:18.9pt">
            <v:imagedata r:id="rId3489" o:title=""/>
          </v:shape>
        </w:pict>
      </w:r>
      <w:r w:rsidRPr="00C3145E">
        <w:rPr>
          <w:rFonts w:ascii="Times New Roman" w:hAnsi="Times New Roman" w:cs="Times New Roman"/>
          <w:color w:val="000000"/>
          <w:sz w:val="28"/>
          <w:szCs w:val="28"/>
          <w:lang w:val="uk-UA"/>
        </w:rPr>
        <w:t xml:space="preserve"> є деяка кількість незв’язаних електронів на рівнях вище </w:t>
      </w:r>
      <w:r w:rsidR="005233D3">
        <w:rPr>
          <w:rFonts w:ascii="Times New Roman" w:eastAsia="Times New Roman" w:hAnsi="Times New Roman" w:cs="Times New Roman"/>
          <w:color w:val="000000"/>
          <w:position w:val="-4"/>
          <w:sz w:val="28"/>
          <w:szCs w:val="28"/>
          <w:lang w:val="uk-UA"/>
        </w:rPr>
        <w:pict>
          <v:shape id="_x0000_i3093" type="#_x0000_t75" style="width:36.45pt;height:13.85pt">
            <v:imagedata r:id="rId3490" o:title=""/>
          </v:shape>
        </w:pict>
      </w:r>
      <w:r w:rsidRPr="00C3145E">
        <w:rPr>
          <w:rFonts w:ascii="Times New Roman" w:hAnsi="Times New Roman" w:cs="Times New Roman"/>
          <w:color w:val="000000"/>
          <w:sz w:val="28"/>
          <w:szCs w:val="28"/>
          <w:lang w:val="uk-UA"/>
        </w:rPr>
        <w:t>, які поводяться як звичайні електрони провідності.</w:t>
      </w:r>
    </w:p>
    <w:p w:rsidR="00C3145E" w:rsidRPr="00C3145E" w:rsidRDefault="00C3145E" w:rsidP="00B175FB">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При абсолютному нулі ширина енергетичної щілини найбільша. Із зростанням температури з’являються фонони з енергіями, здатними зруйнувати куперівські пари і зменшити упорядкованість надпровідного конденсату електронів. Одночасно зменшується енергія обмінної фононної взаємодії. Все це призводить до зменшення ширини щілини, і при </w:t>
      </w:r>
      <w:r w:rsidR="005233D3">
        <w:rPr>
          <w:rFonts w:ascii="Times New Roman" w:eastAsia="Times New Roman" w:hAnsi="Times New Roman" w:cs="Times New Roman"/>
          <w:color w:val="000000"/>
          <w:position w:val="-12"/>
          <w:sz w:val="28"/>
          <w:szCs w:val="28"/>
          <w:lang w:val="uk-UA"/>
        </w:rPr>
        <w:pict>
          <v:shape id="_x0000_i3094" type="#_x0000_t75" style="width:38.3pt;height:18.9pt">
            <v:imagedata r:id="rId3491" o:title=""/>
          </v:shape>
        </w:pict>
      </w:r>
      <w:r w:rsidRPr="00C3145E">
        <w:rPr>
          <w:rFonts w:ascii="Times New Roman" w:hAnsi="Times New Roman" w:cs="Times New Roman"/>
          <w:color w:val="000000"/>
          <w:sz w:val="28"/>
          <w:szCs w:val="28"/>
          <w:lang w:val="uk-UA"/>
        </w:rPr>
        <w:t xml:space="preserve"> величина </w:t>
      </w:r>
      <w:r w:rsidR="005233D3">
        <w:rPr>
          <w:rFonts w:ascii="Times New Roman" w:eastAsia="Times New Roman" w:hAnsi="Times New Roman" w:cs="Times New Roman"/>
          <w:color w:val="000000"/>
          <w:position w:val="-4"/>
          <w:sz w:val="28"/>
          <w:szCs w:val="28"/>
          <w:lang w:val="uk-UA"/>
        </w:rPr>
        <w:pict>
          <v:shape id="_x0000_i3095" type="#_x0000_t75" style="width:12.45pt;height:14.3pt" fillcolor="window">
            <v:imagedata r:id="rId3467" o:title=""/>
          </v:shape>
        </w:pict>
      </w:r>
      <w:r w:rsidRPr="00C3145E">
        <w:rPr>
          <w:rFonts w:ascii="Times New Roman" w:hAnsi="Times New Roman" w:cs="Times New Roman"/>
          <w:color w:val="000000"/>
          <w:sz w:val="28"/>
          <w:szCs w:val="28"/>
          <w:lang w:val="uk-UA"/>
        </w:rPr>
        <w:t xml:space="preserve">  обертається на нуль (рис. 6.18). Одночасно руйнуються куперівські пари, і електронний надпровідний конденсат переходить в звичайний стан.</w:t>
      </w:r>
    </w:p>
    <w:p w:rsidR="00C3145E" w:rsidRPr="00C3145E" w:rsidRDefault="00C3145E" w:rsidP="00B175FB">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Речовини з високою провідністю (мідь, золото і ін.), як правило, мають слабку електрон-фононну взаємодію, тому в них не утворюються куперівські пари і не виникає надпровідність.</w:t>
      </w:r>
    </w:p>
    <w:p w:rsidR="00C3145E" w:rsidRPr="00C3145E" w:rsidRDefault="00C3145E" w:rsidP="00B175FB">
      <w:pPr>
        <w:pStyle w:val="a4"/>
        <w:widowControl w:val="0"/>
        <w:spacing w:after="0" w:line="240" w:lineRule="auto"/>
        <w:ind w:firstLine="680"/>
        <w:jc w:val="both"/>
        <w:rPr>
          <w:rFonts w:ascii="Times New Roman" w:hAnsi="Times New Roman" w:cs="Times New Roman"/>
          <w:color w:val="000000"/>
          <w:sz w:val="28"/>
          <w:szCs w:val="28"/>
          <w:lang w:val="uk-UA"/>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00"/>
      </w:tblGrid>
      <w:tr w:rsidR="00C3145E" w:rsidRPr="00C3145E" w:rsidTr="00C3145E">
        <w:tc>
          <w:tcPr>
            <w:tcW w:w="9000" w:type="dxa"/>
            <w:tcBorders>
              <w:top w:val="nil"/>
              <w:left w:val="nil"/>
              <w:bottom w:val="nil"/>
              <w:right w:val="nil"/>
            </w:tcBorders>
            <w:hideMark/>
          </w:tcPr>
          <w:p w:rsidR="00C3145E" w:rsidRPr="00C3145E" w:rsidRDefault="00C3145E" w:rsidP="00C3145E">
            <w:pPr>
              <w:pStyle w:val="a4"/>
              <w:widowControl w:val="0"/>
              <w:spacing w:after="0" w:line="240" w:lineRule="auto"/>
              <w:ind w:firstLine="680"/>
              <w:jc w:val="center"/>
              <w:rPr>
                <w:rFonts w:ascii="Times New Roman" w:hAnsi="Times New Roman" w:cs="Times New Roman"/>
                <w:color w:val="000000"/>
                <w:sz w:val="28"/>
                <w:szCs w:val="28"/>
                <w:lang w:val="uk-UA"/>
              </w:rPr>
            </w:pPr>
            <w:r w:rsidRPr="00C3145E">
              <w:rPr>
                <w:rFonts w:ascii="Times New Roman" w:hAnsi="Times New Roman" w:cs="Times New Roman"/>
                <w:noProof/>
                <w:color w:val="000000"/>
                <w:sz w:val="28"/>
                <w:szCs w:val="28"/>
                <w:lang w:eastAsia="ru-RU"/>
              </w:rPr>
              <w:drawing>
                <wp:inline distT="0" distB="0" distL="0" distR="0">
                  <wp:extent cx="2496820" cy="2003425"/>
                  <wp:effectExtent l="0" t="0" r="0" b="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89"/>
                          <pic:cNvPicPr>
                            <a:picLocks noChangeAspect="1" noChangeArrowheads="1"/>
                          </pic:cNvPicPr>
                        </pic:nvPicPr>
                        <pic:blipFill>
                          <a:blip r:embed="rId3492" cstate="print">
                            <a:extLst>
                              <a:ext uri="{28A0092B-C50C-407E-A947-70E740481C1C}">
                                <a14:useLocalDpi xmlns:a14="http://schemas.microsoft.com/office/drawing/2010/main" val="0"/>
                              </a:ext>
                            </a:extLst>
                          </a:blip>
                          <a:srcRect/>
                          <a:stretch>
                            <a:fillRect/>
                          </a:stretch>
                        </pic:blipFill>
                        <pic:spPr bwMode="auto">
                          <a:xfrm>
                            <a:off x="0" y="0"/>
                            <a:ext cx="2496820" cy="2003425"/>
                          </a:xfrm>
                          <a:prstGeom prst="rect">
                            <a:avLst/>
                          </a:prstGeom>
                          <a:noFill/>
                          <a:ln>
                            <a:noFill/>
                          </a:ln>
                        </pic:spPr>
                      </pic:pic>
                    </a:graphicData>
                  </a:graphic>
                </wp:inline>
              </w:drawing>
            </w:r>
          </w:p>
        </w:tc>
      </w:tr>
      <w:tr w:rsidR="00C3145E" w:rsidRPr="00C3145E" w:rsidTr="00C3145E">
        <w:tc>
          <w:tcPr>
            <w:tcW w:w="9000" w:type="dxa"/>
            <w:tcBorders>
              <w:top w:val="nil"/>
              <w:left w:val="nil"/>
              <w:bottom w:val="nil"/>
              <w:right w:val="nil"/>
            </w:tcBorders>
            <w:hideMark/>
          </w:tcPr>
          <w:p w:rsidR="00C3145E" w:rsidRPr="00C3145E" w:rsidRDefault="00C3145E" w:rsidP="00B175FB">
            <w:pPr>
              <w:pStyle w:val="a4"/>
              <w:widowControl w:val="0"/>
              <w:spacing w:after="0" w:line="240" w:lineRule="auto"/>
              <w:ind w:hanging="42"/>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Рис. 6.18. Залежність ширини енергетичної щілини від температури</w:t>
            </w:r>
          </w:p>
        </w:tc>
      </w:tr>
    </w:tbl>
    <w:p w:rsidR="00C3145E" w:rsidRPr="00C3145E" w:rsidRDefault="00C3145E" w:rsidP="00C3145E">
      <w:pPr>
        <w:pStyle w:val="12"/>
        <w:ind w:firstLine="680"/>
        <w:rPr>
          <w:color w:val="000000"/>
        </w:rPr>
      </w:pPr>
    </w:p>
    <w:p w:rsidR="00C3145E" w:rsidRPr="00C3145E" w:rsidRDefault="00B175FB" w:rsidP="00B175FB">
      <w:pPr>
        <w:numPr>
          <w:ilvl w:val="1"/>
          <w:numId w:val="32"/>
        </w:numPr>
        <w:tabs>
          <w:tab w:val="clear" w:pos="720"/>
          <w:tab w:val="num" w:pos="142"/>
        </w:tabs>
        <w:spacing w:after="0" w:line="240" w:lineRule="auto"/>
        <w:ind w:left="142" w:firstLine="680"/>
        <w:jc w:val="both"/>
        <w:outlineLvl w:val="0"/>
        <w:rPr>
          <w:rFonts w:ascii="Times New Roman" w:hAnsi="Times New Roman" w:cs="Times New Roman"/>
          <w:b/>
          <w:sz w:val="28"/>
          <w:szCs w:val="28"/>
          <w:lang w:val="uk-UA"/>
        </w:rPr>
      </w:pPr>
      <w:r w:rsidRPr="00A415DB">
        <w:rPr>
          <w:rFonts w:ascii="Times New Roman" w:hAnsi="Times New Roman" w:cs="Times New Roman"/>
          <w:b/>
          <w:sz w:val="28"/>
          <w:szCs w:val="28"/>
        </w:rPr>
        <w:t xml:space="preserve">  </w:t>
      </w:r>
      <w:r w:rsidR="00C3145E" w:rsidRPr="00C3145E">
        <w:rPr>
          <w:rFonts w:ascii="Times New Roman" w:hAnsi="Times New Roman" w:cs="Times New Roman"/>
          <w:b/>
          <w:sz w:val="28"/>
          <w:szCs w:val="28"/>
          <w:lang w:val="uk-UA"/>
        </w:rPr>
        <w:t>Ефекти Джозефсона</w:t>
      </w:r>
      <w:r w:rsidR="00407D7C">
        <w:rPr>
          <w:rStyle w:val="af"/>
          <w:rFonts w:ascii="Times New Roman" w:hAnsi="Times New Roman" w:cs="Times New Roman"/>
          <w:b/>
          <w:sz w:val="28"/>
          <w:szCs w:val="28"/>
          <w:lang w:val="uk-UA"/>
        </w:rPr>
        <w:footnoteReference w:id="127"/>
      </w:r>
      <w:r w:rsidR="00C3145E" w:rsidRPr="00C3145E">
        <w:rPr>
          <w:rFonts w:ascii="Times New Roman" w:hAnsi="Times New Roman" w:cs="Times New Roman"/>
          <w:b/>
          <w:sz w:val="28"/>
          <w:szCs w:val="28"/>
          <w:lang w:val="uk-UA"/>
        </w:rPr>
        <w:t xml:space="preserve"> </w:t>
      </w:r>
    </w:p>
    <w:p w:rsidR="00C3145E" w:rsidRPr="00C3145E" w:rsidRDefault="00C3145E" w:rsidP="00C3145E">
      <w:pPr>
        <w:spacing w:after="0" w:line="240" w:lineRule="auto"/>
        <w:ind w:firstLine="680"/>
        <w:jc w:val="both"/>
        <w:rPr>
          <w:rFonts w:ascii="Times New Roman" w:hAnsi="Times New Roman" w:cs="Times New Roman"/>
          <w:b/>
          <w:sz w:val="28"/>
          <w:szCs w:val="28"/>
          <w:lang w:val="uk-UA"/>
        </w:rPr>
      </w:pPr>
    </w:p>
    <w:p w:rsidR="00C3145E" w:rsidRPr="00C3145E" w:rsidRDefault="00C3145E" w:rsidP="00B175FB">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У 1962 фізик-теоретик Джозефсон, розглядаючи властивості тунельного контакту між двома надпровідниками, передбачив два незвичайні ефекти, пов’язаних з можливістю протікання надпровідних струмів через досить тонкий шар діелектрика (рис. 6.19). Виявилось, що при нульовій різниці потенціалів через тунельний бар’єр може протікати значний постійний надпровідний струм (</w:t>
      </w:r>
      <w:r w:rsidRPr="00C3145E">
        <w:rPr>
          <w:rFonts w:ascii="Times New Roman" w:hAnsi="Times New Roman" w:cs="Times New Roman"/>
          <w:i/>
          <w:color w:val="000000"/>
          <w:sz w:val="28"/>
          <w:szCs w:val="28"/>
          <w:lang w:val="uk-UA"/>
        </w:rPr>
        <w:t>стаціонарний ефект</w:t>
      </w:r>
      <w:r w:rsidRPr="00C3145E">
        <w:rPr>
          <w:rFonts w:ascii="Times New Roman" w:hAnsi="Times New Roman" w:cs="Times New Roman"/>
          <w:color w:val="000000"/>
          <w:sz w:val="28"/>
          <w:szCs w:val="28"/>
          <w:lang w:val="uk-UA"/>
        </w:rPr>
        <w:t>), а при кінцевій різниці потенціалів разом з нормальним струмом може протікати високочастотний надпровідний струм (</w:t>
      </w:r>
      <w:r w:rsidRPr="00C3145E">
        <w:rPr>
          <w:rFonts w:ascii="Times New Roman" w:hAnsi="Times New Roman" w:cs="Times New Roman"/>
          <w:i/>
          <w:color w:val="000000"/>
          <w:sz w:val="28"/>
          <w:szCs w:val="28"/>
          <w:lang w:val="uk-UA"/>
        </w:rPr>
        <w:t>нестаціонарний ефект</w:t>
      </w:r>
      <w:r w:rsidRPr="00C3145E">
        <w:rPr>
          <w:rFonts w:ascii="Times New Roman" w:hAnsi="Times New Roman" w:cs="Times New Roman"/>
          <w:color w:val="000000"/>
          <w:sz w:val="28"/>
          <w:szCs w:val="28"/>
          <w:lang w:val="uk-UA"/>
        </w:rPr>
        <w:t>).</w:t>
      </w:r>
    </w:p>
    <w:p w:rsidR="00C3145E" w:rsidRPr="00C3145E" w:rsidRDefault="00C3145E" w:rsidP="00B175FB">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b/>
          <w:i/>
          <w:color w:val="000000"/>
          <w:sz w:val="28"/>
          <w:szCs w:val="28"/>
          <w:lang w:val="uk-UA"/>
        </w:rPr>
        <w:t>Стаціонарний ефект</w:t>
      </w:r>
      <w:r w:rsidRPr="00C3145E">
        <w:rPr>
          <w:rFonts w:ascii="Times New Roman" w:hAnsi="Times New Roman" w:cs="Times New Roman"/>
          <w:b/>
          <w:color w:val="000000"/>
          <w:sz w:val="28"/>
          <w:szCs w:val="28"/>
          <w:lang w:val="uk-UA"/>
        </w:rPr>
        <w:t xml:space="preserve">. </w:t>
      </w:r>
      <w:r w:rsidRPr="00C3145E">
        <w:rPr>
          <w:rFonts w:ascii="Times New Roman" w:hAnsi="Times New Roman" w:cs="Times New Roman"/>
          <w:color w:val="000000"/>
          <w:sz w:val="28"/>
          <w:szCs w:val="28"/>
          <w:lang w:val="uk-UA"/>
        </w:rPr>
        <w:t xml:space="preserve">Надпровідники характеризуються електронною впорядкованістю, фазовою когерентністю. Це означає, що в даному надпровіднику всі куперівські пари мають однакову фазу (6.108) і струм відсутній. Однак за наявності тунельного переходу фази хвильових функцій різні по обидві сторони контакту, і це призведе до протікання через перехід струму, величина якого залежить від різниці фаз </w:t>
      </w:r>
      <w:r w:rsidR="005233D3">
        <w:rPr>
          <w:rFonts w:ascii="Times New Roman" w:eastAsia="Times New Roman" w:hAnsi="Times New Roman" w:cs="Times New Roman"/>
          <w:color w:val="000000"/>
          <w:position w:val="-12"/>
          <w:sz w:val="28"/>
          <w:szCs w:val="28"/>
          <w:lang w:val="uk-UA"/>
        </w:rPr>
        <w:pict>
          <v:shape id="_x0000_i3096" type="#_x0000_t75" style="width:61.85pt;height:18.9pt">
            <v:imagedata r:id="rId3493" o:title=""/>
          </v:shape>
        </w:pict>
      </w:r>
      <w:r w:rsidRPr="00C3145E">
        <w:rPr>
          <w:rFonts w:ascii="Times New Roman" w:hAnsi="Times New Roman" w:cs="Times New Roman"/>
          <w:color w:val="000000"/>
          <w:sz w:val="28"/>
          <w:szCs w:val="28"/>
          <w:lang w:val="uk-UA"/>
        </w:rPr>
        <w:t>. Густина цього (джозефсонівського) струму описується простим співвідношенням</w:t>
      </w: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2F3748" w:rsidRDefault="005233D3" w:rsidP="00C3145E">
      <w:pPr>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2"/>
          <w:sz w:val="28"/>
          <w:szCs w:val="28"/>
          <w:lang w:val="uk-UA"/>
        </w:rPr>
        <w:pict>
          <v:shape id="_x0000_i3097" type="#_x0000_t75" style="width:63.7pt;height:18.9pt">
            <v:imagedata r:id="rId3494" o:title=""/>
          </v:shape>
        </w:pict>
      </w:r>
      <w:r w:rsidR="00C3145E" w:rsidRPr="00C3145E">
        <w:rPr>
          <w:rFonts w:ascii="Times New Roman" w:hAnsi="Times New Roman" w:cs="Times New Roman"/>
          <w:color w:val="000000"/>
          <w:sz w:val="28"/>
          <w:szCs w:val="28"/>
          <w:lang w:val="uk-UA"/>
        </w:rPr>
        <w:t>,</w: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(6.111)</w:t>
      </w:r>
    </w:p>
    <w:p w:rsidR="00B10C1B" w:rsidRPr="002F3748" w:rsidRDefault="00B10C1B" w:rsidP="00C3145E">
      <w:pPr>
        <w:spacing w:after="0" w:line="240" w:lineRule="auto"/>
        <w:ind w:firstLine="680"/>
        <w:jc w:val="right"/>
        <w:rPr>
          <w:rFonts w:ascii="Times New Roman" w:hAnsi="Times New Roman" w:cs="Times New Roman"/>
          <w:color w:val="000000"/>
          <w:sz w:val="28"/>
          <w:szCs w:val="28"/>
          <w:lang w:val="uk-UA"/>
        </w:rPr>
      </w:pPr>
    </w:p>
    <w:p w:rsidR="00C3145E" w:rsidRPr="00C3145E" w:rsidRDefault="00C3145E" w:rsidP="00B175FB">
      <w:pPr>
        <w:spacing w:after="0" w:line="240" w:lineRule="auto"/>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де амплітуда густини струму </w:t>
      </w:r>
      <w:r w:rsidR="005233D3">
        <w:rPr>
          <w:rFonts w:ascii="Times New Roman" w:eastAsia="Times New Roman" w:hAnsi="Times New Roman" w:cs="Times New Roman"/>
          <w:color w:val="000000"/>
          <w:position w:val="-12"/>
          <w:sz w:val="28"/>
          <w:szCs w:val="28"/>
          <w:lang w:val="uk-UA"/>
        </w:rPr>
        <w:pict>
          <v:shape id="_x0000_i3098" type="#_x0000_t75" style="width:15.7pt;height:18.9pt" fillcolor="window">
            <v:imagedata r:id="rId3495" o:title=""/>
          </v:shape>
        </w:pict>
      </w:r>
      <w:r w:rsidRPr="00C3145E">
        <w:rPr>
          <w:rFonts w:ascii="Times New Roman" w:hAnsi="Times New Roman" w:cs="Times New Roman"/>
          <w:color w:val="000000"/>
          <w:sz w:val="28"/>
          <w:szCs w:val="28"/>
          <w:lang w:val="uk-UA"/>
        </w:rPr>
        <w:t xml:space="preserve"> пропорційна концентрації надпровідних електронів і коефіцієнту зв’язку хвильових функцій. На рис.6.19, </w:t>
      </w:r>
      <w:r w:rsidRPr="00C3145E">
        <w:rPr>
          <w:rFonts w:ascii="Times New Roman" w:hAnsi="Times New Roman" w:cs="Times New Roman"/>
          <w:i/>
          <w:color w:val="000000"/>
          <w:sz w:val="28"/>
          <w:szCs w:val="28"/>
          <w:lang w:val="uk-UA"/>
        </w:rPr>
        <w:t>б</w:t>
      </w:r>
      <w:r w:rsidRPr="00C3145E">
        <w:rPr>
          <w:rFonts w:ascii="Times New Roman" w:hAnsi="Times New Roman" w:cs="Times New Roman"/>
          <w:color w:val="000000"/>
          <w:sz w:val="28"/>
          <w:szCs w:val="28"/>
          <w:lang w:val="uk-UA"/>
        </w:rPr>
        <w:t xml:space="preserve"> показана вольтамперна характеристика тунельного переходу. При </w:t>
      </w:r>
      <w:r w:rsidR="005233D3">
        <w:rPr>
          <w:rFonts w:ascii="Times New Roman" w:eastAsia="Times New Roman" w:hAnsi="Times New Roman" w:cs="Times New Roman"/>
          <w:color w:val="000000"/>
          <w:position w:val="-12"/>
          <w:sz w:val="28"/>
          <w:szCs w:val="28"/>
          <w:lang w:val="uk-UA"/>
        </w:rPr>
        <w:pict>
          <v:shape id="_x0000_i3099" type="#_x0000_t75" style="width:37.4pt;height:18.9pt" fillcolor="window">
            <v:imagedata r:id="rId3496" o:title=""/>
          </v:shape>
        </w:pict>
      </w:r>
      <w:r w:rsidRPr="00C3145E">
        <w:rPr>
          <w:rFonts w:ascii="Times New Roman" w:hAnsi="Times New Roman" w:cs="Times New Roman"/>
          <w:color w:val="000000"/>
          <w:sz w:val="28"/>
          <w:szCs w:val="28"/>
          <w:lang w:val="uk-UA"/>
        </w:rPr>
        <w:t xml:space="preserve"> падіння напруги на переході дорівнює нулю, і перехід зберігає надпровідні властивості. При  </w:t>
      </w:r>
      <w:r w:rsidR="005233D3">
        <w:rPr>
          <w:rFonts w:ascii="Times New Roman" w:eastAsia="Times New Roman" w:hAnsi="Times New Roman" w:cs="Times New Roman"/>
          <w:color w:val="000000"/>
          <w:position w:val="-12"/>
          <w:sz w:val="28"/>
          <w:szCs w:val="28"/>
          <w:lang w:val="uk-UA"/>
        </w:rPr>
        <w:pict>
          <v:shape id="_x0000_i3100" type="#_x0000_t75" style="width:38.3pt;height:18.9pt" fillcolor="window">
            <v:imagedata r:id="rId3497" o:title=""/>
          </v:shape>
        </w:pict>
      </w:r>
      <w:r w:rsidRPr="00C3145E">
        <w:rPr>
          <w:rFonts w:ascii="Times New Roman" w:hAnsi="Times New Roman" w:cs="Times New Roman"/>
          <w:color w:val="000000"/>
          <w:sz w:val="28"/>
          <w:szCs w:val="28"/>
          <w:lang w:val="uk-UA"/>
        </w:rPr>
        <w:t xml:space="preserve">  надпровідні властивості починають руйнуватися, і спостерігається падіння напруги. Частина струму забезпечується тунелюванням нормальних електронів. Якщо </w:t>
      </w:r>
      <w:r w:rsidR="005233D3">
        <w:rPr>
          <w:rFonts w:ascii="Times New Roman" w:eastAsia="Times New Roman" w:hAnsi="Times New Roman" w:cs="Times New Roman"/>
          <w:color w:val="000000"/>
          <w:position w:val="-12"/>
          <w:sz w:val="28"/>
          <w:szCs w:val="28"/>
          <w:lang w:val="uk-UA"/>
        </w:rPr>
        <w:pict>
          <v:shape id="_x0000_i3101" type="#_x0000_t75" style="width:43.4pt;height:18.9pt">
            <v:imagedata r:id="rId3498" o:title=""/>
          </v:shape>
        </w:pict>
      </w:r>
      <w:r w:rsidRPr="00C3145E">
        <w:rPr>
          <w:rFonts w:ascii="Times New Roman" w:hAnsi="Times New Roman" w:cs="Times New Roman"/>
          <w:color w:val="000000"/>
          <w:sz w:val="28"/>
          <w:szCs w:val="28"/>
          <w:lang w:val="uk-UA"/>
        </w:rPr>
        <w:t xml:space="preserve">  або </w:t>
      </w:r>
      <w:r w:rsidR="005233D3">
        <w:rPr>
          <w:rFonts w:ascii="Times New Roman" w:eastAsia="Times New Roman" w:hAnsi="Times New Roman" w:cs="Times New Roman"/>
          <w:color w:val="000000"/>
          <w:position w:val="-12"/>
          <w:sz w:val="28"/>
          <w:szCs w:val="28"/>
          <w:lang w:val="uk-UA"/>
        </w:rPr>
        <w:pict>
          <v:shape id="_x0000_i3102" type="#_x0000_t75" style="width:46.15pt;height:18.9pt">
            <v:imagedata r:id="rId3499" o:title=""/>
          </v:shape>
        </w:pict>
      </w:r>
      <w:r w:rsidRPr="00C3145E">
        <w:rPr>
          <w:rFonts w:ascii="Times New Roman" w:hAnsi="Times New Roman" w:cs="Times New Roman"/>
          <w:color w:val="000000"/>
          <w:sz w:val="28"/>
          <w:szCs w:val="28"/>
          <w:lang w:val="uk-UA"/>
        </w:rPr>
        <w:t>, струм через перехід стає нормальним струмом.</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18"/>
        <w:gridCol w:w="4718"/>
        <w:gridCol w:w="26"/>
      </w:tblGrid>
      <w:tr w:rsidR="00C3145E" w:rsidRPr="00C3145E" w:rsidTr="00C3145E">
        <w:trPr>
          <w:gridAfter w:val="1"/>
          <w:wAfter w:w="26" w:type="dxa"/>
        </w:trPr>
        <w:tc>
          <w:tcPr>
            <w:tcW w:w="4718" w:type="dxa"/>
            <w:tcBorders>
              <w:top w:val="nil"/>
              <w:left w:val="nil"/>
              <w:bottom w:val="nil"/>
              <w:right w:val="nil"/>
            </w:tcBorders>
            <w:hideMark/>
          </w:tcPr>
          <w:p w:rsidR="00C3145E" w:rsidRPr="00C3145E" w:rsidRDefault="00C3145E" w:rsidP="00C3145E">
            <w:pPr>
              <w:pStyle w:val="12"/>
              <w:tabs>
                <w:tab w:val="left" w:pos="330"/>
                <w:tab w:val="center" w:pos="2251"/>
              </w:tabs>
              <w:ind w:firstLine="680"/>
              <w:jc w:val="left"/>
              <w:rPr>
                <w:color w:val="000000"/>
              </w:rPr>
            </w:pPr>
            <w:r w:rsidRPr="00C3145E">
              <w:rPr>
                <w:color w:val="000000"/>
              </w:rPr>
              <w:tab/>
            </w:r>
          </w:p>
          <w:p w:rsidR="00C3145E" w:rsidRPr="00C3145E" w:rsidRDefault="00C3145E" w:rsidP="00C3145E">
            <w:pPr>
              <w:pStyle w:val="12"/>
              <w:tabs>
                <w:tab w:val="left" w:pos="330"/>
                <w:tab w:val="center" w:pos="2251"/>
              </w:tabs>
              <w:ind w:firstLine="680"/>
              <w:jc w:val="left"/>
              <w:rPr>
                <w:color w:val="000000"/>
              </w:rPr>
            </w:pPr>
            <w:r w:rsidRPr="00C3145E">
              <w:rPr>
                <w:color w:val="000000"/>
              </w:rPr>
              <w:tab/>
            </w:r>
            <w:r w:rsidRPr="00C3145E">
              <w:rPr>
                <w:noProof/>
                <w:color w:val="000000"/>
                <w:lang w:val="ru-RU"/>
              </w:rPr>
              <w:drawing>
                <wp:inline distT="0" distB="0" distL="0" distR="0">
                  <wp:extent cx="2417445" cy="2067560"/>
                  <wp:effectExtent l="0" t="0" r="1905" b="8890"/>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3500" cstate="print">
                            <a:extLst>
                              <a:ext uri="{28A0092B-C50C-407E-A947-70E740481C1C}">
                                <a14:useLocalDpi xmlns:a14="http://schemas.microsoft.com/office/drawing/2010/main" val="0"/>
                              </a:ext>
                            </a:extLst>
                          </a:blip>
                          <a:srcRect/>
                          <a:stretch>
                            <a:fillRect/>
                          </a:stretch>
                        </pic:blipFill>
                        <pic:spPr bwMode="auto">
                          <a:xfrm>
                            <a:off x="0" y="0"/>
                            <a:ext cx="2417445" cy="2067560"/>
                          </a:xfrm>
                          <a:prstGeom prst="rect">
                            <a:avLst/>
                          </a:prstGeom>
                          <a:noFill/>
                          <a:ln>
                            <a:noFill/>
                          </a:ln>
                        </pic:spPr>
                      </pic:pic>
                    </a:graphicData>
                  </a:graphic>
                </wp:inline>
              </w:drawing>
            </w:r>
          </w:p>
        </w:tc>
        <w:tc>
          <w:tcPr>
            <w:tcW w:w="4718" w:type="dxa"/>
            <w:tcBorders>
              <w:top w:val="nil"/>
              <w:left w:val="nil"/>
              <w:bottom w:val="nil"/>
              <w:right w:val="nil"/>
            </w:tcBorders>
            <w:hideMark/>
          </w:tcPr>
          <w:p w:rsidR="00C3145E" w:rsidRPr="00C3145E" w:rsidRDefault="00C3145E" w:rsidP="00C3145E">
            <w:pPr>
              <w:pStyle w:val="12"/>
              <w:ind w:firstLine="680"/>
              <w:rPr>
                <w:color w:val="000000"/>
              </w:rPr>
            </w:pPr>
            <w:r w:rsidRPr="00C3145E">
              <w:rPr>
                <w:color w:val="000000"/>
              </w:rPr>
              <w:t xml:space="preserve">  </w:t>
            </w:r>
          </w:p>
          <w:p w:rsidR="00C3145E" w:rsidRPr="00C3145E" w:rsidRDefault="00C3145E" w:rsidP="00C3145E">
            <w:pPr>
              <w:pStyle w:val="12"/>
              <w:ind w:firstLine="680"/>
              <w:rPr>
                <w:color w:val="000000"/>
              </w:rPr>
            </w:pPr>
            <w:r w:rsidRPr="00C3145E">
              <w:rPr>
                <w:color w:val="000000"/>
              </w:rPr>
              <w:t xml:space="preserve">     </w:t>
            </w:r>
            <w:r w:rsidRPr="00C3145E">
              <w:rPr>
                <w:noProof/>
                <w:color w:val="000000"/>
                <w:lang w:val="ru-RU"/>
              </w:rPr>
              <w:drawing>
                <wp:inline distT="0" distB="0" distL="0" distR="0">
                  <wp:extent cx="2289810" cy="1876425"/>
                  <wp:effectExtent l="0" t="0" r="0" b="9525"/>
                  <wp:docPr id="139" name="Рисунок 139" descr="Ftt4-18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Ftt4-18b"/>
                          <pic:cNvPicPr>
                            <a:picLocks noChangeAspect="1" noChangeArrowheads="1"/>
                          </pic:cNvPicPr>
                        </pic:nvPicPr>
                        <pic:blipFill>
                          <a:blip r:embed="rId3501" cstate="print">
                            <a:extLst>
                              <a:ext uri="{28A0092B-C50C-407E-A947-70E740481C1C}">
                                <a14:useLocalDpi xmlns:a14="http://schemas.microsoft.com/office/drawing/2010/main" val="0"/>
                              </a:ext>
                            </a:extLst>
                          </a:blip>
                          <a:srcRect/>
                          <a:stretch>
                            <a:fillRect/>
                          </a:stretch>
                        </pic:blipFill>
                        <pic:spPr bwMode="auto">
                          <a:xfrm>
                            <a:off x="0" y="0"/>
                            <a:ext cx="2289810" cy="1876425"/>
                          </a:xfrm>
                          <a:prstGeom prst="rect">
                            <a:avLst/>
                          </a:prstGeom>
                          <a:noFill/>
                          <a:ln>
                            <a:noFill/>
                          </a:ln>
                        </pic:spPr>
                      </pic:pic>
                    </a:graphicData>
                  </a:graphic>
                </wp:inline>
              </w:drawing>
            </w:r>
            <w:r w:rsidRPr="00C3145E">
              <w:rPr>
                <w:color w:val="000000"/>
              </w:rPr>
              <w:t xml:space="preserve">                     </w:t>
            </w:r>
          </w:p>
        </w:tc>
      </w:tr>
      <w:tr w:rsidR="00C3145E" w:rsidRPr="00C3145E" w:rsidTr="00C3145E">
        <w:trPr>
          <w:gridAfter w:val="1"/>
          <w:wAfter w:w="26" w:type="dxa"/>
        </w:trPr>
        <w:tc>
          <w:tcPr>
            <w:tcW w:w="4718" w:type="dxa"/>
            <w:tcBorders>
              <w:top w:val="nil"/>
              <w:left w:val="nil"/>
              <w:bottom w:val="nil"/>
              <w:right w:val="nil"/>
            </w:tcBorders>
            <w:hideMark/>
          </w:tcPr>
          <w:p w:rsidR="00C3145E" w:rsidRPr="00C3145E" w:rsidRDefault="00C3145E" w:rsidP="00C3145E">
            <w:pPr>
              <w:pStyle w:val="12"/>
              <w:ind w:firstLine="680"/>
              <w:rPr>
                <w:i/>
                <w:color w:val="000000"/>
              </w:rPr>
            </w:pPr>
            <w:r w:rsidRPr="00C3145E">
              <w:rPr>
                <w:i/>
                <w:color w:val="000000"/>
              </w:rPr>
              <w:t>а</w:t>
            </w:r>
          </w:p>
        </w:tc>
        <w:tc>
          <w:tcPr>
            <w:tcW w:w="4718" w:type="dxa"/>
            <w:tcBorders>
              <w:top w:val="nil"/>
              <w:left w:val="nil"/>
              <w:bottom w:val="nil"/>
              <w:right w:val="nil"/>
            </w:tcBorders>
            <w:hideMark/>
          </w:tcPr>
          <w:p w:rsidR="00C3145E" w:rsidRPr="00C3145E" w:rsidRDefault="00C3145E" w:rsidP="00C3145E">
            <w:pPr>
              <w:pStyle w:val="12"/>
              <w:ind w:firstLine="680"/>
              <w:rPr>
                <w:i/>
                <w:color w:val="000000"/>
              </w:rPr>
            </w:pPr>
            <w:r w:rsidRPr="00C3145E">
              <w:rPr>
                <w:i/>
                <w:color w:val="000000"/>
              </w:rPr>
              <w:t>б</w:t>
            </w:r>
          </w:p>
        </w:tc>
      </w:tr>
      <w:tr w:rsidR="00C3145E" w:rsidRPr="00C3145E" w:rsidTr="00C3145E">
        <w:trPr>
          <w:cantSplit/>
        </w:trPr>
        <w:tc>
          <w:tcPr>
            <w:tcW w:w="9462" w:type="dxa"/>
            <w:gridSpan w:val="3"/>
            <w:tcBorders>
              <w:top w:val="nil"/>
              <w:left w:val="nil"/>
              <w:bottom w:val="nil"/>
              <w:right w:val="nil"/>
            </w:tcBorders>
            <w:hideMark/>
          </w:tcPr>
          <w:p w:rsidR="00C3145E" w:rsidRPr="00C3145E" w:rsidRDefault="00C3145E" w:rsidP="00B175FB">
            <w:pPr>
              <w:pStyle w:val="12"/>
              <w:ind w:firstLine="34"/>
              <w:rPr>
                <w:color w:val="000000"/>
              </w:rPr>
            </w:pPr>
            <w:r w:rsidRPr="00C3145E">
              <w:rPr>
                <w:color w:val="000000"/>
              </w:rPr>
              <w:t>Рис. 6.19. Джозефсонівський контакт (</w:t>
            </w:r>
            <w:r w:rsidRPr="00C3145E">
              <w:rPr>
                <w:i/>
                <w:color w:val="000000"/>
              </w:rPr>
              <w:t>а</w:t>
            </w:r>
            <w:r w:rsidRPr="00C3145E">
              <w:rPr>
                <w:color w:val="000000"/>
              </w:rPr>
              <w:t>) і вольтамперна характеристика (</w:t>
            </w:r>
            <w:r w:rsidRPr="00C3145E">
              <w:rPr>
                <w:i/>
                <w:color w:val="000000"/>
              </w:rPr>
              <w:t>б</w:t>
            </w:r>
            <w:r w:rsidRPr="00C3145E">
              <w:rPr>
                <w:color w:val="000000"/>
              </w:rPr>
              <w:t xml:space="preserve">) тунельного контакту </w:t>
            </w:r>
            <w:r w:rsidR="005233D3">
              <w:rPr>
                <w:color w:val="000000"/>
                <w:position w:val="-6"/>
              </w:rPr>
              <w:pict>
                <v:shape id="_x0000_i3103" type="#_x0000_t75" style="width:45.7pt;height:15.25pt" fillcolor="window">
                  <v:imagedata r:id="rId3502" o:title=""/>
                </v:shape>
              </w:pict>
            </w:r>
            <w:r w:rsidRPr="00C3145E">
              <w:rPr>
                <w:color w:val="000000"/>
              </w:rPr>
              <w:t xml:space="preserve"> при температурі 1,4 </w:t>
            </w:r>
            <w:r w:rsidRPr="00C3145E">
              <w:rPr>
                <w:i/>
                <w:color w:val="000000"/>
              </w:rPr>
              <w:t>К</w:t>
            </w:r>
            <w:r w:rsidRPr="00C3145E">
              <w:rPr>
                <w:color w:val="000000"/>
              </w:rPr>
              <w:t xml:space="preserve">  (прошарок – плівка оксиду олова) </w:t>
            </w:r>
          </w:p>
        </w:tc>
      </w:tr>
    </w:tbl>
    <w:p w:rsidR="00C3145E" w:rsidRPr="00C3145E" w:rsidRDefault="00C3145E" w:rsidP="00C3145E">
      <w:pPr>
        <w:spacing w:after="0" w:line="240" w:lineRule="auto"/>
        <w:ind w:firstLine="680"/>
        <w:rPr>
          <w:rFonts w:ascii="Times New Roman" w:hAnsi="Times New Roman" w:cs="Times New Roman"/>
          <w:sz w:val="28"/>
          <w:szCs w:val="28"/>
          <w:lang w:val="uk-UA"/>
        </w:rPr>
      </w:pPr>
    </w:p>
    <w:p w:rsidR="00C3145E" w:rsidRPr="00C3145E" w:rsidRDefault="00C3145E" w:rsidP="00C3145E">
      <w:pPr>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Максимальна густина постійного струму Джозефсона залежить від магнітного поля, напрям якого збігається з площиною переходу:</w:t>
      </w:r>
    </w:p>
    <w:p w:rsidR="00C3145E" w:rsidRPr="00C3145E" w:rsidRDefault="00C3145E" w:rsidP="00C3145E">
      <w:pPr>
        <w:spacing w:after="0" w:line="240" w:lineRule="auto"/>
        <w:ind w:firstLine="680"/>
        <w:jc w:val="both"/>
        <w:rPr>
          <w:rFonts w:ascii="Times New Roman" w:hAnsi="Times New Roman" w:cs="Times New Roman"/>
          <w:color w:val="000000"/>
          <w:sz w:val="28"/>
          <w:szCs w:val="28"/>
          <w:lang w:val="uk-UA"/>
        </w:rPr>
      </w:pPr>
    </w:p>
    <w:p w:rsidR="00C3145E" w:rsidRPr="00C3145E" w:rsidRDefault="00C3145E" w:rsidP="00C3145E">
      <w:pPr>
        <w:spacing w:after="0" w:line="240" w:lineRule="auto"/>
        <w:ind w:firstLine="680"/>
        <w:jc w:val="right"/>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ab/>
      </w:r>
      <w:r w:rsidR="005233D3">
        <w:rPr>
          <w:rFonts w:ascii="Times New Roman" w:eastAsia="Times New Roman" w:hAnsi="Times New Roman" w:cs="Times New Roman"/>
          <w:color w:val="000000"/>
          <w:position w:val="-34"/>
          <w:sz w:val="28"/>
          <w:szCs w:val="28"/>
          <w:lang w:val="uk-UA"/>
        </w:rPr>
        <w:pict>
          <v:shape id="_x0000_i3104" type="#_x0000_t75" style="width:115.4pt;height:40.15pt">
            <v:imagedata r:id="rId3503" o:title=""/>
          </v:shape>
        </w:pict>
      </w:r>
      <w:r w:rsidRPr="00C3145E">
        <w:rPr>
          <w:rFonts w:ascii="Times New Roman" w:hAnsi="Times New Roman" w:cs="Times New Roman"/>
          <w:color w:val="000000"/>
          <w:sz w:val="28"/>
          <w:szCs w:val="28"/>
          <w:lang w:val="uk-UA"/>
        </w:rPr>
        <w:tab/>
      </w:r>
      <w:r w:rsidRPr="00C3145E">
        <w:rPr>
          <w:rFonts w:ascii="Times New Roman" w:hAnsi="Times New Roman" w:cs="Times New Roman"/>
          <w:color w:val="000000"/>
          <w:sz w:val="28"/>
          <w:szCs w:val="28"/>
          <w:lang w:val="uk-UA"/>
        </w:rPr>
        <w:tab/>
      </w:r>
      <w:r w:rsidRPr="00C3145E">
        <w:rPr>
          <w:rFonts w:ascii="Times New Roman" w:hAnsi="Times New Roman" w:cs="Times New Roman"/>
          <w:color w:val="000000"/>
          <w:sz w:val="28"/>
          <w:szCs w:val="28"/>
          <w:lang w:val="uk-UA"/>
        </w:rPr>
        <w:tab/>
      </w:r>
      <w:r w:rsidRPr="00C3145E">
        <w:rPr>
          <w:rFonts w:ascii="Times New Roman" w:hAnsi="Times New Roman" w:cs="Times New Roman"/>
          <w:color w:val="000000"/>
          <w:sz w:val="28"/>
          <w:szCs w:val="28"/>
          <w:lang w:val="uk-UA"/>
        </w:rPr>
        <w:tab/>
        <w:t>(6.112)</w:t>
      </w:r>
    </w:p>
    <w:p w:rsidR="00C3145E" w:rsidRPr="00C3145E" w:rsidRDefault="00C3145E" w:rsidP="00C3145E">
      <w:pPr>
        <w:spacing w:after="0" w:line="240" w:lineRule="auto"/>
        <w:ind w:firstLine="680"/>
        <w:jc w:val="right"/>
        <w:rPr>
          <w:rFonts w:ascii="Times New Roman" w:hAnsi="Times New Roman" w:cs="Times New Roman"/>
          <w:color w:val="000000"/>
          <w:sz w:val="28"/>
          <w:szCs w:val="28"/>
          <w:lang w:val="uk-UA"/>
        </w:rPr>
      </w:pPr>
    </w:p>
    <w:p w:rsidR="00C3145E" w:rsidRPr="00C3145E" w:rsidRDefault="00C3145E" w:rsidP="0015618B">
      <w:pPr>
        <w:spacing w:after="0" w:line="240" w:lineRule="auto"/>
        <w:jc w:val="both"/>
        <w:rPr>
          <w:rFonts w:ascii="Times New Roman" w:hAnsi="Times New Roman" w:cs="Times New Roman"/>
          <w:sz w:val="28"/>
          <w:szCs w:val="28"/>
          <w:lang w:val="uk-UA"/>
        </w:rPr>
      </w:pPr>
      <w:r w:rsidRPr="00C3145E">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4"/>
          <w:sz w:val="28"/>
          <w:szCs w:val="28"/>
          <w:lang w:val="uk-UA"/>
        </w:rPr>
        <w:pict>
          <v:shape id="_x0000_i3105" type="#_x0000_t75" style="width:15.25pt;height:13.85pt">
            <v:imagedata r:id="rId3504" o:title=""/>
          </v:shape>
        </w:pict>
      </w:r>
      <w:r w:rsidRPr="00C3145E">
        <w:rPr>
          <w:rFonts w:ascii="Times New Roman" w:hAnsi="Times New Roman" w:cs="Times New Roman"/>
          <w:color w:val="000000"/>
          <w:sz w:val="28"/>
          <w:szCs w:val="28"/>
          <w:lang w:val="uk-UA"/>
        </w:rPr>
        <w:t>– магнітний потік в переході. Струм є періодичною функцією  поля і повного струму і перетворюється на нуль кожного разу, коли перехід містить ціле число квантів магнітного потоку.</w:t>
      </w:r>
    </w:p>
    <w:p w:rsidR="00C3145E" w:rsidRPr="00C3145E" w:rsidRDefault="00C3145E" w:rsidP="0015618B">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b/>
          <w:i/>
          <w:color w:val="000000"/>
          <w:sz w:val="28"/>
          <w:szCs w:val="28"/>
          <w:lang w:val="uk-UA"/>
        </w:rPr>
        <w:t>Нестаціонарний ефект</w:t>
      </w:r>
      <w:r w:rsidRPr="00C3145E">
        <w:rPr>
          <w:rFonts w:ascii="Times New Roman" w:hAnsi="Times New Roman" w:cs="Times New Roman"/>
          <w:b/>
          <w:color w:val="000000"/>
          <w:sz w:val="28"/>
          <w:szCs w:val="28"/>
          <w:lang w:val="uk-UA"/>
        </w:rPr>
        <w:t xml:space="preserve">. </w:t>
      </w:r>
      <w:r w:rsidRPr="00C3145E">
        <w:rPr>
          <w:rFonts w:ascii="Times New Roman" w:hAnsi="Times New Roman" w:cs="Times New Roman"/>
          <w:color w:val="000000"/>
          <w:sz w:val="28"/>
          <w:szCs w:val="28"/>
          <w:lang w:val="uk-UA"/>
        </w:rPr>
        <w:t xml:space="preserve">Цей ефект полягає в протіканні змінної складовою надпровідного струму під час прикладання до переходу постійної різниці потенціалів  </w:t>
      </w:r>
      <w:r w:rsidR="005233D3">
        <w:rPr>
          <w:rFonts w:ascii="Times New Roman" w:eastAsia="Times New Roman" w:hAnsi="Times New Roman" w:cs="Times New Roman"/>
          <w:color w:val="000000"/>
          <w:position w:val="-6"/>
          <w:sz w:val="28"/>
          <w:szCs w:val="28"/>
          <w:lang w:val="uk-UA"/>
        </w:rPr>
        <w:pict>
          <v:shape id="_x0000_i3106" type="#_x0000_t75" style="width:12.45pt;height:15.25pt" fillcolor="window">
            <v:imagedata r:id="rId3505" o:title=""/>
          </v:shape>
        </w:pict>
      </w:r>
      <w:r w:rsidRPr="00C3145E">
        <w:rPr>
          <w:rFonts w:ascii="Times New Roman" w:hAnsi="Times New Roman" w:cs="Times New Roman"/>
          <w:color w:val="000000"/>
          <w:sz w:val="28"/>
          <w:szCs w:val="28"/>
          <w:lang w:val="uk-UA"/>
        </w:rPr>
        <w:t>.</w:t>
      </w:r>
    </w:p>
    <w:p w:rsidR="00C3145E" w:rsidRPr="00C3145E" w:rsidRDefault="00C3145E" w:rsidP="0015618B">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Струм через контакт стає гармонійною функцією часу</w:t>
      </w:r>
    </w:p>
    <w:p w:rsidR="00C3145E" w:rsidRPr="00C3145E" w:rsidRDefault="00C3145E" w:rsidP="0015618B">
      <w:pPr>
        <w:pStyle w:val="a4"/>
        <w:widowControl w:val="0"/>
        <w:autoSpaceDE w:val="0"/>
        <w:autoSpaceDN w:val="0"/>
        <w:spacing w:after="0" w:line="240" w:lineRule="auto"/>
        <w:ind w:firstLine="680"/>
        <w:jc w:val="both"/>
        <w:rPr>
          <w:rFonts w:ascii="Times New Roman" w:hAnsi="Times New Roman" w:cs="Times New Roman"/>
          <w:color w:val="000000"/>
          <w:sz w:val="28"/>
          <w:szCs w:val="28"/>
          <w:lang w:val="uk-UA"/>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2"/>
          <w:sz w:val="28"/>
          <w:szCs w:val="28"/>
          <w:lang w:val="uk-UA"/>
        </w:rPr>
        <w:pict>
          <v:shape id="_x0000_i3107" type="#_x0000_t75" style="width:207.7pt;height:18.9pt" fillcolor="window">
            <v:imagedata r:id="rId3506" o:title=""/>
          </v:shape>
        </w:pic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(6.113)</w:t>
      </w:r>
    </w:p>
    <w:p w:rsidR="00C3145E" w:rsidRPr="00C3145E" w:rsidRDefault="00C3145E" w:rsidP="0015618B">
      <w:pPr>
        <w:pStyle w:val="a4"/>
        <w:widowControl w:val="0"/>
        <w:autoSpaceDE w:val="0"/>
        <w:autoSpaceDN w:val="0"/>
        <w:spacing w:after="0" w:line="240" w:lineRule="auto"/>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де </w:t>
      </w:r>
    </w:p>
    <w:p w:rsidR="00C3145E" w:rsidRPr="00C3145E" w:rsidRDefault="00C3145E" w:rsidP="00C3145E">
      <w:pPr>
        <w:pStyle w:val="a4"/>
        <w:widowControl w:val="0"/>
        <w:spacing w:after="0" w:line="240" w:lineRule="auto"/>
        <w:ind w:firstLine="680"/>
        <w:jc w:val="right"/>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12"/>
          <w:sz w:val="28"/>
          <w:szCs w:val="28"/>
          <w:lang w:val="uk-UA"/>
        </w:rPr>
        <w:pict>
          <v:shape id="_x0000_i3108" type="#_x0000_t75" style="width:67.4pt;height:18.9pt" fillcolor="window">
            <v:imagedata r:id="rId3507" o:title=""/>
          </v:shape>
        </w:pict>
      </w:r>
      <w:r w:rsidRPr="00C3145E">
        <w:rPr>
          <w:rFonts w:ascii="Times New Roman" w:hAnsi="Times New Roman" w:cs="Times New Roman"/>
          <w:color w:val="000000"/>
          <w:sz w:val="28"/>
          <w:szCs w:val="28"/>
          <w:lang w:val="uk-UA"/>
        </w:rPr>
        <w:tab/>
      </w:r>
      <w:r w:rsidRPr="00C3145E">
        <w:rPr>
          <w:rFonts w:ascii="Times New Roman" w:hAnsi="Times New Roman" w:cs="Times New Roman"/>
          <w:color w:val="000000"/>
          <w:sz w:val="28"/>
          <w:szCs w:val="28"/>
          <w:lang w:val="uk-UA"/>
        </w:rPr>
        <w:tab/>
      </w:r>
      <w:r w:rsidRPr="00C3145E">
        <w:rPr>
          <w:rFonts w:ascii="Times New Roman" w:hAnsi="Times New Roman" w:cs="Times New Roman"/>
          <w:color w:val="000000"/>
          <w:sz w:val="28"/>
          <w:szCs w:val="28"/>
          <w:lang w:val="uk-UA"/>
        </w:rPr>
        <w:tab/>
      </w:r>
      <w:r w:rsidRPr="00C3145E">
        <w:rPr>
          <w:rFonts w:ascii="Times New Roman" w:hAnsi="Times New Roman" w:cs="Times New Roman"/>
          <w:color w:val="000000"/>
          <w:sz w:val="28"/>
          <w:szCs w:val="28"/>
          <w:lang w:val="uk-UA"/>
        </w:rPr>
        <w:tab/>
      </w:r>
      <w:r w:rsidRPr="00C3145E">
        <w:rPr>
          <w:rFonts w:ascii="Times New Roman" w:hAnsi="Times New Roman" w:cs="Times New Roman"/>
          <w:color w:val="000000"/>
          <w:sz w:val="28"/>
          <w:szCs w:val="28"/>
          <w:lang w:val="uk-UA"/>
        </w:rPr>
        <w:tab/>
        <w:t>(6.114)</w:t>
      </w:r>
    </w:p>
    <w:p w:rsidR="00C3145E" w:rsidRPr="00C3145E" w:rsidRDefault="00C3145E" w:rsidP="00C3145E">
      <w:pPr>
        <w:pStyle w:val="a4"/>
        <w:widowControl w:val="0"/>
        <w:spacing w:after="0" w:line="240" w:lineRule="auto"/>
        <w:ind w:firstLine="680"/>
        <w:rPr>
          <w:rFonts w:ascii="Times New Roman" w:hAnsi="Times New Roman" w:cs="Times New Roman"/>
          <w:color w:val="000000"/>
          <w:sz w:val="28"/>
          <w:szCs w:val="28"/>
          <w:lang w:val="uk-UA"/>
        </w:rPr>
      </w:pPr>
    </w:p>
    <w:p w:rsidR="00C3145E" w:rsidRPr="00C3145E" w:rsidRDefault="00C3145E" w:rsidP="0015618B">
      <w:pPr>
        <w:pStyle w:val="a4"/>
        <w:widowControl w:val="0"/>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Вираз (6.114) відповідає закону збереження енергії, тобто енергія </w:t>
      </w:r>
      <w:r w:rsidR="005233D3">
        <w:rPr>
          <w:rFonts w:ascii="Times New Roman" w:eastAsia="Times New Roman" w:hAnsi="Times New Roman" w:cs="Times New Roman"/>
          <w:color w:val="000000"/>
          <w:position w:val="-6"/>
          <w:sz w:val="28"/>
          <w:szCs w:val="28"/>
          <w:lang w:val="uk-UA"/>
        </w:rPr>
        <w:pict>
          <v:shape id="_x0000_i3109" type="#_x0000_t75" style="width:26.75pt;height:15.25pt" fillcolor="window">
            <v:imagedata r:id="rId3508" o:title=""/>
          </v:shape>
        </w:pict>
      </w:r>
      <w:r w:rsidRPr="00C3145E">
        <w:rPr>
          <w:rFonts w:ascii="Times New Roman" w:hAnsi="Times New Roman" w:cs="Times New Roman"/>
          <w:color w:val="000000"/>
          <w:sz w:val="28"/>
          <w:szCs w:val="28"/>
          <w:lang w:val="uk-UA"/>
        </w:rPr>
        <w:t xml:space="preserve">, отримувана надпровідною парою при проходженні різниці потенціалів </w:t>
      </w:r>
      <w:r w:rsidR="005233D3">
        <w:rPr>
          <w:rFonts w:ascii="Times New Roman" w:eastAsia="Times New Roman" w:hAnsi="Times New Roman" w:cs="Times New Roman"/>
          <w:color w:val="000000"/>
          <w:position w:val="-6"/>
          <w:sz w:val="28"/>
          <w:szCs w:val="28"/>
          <w:lang w:val="uk-UA"/>
        </w:rPr>
        <w:pict>
          <v:shape id="_x0000_i3110" type="#_x0000_t75" style="width:14.3pt;height:15.7pt" fillcolor="window">
            <v:imagedata r:id="rId3509" o:title=""/>
          </v:shape>
        </w:pict>
      </w:r>
      <w:r w:rsidRPr="00C3145E">
        <w:rPr>
          <w:rFonts w:ascii="Times New Roman" w:hAnsi="Times New Roman" w:cs="Times New Roman"/>
          <w:color w:val="000000"/>
          <w:sz w:val="28"/>
          <w:szCs w:val="28"/>
          <w:lang w:val="uk-UA"/>
        </w:rPr>
        <w:t xml:space="preserve">, випромінюється у вигляді кванта електромагнітного поля </w:t>
      </w:r>
      <w:r w:rsidR="005233D3">
        <w:rPr>
          <w:rFonts w:ascii="Times New Roman" w:eastAsia="Times New Roman" w:hAnsi="Times New Roman" w:cs="Times New Roman"/>
          <w:color w:val="000000"/>
          <w:position w:val="-6"/>
          <w:sz w:val="28"/>
          <w:szCs w:val="28"/>
          <w:lang w:val="uk-UA"/>
        </w:rPr>
        <w:pict>
          <v:shape id="_x0000_i3111" type="#_x0000_t75" style="width:19.85pt;height:15.25pt" fillcolor="window">
            <v:imagedata r:id="rId3482" o:title=""/>
          </v:shape>
        </w:pict>
      </w:r>
      <w:r w:rsidRPr="00C3145E">
        <w:rPr>
          <w:rFonts w:ascii="Times New Roman" w:hAnsi="Times New Roman" w:cs="Times New Roman"/>
          <w:color w:val="000000"/>
          <w:sz w:val="28"/>
          <w:szCs w:val="28"/>
          <w:lang w:val="uk-UA"/>
        </w:rPr>
        <w:t xml:space="preserve">. Джозефсонівська частота випромінювання </w:t>
      </w:r>
    </w:p>
    <w:p w:rsidR="00C3145E" w:rsidRPr="00C3145E" w:rsidRDefault="00C3145E" w:rsidP="00C3145E">
      <w:pPr>
        <w:pStyle w:val="a4"/>
        <w:widowControl w:val="0"/>
        <w:autoSpaceDE w:val="0"/>
        <w:autoSpaceDN w:val="0"/>
        <w:spacing w:after="0" w:line="240" w:lineRule="auto"/>
        <w:ind w:firstLine="680"/>
        <w:rPr>
          <w:rFonts w:ascii="Times New Roman" w:hAnsi="Times New Roman" w:cs="Times New Roman"/>
          <w:color w:val="000000"/>
          <w:sz w:val="28"/>
          <w:szCs w:val="28"/>
          <w:lang w:val="uk-UA"/>
        </w:rPr>
      </w:pPr>
    </w:p>
    <w:p w:rsidR="00C3145E" w:rsidRPr="00C3145E" w:rsidRDefault="005233D3" w:rsidP="00C3145E">
      <w:pPr>
        <w:pStyle w:val="a4"/>
        <w:widowControl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28"/>
          <w:sz w:val="28"/>
          <w:szCs w:val="28"/>
          <w:lang w:val="uk-UA"/>
        </w:rPr>
        <w:pict>
          <v:shape id="_x0000_i3112" type="#_x0000_t75" style="width:228.9pt;height:36.45pt">
            <v:imagedata r:id="rId3510" o:title=""/>
          </v:shape>
        </w:pict>
      </w:r>
      <w:r w:rsidR="00C3145E" w:rsidRPr="00C3145E">
        <w:rPr>
          <w:rFonts w:ascii="Times New Roman" w:hAnsi="Times New Roman" w:cs="Times New Roman"/>
          <w:color w:val="000000"/>
          <w:sz w:val="28"/>
          <w:szCs w:val="28"/>
          <w:lang w:val="uk-UA"/>
        </w:rPr>
        <w:t>.</w: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(6.115)</w:t>
      </w:r>
    </w:p>
    <w:p w:rsidR="00C3145E" w:rsidRPr="00C3145E" w:rsidRDefault="00C3145E" w:rsidP="00C3145E">
      <w:pPr>
        <w:pStyle w:val="a4"/>
        <w:widowControl w:val="0"/>
        <w:spacing w:after="0" w:line="240" w:lineRule="auto"/>
        <w:ind w:firstLine="680"/>
        <w:jc w:val="right"/>
        <w:rPr>
          <w:rFonts w:ascii="Times New Roman" w:hAnsi="Times New Roman" w:cs="Times New Roman"/>
          <w:color w:val="000000"/>
          <w:sz w:val="28"/>
          <w:szCs w:val="28"/>
          <w:lang w:val="uk-UA"/>
        </w:rPr>
      </w:pPr>
    </w:p>
    <w:p w:rsidR="00C3145E" w:rsidRPr="00C3145E" w:rsidRDefault="00C3145E" w:rsidP="0015618B">
      <w:pPr>
        <w:pStyle w:val="a4"/>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Джозефсонівські переходи можуть виготовлятися за планарною технологією на підкладках із сильнолегованого кремнію. Плівкові містки, що мають властивості джозефсонівського переходу, можуть бути реалізовані у вигляді плівки з вузьким місцем: містка перемінної ширини або товщини.</w:t>
      </w:r>
    </w:p>
    <w:p w:rsidR="00C3145E" w:rsidRPr="00C3145E" w:rsidRDefault="00C3145E" w:rsidP="0015618B">
      <w:pPr>
        <w:pStyle w:val="a4"/>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Ефект Джозефсона використовують в цілому ряду кріогенних приладів. Співвідношення (6.111) є основою практичного використання стаціонарного ефекту Джозефсона в так званих надпровідних квантових інтерферометрах – сквідах (від англ. </w:t>
      </w:r>
      <w:r w:rsidRPr="00C3145E">
        <w:rPr>
          <w:rFonts w:ascii="Times New Roman" w:hAnsi="Times New Roman" w:cs="Times New Roman"/>
          <w:color w:val="000000"/>
          <w:sz w:val="28"/>
          <w:szCs w:val="28"/>
          <w:lang w:val="en-US"/>
        </w:rPr>
        <w:t>Superconducting</w:t>
      </w:r>
      <w:r w:rsidRPr="00C3145E">
        <w:rPr>
          <w:rFonts w:ascii="Times New Roman" w:hAnsi="Times New Roman" w:cs="Times New Roman"/>
          <w:color w:val="000000"/>
          <w:sz w:val="28"/>
          <w:szCs w:val="28"/>
          <w:lang w:val="uk-UA"/>
        </w:rPr>
        <w:t xml:space="preserve"> </w:t>
      </w:r>
      <w:r w:rsidRPr="00C3145E">
        <w:rPr>
          <w:rFonts w:ascii="Times New Roman" w:hAnsi="Times New Roman" w:cs="Times New Roman"/>
          <w:color w:val="000000"/>
          <w:sz w:val="28"/>
          <w:szCs w:val="28"/>
          <w:lang w:val="en-US"/>
        </w:rPr>
        <w:t>Quantum</w:t>
      </w:r>
      <w:r w:rsidRPr="00C3145E">
        <w:rPr>
          <w:rFonts w:ascii="Times New Roman" w:hAnsi="Times New Roman" w:cs="Times New Roman"/>
          <w:color w:val="000000"/>
          <w:sz w:val="28"/>
          <w:szCs w:val="28"/>
          <w:lang w:val="uk-UA"/>
        </w:rPr>
        <w:t xml:space="preserve"> </w:t>
      </w:r>
      <w:r w:rsidRPr="00C3145E">
        <w:rPr>
          <w:rFonts w:ascii="Times New Roman" w:hAnsi="Times New Roman" w:cs="Times New Roman"/>
          <w:color w:val="000000"/>
          <w:sz w:val="28"/>
          <w:szCs w:val="28"/>
          <w:lang w:val="en-US"/>
        </w:rPr>
        <w:t>Interference</w:t>
      </w:r>
      <w:r w:rsidRPr="00C3145E">
        <w:rPr>
          <w:rFonts w:ascii="Times New Roman" w:hAnsi="Times New Roman" w:cs="Times New Roman"/>
          <w:color w:val="000000"/>
          <w:sz w:val="28"/>
          <w:szCs w:val="28"/>
          <w:lang w:val="uk-UA"/>
        </w:rPr>
        <w:t xml:space="preserve"> </w:t>
      </w:r>
      <w:r w:rsidRPr="00C3145E">
        <w:rPr>
          <w:rFonts w:ascii="Times New Roman" w:hAnsi="Times New Roman" w:cs="Times New Roman"/>
          <w:color w:val="000000"/>
          <w:sz w:val="28"/>
          <w:szCs w:val="28"/>
          <w:lang w:val="en-US"/>
        </w:rPr>
        <w:t>Device</w:t>
      </w:r>
      <w:r w:rsidRPr="00C3145E">
        <w:rPr>
          <w:rFonts w:ascii="Times New Roman" w:hAnsi="Times New Roman" w:cs="Times New Roman"/>
          <w:color w:val="000000"/>
          <w:sz w:val="28"/>
          <w:szCs w:val="28"/>
          <w:lang w:val="uk-UA"/>
        </w:rPr>
        <w:t xml:space="preserve">), застосовуваних для виміру магнітних полів. Чутливість сквідів досягає  </w:t>
      </w:r>
      <w:r w:rsidR="005233D3">
        <w:rPr>
          <w:rFonts w:ascii="Times New Roman" w:eastAsia="Times New Roman" w:hAnsi="Times New Roman" w:cs="Times New Roman"/>
          <w:color w:val="000000"/>
          <w:position w:val="-6"/>
          <w:sz w:val="28"/>
          <w:szCs w:val="28"/>
          <w:lang w:val="uk-UA"/>
        </w:rPr>
        <w:pict>
          <v:shape id="_x0000_i3113" type="#_x0000_t75" style="width:43.85pt;height:17.55pt">
            <v:imagedata r:id="rId3511" o:title=""/>
          </v:shape>
        </w:pict>
      </w:r>
      <w:r w:rsidRPr="00C3145E">
        <w:rPr>
          <w:rFonts w:ascii="Times New Roman" w:hAnsi="Times New Roman" w:cs="Times New Roman"/>
          <w:color w:val="000000"/>
          <w:sz w:val="28"/>
          <w:szCs w:val="28"/>
          <w:lang w:val="uk-UA"/>
        </w:rPr>
        <w:t xml:space="preserve">, а при вимірах градієнта магнітного поля –  </w:t>
      </w:r>
      <w:r w:rsidR="005233D3">
        <w:rPr>
          <w:rFonts w:ascii="Times New Roman" w:eastAsia="Times New Roman" w:hAnsi="Times New Roman" w:cs="Times New Roman"/>
          <w:color w:val="000000"/>
          <w:position w:val="-6"/>
          <w:sz w:val="28"/>
          <w:szCs w:val="28"/>
          <w:lang w:val="uk-UA"/>
        </w:rPr>
        <w:pict>
          <v:shape id="_x0000_i3114" type="#_x0000_t75" style="width:63.7pt;height:17.55pt">
            <v:imagedata r:id="rId3512" o:title=""/>
          </v:shape>
        </w:pict>
      </w:r>
      <w:r w:rsidRPr="00C3145E">
        <w:rPr>
          <w:rFonts w:ascii="Times New Roman" w:hAnsi="Times New Roman" w:cs="Times New Roman"/>
          <w:color w:val="000000"/>
          <w:sz w:val="28"/>
          <w:szCs w:val="28"/>
          <w:lang w:val="uk-UA"/>
        </w:rPr>
        <w:t xml:space="preserve">. </w:t>
      </w:r>
    </w:p>
    <w:p w:rsidR="00C3145E" w:rsidRPr="00C3145E" w:rsidRDefault="00C3145E" w:rsidP="0015618B">
      <w:pPr>
        <w:pStyle w:val="a4"/>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На рис.6.20, </w:t>
      </w:r>
      <w:r w:rsidRPr="00C3145E">
        <w:rPr>
          <w:rFonts w:ascii="Times New Roman" w:hAnsi="Times New Roman" w:cs="Times New Roman"/>
          <w:i/>
          <w:color w:val="000000"/>
          <w:sz w:val="28"/>
          <w:szCs w:val="28"/>
          <w:lang w:val="uk-UA"/>
        </w:rPr>
        <w:t xml:space="preserve">а  </w:t>
      </w:r>
      <w:r w:rsidRPr="00C3145E">
        <w:rPr>
          <w:rFonts w:ascii="Times New Roman" w:hAnsi="Times New Roman" w:cs="Times New Roman"/>
          <w:color w:val="000000"/>
          <w:sz w:val="28"/>
          <w:szCs w:val="28"/>
          <w:lang w:val="uk-UA"/>
        </w:rPr>
        <w:t>наведено схему сквіду, чуттєвий елемент якого містить два ідентичні контакти Джозефсона, включених паралельно в ланцюг джерела постійного струму. Струм, який руйнує надпровідність в чуттєвому елементі, залежить від електричної характеристики контактів і величини магнітного потоку</w:t>
      </w:r>
      <w:r w:rsidR="005233D3">
        <w:rPr>
          <w:rFonts w:ascii="Times New Roman" w:eastAsia="Times New Roman" w:hAnsi="Times New Roman" w:cs="Times New Roman"/>
          <w:color w:val="000000"/>
          <w:position w:val="-4"/>
          <w:sz w:val="28"/>
          <w:szCs w:val="28"/>
          <w:lang w:val="uk-UA"/>
        </w:rPr>
        <w:pict>
          <v:shape id="_x0000_i3115" type="#_x0000_t75" style="width:15.25pt;height:13.85pt">
            <v:imagedata r:id="rId3513" o:title=""/>
          </v:shape>
        </w:pict>
      </w:r>
      <w:r w:rsidRPr="00C3145E">
        <w:rPr>
          <w:rFonts w:ascii="Times New Roman" w:hAnsi="Times New Roman" w:cs="Times New Roman"/>
          <w:color w:val="000000"/>
          <w:sz w:val="28"/>
          <w:szCs w:val="28"/>
          <w:lang w:val="uk-UA"/>
        </w:rPr>
        <w:t>, пронизуючого контур:</w:t>
      </w:r>
    </w:p>
    <w:p w:rsidR="00C3145E" w:rsidRPr="00C3145E" w:rsidRDefault="00C3145E" w:rsidP="00C3145E">
      <w:pPr>
        <w:pStyle w:val="a4"/>
        <w:spacing w:after="0" w:line="240" w:lineRule="auto"/>
        <w:ind w:firstLine="680"/>
        <w:rPr>
          <w:rFonts w:ascii="Times New Roman" w:hAnsi="Times New Roman" w:cs="Times New Roman"/>
          <w:color w:val="000000"/>
          <w:sz w:val="28"/>
          <w:szCs w:val="28"/>
          <w:lang w:val="uk-UA"/>
        </w:rPr>
      </w:pPr>
    </w:p>
    <w:p w:rsidR="00C3145E" w:rsidRPr="00C3145E" w:rsidRDefault="005233D3" w:rsidP="00C3145E">
      <w:pPr>
        <w:pStyle w:val="a4"/>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4"/>
          <w:sz w:val="28"/>
          <w:szCs w:val="28"/>
          <w:lang w:val="uk-UA"/>
        </w:rPr>
        <w:pict>
          <v:shape id="_x0000_i3116" type="#_x0000_t75" style="width:133.85pt;height:23.1pt" fillcolor="window">
            <v:imagedata r:id="rId3514" o:title=""/>
          </v:shape>
        </w:pict>
      </w:r>
      <w:r w:rsidR="00C3145E" w:rsidRPr="00C3145E">
        <w:rPr>
          <w:rFonts w:ascii="Times New Roman" w:hAnsi="Times New Roman" w:cs="Times New Roman"/>
          <w:color w:val="000000"/>
          <w:sz w:val="28"/>
          <w:szCs w:val="28"/>
          <w:lang w:val="uk-UA"/>
        </w:rPr>
        <w:t xml:space="preserve">, </w:t>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r>
      <w:r w:rsidR="00C3145E" w:rsidRPr="00C3145E">
        <w:rPr>
          <w:rFonts w:ascii="Times New Roman" w:hAnsi="Times New Roman" w:cs="Times New Roman"/>
          <w:color w:val="000000"/>
          <w:sz w:val="28"/>
          <w:szCs w:val="28"/>
          <w:lang w:val="uk-UA"/>
        </w:rPr>
        <w:tab/>
        <w:t xml:space="preserve"> (6.116)</w:t>
      </w:r>
    </w:p>
    <w:p w:rsidR="00C3145E" w:rsidRPr="00C3145E" w:rsidRDefault="00C3145E" w:rsidP="00C3145E">
      <w:pPr>
        <w:pStyle w:val="a4"/>
        <w:spacing w:after="0" w:line="240" w:lineRule="auto"/>
        <w:ind w:firstLine="680"/>
        <w:rPr>
          <w:rFonts w:ascii="Times New Roman" w:hAnsi="Times New Roman" w:cs="Times New Roman"/>
          <w:color w:val="000000"/>
          <w:sz w:val="28"/>
          <w:szCs w:val="28"/>
          <w:lang w:val="uk-UA"/>
        </w:rPr>
      </w:pPr>
    </w:p>
    <w:p w:rsidR="00C3145E" w:rsidRPr="00C3145E" w:rsidRDefault="00C3145E" w:rsidP="0015618B">
      <w:pPr>
        <w:pStyle w:val="a4"/>
        <w:spacing w:after="0" w:line="240" w:lineRule="auto"/>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12"/>
          <w:sz w:val="28"/>
          <w:szCs w:val="28"/>
          <w:lang w:val="uk-UA"/>
        </w:rPr>
        <w:pict>
          <v:shape id="_x0000_i3117" type="#_x0000_t75" style="width:19.4pt;height:18.9pt" fillcolor="window">
            <v:imagedata r:id="rId3515" o:title=""/>
          </v:shape>
        </w:pict>
      </w:r>
      <w:r w:rsidRPr="00C3145E">
        <w:rPr>
          <w:rFonts w:ascii="Times New Roman" w:hAnsi="Times New Roman" w:cs="Times New Roman"/>
          <w:color w:val="000000"/>
          <w:sz w:val="28"/>
          <w:szCs w:val="28"/>
          <w:lang w:val="uk-UA"/>
        </w:rPr>
        <w:t xml:space="preserve"> – квант магнітного потоку (6.101),  </w:t>
      </w:r>
      <w:r w:rsidR="005233D3">
        <w:rPr>
          <w:rFonts w:ascii="Times New Roman" w:eastAsia="Times New Roman" w:hAnsi="Times New Roman" w:cs="Times New Roman"/>
          <w:color w:val="000000"/>
          <w:position w:val="-12"/>
          <w:sz w:val="28"/>
          <w:szCs w:val="28"/>
          <w:lang w:val="uk-UA"/>
        </w:rPr>
        <w:pict>
          <v:shape id="_x0000_i3118" type="#_x0000_t75" style="width:17.55pt;height:18.9pt" fillcolor="window">
            <v:imagedata r:id="rId3516" o:title=""/>
          </v:shape>
        </w:pict>
      </w:r>
      <w:r w:rsidRPr="00C3145E">
        <w:rPr>
          <w:rFonts w:ascii="Times New Roman" w:hAnsi="Times New Roman" w:cs="Times New Roman"/>
          <w:color w:val="000000"/>
          <w:sz w:val="28"/>
          <w:szCs w:val="28"/>
          <w:lang w:val="uk-UA"/>
        </w:rPr>
        <w:t xml:space="preserve"> – струм руйнування надпровідності кожного з контактів.</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53"/>
        <w:gridCol w:w="4394"/>
      </w:tblGrid>
      <w:tr w:rsidR="00C3145E" w:rsidRPr="00C3145E" w:rsidTr="00407D7C">
        <w:trPr>
          <w:trHeight w:val="3234"/>
        </w:trPr>
        <w:tc>
          <w:tcPr>
            <w:tcW w:w="5353" w:type="dxa"/>
            <w:tcBorders>
              <w:top w:val="nil"/>
              <w:left w:val="nil"/>
              <w:bottom w:val="nil"/>
              <w:right w:val="nil"/>
            </w:tcBorders>
          </w:tcPr>
          <w:p w:rsidR="00C3145E" w:rsidRPr="00C3145E" w:rsidRDefault="00C3145E" w:rsidP="00C3145E">
            <w:pPr>
              <w:pStyle w:val="a4"/>
              <w:spacing w:after="0" w:line="240" w:lineRule="auto"/>
              <w:ind w:firstLine="680"/>
              <w:rPr>
                <w:rFonts w:ascii="Times New Roman" w:hAnsi="Times New Roman" w:cs="Times New Roman"/>
                <w:noProof/>
                <w:color w:val="000000"/>
                <w:sz w:val="28"/>
                <w:szCs w:val="28"/>
                <w:lang w:val="uk-UA"/>
              </w:rPr>
            </w:pPr>
          </w:p>
          <w:p w:rsidR="00C3145E" w:rsidRPr="00C3145E" w:rsidRDefault="00C3145E" w:rsidP="00407D7C">
            <w:pPr>
              <w:pStyle w:val="a4"/>
              <w:spacing w:after="0" w:line="240" w:lineRule="auto"/>
              <w:ind w:left="0"/>
              <w:rPr>
                <w:rFonts w:ascii="Times New Roman" w:hAnsi="Times New Roman" w:cs="Times New Roman"/>
                <w:color w:val="000000"/>
                <w:sz w:val="28"/>
                <w:szCs w:val="28"/>
                <w:lang w:val="uk-UA"/>
              </w:rPr>
            </w:pPr>
            <w:r w:rsidRPr="00C3145E">
              <w:rPr>
                <w:rFonts w:ascii="Times New Roman" w:hAnsi="Times New Roman" w:cs="Times New Roman"/>
                <w:noProof/>
                <w:color w:val="000000"/>
                <w:sz w:val="28"/>
                <w:szCs w:val="28"/>
                <w:lang w:eastAsia="ru-RU"/>
              </w:rPr>
              <w:drawing>
                <wp:inline distT="0" distB="0" distL="0" distR="0">
                  <wp:extent cx="3259656" cy="1924216"/>
                  <wp:effectExtent l="19050" t="0" r="0" b="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3517" cstate="print">
                            <a:extLst>
                              <a:ext uri="{28A0092B-C50C-407E-A947-70E740481C1C}">
                                <a14:useLocalDpi xmlns:a14="http://schemas.microsoft.com/office/drawing/2010/main" val="0"/>
                              </a:ext>
                            </a:extLst>
                          </a:blip>
                          <a:srcRect/>
                          <a:stretch>
                            <a:fillRect/>
                          </a:stretch>
                        </pic:blipFill>
                        <pic:spPr bwMode="auto">
                          <a:xfrm>
                            <a:off x="0" y="0"/>
                            <a:ext cx="3259611" cy="1924189"/>
                          </a:xfrm>
                          <a:prstGeom prst="rect">
                            <a:avLst/>
                          </a:prstGeom>
                          <a:noFill/>
                          <a:ln>
                            <a:noFill/>
                          </a:ln>
                        </pic:spPr>
                      </pic:pic>
                    </a:graphicData>
                  </a:graphic>
                </wp:inline>
              </w:drawing>
            </w:r>
          </w:p>
          <w:p w:rsidR="00C3145E" w:rsidRPr="00C3145E" w:rsidRDefault="00C3145E" w:rsidP="00C3145E">
            <w:pPr>
              <w:pStyle w:val="a4"/>
              <w:spacing w:after="0" w:line="240" w:lineRule="auto"/>
              <w:ind w:firstLine="680"/>
              <w:rPr>
                <w:rFonts w:ascii="Times New Roman" w:hAnsi="Times New Roman" w:cs="Times New Roman"/>
                <w:i/>
                <w:color w:val="000000"/>
                <w:sz w:val="28"/>
                <w:szCs w:val="28"/>
                <w:lang w:val="uk-UA"/>
              </w:rPr>
            </w:pPr>
            <w:r w:rsidRPr="00C3145E">
              <w:rPr>
                <w:rFonts w:ascii="Times New Roman" w:hAnsi="Times New Roman" w:cs="Times New Roman"/>
                <w:color w:val="000000"/>
                <w:sz w:val="28"/>
                <w:szCs w:val="28"/>
                <w:lang w:val="uk-UA"/>
              </w:rPr>
              <w:t xml:space="preserve">                                      </w:t>
            </w:r>
            <w:r w:rsidRPr="00C3145E">
              <w:rPr>
                <w:rFonts w:ascii="Times New Roman" w:hAnsi="Times New Roman" w:cs="Times New Roman"/>
                <w:i/>
                <w:color w:val="000000"/>
                <w:sz w:val="28"/>
                <w:szCs w:val="28"/>
                <w:lang w:val="uk-UA"/>
              </w:rPr>
              <w:t xml:space="preserve">а               </w:t>
            </w:r>
          </w:p>
        </w:tc>
        <w:tc>
          <w:tcPr>
            <w:tcW w:w="4394" w:type="dxa"/>
            <w:tcBorders>
              <w:top w:val="nil"/>
              <w:left w:val="nil"/>
              <w:bottom w:val="nil"/>
              <w:right w:val="nil"/>
            </w:tcBorders>
            <w:hideMark/>
          </w:tcPr>
          <w:p w:rsidR="00C3145E" w:rsidRPr="00C3145E" w:rsidRDefault="00C3145E" w:rsidP="00407D7C">
            <w:pPr>
              <w:pStyle w:val="a4"/>
              <w:spacing w:after="0" w:line="240" w:lineRule="auto"/>
              <w:ind w:hanging="250"/>
              <w:rPr>
                <w:rFonts w:ascii="Times New Roman" w:hAnsi="Times New Roman" w:cs="Times New Roman"/>
                <w:i/>
                <w:color w:val="000000"/>
                <w:sz w:val="28"/>
                <w:szCs w:val="28"/>
                <w:lang w:val="uk-UA"/>
              </w:rPr>
            </w:pPr>
            <w:r w:rsidRPr="00C3145E">
              <w:rPr>
                <w:rFonts w:ascii="Times New Roman" w:hAnsi="Times New Roman" w:cs="Times New Roman"/>
                <w:noProof/>
                <w:color w:val="000000"/>
                <w:sz w:val="28"/>
                <w:szCs w:val="28"/>
                <w:lang w:eastAsia="ru-RU"/>
              </w:rPr>
              <w:drawing>
                <wp:inline distT="0" distB="0" distL="0" distR="0">
                  <wp:extent cx="2472562" cy="2059388"/>
                  <wp:effectExtent l="19050" t="0" r="3938" b="0"/>
                  <wp:docPr id="137" name="Рисунок 137" descr="Ftt4-19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9" descr="Ftt4-19b"/>
                          <pic:cNvPicPr>
                            <a:picLocks noChangeAspect="1" noChangeArrowheads="1"/>
                          </pic:cNvPicPr>
                        </pic:nvPicPr>
                        <pic:blipFill>
                          <a:blip r:embed="rId3518" cstate="print">
                            <a:extLst>
                              <a:ext uri="{28A0092B-C50C-407E-A947-70E740481C1C}">
                                <a14:useLocalDpi xmlns:a14="http://schemas.microsoft.com/office/drawing/2010/main" val="0"/>
                              </a:ext>
                            </a:extLst>
                          </a:blip>
                          <a:srcRect/>
                          <a:stretch>
                            <a:fillRect/>
                          </a:stretch>
                        </pic:blipFill>
                        <pic:spPr bwMode="auto">
                          <a:xfrm>
                            <a:off x="0" y="0"/>
                            <a:ext cx="2475641" cy="2061952"/>
                          </a:xfrm>
                          <a:prstGeom prst="rect">
                            <a:avLst/>
                          </a:prstGeom>
                          <a:noFill/>
                          <a:ln>
                            <a:noFill/>
                          </a:ln>
                        </pic:spPr>
                      </pic:pic>
                    </a:graphicData>
                  </a:graphic>
                </wp:inline>
              </w:drawing>
            </w:r>
            <w:r w:rsidRPr="00C3145E">
              <w:rPr>
                <w:rFonts w:ascii="Times New Roman" w:hAnsi="Times New Roman" w:cs="Times New Roman"/>
                <w:i/>
                <w:color w:val="000000"/>
                <w:sz w:val="28"/>
                <w:szCs w:val="28"/>
                <w:lang w:val="uk-UA"/>
              </w:rPr>
              <w:t>б</w:t>
            </w:r>
          </w:p>
        </w:tc>
      </w:tr>
      <w:tr w:rsidR="00C3145E" w:rsidRPr="00C3145E" w:rsidTr="00407D7C">
        <w:trPr>
          <w:cantSplit/>
        </w:trPr>
        <w:tc>
          <w:tcPr>
            <w:tcW w:w="9747" w:type="dxa"/>
            <w:gridSpan w:val="2"/>
            <w:tcBorders>
              <w:top w:val="nil"/>
              <w:left w:val="nil"/>
              <w:bottom w:val="nil"/>
              <w:right w:val="nil"/>
            </w:tcBorders>
            <w:hideMark/>
          </w:tcPr>
          <w:p w:rsidR="00407D7C" w:rsidRDefault="00C3145E" w:rsidP="00407D7C">
            <w:pPr>
              <w:pStyle w:val="a4"/>
              <w:spacing w:after="0" w:line="240" w:lineRule="auto"/>
              <w:ind w:left="0" w:firstLine="1"/>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Рис.6.20. Схема надпровідного магнітометра з двома паралельно включеними</w:t>
            </w:r>
          </w:p>
          <w:p w:rsidR="00407D7C" w:rsidRDefault="00B10C1B" w:rsidP="00407D7C">
            <w:pPr>
              <w:pStyle w:val="a4"/>
              <w:spacing w:after="0" w:line="240" w:lineRule="auto"/>
              <w:ind w:left="0" w:firstLine="1"/>
              <w:rPr>
                <w:rFonts w:ascii="Times New Roman" w:hAnsi="Times New Roman" w:cs="Times New Roman"/>
                <w:color w:val="000000"/>
                <w:sz w:val="28"/>
                <w:szCs w:val="28"/>
                <w:lang w:val="uk-UA"/>
              </w:rPr>
            </w:pPr>
            <w:r w:rsidRPr="00B10C1B">
              <w:rPr>
                <w:rFonts w:ascii="Times New Roman" w:hAnsi="Times New Roman" w:cs="Times New Roman"/>
                <w:color w:val="000000"/>
                <w:sz w:val="28"/>
                <w:szCs w:val="28"/>
              </w:rPr>
              <w:t xml:space="preserve">  </w:t>
            </w:r>
            <w:r w:rsidR="00407D7C">
              <w:rPr>
                <w:rFonts w:ascii="Times New Roman" w:hAnsi="Times New Roman" w:cs="Times New Roman"/>
                <w:color w:val="000000"/>
                <w:sz w:val="28"/>
                <w:szCs w:val="28"/>
                <w:lang w:val="uk-UA"/>
              </w:rPr>
              <w:t xml:space="preserve">  </w:t>
            </w:r>
            <w:r w:rsidR="00C3145E" w:rsidRPr="00C3145E">
              <w:rPr>
                <w:rFonts w:ascii="Times New Roman" w:hAnsi="Times New Roman" w:cs="Times New Roman"/>
                <w:color w:val="000000"/>
                <w:sz w:val="28"/>
                <w:szCs w:val="28"/>
                <w:lang w:val="uk-UA"/>
              </w:rPr>
              <w:t>контактами Джозефсона для виміру індукції магнітного поля (</w:t>
            </w:r>
            <w:r w:rsidR="00C3145E" w:rsidRPr="00C3145E">
              <w:rPr>
                <w:rFonts w:ascii="Times New Roman" w:hAnsi="Times New Roman" w:cs="Times New Roman"/>
                <w:i/>
                <w:color w:val="000000"/>
                <w:sz w:val="28"/>
                <w:szCs w:val="28"/>
                <w:lang w:val="uk-UA"/>
              </w:rPr>
              <w:t>а</w:t>
            </w:r>
            <w:r w:rsidR="00C3145E" w:rsidRPr="00C3145E">
              <w:rPr>
                <w:rFonts w:ascii="Times New Roman" w:hAnsi="Times New Roman" w:cs="Times New Roman"/>
                <w:color w:val="000000"/>
                <w:sz w:val="28"/>
                <w:szCs w:val="28"/>
                <w:lang w:val="uk-UA"/>
              </w:rPr>
              <w:t>) і залежність</w:t>
            </w:r>
          </w:p>
          <w:p w:rsidR="00C3145E" w:rsidRPr="00C3145E" w:rsidRDefault="00407D7C" w:rsidP="00407D7C">
            <w:pPr>
              <w:pStyle w:val="a4"/>
              <w:spacing w:after="0" w:line="240" w:lineRule="auto"/>
              <w:ind w:left="0" w:firstLine="1"/>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C3145E" w:rsidRPr="00C3145E">
              <w:rPr>
                <w:rFonts w:ascii="Times New Roman" w:hAnsi="Times New Roman" w:cs="Times New Roman"/>
                <w:color w:val="000000"/>
                <w:sz w:val="28"/>
                <w:szCs w:val="28"/>
                <w:lang w:val="uk-UA"/>
              </w:rPr>
              <w:t xml:space="preserve"> осциляцій струму від магнітного потоку (</w:t>
            </w:r>
            <w:r w:rsidR="00C3145E" w:rsidRPr="00C3145E">
              <w:rPr>
                <w:rFonts w:ascii="Times New Roman" w:hAnsi="Times New Roman" w:cs="Times New Roman"/>
                <w:i/>
                <w:color w:val="000000"/>
                <w:sz w:val="28"/>
                <w:szCs w:val="28"/>
                <w:lang w:val="uk-UA"/>
              </w:rPr>
              <w:t>б</w:t>
            </w:r>
            <w:r w:rsidR="00C3145E" w:rsidRPr="00C3145E">
              <w:rPr>
                <w:rFonts w:ascii="Times New Roman" w:hAnsi="Times New Roman" w:cs="Times New Roman"/>
                <w:color w:val="000000"/>
                <w:sz w:val="28"/>
                <w:szCs w:val="28"/>
                <w:lang w:val="uk-UA"/>
              </w:rPr>
              <w:t>)</w:t>
            </w:r>
          </w:p>
        </w:tc>
      </w:tr>
    </w:tbl>
    <w:p w:rsidR="00C3145E" w:rsidRPr="00C3145E" w:rsidRDefault="00C3145E" w:rsidP="00B10C1B">
      <w:pPr>
        <w:pStyle w:val="a4"/>
        <w:spacing w:after="0" w:line="240" w:lineRule="auto"/>
        <w:ind w:left="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Зі зміною потоку </w:t>
      </w:r>
      <w:r w:rsidR="005233D3">
        <w:rPr>
          <w:rFonts w:ascii="Times New Roman" w:eastAsia="Times New Roman" w:hAnsi="Times New Roman" w:cs="Times New Roman"/>
          <w:color w:val="000000"/>
          <w:position w:val="-4"/>
          <w:sz w:val="28"/>
          <w:szCs w:val="28"/>
          <w:lang w:val="uk-UA"/>
        </w:rPr>
        <w:pict>
          <v:shape id="_x0000_i3119" type="#_x0000_t75" style="width:15.25pt;height:13.85pt">
            <v:imagedata r:id="rId3519" o:title=""/>
          </v:shape>
        </w:pict>
      </w:r>
      <w:r w:rsidRPr="00C3145E">
        <w:rPr>
          <w:rFonts w:ascii="Times New Roman" w:hAnsi="Times New Roman" w:cs="Times New Roman"/>
          <w:color w:val="000000"/>
          <w:sz w:val="28"/>
          <w:szCs w:val="28"/>
          <w:lang w:val="uk-UA"/>
        </w:rPr>
        <w:t xml:space="preserve"> струм   в контурі зазнає осциляції (рис.6.20, </w:t>
      </w:r>
      <w:r w:rsidRPr="00C3145E">
        <w:rPr>
          <w:rFonts w:ascii="Times New Roman" w:hAnsi="Times New Roman" w:cs="Times New Roman"/>
          <w:i/>
          <w:color w:val="000000"/>
          <w:sz w:val="28"/>
          <w:szCs w:val="28"/>
          <w:lang w:val="uk-UA"/>
        </w:rPr>
        <w:t>б</w:t>
      </w:r>
      <w:r w:rsidRPr="00C3145E">
        <w:rPr>
          <w:rFonts w:ascii="Times New Roman" w:hAnsi="Times New Roman" w:cs="Times New Roman"/>
          <w:color w:val="000000"/>
          <w:sz w:val="28"/>
          <w:szCs w:val="28"/>
          <w:lang w:val="uk-UA"/>
        </w:rPr>
        <w:t xml:space="preserve">). Струм </w:t>
      </w:r>
      <w:r w:rsidR="005233D3">
        <w:rPr>
          <w:rFonts w:ascii="Times New Roman" w:eastAsia="Times New Roman" w:hAnsi="Times New Roman" w:cs="Times New Roman"/>
          <w:color w:val="000000"/>
          <w:position w:val="-12"/>
          <w:sz w:val="28"/>
          <w:szCs w:val="28"/>
          <w:lang w:val="uk-UA"/>
        </w:rPr>
        <w:pict>
          <v:shape id="_x0000_i3120" type="#_x0000_t75" style="width:17.55pt;height:22.6pt" fillcolor="window">
            <v:imagedata r:id="rId3520" o:title=""/>
          </v:shape>
        </w:pict>
      </w:r>
      <w:r w:rsidRPr="00C3145E">
        <w:rPr>
          <w:rFonts w:ascii="Times New Roman" w:hAnsi="Times New Roman" w:cs="Times New Roman"/>
          <w:color w:val="000000"/>
          <w:sz w:val="28"/>
          <w:szCs w:val="28"/>
          <w:lang w:val="uk-UA"/>
        </w:rPr>
        <w:t xml:space="preserve">   досягає максимального значення кожного разу, як тільки потік</w:t>
      </w:r>
      <w:r w:rsidR="005233D3">
        <w:rPr>
          <w:rFonts w:ascii="Times New Roman" w:hAnsi="Times New Roman" w:cs="Times New Roman"/>
          <w:color w:val="000000"/>
          <w:position w:val="-10"/>
          <w:sz w:val="28"/>
          <w:szCs w:val="28"/>
          <w:lang w:val="uk-UA"/>
        </w:rPr>
        <w:pict>
          <v:shape id="_x0000_i3121" type="#_x0000_t75" style="width:17.55pt;height:16.15pt">
            <v:imagedata r:id="rId3521" o:title=""/>
          </v:shape>
        </w:pict>
      </w:r>
      <w:r w:rsidRPr="00C3145E">
        <w:rPr>
          <w:rFonts w:ascii="Times New Roman" w:hAnsi="Times New Roman" w:cs="Times New Roman"/>
          <w:color w:val="000000"/>
          <w:sz w:val="28"/>
          <w:szCs w:val="28"/>
          <w:lang w:val="uk-UA"/>
        </w:rPr>
        <w:t xml:space="preserve"> який змінюється, виявляється рівним цілому числу квантів потоку </w:t>
      </w:r>
      <w:r w:rsidR="005233D3">
        <w:rPr>
          <w:rFonts w:ascii="Times New Roman" w:eastAsia="Times New Roman" w:hAnsi="Times New Roman" w:cs="Times New Roman"/>
          <w:color w:val="000000"/>
          <w:position w:val="-12"/>
          <w:sz w:val="28"/>
          <w:szCs w:val="28"/>
          <w:lang w:val="uk-UA"/>
        </w:rPr>
        <w:pict>
          <v:shape id="_x0000_i3122" type="#_x0000_t75" style="width:19.4pt;height:18.9pt" fillcolor="window">
            <v:imagedata r:id="rId3515" o:title=""/>
          </v:shape>
        </w:pict>
      </w:r>
      <w:r w:rsidRPr="00C3145E">
        <w:rPr>
          <w:rFonts w:ascii="Times New Roman" w:hAnsi="Times New Roman" w:cs="Times New Roman"/>
          <w:color w:val="000000"/>
          <w:sz w:val="28"/>
          <w:szCs w:val="28"/>
          <w:lang w:val="uk-UA"/>
        </w:rPr>
        <w:t xml:space="preserve">, тобто період осциляцій дорівнює кванту магнітного потоку. За числом осциляцій можна визначити </w:t>
      </w:r>
      <w:r w:rsidR="005233D3">
        <w:rPr>
          <w:rFonts w:ascii="Times New Roman" w:eastAsia="Times New Roman" w:hAnsi="Times New Roman" w:cs="Times New Roman"/>
          <w:color w:val="000000"/>
          <w:position w:val="-4"/>
          <w:sz w:val="28"/>
          <w:szCs w:val="28"/>
          <w:lang w:val="uk-UA"/>
        </w:rPr>
        <w:pict>
          <v:shape id="_x0000_i3123" type="#_x0000_t75" style="width:15.25pt;height:13.85pt">
            <v:imagedata r:id="rId3522" o:title=""/>
          </v:shape>
        </w:pict>
      </w:r>
      <w:r w:rsidRPr="00C3145E">
        <w:rPr>
          <w:rFonts w:ascii="Times New Roman" w:hAnsi="Times New Roman" w:cs="Times New Roman"/>
          <w:color w:val="000000"/>
          <w:sz w:val="28"/>
          <w:szCs w:val="28"/>
          <w:lang w:val="uk-UA"/>
        </w:rPr>
        <w:t xml:space="preserve">, а знаючи площу </w:t>
      </w:r>
      <w:r w:rsidR="005233D3">
        <w:rPr>
          <w:rFonts w:ascii="Times New Roman" w:eastAsia="Times New Roman" w:hAnsi="Times New Roman" w:cs="Times New Roman"/>
          <w:color w:val="000000"/>
          <w:position w:val="-6"/>
          <w:sz w:val="28"/>
          <w:szCs w:val="28"/>
          <w:lang w:val="uk-UA"/>
        </w:rPr>
        <w:pict>
          <v:shape id="_x0000_i3124" type="#_x0000_t75" style="width:12.45pt;height:15.25pt" fillcolor="window">
            <v:imagedata r:id="rId3523" o:title=""/>
          </v:shape>
        </w:pict>
      </w:r>
      <w:r w:rsidRPr="00C3145E">
        <w:rPr>
          <w:rFonts w:ascii="Times New Roman" w:hAnsi="Times New Roman" w:cs="Times New Roman"/>
          <w:color w:val="000000"/>
          <w:sz w:val="28"/>
          <w:szCs w:val="28"/>
          <w:lang w:val="uk-UA"/>
        </w:rPr>
        <w:t xml:space="preserve"> надпровідного контуру, знайти напруженість вимірюваного магнітного поля </w:t>
      </w:r>
      <w:r w:rsidR="005233D3">
        <w:rPr>
          <w:rFonts w:ascii="Times New Roman" w:eastAsia="Times New Roman" w:hAnsi="Times New Roman" w:cs="Times New Roman"/>
          <w:color w:val="000000"/>
          <w:position w:val="-6"/>
          <w:sz w:val="28"/>
          <w:szCs w:val="28"/>
          <w:lang w:val="uk-UA"/>
        </w:rPr>
        <w:pict>
          <v:shape id="_x0000_i3125" type="#_x0000_t75" style="width:31.85pt;height:15.25pt">
            <v:imagedata r:id="rId3524" o:title=""/>
          </v:shape>
        </w:pict>
      </w:r>
      <w:r w:rsidRPr="00C3145E">
        <w:rPr>
          <w:rFonts w:ascii="Times New Roman" w:hAnsi="Times New Roman" w:cs="Times New Roman"/>
          <w:color w:val="000000"/>
          <w:sz w:val="28"/>
          <w:szCs w:val="28"/>
          <w:lang w:val="uk-UA"/>
        </w:rPr>
        <w:t>.</w:t>
      </w:r>
    </w:p>
    <w:p w:rsidR="00C3145E" w:rsidRPr="00C3145E" w:rsidRDefault="00C3145E" w:rsidP="00B10C1B">
      <w:pPr>
        <w:pStyle w:val="a4"/>
        <w:spacing w:after="0" w:line="240" w:lineRule="auto"/>
        <w:ind w:left="0" w:firstLine="68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Дуже висока чутливість сквідів дозволяє знімати магнітокардіограми і магнітоенцефалограми людини, вимірювати малі електричні напруги до </w:t>
      </w:r>
      <w:r w:rsidR="005233D3">
        <w:rPr>
          <w:rFonts w:ascii="Times New Roman" w:eastAsia="Times New Roman" w:hAnsi="Times New Roman" w:cs="Times New Roman"/>
          <w:color w:val="000000"/>
          <w:position w:val="-6"/>
          <w:sz w:val="28"/>
          <w:szCs w:val="28"/>
          <w:lang w:val="uk-UA"/>
        </w:rPr>
        <w:pict>
          <v:shape id="_x0000_i3126" type="#_x0000_t75" style="width:40.15pt;height:17.55pt">
            <v:imagedata r:id="rId3525" o:title=""/>
          </v:shape>
        </w:pict>
      </w:r>
      <w:r w:rsidRPr="00C3145E">
        <w:rPr>
          <w:rFonts w:ascii="Times New Roman" w:hAnsi="Times New Roman" w:cs="Times New Roman"/>
          <w:color w:val="000000"/>
          <w:sz w:val="28"/>
          <w:szCs w:val="28"/>
          <w:lang w:val="uk-UA"/>
        </w:rPr>
        <w:t xml:space="preserve">, здійснювати з їх допомогою ряд тонких фізичних експериментів, зокрема, уточнювати значення ряду фізичних констант на основі вимірів співвідношення  </w:t>
      </w:r>
      <w:r w:rsidR="005233D3">
        <w:rPr>
          <w:rFonts w:ascii="Times New Roman" w:eastAsia="Times New Roman" w:hAnsi="Times New Roman" w:cs="Times New Roman"/>
          <w:color w:val="000000"/>
          <w:position w:val="-6"/>
          <w:sz w:val="28"/>
          <w:szCs w:val="28"/>
          <w:lang w:val="uk-UA"/>
        </w:rPr>
        <w:pict>
          <v:shape id="_x0000_i3127" type="#_x0000_t75" style="width:24.9pt;height:15.25pt" fillcolor="window">
            <v:imagedata r:id="rId3526" o:title=""/>
          </v:shape>
        </w:pict>
      </w:r>
      <w:r w:rsidRPr="00C3145E">
        <w:rPr>
          <w:rFonts w:ascii="Times New Roman" w:hAnsi="Times New Roman" w:cs="Times New Roman"/>
          <w:color w:val="000000"/>
          <w:sz w:val="28"/>
          <w:szCs w:val="28"/>
          <w:lang w:val="uk-UA"/>
        </w:rPr>
        <w:t>.</w:t>
      </w:r>
    </w:p>
    <w:p w:rsidR="00C3145E" w:rsidRPr="00C3145E" w:rsidRDefault="00C3145E" w:rsidP="0015618B">
      <w:pPr>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 xml:space="preserve">Джозефсонівські елементи використовуються в різного роду НВЧ  приладах для прийому і перетворення електромагнітного випромінювання в мікрохвильовому діапазоні. Зокрема, джозефсонівський перехід застосовується як чутливий елемент в радіотелескопі. </w:t>
      </w:r>
    </w:p>
    <w:p w:rsidR="00C3145E" w:rsidRPr="00C3145E" w:rsidRDefault="00C3145E" w:rsidP="0015618B">
      <w:pPr>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 xml:space="preserve">Вкажемо,  нарешті,  на  можливість  використання  джозефсонівських  переходів для створення швидкодіючих елементів логічних пристроїв ЕОМ і підсилювачів. </w:t>
      </w:r>
    </w:p>
    <w:p w:rsidR="00C3145E" w:rsidRPr="00C3145E" w:rsidRDefault="00C3145E" w:rsidP="0015618B">
      <w:pPr>
        <w:spacing w:after="0" w:line="240" w:lineRule="auto"/>
        <w:ind w:firstLine="680"/>
        <w:jc w:val="both"/>
        <w:rPr>
          <w:rFonts w:ascii="Times New Roman" w:hAnsi="Times New Roman" w:cs="Times New Roman"/>
          <w:color w:val="000000"/>
          <w:sz w:val="28"/>
          <w:szCs w:val="28"/>
          <w:lang w:val="uk-UA"/>
        </w:rPr>
      </w:pPr>
    </w:p>
    <w:p w:rsidR="00C3145E" w:rsidRPr="00C3145E" w:rsidRDefault="00C3145E" w:rsidP="00C3145E">
      <w:pPr>
        <w:numPr>
          <w:ilvl w:val="1"/>
          <w:numId w:val="32"/>
        </w:numPr>
        <w:spacing w:after="0" w:line="240" w:lineRule="auto"/>
        <w:ind w:firstLine="680"/>
        <w:jc w:val="both"/>
        <w:outlineLvl w:val="0"/>
        <w:rPr>
          <w:rFonts w:ascii="Times New Roman" w:hAnsi="Times New Roman" w:cs="Times New Roman"/>
          <w:b/>
          <w:sz w:val="28"/>
          <w:szCs w:val="28"/>
          <w:lang w:val="uk-UA"/>
        </w:rPr>
      </w:pPr>
      <w:r w:rsidRPr="00C3145E">
        <w:rPr>
          <w:rFonts w:ascii="Times New Roman" w:hAnsi="Times New Roman" w:cs="Times New Roman"/>
          <w:b/>
          <w:sz w:val="28"/>
          <w:szCs w:val="28"/>
          <w:lang w:val="uk-UA"/>
        </w:rPr>
        <w:t>Високотемпературна надпровідність (ВТНП)</w:t>
      </w:r>
    </w:p>
    <w:p w:rsidR="00C3145E" w:rsidRPr="00C3145E" w:rsidRDefault="00C3145E" w:rsidP="00C3145E">
      <w:pPr>
        <w:spacing w:after="0" w:line="240" w:lineRule="auto"/>
        <w:ind w:left="720" w:firstLine="680"/>
        <w:jc w:val="both"/>
        <w:outlineLvl w:val="0"/>
        <w:rPr>
          <w:rFonts w:ascii="Times New Roman" w:hAnsi="Times New Roman" w:cs="Times New Roman"/>
          <w:b/>
          <w:sz w:val="28"/>
          <w:szCs w:val="28"/>
          <w:lang w:val="uk-UA"/>
        </w:rPr>
      </w:pP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Сама ідея ВТНП в органічних сполуках була висунута ще в 1950г. Лондоном і лише через 14 років Літтл</w:t>
      </w:r>
      <w:r w:rsidRPr="00C3145E">
        <w:rPr>
          <w:rStyle w:val="af"/>
          <w:rFonts w:ascii="Times New Roman" w:hAnsi="Times New Roman" w:cs="Times New Roman"/>
          <w:sz w:val="28"/>
          <w:szCs w:val="28"/>
          <w:lang w:val="uk-UA"/>
        </w:rPr>
        <w:footnoteReference w:id="128"/>
      </w:r>
      <w:r w:rsidRPr="00C3145E">
        <w:rPr>
          <w:rFonts w:ascii="Times New Roman" w:hAnsi="Times New Roman" w:cs="Times New Roman"/>
          <w:sz w:val="28"/>
          <w:szCs w:val="28"/>
          <w:lang w:val="uk-UA"/>
        </w:rPr>
        <w:t xml:space="preserve">  і Гінзбург, незалежно один від одного, теоретично довели можливість ВТНП в неметалічних системах.</w:t>
      </w:r>
    </w:p>
    <w:p w:rsidR="00C3145E" w:rsidRPr="00C3145E" w:rsidRDefault="00C3145E" w:rsidP="00C3145E">
      <w:pPr>
        <w:spacing w:after="0" w:line="240" w:lineRule="auto"/>
        <w:ind w:firstLine="680"/>
        <w:jc w:val="both"/>
        <w:rPr>
          <w:rFonts w:ascii="Times New Roman" w:hAnsi="Times New Roman" w:cs="Times New Roman"/>
          <w:sz w:val="28"/>
          <w:szCs w:val="28"/>
          <w:lang w:val="uk-UA"/>
        </w:rPr>
      </w:pPr>
      <w:r w:rsidRPr="00C3145E">
        <w:rPr>
          <w:rFonts w:ascii="Times New Roman" w:hAnsi="Times New Roman" w:cs="Times New Roman"/>
          <w:sz w:val="28"/>
          <w:szCs w:val="28"/>
          <w:lang w:val="uk-UA"/>
        </w:rPr>
        <w:t>Відкриття в кінці 1986 року (Р. Беднорц, А. Мюллер)  нового  класу  високотемпературних надпровідних матеріалів – купратів (з’єднання міді і кераміки) радикально розширило можливості практичного використання  надпровідності для створення нової техніки. Після відкриття надпровідності в купратних з’єднаннях з ітрієм (</w:t>
      </w:r>
      <w:r w:rsidRPr="00C3145E">
        <w:rPr>
          <w:rFonts w:ascii="Times New Roman" w:hAnsi="Times New Roman" w:cs="Times New Roman"/>
          <w:i/>
          <w:sz w:val="28"/>
          <w:szCs w:val="28"/>
          <w:lang w:val="uk-UA"/>
        </w:rPr>
        <w:t>YBa</w:t>
      </w:r>
      <w:r w:rsidRPr="00C3145E">
        <w:rPr>
          <w:rFonts w:ascii="Times New Roman" w:hAnsi="Times New Roman" w:cs="Times New Roman"/>
          <w:i/>
          <w:sz w:val="28"/>
          <w:szCs w:val="28"/>
          <w:vertAlign w:val="subscript"/>
          <w:lang w:val="uk-UA"/>
        </w:rPr>
        <w:t>2</w:t>
      </w:r>
      <w:r w:rsidRPr="00C3145E">
        <w:rPr>
          <w:rFonts w:ascii="Times New Roman" w:hAnsi="Times New Roman" w:cs="Times New Roman"/>
          <w:i/>
          <w:sz w:val="28"/>
          <w:szCs w:val="28"/>
          <w:lang w:val="uk-UA"/>
        </w:rPr>
        <w:t>Cu</w:t>
      </w:r>
      <w:r w:rsidRPr="00C3145E">
        <w:rPr>
          <w:rFonts w:ascii="Times New Roman" w:hAnsi="Times New Roman" w:cs="Times New Roman"/>
          <w:i/>
          <w:sz w:val="28"/>
          <w:szCs w:val="28"/>
          <w:vertAlign w:val="subscript"/>
          <w:lang w:val="uk-UA"/>
        </w:rPr>
        <w:t>3</w:t>
      </w:r>
      <w:r w:rsidRPr="00C3145E">
        <w:rPr>
          <w:rFonts w:ascii="Times New Roman" w:hAnsi="Times New Roman" w:cs="Times New Roman"/>
          <w:i/>
          <w:sz w:val="28"/>
          <w:szCs w:val="28"/>
          <w:lang w:val="uk-UA"/>
        </w:rPr>
        <w:t>O</w:t>
      </w:r>
      <w:r w:rsidRPr="00C3145E">
        <w:rPr>
          <w:rFonts w:ascii="Times New Roman" w:hAnsi="Times New Roman" w:cs="Times New Roman"/>
          <w:i/>
          <w:sz w:val="28"/>
          <w:szCs w:val="28"/>
          <w:vertAlign w:val="subscript"/>
          <w:lang w:val="uk-UA"/>
        </w:rPr>
        <w:t>x</w:t>
      </w:r>
      <w:r w:rsidRPr="00C3145E">
        <w:rPr>
          <w:rFonts w:ascii="Times New Roman" w:hAnsi="Times New Roman" w:cs="Times New Roman"/>
          <w:sz w:val="28"/>
          <w:szCs w:val="28"/>
          <w:lang w:val="uk-UA"/>
        </w:rPr>
        <w:t>) з </w:t>
      </w:r>
      <w:r w:rsidR="005233D3">
        <w:rPr>
          <w:rFonts w:ascii="Times New Roman" w:eastAsia="Times New Roman" w:hAnsi="Times New Roman" w:cs="Times New Roman"/>
          <w:position w:val="-12"/>
          <w:sz w:val="28"/>
          <w:szCs w:val="28"/>
          <w:lang w:val="uk-UA"/>
        </w:rPr>
        <w:pict>
          <v:shape id="_x0000_i3128" type="#_x0000_t75" style="width:60.9pt;height:18.9pt">
            <v:imagedata r:id="rId3527" o:title=""/>
          </v:shape>
        </w:pict>
      </w:r>
      <w:r w:rsidRPr="00C3145E">
        <w:rPr>
          <w:rFonts w:ascii="Times New Roman" w:hAnsi="Times New Roman" w:cs="Times New Roman"/>
          <w:sz w:val="28"/>
          <w:szCs w:val="28"/>
          <w:lang w:val="uk-UA"/>
        </w:rPr>
        <w:t xml:space="preserve"> і ртуттю з </w:t>
      </w:r>
      <w:r w:rsidR="005233D3">
        <w:rPr>
          <w:rFonts w:ascii="Times New Roman" w:eastAsia="Times New Roman" w:hAnsi="Times New Roman" w:cs="Times New Roman"/>
          <w:position w:val="-12"/>
          <w:sz w:val="28"/>
          <w:szCs w:val="28"/>
          <w:lang w:val="uk-UA"/>
        </w:rPr>
        <w:pict>
          <v:shape id="_x0000_i3129" type="#_x0000_t75" style="width:95.1pt;height:18.9pt">
            <v:imagedata r:id="rId3528" o:title=""/>
          </v:shape>
        </w:pict>
      </w:r>
      <w:r w:rsidRPr="00C3145E">
        <w:rPr>
          <w:rFonts w:ascii="Times New Roman" w:hAnsi="Times New Roman" w:cs="Times New Roman"/>
          <w:sz w:val="28"/>
          <w:szCs w:val="28"/>
          <w:lang w:val="uk-UA"/>
        </w:rPr>
        <w:t xml:space="preserve">проблема ВТНП з чисто науковою перетворилася на практично значиму, завдяки можливості важливих технічних застосувань. </w:t>
      </w:r>
    </w:p>
    <w:p w:rsidR="00C3145E" w:rsidRPr="00C3145E" w:rsidRDefault="00C3145E" w:rsidP="00C3145E">
      <w:pPr>
        <w:pStyle w:val="af3"/>
        <w:spacing w:before="0" w:beforeAutospacing="0" w:after="0" w:afterAutospacing="0"/>
        <w:ind w:firstLine="680"/>
        <w:rPr>
          <w:sz w:val="28"/>
          <w:szCs w:val="28"/>
          <w:lang w:val="uk-UA"/>
        </w:rPr>
      </w:pPr>
      <w:r w:rsidRPr="00C3145E">
        <w:rPr>
          <w:sz w:val="28"/>
          <w:szCs w:val="28"/>
          <w:lang w:val="uk-UA"/>
        </w:rPr>
        <w:t>При цьому загальноприйнятій теорії, яка пояснювала б цей клас високотемпературної надпровідності, не створено, але зрозуміло, що в рамках лише теорії БКШ її пояснити неможливо.</w:t>
      </w:r>
    </w:p>
    <w:p w:rsidR="00C3145E" w:rsidRPr="00C3145E" w:rsidRDefault="00C3145E" w:rsidP="00C3145E">
      <w:pPr>
        <w:pStyle w:val="af3"/>
        <w:spacing w:before="0" w:beforeAutospacing="0" w:after="0" w:afterAutospacing="0"/>
        <w:ind w:firstLine="680"/>
        <w:rPr>
          <w:sz w:val="28"/>
          <w:szCs w:val="28"/>
          <w:lang w:val="uk-UA"/>
        </w:rPr>
      </w:pPr>
      <w:r w:rsidRPr="00C3145E">
        <w:rPr>
          <w:sz w:val="28"/>
          <w:szCs w:val="28"/>
          <w:lang w:val="uk-UA"/>
        </w:rPr>
        <w:t>Розглянутий в теорії БКШ механізм переходу в надпровідний стан заснований на міжелектронній  взаємодії через  коливання кристалічної ґратниці. Як показують оцінки, для такого механізму надпровідності, званого фононним, максимальна величина критичної температури не може перевищувати 40К.</w:t>
      </w:r>
    </w:p>
    <w:p w:rsidR="00C3145E" w:rsidRPr="00C3145E" w:rsidRDefault="00C3145E" w:rsidP="00C3145E">
      <w:pPr>
        <w:pStyle w:val="af3"/>
        <w:spacing w:before="0" w:beforeAutospacing="0" w:after="0" w:afterAutospacing="0"/>
        <w:ind w:firstLine="680"/>
        <w:rPr>
          <w:sz w:val="28"/>
          <w:szCs w:val="28"/>
          <w:lang w:val="uk-UA"/>
        </w:rPr>
      </w:pPr>
      <w:r w:rsidRPr="00C3145E">
        <w:rPr>
          <w:sz w:val="28"/>
          <w:szCs w:val="28"/>
          <w:lang w:val="uk-UA"/>
        </w:rPr>
        <w:t>Для реалізації високотемпературної надпровідності (</w:t>
      </w:r>
      <w:r w:rsidR="005233D3">
        <w:rPr>
          <w:position w:val="-12"/>
          <w:sz w:val="28"/>
          <w:szCs w:val="28"/>
          <w:lang w:val="uk-UA"/>
        </w:rPr>
        <w:pict>
          <v:shape id="_x0000_i3130" type="#_x0000_t75" style="width:56.3pt;height:18.9pt">
            <v:imagedata r:id="rId3529" o:title=""/>
          </v:shape>
        </w:pict>
      </w:r>
      <w:r w:rsidRPr="00C3145E">
        <w:rPr>
          <w:sz w:val="28"/>
          <w:szCs w:val="28"/>
          <w:lang w:val="uk-UA"/>
        </w:rPr>
        <w:t>) необхідно шукати інший механізм кореляції електронів. Один з можливих підходів описаний американським фізиком Літтлом. Він передбачив, що в органічних речовинах особливої будови можлива надпровідність при кімнатних температурах. Основна ідея полягала в тому, щоб отримати своєрідну полімерну нитку з регулярно розташованими електронними фрагментами. Кореляція електронів, що рухаються уздовж ланцюжка, здійснюється за рахунок поляризації цих фрагментів, а не кристалічної ґратниці. Оскільки маса електрона на декілька порядків менше маси будь-якого іона, поляризація електронних фрагментів може бути сильнішою, а критична температура – вищою, ніж при фононному механізмі.</w:t>
      </w:r>
    </w:p>
    <w:p w:rsidR="00C3145E" w:rsidRPr="00C3145E" w:rsidRDefault="00C3145E" w:rsidP="00C3145E">
      <w:pPr>
        <w:pStyle w:val="af3"/>
        <w:spacing w:before="0" w:beforeAutospacing="0" w:after="0" w:afterAutospacing="0"/>
        <w:ind w:firstLine="680"/>
        <w:rPr>
          <w:sz w:val="28"/>
          <w:szCs w:val="28"/>
          <w:lang w:val="uk-UA"/>
        </w:rPr>
      </w:pPr>
      <w:r w:rsidRPr="00C3145E">
        <w:rPr>
          <w:sz w:val="28"/>
          <w:szCs w:val="28"/>
          <w:lang w:val="uk-UA"/>
        </w:rPr>
        <w:t>В основі теоретичної моделі високотемпературної надпровідності, розробленої академіком В.Л. Гінзбургом, лежить так званий екситонний механізм взаємодії електронів. Як відомо, в електронній системі існують особливі хвилі – екситони. Екситони є квазічастинками, що переміщаються по кристалу і не пов’язані з перенесенням електричного заряду і маси. Модельним зразок такого надпровідника є металева плівка в шарах діелектрика або напівпровідника. Електрони провідності, що рухаються  в металі, відштовхують електрони діелектрика, тобто оточують себе хмарою надлишкового позитивного заряду, який і призводить до утворення електронної пари. Такий механізм кореляції електронів передбачає високі значення критичної температури.</w:t>
      </w:r>
    </w:p>
    <w:p w:rsidR="00C3145E" w:rsidRPr="00C3145E" w:rsidRDefault="00C3145E" w:rsidP="00C3145E">
      <w:pPr>
        <w:spacing w:after="0" w:line="240" w:lineRule="auto"/>
        <w:ind w:firstLine="680"/>
        <w:jc w:val="both"/>
        <w:rPr>
          <w:rFonts w:ascii="Times New Roman" w:hAnsi="Times New Roman" w:cs="Times New Roman"/>
          <w:color w:val="000000"/>
          <w:sz w:val="28"/>
          <w:szCs w:val="28"/>
          <w:lang w:val="uk-UA"/>
        </w:rPr>
      </w:pPr>
      <w:r w:rsidRPr="00C3145E">
        <w:rPr>
          <w:rFonts w:ascii="Times New Roman" w:hAnsi="Times New Roman" w:cs="Times New Roman"/>
          <w:sz w:val="28"/>
          <w:szCs w:val="28"/>
          <w:lang w:val="uk-UA"/>
        </w:rPr>
        <w:t xml:space="preserve"> </w:t>
      </w:r>
    </w:p>
    <w:p w:rsidR="00C3145E" w:rsidRPr="00C3145E" w:rsidRDefault="00C3145E" w:rsidP="00C3145E">
      <w:pPr>
        <w:suppressAutoHyphens/>
        <w:spacing w:after="0" w:line="240" w:lineRule="auto"/>
        <w:ind w:firstLine="680"/>
        <w:jc w:val="center"/>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Контрольні запитання та завдання</w:t>
      </w:r>
    </w:p>
    <w:p w:rsidR="00C3145E" w:rsidRPr="00C3145E" w:rsidRDefault="00C3145E" w:rsidP="0015618B">
      <w:pPr>
        <w:suppressAutoHyphens/>
        <w:spacing w:after="0" w:line="240" w:lineRule="auto"/>
        <w:ind w:left="567"/>
        <w:jc w:val="both"/>
        <w:rPr>
          <w:rFonts w:ascii="Times New Roman" w:hAnsi="Times New Roman" w:cs="Times New Roman"/>
          <w:color w:val="000000"/>
          <w:sz w:val="28"/>
          <w:szCs w:val="28"/>
          <w:lang w:val="uk-UA"/>
        </w:rPr>
      </w:pPr>
    </w:p>
    <w:p w:rsidR="00C3145E" w:rsidRPr="00C3145E" w:rsidRDefault="00C3145E" w:rsidP="006842EA">
      <w:pPr>
        <w:numPr>
          <w:ilvl w:val="0"/>
          <w:numId w:val="33"/>
        </w:numPr>
        <w:suppressAutoHyphens/>
        <w:spacing w:after="0" w:line="240" w:lineRule="auto"/>
        <w:ind w:left="567" w:firstLine="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У чому сутність методу кінетичного рівняння Больцмана?</w:t>
      </w:r>
    </w:p>
    <w:p w:rsidR="00C3145E" w:rsidRPr="00C3145E" w:rsidRDefault="00C3145E" w:rsidP="006842EA">
      <w:pPr>
        <w:numPr>
          <w:ilvl w:val="0"/>
          <w:numId w:val="33"/>
        </w:numPr>
        <w:tabs>
          <w:tab w:val="left" w:pos="1080"/>
        </w:tabs>
        <w:suppressAutoHyphens/>
        <w:autoSpaceDE w:val="0"/>
        <w:autoSpaceDN w:val="0"/>
        <w:spacing w:after="0" w:line="240" w:lineRule="auto"/>
        <w:ind w:left="567" w:firstLine="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У чому сутність застосування наближення часу релаксації при дослідженні кінетичних явищ.</w:t>
      </w:r>
    </w:p>
    <w:p w:rsidR="00C3145E" w:rsidRPr="00C3145E" w:rsidRDefault="00C3145E" w:rsidP="006842EA">
      <w:pPr>
        <w:numPr>
          <w:ilvl w:val="0"/>
          <w:numId w:val="33"/>
        </w:numPr>
        <w:tabs>
          <w:tab w:val="left" w:pos="1080"/>
        </w:tabs>
        <w:suppressAutoHyphens/>
        <w:autoSpaceDE w:val="0"/>
        <w:autoSpaceDN w:val="0"/>
        <w:spacing w:after="0" w:line="240" w:lineRule="auto"/>
        <w:ind w:left="567" w:firstLine="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Дайте визначення терміну «рухливість носіїв заряду».</w:t>
      </w:r>
    </w:p>
    <w:p w:rsidR="00C3145E" w:rsidRPr="00C3145E" w:rsidRDefault="00C3145E" w:rsidP="006842EA">
      <w:pPr>
        <w:numPr>
          <w:ilvl w:val="0"/>
          <w:numId w:val="33"/>
        </w:numPr>
        <w:tabs>
          <w:tab w:val="left" w:pos="1080"/>
        </w:tabs>
        <w:suppressAutoHyphens/>
        <w:autoSpaceDE w:val="0"/>
        <w:autoSpaceDN w:val="0"/>
        <w:spacing w:after="0" w:line="240" w:lineRule="auto"/>
        <w:ind w:left="567" w:firstLine="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Які механізми розсіяння виявляються в напівпровідниках?</w:t>
      </w:r>
    </w:p>
    <w:p w:rsidR="00C3145E" w:rsidRPr="00C3145E" w:rsidRDefault="00C3145E" w:rsidP="006842EA">
      <w:pPr>
        <w:numPr>
          <w:ilvl w:val="0"/>
          <w:numId w:val="33"/>
        </w:numPr>
        <w:tabs>
          <w:tab w:val="left" w:pos="1080"/>
        </w:tabs>
        <w:suppressAutoHyphens/>
        <w:autoSpaceDE w:val="0"/>
        <w:autoSpaceDN w:val="0"/>
        <w:spacing w:after="0" w:line="240" w:lineRule="auto"/>
        <w:ind w:left="567" w:firstLine="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Як враховується одночасна дія декількох механізмів розсіяння?</w:t>
      </w:r>
    </w:p>
    <w:p w:rsidR="00C3145E" w:rsidRPr="00C3145E" w:rsidRDefault="00C3145E" w:rsidP="006842EA">
      <w:pPr>
        <w:numPr>
          <w:ilvl w:val="0"/>
          <w:numId w:val="33"/>
        </w:numPr>
        <w:tabs>
          <w:tab w:val="left" w:pos="1080"/>
        </w:tabs>
        <w:suppressAutoHyphens/>
        <w:autoSpaceDE w:val="0"/>
        <w:autoSpaceDN w:val="0"/>
        <w:spacing w:after="0" w:line="240" w:lineRule="auto"/>
        <w:ind w:left="567" w:firstLine="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Як виявляється дія магнітного поля на рух носіїв в ефектах Холла, Еттінгсгаузена, Нернста і магнітоопору?</w:t>
      </w:r>
    </w:p>
    <w:p w:rsidR="00C3145E" w:rsidRPr="00C3145E" w:rsidRDefault="00C3145E" w:rsidP="006842EA">
      <w:pPr>
        <w:numPr>
          <w:ilvl w:val="0"/>
          <w:numId w:val="33"/>
        </w:numPr>
        <w:tabs>
          <w:tab w:val="left" w:pos="1080"/>
        </w:tabs>
        <w:suppressAutoHyphens/>
        <w:autoSpaceDE w:val="0"/>
        <w:autoSpaceDN w:val="0"/>
        <w:spacing w:after="0" w:line="240" w:lineRule="auto"/>
        <w:ind w:left="567" w:firstLine="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Чому в напівпровідниках ефект Холла виявляється сильніше, ніж в металах.</w:t>
      </w:r>
    </w:p>
    <w:p w:rsidR="00C3145E" w:rsidRPr="00C3145E" w:rsidRDefault="00C3145E" w:rsidP="006842EA">
      <w:pPr>
        <w:numPr>
          <w:ilvl w:val="0"/>
          <w:numId w:val="33"/>
        </w:numPr>
        <w:tabs>
          <w:tab w:val="left" w:pos="1080"/>
        </w:tabs>
        <w:suppressAutoHyphens/>
        <w:autoSpaceDE w:val="0"/>
        <w:autoSpaceDN w:val="0"/>
        <w:spacing w:after="0" w:line="240" w:lineRule="auto"/>
        <w:ind w:left="567" w:firstLine="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Поясніть сутність термомагнітних явищ.</w:t>
      </w:r>
    </w:p>
    <w:p w:rsidR="00C3145E" w:rsidRPr="00C3145E" w:rsidRDefault="00C3145E" w:rsidP="006842EA">
      <w:pPr>
        <w:numPr>
          <w:ilvl w:val="0"/>
          <w:numId w:val="33"/>
        </w:numPr>
        <w:tabs>
          <w:tab w:val="left" w:pos="1080"/>
        </w:tabs>
        <w:suppressAutoHyphens/>
        <w:autoSpaceDE w:val="0"/>
        <w:autoSpaceDN w:val="0"/>
        <w:spacing w:after="0" w:line="240" w:lineRule="auto"/>
        <w:ind w:left="567" w:firstLine="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Назвіть основні особливості надпровідникового стану.</w:t>
      </w:r>
    </w:p>
    <w:p w:rsidR="00C3145E" w:rsidRPr="00C3145E" w:rsidRDefault="00C3145E" w:rsidP="006842EA">
      <w:pPr>
        <w:numPr>
          <w:ilvl w:val="0"/>
          <w:numId w:val="33"/>
        </w:numPr>
        <w:tabs>
          <w:tab w:val="left" w:pos="1080"/>
        </w:tabs>
        <w:suppressAutoHyphens/>
        <w:autoSpaceDE w:val="0"/>
        <w:autoSpaceDN w:val="0"/>
        <w:spacing w:after="0" w:line="240" w:lineRule="auto"/>
        <w:ind w:left="567" w:firstLine="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 У чому різниця між надпровідниками першого і другого роду?</w:t>
      </w:r>
    </w:p>
    <w:p w:rsidR="00C3145E" w:rsidRPr="00C3145E" w:rsidRDefault="00C3145E" w:rsidP="006842EA">
      <w:pPr>
        <w:numPr>
          <w:ilvl w:val="0"/>
          <w:numId w:val="33"/>
        </w:numPr>
        <w:tabs>
          <w:tab w:val="left" w:pos="1080"/>
        </w:tabs>
        <w:suppressAutoHyphens/>
        <w:autoSpaceDE w:val="0"/>
        <w:autoSpaceDN w:val="0"/>
        <w:spacing w:after="0" w:line="240" w:lineRule="auto"/>
        <w:ind w:left="567" w:firstLine="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 У чому полягає ізотопічний ефект?</w:t>
      </w:r>
    </w:p>
    <w:p w:rsidR="00C3145E" w:rsidRPr="00C3145E" w:rsidRDefault="00C3145E" w:rsidP="006842EA">
      <w:pPr>
        <w:numPr>
          <w:ilvl w:val="0"/>
          <w:numId w:val="33"/>
        </w:numPr>
        <w:tabs>
          <w:tab w:val="left" w:pos="1080"/>
        </w:tabs>
        <w:suppressAutoHyphens/>
        <w:autoSpaceDE w:val="0"/>
        <w:autoSpaceDN w:val="0"/>
        <w:spacing w:after="0" w:line="240" w:lineRule="auto"/>
        <w:ind w:left="567" w:firstLine="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 Що таке куперівська пара?</w:t>
      </w:r>
    </w:p>
    <w:p w:rsidR="00C3145E" w:rsidRPr="00C3145E" w:rsidRDefault="00C3145E" w:rsidP="006842EA">
      <w:pPr>
        <w:numPr>
          <w:ilvl w:val="0"/>
          <w:numId w:val="33"/>
        </w:numPr>
        <w:tabs>
          <w:tab w:val="left" w:pos="1080"/>
        </w:tabs>
        <w:suppressAutoHyphens/>
        <w:autoSpaceDE w:val="0"/>
        <w:autoSpaceDN w:val="0"/>
        <w:spacing w:after="0" w:line="240" w:lineRule="auto"/>
        <w:ind w:left="567" w:firstLine="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 Поясните сутність ефектів Джозефсона.</w:t>
      </w:r>
    </w:p>
    <w:p w:rsidR="00C3145E" w:rsidRPr="00C3145E" w:rsidRDefault="00C3145E" w:rsidP="006842EA">
      <w:pPr>
        <w:numPr>
          <w:ilvl w:val="0"/>
          <w:numId w:val="33"/>
        </w:numPr>
        <w:suppressAutoHyphens/>
        <w:spacing w:after="0" w:line="240" w:lineRule="auto"/>
        <w:ind w:left="567" w:firstLine="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 Концентрація основних носіїв заряду в домішковому напівпровідникові дорівнює </w:t>
      </w:r>
      <w:r w:rsidR="005233D3">
        <w:rPr>
          <w:rFonts w:ascii="Times New Roman" w:eastAsia="Times New Roman" w:hAnsi="Times New Roman" w:cs="Times New Roman"/>
          <w:color w:val="000000"/>
          <w:position w:val="-10"/>
          <w:sz w:val="28"/>
          <w:szCs w:val="28"/>
          <w:lang w:val="uk-UA"/>
        </w:rPr>
        <w:pict>
          <v:shape id="_x0000_i3131" type="#_x0000_t75" style="width:80.3pt;height:19.85pt">
            <v:imagedata r:id="rId3530" o:title=""/>
          </v:shape>
        </w:pict>
      </w:r>
      <w:r w:rsidRPr="00C3145E">
        <w:rPr>
          <w:rFonts w:ascii="Times New Roman" w:hAnsi="Times New Roman" w:cs="Times New Roman"/>
          <w:color w:val="000000"/>
          <w:sz w:val="28"/>
          <w:szCs w:val="28"/>
          <w:lang w:val="uk-UA"/>
        </w:rPr>
        <w:t>, рухливість носіїв –</w:t>
      </w:r>
      <w:r w:rsidR="005233D3">
        <w:rPr>
          <w:rFonts w:ascii="Times New Roman" w:eastAsia="Times New Roman" w:hAnsi="Times New Roman" w:cs="Times New Roman"/>
          <w:color w:val="000000"/>
          <w:position w:val="-10"/>
          <w:sz w:val="28"/>
          <w:szCs w:val="28"/>
          <w:lang w:val="uk-UA"/>
        </w:rPr>
        <w:pict>
          <v:shape id="_x0000_i3132" type="#_x0000_t75" style="width:84.45pt;height:19.85pt">
            <v:imagedata r:id="rId3531" o:title=""/>
          </v:shape>
        </w:pict>
      </w:r>
      <w:r w:rsidRPr="00C3145E">
        <w:rPr>
          <w:rFonts w:ascii="Times New Roman" w:hAnsi="Times New Roman" w:cs="Times New Roman"/>
          <w:color w:val="000000"/>
          <w:sz w:val="28"/>
          <w:szCs w:val="28"/>
          <w:lang w:val="uk-UA"/>
        </w:rPr>
        <w:t>. Знайти питомий опір і постійну Холла напівпровідника.</w:t>
      </w:r>
    </w:p>
    <w:p w:rsidR="00C3145E" w:rsidRPr="00C3145E" w:rsidRDefault="00C3145E" w:rsidP="006842EA">
      <w:pPr>
        <w:numPr>
          <w:ilvl w:val="0"/>
          <w:numId w:val="33"/>
        </w:numPr>
        <w:suppressAutoHyphens/>
        <w:spacing w:after="0" w:line="240" w:lineRule="auto"/>
        <w:ind w:left="567" w:firstLine="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 При вимірі питомого опору і постійною Холу напівпровідникового зразка одержали </w:t>
      </w:r>
      <w:r w:rsidR="005233D3">
        <w:rPr>
          <w:rFonts w:ascii="Times New Roman" w:eastAsia="Times New Roman" w:hAnsi="Times New Roman" w:cs="Times New Roman"/>
          <w:color w:val="000000"/>
          <w:position w:val="-10"/>
          <w:sz w:val="28"/>
          <w:szCs w:val="28"/>
          <w:lang w:val="uk-UA"/>
        </w:rPr>
        <w:pict>
          <v:shape id="_x0000_i3133" type="#_x0000_t75" style="width:116.3pt;height:19.85pt">
            <v:imagedata r:id="rId3532" o:title=""/>
          </v:shape>
        </w:pict>
      </w:r>
      <w:r w:rsidRPr="00C3145E">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12"/>
          <w:sz w:val="28"/>
          <w:szCs w:val="28"/>
          <w:lang w:val="uk-UA"/>
        </w:rPr>
        <w:pict>
          <v:shape id="_x0000_i3134" type="#_x0000_t75" style="width:100.6pt;height:21.7pt">
            <v:imagedata r:id="rId3533" o:title=""/>
          </v:shape>
        </w:pict>
      </w:r>
      <w:r w:rsidRPr="00C3145E">
        <w:rPr>
          <w:rFonts w:ascii="Times New Roman" w:hAnsi="Times New Roman" w:cs="Times New Roman"/>
          <w:color w:val="000000"/>
          <w:sz w:val="28"/>
          <w:szCs w:val="28"/>
          <w:lang w:val="uk-UA"/>
        </w:rPr>
        <w:t>. Вважаючи напівпровідник донорним, знайти концентрацію і рухливість носіїв.</w:t>
      </w:r>
    </w:p>
    <w:p w:rsidR="00C3145E" w:rsidRPr="00C3145E" w:rsidRDefault="00C3145E" w:rsidP="006842EA">
      <w:pPr>
        <w:numPr>
          <w:ilvl w:val="0"/>
          <w:numId w:val="33"/>
        </w:numPr>
        <w:suppressAutoHyphens/>
        <w:spacing w:after="0" w:line="240" w:lineRule="auto"/>
        <w:ind w:left="567" w:firstLine="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 Пластина </w:t>
      </w:r>
      <w:r w:rsidR="005233D3">
        <w:rPr>
          <w:rFonts w:ascii="Times New Roman" w:eastAsia="Times New Roman" w:hAnsi="Times New Roman" w:cs="Times New Roman"/>
          <w:color w:val="000000"/>
          <w:position w:val="-6"/>
          <w:sz w:val="28"/>
          <w:szCs w:val="28"/>
          <w:lang w:val="uk-UA"/>
        </w:rPr>
        <w:pict>
          <v:shape id="_x0000_i3135" type="#_x0000_t75" style="width:41.1pt;height:15.25pt" fillcolor="window">
            <v:imagedata r:id="rId3534" o:title=""/>
          </v:shape>
        </w:pict>
      </w:r>
      <w:r w:rsidRPr="00C3145E">
        <w:rPr>
          <w:rFonts w:ascii="Times New Roman" w:hAnsi="Times New Roman" w:cs="Times New Roman"/>
          <w:color w:val="000000"/>
          <w:sz w:val="28"/>
          <w:szCs w:val="28"/>
          <w:lang w:val="uk-UA"/>
        </w:rPr>
        <w:t xml:space="preserve">   поміщена в однорідному магнітному полі з індукцією   </w:t>
      </w:r>
      <w:r w:rsidR="005233D3">
        <w:rPr>
          <w:rFonts w:ascii="Times New Roman" w:eastAsia="Times New Roman" w:hAnsi="Times New Roman" w:cs="Times New Roman"/>
          <w:color w:val="000000"/>
          <w:position w:val="-10"/>
          <w:sz w:val="28"/>
          <w:szCs w:val="28"/>
          <w:lang w:val="uk-UA"/>
        </w:rPr>
        <w:pict>
          <v:shape id="_x0000_i3136" type="#_x0000_t75" style="width:58.15pt;height:17.1pt">
            <v:imagedata r:id="rId3535" o:title=""/>
          </v:shape>
        </w:pict>
      </w:r>
      <w:r w:rsidRPr="00C3145E">
        <w:rPr>
          <w:rFonts w:ascii="Times New Roman" w:hAnsi="Times New Roman" w:cs="Times New Roman"/>
          <w:color w:val="000000"/>
          <w:sz w:val="28"/>
          <w:szCs w:val="28"/>
          <w:lang w:val="uk-UA"/>
        </w:rPr>
        <w:t xml:space="preserve">. Відстань між холлівськими електродами дорівнює </w:t>
      </w:r>
      <w:r w:rsidR="005233D3">
        <w:rPr>
          <w:rFonts w:ascii="Times New Roman" w:eastAsia="Times New Roman" w:hAnsi="Times New Roman" w:cs="Times New Roman"/>
          <w:color w:val="000000"/>
          <w:position w:val="-6"/>
          <w:sz w:val="28"/>
          <w:szCs w:val="28"/>
          <w:lang w:val="uk-UA"/>
        </w:rPr>
        <w:pict>
          <v:shape id="_x0000_i3137" type="#_x0000_t75" style="width:28.15pt;height:15.25pt">
            <v:imagedata r:id="rId3536" o:title=""/>
          </v:shape>
        </w:pict>
      </w:r>
      <w:r w:rsidRPr="00C3145E">
        <w:rPr>
          <w:rFonts w:ascii="Times New Roman" w:hAnsi="Times New Roman" w:cs="Times New Roman"/>
          <w:color w:val="000000"/>
          <w:sz w:val="28"/>
          <w:szCs w:val="28"/>
          <w:lang w:val="uk-UA"/>
        </w:rPr>
        <w:t xml:space="preserve">. При густині струму </w:t>
      </w:r>
      <w:r w:rsidR="005233D3">
        <w:rPr>
          <w:rFonts w:ascii="Times New Roman" w:eastAsia="Times New Roman" w:hAnsi="Times New Roman" w:cs="Times New Roman"/>
          <w:color w:val="000000"/>
          <w:position w:val="-6"/>
          <w:sz w:val="28"/>
          <w:szCs w:val="28"/>
          <w:lang w:val="uk-UA"/>
        </w:rPr>
        <w:pict>
          <v:shape id="_x0000_i3138" type="#_x0000_t75" style="width:82.6pt;height:17.55pt">
            <v:imagedata r:id="rId3537" o:title=""/>
          </v:shape>
        </w:pict>
      </w:r>
      <w:r w:rsidRPr="00C3145E">
        <w:rPr>
          <w:rFonts w:ascii="Times New Roman" w:hAnsi="Times New Roman" w:cs="Times New Roman"/>
          <w:color w:val="000000"/>
          <w:sz w:val="28"/>
          <w:szCs w:val="28"/>
          <w:lang w:val="uk-UA"/>
        </w:rPr>
        <w:t xml:space="preserve"> отримали холлівську різницю потенціалів</w:t>
      </w:r>
      <w:r w:rsidR="005233D3">
        <w:rPr>
          <w:rFonts w:ascii="Times New Roman" w:eastAsia="Times New Roman" w:hAnsi="Times New Roman" w:cs="Times New Roman"/>
          <w:color w:val="000000"/>
          <w:position w:val="-10"/>
          <w:sz w:val="28"/>
          <w:szCs w:val="28"/>
          <w:lang w:val="uk-UA"/>
        </w:rPr>
        <w:pict>
          <v:shape id="_x0000_i3139" type="#_x0000_t75" style="width:68.75pt;height:19.85pt">
            <v:imagedata r:id="rId3538" o:title=""/>
          </v:shape>
        </w:pict>
      </w:r>
      <w:r w:rsidRPr="00C3145E">
        <w:rPr>
          <w:rFonts w:ascii="Times New Roman" w:hAnsi="Times New Roman" w:cs="Times New Roman"/>
          <w:color w:val="000000"/>
          <w:sz w:val="28"/>
          <w:szCs w:val="28"/>
          <w:lang w:val="uk-UA"/>
        </w:rPr>
        <w:t>. Знайти концентрацію носіїв заряду.</w:t>
      </w:r>
    </w:p>
    <w:p w:rsidR="00C3145E" w:rsidRPr="00C3145E" w:rsidRDefault="00C3145E" w:rsidP="006842EA">
      <w:pPr>
        <w:numPr>
          <w:ilvl w:val="0"/>
          <w:numId w:val="33"/>
        </w:numPr>
        <w:suppressAutoHyphens/>
        <w:spacing w:after="0" w:line="240" w:lineRule="auto"/>
        <w:ind w:left="567" w:firstLine="0"/>
        <w:jc w:val="both"/>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 xml:space="preserve"> У зразку </w:t>
      </w:r>
      <w:r w:rsidR="005233D3">
        <w:rPr>
          <w:rFonts w:ascii="Times New Roman" w:eastAsia="Times New Roman" w:hAnsi="Times New Roman" w:cs="Times New Roman"/>
          <w:color w:val="000000"/>
          <w:position w:val="-12"/>
          <w:sz w:val="28"/>
          <w:szCs w:val="28"/>
          <w:lang w:val="uk-UA"/>
        </w:rPr>
        <w:pict>
          <v:shape id="_x0000_i3140" type="#_x0000_t75" style="width:42.45pt;height:17.55pt" fillcolor="window">
            <v:imagedata r:id="rId3539" o:title=""/>
          </v:shape>
        </w:pict>
      </w:r>
      <w:r w:rsidRPr="00C3145E">
        <w:rPr>
          <w:rFonts w:ascii="Times New Roman" w:hAnsi="Times New Roman" w:cs="Times New Roman"/>
          <w:color w:val="000000"/>
          <w:sz w:val="28"/>
          <w:szCs w:val="28"/>
          <w:lang w:val="uk-UA"/>
        </w:rPr>
        <w:t xml:space="preserve">, в якому рухливість електронів в два рази більше  рухливості дірок, при деякій температурі ефект Холла не спостерігається. Знайти для цього зразка відношення концентрацій електронів і дірок </w:t>
      </w:r>
      <w:r w:rsidR="005233D3">
        <w:rPr>
          <w:rFonts w:ascii="Times New Roman" w:eastAsia="Times New Roman" w:hAnsi="Times New Roman" w:cs="Times New Roman"/>
          <w:color w:val="000000"/>
          <w:position w:val="-12"/>
          <w:sz w:val="28"/>
          <w:szCs w:val="28"/>
          <w:lang w:val="uk-UA"/>
        </w:rPr>
        <w:pict>
          <v:shape id="_x0000_i3141" type="#_x0000_t75" style="width:29.55pt;height:17.55pt" fillcolor="window">
            <v:imagedata r:id="rId3540" o:title=""/>
          </v:shape>
        </w:pict>
      </w:r>
      <w:r w:rsidRPr="00C3145E">
        <w:rPr>
          <w:rFonts w:ascii="Times New Roman" w:hAnsi="Times New Roman" w:cs="Times New Roman"/>
          <w:color w:val="000000"/>
          <w:sz w:val="28"/>
          <w:szCs w:val="28"/>
          <w:lang w:val="uk-UA"/>
        </w:rPr>
        <w:t xml:space="preserve"> і яку частину від всієї провідності складає електронна провідність  </w:t>
      </w:r>
      <w:r w:rsidR="005233D3">
        <w:rPr>
          <w:rFonts w:ascii="Times New Roman" w:eastAsia="Times New Roman" w:hAnsi="Times New Roman" w:cs="Times New Roman"/>
          <w:color w:val="000000"/>
          <w:position w:val="-12"/>
          <w:sz w:val="28"/>
          <w:szCs w:val="28"/>
          <w:lang w:val="uk-UA"/>
        </w:rPr>
        <w:pict>
          <v:shape id="_x0000_i3142" type="#_x0000_t75" style="width:34.6pt;height:18.9pt">
            <v:imagedata r:id="rId3541" o:title=""/>
          </v:shape>
        </w:pict>
      </w:r>
      <w:r w:rsidRPr="00C3145E">
        <w:rPr>
          <w:rFonts w:ascii="Times New Roman" w:hAnsi="Times New Roman" w:cs="Times New Roman"/>
          <w:color w:val="000000"/>
          <w:sz w:val="28"/>
          <w:szCs w:val="28"/>
          <w:lang w:val="uk-UA"/>
        </w:rPr>
        <w:t>?</w:t>
      </w:r>
    </w:p>
    <w:p w:rsidR="00C3145E" w:rsidRPr="00C3145E" w:rsidRDefault="00C3145E" w:rsidP="0015618B">
      <w:pPr>
        <w:pStyle w:val="a4"/>
        <w:spacing w:after="0" w:line="240" w:lineRule="auto"/>
        <w:ind w:left="567"/>
        <w:rPr>
          <w:rFonts w:ascii="Times New Roman" w:hAnsi="Times New Roman" w:cs="Times New Roman"/>
          <w:color w:val="000000"/>
          <w:sz w:val="28"/>
          <w:szCs w:val="28"/>
          <w:lang w:val="uk-UA"/>
        </w:rPr>
      </w:pPr>
    </w:p>
    <w:p w:rsidR="00C3145E" w:rsidRPr="00C3145E" w:rsidRDefault="00C3145E" w:rsidP="00C3145E">
      <w:pPr>
        <w:spacing w:after="0" w:line="240" w:lineRule="auto"/>
        <w:ind w:firstLine="680"/>
        <w:jc w:val="center"/>
        <w:rPr>
          <w:rFonts w:ascii="Times New Roman" w:hAnsi="Times New Roman" w:cs="Times New Roman"/>
          <w:color w:val="000000"/>
          <w:sz w:val="28"/>
          <w:szCs w:val="28"/>
          <w:lang w:val="uk-UA"/>
        </w:rPr>
      </w:pPr>
      <w:r w:rsidRPr="00C3145E">
        <w:rPr>
          <w:rFonts w:ascii="Times New Roman" w:hAnsi="Times New Roman" w:cs="Times New Roman"/>
          <w:color w:val="000000"/>
          <w:sz w:val="28"/>
          <w:szCs w:val="28"/>
          <w:lang w:val="uk-UA"/>
        </w:rPr>
        <w:t>Література до глави 6</w:t>
      </w:r>
    </w:p>
    <w:p w:rsidR="00C3145E" w:rsidRPr="00C3145E" w:rsidRDefault="00C3145E" w:rsidP="00C3145E">
      <w:pPr>
        <w:spacing w:after="0" w:line="240" w:lineRule="auto"/>
        <w:ind w:firstLine="680"/>
        <w:jc w:val="both"/>
        <w:rPr>
          <w:rFonts w:ascii="Times New Roman" w:hAnsi="Times New Roman" w:cs="Times New Roman"/>
          <w:color w:val="000000"/>
          <w:sz w:val="28"/>
          <w:szCs w:val="28"/>
          <w:lang w:val="uk-UA"/>
        </w:rPr>
      </w:pPr>
    </w:p>
    <w:p w:rsidR="00C3145E" w:rsidRPr="00C3145E" w:rsidRDefault="00C3145E" w:rsidP="00B10C1B">
      <w:pPr>
        <w:numPr>
          <w:ilvl w:val="3"/>
          <w:numId w:val="34"/>
        </w:numPr>
        <w:tabs>
          <w:tab w:val="num" w:pos="0"/>
          <w:tab w:val="left" w:pos="426"/>
        </w:tabs>
        <w:spacing w:after="0" w:line="240" w:lineRule="auto"/>
        <w:ind w:left="0" w:firstLine="426"/>
        <w:jc w:val="both"/>
        <w:rPr>
          <w:rFonts w:ascii="Times New Roman" w:hAnsi="Times New Roman" w:cs="Times New Roman"/>
          <w:sz w:val="28"/>
          <w:szCs w:val="28"/>
        </w:rPr>
      </w:pPr>
      <w:r w:rsidRPr="00C3145E">
        <w:rPr>
          <w:rFonts w:ascii="Times New Roman" w:hAnsi="Times New Roman" w:cs="Times New Roman"/>
          <w:sz w:val="28"/>
          <w:szCs w:val="28"/>
        </w:rPr>
        <w:t>Шалимова, К.В. Физика полупроводников [Текст]: учеб. пособие / К.В.Шалимова. – М.: Энергия, 1971. – 312 с.</w:t>
      </w:r>
    </w:p>
    <w:p w:rsidR="00C3145E" w:rsidRPr="00C3145E" w:rsidRDefault="00C3145E" w:rsidP="00B10C1B">
      <w:pPr>
        <w:numPr>
          <w:ilvl w:val="3"/>
          <w:numId w:val="34"/>
        </w:numPr>
        <w:tabs>
          <w:tab w:val="num" w:pos="0"/>
          <w:tab w:val="left" w:pos="426"/>
        </w:tabs>
        <w:spacing w:after="0" w:line="240" w:lineRule="auto"/>
        <w:ind w:left="0" w:firstLine="426"/>
        <w:jc w:val="both"/>
        <w:rPr>
          <w:rFonts w:ascii="Times New Roman" w:hAnsi="Times New Roman" w:cs="Times New Roman"/>
          <w:sz w:val="28"/>
          <w:szCs w:val="28"/>
        </w:rPr>
      </w:pPr>
      <w:r w:rsidRPr="00C3145E">
        <w:rPr>
          <w:rFonts w:ascii="Times New Roman" w:hAnsi="Times New Roman" w:cs="Times New Roman"/>
          <w:sz w:val="28"/>
          <w:szCs w:val="28"/>
        </w:rPr>
        <w:t>Фридрихов, С.Ф. Физические основы электронной техники [</w:t>
      </w:r>
      <w:r w:rsidRPr="00C3145E">
        <w:rPr>
          <w:rFonts w:ascii="Times New Roman" w:hAnsi="Times New Roman" w:cs="Times New Roman"/>
          <w:sz w:val="28"/>
          <w:szCs w:val="28"/>
          <w:lang w:val="uk-UA"/>
        </w:rPr>
        <w:t>Текст</w:t>
      </w:r>
      <w:r w:rsidRPr="00C3145E">
        <w:rPr>
          <w:rFonts w:ascii="Times New Roman" w:hAnsi="Times New Roman" w:cs="Times New Roman"/>
          <w:sz w:val="28"/>
          <w:szCs w:val="28"/>
        </w:rPr>
        <w:t>]: учеб. / С.Ф. Фридрихов, С.М. Мовнин. – М.: Высш. школа, 1982. – 608 с.</w:t>
      </w:r>
    </w:p>
    <w:p w:rsidR="00C3145E" w:rsidRPr="00C3145E" w:rsidRDefault="00C3145E" w:rsidP="00B10C1B">
      <w:pPr>
        <w:numPr>
          <w:ilvl w:val="3"/>
          <w:numId w:val="34"/>
        </w:numPr>
        <w:tabs>
          <w:tab w:val="num" w:pos="0"/>
          <w:tab w:val="left" w:pos="426"/>
        </w:tabs>
        <w:spacing w:after="0" w:line="240" w:lineRule="auto"/>
        <w:ind w:left="0" w:firstLine="426"/>
        <w:jc w:val="both"/>
        <w:rPr>
          <w:rFonts w:ascii="Times New Roman" w:hAnsi="Times New Roman" w:cs="Times New Roman"/>
          <w:sz w:val="28"/>
          <w:szCs w:val="28"/>
        </w:rPr>
      </w:pPr>
      <w:r w:rsidRPr="00C3145E">
        <w:rPr>
          <w:rFonts w:ascii="Times New Roman" w:hAnsi="Times New Roman" w:cs="Times New Roman"/>
          <w:sz w:val="28"/>
          <w:szCs w:val="28"/>
        </w:rPr>
        <w:t xml:space="preserve">Епифанов, Г.И. Физика твердого тела [Текст]: учеб. пособие / Г.И.Епифанов. – М.: Высш. школа, 1977. – 288 с.   </w:t>
      </w:r>
    </w:p>
    <w:p w:rsidR="00C3145E" w:rsidRPr="00C3145E" w:rsidRDefault="00C3145E" w:rsidP="00B10C1B">
      <w:pPr>
        <w:numPr>
          <w:ilvl w:val="3"/>
          <w:numId w:val="34"/>
        </w:numPr>
        <w:tabs>
          <w:tab w:val="num" w:pos="0"/>
          <w:tab w:val="left" w:pos="426"/>
        </w:tabs>
        <w:spacing w:after="0" w:line="240" w:lineRule="auto"/>
        <w:ind w:left="0" w:firstLine="426"/>
        <w:jc w:val="both"/>
        <w:rPr>
          <w:rFonts w:ascii="Times New Roman" w:hAnsi="Times New Roman" w:cs="Times New Roman"/>
          <w:sz w:val="28"/>
          <w:szCs w:val="28"/>
        </w:rPr>
      </w:pPr>
      <w:r w:rsidRPr="00C3145E">
        <w:rPr>
          <w:rFonts w:ascii="Times New Roman" w:hAnsi="Times New Roman" w:cs="Times New Roman"/>
          <w:color w:val="000000"/>
          <w:sz w:val="28"/>
          <w:szCs w:val="28"/>
        </w:rPr>
        <w:t xml:space="preserve">Уэрт, Ч. Физика твердого тела [Текст]: пер. с англ. /  Ч. Уэрт, Р. Томсон. – М.: Мир, 1966.  – 568 с.  </w:t>
      </w:r>
    </w:p>
    <w:p w:rsidR="00C3145E" w:rsidRPr="00C3145E" w:rsidRDefault="00C3145E" w:rsidP="00B10C1B">
      <w:pPr>
        <w:numPr>
          <w:ilvl w:val="3"/>
          <w:numId w:val="34"/>
        </w:numPr>
        <w:tabs>
          <w:tab w:val="num" w:pos="0"/>
          <w:tab w:val="left" w:pos="426"/>
        </w:tabs>
        <w:spacing w:after="0" w:line="240" w:lineRule="auto"/>
        <w:ind w:left="0" w:firstLine="426"/>
        <w:jc w:val="both"/>
        <w:rPr>
          <w:rFonts w:ascii="Times New Roman" w:hAnsi="Times New Roman" w:cs="Times New Roman"/>
          <w:sz w:val="28"/>
          <w:szCs w:val="28"/>
        </w:rPr>
      </w:pPr>
      <w:r w:rsidRPr="00C3145E">
        <w:rPr>
          <w:rFonts w:ascii="Times New Roman" w:hAnsi="Times New Roman" w:cs="Times New Roman"/>
          <w:sz w:val="28"/>
          <w:szCs w:val="28"/>
        </w:rPr>
        <w:t xml:space="preserve">Буккель, В. Сверхпроводимость [Текст]: </w:t>
      </w:r>
      <w:r w:rsidRPr="00C3145E">
        <w:rPr>
          <w:rFonts w:ascii="Times New Roman" w:hAnsi="Times New Roman" w:cs="Times New Roman"/>
          <w:color w:val="000000"/>
          <w:sz w:val="28"/>
          <w:szCs w:val="28"/>
        </w:rPr>
        <w:t>пер. с англ. /  В. Буккель. – М.: Мир, 1975. – 368 с.</w:t>
      </w:r>
    </w:p>
    <w:p w:rsidR="00C3145E" w:rsidRPr="00C3145E" w:rsidRDefault="00C3145E" w:rsidP="00B10C1B">
      <w:pPr>
        <w:numPr>
          <w:ilvl w:val="3"/>
          <w:numId w:val="34"/>
        </w:numPr>
        <w:tabs>
          <w:tab w:val="num" w:pos="0"/>
          <w:tab w:val="left" w:pos="426"/>
        </w:tabs>
        <w:spacing w:after="0" w:line="240" w:lineRule="auto"/>
        <w:ind w:left="0" w:firstLine="426"/>
        <w:jc w:val="both"/>
        <w:rPr>
          <w:rFonts w:ascii="Times New Roman" w:hAnsi="Times New Roman" w:cs="Times New Roman"/>
          <w:sz w:val="28"/>
          <w:szCs w:val="28"/>
        </w:rPr>
      </w:pPr>
      <w:r w:rsidRPr="00C3145E">
        <w:rPr>
          <w:rFonts w:ascii="Times New Roman" w:hAnsi="Times New Roman" w:cs="Times New Roman"/>
          <w:color w:val="000000"/>
          <w:sz w:val="28"/>
          <w:szCs w:val="28"/>
        </w:rPr>
        <w:t xml:space="preserve">Кресин, В.З. Сверхпроводимость и сверхтекучесть </w:t>
      </w:r>
      <w:r w:rsidRPr="00C3145E">
        <w:rPr>
          <w:rFonts w:ascii="Times New Roman" w:hAnsi="Times New Roman" w:cs="Times New Roman"/>
          <w:sz w:val="28"/>
          <w:szCs w:val="28"/>
        </w:rPr>
        <w:t xml:space="preserve">[Текст]/ </w:t>
      </w:r>
      <w:r w:rsidRPr="00C3145E">
        <w:rPr>
          <w:rFonts w:ascii="Times New Roman" w:hAnsi="Times New Roman" w:cs="Times New Roman"/>
          <w:color w:val="000000"/>
          <w:sz w:val="28"/>
          <w:szCs w:val="28"/>
        </w:rPr>
        <w:t>В.З.Кресин. – М.: Наука, 1978. – 192 с.</w:t>
      </w:r>
    </w:p>
    <w:p w:rsidR="00C3145E" w:rsidRPr="00C3145E" w:rsidRDefault="00C3145E" w:rsidP="00B10C1B">
      <w:pPr>
        <w:numPr>
          <w:ilvl w:val="3"/>
          <w:numId w:val="34"/>
        </w:numPr>
        <w:tabs>
          <w:tab w:val="num" w:pos="0"/>
          <w:tab w:val="left" w:pos="426"/>
        </w:tabs>
        <w:spacing w:after="0" w:line="240" w:lineRule="auto"/>
        <w:ind w:left="0" w:firstLine="426"/>
        <w:jc w:val="both"/>
        <w:rPr>
          <w:rFonts w:ascii="Times New Roman" w:hAnsi="Times New Roman" w:cs="Times New Roman"/>
          <w:sz w:val="28"/>
          <w:szCs w:val="28"/>
        </w:rPr>
      </w:pPr>
      <w:r w:rsidRPr="00C3145E">
        <w:rPr>
          <w:rFonts w:ascii="Times New Roman" w:hAnsi="Times New Roman" w:cs="Times New Roman"/>
          <w:sz w:val="28"/>
          <w:szCs w:val="28"/>
        </w:rPr>
        <w:t>Зиненко, В.И. Основы физики твердого тела [Текст]: учеб. пособие/ В.И.Зиненко, Б.П. Сорокин, П.П. Турчин. – М.: Изд-во физико-математической литературы, 2001. – 335 с.</w:t>
      </w:r>
    </w:p>
    <w:p w:rsidR="00C3145E" w:rsidRPr="00C3145E" w:rsidRDefault="00C3145E" w:rsidP="00B10C1B">
      <w:pPr>
        <w:numPr>
          <w:ilvl w:val="3"/>
          <w:numId w:val="34"/>
        </w:numPr>
        <w:tabs>
          <w:tab w:val="num" w:pos="0"/>
          <w:tab w:val="left" w:pos="426"/>
        </w:tabs>
        <w:spacing w:after="0" w:line="240" w:lineRule="auto"/>
        <w:ind w:left="0" w:firstLine="426"/>
        <w:jc w:val="both"/>
        <w:rPr>
          <w:rFonts w:ascii="Times New Roman" w:hAnsi="Times New Roman" w:cs="Times New Roman"/>
          <w:sz w:val="28"/>
          <w:szCs w:val="28"/>
          <w:lang w:val="uk-UA"/>
        </w:rPr>
      </w:pPr>
      <w:r w:rsidRPr="00C3145E">
        <w:rPr>
          <w:rFonts w:ascii="Times New Roman" w:hAnsi="Times New Roman" w:cs="Times New Roman"/>
          <w:color w:val="000000"/>
          <w:sz w:val="28"/>
          <w:szCs w:val="28"/>
          <w:lang w:val="uk-UA"/>
        </w:rPr>
        <w:t xml:space="preserve">Черняков, Е.І. Фізика твердого тіла [Текст]: навч. посібник/ Е.І.Черняков, О.С.Замковий, Г.Г.Канарик. – Харків: Колегіум, 2006. – 264 с. </w:t>
      </w:r>
    </w:p>
    <w:p w:rsidR="00C3145E" w:rsidRPr="00A415DB" w:rsidRDefault="00C3145E" w:rsidP="00B10C1B">
      <w:pPr>
        <w:numPr>
          <w:ilvl w:val="3"/>
          <w:numId w:val="34"/>
        </w:numPr>
        <w:tabs>
          <w:tab w:val="num" w:pos="0"/>
          <w:tab w:val="left" w:pos="426"/>
        </w:tabs>
        <w:spacing w:after="0" w:line="240" w:lineRule="auto"/>
        <w:ind w:left="0" w:firstLine="426"/>
        <w:jc w:val="both"/>
        <w:rPr>
          <w:rFonts w:ascii="Times New Roman" w:hAnsi="Times New Roman" w:cs="Times New Roman"/>
          <w:sz w:val="28"/>
          <w:szCs w:val="28"/>
          <w:lang w:val="uk-UA"/>
        </w:rPr>
      </w:pPr>
      <w:r w:rsidRPr="0015618B">
        <w:rPr>
          <w:rFonts w:ascii="Times New Roman" w:hAnsi="Times New Roman" w:cs="Times New Roman"/>
          <w:color w:val="000000"/>
          <w:sz w:val="28"/>
          <w:szCs w:val="28"/>
          <w:lang w:val="uk-UA"/>
        </w:rPr>
        <w:t xml:space="preserve">Болеста, І.М. Фізика твердого тіла [Текст]: навч. посібник/ І.М.Болеста. – Львів: Видавн. центр ЛНУ ім. Івана Франка, 2003. – 480 с. </w:t>
      </w:r>
    </w:p>
    <w:p w:rsidR="00A415DB" w:rsidRDefault="00A415DB" w:rsidP="00A415DB">
      <w:pPr>
        <w:tabs>
          <w:tab w:val="left" w:pos="426"/>
          <w:tab w:val="num" w:pos="720"/>
        </w:tabs>
        <w:spacing w:after="0" w:line="240" w:lineRule="auto"/>
        <w:jc w:val="both"/>
        <w:rPr>
          <w:rFonts w:ascii="Times New Roman" w:hAnsi="Times New Roman" w:cs="Times New Roman"/>
          <w:color w:val="000000"/>
          <w:sz w:val="28"/>
          <w:szCs w:val="28"/>
          <w:lang w:val="en-US"/>
        </w:rPr>
      </w:pPr>
    </w:p>
    <w:p w:rsidR="00A415DB" w:rsidRDefault="00A415DB" w:rsidP="00A415DB">
      <w:pPr>
        <w:tabs>
          <w:tab w:val="left" w:pos="426"/>
          <w:tab w:val="num" w:pos="720"/>
        </w:tabs>
        <w:spacing w:after="0" w:line="240" w:lineRule="auto"/>
        <w:jc w:val="both"/>
        <w:rPr>
          <w:rFonts w:ascii="Times New Roman" w:hAnsi="Times New Roman" w:cs="Times New Roman"/>
          <w:color w:val="000000"/>
          <w:sz w:val="28"/>
          <w:szCs w:val="28"/>
          <w:lang w:val="en-US"/>
        </w:rPr>
      </w:pPr>
    </w:p>
    <w:p w:rsidR="00A415DB" w:rsidRDefault="00A415DB" w:rsidP="00A415DB">
      <w:pPr>
        <w:tabs>
          <w:tab w:val="left" w:pos="426"/>
          <w:tab w:val="num" w:pos="720"/>
        </w:tabs>
        <w:spacing w:after="0" w:line="240" w:lineRule="auto"/>
        <w:jc w:val="both"/>
        <w:rPr>
          <w:rFonts w:ascii="Times New Roman" w:hAnsi="Times New Roman" w:cs="Times New Roman"/>
          <w:color w:val="000000"/>
          <w:sz w:val="28"/>
          <w:szCs w:val="28"/>
          <w:lang w:val="en-US"/>
        </w:rPr>
      </w:pPr>
    </w:p>
    <w:p w:rsidR="00A415DB" w:rsidRDefault="00A415DB" w:rsidP="00A415DB">
      <w:pPr>
        <w:tabs>
          <w:tab w:val="left" w:pos="426"/>
          <w:tab w:val="num" w:pos="720"/>
        </w:tabs>
        <w:spacing w:after="0" w:line="240" w:lineRule="auto"/>
        <w:jc w:val="both"/>
        <w:rPr>
          <w:rFonts w:ascii="Times New Roman" w:hAnsi="Times New Roman" w:cs="Times New Roman"/>
          <w:color w:val="000000"/>
          <w:sz w:val="28"/>
          <w:szCs w:val="28"/>
          <w:lang w:val="en-US"/>
        </w:rPr>
      </w:pPr>
    </w:p>
    <w:p w:rsidR="00A415DB" w:rsidRDefault="00A415DB" w:rsidP="00A415DB">
      <w:pPr>
        <w:tabs>
          <w:tab w:val="left" w:pos="426"/>
          <w:tab w:val="num" w:pos="720"/>
        </w:tabs>
        <w:spacing w:after="0" w:line="240" w:lineRule="auto"/>
        <w:jc w:val="both"/>
        <w:rPr>
          <w:rFonts w:ascii="Times New Roman" w:hAnsi="Times New Roman" w:cs="Times New Roman"/>
          <w:color w:val="000000"/>
          <w:sz w:val="28"/>
          <w:szCs w:val="28"/>
          <w:lang w:val="en-US"/>
        </w:rPr>
      </w:pPr>
    </w:p>
    <w:p w:rsidR="00A415DB" w:rsidRDefault="00A415DB" w:rsidP="00A415DB">
      <w:pPr>
        <w:tabs>
          <w:tab w:val="left" w:pos="426"/>
          <w:tab w:val="num" w:pos="720"/>
        </w:tabs>
        <w:spacing w:after="0" w:line="240" w:lineRule="auto"/>
        <w:jc w:val="both"/>
        <w:rPr>
          <w:rFonts w:ascii="Times New Roman" w:hAnsi="Times New Roman" w:cs="Times New Roman"/>
          <w:color w:val="000000"/>
          <w:sz w:val="28"/>
          <w:szCs w:val="28"/>
          <w:lang w:val="en-US"/>
        </w:rPr>
      </w:pPr>
    </w:p>
    <w:p w:rsidR="00A415DB" w:rsidRDefault="00A415DB" w:rsidP="00A415DB">
      <w:pPr>
        <w:tabs>
          <w:tab w:val="left" w:pos="426"/>
          <w:tab w:val="num" w:pos="720"/>
        </w:tabs>
        <w:spacing w:after="0" w:line="240" w:lineRule="auto"/>
        <w:jc w:val="both"/>
        <w:rPr>
          <w:rFonts w:ascii="Times New Roman" w:hAnsi="Times New Roman" w:cs="Times New Roman"/>
          <w:color w:val="000000"/>
          <w:sz w:val="28"/>
          <w:szCs w:val="28"/>
          <w:lang w:val="en-US"/>
        </w:rPr>
      </w:pPr>
    </w:p>
    <w:p w:rsidR="00A415DB" w:rsidRDefault="00A415DB" w:rsidP="00A415DB">
      <w:pPr>
        <w:tabs>
          <w:tab w:val="left" w:pos="426"/>
          <w:tab w:val="num" w:pos="720"/>
        </w:tabs>
        <w:spacing w:after="0" w:line="240" w:lineRule="auto"/>
        <w:jc w:val="both"/>
        <w:rPr>
          <w:rFonts w:ascii="Times New Roman" w:hAnsi="Times New Roman" w:cs="Times New Roman"/>
          <w:color w:val="000000"/>
          <w:sz w:val="28"/>
          <w:szCs w:val="28"/>
          <w:lang w:val="en-US"/>
        </w:rPr>
      </w:pPr>
    </w:p>
    <w:p w:rsidR="00A415DB" w:rsidRDefault="00A415DB"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C84C9A" w:rsidRPr="00C84C9A" w:rsidRDefault="00C84C9A" w:rsidP="00A415DB">
      <w:pPr>
        <w:tabs>
          <w:tab w:val="left" w:pos="426"/>
          <w:tab w:val="num" w:pos="720"/>
        </w:tabs>
        <w:spacing w:after="0" w:line="240" w:lineRule="auto"/>
        <w:jc w:val="both"/>
        <w:rPr>
          <w:rFonts w:ascii="Times New Roman" w:hAnsi="Times New Roman" w:cs="Times New Roman"/>
          <w:color w:val="000000"/>
          <w:sz w:val="28"/>
          <w:szCs w:val="28"/>
          <w:lang w:val="uk-UA"/>
        </w:rPr>
      </w:pPr>
    </w:p>
    <w:p w:rsidR="00A415DB" w:rsidRDefault="00A415DB" w:rsidP="00A415DB">
      <w:pPr>
        <w:tabs>
          <w:tab w:val="left" w:pos="426"/>
          <w:tab w:val="num" w:pos="720"/>
        </w:tabs>
        <w:spacing w:after="0" w:line="240" w:lineRule="auto"/>
        <w:jc w:val="both"/>
        <w:rPr>
          <w:rFonts w:ascii="Times New Roman" w:hAnsi="Times New Roman" w:cs="Times New Roman"/>
          <w:color w:val="000000"/>
          <w:sz w:val="28"/>
          <w:szCs w:val="28"/>
          <w:lang w:val="en-US"/>
        </w:rPr>
      </w:pPr>
    </w:p>
    <w:p w:rsidR="009B64BB" w:rsidRDefault="00337C88" w:rsidP="009B64BB">
      <w:pPr>
        <w:numPr>
          <w:ilvl w:val="0"/>
          <w:numId w:val="35"/>
        </w:numPr>
        <w:tabs>
          <w:tab w:val="left" w:pos="0"/>
        </w:tabs>
        <w:spacing w:after="0" w:line="240" w:lineRule="auto"/>
        <w:ind w:left="0" w:firstLine="709"/>
        <w:rPr>
          <w:rFonts w:ascii="Times New Roman" w:hAnsi="Times New Roman" w:cs="Times New Roman"/>
          <w:b/>
          <w:sz w:val="28"/>
          <w:szCs w:val="28"/>
          <w:lang w:val="uk-UA"/>
        </w:rPr>
      </w:pPr>
      <w:r w:rsidRPr="00337C88">
        <w:rPr>
          <w:rFonts w:ascii="Times New Roman" w:hAnsi="Times New Roman" w:cs="Times New Roman"/>
          <w:b/>
          <w:sz w:val="28"/>
          <w:szCs w:val="28"/>
          <w:lang w:val="uk-UA"/>
        </w:rPr>
        <w:t>ГЕНЕРАЦІЯ І РЕКОМБІНАЦІЯ, ДИФУЗІЯ І ДРЕЙФ</w:t>
      </w:r>
    </w:p>
    <w:p w:rsidR="00337C88" w:rsidRPr="00337C88" w:rsidRDefault="009B64BB" w:rsidP="009B64BB">
      <w:pPr>
        <w:tabs>
          <w:tab w:val="left" w:pos="0"/>
        </w:tabs>
        <w:spacing w:after="0" w:line="240" w:lineRule="auto"/>
        <w:ind w:left="709"/>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337C88" w:rsidRPr="00337C88">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00337C88" w:rsidRPr="00337C88">
        <w:rPr>
          <w:rFonts w:ascii="Times New Roman" w:hAnsi="Times New Roman" w:cs="Times New Roman"/>
          <w:b/>
          <w:sz w:val="28"/>
          <w:szCs w:val="28"/>
          <w:lang w:val="uk-UA"/>
        </w:rPr>
        <w:t>НЕРІВНОВАЖНИХ НОСІЇВ ЗАРЯДУ</w:t>
      </w:r>
    </w:p>
    <w:p w:rsidR="00337C88" w:rsidRPr="00337C88" w:rsidRDefault="00337C88" w:rsidP="00337C88">
      <w:pPr>
        <w:spacing w:after="0" w:line="240" w:lineRule="auto"/>
        <w:ind w:firstLine="680"/>
        <w:rPr>
          <w:rFonts w:ascii="Times New Roman" w:hAnsi="Times New Roman" w:cs="Times New Roman"/>
          <w:b/>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Нерівноважні носії заряду відіграють важливу роль в різних процесах, що лежать в основі роботи напівпровідникових і оптоелектронних приладів. У цій главі розглянуті питання генерації і рекомбінації, часу життя нерівноважних носіїв заряду,  отримані рівняння безперервності і співвідношення Ейнштейна. </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Особлива увага приділена явищам в сильних електричних полях, зокрема ефекту Ганна</w:t>
      </w:r>
      <w:r w:rsidRPr="00337C88">
        <w:rPr>
          <w:rStyle w:val="af"/>
          <w:rFonts w:ascii="Times New Roman" w:hAnsi="Times New Roman" w:cs="Times New Roman"/>
          <w:sz w:val="28"/>
          <w:szCs w:val="28"/>
          <w:lang w:val="uk-UA"/>
        </w:rPr>
        <w:footnoteReference w:id="129"/>
      </w:r>
      <w:r w:rsidRPr="00337C88">
        <w:rPr>
          <w:rFonts w:ascii="Times New Roman" w:hAnsi="Times New Roman" w:cs="Times New Roman"/>
          <w:sz w:val="28"/>
          <w:szCs w:val="28"/>
          <w:lang w:val="uk-UA"/>
        </w:rPr>
        <w:t xml:space="preserve">, який лежить в основі роботи однойменних діодів, що знайшли використання в мікрохвильовій техніці. </w:t>
      </w:r>
    </w:p>
    <w:p w:rsidR="00337C88" w:rsidRPr="00337C88" w:rsidRDefault="00337C88" w:rsidP="00337C88">
      <w:pPr>
        <w:spacing w:after="0" w:line="240" w:lineRule="auto"/>
        <w:ind w:firstLine="680"/>
        <w:rPr>
          <w:rFonts w:ascii="Times New Roman" w:hAnsi="Times New Roman" w:cs="Times New Roman"/>
          <w:sz w:val="28"/>
          <w:szCs w:val="28"/>
          <w:lang w:val="uk-UA"/>
        </w:rPr>
      </w:pPr>
    </w:p>
    <w:p w:rsidR="00337C88" w:rsidRPr="00337C88" w:rsidRDefault="00337C88" w:rsidP="006842EA">
      <w:pPr>
        <w:numPr>
          <w:ilvl w:val="1"/>
          <w:numId w:val="35"/>
        </w:numPr>
        <w:tabs>
          <w:tab w:val="left" w:pos="1134"/>
        </w:tabs>
        <w:spacing w:after="0" w:line="240" w:lineRule="auto"/>
        <w:ind w:left="0" w:firstLine="680"/>
        <w:rPr>
          <w:rFonts w:ascii="Times New Roman" w:hAnsi="Times New Roman" w:cs="Times New Roman"/>
          <w:b/>
          <w:sz w:val="28"/>
          <w:szCs w:val="28"/>
          <w:lang w:val="uk-UA"/>
        </w:rPr>
      </w:pPr>
      <w:r w:rsidRPr="00337C88">
        <w:rPr>
          <w:rFonts w:ascii="Times New Roman" w:hAnsi="Times New Roman" w:cs="Times New Roman"/>
          <w:b/>
          <w:sz w:val="28"/>
          <w:szCs w:val="28"/>
          <w:lang w:val="uk-UA"/>
        </w:rPr>
        <w:t>Нерівноважні носії заряду і квазірівні Фермі</w:t>
      </w:r>
      <w:r w:rsidRPr="00337C88">
        <w:rPr>
          <w:rStyle w:val="af"/>
          <w:rFonts w:ascii="Times New Roman" w:hAnsi="Times New Roman" w:cs="Times New Roman"/>
          <w:b/>
          <w:sz w:val="28"/>
          <w:szCs w:val="28"/>
          <w:lang w:val="uk-UA"/>
        </w:rPr>
        <w:footnoteReference w:id="130"/>
      </w:r>
    </w:p>
    <w:p w:rsidR="00337C88" w:rsidRPr="00AC7BE6" w:rsidRDefault="00337C88" w:rsidP="00337C88">
      <w:pPr>
        <w:spacing w:after="0" w:line="240" w:lineRule="auto"/>
        <w:ind w:firstLine="680"/>
        <w:jc w:val="both"/>
        <w:rPr>
          <w:rFonts w:ascii="Times New Roman" w:hAnsi="Times New Roman" w:cs="Times New Roman"/>
          <w:b/>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b/>
          <w:sz w:val="28"/>
          <w:szCs w:val="28"/>
          <w:lang w:val="uk-UA"/>
        </w:rPr>
        <w:tab/>
      </w:r>
      <w:r w:rsidRPr="00337C88">
        <w:rPr>
          <w:rFonts w:ascii="Times New Roman" w:hAnsi="Times New Roman" w:cs="Times New Roman"/>
          <w:sz w:val="28"/>
          <w:szCs w:val="28"/>
          <w:lang w:val="uk-UA"/>
        </w:rPr>
        <w:t xml:space="preserve">Розглянемо напівпровідник, що знаходиться в стані термодинамічної рівноваги з навколишнім середовищем. В результаті теплової генерації в напівпровіднику виникають вільні носії заряду, що знаходяться в тепловій рівновазі з кристалічною ґратницею. Такі носії заряду і відповідні ним концентрації  </w:t>
      </w:r>
      <w:r w:rsidR="005233D3">
        <w:rPr>
          <w:rFonts w:ascii="Times New Roman" w:eastAsia="Times New Roman" w:hAnsi="Times New Roman" w:cs="Times New Roman"/>
          <w:position w:val="-12"/>
          <w:sz w:val="28"/>
          <w:szCs w:val="28"/>
          <w:lang w:val="uk-UA"/>
        </w:rPr>
        <w:pict>
          <v:shape id="_x0000_i3143" type="#_x0000_t75" style="width:15.7pt;height:18.9pt" fillcolor="window">
            <v:imagedata r:id="rId3542" o:title=""/>
          </v:shape>
        </w:pict>
      </w:r>
      <w:r w:rsidRPr="00337C88">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12"/>
          <w:sz w:val="28"/>
          <w:szCs w:val="28"/>
          <w:lang w:val="uk-UA"/>
        </w:rPr>
        <w:pict>
          <v:shape id="_x0000_i3144" type="#_x0000_t75" style="width:17.55pt;height:18.9pt" fillcolor="window">
            <v:imagedata r:id="rId3543" o:title=""/>
          </v:shape>
        </w:pict>
      </w:r>
      <w:r w:rsidRPr="00337C88">
        <w:rPr>
          <w:rFonts w:ascii="Times New Roman" w:hAnsi="Times New Roman" w:cs="Times New Roman"/>
          <w:sz w:val="28"/>
          <w:szCs w:val="28"/>
          <w:lang w:val="uk-UA"/>
        </w:rPr>
        <w:t xml:space="preserve"> називаються </w:t>
      </w:r>
      <w:r w:rsidRPr="00337C88">
        <w:rPr>
          <w:rFonts w:ascii="Times New Roman" w:hAnsi="Times New Roman" w:cs="Times New Roman"/>
          <w:i/>
          <w:sz w:val="28"/>
          <w:szCs w:val="28"/>
          <w:lang w:val="uk-UA"/>
        </w:rPr>
        <w:t>рівноважними</w:t>
      </w:r>
      <w:r w:rsidRPr="00337C88">
        <w:rPr>
          <w:rFonts w:ascii="Times New Roman" w:hAnsi="Times New Roman" w:cs="Times New Roman"/>
          <w:sz w:val="28"/>
          <w:szCs w:val="28"/>
          <w:lang w:val="uk-UA"/>
        </w:rPr>
        <w:t>.</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Одночасно з генерацією вільних носіїв йде процес рекомбінації: електрони повертаються у вільні стани у валентній зоні, в результаті чого зникають вільний електрон і вільна дірка. В умовах термодинамічної рівноваги ці процеси взаємно врівноважуються. Число генерованих електронно-діркових пар в одиниці об’єму кристала за одну секунду називається</w:t>
      </w:r>
      <w:r w:rsidRPr="00337C88">
        <w:rPr>
          <w:rFonts w:ascii="Times New Roman" w:hAnsi="Times New Roman" w:cs="Times New Roman"/>
          <w:i/>
          <w:sz w:val="28"/>
          <w:szCs w:val="28"/>
          <w:lang w:val="uk-UA"/>
        </w:rPr>
        <w:t xml:space="preserve"> швидкістю генерації </w:t>
      </w:r>
      <w:r w:rsidR="005233D3">
        <w:rPr>
          <w:rFonts w:ascii="Times New Roman" w:eastAsia="Times New Roman" w:hAnsi="Times New Roman" w:cs="Times New Roman"/>
          <w:i/>
          <w:position w:val="-12"/>
          <w:sz w:val="28"/>
          <w:szCs w:val="28"/>
          <w:lang w:val="uk-UA"/>
        </w:rPr>
        <w:pict>
          <v:shape id="_x0000_i3145" type="#_x0000_t75" style="width:18.9pt;height:18.9pt" fillcolor="window">
            <v:imagedata r:id="rId3544" o:title=""/>
          </v:shape>
        </w:pict>
      </w:r>
      <w:r w:rsidRPr="00337C88">
        <w:rPr>
          <w:rFonts w:ascii="Times New Roman" w:hAnsi="Times New Roman" w:cs="Times New Roman"/>
          <w:i/>
          <w:sz w:val="28"/>
          <w:szCs w:val="28"/>
          <w:lang w:val="uk-UA"/>
        </w:rPr>
        <w:t xml:space="preserve">, </w:t>
      </w:r>
      <w:r w:rsidRPr="00337C88">
        <w:rPr>
          <w:rFonts w:ascii="Times New Roman" w:hAnsi="Times New Roman" w:cs="Times New Roman"/>
          <w:sz w:val="28"/>
          <w:szCs w:val="28"/>
          <w:lang w:val="uk-UA"/>
        </w:rPr>
        <w:t>а число рекомбінуючих пар</w:t>
      </w:r>
      <w:r w:rsidRPr="00337C88">
        <w:rPr>
          <w:rFonts w:ascii="Times New Roman" w:hAnsi="Times New Roman" w:cs="Times New Roman"/>
          <w:i/>
          <w:sz w:val="28"/>
          <w:szCs w:val="28"/>
          <w:lang w:val="uk-UA"/>
        </w:rPr>
        <w:t xml:space="preserve"> – швидкістю рекомбінації </w:t>
      </w:r>
      <w:r w:rsidR="005233D3">
        <w:rPr>
          <w:rFonts w:ascii="Times New Roman" w:eastAsia="Times New Roman" w:hAnsi="Times New Roman" w:cs="Times New Roman"/>
          <w:i/>
          <w:position w:val="-12"/>
          <w:sz w:val="28"/>
          <w:szCs w:val="28"/>
          <w:lang w:val="uk-UA"/>
        </w:rPr>
        <w:pict>
          <v:shape id="_x0000_i3146" type="#_x0000_t75" style="width:17.55pt;height:18.9pt" fillcolor="window">
            <v:imagedata r:id="rId3545" o:title=""/>
          </v:shape>
        </w:pict>
      </w:r>
      <w:r w:rsidRPr="00337C88">
        <w:rPr>
          <w:rFonts w:ascii="Times New Roman" w:hAnsi="Times New Roman" w:cs="Times New Roman"/>
          <w:i/>
          <w:sz w:val="28"/>
          <w:szCs w:val="28"/>
          <w:lang w:val="uk-UA"/>
        </w:rPr>
        <w:t>.</w:t>
      </w:r>
      <w:r w:rsidRPr="00337C88">
        <w:rPr>
          <w:rFonts w:ascii="Times New Roman" w:hAnsi="Times New Roman" w:cs="Times New Roman"/>
          <w:sz w:val="28"/>
          <w:szCs w:val="28"/>
          <w:lang w:val="uk-UA"/>
        </w:rPr>
        <w:t xml:space="preserve"> Імовірність рекомбінації пропорційна добутку концентрацій вільних носіїв заряду</w:t>
      </w: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3147" type="#_x0000_t75" style="width:65.1pt;height:18.9pt" fillcolor="window">
            <v:imagedata r:id="rId3546"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(7.1)</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337C88" w:rsidP="00337C88">
      <w:pPr>
        <w:spacing w:after="0" w:line="240" w:lineRule="auto"/>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12"/>
          <w:sz w:val="28"/>
          <w:szCs w:val="28"/>
          <w:lang w:val="uk-UA"/>
        </w:rPr>
        <w:pict>
          <v:shape id="_x0000_i3148" type="#_x0000_t75" style="width:11.1pt;height:15.25pt" fillcolor="window">
            <v:imagedata r:id="rId3547" o:title=""/>
          </v:shape>
        </w:pict>
      </w:r>
      <w:r w:rsidRPr="00337C88">
        <w:rPr>
          <w:rFonts w:ascii="Times New Roman" w:hAnsi="Times New Roman" w:cs="Times New Roman"/>
          <w:sz w:val="28"/>
          <w:szCs w:val="28"/>
          <w:lang w:val="uk-UA"/>
        </w:rPr>
        <w:t xml:space="preserve"> – коефіцієнт рекомбінації. Для рівноважного стану виконується рівність</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3149" type="#_x0000_t75" style="width:48.9pt;height:18.9pt" fillcolor="window">
            <v:imagedata r:id="rId3548"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(7.2)</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337C88" w:rsidP="00337C88">
      <w:pPr>
        <w:autoSpaceDE w:val="0"/>
        <w:autoSpaceDN w:val="0"/>
        <w:spacing w:after="0" w:line="240" w:lineRule="auto"/>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яка  є виразом принципу детальної рівноваги.</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 xml:space="preserve">Крім теплової генерації є  інші механізми виникнення вільних носіїв заряду. При зовнішніх впливах (опромінення світлом, бомбардування частинками, дія електричним полем і т.д.) в напівпровіднику з’являються надлишкові носії заряду. У момент виникнення їх енергія, як правило, значно більше теплової енергії ґратниці, тому вони не знаходяться в тепловій рівновазі з ґратницею і називаються </w:t>
      </w:r>
      <w:r w:rsidRPr="00337C88">
        <w:rPr>
          <w:rFonts w:ascii="Times New Roman" w:hAnsi="Times New Roman" w:cs="Times New Roman"/>
          <w:i/>
          <w:sz w:val="28"/>
          <w:szCs w:val="28"/>
          <w:lang w:val="uk-UA"/>
        </w:rPr>
        <w:t>нерівноважними</w:t>
      </w:r>
      <w:r w:rsidRPr="00337C88">
        <w:rPr>
          <w:rFonts w:ascii="Times New Roman" w:hAnsi="Times New Roman" w:cs="Times New Roman"/>
          <w:sz w:val="28"/>
          <w:szCs w:val="28"/>
          <w:lang w:val="uk-UA"/>
        </w:rPr>
        <w:t xml:space="preserve">. «Гарячі» нерівноважні носії надлишкову енергію порядку 1 еВ втрачають за </w:t>
      </w:r>
      <w:r w:rsidR="005233D3">
        <w:rPr>
          <w:rFonts w:ascii="Times New Roman" w:eastAsia="Times New Roman" w:hAnsi="Times New Roman" w:cs="Times New Roman"/>
          <w:position w:val="-6"/>
          <w:sz w:val="28"/>
          <w:szCs w:val="28"/>
          <w:lang w:val="uk-UA"/>
        </w:rPr>
        <w:pict>
          <v:shape id="_x0000_i3150" type="#_x0000_t75" style="width:19.85pt;height:17.55pt">
            <v:imagedata r:id="rId3549" o:title=""/>
          </v:shape>
        </w:pict>
      </w:r>
      <w:r w:rsidRPr="00337C88">
        <w:rPr>
          <w:rFonts w:ascii="Times New Roman" w:hAnsi="Times New Roman" w:cs="Times New Roman"/>
          <w:sz w:val="28"/>
          <w:szCs w:val="28"/>
          <w:lang w:val="uk-UA"/>
        </w:rPr>
        <w:t xml:space="preserve"> зіткнень. При довжині вільного пробігу  </w:t>
      </w:r>
      <w:r w:rsidR="005233D3">
        <w:rPr>
          <w:rFonts w:ascii="Times New Roman" w:eastAsia="Times New Roman" w:hAnsi="Times New Roman" w:cs="Times New Roman"/>
          <w:position w:val="-6"/>
          <w:sz w:val="28"/>
          <w:szCs w:val="28"/>
          <w:lang w:val="uk-UA"/>
        </w:rPr>
        <w:pict>
          <v:shape id="_x0000_i3151" type="#_x0000_t75" style="width:36.45pt;height:17.55pt">
            <v:imagedata r:id="rId3550" o:title=""/>
          </v:shape>
        </w:pict>
      </w:r>
      <w:r w:rsidRPr="00337C88">
        <w:rPr>
          <w:rFonts w:ascii="Times New Roman" w:hAnsi="Times New Roman" w:cs="Times New Roman"/>
          <w:sz w:val="28"/>
          <w:szCs w:val="28"/>
          <w:lang w:val="uk-UA"/>
        </w:rPr>
        <w:t xml:space="preserve"> і швидкості </w:t>
      </w:r>
      <w:r w:rsidR="005233D3">
        <w:rPr>
          <w:rFonts w:ascii="Times New Roman" w:eastAsia="Times New Roman" w:hAnsi="Times New Roman" w:cs="Times New Roman"/>
          <w:position w:val="-6"/>
          <w:sz w:val="28"/>
          <w:szCs w:val="28"/>
          <w:lang w:val="uk-UA"/>
        </w:rPr>
        <w:pict>
          <v:shape id="_x0000_i3152" type="#_x0000_t75" style="width:46.15pt;height:17.55pt">
            <v:imagedata r:id="rId3551" o:title=""/>
          </v:shape>
        </w:pict>
      </w:r>
      <w:r w:rsidRPr="00337C88">
        <w:rPr>
          <w:rFonts w:ascii="Times New Roman" w:hAnsi="Times New Roman" w:cs="Times New Roman"/>
          <w:sz w:val="28"/>
          <w:szCs w:val="28"/>
          <w:lang w:val="uk-UA"/>
        </w:rPr>
        <w:t xml:space="preserve">  носій втрачає надлишкову енергію за час порядку</w:t>
      </w:r>
      <w:r w:rsidR="005233D3">
        <w:rPr>
          <w:rFonts w:ascii="Times New Roman" w:eastAsia="Times New Roman" w:hAnsi="Times New Roman" w:cs="Times New Roman"/>
          <w:position w:val="-6"/>
          <w:sz w:val="28"/>
          <w:szCs w:val="28"/>
          <w:lang w:val="uk-UA"/>
        </w:rPr>
        <w:pict>
          <v:shape id="_x0000_i3153" type="#_x0000_t75" style="width:36.9pt;height:17.55pt">
            <v:imagedata r:id="rId3552" o:title=""/>
          </v:shape>
        </w:pict>
      </w:r>
      <w:r w:rsidRPr="00337C88">
        <w:rPr>
          <w:rFonts w:ascii="Times New Roman" w:hAnsi="Times New Roman" w:cs="Times New Roman"/>
          <w:sz w:val="28"/>
          <w:szCs w:val="28"/>
          <w:lang w:val="uk-UA"/>
        </w:rPr>
        <w:t xml:space="preserve">. Середній час життя носія в зоні </w:t>
      </w:r>
      <w:r w:rsidR="005233D3">
        <w:rPr>
          <w:rFonts w:ascii="Times New Roman" w:eastAsia="Times New Roman" w:hAnsi="Times New Roman" w:cs="Times New Roman"/>
          <w:position w:val="-6"/>
          <w:sz w:val="28"/>
          <w:szCs w:val="28"/>
          <w:lang w:val="uk-UA"/>
        </w:rPr>
        <w:pict>
          <v:shape id="_x0000_i3154" type="#_x0000_t75" style="width:66.45pt;height:17.55pt">
            <v:imagedata r:id="rId3553" o:title=""/>
          </v:shape>
        </w:pict>
      </w:r>
      <w:r w:rsidRPr="00337C88">
        <w:rPr>
          <w:rFonts w:ascii="Times New Roman" w:hAnsi="Times New Roman" w:cs="Times New Roman"/>
          <w:sz w:val="28"/>
          <w:szCs w:val="28"/>
          <w:lang w:val="uk-UA"/>
        </w:rPr>
        <w:t>. Тому практично протягом всього часу свого існування надлишкові носії мають таку ж енергію і інші властивості, як і рівноважні носії заряду.</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При постійному зовнішньому впливі концентрація надлишкових носіїв становить</w:t>
      </w: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3155" type="#_x0000_t75" style="width:145.85pt;height:18.9pt" fillcolor="window">
            <v:imagedata r:id="rId3554"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(7.3)</w:t>
      </w:r>
    </w:p>
    <w:p w:rsidR="00337C88" w:rsidRPr="00337C88" w:rsidRDefault="00337C88" w:rsidP="00E46CF5">
      <w:pPr>
        <w:tabs>
          <w:tab w:val="left" w:pos="3348"/>
        </w:tabs>
        <w:autoSpaceDE w:val="0"/>
        <w:autoSpaceDN w:val="0"/>
        <w:spacing w:after="0" w:line="120" w:lineRule="auto"/>
        <w:ind w:firstLine="680"/>
        <w:rPr>
          <w:rFonts w:ascii="Times New Roman" w:hAnsi="Times New Roman" w:cs="Times New Roman"/>
          <w:sz w:val="28"/>
          <w:szCs w:val="28"/>
          <w:lang w:val="uk-UA"/>
        </w:rPr>
      </w:pPr>
      <w:r w:rsidRPr="00337C88">
        <w:rPr>
          <w:rFonts w:ascii="Times New Roman" w:hAnsi="Times New Roman" w:cs="Times New Roman"/>
          <w:sz w:val="28"/>
          <w:szCs w:val="28"/>
          <w:lang w:val="uk-UA"/>
        </w:rPr>
        <w:tab/>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З умови електронейтральності </w:t>
      </w:r>
      <w:r w:rsidR="005233D3">
        <w:rPr>
          <w:rFonts w:ascii="Times New Roman" w:eastAsia="Times New Roman" w:hAnsi="Times New Roman" w:cs="Times New Roman"/>
          <w:position w:val="-12"/>
          <w:sz w:val="28"/>
          <w:szCs w:val="28"/>
          <w:lang w:val="uk-UA"/>
        </w:rPr>
        <w:pict>
          <v:shape id="_x0000_i3156" type="#_x0000_t75" style="width:110.75pt;height:17.55pt" fillcolor="window">
            <v:imagedata r:id="rId3555" o:title=""/>
          </v:shape>
        </w:pict>
      </w:r>
      <w:r w:rsidRPr="00337C88">
        <w:rPr>
          <w:rFonts w:ascii="Times New Roman" w:hAnsi="Times New Roman" w:cs="Times New Roman"/>
          <w:sz w:val="28"/>
          <w:szCs w:val="28"/>
          <w:lang w:val="uk-UA"/>
        </w:rPr>
        <w:t xml:space="preserve">  випливає</w:t>
      </w:r>
    </w:p>
    <w:p w:rsidR="00337C88" w:rsidRPr="00337C88" w:rsidRDefault="00337C88" w:rsidP="00E46CF5">
      <w:pPr>
        <w:spacing w:after="0" w:line="12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3157" type="#_x0000_t75" style="width:48.9pt;height:17.55pt" fillcolor="window">
            <v:imagedata r:id="rId3556"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(7.4)</w:t>
      </w:r>
    </w:p>
    <w:p w:rsidR="00337C88" w:rsidRPr="00337C88" w:rsidRDefault="00337C88" w:rsidP="00E46CF5">
      <w:pPr>
        <w:autoSpaceDE w:val="0"/>
        <w:autoSpaceDN w:val="0"/>
        <w:spacing w:after="0" w:line="120" w:lineRule="auto"/>
        <w:ind w:firstLine="680"/>
        <w:jc w:val="right"/>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 xml:space="preserve">Розрізняють низький і високий рівень збудження напівпровідника. При низькому рівні збудження концентрація надлишкових носіїв значно менше концентрації основних носіїв, але перевищує концентрацію неосновних носіїв заряду. Для напівпровідника  </w:t>
      </w:r>
      <w:r w:rsidR="005233D3">
        <w:rPr>
          <w:rFonts w:ascii="Times New Roman" w:eastAsia="Times New Roman" w:hAnsi="Times New Roman" w:cs="Times New Roman"/>
          <w:position w:val="-6"/>
          <w:sz w:val="28"/>
          <w:szCs w:val="28"/>
          <w:lang w:val="uk-UA"/>
        </w:rPr>
        <w:pict>
          <v:shape id="_x0000_i3158" type="#_x0000_t75" style="width:11.1pt;height:12.45pt" fillcolor="window">
            <v:imagedata r:id="rId3557" o:title=""/>
          </v:shape>
        </w:pict>
      </w:r>
      <w:r w:rsidRPr="00337C88">
        <w:rPr>
          <w:rFonts w:ascii="Times New Roman" w:hAnsi="Times New Roman" w:cs="Times New Roman"/>
          <w:sz w:val="28"/>
          <w:szCs w:val="28"/>
          <w:lang w:val="uk-UA"/>
        </w:rPr>
        <w:t>–типу ця умова запишеться так</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159" type="#_x0000_t75" style="width:138.45pt;height:41.1pt" fillcolor="window">
            <v:imagedata r:id="rId3558" o:title=""/>
          </v:shape>
        </w:pic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(7.5)</w:t>
      </w:r>
    </w:p>
    <w:p w:rsidR="00337C88" w:rsidRPr="00337C88" w:rsidRDefault="00337C88" w:rsidP="00337C88">
      <w:pPr>
        <w:autoSpaceDE w:val="0"/>
        <w:autoSpaceDN w:val="0"/>
        <w:spacing w:after="0" w:line="240" w:lineRule="auto"/>
        <w:ind w:firstLine="680"/>
        <w:jc w:val="right"/>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При високому рівні збудження концентрація надлишкових носіїв перевищує концентрацію і неосновних, і основних носіїв заряду:</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160" type="#_x0000_t75" style="width:133.4pt;height:41.1pt" fillcolor="window">
            <v:imagedata r:id="rId3559" o:title=""/>
          </v:shape>
        </w:pic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(7.6)</w:t>
      </w:r>
    </w:p>
    <w:p w:rsidR="00337C88" w:rsidRPr="00337C88" w:rsidRDefault="00337C88" w:rsidP="00337C88">
      <w:pPr>
        <w:autoSpaceDE w:val="0"/>
        <w:autoSpaceDN w:val="0"/>
        <w:spacing w:after="0" w:line="120" w:lineRule="auto"/>
        <w:ind w:firstLine="680"/>
        <w:jc w:val="right"/>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У рівноважних умовах електрони і дірки мають спільний рівень Фермі і їх концентрації в разі невиродженого напівпровідника визначаються виразами:</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3161" type="#_x0000_t75" style="width:70.15pt;height:31.85pt">
            <v:imagedata r:id="rId3560" o:title=""/>
          </v:shape>
        </w:pic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rPr>
        <w:t xml:space="preserve">         </w:t>
      </w:r>
      <w:r w:rsidR="00337C88" w:rsidRPr="00337C88">
        <w:rPr>
          <w:rFonts w:ascii="Times New Roman" w:hAnsi="Times New Roman" w:cs="Times New Roman"/>
          <w:sz w:val="28"/>
          <w:szCs w:val="28"/>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(7.7)</w:t>
      </w:r>
    </w:p>
    <w:p w:rsidR="00337C88" w:rsidRPr="00337C88" w:rsidRDefault="00337C88" w:rsidP="00337C88">
      <w:pPr>
        <w:autoSpaceDE w:val="0"/>
        <w:autoSpaceDN w:val="0"/>
        <w:spacing w:after="0" w:line="120" w:lineRule="auto"/>
        <w:ind w:firstLine="680"/>
        <w:jc w:val="right"/>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3162" type="#_x0000_t75" style="width:80.3pt;height:33.7pt">
            <v:imagedata r:id="rId3561"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(7.8)</w:t>
      </w:r>
    </w:p>
    <w:p w:rsidR="00337C88" w:rsidRPr="00337C88" w:rsidRDefault="00337C88" w:rsidP="00337C88">
      <w:pPr>
        <w:autoSpaceDE w:val="0"/>
        <w:autoSpaceDN w:val="0"/>
        <w:spacing w:after="0" w:line="240" w:lineRule="auto"/>
        <w:ind w:firstLine="680"/>
        <w:jc w:val="right"/>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 xml:space="preserve">Для нерівноважних умов концентрації носіїв можна подати в такому ж вигляді, як і для рівноважних, якщо ввести так звані </w:t>
      </w:r>
      <w:r w:rsidRPr="00337C88">
        <w:rPr>
          <w:rFonts w:ascii="Times New Roman" w:hAnsi="Times New Roman" w:cs="Times New Roman"/>
          <w:i/>
          <w:sz w:val="28"/>
          <w:szCs w:val="28"/>
          <w:lang w:val="uk-UA"/>
        </w:rPr>
        <w:t>квазірівні</w:t>
      </w:r>
      <w:r w:rsidRPr="00337C88">
        <w:rPr>
          <w:rFonts w:ascii="Times New Roman" w:hAnsi="Times New Roman" w:cs="Times New Roman"/>
          <w:sz w:val="28"/>
          <w:szCs w:val="28"/>
          <w:lang w:val="uk-UA"/>
        </w:rPr>
        <w:t xml:space="preserve"> Фермі для електронів  </w:t>
      </w:r>
      <w:r w:rsidR="005233D3">
        <w:rPr>
          <w:rFonts w:ascii="Times New Roman" w:eastAsia="Times New Roman" w:hAnsi="Times New Roman" w:cs="Times New Roman"/>
          <w:position w:val="-12"/>
          <w:sz w:val="28"/>
          <w:szCs w:val="28"/>
          <w:lang w:val="uk-UA"/>
        </w:rPr>
        <w:pict>
          <v:shape id="_x0000_i3163" type="#_x0000_t75" style="width:17.1pt;height:18.9pt" fillcolor="window">
            <v:imagedata r:id="rId3562" o:title=""/>
          </v:shape>
        </w:pict>
      </w:r>
      <w:r w:rsidRPr="00337C88">
        <w:rPr>
          <w:rFonts w:ascii="Times New Roman" w:hAnsi="Times New Roman" w:cs="Times New Roman"/>
          <w:sz w:val="28"/>
          <w:szCs w:val="28"/>
          <w:lang w:val="uk-UA"/>
        </w:rPr>
        <w:t xml:space="preserve">  і для дірок  </w:t>
      </w:r>
      <w:r w:rsidR="005233D3">
        <w:rPr>
          <w:rFonts w:ascii="Times New Roman" w:eastAsia="Times New Roman" w:hAnsi="Times New Roman" w:cs="Times New Roman"/>
          <w:position w:val="-16"/>
          <w:sz w:val="28"/>
          <w:szCs w:val="28"/>
          <w:lang w:val="uk-UA"/>
        </w:rPr>
        <w:pict>
          <v:shape id="_x0000_i3164" type="#_x0000_t75" style="width:18.9pt;height:21.7pt" fillcolor="window">
            <v:imagedata r:id="rId3563" o:title=""/>
          </v:shape>
        </w:pict>
      </w:r>
      <w:r w:rsidRPr="00337C88">
        <w:rPr>
          <w:rFonts w:ascii="Times New Roman" w:hAnsi="Times New Roman" w:cs="Times New Roman"/>
          <w:sz w:val="28"/>
          <w:szCs w:val="28"/>
          <w:lang w:val="uk-UA"/>
        </w:rPr>
        <w:t>:</w:t>
      </w: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3165" type="#_x0000_t75" style="width:60pt;height:31.85pt">
            <v:imagedata r:id="rId3564"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(7.9)</w:t>
      </w: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3166" type="#_x0000_t75" style="width:78.45pt;height:33.7pt">
            <v:imagedata r:id="rId3565"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(7.10)</w:t>
      </w:r>
    </w:p>
    <w:p w:rsidR="00337C88" w:rsidRPr="00337C88" w:rsidRDefault="00337C88" w:rsidP="00337C88">
      <w:pPr>
        <w:spacing w:after="0" w:line="240" w:lineRule="auto"/>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Квазірівні  Фермі </w:t>
      </w:r>
      <w:r w:rsidR="005233D3">
        <w:rPr>
          <w:rFonts w:ascii="Times New Roman" w:eastAsia="Times New Roman" w:hAnsi="Times New Roman" w:cs="Times New Roman"/>
          <w:position w:val="-12"/>
          <w:sz w:val="28"/>
          <w:szCs w:val="28"/>
          <w:lang w:val="uk-UA"/>
        </w:rPr>
        <w:pict>
          <v:shape id="_x0000_i3167" type="#_x0000_t75" style="width:17.1pt;height:18.9pt" fillcolor="window">
            <v:imagedata r:id="rId3566" o:title=""/>
          </v:shape>
        </w:pict>
      </w:r>
      <w:r w:rsidRPr="00337C88">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16"/>
          <w:sz w:val="28"/>
          <w:szCs w:val="28"/>
          <w:lang w:val="uk-UA"/>
        </w:rPr>
        <w:pict>
          <v:shape id="_x0000_i3168" type="#_x0000_t75" style="width:18.9pt;height:21.7pt" fillcolor="window">
            <v:imagedata r:id="rId3567" o:title=""/>
          </v:shape>
        </w:pict>
      </w:r>
      <w:r w:rsidRPr="00337C88">
        <w:rPr>
          <w:rFonts w:ascii="Times New Roman" w:hAnsi="Times New Roman" w:cs="Times New Roman"/>
          <w:sz w:val="28"/>
          <w:szCs w:val="28"/>
          <w:lang w:val="uk-UA"/>
        </w:rPr>
        <w:t xml:space="preserve"> не збігаються між собою і з рівноважним рівнем Фермі </w:t>
      </w:r>
      <w:r w:rsidR="005233D3">
        <w:rPr>
          <w:rFonts w:ascii="Times New Roman" w:eastAsia="Times New Roman" w:hAnsi="Times New Roman" w:cs="Times New Roman"/>
          <w:position w:val="-4"/>
          <w:sz w:val="28"/>
          <w:szCs w:val="28"/>
          <w:lang w:val="uk-UA"/>
        </w:rPr>
        <w:pict>
          <v:shape id="_x0000_i3169" type="#_x0000_t75" style="width:14.3pt;height:14.3pt" fillcolor="window">
            <v:imagedata r:id="rId3568" o:title=""/>
          </v:shape>
        </w:pict>
      </w:r>
      <w:r w:rsidRPr="00337C88">
        <w:rPr>
          <w:rFonts w:ascii="Times New Roman" w:hAnsi="Times New Roman" w:cs="Times New Roman"/>
          <w:sz w:val="28"/>
          <w:szCs w:val="28"/>
          <w:lang w:val="uk-UA"/>
        </w:rPr>
        <w:t xml:space="preserve">. Дійсно, </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center"/>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3170" type="#_x0000_t75" style="width:189.7pt;height:33.7pt">
            <v:imagedata r:id="rId3569" o:title=""/>
          </v:shape>
        </w:pict>
      </w:r>
      <w:r w:rsidR="00337C88" w:rsidRPr="00337C88">
        <w:rPr>
          <w:rFonts w:ascii="Times New Roman" w:hAnsi="Times New Roman" w:cs="Times New Roman"/>
          <w:sz w:val="28"/>
          <w:szCs w:val="28"/>
          <w:lang w:val="uk-UA"/>
        </w:rPr>
        <w:t>,</w:t>
      </w:r>
    </w:p>
    <w:p w:rsidR="00337C88" w:rsidRPr="00337C88" w:rsidRDefault="00337C88" w:rsidP="00337C88">
      <w:pPr>
        <w:autoSpaceDE w:val="0"/>
        <w:autoSpaceDN w:val="0"/>
        <w:spacing w:after="0" w:line="240" w:lineRule="auto"/>
        <w:ind w:firstLine="680"/>
        <w:jc w:val="center"/>
        <w:rPr>
          <w:rFonts w:ascii="Times New Roman" w:hAnsi="Times New Roman" w:cs="Times New Roman"/>
          <w:sz w:val="28"/>
          <w:szCs w:val="28"/>
          <w:lang w:val="uk-UA"/>
        </w:rPr>
      </w:pPr>
    </w:p>
    <w:p w:rsidR="00337C88" w:rsidRPr="00337C88" w:rsidRDefault="00337C88" w:rsidP="00337C88">
      <w:pPr>
        <w:spacing w:after="0" w:line="240" w:lineRule="auto"/>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звідки випливає</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171" type="#_x0000_t75" style="width:186pt;height:39.25pt">
            <v:imagedata r:id="rId3570"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(7.11)</w:t>
      </w:r>
    </w:p>
    <w:p w:rsidR="00337C88" w:rsidRPr="00337C88" w:rsidRDefault="00337C88" w:rsidP="00337C88">
      <w:pPr>
        <w:autoSpaceDE w:val="0"/>
        <w:autoSpaceDN w:val="0"/>
        <w:spacing w:after="0" w:line="240" w:lineRule="auto"/>
        <w:ind w:firstLine="680"/>
        <w:jc w:val="right"/>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Розділивши вираз (7.9) на (7.7) і (7.10) на (7.8), після деяких перетворень одержимо:</w:t>
      </w: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172" type="#_x0000_t75" style="width:102.9pt;height:39.25pt">
            <v:imagedata r:id="rId3571"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(7.12)</w:t>
      </w:r>
    </w:p>
    <w:p w:rsidR="00337C88" w:rsidRPr="00337C88" w:rsidRDefault="00337C88" w:rsidP="00337C88">
      <w:pPr>
        <w:autoSpaceDE w:val="0"/>
        <w:autoSpaceDN w:val="0"/>
        <w:spacing w:after="0" w:line="120" w:lineRule="auto"/>
        <w:ind w:firstLine="680"/>
        <w:jc w:val="right"/>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173" type="#_x0000_t75" style="width:105.7pt;height:39.25pt">
            <v:imagedata r:id="rId3572"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(7.13)</w:t>
      </w:r>
    </w:p>
    <w:p w:rsidR="00337C88" w:rsidRPr="00337C88" w:rsidRDefault="00337C88" w:rsidP="00337C88">
      <w:pPr>
        <w:autoSpaceDE w:val="0"/>
        <w:autoSpaceDN w:val="0"/>
        <w:spacing w:after="0" w:line="240" w:lineRule="auto"/>
        <w:ind w:firstLine="680"/>
        <w:jc w:val="right"/>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 xml:space="preserve">Із співвідношень (7.11) – (7.13) випливає висновок, що квазірівні Фермі для електронів і для дірок тим сильніше відрізняються один від одного і від рівноважного рівня Фермі, чим вище концентрація надлишкових носіїв заряду. На рис. 7.1 показано розщеплення рівня Фермі на два квазірівні  </w:t>
      </w:r>
      <w:r w:rsidR="005233D3">
        <w:rPr>
          <w:rFonts w:ascii="Times New Roman" w:eastAsia="Times New Roman" w:hAnsi="Times New Roman" w:cs="Times New Roman"/>
          <w:position w:val="-12"/>
          <w:sz w:val="28"/>
          <w:szCs w:val="28"/>
          <w:lang w:val="uk-UA"/>
        </w:rPr>
        <w:pict>
          <v:shape id="_x0000_i3174" type="#_x0000_t75" style="width:17.1pt;height:18.9pt" fillcolor="window">
            <v:imagedata r:id="rId3573" o:title=""/>
          </v:shape>
        </w:pict>
      </w:r>
      <w:r w:rsidRPr="00337C88">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16"/>
          <w:sz w:val="28"/>
          <w:szCs w:val="28"/>
          <w:lang w:val="uk-UA"/>
        </w:rPr>
        <w:pict>
          <v:shape id="_x0000_i3175" type="#_x0000_t75" style="width:18.9pt;height:21.7pt" fillcolor="window">
            <v:imagedata r:id="rId3574" o:title=""/>
          </v:shape>
        </w:pict>
      </w:r>
      <w:r w:rsidRPr="00337C88">
        <w:rPr>
          <w:rFonts w:ascii="Times New Roman" w:hAnsi="Times New Roman" w:cs="Times New Roman"/>
          <w:sz w:val="28"/>
          <w:szCs w:val="28"/>
          <w:lang w:val="uk-UA"/>
        </w:rPr>
        <w:t>.</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tbl>
      <w:tblPr>
        <w:tblW w:w="9600" w:type="dxa"/>
        <w:tblInd w:w="228" w:type="dxa"/>
        <w:tblLayout w:type="fixed"/>
        <w:tblLook w:val="04A0" w:firstRow="1" w:lastRow="0" w:firstColumn="1" w:lastColumn="0" w:noHBand="0" w:noVBand="1"/>
      </w:tblPr>
      <w:tblGrid>
        <w:gridCol w:w="9600"/>
      </w:tblGrid>
      <w:tr w:rsidR="00337C88" w:rsidRPr="00337C88" w:rsidTr="00337C88">
        <w:trPr>
          <w:trHeight w:val="2982"/>
        </w:trPr>
        <w:tc>
          <w:tcPr>
            <w:tcW w:w="9600" w:type="dxa"/>
            <w:hideMark/>
          </w:tcPr>
          <w:p w:rsidR="00337C88" w:rsidRPr="00337C88" w:rsidRDefault="00337C88" w:rsidP="00337C88">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noProof/>
                <w:sz w:val="28"/>
                <w:szCs w:val="28"/>
                <w:lang w:eastAsia="ru-RU"/>
              </w:rPr>
              <w:drawing>
                <wp:inline distT="0" distB="0" distL="0" distR="0">
                  <wp:extent cx="4603750" cy="1788795"/>
                  <wp:effectExtent l="0" t="0" r="6350" b="1905"/>
                  <wp:docPr id="178" name="Рисунок 178" descr="ftt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4" descr="ftt5-1"/>
                          <pic:cNvPicPr>
                            <a:picLocks noChangeAspect="1" noChangeArrowheads="1"/>
                          </pic:cNvPicPr>
                        </pic:nvPicPr>
                        <pic:blipFill>
                          <a:blip r:embed="rId3575" cstate="print">
                            <a:extLst>
                              <a:ext uri="{28A0092B-C50C-407E-A947-70E740481C1C}">
                                <a14:useLocalDpi xmlns:a14="http://schemas.microsoft.com/office/drawing/2010/main" val="0"/>
                              </a:ext>
                            </a:extLst>
                          </a:blip>
                          <a:srcRect/>
                          <a:stretch>
                            <a:fillRect/>
                          </a:stretch>
                        </pic:blipFill>
                        <pic:spPr bwMode="auto">
                          <a:xfrm>
                            <a:off x="0" y="0"/>
                            <a:ext cx="4603750" cy="1788795"/>
                          </a:xfrm>
                          <a:prstGeom prst="rect">
                            <a:avLst/>
                          </a:prstGeom>
                          <a:noFill/>
                          <a:ln>
                            <a:noFill/>
                          </a:ln>
                        </pic:spPr>
                      </pic:pic>
                    </a:graphicData>
                  </a:graphic>
                </wp:inline>
              </w:drawing>
            </w:r>
          </w:p>
        </w:tc>
      </w:tr>
      <w:tr w:rsidR="00337C88" w:rsidRPr="00337C88" w:rsidTr="00337C88">
        <w:tc>
          <w:tcPr>
            <w:tcW w:w="9600" w:type="dxa"/>
            <w:hideMark/>
          </w:tcPr>
          <w:p w:rsidR="00337C88" w:rsidRPr="00337C88" w:rsidRDefault="00337C88" w:rsidP="00337C88">
            <w:pPr>
              <w:spacing w:after="0" w:line="240" w:lineRule="auto"/>
              <w:ind w:firstLine="680"/>
              <w:jc w:val="center"/>
              <w:rPr>
                <w:rFonts w:ascii="Times New Roman" w:hAnsi="Times New Roman" w:cs="Times New Roman"/>
                <w:i/>
                <w:sz w:val="28"/>
                <w:szCs w:val="28"/>
                <w:lang w:val="uk-UA"/>
              </w:rPr>
            </w:pPr>
            <w:r w:rsidRPr="00337C88">
              <w:rPr>
                <w:rFonts w:ascii="Times New Roman" w:hAnsi="Times New Roman" w:cs="Times New Roman"/>
                <w:i/>
                <w:sz w:val="28"/>
                <w:szCs w:val="28"/>
                <w:lang w:val="uk-UA"/>
              </w:rPr>
              <w:t>а                                               б</w:t>
            </w:r>
          </w:p>
        </w:tc>
      </w:tr>
      <w:tr w:rsidR="00337C88" w:rsidRPr="00337C88" w:rsidTr="00337C88">
        <w:tc>
          <w:tcPr>
            <w:tcW w:w="9600" w:type="dxa"/>
            <w:hideMark/>
          </w:tcPr>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    Рис.7.1.  Положення рівня Фермі для рівноважного стану (</w:t>
            </w:r>
            <w:r w:rsidRPr="00337C88">
              <w:rPr>
                <w:rFonts w:ascii="Times New Roman" w:hAnsi="Times New Roman" w:cs="Times New Roman"/>
                <w:i/>
                <w:sz w:val="28"/>
                <w:szCs w:val="28"/>
                <w:lang w:val="uk-UA"/>
              </w:rPr>
              <w:t>а</w:t>
            </w:r>
            <w:r w:rsidRPr="00337C88">
              <w:rPr>
                <w:rFonts w:ascii="Times New Roman" w:hAnsi="Times New Roman" w:cs="Times New Roman"/>
                <w:sz w:val="28"/>
                <w:szCs w:val="28"/>
                <w:lang w:val="uk-UA"/>
              </w:rPr>
              <w:t>)</w:t>
            </w:r>
          </w:p>
          <w:p w:rsidR="00337C88" w:rsidRPr="00337C88" w:rsidRDefault="00337C88" w:rsidP="00337C88">
            <w:pPr>
              <w:spacing w:after="0" w:line="240" w:lineRule="auto"/>
              <w:ind w:firstLine="680"/>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    і розщеплення на два квазірівні  Фермі для нерівноважного стану (</w:t>
            </w:r>
            <w:r w:rsidRPr="00337C88">
              <w:rPr>
                <w:rFonts w:ascii="Times New Roman" w:hAnsi="Times New Roman" w:cs="Times New Roman"/>
                <w:i/>
                <w:sz w:val="28"/>
                <w:szCs w:val="28"/>
                <w:lang w:val="uk-UA"/>
              </w:rPr>
              <w:t>б</w:t>
            </w:r>
            <w:r w:rsidRPr="00337C88">
              <w:rPr>
                <w:rFonts w:ascii="Times New Roman" w:hAnsi="Times New Roman" w:cs="Times New Roman"/>
                <w:sz w:val="28"/>
                <w:szCs w:val="28"/>
                <w:lang w:val="uk-UA"/>
              </w:rPr>
              <w:t>)</w:t>
            </w:r>
          </w:p>
        </w:tc>
      </w:tr>
    </w:tbl>
    <w:p w:rsidR="00337C88" w:rsidRPr="00337C88" w:rsidRDefault="00337C88" w:rsidP="00337C88">
      <w:pPr>
        <w:tabs>
          <w:tab w:val="left" w:pos="1276"/>
          <w:tab w:val="left" w:pos="1418"/>
        </w:tabs>
        <w:spacing w:after="0" w:line="240" w:lineRule="auto"/>
        <w:ind w:firstLine="680"/>
        <w:rPr>
          <w:rFonts w:ascii="Times New Roman" w:hAnsi="Times New Roman" w:cs="Times New Roman"/>
          <w:b/>
          <w:sz w:val="28"/>
          <w:szCs w:val="28"/>
          <w:lang w:val="uk-UA"/>
        </w:rPr>
      </w:pPr>
    </w:p>
    <w:p w:rsidR="00337C88" w:rsidRPr="00337C88" w:rsidRDefault="00337C88" w:rsidP="006842EA">
      <w:pPr>
        <w:numPr>
          <w:ilvl w:val="1"/>
          <w:numId w:val="36"/>
        </w:numPr>
        <w:tabs>
          <w:tab w:val="left" w:pos="1134"/>
        </w:tabs>
        <w:spacing w:after="0" w:line="240" w:lineRule="auto"/>
        <w:ind w:left="0" w:firstLine="680"/>
        <w:rPr>
          <w:rFonts w:ascii="Times New Roman" w:hAnsi="Times New Roman" w:cs="Times New Roman"/>
          <w:b/>
          <w:sz w:val="28"/>
          <w:szCs w:val="28"/>
          <w:lang w:val="uk-UA"/>
        </w:rPr>
      </w:pPr>
      <w:r w:rsidRPr="00337C88">
        <w:rPr>
          <w:rFonts w:ascii="Times New Roman" w:hAnsi="Times New Roman" w:cs="Times New Roman"/>
          <w:b/>
          <w:sz w:val="28"/>
          <w:szCs w:val="28"/>
          <w:lang w:val="uk-UA"/>
        </w:rPr>
        <w:t>Час життя нерівноважних носіїв заряду</w:t>
      </w:r>
    </w:p>
    <w:p w:rsidR="00337C88" w:rsidRPr="00337C88" w:rsidRDefault="00337C88" w:rsidP="00337C88">
      <w:pPr>
        <w:tabs>
          <w:tab w:val="left" w:pos="1276"/>
          <w:tab w:val="left" w:pos="1418"/>
        </w:tabs>
        <w:spacing w:after="0" w:line="240" w:lineRule="auto"/>
        <w:ind w:firstLine="680"/>
        <w:rPr>
          <w:rFonts w:ascii="Times New Roman" w:hAnsi="Times New Roman" w:cs="Times New Roman"/>
          <w:b/>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Електрони і дірки в напівпровіднику при зіткненнях рекомбінують. Тому після припинення зовнішнього впливу концентрація носіїв швидко зменшується і досягає рівноважної величини. Швидкість рекомбінації визначається часом життя нерівноважних носіїв </w:t>
      </w:r>
      <w:r w:rsidR="005233D3">
        <w:rPr>
          <w:rFonts w:ascii="Times New Roman" w:eastAsia="Times New Roman" w:hAnsi="Times New Roman" w:cs="Times New Roman"/>
          <w:position w:val="-6"/>
          <w:sz w:val="28"/>
          <w:szCs w:val="28"/>
          <w:lang w:val="uk-UA"/>
        </w:rPr>
        <w:pict>
          <v:shape id="_x0000_i3176" type="#_x0000_t75" style="width:9.25pt;height:12.45pt" fillcolor="window">
            <v:imagedata r:id="rId3120" o:title=""/>
          </v:shape>
        </w:pict>
      </w:r>
      <w:r w:rsidRPr="00337C88">
        <w:rPr>
          <w:rFonts w:ascii="Times New Roman" w:hAnsi="Times New Roman" w:cs="Times New Roman"/>
          <w:sz w:val="28"/>
          <w:szCs w:val="28"/>
          <w:lang w:val="uk-UA"/>
        </w:rPr>
        <w:t xml:space="preserve">. З’ясуємо фізичний зміст </w:t>
      </w:r>
      <w:r w:rsidR="005233D3">
        <w:rPr>
          <w:rFonts w:ascii="Times New Roman" w:eastAsia="Times New Roman" w:hAnsi="Times New Roman" w:cs="Times New Roman"/>
          <w:position w:val="-6"/>
          <w:sz w:val="28"/>
          <w:szCs w:val="28"/>
          <w:lang w:val="uk-UA"/>
        </w:rPr>
        <w:pict>
          <v:shape id="_x0000_i3177" type="#_x0000_t75" style="width:9.25pt;height:12.45pt" fillcolor="window">
            <v:imagedata r:id="rId3120" o:title=""/>
          </v:shape>
        </w:pict>
      </w:r>
      <w:r w:rsidRPr="00337C88">
        <w:rPr>
          <w:rFonts w:ascii="Times New Roman" w:hAnsi="Times New Roman" w:cs="Times New Roman"/>
          <w:sz w:val="28"/>
          <w:szCs w:val="28"/>
          <w:lang w:val="uk-UA"/>
        </w:rPr>
        <w:t xml:space="preserve">. Виділимо в напівпровіднику плоскопаралельний шар завтовшки  </w:t>
      </w:r>
      <w:r w:rsidR="005233D3">
        <w:rPr>
          <w:rFonts w:ascii="Times New Roman" w:eastAsia="Times New Roman" w:hAnsi="Times New Roman" w:cs="Times New Roman"/>
          <w:position w:val="-6"/>
          <w:sz w:val="28"/>
          <w:szCs w:val="28"/>
          <w:lang w:val="uk-UA"/>
        </w:rPr>
        <w:pict>
          <v:shape id="_x0000_i3178" type="#_x0000_t75" style="width:17.1pt;height:15.25pt" fillcolor="window">
            <v:imagedata r:id="rId3576" o:title=""/>
          </v:shape>
        </w:pict>
      </w:r>
      <w:r w:rsidRPr="00337C88">
        <w:rPr>
          <w:rFonts w:ascii="Times New Roman" w:hAnsi="Times New Roman" w:cs="Times New Roman"/>
          <w:sz w:val="28"/>
          <w:szCs w:val="28"/>
          <w:lang w:val="uk-UA"/>
        </w:rPr>
        <w:t xml:space="preserve">  і площею </w:t>
      </w:r>
      <w:r w:rsidR="005233D3">
        <w:rPr>
          <w:rFonts w:ascii="Times New Roman" w:eastAsia="Times New Roman" w:hAnsi="Times New Roman" w:cs="Times New Roman"/>
          <w:position w:val="-6"/>
          <w:sz w:val="28"/>
          <w:szCs w:val="28"/>
          <w:lang w:val="uk-UA"/>
        </w:rPr>
        <w:pict>
          <v:shape id="_x0000_i3179" type="#_x0000_t75" style="width:12.45pt;height:15.25pt" fillcolor="window">
            <v:imagedata r:id="rId3577" o:title=""/>
          </v:shape>
        </w:pict>
      </w:r>
      <w:r w:rsidRPr="00337C88">
        <w:rPr>
          <w:rFonts w:ascii="Times New Roman" w:hAnsi="Times New Roman" w:cs="Times New Roman"/>
          <w:sz w:val="28"/>
          <w:szCs w:val="28"/>
          <w:lang w:val="uk-UA"/>
        </w:rPr>
        <w:t xml:space="preserve">, перпендикулярний напряму руху електрона (рис.7.2). </w:t>
      </w:r>
    </w:p>
    <w:p w:rsidR="00337C88" w:rsidRPr="00337C88" w:rsidRDefault="00337C88" w:rsidP="00337C88">
      <w:pPr>
        <w:spacing w:after="0" w:line="240" w:lineRule="auto"/>
        <w:ind w:firstLine="680"/>
        <w:rPr>
          <w:rFonts w:ascii="Times New Roman" w:hAnsi="Times New Roman" w:cs="Times New Roman"/>
          <w:b/>
          <w:sz w:val="28"/>
          <w:szCs w:val="28"/>
          <w:lang w:val="uk-UA"/>
        </w:rPr>
      </w:pPr>
    </w:p>
    <w:tbl>
      <w:tblPr>
        <w:tblW w:w="0" w:type="auto"/>
        <w:tblInd w:w="250" w:type="dxa"/>
        <w:tblLook w:val="04A0" w:firstRow="1" w:lastRow="0" w:firstColumn="1" w:lastColumn="0" w:noHBand="0" w:noVBand="1"/>
      </w:tblPr>
      <w:tblGrid>
        <w:gridCol w:w="9603"/>
      </w:tblGrid>
      <w:tr w:rsidR="00337C88" w:rsidRPr="00337C88" w:rsidTr="00337C88">
        <w:tc>
          <w:tcPr>
            <w:tcW w:w="9604" w:type="dxa"/>
            <w:hideMark/>
          </w:tcPr>
          <w:p w:rsidR="00337C88" w:rsidRPr="00337C88" w:rsidRDefault="00337C88" w:rsidP="00337C88">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sz w:val="28"/>
                <w:szCs w:val="28"/>
                <w:lang w:val="uk-UA"/>
              </w:rPr>
              <w:tab/>
            </w:r>
            <w:r w:rsidRPr="00337C88">
              <w:rPr>
                <w:rFonts w:ascii="Times New Roman" w:hAnsi="Times New Roman" w:cs="Times New Roman"/>
                <w:noProof/>
                <w:sz w:val="28"/>
                <w:szCs w:val="28"/>
                <w:lang w:eastAsia="ru-RU"/>
              </w:rPr>
              <w:drawing>
                <wp:inline distT="0" distB="0" distL="0" distR="0">
                  <wp:extent cx="3999230" cy="1621790"/>
                  <wp:effectExtent l="0" t="0" r="1270" b="0"/>
                  <wp:docPr id="177"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9"/>
                          <pic:cNvPicPr>
                            <a:picLocks noChangeAspect="1" noChangeArrowheads="1"/>
                          </pic:cNvPicPr>
                        </pic:nvPicPr>
                        <pic:blipFill>
                          <a:blip r:embed="rId3578" cstate="print">
                            <a:extLst>
                              <a:ext uri="{28A0092B-C50C-407E-A947-70E740481C1C}">
                                <a14:useLocalDpi xmlns:a14="http://schemas.microsoft.com/office/drawing/2010/main" val="0"/>
                              </a:ext>
                            </a:extLst>
                          </a:blip>
                          <a:srcRect/>
                          <a:stretch>
                            <a:fillRect/>
                          </a:stretch>
                        </pic:blipFill>
                        <pic:spPr bwMode="auto">
                          <a:xfrm>
                            <a:off x="0" y="0"/>
                            <a:ext cx="3999230" cy="1621790"/>
                          </a:xfrm>
                          <a:prstGeom prst="rect">
                            <a:avLst/>
                          </a:prstGeom>
                          <a:noFill/>
                          <a:ln>
                            <a:noFill/>
                          </a:ln>
                        </pic:spPr>
                      </pic:pic>
                    </a:graphicData>
                  </a:graphic>
                </wp:inline>
              </w:drawing>
            </w:r>
          </w:p>
        </w:tc>
      </w:tr>
      <w:tr w:rsidR="00337C88" w:rsidRPr="00337C88" w:rsidTr="00337C88">
        <w:tc>
          <w:tcPr>
            <w:tcW w:w="9604" w:type="dxa"/>
            <w:hideMark/>
          </w:tcPr>
          <w:p w:rsidR="00337C88" w:rsidRPr="00337C88" w:rsidRDefault="00337C88" w:rsidP="00337C88">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sz w:val="28"/>
                <w:szCs w:val="28"/>
                <w:lang w:val="uk-UA"/>
              </w:rPr>
              <w:t>Рис. 7.2.  До виведення часу життя нерівноважних носіїв заряду</w:t>
            </w:r>
          </w:p>
        </w:tc>
      </w:tr>
    </w:tbl>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При концентрації дірок </w:t>
      </w:r>
      <w:r w:rsidR="005233D3">
        <w:rPr>
          <w:rFonts w:ascii="Times New Roman" w:eastAsia="Times New Roman" w:hAnsi="Times New Roman" w:cs="Times New Roman"/>
          <w:position w:val="-12"/>
          <w:sz w:val="28"/>
          <w:szCs w:val="28"/>
          <w:lang w:val="uk-UA"/>
        </w:rPr>
        <w:pict>
          <v:shape id="_x0000_i3180" type="#_x0000_t75" style="width:12.9pt;height:15.25pt" fillcolor="window">
            <v:imagedata r:id="rId3579" o:title=""/>
          </v:shape>
        </w:pict>
      </w:r>
      <w:r w:rsidRPr="00337C88">
        <w:rPr>
          <w:rFonts w:ascii="Times New Roman" w:hAnsi="Times New Roman" w:cs="Times New Roman"/>
          <w:sz w:val="28"/>
          <w:szCs w:val="28"/>
          <w:lang w:val="uk-UA"/>
        </w:rPr>
        <w:t xml:space="preserve"> і перетині захоплення електрона діркою </w:t>
      </w:r>
      <w:r w:rsidR="005233D3">
        <w:rPr>
          <w:rFonts w:ascii="Times New Roman" w:eastAsia="Times New Roman" w:hAnsi="Times New Roman" w:cs="Times New Roman"/>
          <w:position w:val="-12"/>
          <w:sz w:val="28"/>
          <w:szCs w:val="28"/>
          <w:lang w:val="uk-UA"/>
        </w:rPr>
        <w:pict>
          <v:shape id="_x0000_i3181" type="#_x0000_t75" style="width:17.55pt;height:18.9pt" fillcolor="window">
            <v:imagedata r:id="rId3580" o:title=""/>
          </v:shape>
        </w:pict>
      </w:r>
      <w:r w:rsidRPr="00337C88">
        <w:rPr>
          <w:rFonts w:ascii="Times New Roman" w:hAnsi="Times New Roman" w:cs="Times New Roman"/>
          <w:sz w:val="28"/>
          <w:szCs w:val="28"/>
          <w:lang w:val="uk-UA"/>
        </w:rPr>
        <w:t xml:space="preserve">  сумарна площа захоплення шару </w:t>
      </w:r>
      <w:r w:rsidR="005233D3">
        <w:rPr>
          <w:rFonts w:ascii="Times New Roman" w:eastAsia="Times New Roman" w:hAnsi="Times New Roman" w:cs="Times New Roman"/>
          <w:position w:val="-12"/>
          <w:sz w:val="28"/>
          <w:szCs w:val="28"/>
          <w:lang w:val="uk-UA"/>
        </w:rPr>
        <w:pict>
          <v:shape id="_x0000_i3182" type="#_x0000_t75" style="width:17.1pt;height:18.9pt" fillcolor="window">
            <v:imagedata r:id="rId3581" o:title=""/>
          </v:shape>
        </w:pict>
      </w:r>
      <w:r w:rsidRPr="00337C88">
        <w:rPr>
          <w:rFonts w:ascii="Times New Roman" w:hAnsi="Times New Roman" w:cs="Times New Roman"/>
          <w:sz w:val="28"/>
          <w:szCs w:val="28"/>
          <w:lang w:val="uk-UA"/>
        </w:rPr>
        <w:t xml:space="preserve">  дорівнюватиме</w:t>
      </w:r>
    </w:p>
    <w:p w:rsidR="00337C88" w:rsidRPr="00337C88" w:rsidRDefault="00337C88" w:rsidP="006E765E">
      <w:pPr>
        <w:spacing w:after="0" w:line="12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center"/>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3183" type="#_x0000_t75" style="width:149.55pt;height:18.9pt" fillcolor="window">
            <v:imagedata r:id="rId3582" o:title=""/>
          </v:shape>
        </w:pict>
      </w:r>
      <w:r w:rsidR="00337C88" w:rsidRPr="00337C88">
        <w:rPr>
          <w:rFonts w:ascii="Times New Roman" w:hAnsi="Times New Roman" w:cs="Times New Roman"/>
          <w:sz w:val="28"/>
          <w:szCs w:val="28"/>
          <w:lang w:val="uk-UA"/>
        </w:rPr>
        <w:t>.</w:t>
      </w:r>
    </w:p>
    <w:p w:rsidR="00337C88" w:rsidRPr="00337C88" w:rsidRDefault="00337C88" w:rsidP="00337C88">
      <w:pPr>
        <w:autoSpaceDE w:val="0"/>
        <w:autoSpaceDN w:val="0"/>
        <w:spacing w:after="0" w:line="240" w:lineRule="auto"/>
        <w:ind w:firstLine="680"/>
        <w:jc w:val="center"/>
        <w:rPr>
          <w:rFonts w:ascii="Times New Roman" w:hAnsi="Times New Roman" w:cs="Times New Roman"/>
          <w:sz w:val="28"/>
          <w:szCs w:val="28"/>
          <w:lang w:val="uk-UA"/>
        </w:rPr>
      </w:pPr>
    </w:p>
    <w:p w:rsidR="00337C88" w:rsidRPr="00337C88" w:rsidRDefault="00337C88" w:rsidP="00E46CF5">
      <w:pPr>
        <w:spacing w:after="0" w:line="240" w:lineRule="auto"/>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Імовірність зіткнення електрона з діркою при проходженні шару </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center"/>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3184" type="#_x0000_t75" style="width:116.3pt;height:36.45pt">
            <v:imagedata r:id="rId3583" o:title=""/>
          </v:shape>
        </w:pict>
      </w:r>
      <w:r w:rsidR="00337C88" w:rsidRPr="00337C88">
        <w:rPr>
          <w:rFonts w:ascii="Times New Roman" w:hAnsi="Times New Roman" w:cs="Times New Roman"/>
          <w:sz w:val="28"/>
          <w:szCs w:val="28"/>
          <w:lang w:val="uk-UA"/>
        </w:rPr>
        <w:t>,</w:t>
      </w:r>
    </w:p>
    <w:p w:rsidR="00337C88" w:rsidRPr="00337C88" w:rsidRDefault="00337C88" w:rsidP="00337C88">
      <w:pPr>
        <w:spacing w:after="0" w:line="120" w:lineRule="auto"/>
        <w:ind w:firstLine="680"/>
        <w:jc w:val="center"/>
        <w:rPr>
          <w:rFonts w:ascii="Times New Roman" w:hAnsi="Times New Roman" w:cs="Times New Roman"/>
          <w:sz w:val="28"/>
          <w:szCs w:val="28"/>
          <w:lang w:val="uk-UA"/>
        </w:rPr>
      </w:pPr>
    </w:p>
    <w:p w:rsidR="00337C88" w:rsidRPr="00337C88" w:rsidRDefault="00337C88" w:rsidP="00337C88">
      <w:pPr>
        <w:spacing w:after="0" w:line="240" w:lineRule="auto"/>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а імовірність зіткнення в одиницю часу</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center"/>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3185" type="#_x0000_t75" style="width:111.25pt;height:36.9pt" fillcolor="window">
            <v:imagedata r:id="rId3584" o:title=""/>
          </v:shape>
        </w:pict>
      </w:r>
      <w:r w:rsidR="00337C88" w:rsidRPr="00337C88">
        <w:rPr>
          <w:rFonts w:ascii="Times New Roman" w:hAnsi="Times New Roman" w:cs="Times New Roman"/>
          <w:sz w:val="28"/>
          <w:szCs w:val="28"/>
          <w:lang w:val="uk-UA"/>
        </w:rPr>
        <w:t>.</w:t>
      </w:r>
    </w:p>
    <w:p w:rsidR="00337C88" w:rsidRPr="00337C88" w:rsidRDefault="00337C88" w:rsidP="00337C88">
      <w:pPr>
        <w:spacing w:after="0" w:line="120" w:lineRule="auto"/>
        <w:ind w:firstLine="680"/>
        <w:jc w:val="both"/>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Отже, середній час життя електрона у вільному стані буде </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186" type="#_x0000_t75" style="width:1in;height:39.25pt" fillcolor="window">
            <v:imagedata r:id="rId3585"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(7.14)</w:t>
      </w:r>
    </w:p>
    <w:p w:rsidR="00337C88" w:rsidRPr="00337C88" w:rsidRDefault="00337C88" w:rsidP="00337C88">
      <w:pPr>
        <w:spacing w:after="0" w:line="120" w:lineRule="auto"/>
        <w:ind w:firstLine="680"/>
        <w:jc w:val="right"/>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 xml:space="preserve">У напівпровіднику захоплення електронів може здійснюватися не тільки дірками, а й іншими локальними рівнями. Кожний такий центр має свій перетин захоплення </w:t>
      </w:r>
      <w:r w:rsidR="005233D3">
        <w:rPr>
          <w:rFonts w:ascii="Times New Roman" w:eastAsia="Times New Roman" w:hAnsi="Times New Roman" w:cs="Times New Roman"/>
          <w:position w:val="-12"/>
          <w:sz w:val="28"/>
          <w:szCs w:val="28"/>
          <w:lang w:val="uk-UA"/>
        </w:rPr>
        <w:pict>
          <v:shape id="_x0000_i3187" type="#_x0000_t75" style="width:23.1pt;height:18.9pt" fillcolor="window">
            <v:imagedata r:id="rId3586" o:title=""/>
          </v:shape>
        </w:pict>
      </w:r>
      <w:r w:rsidRPr="00337C88">
        <w:rPr>
          <w:rFonts w:ascii="Times New Roman" w:hAnsi="Times New Roman" w:cs="Times New Roman"/>
          <w:sz w:val="28"/>
          <w:szCs w:val="28"/>
          <w:lang w:val="uk-UA"/>
        </w:rPr>
        <w:t xml:space="preserve"> і концентрацію </w:t>
      </w:r>
      <w:r w:rsidR="005233D3">
        <w:rPr>
          <w:rFonts w:ascii="Times New Roman" w:eastAsia="Times New Roman" w:hAnsi="Times New Roman" w:cs="Times New Roman"/>
          <w:position w:val="-12"/>
          <w:sz w:val="28"/>
          <w:szCs w:val="28"/>
          <w:lang w:val="uk-UA"/>
        </w:rPr>
        <w:pict>
          <v:shape id="_x0000_i3188" type="#_x0000_t75" style="width:17.55pt;height:18.9pt" fillcolor="window">
            <v:imagedata r:id="rId3587" o:title=""/>
          </v:shape>
        </w:pict>
      </w:r>
      <w:r w:rsidRPr="00337C88">
        <w:rPr>
          <w:rFonts w:ascii="Times New Roman" w:hAnsi="Times New Roman" w:cs="Times New Roman"/>
          <w:sz w:val="28"/>
          <w:szCs w:val="28"/>
          <w:lang w:val="uk-UA"/>
        </w:rPr>
        <w:t>. Тому ефективний час життя електрона за наявності декількох центрів захвату визначатиметься виразом:</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189" type="#_x0000_t75" style="width:96.45pt;height:39.25pt" fillcolor="window">
            <v:imagedata r:id="rId3588"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(7.15)</w:t>
      </w:r>
    </w:p>
    <w:p w:rsidR="00337C88" w:rsidRPr="00337C88" w:rsidRDefault="00337C88" w:rsidP="00337C88">
      <w:pPr>
        <w:autoSpaceDE w:val="0"/>
        <w:autoSpaceDN w:val="0"/>
        <w:spacing w:after="0" w:line="120" w:lineRule="auto"/>
        <w:ind w:firstLine="680"/>
        <w:jc w:val="right"/>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i/>
          <w:sz w:val="28"/>
          <w:szCs w:val="28"/>
          <w:lang w:val="uk-UA"/>
        </w:rPr>
      </w:pPr>
      <w:r w:rsidRPr="00337C88">
        <w:rPr>
          <w:rFonts w:ascii="Times New Roman" w:hAnsi="Times New Roman" w:cs="Times New Roman"/>
          <w:sz w:val="28"/>
          <w:szCs w:val="28"/>
          <w:lang w:val="uk-UA"/>
        </w:rPr>
        <w:tab/>
        <w:t>Добуток перетину захоплення на швидкість, усереднений по всіх носіях зони, називається коефіцієнтом рекомбінації:</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4"/>
          <w:sz w:val="28"/>
          <w:szCs w:val="28"/>
          <w:lang w:val="uk-UA"/>
        </w:rPr>
        <w:pict>
          <v:shape id="_x0000_i3190" type="#_x0000_t75" style="width:71.55pt;height:21.7pt" fillcolor="window">
            <v:imagedata r:id="rId3589"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(7.16)</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З (7.14) і (7.16) випливає, що</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191" type="#_x0000_t75" style="width:56.75pt;height:39.25pt" fillcolor="window">
            <v:imagedata r:id="rId3590"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(7.17)</w:t>
      </w:r>
    </w:p>
    <w:p w:rsidR="00337C88" w:rsidRPr="00337C88" w:rsidRDefault="00337C88" w:rsidP="00337C88">
      <w:pPr>
        <w:autoSpaceDE w:val="0"/>
        <w:autoSpaceDN w:val="0"/>
        <w:spacing w:after="0" w:line="240" w:lineRule="auto"/>
        <w:ind w:firstLine="680"/>
        <w:jc w:val="right"/>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Аналогічний вираз можна отримати і для дірок:</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8"/>
          <w:sz w:val="28"/>
          <w:szCs w:val="28"/>
          <w:lang w:val="uk-UA"/>
        </w:rPr>
        <w:pict>
          <v:shape id="_x0000_i3192" type="#_x0000_t75" style="width:57.7pt;height:41.1pt" fillcolor="window">
            <v:imagedata r:id="rId3591"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(7.18)</w:t>
      </w:r>
    </w:p>
    <w:p w:rsidR="00337C88" w:rsidRPr="00337C88" w:rsidRDefault="00337C88" w:rsidP="00337C88">
      <w:pPr>
        <w:autoSpaceDE w:val="0"/>
        <w:autoSpaceDN w:val="0"/>
        <w:spacing w:after="0" w:line="240" w:lineRule="auto"/>
        <w:ind w:firstLine="680"/>
        <w:jc w:val="right"/>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Швидкість рекомбінації вимірюється числом носіїв, щомиті рекомбінуючих в одиниці об’єму напівпровідника. Для нерівноважних електронів маємо</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193" type="#_x0000_t75" style="width:180.9pt;height:39.25pt">
            <v:imagedata r:id="rId3592"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(7.19)</w:t>
      </w:r>
    </w:p>
    <w:p w:rsidR="00337C88" w:rsidRPr="00337C88" w:rsidRDefault="00337C88" w:rsidP="006E765E">
      <w:pPr>
        <w:spacing w:after="0" w:line="120" w:lineRule="auto"/>
        <w:ind w:firstLine="680"/>
        <w:jc w:val="right"/>
        <w:rPr>
          <w:rFonts w:ascii="Times New Roman" w:hAnsi="Times New Roman" w:cs="Times New Roman"/>
          <w:sz w:val="28"/>
          <w:szCs w:val="28"/>
          <w:lang w:val="uk-UA"/>
        </w:rPr>
      </w:pPr>
    </w:p>
    <w:p w:rsidR="00337C88" w:rsidRPr="00337C88" w:rsidRDefault="00337C88" w:rsidP="006E765E">
      <w:pPr>
        <w:spacing w:after="0" w:line="240" w:lineRule="auto"/>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аналогічно для дірок</w:t>
      </w:r>
    </w:p>
    <w:p w:rsidR="00337C88" w:rsidRPr="00337C88" w:rsidRDefault="00337C88" w:rsidP="006E765E">
      <w:pPr>
        <w:spacing w:after="0" w:line="12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194" type="#_x0000_t75" style="width:185.1pt;height:39.25pt">
            <v:imagedata r:id="rId3593"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(7.20)</w:t>
      </w:r>
    </w:p>
    <w:p w:rsidR="00337C88" w:rsidRPr="00337C88" w:rsidRDefault="00337C88" w:rsidP="00337C88">
      <w:pPr>
        <w:spacing w:after="0" w:line="240" w:lineRule="auto"/>
        <w:ind w:firstLine="680"/>
        <w:jc w:val="right"/>
        <w:rPr>
          <w:rFonts w:ascii="Times New Roman" w:hAnsi="Times New Roman" w:cs="Times New Roman"/>
          <w:sz w:val="28"/>
          <w:szCs w:val="28"/>
          <w:lang w:val="uk-UA"/>
        </w:rPr>
      </w:pPr>
    </w:p>
    <w:p w:rsidR="00337C88" w:rsidRPr="00337C88" w:rsidRDefault="00337C88" w:rsidP="006842EA">
      <w:pPr>
        <w:numPr>
          <w:ilvl w:val="1"/>
          <w:numId w:val="37"/>
        </w:numPr>
        <w:tabs>
          <w:tab w:val="left" w:pos="709"/>
        </w:tabs>
        <w:spacing w:after="0" w:line="240" w:lineRule="auto"/>
        <w:ind w:left="0" w:firstLine="680"/>
        <w:rPr>
          <w:rFonts w:ascii="Times New Roman" w:hAnsi="Times New Roman" w:cs="Times New Roman"/>
          <w:b/>
          <w:sz w:val="28"/>
          <w:szCs w:val="28"/>
          <w:lang w:val="uk-UA"/>
        </w:rPr>
      </w:pPr>
      <w:r w:rsidRPr="00337C88">
        <w:rPr>
          <w:rFonts w:ascii="Times New Roman" w:hAnsi="Times New Roman" w:cs="Times New Roman"/>
          <w:b/>
          <w:sz w:val="28"/>
          <w:szCs w:val="28"/>
          <w:lang w:val="uk-UA"/>
        </w:rPr>
        <w:t xml:space="preserve"> Види рекомбінації</w:t>
      </w:r>
    </w:p>
    <w:p w:rsidR="00337C88" w:rsidRPr="00337C88" w:rsidRDefault="00337C88" w:rsidP="00337C88">
      <w:pPr>
        <w:spacing w:after="0" w:line="240" w:lineRule="auto"/>
        <w:ind w:firstLine="680"/>
        <w:jc w:val="center"/>
        <w:rPr>
          <w:rFonts w:ascii="Times New Roman" w:hAnsi="Times New Roman" w:cs="Times New Roman"/>
          <w:b/>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 xml:space="preserve">Залежно від механізму розрізнюють три види рекомбінації: </w:t>
      </w:r>
      <w:r w:rsidRPr="00337C88">
        <w:rPr>
          <w:rFonts w:ascii="Times New Roman" w:hAnsi="Times New Roman" w:cs="Times New Roman"/>
          <w:i/>
          <w:sz w:val="28"/>
          <w:szCs w:val="28"/>
          <w:lang w:val="uk-UA"/>
        </w:rPr>
        <w:t>міжзонна рекомбінація, рекомбінація через локальні центри і поверхнева рекомбінація</w:t>
      </w:r>
      <w:r w:rsidRPr="00337C88">
        <w:rPr>
          <w:rFonts w:ascii="Times New Roman" w:hAnsi="Times New Roman" w:cs="Times New Roman"/>
          <w:sz w:val="28"/>
          <w:szCs w:val="28"/>
          <w:lang w:val="uk-UA"/>
        </w:rPr>
        <w:t>.</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Міжзонна рекомбінація здійснюється при переході вільного електрона із зони провідності у валентну зону, що супроводжується знищенням вільного електрона і вільної дірки. При цьому мають виконуватися закони збереження енергії і імпульсу. У залежності від того, яким чином витрачається енергія, що виділяється при рекомбінації, міжзонна рекомбінація розділяється на три типи:</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r>
      <w:r w:rsidRPr="00337C88">
        <w:rPr>
          <w:rFonts w:ascii="Times New Roman" w:hAnsi="Times New Roman" w:cs="Times New Roman"/>
          <w:i/>
          <w:sz w:val="28"/>
          <w:szCs w:val="28"/>
          <w:lang w:val="uk-UA"/>
        </w:rPr>
        <w:t xml:space="preserve">випромінювальну (фотонну) рекомбінацію, </w:t>
      </w:r>
      <w:r w:rsidRPr="00337C88">
        <w:rPr>
          <w:rFonts w:ascii="Times New Roman" w:hAnsi="Times New Roman" w:cs="Times New Roman"/>
          <w:sz w:val="28"/>
          <w:szCs w:val="28"/>
          <w:lang w:val="uk-UA"/>
        </w:rPr>
        <w:t>якщо вивільнювана енергія випромінюється у вигляді кванта світла;</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r>
      <w:r w:rsidRPr="00337C88">
        <w:rPr>
          <w:rFonts w:ascii="Times New Roman" w:hAnsi="Times New Roman" w:cs="Times New Roman"/>
          <w:i/>
          <w:sz w:val="28"/>
          <w:szCs w:val="28"/>
          <w:lang w:val="uk-UA"/>
        </w:rPr>
        <w:t>безвипромінювальну (фононну</w:t>
      </w:r>
      <w:r w:rsidRPr="00337C88">
        <w:rPr>
          <w:rFonts w:ascii="Times New Roman" w:hAnsi="Times New Roman" w:cs="Times New Roman"/>
          <w:sz w:val="28"/>
          <w:szCs w:val="28"/>
          <w:lang w:val="uk-UA"/>
        </w:rPr>
        <w:t>), якщо енергія витрачається на збудження фононів;</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r>
      <w:r w:rsidRPr="00337C88">
        <w:rPr>
          <w:rFonts w:ascii="Times New Roman" w:hAnsi="Times New Roman" w:cs="Times New Roman"/>
          <w:i/>
          <w:sz w:val="28"/>
          <w:szCs w:val="28"/>
          <w:lang w:val="uk-UA"/>
        </w:rPr>
        <w:t xml:space="preserve">ударну (або Оже-рекомбінацію), </w:t>
      </w:r>
      <w:r w:rsidRPr="00337C88">
        <w:rPr>
          <w:rFonts w:ascii="Times New Roman" w:hAnsi="Times New Roman" w:cs="Times New Roman"/>
          <w:sz w:val="28"/>
          <w:szCs w:val="28"/>
          <w:lang w:val="uk-UA"/>
        </w:rPr>
        <w:t>якщо енергія, що виділяється, передається вільному електрону або дірці (тричастинковий процес).</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 xml:space="preserve">Час життя нерівноважних носіїв заряду при міжзонній випромінювальній рекомбінації визначається рівноважною концентрацією носіїв </w:t>
      </w:r>
      <w:r w:rsidR="005233D3">
        <w:rPr>
          <w:rFonts w:ascii="Times New Roman" w:eastAsia="Times New Roman" w:hAnsi="Times New Roman" w:cs="Times New Roman"/>
          <w:position w:val="-12"/>
          <w:sz w:val="28"/>
          <w:szCs w:val="28"/>
          <w:lang w:val="uk-UA"/>
        </w:rPr>
        <w:pict>
          <v:shape id="_x0000_i3195" type="#_x0000_t75" style="width:15.7pt;height:18.9pt" fillcolor="window">
            <v:imagedata r:id="rId3594" o:title=""/>
          </v:shape>
        </w:pict>
      </w:r>
      <w:r w:rsidRPr="00337C88">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12"/>
          <w:sz w:val="28"/>
          <w:szCs w:val="28"/>
          <w:lang w:val="uk-UA"/>
        </w:rPr>
        <w:pict>
          <v:shape id="_x0000_i3196" type="#_x0000_t75" style="width:17.55pt;height:18.9pt" fillcolor="window">
            <v:imagedata r:id="rId3595" o:title=""/>
          </v:shape>
        </w:pict>
      </w:r>
      <w:r w:rsidRPr="00337C88">
        <w:rPr>
          <w:rFonts w:ascii="Times New Roman" w:hAnsi="Times New Roman" w:cs="Times New Roman"/>
          <w:sz w:val="28"/>
          <w:szCs w:val="28"/>
          <w:lang w:val="uk-UA"/>
        </w:rPr>
        <w:t>:</w:t>
      </w:r>
    </w:p>
    <w:p w:rsidR="00337C88" w:rsidRPr="00337C88" w:rsidRDefault="00337C88" w:rsidP="006E765E">
      <w:pPr>
        <w:spacing w:after="0" w:line="12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197" type="#_x0000_t75" style="width:93.25pt;height:39.25pt" fillcolor="window">
            <v:imagedata r:id="rId3596"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(7.21)</w:t>
      </w:r>
    </w:p>
    <w:p w:rsidR="00337C88" w:rsidRPr="00337C88" w:rsidRDefault="00337C88" w:rsidP="006E765E">
      <w:pPr>
        <w:spacing w:after="0" w:line="120" w:lineRule="auto"/>
        <w:ind w:firstLine="680"/>
        <w:jc w:val="both"/>
        <w:rPr>
          <w:rFonts w:ascii="Times New Roman" w:hAnsi="Times New Roman" w:cs="Times New Roman"/>
          <w:sz w:val="28"/>
          <w:szCs w:val="28"/>
          <w:lang w:val="uk-UA"/>
        </w:rPr>
      </w:pPr>
    </w:p>
    <w:p w:rsidR="00337C88" w:rsidRPr="00337C88" w:rsidRDefault="00337C88" w:rsidP="006E765E">
      <w:pPr>
        <w:spacing w:after="0" w:line="240" w:lineRule="auto"/>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12"/>
          <w:sz w:val="28"/>
          <w:szCs w:val="28"/>
          <w:lang w:val="uk-UA"/>
        </w:rPr>
        <w:pict>
          <v:shape id="_x0000_i3198" type="#_x0000_t75" style="width:17.1pt;height:18.9pt">
            <v:imagedata r:id="rId3597" o:title=""/>
          </v:shape>
        </w:pict>
      </w:r>
      <w:r w:rsidRPr="00337C88">
        <w:rPr>
          <w:rFonts w:ascii="Times New Roman" w:hAnsi="Times New Roman" w:cs="Times New Roman"/>
          <w:sz w:val="28"/>
          <w:szCs w:val="28"/>
          <w:lang w:val="uk-UA"/>
        </w:rPr>
        <w:t xml:space="preserve"> – коефіцієнт міжзонної випромінювальної рекомбінації.</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З аналізу формули (7.21) виходить, що час життя нерівноважних носіїв у власному напівпровіднику (</w:t>
      </w:r>
      <w:r w:rsidR="005233D3">
        <w:rPr>
          <w:rFonts w:ascii="Times New Roman" w:eastAsia="Times New Roman" w:hAnsi="Times New Roman" w:cs="Times New Roman"/>
          <w:position w:val="-12"/>
          <w:sz w:val="28"/>
          <w:szCs w:val="28"/>
          <w:lang w:val="uk-UA"/>
        </w:rPr>
        <w:pict>
          <v:shape id="_x0000_i3199" type="#_x0000_t75" style="width:65.55pt;height:18.9pt">
            <v:imagedata r:id="rId3598" o:title=""/>
          </v:shape>
        </w:pict>
      </w:r>
      <w:r w:rsidRPr="00337C88">
        <w:rPr>
          <w:rFonts w:ascii="Times New Roman" w:hAnsi="Times New Roman" w:cs="Times New Roman"/>
          <w:sz w:val="28"/>
          <w:szCs w:val="28"/>
          <w:lang w:val="uk-UA"/>
        </w:rPr>
        <w:t xml:space="preserve">) тим менше, чим вище температура і чим менше ширина забороненої зони. Для домішкового напівпровідника </w:t>
      </w:r>
      <w:r w:rsidR="005233D3">
        <w:rPr>
          <w:rFonts w:ascii="Times New Roman" w:eastAsia="Times New Roman" w:hAnsi="Times New Roman" w:cs="Times New Roman"/>
          <w:position w:val="-6"/>
          <w:sz w:val="28"/>
          <w:szCs w:val="28"/>
          <w:lang w:val="uk-UA"/>
        </w:rPr>
        <w:pict>
          <v:shape id="_x0000_i3200" type="#_x0000_t75" style="width:11.1pt;height:12.9pt" fillcolor="window">
            <v:imagedata r:id="rId3599" o:title=""/>
          </v:shape>
        </w:pict>
      </w:r>
      <w:r w:rsidRPr="00337C88">
        <w:rPr>
          <w:rFonts w:ascii="Times New Roman" w:hAnsi="Times New Roman" w:cs="Times New Roman"/>
          <w:sz w:val="28"/>
          <w:szCs w:val="28"/>
          <w:lang w:val="uk-UA"/>
        </w:rPr>
        <w:t xml:space="preserve"> –типу (</w:t>
      </w:r>
      <w:r w:rsidR="005233D3">
        <w:rPr>
          <w:rFonts w:ascii="Times New Roman" w:eastAsia="Times New Roman" w:hAnsi="Times New Roman" w:cs="Times New Roman"/>
          <w:position w:val="-12"/>
          <w:sz w:val="28"/>
          <w:szCs w:val="28"/>
          <w:lang w:val="uk-UA"/>
        </w:rPr>
        <w:pict>
          <v:shape id="_x0000_i3201" type="#_x0000_t75" style="width:81.25pt;height:18.9pt">
            <v:imagedata r:id="rId3600" o:title=""/>
          </v:shape>
        </w:pict>
      </w:r>
      <w:r w:rsidRPr="00337C88">
        <w:rPr>
          <w:rFonts w:ascii="Times New Roman" w:hAnsi="Times New Roman" w:cs="Times New Roman"/>
          <w:sz w:val="28"/>
          <w:szCs w:val="28"/>
          <w:lang w:val="uk-UA"/>
        </w:rPr>
        <w:t xml:space="preserve">) або </w:t>
      </w:r>
      <w:r w:rsidR="005233D3">
        <w:rPr>
          <w:rFonts w:ascii="Times New Roman" w:eastAsia="Times New Roman" w:hAnsi="Times New Roman" w:cs="Times New Roman"/>
          <w:position w:val="-12"/>
          <w:sz w:val="28"/>
          <w:szCs w:val="28"/>
          <w:lang w:val="uk-UA"/>
        </w:rPr>
        <w:pict>
          <v:shape id="_x0000_i3202" type="#_x0000_t75" style="width:12.9pt;height:15.25pt" fillcolor="window">
            <v:imagedata r:id="rId3601" o:title=""/>
          </v:shape>
        </w:pict>
      </w:r>
      <w:r w:rsidRPr="00337C88">
        <w:rPr>
          <w:rFonts w:ascii="Times New Roman" w:hAnsi="Times New Roman" w:cs="Times New Roman"/>
          <w:sz w:val="28"/>
          <w:szCs w:val="28"/>
          <w:lang w:val="uk-UA"/>
        </w:rPr>
        <w:t>–типу (</w:t>
      </w:r>
      <w:r w:rsidR="005233D3">
        <w:rPr>
          <w:rFonts w:ascii="Times New Roman" w:eastAsia="Times New Roman" w:hAnsi="Times New Roman" w:cs="Times New Roman"/>
          <w:position w:val="-12"/>
          <w:sz w:val="28"/>
          <w:szCs w:val="28"/>
          <w:lang w:val="uk-UA"/>
        </w:rPr>
        <w:pict>
          <v:shape id="_x0000_i3203" type="#_x0000_t75" style="width:82.6pt;height:18.9pt">
            <v:imagedata r:id="rId3602" o:title=""/>
          </v:shape>
        </w:pict>
      </w:r>
      <w:r w:rsidRPr="00337C88">
        <w:rPr>
          <w:rFonts w:ascii="Times New Roman" w:hAnsi="Times New Roman" w:cs="Times New Roman"/>
          <w:sz w:val="28"/>
          <w:szCs w:val="28"/>
          <w:lang w:val="uk-UA"/>
        </w:rPr>
        <w:t>) час життя менший, ніж у власному напівпровіднику, і із зростанням температури він зменшується.</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Час життя нерівноважних носіїв визначає швидкість рекомбінації: чим він менше, тим вище швидкість. Отже, випромінювальна рекомбінація істотна для напівпровідників з вузькою забороненою зоною і при досить високих температурах. Слід також ураховувати, що електрони і дірки, будучи вільними, переміщаються по кристалу. Для рекомбінації вони мають зблизитися на досить малу відстань. Імовірність такого зближення мала. Цим пояснюється незначна імовірність випромінювальної рекомбінації для звичайних напівпровідників при кімнатній і низькій температурах.</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 xml:space="preserve">Міжзонна ударна рекомбінація спостерігається при зіткненні одночасно трьох вільних носіїв заряду, енергія двох рекомбінуючих носіїв передається третьому, який переходить на більш високий рівень у зоні (рис.7.3, </w:t>
      </w:r>
      <w:r w:rsidRPr="00337C88">
        <w:rPr>
          <w:rFonts w:ascii="Times New Roman" w:hAnsi="Times New Roman" w:cs="Times New Roman"/>
          <w:i/>
          <w:sz w:val="28"/>
          <w:szCs w:val="28"/>
          <w:lang w:val="uk-UA"/>
        </w:rPr>
        <w:t>а</w:t>
      </w:r>
      <w:r w:rsidRPr="00337C88">
        <w:rPr>
          <w:rFonts w:ascii="Times New Roman" w:hAnsi="Times New Roman" w:cs="Times New Roman"/>
          <w:sz w:val="28"/>
          <w:szCs w:val="28"/>
          <w:lang w:val="uk-UA"/>
        </w:rPr>
        <w:t>).</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Час життя нерівноважних носіїв при ударній міжзонній рекомбінації значною мірою залежить від концентрації основних носіїв заряду. При її збільшенні зростає число зіткнень нерівноважних електронно-діркових пар з основними носіями і час життя знижується. Для власного напівпровідника воно буде максимальним (рис.7.3, </w:t>
      </w:r>
      <w:r w:rsidRPr="00337C88">
        <w:rPr>
          <w:rFonts w:ascii="Times New Roman" w:hAnsi="Times New Roman" w:cs="Times New Roman"/>
          <w:i/>
          <w:sz w:val="28"/>
          <w:szCs w:val="28"/>
          <w:lang w:val="uk-UA"/>
        </w:rPr>
        <w:t>б</w:t>
      </w:r>
      <w:r w:rsidRPr="00337C88">
        <w:rPr>
          <w:rFonts w:ascii="Times New Roman" w:hAnsi="Times New Roman" w:cs="Times New Roman"/>
          <w:sz w:val="28"/>
          <w:szCs w:val="28"/>
          <w:lang w:val="uk-UA"/>
        </w:rPr>
        <w:t>).</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Експериментальні дослідження показують, що ударна міжзонна рекомбінація спостерігається рідко. Вона стає помітною лише при досить високих температурах у напівпровідниках з вузькою забороненою зоною.</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tbl>
      <w:tblPr>
        <w:tblW w:w="9465"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2"/>
        <w:gridCol w:w="3843"/>
      </w:tblGrid>
      <w:tr w:rsidR="00337C88" w:rsidRPr="00337C88" w:rsidTr="00337C88">
        <w:tc>
          <w:tcPr>
            <w:tcW w:w="5618" w:type="dxa"/>
            <w:tcBorders>
              <w:top w:val="nil"/>
              <w:left w:val="nil"/>
              <w:bottom w:val="nil"/>
              <w:right w:val="nil"/>
            </w:tcBorders>
          </w:tcPr>
          <w:p w:rsidR="00337C88" w:rsidRPr="00337C88" w:rsidRDefault="00337C88" w:rsidP="00337C88">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noProof/>
                <w:sz w:val="28"/>
                <w:szCs w:val="28"/>
                <w:lang w:eastAsia="ru-RU"/>
              </w:rPr>
              <w:drawing>
                <wp:inline distT="0" distB="0" distL="0" distR="0">
                  <wp:extent cx="2997835" cy="1860550"/>
                  <wp:effectExtent l="0" t="0" r="0" b="6350"/>
                  <wp:docPr id="176" name="Рисунок 176" descr="ftt5-3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4" descr="ftt5-3a"/>
                          <pic:cNvPicPr>
                            <a:picLocks noChangeAspect="1" noChangeArrowheads="1"/>
                          </pic:cNvPicPr>
                        </pic:nvPicPr>
                        <pic:blipFill>
                          <a:blip r:embed="rId3603" cstate="print">
                            <a:extLst>
                              <a:ext uri="{28A0092B-C50C-407E-A947-70E740481C1C}">
                                <a14:useLocalDpi xmlns:a14="http://schemas.microsoft.com/office/drawing/2010/main" val="0"/>
                              </a:ext>
                            </a:extLst>
                          </a:blip>
                          <a:srcRect/>
                          <a:stretch>
                            <a:fillRect/>
                          </a:stretch>
                        </pic:blipFill>
                        <pic:spPr bwMode="auto">
                          <a:xfrm>
                            <a:off x="0" y="0"/>
                            <a:ext cx="2997835" cy="1860550"/>
                          </a:xfrm>
                          <a:prstGeom prst="rect">
                            <a:avLst/>
                          </a:prstGeom>
                          <a:noFill/>
                          <a:ln>
                            <a:noFill/>
                          </a:ln>
                        </pic:spPr>
                      </pic:pic>
                    </a:graphicData>
                  </a:graphic>
                </wp:inline>
              </w:drawing>
            </w:r>
          </w:p>
          <w:p w:rsidR="00337C88" w:rsidRPr="00337C88" w:rsidRDefault="00337C88" w:rsidP="006E765E">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i/>
                <w:sz w:val="28"/>
                <w:szCs w:val="28"/>
                <w:lang w:val="uk-UA"/>
              </w:rPr>
              <w:t>а</w:t>
            </w:r>
          </w:p>
        </w:tc>
        <w:tc>
          <w:tcPr>
            <w:tcW w:w="3840" w:type="dxa"/>
            <w:tcBorders>
              <w:top w:val="nil"/>
              <w:left w:val="nil"/>
              <w:bottom w:val="nil"/>
              <w:right w:val="nil"/>
            </w:tcBorders>
          </w:tcPr>
          <w:p w:rsidR="00337C88" w:rsidRPr="00337C88" w:rsidRDefault="00337C88" w:rsidP="00337C88">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noProof/>
                <w:sz w:val="28"/>
                <w:szCs w:val="28"/>
                <w:lang w:eastAsia="ru-RU"/>
              </w:rPr>
              <w:drawing>
                <wp:inline distT="0" distB="0" distL="0" distR="0">
                  <wp:extent cx="2083435" cy="1932305"/>
                  <wp:effectExtent l="0" t="0" r="0" b="0"/>
                  <wp:docPr id="175" name="Рисунок 175" descr="ftt5-3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5" descr="ftt5-3b"/>
                          <pic:cNvPicPr>
                            <a:picLocks noChangeAspect="1" noChangeArrowheads="1"/>
                          </pic:cNvPicPr>
                        </pic:nvPicPr>
                        <pic:blipFill>
                          <a:blip r:embed="rId3604" cstate="print">
                            <a:extLst>
                              <a:ext uri="{28A0092B-C50C-407E-A947-70E740481C1C}">
                                <a14:useLocalDpi xmlns:a14="http://schemas.microsoft.com/office/drawing/2010/main" val="0"/>
                              </a:ext>
                            </a:extLst>
                          </a:blip>
                          <a:srcRect/>
                          <a:stretch>
                            <a:fillRect/>
                          </a:stretch>
                        </pic:blipFill>
                        <pic:spPr bwMode="auto">
                          <a:xfrm>
                            <a:off x="0" y="0"/>
                            <a:ext cx="2083435" cy="1932305"/>
                          </a:xfrm>
                          <a:prstGeom prst="rect">
                            <a:avLst/>
                          </a:prstGeom>
                          <a:noFill/>
                          <a:ln>
                            <a:noFill/>
                          </a:ln>
                        </pic:spPr>
                      </pic:pic>
                    </a:graphicData>
                  </a:graphic>
                </wp:inline>
              </w:drawing>
            </w:r>
          </w:p>
          <w:p w:rsidR="00337C88" w:rsidRPr="00337C88" w:rsidRDefault="00337C88" w:rsidP="006E765E">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i/>
                <w:sz w:val="28"/>
                <w:szCs w:val="28"/>
                <w:lang w:val="uk-UA"/>
              </w:rPr>
              <w:t>б</w:t>
            </w:r>
          </w:p>
        </w:tc>
      </w:tr>
      <w:tr w:rsidR="00337C88" w:rsidRPr="00337C88" w:rsidTr="00337C88">
        <w:trPr>
          <w:cantSplit/>
        </w:trPr>
        <w:tc>
          <w:tcPr>
            <w:tcW w:w="9458" w:type="dxa"/>
            <w:gridSpan w:val="2"/>
            <w:tcBorders>
              <w:top w:val="nil"/>
              <w:left w:val="nil"/>
              <w:bottom w:val="nil"/>
              <w:right w:val="nil"/>
            </w:tcBorders>
            <w:hideMark/>
          </w:tcPr>
          <w:p w:rsidR="00337C88" w:rsidRPr="00337C88" w:rsidRDefault="00337C88" w:rsidP="00337C88">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sz w:val="28"/>
                <w:szCs w:val="28"/>
                <w:lang w:val="uk-UA"/>
              </w:rPr>
              <w:t>Рис.7.3. Схема процесів міжзонної ударної рекомбінації (</w:t>
            </w:r>
            <w:r w:rsidRPr="00337C88">
              <w:rPr>
                <w:rFonts w:ascii="Times New Roman" w:hAnsi="Times New Roman" w:cs="Times New Roman"/>
                <w:i/>
                <w:sz w:val="28"/>
                <w:szCs w:val="28"/>
                <w:lang w:val="uk-UA"/>
              </w:rPr>
              <w:t>а</w:t>
            </w:r>
            <w:r w:rsidRPr="00337C88">
              <w:rPr>
                <w:rFonts w:ascii="Times New Roman" w:hAnsi="Times New Roman" w:cs="Times New Roman"/>
                <w:sz w:val="28"/>
                <w:szCs w:val="28"/>
                <w:lang w:val="uk-UA"/>
              </w:rPr>
              <w:t>) і</w:t>
            </w:r>
          </w:p>
          <w:p w:rsidR="00337C88" w:rsidRPr="00337C88" w:rsidRDefault="00337C88" w:rsidP="00337C88">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sz w:val="28"/>
                <w:szCs w:val="28"/>
                <w:lang w:val="uk-UA"/>
              </w:rPr>
              <w:t>залежність часу життя від положення рівня Фермі (</w:t>
            </w:r>
            <w:r w:rsidRPr="00337C88">
              <w:rPr>
                <w:rFonts w:ascii="Times New Roman" w:hAnsi="Times New Roman" w:cs="Times New Roman"/>
                <w:i/>
                <w:sz w:val="28"/>
                <w:szCs w:val="28"/>
                <w:lang w:val="uk-UA"/>
              </w:rPr>
              <w:t>б</w:t>
            </w:r>
            <w:r w:rsidRPr="00337C88">
              <w:rPr>
                <w:rFonts w:ascii="Times New Roman" w:hAnsi="Times New Roman" w:cs="Times New Roman"/>
                <w:sz w:val="28"/>
                <w:szCs w:val="28"/>
                <w:lang w:val="uk-UA"/>
              </w:rPr>
              <w:t>)</w:t>
            </w:r>
          </w:p>
        </w:tc>
      </w:tr>
    </w:tbl>
    <w:p w:rsidR="00337C88" w:rsidRPr="00337C88" w:rsidRDefault="00337C88" w:rsidP="00337C88">
      <w:pPr>
        <w:spacing w:after="0" w:line="240" w:lineRule="auto"/>
        <w:ind w:firstLine="680"/>
        <w:jc w:val="both"/>
        <w:rPr>
          <w:rFonts w:ascii="Times New Roman" w:hAnsi="Times New Roman" w:cs="Times New Roman"/>
          <w:sz w:val="28"/>
          <w:szCs w:val="28"/>
        </w:rPr>
      </w:pPr>
      <w:r w:rsidRPr="00337C88">
        <w:rPr>
          <w:rFonts w:ascii="Times New Roman" w:hAnsi="Times New Roman" w:cs="Times New Roman"/>
          <w:sz w:val="28"/>
          <w:szCs w:val="28"/>
          <w:lang w:val="uk-UA"/>
        </w:rPr>
        <w:tab/>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Напівпровідникові матеріали можуть містити дефекти, які захоплюють і утримують якийсь час вільні носії заряду. Такі дефекти називають центрами захоплення або пастками. Процес рекомбінації через локальні центри відбувається в такий спосіб (рис.7.4). У напівпровіднику  </w:t>
      </w:r>
      <w:r w:rsidR="005233D3">
        <w:rPr>
          <w:rFonts w:ascii="Times New Roman" w:eastAsia="Times New Roman" w:hAnsi="Times New Roman" w:cs="Times New Roman"/>
          <w:position w:val="-12"/>
          <w:sz w:val="28"/>
          <w:szCs w:val="28"/>
          <w:lang w:val="uk-UA"/>
        </w:rPr>
        <w:pict>
          <v:shape id="_x0000_i3204" type="#_x0000_t75" style="width:14.3pt;height:18.9pt">
            <v:imagedata r:id="rId3605" o:title=""/>
          </v:shape>
        </w:pict>
      </w:r>
      <w:r w:rsidRPr="00337C88">
        <w:rPr>
          <w:rFonts w:ascii="Times New Roman" w:hAnsi="Times New Roman" w:cs="Times New Roman"/>
          <w:sz w:val="28"/>
          <w:szCs w:val="28"/>
          <w:lang w:val="uk-UA"/>
        </w:rPr>
        <w:t>–типу нейтральна пастка захоплює електрон із зони провідності, отримуючи негативний заряд (перехід 1). Потім електрон з рівня пастки переходить у валентну зону, що еквівалентно захопленню негативною пасткою дірки (перехід 2). При зниженні концентрації вільних дірок імовірність другого переходу зменшується і можливе зворотне перекидання електрона з рівня пастки в зону провідності (перехід 3), що може відбуватися за рахунок теплової, світлової або ударної іонізації.</w:t>
      </w:r>
    </w:p>
    <w:tbl>
      <w:tblPr>
        <w:tblpPr w:leftFromText="180" w:rightFromText="180" w:vertAnchor="text" w:horzAnchor="margin" w:tblpXSpec="center" w:tblpY="199"/>
        <w:tblW w:w="8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10"/>
      </w:tblGrid>
      <w:tr w:rsidR="00337C88" w:rsidRPr="00337C88" w:rsidTr="00337C88">
        <w:tc>
          <w:tcPr>
            <w:tcW w:w="8603" w:type="dxa"/>
            <w:tcBorders>
              <w:top w:val="nil"/>
              <w:left w:val="nil"/>
              <w:bottom w:val="nil"/>
              <w:right w:val="nil"/>
            </w:tcBorders>
            <w:hideMark/>
          </w:tcPr>
          <w:p w:rsidR="00337C88" w:rsidRPr="00337C88" w:rsidRDefault="00337C88" w:rsidP="00337C88">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noProof/>
                <w:sz w:val="28"/>
                <w:szCs w:val="28"/>
                <w:lang w:eastAsia="ru-RU"/>
              </w:rPr>
              <w:drawing>
                <wp:inline distT="0" distB="0" distL="0" distR="0">
                  <wp:extent cx="1979930" cy="1407160"/>
                  <wp:effectExtent l="0" t="0" r="1270" b="2540"/>
                  <wp:docPr id="174" name="Рисунок 174" descr="ftt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7" descr="ftt5-4"/>
                          <pic:cNvPicPr>
                            <a:picLocks noChangeAspect="1" noChangeArrowheads="1"/>
                          </pic:cNvPicPr>
                        </pic:nvPicPr>
                        <pic:blipFill>
                          <a:blip r:embed="rId3606" cstate="print">
                            <a:extLst>
                              <a:ext uri="{28A0092B-C50C-407E-A947-70E740481C1C}">
                                <a14:useLocalDpi xmlns:a14="http://schemas.microsoft.com/office/drawing/2010/main" val="0"/>
                              </a:ext>
                            </a:extLst>
                          </a:blip>
                          <a:srcRect/>
                          <a:stretch>
                            <a:fillRect/>
                          </a:stretch>
                        </pic:blipFill>
                        <pic:spPr bwMode="auto">
                          <a:xfrm>
                            <a:off x="0" y="0"/>
                            <a:ext cx="1979930" cy="1407160"/>
                          </a:xfrm>
                          <a:prstGeom prst="rect">
                            <a:avLst/>
                          </a:prstGeom>
                          <a:noFill/>
                          <a:ln>
                            <a:noFill/>
                          </a:ln>
                        </pic:spPr>
                      </pic:pic>
                    </a:graphicData>
                  </a:graphic>
                </wp:inline>
              </w:drawing>
            </w:r>
          </w:p>
        </w:tc>
      </w:tr>
      <w:tr w:rsidR="00337C88" w:rsidRPr="00337C88" w:rsidTr="00337C88">
        <w:tc>
          <w:tcPr>
            <w:tcW w:w="8603" w:type="dxa"/>
            <w:tcBorders>
              <w:top w:val="nil"/>
              <w:left w:val="nil"/>
              <w:bottom w:val="nil"/>
              <w:right w:val="nil"/>
            </w:tcBorders>
            <w:hideMark/>
          </w:tcPr>
          <w:p w:rsidR="00337C88" w:rsidRPr="00337C88" w:rsidRDefault="00337C88" w:rsidP="00337C88">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sz w:val="28"/>
                <w:szCs w:val="28"/>
                <w:lang w:val="uk-UA"/>
              </w:rPr>
              <w:t>Рис.7.4.  Переходи електронів, пов’язані з рекомбінацією через  локальні центри</w:t>
            </w:r>
          </w:p>
        </w:tc>
      </w:tr>
    </w:tbl>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У напівпровіднику </w:t>
      </w:r>
      <w:r w:rsidR="005233D3">
        <w:rPr>
          <w:rFonts w:ascii="Times New Roman" w:eastAsia="Times New Roman" w:hAnsi="Times New Roman" w:cs="Times New Roman"/>
          <w:position w:val="-12"/>
          <w:sz w:val="28"/>
          <w:szCs w:val="28"/>
          <w:lang w:val="uk-UA"/>
        </w:rPr>
        <w:pict>
          <v:shape id="_x0000_i3205" type="#_x0000_t75" style="width:12.9pt;height:15.25pt">
            <v:imagedata r:id="rId3607" o:title=""/>
          </v:shape>
        </w:pict>
      </w:r>
      <w:r w:rsidRPr="00337C88">
        <w:rPr>
          <w:rFonts w:ascii="Times New Roman" w:hAnsi="Times New Roman" w:cs="Times New Roman"/>
          <w:sz w:val="28"/>
          <w:szCs w:val="28"/>
          <w:lang w:val="uk-UA"/>
        </w:rPr>
        <w:t>–типу пастки захоплюють дірки, тобто електрони переходять з центру рекомбінації у валентну зону (перехід 4), а потім відбувається захоплення електрона із зони провідності (перехід 5). При малій концентрації електронів можливе повернення дірки у валентну зону (перехід 6).</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 xml:space="preserve">Зайняті або порожні пастки, що захоплюють послідовно носії заряду, як одного, так і іншого знаку, тобто, що забезпечують перехід електронів із зони провідності у валентну зону, називаються </w:t>
      </w:r>
      <w:r w:rsidRPr="00337C88">
        <w:rPr>
          <w:rFonts w:ascii="Times New Roman" w:hAnsi="Times New Roman" w:cs="Times New Roman"/>
          <w:i/>
          <w:sz w:val="28"/>
          <w:szCs w:val="28"/>
          <w:lang w:val="uk-UA"/>
        </w:rPr>
        <w:t>рекомбінаційними пастками</w:t>
      </w:r>
      <w:r w:rsidRPr="00337C88">
        <w:rPr>
          <w:rFonts w:ascii="Times New Roman" w:hAnsi="Times New Roman" w:cs="Times New Roman"/>
          <w:sz w:val="28"/>
          <w:szCs w:val="28"/>
          <w:lang w:val="uk-UA"/>
        </w:rPr>
        <w:t xml:space="preserve"> або </w:t>
      </w:r>
      <w:r w:rsidRPr="00337C88">
        <w:rPr>
          <w:rFonts w:ascii="Times New Roman" w:hAnsi="Times New Roman" w:cs="Times New Roman"/>
          <w:i/>
          <w:sz w:val="28"/>
          <w:szCs w:val="28"/>
          <w:lang w:val="uk-UA"/>
        </w:rPr>
        <w:t>центрами рекомбінації</w:t>
      </w:r>
      <w:r w:rsidRPr="00337C88">
        <w:rPr>
          <w:rFonts w:ascii="Times New Roman" w:hAnsi="Times New Roman" w:cs="Times New Roman"/>
          <w:sz w:val="28"/>
          <w:szCs w:val="28"/>
          <w:lang w:val="uk-UA"/>
        </w:rPr>
        <w:t>. Ці пастки розташовуються ближче до середини забороненої зони.</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 xml:space="preserve">Крім того, можуть бути пастки, здатні захоплювати лише один тип носіїв заряду, що можуть лише поставляти їх назад у ту ж дозволену зону. Такі пастки називають </w:t>
      </w:r>
      <w:r w:rsidRPr="00337C88">
        <w:rPr>
          <w:rFonts w:ascii="Times New Roman" w:hAnsi="Times New Roman" w:cs="Times New Roman"/>
          <w:i/>
          <w:sz w:val="28"/>
          <w:szCs w:val="28"/>
          <w:lang w:val="uk-UA"/>
        </w:rPr>
        <w:t>центрами прилипання</w:t>
      </w:r>
      <w:r w:rsidRPr="00337C88">
        <w:rPr>
          <w:rFonts w:ascii="Times New Roman" w:hAnsi="Times New Roman" w:cs="Times New Roman"/>
          <w:sz w:val="28"/>
          <w:szCs w:val="28"/>
          <w:lang w:val="uk-UA"/>
        </w:rPr>
        <w:t xml:space="preserve"> і вони розташовуються ближче до країв дозволених зон (рис. 7.5).</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p>
    <w:tbl>
      <w:tblPr>
        <w:tblW w:w="912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20"/>
      </w:tblGrid>
      <w:tr w:rsidR="00337C88" w:rsidRPr="00337C88" w:rsidTr="00337C88">
        <w:tc>
          <w:tcPr>
            <w:tcW w:w="9120" w:type="dxa"/>
            <w:tcBorders>
              <w:top w:val="nil"/>
              <w:left w:val="nil"/>
              <w:bottom w:val="nil"/>
              <w:right w:val="nil"/>
            </w:tcBorders>
            <w:hideMark/>
          </w:tcPr>
          <w:p w:rsidR="00337C88" w:rsidRPr="00337C88" w:rsidRDefault="00337C88" w:rsidP="00337C88">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noProof/>
                <w:sz w:val="28"/>
                <w:szCs w:val="28"/>
                <w:lang w:eastAsia="ru-RU"/>
              </w:rPr>
              <w:drawing>
                <wp:inline distT="0" distB="0" distL="0" distR="0">
                  <wp:extent cx="4683125" cy="1955800"/>
                  <wp:effectExtent l="0" t="0" r="3175" b="6350"/>
                  <wp:docPr id="173"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9"/>
                          <pic:cNvPicPr>
                            <a:picLocks noChangeAspect="1" noChangeArrowheads="1"/>
                          </pic:cNvPicPr>
                        </pic:nvPicPr>
                        <pic:blipFill>
                          <a:blip r:embed="rId3608" cstate="print">
                            <a:extLst>
                              <a:ext uri="{28A0092B-C50C-407E-A947-70E740481C1C}">
                                <a14:useLocalDpi xmlns:a14="http://schemas.microsoft.com/office/drawing/2010/main" val="0"/>
                              </a:ext>
                            </a:extLst>
                          </a:blip>
                          <a:srcRect/>
                          <a:stretch>
                            <a:fillRect/>
                          </a:stretch>
                        </pic:blipFill>
                        <pic:spPr bwMode="auto">
                          <a:xfrm>
                            <a:off x="0" y="0"/>
                            <a:ext cx="4683125" cy="1955800"/>
                          </a:xfrm>
                          <a:prstGeom prst="rect">
                            <a:avLst/>
                          </a:prstGeom>
                          <a:noFill/>
                          <a:ln>
                            <a:noFill/>
                          </a:ln>
                        </pic:spPr>
                      </pic:pic>
                    </a:graphicData>
                  </a:graphic>
                </wp:inline>
              </w:drawing>
            </w:r>
          </w:p>
        </w:tc>
      </w:tr>
      <w:tr w:rsidR="00337C88" w:rsidRPr="00337C88" w:rsidTr="00337C88">
        <w:tc>
          <w:tcPr>
            <w:tcW w:w="9120" w:type="dxa"/>
            <w:tcBorders>
              <w:top w:val="nil"/>
              <w:left w:val="nil"/>
              <w:bottom w:val="nil"/>
              <w:right w:val="nil"/>
            </w:tcBorders>
            <w:hideMark/>
          </w:tcPr>
          <w:p w:rsidR="006E765E" w:rsidRPr="00AC7BE6" w:rsidRDefault="00337C88" w:rsidP="00E46CF5">
            <w:pPr>
              <w:spacing w:after="0" w:line="240" w:lineRule="auto"/>
              <w:ind w:hanging="42"/>
              <w:jc w:val="both"/>
              <w:rPr>
                <w:rFonts w:ascii="Times New Roman" w:hAnsi="Times New Roman" w:cs="Times New Roman"/>
                <w:sz w:val="28"/>
                <w:szCs w:val="28"/>
              </w:rPr>
            </w:pPr>
            <w:r w:rsidRPr="00337C88">
              <w:rPr>
                <w:rFonts w:ascii="Times New Roman" w:hAnsi="Times New Roman" w:cs="Times New Roman"/>
                <w:sz w:val="28"/>
                <w:szCs w:val="28"/>
                <w:lang w:val="uk-UA"/>
              </w:rPr>
              <w:t xml:space="preserve">  Рис.7.5.  Напівпровідник, що містить центри прилипання і центри</w:t>
            </w:r>
          </w:p>
          <w:p w:rsidR="006E765E" w:rsidRPr="006E765E" w:rsidRDefault="006E765E" w:rsidP="00337C88">
            <w:pPr>
              <w:spacing w:after="0" w:line="240" w:lineRule="auto"/>
              <w:ind w:firstLine="680"/>
              <w:jc w:val="both"/>
              <w:rPr>
                <w:rFonts w:ascii="Times New Roman" w:hAnsi="Times New Roman" w:cs="Times New Roman"/>
                <w:sz w:val="28"/>
                <w:szCs w:val="28"/>
              </w:rPr>
            </w:pPr>
            <w:r w:rsidRPr="00AC7BE6">
              <w:rPr>
                <w:rFonts w:ascii="Times New Roman" w:hAnsi="Times New Roman" w:cs="Times New Roman"/>
                <w:sz w:val="28"/>
                <w:szCs w:val="28"/>
              </w:rPr>
              <w:t xml:space="preserve"> </w:t>
            </w:r>
            <w:r w:rsidR="00337C88" w:rsidRPr="00337C88">
              <w:rPr>
                <w:rFonts w:ascii="Times New Roman" w:hAnsi="Times New Roman" w:cs="Times New Roman"/>
                <w:sz w:val="28"/>
                <w:szCs w:val="28"/>
                <w:lang w:val="uk-UA"/>
              </w:rPr>
              <w:t xml:space="preserve"> рекомбінації: 1– електронний демаркаційний  рівень; 2 – дірковий</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  демаркаційний рівень</w:t>
            </w:r>
          </w:p>
        </w:tc>
      </w:tr>
    </w:tbl>
    <w:p w:rsidR="00337C88" w:rsidRPr="00337C88" w:rsidRDefault="00337C88" w:rsidP="00E46CF5">
      <w:pPr>
        <w:pStyle w:val="af1"/>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Центри прилипання і рекомбінаційні пастки розділяються енергетичними </w:t>
      </w:r>
      <w:r w:rsidRPr="00337C88">
        <w:rPr>
          <w:rFonts w:ascii="Times New Roman" w:hAnsi="Times New Roman" w:cs="Times New Roman"/>
          <w:i/>
          <w:sz w:val="28"/>
          <w:szCs w:val="28"/>
          <w:lang w:val="uk-UA"/>
        </w:rPr>
        <w:t xml:space="preserve">демаркаційними рівнями </w:t>
      </w:r>
      <w:r w:rsidRPr="00337C88">
        <w:rPr>
          <w:rFonts w:ascii="Times New Roman" w:hAnsi="Times New Roman" w:cs="Times New Roman"/>
          <w:sz w:val="28"/>
          <w:szCs w:val="28"/>
          <w:lang w:val="uk-UA"/>
        </w:rPr>
        <w:t>1 і 2, для яких імовірність рекомбінації і теплової генерації однакові.</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Теорія рекомбінації через центри захвату була розроблена Шоклі</w:t>
      </w:r>
      <w:r w:rsidRPr="00337C88">
        <w:rPr>
          <w:rStyle w:val="af"/>
          <w:rFonts w:ascii="Times New Roman" w:hAnsi="Times New Roman" w:cs="Times New Roman"/>
          <w:sz w:val="28"/>
          <w:szCs w:val="28"/>
          <w:lang w:val="uk-UA"/>
        </w:rPr>
        <w:footnoteReference w:id="131"/>
      </w:r>
      <w:r w:rsidRPr="00337C88">
        <w:rPr>
          <w:rFonts w:ascii="Times New Roman" w:hAnsi="Times New Roman" w:cs="Times New Roman"/>
          <w:sz w:val="28"/>
          <w:szCs w:val="28"/>
          <w:lang w:val="uk-UA"/>
        </w:rPr>
        <w:t xml:space="preserve"> і Рідом. Час життя нерівноважних носіїв при рекомбінації через локальні центри визначається виразом</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206" type="#_x0000_t75" style="width:231.7pt;height:40.15pt" fillcolor="window">
            <v:imagedata r:id="rId3609"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(7.22)</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337C88" w:rsidP="006E765E">
      <w:pPr>
        <w:spacing w:after="0" w:line="240" w:lineRule="auto"/>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12"/>
          <w:sz w:val="28"/>
          <w:szCs w:val="28"/>
          <w:lang w:val="uk-UA"/>
        </w:rPr>
        <w:pict>
          <v:shape id="_x0000_i3207" type="#_x0000_t75" style="width:36.45pt;height:18.9pt">
            <v:imagedata r:id="rId3610" o:title=""/>
          </v:shape>
        </w:pict>
      </w:r>
      <w:r w:rsidRPr="00337C88">
        <w:rPr>
          <w:rFonts w:ascii="Times New Roman" w:hAnsi="Times New Roman" w:cs="Times New Roman"/>
          <w:sz w:val="28"/>
          <w:szCs w:val="28"/>
          <w:lang w:val="uk-UA"/>
        </w:rPr>
        <w:t xml:space="preserve"> – рівноважні концентрації носіїв; </w:t>
      </w:r>
      <w:r w:rsidR="005233D3">
        <w:rPr>
          <w:rFonts w:ascii="Times New Roman" w:eastAsia="Times New Roman" w:hAnsi="Times New Roman" w:cs="Times New Roman"/>
          <w:position w:val="-12"/>
          <w:sz w:val="28"/>
          <w:szCs w:val="28"/>
          <w:lang w:val="uk-UA"/>
        </w:rPr>
        <w:pict>
          <v:shape id="_x0000_i3208" type="#_x0000_t75" style="width:30.9pt;height:18.9pt">
            <v:imagedata r:id="rId3611" o:title=""/>
          </v:shape>
        </w:pict>
      </w:r>
      <w:r w:rsidRPr="00337C88">
        <w:rPr>
          <w:rFonts w:ascii="Times New Roman" w:hAnsi="Times New Roman" w:cs="Times New Roman"/>
          <w:sz w:val="28"/>
          <w:szCs w:val="28"/>
          <w:lang w:val="uk-UA"/>
        </w:rPr>
        <w:t xml:space="preserve"> – рівноважні концентрації носіїв в зоні для випадку, коли рівень Фермі збігається з рівнем пастки; </w:t>
      </w:r>
      <w:r w:rsidR="005233D3">
        <w:rPr>
          <w:rFonts w:ascii="Times New Roman" w:eastAsia="Times New Roman" w:hAnsi="Times New Roman" w:cs="Times New Roman"/>
          <w:position w:val="-12"/>
          <w:sz w:val="28"/>
          <w:szCs w:val="28"/>
          <w:lang w:val="uk-UA"/>
        </w:rPr>
        <w:pict>
          <v:shape id="_x0000_i3209" type="#_x0000_t75" style="width:43.85pt;height:17.55pt">
            <v:imagedata r:id="rId3612" o:title=""/>
          </v:shape>
        </w:pict>
      </w:r>
      <w:r w:rsidRPr="00337C88">
        <w:rPr>
          <w:rFonts w:ascii="Times New Roman" w:hAnsi="Times New Roman" w:cs="Times New Roman"/>
          <w:sz w:val="28"/>
          <w:szCs w:val="28"/>
          <w:lang w:val="uk-UA"/>
        </w:rPr>
        <w:t xml:space="preserve"> – концентрації нерівноважних носіїв заряду; </w:t>
      </w:r>
      <w:r w:rsidR="005233D3">
        <w:rPr>
          <w:rFonts w:ascii="Times New Roman" w:eastAsia="Times New Roman" w:hAnsi="Times New Roman" w:cs="Times New Roman"/>
          <w:position w:val="-38"/>
          <w:sz w:val="28"/>
          <w:szCs w:val="28"/>
          <w:lang w:val="uk-UA"/>
        </w:rPr>
        <w:pict>
          <v:shape id="_x0000_i3210" type="#_x0000_t75" style="width:1in;height:41.1pt" fillcolor="window">
            <v:imagedata r:id="rId3613" o:title=""/>
          </v:shape>
        </w:pict>
      </w:r>
      <w:r w:rsidRPr="00337C88">
        <w:rPr>
          <w:rFonts w:ascii="Times New Roman" w:hAnsi="Times New Roman" w:cs="Times New Roman"/>
          <w:sz w:val="28"/>
          <w:szCs w:val="28"/>
          <w:lang w:val="uk-UA"/>
        </w:rPr>
        <w:t xml:space="preserve">   – час життя дірки перед захватом її пасткою,  </w:t>
      </w:r>
      <w:r w:rsidR="005233D3">
        <w:rPr>
          <w:rFonts w:ascii="Times New Roman" w:eastAsia="Times New Roman" w:hAnsi="Times New Roman" w:cs="Times New Roman"/>
          <w:position w:val="-34"/>
          <w:sz w:val="28"/>
          <w:szCs w:val="28"/>
          <w:lang w:val="uk-UA"/>
        </w:rPr>
        <w:pict>
          <v:shape id="_x0000_i3211" type="#_x0000_t75" style="width:67.4pt;height:39.25pt" fillcolor="window">
            <v:imagedata r:id="rId3614" o:title=""/>
          </v:shape>
        </w:pict>
      </w:r>
      <w:r w:rsidRPr="00337C88">
        <w:rPr>
          <w:rFonts w:ascii="Times New Roman" w:hAnsi="Times New Roman" w:cs="Times New Roman"/>
          <w:sz w:val="28"/>
          <w:szCs w:val="28"/>
          <w:lang w:val="uk-UA"/>
        </w:rPr>
        <w:t xml:space="preserve">  – час життя електрона перед захватом його пасткою,  </w:t>
      </w:r>
      <w:r w:rsidR="005233D3">
        <w:rPr>
          <w:rFonts w:ascii="Times New Roman" w:eastAsia="Times New Roman" w:hAnsi="Times New Roman" w:cs="Times New Roman"/>
          <w:position w:val="-16"/>
          <w:sz w:val="28"/>
          <w:szCs w:val="28"/>
          <w:lang w:val="uk-UA"/>
        </w:rPr>
        <w:pict>
          <v:shape id="_x0000_i3212" type="#_x0000_t75" style="width:17.55pt;height:21.7pt">
            <v:imagedata r:id="rId3615" o:title=""/>
          </v:shape>
        </w:pict>
      </w:r>
      <w:r w:rsidRPr="00337C88">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12"/>
          <w:sz w:val="28"/>
          <w:szCs w:val="28"/>
          <w:lang w:val="uk-UA"/>
        </w:rPr>
        <w:pict>
          <v:shape id="_x0000_i3213" type="#_x0000_t75" style="width:17.1pt;height:18.9pt">
            <v:imagedata r:id="rId3616" o:title=""/>
          </v:shape>
        </w:pict>
      </w:r>
      <w:r w:rsidRPr="00337C88">
        <w:rPr>
          <w:rFonts w:ascii="Times New Roman" w:hAnsi="Times New Roman" w:cs="Times New Roman"/>
          <w:sz w:val="28"/>
          <w:szCs w:val="28"/>
          <w:lang w:val="uk-UA"/>
        </w:rPr>
        <w:t xml:space="preserve"> – коефіцієнти захвату  дірки і електрона відповідно, </w:t>
      </w:r>
      <w:r w:rsidR="005233D3">
        <w:rPr>
          <w:rFonts w:ascii="Times New Roman" w:eastAsia="Times New Roman" w:hAnsi="Times New Roman" w:cs="Times New Roman"/>
          <w:position w:val="-12"/>
          <w:sz w:val="28"/>
          <w:szCs w:val="28"/>
          <w:lang w:val="uk-UA"/>
        </w:rPr>
        <w:pict>
          <v:shape id="_x0000_i3214" type="#_x0000_t75" style="width:17.55pt;height:18.9pt">
            <v:imagedata r:id="rId3617" o:title=""/>
          </v:shape>
        </w:pict>
      </w:r>
      <w:r w:rsidRPr="00337C88">
        <w:rPr>
          <w:rFonts w:ascii="Times New Roman" w:hAnsi="Times New Roman" w:cs="Times New Roman"/>
          <w:sz w:val="28"/>
          <w:szCs w:val="28"/>
          <w:lang w:val="uk-UA"/>
        </w:rPr>
        <w:t xml:space="preserve"> – концентрація пасток.</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Проаналізуємо вираз (7.</w:t>
      </w:r>
      <w:r w:rsidR="006E765E">
        <w:rPr>
          <w:rFonts w:ascii="Times New Roman" w:hAnsi="Times New Roman" w:cs="Times New Roman"/>
          <w:sz w:val="28"/>
          <w:szCs w:val="28"/>
          <w:lang w:val="uk-UA"/>
        </w:rPr>
        <w:t xml:space="preserve">22). Для малого рівня інжекції </w:t>
      </w:r>
      <w:r w:rsidR="005233D3">
        <w:rPr>
          <w:rFonts w:ascii="Times New Roman" w:hAnsi="Times New Roman" w:cs="Times New Roman"/>
          <w:position w:val="-12"/>
          <w:sz w:val="28"/>
          <w:szCs w:val="28"/>
          <w:lang w:val="uk-UA"/>
        </w:rPr>
        <w:pict>
          <v:shape id="_x0000_i3215" type="#_x0000_t75" style="width:119.55pt;height:18.9pt">
            <v:imagedata r:id="rId3618" o:title=""/>
          </v:shape>
        </w:pict>
      </w:r>
      <w:r w:rsidRPr="00337C88">
        <w:rPr>
          <w:rFonts w:ascii="Times New Roman" w:hAnsi="Times New Roman" w:cs="Times New Roman"/>
          <w:sz w:val="28"/>
          <w:szCs w:val="28"/>
          <w:lang w:val="uk-UA"/>
        </w:rPr>
        <w:t xml:space="preserve"> маємо</w:t>
      </w: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216" type="#_x0000_t75" style="width:173.55pt;height:40.15pt" fillcolor="window">
            <v:imagedata r:id="rId3619" o:title=""/>
          </v:shape>
        </w:pic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(7.23)</w:t>
      </w:r>
    </w:p>
    <w:p w:rsidR="00337C88" w:rsidRPr="00337C88" w:rsidRDefault="00337C88" w:rsidP="00E46CF5">
      <w:pPr>
        <w:spacing w:after="0" w:line="120" w:lineRule="auto"/>
        <w:ind w:firstLine="680"/>
        <w:jc w:val="right"/>
        <w:rPr>
          <w:rFonts w:ascii="Times New Roman" w:hAnsi="Times New Roman" w:cs="Times New Roman"/>
          <w:sz w:val="28"/>
          <w:szCs w:val="28"/>
          <w:lang w:val="uk-UA"/>
        </w:rPr>
      </w:pPr>
    </w:p>
    <w:p w:rsidR="00337C88" w:rsidRPr="00337C88" w:rsidRDefault="00337C88" w:rsidP="006E765E">
      <w:pPr>
        <w:spacing w:after="0" w:line="240" w:lineRule="auto"/>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і, отже, час життя не залежить від концентрації нерівноважних носіїв заряду, а обумовлюється значеннями рівноважних концентрацій, а також положенням енергетичного рівня пастки, який визначають величини  </w:t>
      </w:r>
      <w:r w:rsidR="005233D3">
        <w:rPr>
          <w:rFonts w:ascii="Times New Roman" w:eastAsia="Times New Roman" w:hAnsi="Times New Roman" w:cs="Times New Roman"/>
          <w:position w:val="-12"/>
          <w:sz w:val="28"/>
          <w:szCs w:val="28"/>
          <w:lang w:val="uk-UA"/>
        </w:rPr>
        <w:pict>
          <v:shape id="_x0000_i3217" type="#_x0000_t75" style="width:14.3pt;height:18.9pt">
            <v:imagedata r:id="rId3620" o:title=""/>
          </v:shape>
        </w:pict>
      </w:r>
      <w:r w:rsidRPr="00337C88">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12"/>
          <w:sz w:val="28"/>
          <w:szCs w:val="28"/>
          <w:lang w:val="uk-UA"/>
        </w:rPr>
        <w:pict>
          <v:shape id="_x0000_i3218" type="#_x0000_t75" style="width:15.25pt;height:18.9pt">
            <v:imagedata r:id="rId3621" o:title=""/>
          </v:shape>
        </w:pict>
      </w:r>
      <w:r w:rsidRPr="00337C88">
        <w:rPr>
          <w:rFonts w:ascii="Times New Roman" w:hAnsi="Times New Roman" w:cs="Times New Roman"/>
          <w:sz w:val="28"/>
          <w:szCs w:val="28"/>
          <w:lang w:val="uk-UA"/>
        </w:rPr>
        <w:t>.</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 xml:space="preserve">На кривій, що зображує залежність часу життя від положення рівня Фермі (рис.7.6), можна виділити чотири області. Перша відповідає сильнолегованому напівпровіднику  </w:t>
      </w:r>
      <w:r w:rsidR="005233D3">
        <w:rPr>
          <w:rFonts w:ascii="Times New Roman" w:eastAsia="Times New Roman" w:hAnsi="Times New Roman" w:cs="Times New Roman"/>
          <w:position w:val="-6"/>
          <w:sz w:val="28"/>
          <w:szCs w:val="28"/>
          <w:lang w:val="uk-UA"/>
        </w:rPr>
        <w:pict>
          <v:shape id="_x0000_i3219" type="#_x0000_t75" style="width:11.1pt;height:12.45pt" fillcolor="window">
            <v:imagedata r:id="rId3622" o:title=""/>
          </v:shape>
        </w:pict>
      </w:r>
      <w:r w:rsidRPr="00337C88">
        <w:rPr>
          <w:rFonts w:ascii="Times New Roman" w:hAnsi="Times New Roman" w:cs="Times New Roman"/>
          <w:sz w:val="28"/>
          <w:szCs w:val="28"/>
          <w:lang w:val="uk-UA"/>
        </w:rPr>
        <w:t xml:space="preserve">–типу. Рівень Фермі знаходиться нижче </w:t>
      </w:r>
      <w:r w:rsidR="005233D3">
        <w:rPr>
          <w:rFonts w:ascii="Times New Roman" w:eastAsia="Times New Roman" w:hAnsi="Times New Roman" w:cs="Times New Roman"/>
          <w:position w:val="-12"/>
          <w:sz w:val="28"/>
          <w:szCs w:val="28"/>
          <w:lang w:val="uk-UA"/>
        </w:rPr>
        <w:pict>
          <v:shape id="_x0000_i3220" type="#_x0000_t75" style="width:17.55pt;height:18.9pt">
            <v:imagedata r:id="rId3623" o:title=""/>
          </v:shape>
        </w:pict>
      </w:r>
      <w:r w:rsidRPr="00337C88">
        <w:rPr>
          <w:rFonts w:ascii="Times New Roman" w:hAnsi="Times New Roman" w:cs="Times New Roman"/>
          <w:sz w:val="28"/>
          <w:szCs w:val="28"/>
          <w:lang w:val="uk-UA"/>
        </w:rPr>
        <w:t xml:space="preserve">, але вище </w:t>
      </w:r>
      <w:r w:rsidR="005233D3">
        <w:rPr>
          <w:rFonts w:ascii="Times New Roman" w:eastAsia="Times New Roman" w:hAnsi="Times New Roman" w:cs="Times New Roman"/>
          <w:position w:val="-12"/>
          <w:sz w:val="28"/>
          <w:szCs w:val="28"/>
          <w:lang w:val="uk-UA"/>
        </w:rPr>
        <w:pict>
          <v:shape id="_x0000_i3221" type="#_x0000_t75" style="width:17.1pt;height:18.9pt">
            <v:imagedata r:id="rId3624" o:title=""/>
          </v:shape>
        </w:pict>
      </w:r>
      <w:r w:rsidRPr="00337C88">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12"/>
          <w:sz w:val="28"/>
          <w:szCs w:val="28"/>
          <w:lang w:val="uk-UA"/>
        </w:rPr>
        <w:pict>
          <v:shape id="_x0000_i3222" type="#_x0000_t75" style="width:1in;height:18.9pt" fillcolor="window">
            <v:imagedata r:id="rId3625" o:title=""/>
          </v:shape>
        </w:pict>
      </w:r>
      <w:r w:rsidRPr="00337C88">
        <w:rPr>
          <w:rFonts w:ascii="Times New Roman" w:hAnsi="Times New Roman" w:cs="Times New Roman"/>
          <w:sz w:val="28"/>
          <w:szCs w:val="28"/>
          <w:lang w:val="uk-UA"/>
        </w:rPr>
        <w:t>),  при цьому справедливі наступні співвідношення</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center"/>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3223" type="#_x0000_t75" style="width:172.15pt;height:18.9pt" fillcolor="window">
            <v:imagedata r:id="rId3626" o:title=""/>
          </v:shape>
        </w:pict>
      </w:r>
      <w:r w:rsidR="00337C88" w:rsidRPr="00337C88">
        <w:rPr>
          <w:rFonts w:ascii="Times New Roman" w:hAnsi="Times New Roman" w:cs="Times New Roman"/>
          <w:sz w:val="28"/>
          <w:szCs w:val="28"/>
          <w:lang w:val="uk-UA"/>
        </w:rPr>
        <w:t>.</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337C88" w:rsidP="00E46CF5">
      <w:pPr>
        <w:autoSpaceDE w:val="0"/>
        <w:autoSpaceDN w:val="0"/>
        <w:spacing w:after="0" w:line="240" w:lineRule="auto"/>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З врахуванням цих нерівностей вираз (7.23) зводиться до вигляду</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rPr>
      </w:pPr>
      <w:r>
        <w:rPr>
          <w:rFonts w:ascii="Times New Roman" w:eastAsia="Times New Roman" w:hAnsi="Times New Roman" w:cs="Times New Roman"/>
          <w:position w:val="-16"/>
          <w:sz w:val="28"/>
          <w:szCs w:val="28"/>
          <w:lang w:val="uk-UA"/>
        </w:rPr>
        <w:pict>
          <v:shape id="_x0000_i3224" type="#_x0000_t75" style="width:43.85pt;height:21.7pt">
            <v:imagedata r:id="rId3627"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(7.24)</w:t>
      </w:r>
    </w:p>
    <w:p w:rsidR="00337C88" w:rsidRPr="00337C88" w:rsidRDefault="00337C88" w:rsidP="00337C88">
      <w:pPr>
        <w:spacing w:after="0" w:line="240" w:lineRule="auto"/>
        <w:ind w:firstLine="680"/>
        <w:jc w:val="right"/>
        <w:rPr>
          <w:rFonts w:ascii="Times New Roman" w:hAnsi="Times New Roman" w:cs="Times New Roman"/>
          <w:sz w:val="28"/>
          <w:szCs w:val="28"/>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Отже, у сильно легованому напівпровіднику   </w:t>
      </w:r>
      <w:r w:rsidR="005233D3">
        <w:rPr>
          <w:rFonts w:ascii="Times New Roman" w:eastAsia="Times New Roman" w:hAnsi="Times New Roman" w:cs="Times New Roman"/>
          <w:position w:val="-6"/>
          <w:sz w:val="28"/>
          <w:szCs w:val="28"/>
          <w:lang w:val="uk-UA"/>
        </w:rPr>
        <w:pict>
          <v:shape id="_x0000_i3225" type="#_x0000_t75" style="width:11.1pt;height:12.45pt">
            <v:imagedata r:id="rId3628" o:title=""/>
          </v:shape>
        </w:pict>
      </w:r>
      <w:r w:rsidRPr="00337C88">
        <w:rPr>
          <w:rFonts w:ascii="Times New Roman" w:hAnsi="Times New Roman" w:cs="Times New Roman"/>
          <w:sz w:val="28"/>
          <w:szCs w:val="28"/>
          <w:lang w:val="uk-UA"/>
        </w:rPr>
        <w:t xml:space="preserve">–типу  величина </w:t>
      </w:r>
      <w:r w:rsidR="005233D3">
        <w:rPr>
          <w:rFonts w:ascii="Times New Roman" w:eastAsia="Times New Roman" w:hAnsi="Times New Roman" w:cs="Times New Roman"/>
          <w:position w:val="-6"/>
          <w:sz w:val="28"/>
          <w:szCs w:val="28"/>
          <w:lang w:val="uk-UA"/>
        </w:rPr>
        <w:pict>
          <v:shape id="_x0000_i3226" type="#_x0000_t75" style="width:11.1pt;height:12.45pt">
            <v:imagedata r:id="rId3629" o:title=""/>
          </v:shape>
        </w:pict>
      </w:r>
      <w:r w:rsidRPr="00337C88">
        <w:rPr>
          <w:rFonts w:ascii="Times New Roman" w:hAnsi="Times New Roman" w:cs="Times New Roman"/>
          <w:sz w:val="28"/>
          <w:szCs w:val="28"/>
          <w:lang w:val="uk-UA"/>
        </w:rPr>
        <w:t xml:space="preserve">  постійна і визначається часом життя дірок.</w:t>
      </w:r>
    </w:p>
    <w:tbl>
      <w:tblPr>
        <w:tblW w:w="0" w:type="auto"/>
        <w:tblInd w:w="108" w:type="dxa"/>
        <w:tblLayout w:type="fixed"/>
        <w:tblLook w:val="04A0" w:firstRow="1" w:lastRow="0" w:firstColumn="1" w:lastColumn="0" w:noHBand="0" w:noVBand="1"/>
      </w:tblPr>
      <w:tblGrid>
        <w:gridCol w:w="9639"/>
      </w:tblGrid>
      <w:tr w:rsidR="00337C88" w:rsidRPr="00337C88" w:rsidTr="006E765E">
        <w:tc>
          <w:tcPr>
            <w:tcW w:w="9639" w:type="dxa"/>
            <w:hideMark/>
          </w:tcPr>
          <w:p w:rsidR="00337C88" w:rsidRPr="00337C88" w:rsidRDefault="00337C88" w:rsidP="00337C88">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noProof/>
                <w:sz w:val="28"/>
                <w:szCs w:val="28"/>
                <w:lang w:eastAsia="ru-RU"/>
              </w:rPr>
              <w:drawing>
                <wp:inline distT="0" distB="0" distL="0" distR="0">
                  <wp:extent cx="2679700" cy="1820545"/>
                  <wp:effectExtent l="0" t="0" r="6350" b="8255"/>
                  <wp:docPr id="172" name="Рисунок 172" descr="ftt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1" descr="ftt5-6"/>
                          <pic:cNvPicPr>
                            <a:picLocks noChangeAspect="1" noChangeArrowheads="1"/>
                          </pic:cNvPicPr>
                        </pic:nvPicPr>
                        <pic:blipFill>
                          <a:blip r:embed="rId3630" cstate="print">
                            <a:extLst>
                              <a:ext uri="{28A0092B-C50C-407E-A947-70E740481C1C}">
                                <a14:useLocalDpi xmlns:a14="http://schemas.microsoft.com/office/drawing/2010/main" val="0"/>
                              </a:ext>
                            </a:extLst>
                          </a:blip>
                          <a:srcRect/>
                          <a:stretch>
                            <a:fillRect/>
                          </a:stretch>
                        </pic:blipFill>
                        <pic:spPr bwMode="auto">
                          <a:xfrm>
                            <a:off x="0" y="0"/>
                            <a:ext cx="2679700" cy="1820545"/>
                          </a:xfrm>
                          <a:prstGeom prst="rect">
                            <a:avLst/>
                          </a:prstGeom>
                          <a:noFill/>
                          <a:ln>
                            <a:noFill/>
                          </a:ln>
                        </pic:spPr>
                      </pic:pic>
                    </a:graphicData>
                  </a:graphic>
                </wp:inline>
              </w:drawing>
            </w:r>
          </w:p>
        </w:tc>
      </w:tr>
      <w:tr w:rsidR="00337C88" w:rsidRPr="00337C88" w:rsidTr="006E765E">
        <w:tc>
          <w:tcPr>
            <w:tcW w:w="9639" w:type="dxa"/>
            <w:hideMark/>
          </w:tcPr>
          <w:p w:rsidR="00337C88" w:rsidRPr="00337C88" w:rsidRDefault="00337C88" w:rsidP="00337C88">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sz w:val="28"/>
                <w:szCs w:val="28"/>
                <w:lang w:val="uk-UA"/>
              </w:rPr>
              <w:t>Рис. 7.6. Зміна часу життя в залежності від положення рівня Фермі</w:t>
            </w:r>
          </w:p>
        </w:tc>
      </w:tr>
    </w:tbl>
    <w:p w:rsidR="00337C88" w:rsidRPr="00337C88" w:rsidRDefault="00337C88" w:rsidP="00E46CF5">
      <w:pPr>
        <w:spacing w:after="0" w:line="120" w:lineRule="auto"/>
        <w:ind w:firstLine="680"/>
        <w:jc w:val="center"/>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 xml:space="preserve">Друга область відповідає слабколегованому напівпровіднику  </w:t>
      </w:r>
      <w:r w:rsidR="005233D3">
        <w:rPr>
          <w:rFonts w:ascii="Times New Roman" w:eastAsia="Times New Roman" w:hAnsi="Times New Roman" w:cs="Times New Roman"/>
          <w:position w:val="-6"/>
          <w:sz w:val="28"/>
          <w:szCs w:val="28"/>
          <w:lang w:val="uk-UA"/>
        </w:rPr>
        <w:pict>
          <v:shape id="_x0000_i3227" type="#_x0000_t75" style="width:11.1pt;height:12.45pt">
            <v:imagedata r:id="rId3631" o:title=""/>
          </v:shape>
        </w:pict>
      </w:r>
      <w:r w:rsidRPr="00337C88">
        <w:rPr>
          <w:rFonts w:ascii="Times New Roman" w:hAnsi="Times New Roman" w:cs="Times New Roman"/>
          <w:sz w:val="28"/>
          <w:szCs w:val="28"/>
          <w:lang w:val="uk-UA"/>
        </w:rPr>
        <w:t xml:space="preserve">–типу, коли  </w:t>
      </w:r>
      <w:r w:rsidR="005233D3">
        <w:rPr>
          <w:rFonts w:ascii="Times New Roman" w:eastAsia="Times New Roman" w:hAnsi="Times New Roman" w:cs="Times New Roman"/>
          <w:position w:val="-12"/>
          <w:sz w:val="28"/>
          <w:szCs w:val="28"/>
          <w:lang w:val="uk-UA"/>
        </w:rPr>
        <w:pict>
          <v:shape id="_x0000_i3228" type="#_x0000_t75" style="width:230.3pt;height:18.9pt">
            <v:imagedata r:id="rId3632" o:title=""/>
          </v:shape>
        </w:pict>
      </w:r>
      <w:r w:rsidRPr="00337C88">
        <w:rPr>
          <w:rFonts w:ascii="Times New Roman" w:hAnsi="Times New Roman" w:cs="Times New Roman"/>
          <w:sz w:val="28"/>
          <w:szCs w:val="28"/>
          <w:lang w:val="uk-UA"/>
        </w:rPr>
        <w:t xml:space="preserve">. Відповідно вираз для </w:t>
      </w:r>
      <w:r w:rsidR="005233D3">
        <w:rPr>
          <w:rFonts w:ascii="Times New Roman" w:eastAsia="Times New Roman" w:hAnsi="Times New Roman" w:cs="Times New Roman"/>
          <w:position w:val="-6"/>
          <w:sz w:val="28"/>
          <w:szCs w:val="28"/>
          <w:lang w:val="uk-UA"/>
        </w:rPr>
        <w:pict>
          <v:shape id="_x0000_i3229" type="#_x0000_t75" style="width:11.1pt;height:12.45pt">
            <v:imagedata r:id="rId3629" o:title=""/>
          </v:shape>
        </w:pict>
      </w:r>
      <w:r w:rsidRPr="00337C88">
        <w:rPr>
          <w:rFonts w:ascii="Times New Roman" w:hAnsi="Times New Roman" w:cs="Times New Roman"/>
          <w:sz w:val="28"/>
          <w:szCs w:val="28"/>
          <w:lang w:val="uk-UA"/>
        </w:rPr>
        <w:t xml:space="preserve"> отримує вигляд</w:t>
      </w: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230" type="#_x0000_t75" style="width:63.25pt;height:39.25pt" fillcolor="window">
            <v:imagedata r:id="rId3633"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(7.25)</w:t>
      </w:r>
    </w:p>
    <w:p w:rsidR="00337C88" w:rsidRPr="00337C88" w:rsidRDefault="00337C88" w:rsidP="00E46CF5">
      <w:pPr>
        <w:spacing w:after="0" w:line="120" w:lineRule="auto"/>
        <w:ind w:firstLine="680"/>
        <w:jc w:val="both"/>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З цього співвідношення випливає, що при зниженні рівня Фермі величина часу життя збільшується за експоненціальним законом (у відповідності зі зменшенням  </w:t>
      </w:r>
      <w:r w:rsidR="005233D3">
        <w:rPr>
          <w:rFonts w:ascii="Times New Roman" w:eastAsia="Times New Roman" w:hAnsi="Times New Roman" w:cs="Times New Roman"/>
          <w:position w:val="-12"/>
          <w:sz w:val="28"/>
          <w:szCs w:val="28"/>
          <w:lang w:val="uk-UA"/>
        </w:rPr>
        <w:pict>
          <v:shape id="_x0000_i3231" type="#_x0000_t75" style="width:15.25pt;height:18.9pt">
            <v:imagedata r:id="rId3634" o:title=""/>
          </v:shape>
        </w:pict>
      </w:r>
      <w:r w:rsidRPr="00337C88">
        <w:rPr>
          <w:rFonts w:ascii="Times New Roman" w:hAnsi="Times New Roman" w:cs="Times New Roman"/>
          <w:sz w:val="28"/>
          <w:szCs w:val="28"/>
          <w:lang w:val="uk-UA"/>
        </w:rPr>
        <w:t>). При цьому чим нижче опускається рівень Фермі, тим менше ступінь заповнення пасток електронами, тому імовірність захоплення дірки знижується, що веде до збільшення часу життя нерівноважних електронно-діркових пар.</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Третя і четверта області відповідають напівпровіднику </w:t>
      </w:r>
      <w:r w:rsidR="005233D3">
        <w:rPr>
          <w:rFonts w:ascii="Times New Roman" w:eastAsia="Times New Roman" w:hAnsi="Times New Roman" w:cs="Times New Roman"/>
          <w:position w:val="-12"/>
          <w:sz w:val="28"/>
          <w:szCs w:val="28"/>
          <w:lang w:val="uk-UA"/>
        </w:rPr>
        <w:pict>
          <v:shape id="_x0000_i3232" type="#_x0000_t75" style="width:12.9pt;height:15.25pt" fillcolor="window">
            <v:imagedata r:id="rId3635" o:title=""/>
          </v:shape>
        </w:pict>
      </w:r>
      <w:r w:rsidRPr="00337C88">
        <w:rPr>
          <w:rFonts w:ascii="Times New Roman" w:hAnsi="Times New Roman" w:cs="Times New Roman"/>
          <w:sz w:val="28"/>
          <w:szCs w:val="28"/>
          <w:lang w:val="uk-UA"/>
        </w:rPr>
        <w:t xml:space="preserve">–типу слабко-  і сильнолегованому, відповідно. В міру зниження рівня Фермі спостерігається експоненціальне зменшення часу життя, що слід розуміти таким чином. У слабколегованому напівпровіднику </w:t>
      </w:r>
      <w:r w:rsidR="005233D3">
        <w:rPr>
          <w:rFonts w:ascii="Times New Roman" w:eastAsia="Times New Roman" w:hAnsi="Times New Roman" w:cs="Times New Roman"/>
          <w:position w:val="-12"/>
          <w:sz w:val="28"/>
          <w:szCs w:val="28"/>
          <w:lang w:val="uk-UA"/>
        </w:rPr>
        <w:pict>
          <v:shape id="_x0000_i3233" type="#_x0000_t75" style="width:12.9pt;height:15.25pt" fillcolor="window">
            <v:imagedata r:id="rId3635" o:title=""/>
          </v:shape>
        </w:pict>
      </w:r>
      <w:r w:rsidRPr="00337C88">
        <w:rPr>
          <w:rFonts w:ascii="Times New Roman" w:hAnsi="Times New Roman" w:cs="Times New Roman"/>
          <w:sz w:val="28"/>
          <w:szCs w:val="28"/>
          <w:lang w:val="uk-UA"/>
        </w:rPr>
        <w:t xml:space="preserve">–типу всі пастки порожні і легко захоплюють електрони з зони провідності. Але, оскільки концентрація вільних дірок мала, частина електронів піде з пасток назад в зону провідності. Зі зниженням рівня Фермі збільшується кількість вільних дірок і зростає імовірність їхньої рекомбінації з електронами, які потрапили на пастки, що призводить до зменшення часу життя. </w:t>
      </w:r>
    </w:p>
    <w:p w:rsidR="00337C88" w:rsidRPr="00337C88" w:rsidRDefault="006E765E" w:rsidP="00337C88">
      <w:pPr>
        <w:spacing w:after="0" w:line="24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 xml:space="preserve">У сильнолегованому напівпровіднику </w:t>
      </w:r>
      <w:r w:rsidR="005233D3">
        <w:rPr>
          <w:rFonts w:ascii="Times New Roman" w:eastAsia="Times New Roman" w:hAnsi="Times New Roman" w:cs="Times New Roman"/>
          <w:position w:val="-12"/>
          <w:sz w:val="28"/>
          <w:szCs w:val="28"/>
          <w:lang w:val="uk-UA"/>
        </w:rPr>
        <w:pict>
          <v:shape id="_x0000_i3234" type="#_x0000_t75" style="width:12.9pt;height:15.25pt" fillcolor="window">
            <v:imagedata r:id="rId3635" o:title=""/>
          </v:shape>
        </w:pict>
      </w:r>
      <w:r w:rsidR="00337C88" w:rsidRPr="00337C88">
        <w:rPr>
          <w:rFonts w:ascii="Times New Roman" w:hAnsi="Times New Roman" w:cs="Times New Roman"/>
          <w:sz w:val="28"/>
          <w:szCs w:val="28"/>
          <w:lang w:val="uk-UA"/>
        </w:rPr>
        <w:t>–типу час життя визначається часом життя електронів, тобто неосновних носіїв заряду, і не залежить від положення рівня Фермі. У такого напівпровідника всі пастки вільні від електронів, і кожен електрон, захоплений пасткою, негайно рекомбінує з діркою, концентрація яких у валентній зоні дуже велика. Процес зворотного перекидання електронів в зону провідності практично відсутній і не впливає на час життя.</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Розглянемо випадок великого рівня інжекції нерівноважних носіїв заряду (</w:t>
      </w:r>
      <w:r w:rsidR="005233D3">
        <w:rPr>
          <w:rFonts w:ascii="Times New Roman" w:eastAsia="Times New Roman" w:hAnsi="Times New Roman" w:cs="Times New Roman"/>
          <w:position w:val="-12"/>
          <w:sz w:val="28"/>
          <w:szCs w:val="28"/>
          <w:lang w:val="uk-UA"/>
        </w:rPr>
        <w:pict>
          <v:shape id="_x0000_i3235" type="#_x0000_t75" style="width:108.9pt;height:18.9pt">
            <v:imagedata r:id="rId3636" o:title=""/>
          </v:shape>
        </w:pict>
      </w:r>
      <w:r w:rsidRPr="00337C88">
        <w:rPr>
          <w:rFonts w:ascii="Times New Roman" w:hAnsi="Times New Roman" w:cs="Times New Roman"/>
          <w:sz w:val="28"/>
          <w:szCs w:val="28"/>
          <w:lang w:val="uk-UA"/>
        </w:rPr>
        <w:t>). З виразу (7.22) одержуємо</w:t>
      </w: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8"/>
          <w:sz w:val="28"/>
          <w:szCs w:val="28"/>
          <w:lang w:val="uk-UA"/>
        </w:rPr>
        <w:pict>
          <v:shape id="_x0000_i3236" type="#_x0000_t75" style="width:137.55pt;height:42.45pt">
            <v:imagedata r:id="rId3637"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(7.26)</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З (7.26) видно, що при великому рівні інжекції час життя не залежить від концентрації носіїв заряду і визначається лише концентрацією і властивостями пасток.</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337C88" w:rsidP="006842EA">
      <w:pPr>
        <w:numPr>
          <w:ilvl w:val="1"/>
          <w:numId w:val="37"/>
        </w:numPr>
        <w:tabs>
          <w:tab w:val="left" w:pos="709"/>
        </w:tabs>
        <w:spacing w:after="0" w:line="240" w:lineRule="auto"/>
        <w:ind w:left="0" w:firstLine="680"/>
        <w:rPr>
          <w:rFonts w:ascii="Times New Roman" w:hAnsi="Times New Roman" w:cs="Times New Roman"/>
          <w:b/>
          <w:sz w:val="28"/>
          <w:szCs w:val="28"/>
          <w:lang w:val="uk-UA"/>
        </w:rPr>
      </w:pPr>
      <w:r w:rsidRPr="00337C88">
        <w:rPr>
          <w:rFonts w:ascii="Times New Roman" w:hAnsi="Times New Roman" w:cs="Times New Roman"/>
          <w:b/>
          <w:sz w:val="28"/>
          <w:szCs w:val="28"/>
          <w:lang w:val="uk-UA"/>
        </w:rPr>
        <w:t>Рівняння безперервності</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Поведінка надлишкових носіїв заряду в напівпровіднику описується рівнянням безперервності. Для одержання цього рівняння розглянемо однорідний зразок напівпровідника, в якому концентрація електронів змінюється лише уздовж осі  </w:t>
      </w:r>
      <w:r w:rsidR="005233D3">
        <w:rPr>
          <w:rFonts w:ascii="Times New Roman" w:eastAsia="Times New Roman" w:hAnsi="Times New Roman" w:cs="Times New Roman"/>
          <w:position w:val="-6"/>
          <w:sz w:val="28"/>
          <w:szCs w:val="28"/>
          <w:lang w:val="uk-UA"/>
        </w:rPr>
        <w:pict>
          <v:shape id="_x0000_i3237" type="#_x0000_t75" style="width:11.1pt;height:12.45pt" fillcolor="window">
            <v:imagedata r:id="rId3638" o:title=""/>
          </v:shape>
        </w:pict>
      </w:r>
      <w:r w:rsidRPr="00337C88">
        <w:rPr>
          <w:rFonts w:ascii="Times New Roman" w:hAnsi="Times New Roman" w:cs="Times New Roman"/>
          <w:sz w:val="28"/>
          <w:szCs w:val="28"/>
          <w:lang w:val="uk-UA"/>
        </w:rPr>
        <w:t xml:space="preserve">, так що </w:t>
      </w:r>
      <w:r w:rsidR="005233D3">
        <w:rPr>
          <w:rFonts w:ascii="Times New Roman" w:eastAsia="Times New Roman" w:hAnsi="Times New Roman" w:cs="Times New Roman"/>
          <w:position w:val="-6"/>
          <w:sz w:val="28"/>
          <w:szCs w:val="28"/>
          <w:lang w:val="uk-UA"/>
        </w:rPr>
        <w:pict>
          <v:shape id="_x0000_i3238" type="#_x0000_t75" style="width:60pt;height:15.25pt" fillcolor="window">
            <v:imagedata r:id="rId3639" o:title=""/>
          </v:shape>
        </w:pict>
      </w:r>
      <w:r w:rsidRPr="00337C88">
        <w:rPr>
          <w:rFonts w:ascii="Times New Roman" w:hAnsi="Times New Roman" w:cs="Times New Roman"/>
          <w:sz w:val="28"/>
          <w:szCs w:val="28"/>
          <w:lang w:val="uk-UA"/>
        </w:rPr>
        <w:t xml:space="preserve"> (рис. 7.7). Виділимо в напівпровіднику шар одиничного перетину товщиною  </w:t>
      </w:r>
      <w:r w:rsidR="005233D3">
        <w:rPr>
          <w:rFonts w:ascii="Times New Roman" w:eastAsia="Times New Roman" w:hAnsi="Times New Roman" w:cs="Times New Roman"/>
          <w:position w:val="-6"/>
          <w:sz w:val="28"/>
          <w:szCs w:val="28"/>
          <w:lang w:val="uk-UA"/>
        </w:rPr>
        <w:pict>
          <v:shape id="_x0000_i3239" type="#_x0000_t75" style="width:17.1pt;height:15.25pt" fillcolor="window">
            <v:imagedata r:id="rId3640" o:title=""/>
          </v:shape>
        </w:pict>
      </w:r>
      <w:r w:rsidRPr="00337C88">
        <w:rPr>
          <w:rFonts w:ascii="Times New Roman" w:hAnsi="Times New Roman" w:cs="Times New Roman"/>
          <w:sz w:val="28"/>
          <w:szCs w:val="28"/>
          <w:lang w:val="uk-UA"/>
        </w:rPr>
        <w:t xml:space="preserve">. Зміна числа електронів в об’ємі  </w:t>
      </w:r>
      <w:r w:rsidR="005233D3">
        <w:rPr>
          <w:rFonts w:ascii="Times New Roman" w:eastAsia="Times New Roman" w:hAnsi="Times New Roman" w:cs="Times New Roman"/>
          <w:position w:val="-6"/>
          <w:sz w:val="28"/>
          <w:szCs w:val="28"/>
          <w:lang w:val="uk-UA"/>
        </w:rPr>
        <w:pict>
          <v:shape id="_x0000_i3240" type="#_x0000_t75" style="width:17.1pt;height:15.25pt" fillcolor="window">
            <v:imagedata r:id="rId3640" o:title=""/>
          </v:shape>
        </w:pict>
      </w:r>
      <w:r w:rsidRPr="00337C88">
        <w:rPr>
          <w:rFonts w:ascii="Times New Roman" w:hAnsi="Times New Roman" w:cs="Times New Roman"/>
          <w:sz w:val="28"/>
          <w:szCs w:val="28"/>
          <w:lang w:val="uk-UA"/>
        </w:rPr>
        <w:t xml:space="preserve">  за час  </w:t>
      </w:r>
      <w:r w:rsidR="005233D3">
        <w:rPr>
          <w:rFonts w:ascii="Times New Roman" w:eastAsia="Times New Roman" w:hAnsi="Times New Roman" w:cs="Times New Roman"/>
          <w:position w:val="-6"/>
          <w:sz w:val="28"/>
          <w:szCs w:val="28"/>
          <w:lang w:val="uk-UA"/>
        </w:rPr>
        <w:pict>
          <v:shape id="_x0000_i3241" type="#_x0000_t75" style="width:15.25pt;height:15.25pt" fillcolor="window">
            <v:imagedata r:id="rId3641" o:title=""/>
          </v:shape>
        </w:pict>
      </w:r>
      <w:r w:rsidRPr="00337C88">
        <w:rPr>
          <w:rFonts w:ascii="Times New Roman" w:hAnsi="Times New Roman" w:cs="Times New Roman"/>
          <w:sz w:val="28"/>
          <w:szCs w:val="28"/>
          <w:lang w:val="uk-UA"/>
        </w:rPr>
        <w:t xml:space="preserve">  </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3242" type="#_x0000_t75" style="width:189.7pt;height:36.45pt">
            <v:imagedata r:id="rId3642"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(7.27)</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Ця зміна відбувається за рахунок генерації, рекомбінації, дифузії і дрейфу носіїв заряду.</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p>
    <w:tbl>
      <w:tblPr>
        <w:tblW w:w="0" w:type="auto"/>
        <w:tblInd w:w="1428" w:type="dxa"/>
        <w:tblLayout w:type="fixed"/>
        <w:tblLook w:val="04A0" w:firstRow="1" w:lastRow="0" w:firstColumn="1" w:lastColumn="0" w:noHBand="0" w:noVBand="1"/>
      </w:tblPr>
      <w:tblGrid>
        <w:gridCol w:w="7320"/>
      </w:tblGrid>
      <w:tr w:rsidR="00337C88" w:rsidRPr="00337C88" w:rsidTr="00337C88">
        <w:tc>
          <w:tcPr>
            <w:tcW w:w="7320" w:type="dxa"/>
            <w:hideMark/>
          </w:tcPr>
          <w:p w:rsidR="00337C88" w:rsidRPr="00337C88" w:rsidRDefault="00337C88" w:rsidP="00337C88">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noProof/>
                <w:sz w:val="28"/>
                <w:szCs w:val="28"/>
                <w:lang w:eastAsia="ru-RU"/>
              </w:rPr>
              <w:drawing>
                <wp:inline distT="0" distB="0" distL="0" distR="0">
                  <wp:extent cx="2377440" cy="1526540"/>
                  <wp:effectExtent l="0" t="0" r="3810" b="0"/>
                  <wp:docPr id="171" name="Рисунок 171" descr="ftt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8" descr="ftt5-7"/>
                          <pic:cNvPicPr>
                            <a:picLocks noChangeAspect="1" noChangeArrowheads="1"/>
                          </pic:cNvPicPr>
                        </pic:nvPicPr>
                        <pic:blipFill>
                          <a:blip r:embed="rId3643" cstate="print">
                            <a:extLst>
                              <a:ext uri="{28A0092B-C50C-407E-A947-70E740481C1C}">
                                <a14:useLocalDpi xmlns:a14="http://schemas.microsoft.com/office/drawing/2010/main" val="0"/>
                              </a:ext>
                            </a:extLst>
                          </a:blip>
                          <a:srcRect/>
                          <a:stretch>
                            <a:fillRect/>
                          </a:stretch>
                        </pic:blipFill>
                        <pic:spPr bwMode="auto">
                          <a:xfrm>
                            <a:off x="0" y="0"/>
                            <a:ext cx="2377440" cy="1526540"/>
                          </a:xfrm>
                          <a:prstGeom prst="rect">
                            <a:avLst/>
                          </a:prstGeom>
                          <a:noFill/>
                          <a:ln>
                            <a:noFill/>
                          </a:ln>
                        </pic:spPr>
                      </pic:pic>
                    </a:graphicData>
                  </a:graphic>
                </wp:inline>
              </w:drawing>
            </w:r>
          </w:p>
        </w:tc>
      </w:tr>
      <w:tr w:rsidR="00337C88" w:rsidRPr="00337C88" w:rsidTr="00337C88">
        <w:tc>
          <w:tcPr>
            <w:tcW w:w="7320" w:type="dxa"/>
            <w:hideMark/>
          </w:tcPr>
          <w:p w:rsidR="00337C88" w:rsidRPr="00337C88" w:rsidRDefault="00337C88" w:rsidP="00337C88">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sz w:val="28"/>
                <w:szCs w:val="28"/>
                <w:lang w:val="uk-UA"/>
              </w:rPr>
              <w:t>Рис. 7.7.  До виведення рівняння безперервності</w:t>
            </w:r>
          </w:p>
        </w:tc>
      </w:tr>
    </w:tbl>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Генерація включає всі механізми, за допомогою яких електрони, які знаходяться у валентній зоні, на локальних рівнях домішки або на рівнях прилипання, можуть бути переведені в зону провідності. Нерівноважні носії виникають за рахунок зовнішніх впливів, і швидкість цієї генерації позначимо через </w:t>
      </w:r>
      <w:r w:rsidR="005233D3">
        <w:rPr>
          <w:rFonts w:ascii="Times New Roman" w:eastAsia="Times New Roman" w:hAnsi="Times New Roman" w:cs="Times New Roman"/>
          <w:position w:val="-6"/>
          <w:sz w:val="28"/>
          <w:szCs w:val="28"/>
          <w:lang w:val="uk-UA"/>
        </w:rPr>
        <w:pict>
          <v:shape id="_x0000_i3243" type="#_x0000_t75" style="width:14.3pt;height:15.25pt" fillcolor="window">
            <v:imagedata r:id="rId3644" o:title=""/>
          </v:shape>
        </w:pict>
      </w:r>
      <w:r w:rsidRPr="00337C88">
        <w:rPr>
          <w:rFonts w:ascii="Times New Roman" w:hAnsi="Times New Roman" w:cs="Times New Roman"/>
          <w:sz w:val="28"/>
          <w:szCs w:val="28"/>
          <w:lang w:val="uk-UA"/>
        </w:rPr>
        <w:t xml:space="preserve">. Тоді в об’ємі  </w:t>
      </w:r>
      <w:r w:rsidR="005233D3">
        <w:rPr>
          <w:rFonts w:ascii="Times New Roman" w:eastAsia="Times New Roman" w:hAnsi="Times New Roman" w:cs="Times New Roman"/>
          <w:position w:val="-6"/>
          <w:sz w:val="28"/>
          <w:szCs w:val="28"/>
          <w:lang w:val="uk-UA"/>
        </w:rPr>
        <w:pict>
          <v:shape id="_x0000_i3244" type="#_x0000_t75" style="width:17.1pt;height:15.25pt" fillcolor="window">
            <v:imagedata r:id="rId3645" o:title=""/>
          </v:shape>
        </w:pict>
      </w:r>
      <w:r w:rsidRPr="00337C88">
        <w:rPr>
          <w:rFonts w:ascii="Times New Roman" w:hAnsi="Times New Roman" w:cs="Times New Roman"/>
          <w:sz w:val="28"/>
          <w:szCs w:val="28"/>
          <w:lang w:val="uk-UA"/>
        </w:rPr>
        <w:t xml:space="preserve">  за час  </w:t>
      </w:r>
      <w:r w:rsidR="005233D3">
        <w:rPr>
          <w:rFonts w:ascii="Times New Roman" w:eastAsia="Times New Roman" w:hAnsi="Times New Roman" w:cs="Times New Roman"/>
          <w:position w:val="-6"/>
          <w:sz w:val="28"/>
          <w:szCs w:val="28"/>
          <w:lang w:val="uk-UA"/>
        </w:rPr>
        <w:pict>
          <v:shape id="_x0000_i3245" type="#_x0000_t75" style="width:15.25pt;height:15.25pt" fillcolor="window">
            <v:imagedata r:id="rId3646" o:title=""/>
          </v:shape>
        </w:pict>
      </w:r>
      <w:r w:rsidRPr="00337C88">
        <w:rPr>
          <w:rFonts w:ascii="Times New Roman" w:hAnsi="Times New Roman" w:cs="Times New Roman"/>
          <w:sz w:val="28"/>
          <w:szCs w:val="28"/>
          <w:lang w:val="uk-UA"/>
        </w:rPr>
        <w:t xml:space="preserve">  створюється електронів</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AC7BE6" w:rsidRDefault="005233D3" w:rsidP="00337C88">
      <w:pPr>
        <w:autoSpaceDE w:val="0"/>
        <w:autoSpaceDN w:val="0"/>
        <w:spacing w:after="0" w:line="240" w:lineRule="auto"/>
        <w:ind w:firstLine="680"/>
        <w:jc w:val="right"/>
        <w:rPr>
          <w:rFonts w:ascii="Times New Roman" w:hAnsi="Times New Roman" w:cs="Times New Roman"/>
          <w:sz w:val="28"/>
          <w:szCs w:val="28"/>
        </w:rPr>
      </w:pPr>
      <w:r>
        <w:rPr>
          <w:rFonts w:ascii="Times New Roman" w:eastAsia="Times New Roman" w:hAnsi="Times New Roman" w:cs="Times New Roman"/>
          <w:position w:val="-6"/>
          <w:sz w:val="28"/>
          <w:szCs w:val="28"/>
          <w:lang w:val="uk-UA"/>
        </w:rPr>
        <w:pict>
          <v:shape id="_x0000_i3246" type="#_x0000_t75" style="width:38.3pt;height:15.25pt" fillcolor="window">
            <v:imagedata r:id="rId3647"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(7.28)</w:t>
      </w:r>
    </w:p>
    <w:p w:rsidR="006E765E" w:rsidRPr="00337C88" w:rsidRDefault="006E765E" w:rsidP="006E765E">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Зміна числа носіїв відбувається також і в результаті рекомбінації. Якщо швидкість рекомбінації нерівноважних носіїв складає </w:t>
      </w:r>
      <w:r w:rsidR="005233D3">
        <w:rPr>
          <w:rFonts w:ascii="Times New Roman" w:eastAsia="Times New Roman" w:hAnsi="Times New Roman" w:cs="Times New Roman"/>
          <w:position w:val="-12"/>
          <w:sz w:val="28"/>
          <w:szCs w:val="28"/>
          <w:lang w:val="uk-UA"/>
        </w:rPr>
        <w:pict>
          <v:shape id="_x0000_i3247" type="#_x0000_t75" style="width:90.9pt;height:18.9pt" fillcolor="window">
            <v:imagedata r:id="rId3648" o:title=""/>
          </v:shape>
        </w:pict>
      </w:r>
      <w:r w:rsidRPr="00337C88">
        <w:rPr>
          <w:rFonts w:ascii="Times New Roman" w:hAnsi="Times New Roman" w:cs="Times New Roman"/>
          <w:sz w:val="28"/>
          <w:szCs w:val="28"/>
          <w:lang w:val="uk-UA"/>
        </w:rPr>
        <w:t xml:space="preserve">, то зміна числа електронів в результаті рекомбінації в об’ємі  </w:t>
      </w:r>
      <w:r w:rsidR="005233D3">
        <w:rPr>
          <w:rFonts w:ascii="Times New Roman" w:eastAsia="Times New Roman" w:hAnsi="Times New Roman" w:cs="Times New Roman"/>
          <w:position w:val="-6"/>
          <w:sz w:val="28"/>
          <w:szCs w:val="28"/>
          <w:lang w:val="uk-UA"/>
        </w:rPr>
        <w:pict>
          <v:shape id="_x0000_i3248" type="#_x0000_t75" style="width:17.1pt;height:15.25pt" fillcolor="window">
            <v:imagedata r:id="rId3649" o:title=""/>
          </v:shape>
        </w:pict>
      </w:r>
      <w:r w:rsidRPr="00337C88">
        <w:rPr>
          <w:rFonts w:ascii="Times New Roman" w:hAnsi="Times New Roman" w:cs="Times New Roman"/>
          <w:sz w:val="28"/>
          <w:szCs w:val="28"/>
          <w:lang w:val="uk-UA"/>
        </w:rPr>
        <w:t xml:space="preserve">  за час  </w:t>
      </w:r>
      <w:r w:rsidR="005233D3">
        <w:rPr>
          <w:rFonts w:ascii="Times New Roman" w:eastAsia="Times New Roman" w:hAnsi="Times New Roman" w:cs="Times New Roman"/>
          <w:position w:val="-6"/>
          <w:sz w:val="28"/>
          <w:szCs w:val="28"/>
          <w:lang w:val="uk-UA"/>
        </w:rPr>
        <w:pict>
          <v:shape id="_x0000_i3249" type="#_x0000_t75" style="width:15.25pt;height:15.25pt" fillcolor="window">
            <v:imagedata r:id="rId3650" o:title=""/>
          </v:shape>
        </w:pict>
      </w:r>
      <w:r w:rsidRPr="00337C88">
        <w:rPr>
          <w:rFonts w:ascii="Times New Roman" w:hAnsi="Times New Roman" w:cs="Times New Roman"/>
          <w:sz w:val="28"/>
          <w:szCs w:val="28"/>
          <w:lang w:val="uk-UA"/>
        </w:rPr>
        <w:t xml:space="preserve">  </w:t>
      </w:r>
    </w:p>
    <w:p w:rsidR="006E765E" w:rsidRPr="00337C88" w:rsidRDefault="006E765E" w:rsidP="006E765E">
      <w:pPr>
        <w:autoSpaceDE w:val="0"/>
        <w:autoSpaceDN w:val="0"/>
        <w:spacing w:after="0" w:line="12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250" type="#_x0000_t75" style="width:134.75pt;height:39.25pt" fillcolor="window">
            <v:imagedata r:id="rId3651"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(7.29)</w:t>
      </w:r>
    </w:p>
    <w:p w:rsidR="00337C88" w:rsidRPr="00337C88" w:rsidRDefault="00337C88" w:rsidP="006E765E">
      <w:pPr>
        <w:autoSpaceDE w:val="0"/>
        <w:autoSpaceDN w:val="0"/>
        <w:spacing w:after="0" w:line="120" w:lineRule="auto"/>
        <w:ind w:firstLine="680"/>
        <w:jc w:val="both"/>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 Зміна числа електронів у шарі обумовлена також дифузією і дрейфом. Наявність градієнта концентрації і зовнішнього поля призводить до того, що потік електронів, що втікають у шар, не дорівнює потоку, що витікають із шару. Зміна числа електронів у шарі за час </w:t>
      </w:r>
      <w:r w:rsidR="005233D3">
        <w:rPr>
          <w:rFonts w:ascii="Times New Roman" w:eastAsia="Times New Roman" w:hAnsi="Times New Roman" w:cs="Times New Roman"/>
          <w:position w:val="-6"/>
          <w:sz w:val="28"/>
          <w:szCs w:val="28"/>
          <w:lang w:val="uk-UA"/>
        </w:rPr>
        <w:pict>
          <v:shape id="_x0000_i3251" type="#_x0000_t75" style="width:15.25pt;height:15.25pt" fillcolor="window">
            <v:imagedata r:id="rId3650" o:title=""/>
          </v:shape>
        </w:pict>
      </w:r>
      <w:r w:rsidRPr="00337C88">
        <w:rPr>
          <w:rFonts w:ascii="Times New Roman" w:hAnsi="Times New Roman" w:cs="Times New Roman"/>
          <w:sz w:val="28"/>
          <w:szCs w:val="28"/>
          <w:lang w:val="uk-UA"/>
        </w:rPr>
        <w:t xml:space="preserve">  через розходження потоків складе</w:t>
      </w: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3252" type="#_x0000_t75" style="width:200.75pt;height:36.45pt" fillcolor="window">
            <v:imagedata r:id="rId3652"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(7.30)</w:t>
      </w:r>
    </w:p>
    <w:p w:rsidR="00337C88" w:rsidRPr="00337C88" w:rsidRDefault="00337C88" w:rsidP="00E46CF5">
      <w:pPr>
        <w:spacing w:after="0" w:line="120" w:lineRule="auto"/>
        <w:ind w:firstLine="680"/>
        <w:jc w:val="both"/>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 xml:space="preserve">Отже, повна зміна числа електронів в об’ємі </w:t>
      </w:r>
      <w:r w:rsidR="005233D3">
        <w:rPr>
          <w:rFonts w:ascii="Times New Roman" w:eastAsia="Times New Roman" w:hAnsi="Times New Roman" w:cs="Times New Roman"/>
          <w:position w:val="-6"/>
          <w:sz w:val="28"/>
          <w:szCs w:val="28"/>
          <w:lang w:val="uk-UA"/>
        </w:rPr>
        <w:pict>
          <v:shape id="_x0000_i3253" type="#_x0000_t75" style="width:17.1pt;height:15.25pt" fillcolor="window">
            <v:imagedata r:id="rId3649" o:title=""/>
          </v:shape>
        </w:pict>
      </w:r>
      <w:r w:rsidRPr="00337C88">
        <w:rPr>
          <w:rFonts w:ascii="Times New Roman" w:hAnsi="Times New Roman" w:cs="Times New Roman"/>
          <w:sz w:val="28"/>
          <w:szCs w:val="28"/>
          <w:lang w:val="uk-UA"/>
        </w:rPr>
        <w:t xml:space="preserve"> за час </w:t>
      </w:r>
      <w:r w:rsidR="005233D3">
        <w:rPr>
          <w:rFonts w:ascii="Times New Roman" w:eastAsia="Times New Roman" w:hAnsi="Times New Roman" w:cs="Times New Roman"/>
          <w:position w:val="-6"/>
          <w:sz w:val="28"/>
          <w:szCs w:val="28"/>
          <w:lang w:val="uk-UA"/>
        </w:rPr>
        <w:pict>
          <v:shape id="_x0000_i3254" type="#_x0000_t75" style="width:15.25pt;height:15.25pt" fillcolor="window">
            <v:imagedata r:id="rId3650" o:title=""/>
          </v:shape>
        </w:pict>
      </w:r>
      <w:r w:rsidRPr="00337C88">
        <w:rPr>
          <w:rFonts w:ascii="Times New Roman" w:hAnsi="Times New Roman" w:cs="Times New Roman"/>
          <w:sz w:val="28"/>
          <w:szCs w:val="28"/>
          <w:lang w:val="uk-UA"/>
        </w:rPr>
        <w:t xml:space="preserve"> складе величину</w:t>
      </w:r>
    </w:p>
    <w:p w:rsidR="00337C88" w:rsidRPr="00337C88" w:rsidRDefault="005233D3" w:rsidP="00337C88">
      <w:pPr>
        <w:spacing w:after="0" w:line="240" w:lineRule="auto"/>
        <w:ind w:firstLine="680"/>
        <w:jc w:val="center"/>
        <w:rPr>
          <w:rFonts w:ascii="Times New Roman" w:hAnsi="Times New Roman" w:cs="Times New Roman"/>
          <w:sz w:val="28"/>
          <w:szCs w:val="28"/>
          <w:lang w:val="uk-UA"/>
        </w:rPr>
      </w:pPr>
      <w:r>
        <w:rPr>
          <w:rFonts w:ascii="Times New Roman" w:eastAsia="Times New Roman" w:hAnsi="Times New Roman" w:cs="Times New Roman"/>
          <w:position w:val="-36"/>
          <w:sz w:val="28"/>
          <w:szCs w:val="28"/>
          <w:lang w:val="uk-UA"/>
        </w:rPr>
        <w:pict>
          <v:shape id="_x0000_i3255" type="#_x0000_t75" style="width:200.3pt;height:42.45pt">
            <v:imagedata r:id="rId3653" o:title=""/>
          </v:shape>
        </w:pict>
      </w:r>
      <w:r w:rsidR="00337C88" w:rsidRPr="00337C88">
        <w:rPr>
          <w:rFonts w:ascii="Times New Roman" w:hAnsi="Times New Roman" w:cs="Times New Roman"/>
          <w:sz w:val="28"/>
          <w:szCs w:val="28"/>
          <w:lang w:val="uk-UA"/>
        </w:rPr>
        <w:t>,</w:t>
      </w:r>
    </w:p>
    <w:p w:rsidR="00337C88" w:rsidRPr="00337C88" w:rsidRDefault="00337C88" w:rsidP="006E765E">
      <w:pPr>
        <w:spacing w:after="0" w:line="120" w:lineRule="auto"/>
        <w:ind w:firstLine="680"/>
        <w:jc w:val="center"/>
        <w:rPr>
          <w:rFonts w:ascii="Times New Roman" w:hAnsi="Times New Roman" w:cs="Times New Roman"/>
          <w:sz w:val="28"/>
          <w:szCs w:val="28"/>
          <w:lang w:val="uk-UA"/>
        </w:rPr>
      </w:pPr>
    </w:p>
    <w:p w:rsidR="00337C88" w:rsidRPr="00337C88" w:rsidRDefault="00337C88" w:rsidP="006E765E">
      <w:pPr>
        <w:spacing w:after="0" w:line="240" w:lineRule="auto"/>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звідки</w:t>
      </w: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256" type="#_x0000_t75" style="width:135.25pt;height:39.25pt">
            <v:imagedata r:id="rId3654"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(7.31)</w:t>
      </w:r>
    </w:p>
    <w:p w:rsidR="00337C88" w:rsidRPr="00337C88" w:rsidRDefault="00337C88" w:rsidP="00337C88">
      <w:pPr>
        <w:spacing w:after="0" w:line="240" w:lineRule="auto"/>
        <w:ind w:firstLine="680"/>
        <w:jc w:val="right"/>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 xml:space="preserve">Рівняння (7.31) називають </w:t>
      </w:r>
      <w:r w:rsidRPr="00337C88">
        <w:rPr>
          <w:rFonts w:ascii="Times New Roman" w:hAnsi="Times New Roman" w:cs="Times New Roman"/>
          <w:i/>
          <w:sz w:val="28"/>
          <w:szCs w:val="28"/>
          <w:lang w:val="uk-UA"/>
        </w:rPr>
        <w:t>рівнянням безперервності</w:t>
      </w:r>
      <w:r w:rsidRPr="00337C88">
        <w:rPr>
          <w:rFonts w:ascii="Times New Roman" w:hAnsi="Times New Roman" w:cs="Times New Roman"/>
          <w:sz w:val="28"/>
          <w:szCs w:val="28"/>
          <w:lang w:val="uk-UA"/>
        </w:rPr>
        <w:t>. Аналогічне рівняння можна записати і для нерівноважних дірок</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8"/>
          <w:sz w:val="28"/>
          <w:szCs w:val="28"/>
          <w:lang w:val="uk-UA"/>
        </w:rPr>
        <w:pict>
          <v:shape id="_x0000_i3257" type="#_x0000_t75" style="width:140.3pt;height:42.45pt">
            <v:imagedata r:id="rId3655"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(7.32)</w:t>
      </w:r>
    </w:p>
    <w:p w:rsidR="00337C88" w:rsidRPr="00337C88" w:rsidRDefault="00337C88" w:rsidP="00E46CF5">
      <w:pPr>
        <w:spacing w:after="0" w:line="120" w:lineRule="auto"/>
        <w:ind w:firstLine="680"/>
        <w:jc w:val="right"/>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Потоки електронів і дірок можна виразити через густину струмів, що з урахуванням знака носія рівні:</w:t>
      </w:r>
    </w:p>
    <w:p w:rsidR="00337C88" w:rsidRPr="00337C88" w:rsidRDefault="00337C88" w:rsidP="006E765E">
      <w:pPr>
        <w:spacing w:after="0" w:line="12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center"/>
        <w:rPr>
          <w:rFonts w:ascii="Times New Roman" w:hAnsi="Times New Roman" w:cs="Times New Roman"/>
          <w:sz w:val="28"/>
          <w:szCs w:val="28"/>
          <w:lang w:val="uk-UA"/>
        </w:rPr>
      </w:pPr>
      <w:r>
        <w:rPr>
          <w:rFonts w:ascii="Times New Roman" w:eastAsia="Times New Roman" w:hAnsi="Times New Roman" w:cs="Times New Roman"/>
          <w:position w:val="-16"/>
          <w:sz w:val="28"/>
          <w:szCs w:val="28"/>
          <w:lang w:val="uk-UA"/>
        </w:rPr>
        <w:pict>
          <v:shape id="_x0000_i3258" type="#_x0000_t75" style="width:125.1pt;height:21.7pt" fillcolor="window">
            <v:imagedata r:id="rId3656" o:title=""/>
          </v:shape>
        </w:pict>
      </w:r>
      <w:r w:rsidR="00337C88" w:rsidRPr="00337C88">
        <w:rPr>
          <w:rFonts w:ascii="Times New Roman" w:hAnsi="Times New Roman" w:cs="Times New Roman"/>
          <w:sz w:val="28"/>
          <w:szCs w:val="28"/>
          <w:lang w:val="uk-UA"/>
        </w:rPr>
        <w:t>.</w:t>
      </w:r>
    </w:p>
    <w:p w:rsidR="00337C88" w:rsidRPr="00337C88" w:rsidRDefault="00337C88" w:rsidP="006E765E">
      <w:pPr>
        <w:autoSpaceDE w:val="0"/>
        <w:autoSpaceDN w:val="0"/>
        <w:spacing w:after="0" w:line="120" w:lineRule="auto"/>
        <w:ind w:firstLine="680"/>
        <w:jc w:val="center"/>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 xml:space="preserve">Якщо концентрації носіїв заряду є функціями всіх трьох координат </w:t>
      </w:r>
      <w:r w:rsidR="005233D3">
        <w:rPr>
          <w:rFonts w:ascii="Times New Roman" w:eastAsia="Times New Roman" w:hAnsi="Times New Roman" w:cs="Times New Roman"/>
          <w:position w:val="-12"/>
          <w:sz w:val="28"/>
          <w:szCs w:val="28"/>
          <w:lang w:val="uk-UA"/>
        </w:rPr>
        <w:pict>
          <v:shape id="_x0000_i3259" type="#_x0000_t75" style="width:36.45pt;height:15.25pt" fillcolor="window">
            <v:imagedata r:id="rId3657" o:title=""/>
          </v:shape>
        </w:pict>
      </w:r>
      <w:r w:rsidRPr="00337C88">
        <w:rPr>
          <w:rFonts w:ascii="Times New Roman" w:hAnsi="Times New Roman" w:cs="Times New Roman"/>
          <w:sz w:val="28"/>
          <w:szCs w:val="28"/>
          <w:lang w:val="uk-UA"/>
        </w:rPr>
        <w:t>, то рівняння безперервності запишуться через відповідні струми таким чином:</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260" type="#_x0000_t75" style="width:141.7pt;height:39.25pt">
            <v:imagedata r:id="rId3658"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(7.33)</w:t>
      </w: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8"/>
          <w:sz w:val="28"/>
          <w:szCs w:val="28"/>
          <w:lang w:val="uk-UA"/>
        </w:rPr>
        <w:pict>
          <v:shape id="_x0000_i3261" type="#_x0000_t75" style="width:144.45pt;height:41.1pt">
            <v:imagedata r:id="rId3659"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(7.34)</w:t>
      </w:r>
    </w:p>
    <w:p w:rsidR="00337C88" w:rsidRPr="00337C88" w:rsidRDefault="00337C88" w:rsidP="006E765E">
      <w:pPr>
        <w:spacing w:after="0" w:line="240" w:lineRule="auto"/>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32"/>
          <w:sz w:val="28"/>
          <w:szCs w:val="28"/>
          <w:lang w:val="uk-UA"/>
        </w:rPr>
        <w:pict>
          <v:shape id="_x0000_i3262" type="#_x0000_t75" style="width:120pt;height:40.15pt">
            <v:imagedata r:id="rId3660" o:title=""/>
          </v:shape>
        </w:pict>
      </w:r>
      <w:r w:rsidRPr="00337C88">
        <w:rPr>
          <w:rFonts w:ascii="Times New Roman" w:hAnsi="Times New Roman" w:cs="Times New Roman"/>
          <w:sz w:val="28"/>
          <w:szCs w:val="28"/>
          <w:lang w:val="uk-UA"/>
        </w:rPr>
        <w:t>.</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У стаціонарних умовах концентрації електронів і дірок не міняються в часі (</w:t>
      </w:r>
      <w:r w:rsidR="005233D3">
        <w:rPr>
          <w:rFonts w:ascii="Times New Roman" w:eastAsia="Times New Roman" w:hAnsi="Times New Roman" w:cs="Times New Roman"/>
          <w:position w:val="-12"/>
          <w:sz w:val="28"/>
          <w:szCs w:val="28"/>
          <w:lang w:val="uk-UA"/>
        </w:rPr>
        <w:pict>
          <v:shape id="_x0000_i3263" type="#_x0000_t75" style="width:108.45pt;height:17.55pt">
            <v:imagedata r:id="rId3661" o:title=""/>
          </v:shape>
        </w:pict>
      </w:r>
      <w:r w:rsidRPr="00337C88">
        <w:rPr>
          <w:rFonts w:ascii="Times New Roman" w:hAnsi="Times New Roman" w:cs="Times New Roman"/>
          <w:sz w:val="28"/>
          <w:szCs w:val="28"/>
          <w:lang w:val="uk-UA"/>
        </w:rPr>
        <w:t>) і рівняння безперервності в одновимірному випадку приймає вигляд:</w:t>
      </w: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264" type="#_x0000_t75" style="width:111.25pt;height:39.25pt">
            <v:imagedata r:id="rId3662"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(7.35)</w:t>
      </w:r>
    </w:p>
    <w:p w:rsidR="00337C88" w:rsidRPr="00337C88" w:rsidRDefault="00337C88" w:rsidP="00337C88">
      <w:pPr>
        <w:spacing w:after="0" w:line="240" w:lineRule="auto"/>
        <w:ind w:firstLine="680"/>
        <w:jc w:val="right"/>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38"/>
          <w:sz w:val="28"/>
          <w:szCs w:val="28"/>
          <w:lang w:val="uk-UA"/>
        </w:rPr>
        <w:pict>
          <v:shape id="_x0000_i3265" type="#_x0000_t75" style="width:108.45pt;height:42.45pt">
            <v:imagedata r:id="rId3663" o:title=""/>
          </v:shape>
        </w:pict>
      </w:r>
      <w:r w:rsidRPr="00337C88">
        <w:rPr>
          <w:rFonts w:ascii="Times New Roman" w:hAnsi="Times New Roman" w:cs="Times New Roman"/>
          <w:sz w:val="28"/>
          <w:szCs w:val="28"/>
          <w:lang w:val="uk-UA"/>
        </w:rPr>
        <w:t xml:space="preserve">. </w:t>
      </w:r>
      <w:r w:rsidRPr="00337C88">
        <w:rPr>
          <w:rFonts w:ascii="Times New Roman" w:hAnsi="Times New Roman" w:cs="Times New Roman"/>
          <w:sz w:val="28"/>
          <w:szCs w:val="28"/>
          <w:lang w:val="uk-UA"/>
        </w:rPr>
        <w:tab/>
        <w:t xml:space="preserve"> </w:t>
      </w:r>
      <w:r w:rsidRPr="00337C88">
        <w:rPr>
          <w:rFonts w:ascii="Times New Roman" w:hAnsi="Times New Roman" w:cs="Times New Roman"/>
          <w:sz w:val="28"/>
          <w:szCs w:val="28"/>
          <w:lang w:val="uk-UA"/>
        </w:rPr>
        <w:tab/>
      </w:r>
      <w:r w:rsidRPr="00337C88">
        <w:rPr>
          <w:rFonts w:ascii="Times New Roman" w:hAnsi="Times New Roman" w:cs="Times New Roman"/>
          <w:sz w:val="28"/>
          <w:szCs w:val="28"/>
          <w:lang w:val="uk-UA"/>
        </w:rPr>
        <w:tab/>
      </w:r>
      <w:r w:rsidRPr="00337C88">
        <w:rPr>
          <w:rFonts w:ascii="Times New Roman" w:hAnsi="Times New Roman" w:cs="Times New Roman"/>
          <w:sz w:val="28"/>
          <w:szCs w:val="28"/>
          <w:lang w:val="uk-UA"/>
        </w:rPr>
        <w:tab/>
      </w:r>
      <w:r w:rsidRPr="00337C88">
        <w:rPr>
          <w:rFonts w:ascii="Times New Roman" w:hAnsi="Times New Roman" w:cs="Times New Roman"/>
          <w:sz w:val="28"/>
          <w:szCs w:val="28"/>
          <w:lang w:val="uk-UA"/>
        </w:rPr>
        <w:tab/>
        <w:t>(7.36)</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Рівняння (7.35) і (7.36) виражають собою умови збереження числа носіїв заряду, тобто в стаціонарному стані потік носіїв заряду, що витікають з об’єму, дорівнює кількості носіїв, створених зовнішнім збудженням, за винятком носіїв, що рекомбінували в цьому об’ємі.</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337C88" w:rsidP="006842EA">
      <w:pPr>
        <w:numPr>
          <w:ilvl w:val="1"/>
          <w:numId w:val="37"/>
        </w:numPr>
        <w:spacing w:after="0" w:line="240" w:lineRule="auto"/>
        <w:ind w:left="0" w:firstLine="680"/>
        <w:rPr>
          <w:rFonts w:ascii="Times New Roman" w:hAnsi="Times New Roman" w:cs="Times New Roman"/>
          <w:b/>
          <w:sz w:val="28"/>
          <w:szCs w:val="28"/>
          <w:lang w:val="uk-UA"/>
        </w:rPr>
      </w:pPr>
      <w:r w:rsidRPr="00337C88">
        <w:rPr>
          <w:rFonts w:ascii="Times New Roman" w:hAnsi="Times New Roman" w:cs="Times New Roman"/>
          <w:b/>
          <w:sz w:val="28"/>
          <w:szCs w:val="28"/>
          <w:lang w:val="uk-UA"/>
        </w:rPr>
        <w:t>Дифузійний і дрейфовий струми</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Розглянемо напівпровідник, в якому з будь-якої причини є градієнт концентрації носіїв заряду. Наявність градієнта призводить до появи дифузійних потоків:</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3266" type="#_x0000_t75" style="width:92.75pt;height:18.9pt">
            <v:imagedata r:id="rId3664"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(7.37)</w:t>
      </w:r>
    </w:p>
    <w:p w:rsidR="00337C88" w:rsidRPr="00337C88" w:rsidRDefault="00337C88" w:rsidP="00337C88">
      <w:pPr>
        <w:autoSpaceDE w:val="0"/>
        <w:autoSpaceDN w:val="0"/>
        <w:spacing w:after="0" w:line="240" w:lineRule="auto"/>
        <w:ind w:firstLine="680"/>
        <w:jc w:val="right"/>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6"/>
          <w:sz w:val="28"/>
          <w:szCs w:val="28"/>
          <w:lang w:val="uk-UA"/>
        </w:rPr>
        <w:pict>
          <v:shape id="_x0000_i3267" type="#_x0000_t75" style="width:98.3pt;height:21.7pt" fillcolor="window">
            <v:imagedata r:id="rId3665"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(7.38)</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337C88" w:rsidP="006E765E">
      <w:pPr>
        <w:spacing w:after="0" w:line="240" w:lineRule="auto"/>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12"/>
          <w:sz w:val="28"/>
          <w:szCs w:val="28"/>
          <w:lang w:val="uk-UA"/>
        </w:rPr>
        <w:pict>
          <v:shape id="_x0000_i3268" type="#_x0000_t75" style="width:18.9pt;height:18.9pt">
            <v:imagedata r:id="rId3666" o:title=""/>
          </v:shape>
        </w:pict>
      </w:r>
      <w:r w:rsidRPr="00337C88">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16"/>
          <w:sz w:val="28"/>
          <w:szCs w:val="28"/>
          <w:lang w:val="uk-UA"/>
        </w:rPr>
        <w:pict>
          <v:shape id="_x0000_i3269" type="#_x0000_t75" style="width:19.85pt;height:21.7pt">
            <v:imagedata r:id="rId3667" o:title=""/>
          </v:shape>
        </w:pict>
      </w:r>
      <w:r w:rsidRPr="00337C88">
        <w:rPr>
          <w:rFonts w:ascii="Times New Roman" w:hAnsi="Times New Roman" w:cs="Times New Roman"/>
          <w:sz w:val="28"/>
          <w:szCs w:val="28"/>
          <w:lang w:val="uk-UA"/>
        </w:rPr>
        <w:t>– коефіцієнти дифузії електронів і дірок. Знак мінус означає, що перенесення відбувається убік зменшення концентрації.</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Дифузійним потокам носіїв заряду відповідають дифузійні струми електронів і дірок</w:t>
      </w: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6"/>
          <w:sz w:val="28"/>
          <w:szCs w:val="28"/>
          <w:lang w:val="uk-UA"/>
        </w:rPr>
        <w:pict>
          <v:shape id="_x0000_i3270" type="#_x0000_t75" style="width:104.75pt;height:21.7pt" fillcolor="window">
            <v:imagedata r:id="rId3668"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 xml:space="preserve"> </w:t>
      </w:r>
      <w:r w:rsidR="00337C88" w:rsidRPr="00337C88">
        <w:rPr>
          <w:rFonts w:ascii="Times New Roman" w:hAnsi="Times New Roman" w:cs="Times New Roman"/>
          <w:sz w:val="28"/>
          <w:szCs w:val="28"/>
          <w:lang w:val="uk-UA"/>
        </w:rPr>
        <w:tab/>
        <w:t xml:space="preserve">        (7.39)</w:t>
      </w:r>
    </w:p>
    <w:p w:rsidR="00337C88" w:rsidRPr="00337C88" w:rsidRDefault="00337C88" w:rsidP="00337C88">
      <w:pPr>
        <w:autoSpaceDE w:val="0"/>
        <w:autoSpaceDN w:val="0"/>
        <w:spacing w:after="0" w:line="240" w:lineRule="auto"/>
        <w:ind w:firstLine="680"/>
        <w:jc w:val="right"/>
        <w:rPr>
          <w:rFonts w:ascii="Times New Roman" w:hAnsi="Times New Roman" w:cs="Times New Roman"/>
          <w:sz w:val="28"/>
          <w:szCs w:val="28"/>
          <w:lang w:val="uk-UA"/>
        </w:rPr>
      </w:pPr>
    </w:p>
    <w:p w:rsidR="00337C88" w:rsidRPr="00337C88" w:rsidRDefault="00337C88" w:rsidP="00337C88">
      <w:pPr>
        <w:spacing w:after="0" w:line="240" w:lineRule="auto"/>
        <w:ind w:firstLine="680"/>
        <w:jc w:val="right"/>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16"/>
          <w:sz w:val="28"/>
          <w:szCs w:val="28"/>
          <w:lang w:val="uk-UA"/>
        </w:rPr>
        <w:pict>
          <v:shape id="_x0000_i3271" type="#_x0000_t75" style="width:116.3pt;height:21.7pt" fillcolor="window">
            <v:imagedata r:id="rId3669" o:title=""/>
          </v:shape>
        </w:pict>
      </w:r>
      <w:r w:rsidRPr="00337C88">
        <w:rPr>
          <w:rFonts w:ascii="Times New Roman" w:hAnsi="Times New Roman" w:cs="Times New Roman"/>
          <w:sz w:val="28"/>
          <w:szCs w:val="28"/>
          <w:lang w:val="uk-UA"/>
        </w:rPr>
        <w:t xml:space="preserve">. </w:t>
      </w:r>
      <w:r w:rsidRPr="00337C88">
        <w:rPr>
          <w:rFonts w:ascii="Times New Roman" w:hAnsi="Times New Roman" w:cs="Times New Roman"/>
          <w:sz w:val="28"/>
          <w:szCs w:val="28"/>
          <w:lang w:val="uk-UA"/>
        </w:rPr>
        <w:tab/>
      </w:r>
      <w:r w:rsidRPr="00337C88">
        <w:rPr>
          <w:rFonts w:ascii="Times New Roman" w:hAnsi="Times New Roman" w:cs="Times New Roman"/>
          <w:sz w:val="28"/>
          <w:szCs w:val="28"/>
          <w:lang w:val="uk-UA"/>
        </w:rPr>
        <w:tab/>
      </w:r>
      <w:r w:rsidRPr="00337C88">
        <w:rPr>
          <w:rFonts w:ascii="Times New Roman" w:hAnsi="Times New Roman" w:cs="Times New Roman"/>
          <w:sz w:val="28"/>
          <w:szCs w:val="28"/>
          <w:lang w:val="uk-UA"/>
        </w:rPr>
        <w:tab/>
      </w:r>
      <w:r w:rsidRPr="00337C88">
        <w:rPr>
          <w:rFonts w:ascii="Times New Roman" w:hAnsi="Times New Roman" w:cs="Times New Roman"/>
          <w:sz w:val="28"/>
          <w:szCs w:val="28"/>
          <w:lang w:val="uk-UA"/>
        </w:rPr>
        <w:tab/>
      </w:r>
      <w:r w:rsidRPr="00337C88">
        <w:rPr>
          <w:rFonts w:ascii="Times New Roman" w:hAnsi="Times New Roman" w:cs="Times New Roman"/>
          <w:sz w:val="28"/>
          <w:szCs w:val="28"/>
          <w:lang w:val="uk-UA"/>
        </w:rPr>
        <w:tab/>
        <w:t>(7.40)</w:t>
      </w:r>
    </w:p>
    <w:p w:rsidR="00337C88" w:rsidRPr="00337C88" w:rsidRDefault="00337C88" w:rsidP="00337C88">
      <w:pPr>
        <w:autoSpaceDE w:val="0"/>
        <w:autoSpaceDN w:val="0"/>
        <w:spacing w:after="0" w:line="240" w:lineRule="auto"/>
        <w:ind w:firstLine="680"/>
        <w:jc w:val="right"/>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Дифузійний струм створює просторовий поділ зарядів, що призводить до виникнення внутрішнього електричного поля, яке разом із зовнішнім полем обумовлює дрейфовий струм</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6"/>
          <w:sz w:val="28"/>
          <w:szCs w:val="28"/>
          <w:lang w:val="uk-UA"/>
        </w:rPr>
        <w:pict>
          <v:shape id="_x0000_i3272" type="#_x0000_t75" style="width:84.9pt;height:21.7pt" fillcolor="window">
            <v:imagedata r:id="rId3670"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(7.41)</w:t>
      </w:r>
    </w:p>
    <w:p w:rsidR="00337C88" w:rsidRPr="00337C88" w:rsidRDefault="00337C88" w:rsidP="00337C88">
      <w:pPr>
        <w:autoSpaceDE w:val="0"/>
        <w:autoSpaceDN w:val="0"/>
        <w:spacing w:after="0" w:line="240" w:lineRule="auto"/>
        <w:ind w:firstLine="680"/>
        <w:jc w:val="right"/>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6"/>
          <w:sz w:val="28"/>
          <w:szCs w:val="28"/>
          <w:lang w:val="uk-UA"/>
        </w:rPr>
        <w:pict>
          <v:shape id="_x0000_i3273" type="#_x0000_t75" style="width:87.25pt;height:21.7pt" fillcolor="window">
            <v:imagedata r:id="rId3671"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(7.42)</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Повний струм складатиметься з дифузійного і дрейфового струмів. Для електронів і дірок вони дорівнюватимуть</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3274" type="#_x0000_t75" style="width:140.3pt;height:18.9pt" fillcolor="window">
            <v:imagedata r:id="rId3672"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(7.43)</w:t>
      </w:r>
    </w:p>
    <w:p w:rsidR="00337C88" w:rsidRPr="00337C88" w:rsidRDefault="00337C88" w:rsidP="00337C88">
      <w:pPr>
        <w:spacing w:after="0" w:line="240" w:lineRule="auto"/>
        <w:ind w:firstLine="680"/>
        <w:jc w:val="right"/>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6"/>
          <w:sz w:val="28"/>
          <w:szCs w:val="28"/>
          <w:lang w:val="uk-UA"/>
        </w:rPr>
        <w:pict>
          <v:shape id="_x0000_i3275" type="#_x0000_t75" style="width:2in;height:21.7pt" fillcolor="window">
            <v:imagedata r:id="rId3673"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(7.44)</w:t>
      </w:r>
    </w:p>
    <w:p w:rsidR="00337C88" w:rsidRPr="00337C88" w:rsidRDefault="00337C88" w:rsidP="00337C88">
      <w:pPr>
        <w:autoSpaceDE w:val="0"/>
        <w:autoSpaceDN w:val="0"/>
        <w:spacing w:after="0" w:line="240" w:lineRule="auto"/>
        <w:ind w:firstLine="680"/>
        <w:jc w:val="right"/>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Таким чином, щільність повного струму в будь-якій точці неоднорідного напівпровідника визначатиметься рівнянням</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6"/>
          <w:sz w:val="28"/>
          <w:szCs w:val="28"/>
          <w:lang w:val="uk-UA"/>
        </w:rPr>
        <w:pict>
          <v:shape id="_x0000_i3276" type="#_x0000_t75" style="width:298.6pt;height:21.7pt">
            <v:imagedata r:id="rId3674"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(7.45)</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Слід зазначити, що дифузійний струм істотний лише в напівпровідниках. Це пов’язано з тим, що концентрація носіїв в напівпровідниках може змінюватися у широких межах, тоді як в металах концентрація електронів практично постійна.</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 xml:space="preserve">Рівняння (7.43) і (7.44) інколи називають дифузійними рівняннями. В більшості випадків розглядають струми в будь-якому одному напрямі, оскільки найчастіше градієнти відмінні від нуля для одного напряму. Наприклад, якщо це напрям </w:t>
      </w:r>
      <w:r w:rsidR="005233D3">
        <w:rPr>
          <w:rFonts w:ascii="Times New Roman" w:eastAsia="Times New Roman" w:hAnsi="Times New Roman" w:cs="Times New Roman"/>
          <w:position w:val="-6"/>
          <w:sz w:val="28"/>
          <w:szCs w:val="28"/>
          <w:lang w:val="uk-UA"/>
        </w:rPr>
        <w:pict>
          <v:shape id="_x0000_i3277" type="#_x0000_t75" style="width:11.1pt;height:12.45pt">
            <v:imagedata r:id="rId3675" o:title=""/>
          </v:shape>
        </w:pict>
      </w:r>
      <w:r w:rsidRPr="00337C88">
        <w:rPr>
          <w:rFonts w:ascii="Times New Roman" w:hAnsi="Times New Roman" w:cs="Times New Roman"/>
          <w:sz w:val="28"/>
          <w:szCs w:val="28"/>
          <w:lang w:val="uk-UA"/>
        </w:rPr>
        <w:t>, то рівняння (7.43) і (7.44) запишуться у вигляді</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3278" type="#_x0000_t75" style="width:116.3pt;height:36.45pt">
            <v:imagedata r:id="rId3676"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(7.46)</w:t>
      </w: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3279" type="#_x0000_t75" style="width:120pt;height:36.45pt">
            <v:imagedata r:id="rId3677"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(7.47)</w:t>
      </w:r>
    </w:p>
    <w:p w:rsidR="00337C88" w:rsidRPr="00337C88" w:rsidRDefault="00337C88" w:rsidP="00337C88">
      <w:pPr>
        <w:spacing w:after="0" w:line="240" w:lineRule="auto"/>
        <w:ind w:firstLine="680"/>
        <w:jc w:val="right"/>
        <w:rPr>
          <w:rFonts w:ascii="Times New Roman" w:hAnsi="Times New Roman" w:cs="Times New Roman"/>
          <w:sz w:val="28"/>
          <w:szCs w:val="28"/>
          <w:lang w:val="uk-UA"/>
        </w:rPr>
      </w:pPr>
    </w:p>
    <w:p w:rsidR="00337C88" w:rsidRPr="00337C88" w:rsidRDefault="00337C88" w:rsidP="006842EA">
      <w:pPr>
        <w:numPr>
          <w:ilvl w:val="1"/>
          <w:numId w:val="37"/>
        </w:numPr>
        <w:spacing w:after="0" w:line="240" w:lineRule="auto"/>
        <w:ind w:left="0" w:firstLine="680"/>
        <w:rPr>
          <w:rFonts w:ascii="Times New Roman" w:hAnsi="Times New Roman" w:cs="Times New Roman"/>
          <w:b/>
          <w:sz w:val="28"/>
          <w:szCs w:val="28"/>
          <w:lang w:val="uk-UA"/>
        </w:rPr>
      </w:pPr>
      <w:r w:rsidRPr="00337C88">
        <w:rPr>
          <w:rFonts w:ascii="Times New Roman" w:hAnsi="Times New Roman" w:cs="Times New Roman"/>
          <w:b/>
          <w:sz w:val="28"/>
          <w:szCs w:val="28"/>
          <w:lang w:val="uk-UA"/>
        </w:rPr>
        <w:t>Співвідношення Ейнштейна</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Співвідношення Ейнштейна має універсальний характер, тобто застосовне до вільних носіїв заряду будь-якого типа і справедливе як для рівноважних, так і для нерівноважних носіїв заряду в напівпровідниках.</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 xml:space="preserve">Розглянемо неоднорідний напівпровідник </w:t>
      </w:r>
      <w:r w:rsidR="005233D3">
        <w:rPr>
          <w:rFonts w:ascii="Times New Roman" w:eastAsia="Times New Roman" w:hAnsi="Times New Roman" w:cs="Times New Roman"/>
          <w:position w:val="-12"/>
          <w:sz w:val="28"/>
          <w:szCs w:val="28"/>
          <w:lang w:val="uk-UA"/>
        </w:rPr>
        <w:pict>
          <v:shape id="_x0000_i3280" type="#_x0000_t75" style="width:14.3pt;height:18.9pt">
            <v:imagedata r:id="rId3678" o:title=""/>
          </v:shape>
        </w:pict>
      </w:r>
      <w:r w:rsidRPr="00337C88">
        <w:rPr>
          <w:rFonts w:ascii="Times New Roman" w:hAnsi="Times New Roman" w:cs="Times New Roman"/>
          <w:sz w:val="28"/>
          <w:szCs w:val="28"/>
          <w:lang w:val="uk-UA"/>
        </w:rPr>
        <w:t>–типу, в якому є градієнт концентрації домішки уздовж осі  </w:t>
      </w:r>
      <w:r w:rsidR="005233D3">
        <w:rPr>
          <w:rFonts w:ascii="Times New Roman" w:eastAsia="Times New Roman" w:hAnsi="Times New Roman" w:cs="Times New Roman"/>
          <w:position w:val="-6"/>
          <w:sz w:val="28"/>
          <w:szCs w:val="28"/>
          <w:lang w:val="uk-UA"/>
        </w:rPr>
        <w:pict>
          <v:shape id="_x0000_i3281" type="#_x0000_t75" style="width:11.1pt;height:12.45pt">
            <v:imagedata r:id="rId3675" o:title=""/>
          </v:shape>
        </w:pict>
      </w:r>
      <w:r w:rsidRPr="00337C88">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6"/>
          <w:sz w:val="28"/>
          <w:szCs w:val="28"/>
          <w:lang w:val="uk-UA"/>
        </w:rPr>
        <w:pict>
          <v:shape id="_x0000_i3282" type="#_x0000_t75" style="width:60.9pt;height:15.25pt">
            <v:imagedata r:id="rId3679" o:title=""/>
          </v:shape>
        </w:pict>
      </w:r>
      <w:r w:rsidRPr="00337C88">
        <w:rPr>
          <w:rFonts w:ascii="Times New Roman" w:hAnsi="Times New Roman" w:cs="Times New Roman"/>
          <w:sz w:val="28"/>
          <w:szCs w:val="28"/>
          <w:lang w:val="uk-UA"/>
        </w:rPr>
        <w:t>). За умов термодинамічної рівноваги струм дорівнює нулю, і на підставі рівняння (7.46) можна записати</w:t>
      </w:r>
    </w:p>
    <w:p w:rsidR="00337C88" w:rsidRPr="00337C88" w:rsidRDefault="00337C88" w:rsidP="006E765E">
      <w:pPr>
        <w:spacing w:after="0" w:line="12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3283" type="#_x0000_t75" style="width:137.1pt;height:36.45pt">
            <v:imagedata r:id="rId3680"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 xml:space="preserve"> (7.48)</w:t>
      </w:r>
    </w:p>
    <w:p w:rsidR="00337C88" w:rsidRPr="00337C88" w:rsidRDefault="00337C88" w:rsidP="006E765E">
      <w:pPr>
        <w:autoSpaceDE w:val="0"/>
        <w:autoSpaceDN w:val="0"/>
        <w:spacing w:after="0" w:line="120" w:lineRule="auto"/>
        <w:ind w:firstLine="680"/>
        <w:jc w:val="right"/>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 xml:space="preserve">У невиродженому напівпровіднику концентрація електронів, що знаходяться в статичному електричному полі з потенціальною енергією </w:t>
      </w:r>
      <w:r w:rsidR="005233D3">
        <w:rPr>
          <w:rFonts w:ascii="Times New Roman" w:eastAsia="Times New Roman" w:hAnsi="Times New Roman" w:cs="Times New Roman"/>
          <w:position w:val="-12"/>
          <w:sz w:val="28"/>
          <w:szCs w:val="28"/>
          <w:lang w:val="uk-UA"/>
        </w:rPr>
        <w:pict>
          <v:shape id="_x0000_i3284" type="#_x0000_t75" style="width:54pt;height:17.55pt">
            <v:imagedata r:id="rId3681" o:title=""/>
          </v:shape>
        </w:pict>
      </w:r>
      <w:r w:rsidRPr="00337C88">
        <w:rPr>
          <w:rFonts w:ascii="Times New Roman" w:hAnsi="Times New Roman" w:cs="Times New Roman"/>
          <w:sz w:val="28"/>
          <w:szCs w:val="28"/>
          <w:lang w:val="uk-UA"/>
        </w:rPr>
        <w:t>, задовольнятиме розподілу Больцмана</w:t>
      </w:r>
    </w:p>
    <w:p w:rsidR="00337C88" w:rsidRPr="00337C88" w:rsidRDefault="00337C88" w:rsidP="006E765E">
      <w:pPr>
        <w:spacing w:after="0" w:line="12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3285" type="#_x0000_t75" style="width:111.25pt;height:31.85pt">
            <v:imagedata r:id="rId3682"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 xml:space="preserve"> (7.49)</w:t>
      </w:r>
    </w:p>
    <w:p w:rsidR="00337C88" w:rsidRPr="00337C88" w:rsidRDefault="00337C88" w:rsidP="006E765E">
      <w:pPr>
        <w:spacing w:after="0" w:line="240" w:lineRule="auto"/>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12"/>
          <w:sz w:val="28"/>
          <w:szCs w:val="28"/>
          <w:lang w:val="uk-UA"/>
        </w:rPr>
        <w:pict>
          <v:shape id="_x0000_i3286" type="#_x0000_t75" style="width:60pt;height:31.85pt">
            <v:imagedata r:id="rId3683" o:title=""/>
          </v:shape>
        </w:pict>
      </w:r>
      <w:r w:rsidRPr="00337C88">
        <w:rPr>
          <w:rFonts w:ascii="Times New Roman" w:hAnsi="Times New Roman" w:cs="Times New Roman"/>
          <w:sz w:val="28"/>
          <w:szCs w:val="28"/>
          <w:lang w:val="uk-UA"/>
        </w:rPr>
        <w:t xml:space="preserve"> – рівноважна концентрація електронів, </w:t>
      </w:r>
      <w:r w:rsidR="005233D3">
        <w:rPr>
          <w:rFonts w:ascii="Times New Roman" w:eastAsia="Times New Roman" w:hAnsi="Times New Roman" w:cs="Times New Roman"/>
          <w:position w:val="-12"/>
          <w:sz w:val="28"/>
          <w:szCs w:val="28"/>
          <w:lang w:val="uk-UA"/>
        </w:rPr>
        <w:pict>
          <v:shape id="_x0000_i3287" type="#_x0000_t75" style="width:12.45pt;height:15.25pt">
            <v:imagedata r:id="rId3684" o:title=""/>
          </v:shape>
        </w:pict>
      </w:r>
      <w:r w:rsidRPr="00337C88">
        <w:rPr>
          <w:rFonts w:ascii="Times New Roman" w:hAnsi="Times New Roman" w:cs="Times New Roman"/>
          <w:sz w:val="28"/>
          <w:szCs w:val="28"/>
          <w:lang w:val="uk-UA"/>
        </w:rPr>
        <w:t xml:space="preserve"> – електростатичний потенціал.</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 xml:space="preserve">З огляду на те, що </w:t>
      </w:r>
      <w:r w:rsidR="005233D3">
        <w:rPr>
          <w:rFonts w:ascii="Times New Roman" w:eastAsia="Times New Roman" w:hAnsi="Times New Roman" w:cs="Times New Roman"/>
          <w:position w:val="-10"/>
          <w:sz w:val="28"/>
          <w:szCs w:val="28"/>
          <w:lang w:val="en-US"/>
        </w:rPr>
        <w:pict>
          <v:shape id="_x0000_i3288" type="#_x0000_t75" style="width:73.85pt;height:17.1pt">
            <v:imagedata r:id="rId3685" o:title=""/>
          </v:shape>
        </w:pict>
      </w:r>
      <w:r w:rsidRPr="00337C88">
        <w:rPr>
          <w:rFonts w:ascii="Times New Roman" w:hAnsi="Times New Roman" w:cs="Times New Roman"/>
          <w:sz w:val="28"/>
          <w:szCs w:val="28"/>
          <w:lang w:val="uk-UA"/>
        </w:rPr>
        <w:t xml:space="preserve">, і підставляючи значення </w:t>
      </w:r>
      <w:r w:rsidR="005233D3">
        <w:rPr>
          <w:rFonts w:ascii="Times New Roman" w:eastAsia="Times New Roman" w:hAnsi="Times New Roman" w:cs="Times New Roman"/>
          <w:position w:val="-4"/>
          <w:sz w:val="28"/>
          <w:szCs w:val="28"/>
          <w:lang w:val="uk-UA"/>
        </w:rPr>
        <w:pict>
          <v:shape id="_x0000_i3289" type="#_x0000_t75" style="width:11.1pt;height:11.1pt">
            <v:imagedata r:id="rId3686" o:title=""/>
          </v:shape>
        </w:pict>
      </w:r>
      <w:r w:rsidRPr="00337C88">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4"/>
          <w:sz w:val="28"/>
          <w:szCs w:val="28"/>
          <w:lang w:val="uk-UA"/>
        </w:rPr>
        <w:pict>
          <v:shape id="_x0000_i3290" type="#_x0000_t75" style="width:40.15pt;height:14.3pt">
            <v:imagedata r:id="rId3687" o:title=""/>
          </v:shape>
        </w:pict>
      </w:r>
      <w:r w:rsidRPr="00337C88">
        <w:rPr>
          <w:rFonts w:ascii="Times New Roman" w:hAnsi="Times New Roman" w:cs="Times New Roman"/>
          <w:sz w:val="28"/>
          <w:szCs w:val="28"/>
          <w:lang w:val="uk-UA"/>
        </w:rPr>
        <w:t xml:space="preserve"> в рівняння (7.48), одержуємо</w:t>
      </w:r>
    </w:p>
    <w:p w:rsidR="00337C88" w:rsidRPr="00337C88" w:rsidRDefault="00337C88" w:rsidP="00E46CF5">
      <w:pPr>
        <w:spacing w:after="0" w:line="12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center"/>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291" type="#_x0000_t75" style="width:207.25pt;height:42.45pt">
            <v:imagedata r:id="rId3688" o:title=""/>
          </v:shape>
        </w:pict>
      </w:r>
      <w:r w:rsidR="00337C88" w:rsidRPr="00337C88">
        <w:rPr>
          <w:rFonts w:ascii="Times New Roman" w:hAnsi="Times New Roman" w:cs="Times New Roman"/>
          <w:sz w:val="28"/>
          <w:szCs w:val="28"/>
          <w:lang w:val="uk-UA"/>
        </w:rPr>
        <w:t>,</w:t>
      </w:r>
    </w:p>
    <w:p w:rsidR="00337C88" w:rsidRPr="00337C88" w:rsidRDefault="00337C88" w:rsidP="00E46CF5">
      <w:pPr>
        <w:autoSpaceDE w:val="0"/>
        <w:autoSpaceDN w:val="0"/>
        <w:spacing w:after="0" w:line="120" w:lineRule="auto"/>
        <w:ind w:firstLine="680"/>
        <w:jc w:val="center"/>
        <w:rPr>
          <w:rFonts w:ascii="Times New Roman" w:hAnsi="Times New Roman" w:cs="Times New Roman"/>
          <w:sz w:val="28"/>
          <w:szCs w:val="28"/>
          <w:lang w:val="uk-UA"/>
        </w:rPr>
      </w:pPr>
    </w:p>
    <w:p w:rsidR="00337C88" w:rsidRPr="00337C88" w:rsidRDefault="00337C88" w:rsidP="006E765E">
      <w:pPr>
        <w:spacing w:after="0" w:line="240" w:lineRule="auto"/>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звідки для електронів матимемо</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3292" type="#_x0000_t75" style="width:71.55pt;height:36.45pt">
            <v:imagedata r:id="rId3689"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(7.50)</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Аналогічне співвідношення можна записати і для дірок</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3293" type="#_x0000_t75" style="width:72.45pt;height:36.45pt">
            <v:imagedata r:id="rId3690"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(7.51)</w:t>
      </w:r>
    </w:p>
    <w:p w:rsidR="00337C88" w:rsidRPr="00337C88" w:rsidRDefault="00337C88" w:rsidP="00337C88">
      <w:pPr>
        <w:autoSpaceDE w:val="0"/>
        <w:autoSpaceDN w:val="0"/>
        <w:spacing w:after="0" w:line="240" w:lineRule="auto"/>
        <w:ind w:firstLine="680"/>
        <w:jc w:val="right"/>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b/>
          <w:sz w:val="28"/>
          <w:szCs w:val="28"/>
          <w:lang w:val="uk-UA"/>
        </w:rPr>
      </w:pPr>
      <w:r w:rsidRPr="00337C88">
        <w:rPr>
          <w:rFonts w:ascii="Times New Roman" w:hAnsi="Times New Roman" w:cs="Times New Roman"/>
          <w:sz w:val="28"/>
          <w:szCs w:val="28"/>
          <w:lang w:val="uk-UA"/>
        </w:rPr>
        <w:tab/>
        <w:t xml:space="preserve">Співвідношення, що зв’язують коефіцієнт дифузії носіїв заряду </w:t>
      </w:r>
      <w:r w:rsidR="005233D3">
        <w:rPr>
          <w:rFonts w:ascii="Times New Roman" w:eastAsia="Times New Roman" w:hAnsi="Times New Roman" w:cs="Times New Roman"/>
          <w:position w:val="-4"/>
          <w:sz w:val="28"/>
          <w:szCs w:val="28"/>
          <w:lang w:val="uk-UA"/>
        </w:rPr>
        <w:pict>
          <v:shape id="_x0000_i3294" type="#_x0000_t75" style="width:15.25pt;height:14.3pt">
            <v:imagedata r:id="rId3691" o:title=""/>
          </v:shape>
        </w:pict>
      </w:r>
      <w:r w:rsidRPr="00337C88">
        <w:rPr>
          <w:rFonts w:ascii="Times New Roman" w:hAnsi="Times New Roman" w:cs="Times New Roman"/>
          <w:sz w:val="28"/>
          <w:szCs w:val="28"/>
          <w:lang w:val="uk-UA"/>
        </w:rPr>
        <w:t xml:space="preserve"> і їх рухливість </w:t>
      </w:r>
      <w:r w:rsidR="005233D3">
        <w:rPr>
          <w:rFonts w:ascii="Times New Roman" w:eastAsia="Times New Roman" w:hAnsi="Times New Roman" w:cs="Times New Roman"/>
          <w:position w:val="-10"/>
          <w:sz w:val="28"/>
          <w:szCs w:val="28"/>
          <w:lang w:val="uk-UA"/>
        </w:rPr>
        <w:pict>
          <v:shape id="_x0000_i3295" type="#_x0000_t75" style="width:12.9pt;height:14.3pt">
            <v:imagedata r:id="rId3692" o:title=""/>
          </v:shape>
        </w:pict>
      </w:r>
      <w:r w:rsidRPr="00337C88">
        <w:rPr>
          <w:rFonts w:ascii="Times New Roman" w:hAnsi="Times New Roman" w:cs="Times New Roman"/>
          <w:sz w:val="28"/>
          <w:szCs w:val="28"/>
          <w:lang w:val="uk-UA"/>
        </w:rPr>
        <w:t xml:space="preserve"> в умовах термодинамічної рівноваги, називається </w:t>
      </w:r>
      <w:r w:rsidRPr="00337C88">
        <w:rPr>
          <w:rFonts w:ascii="Times New Roman" w:hAnsi="Times New Roman" w:cs="Times New Roman"/>
          <w:i/>
          <w:sz w:val="28"/>
          <w:szCs w:val="28"/>
          <w:lang w:val="uk-UA"/>
        </w:rPr>
        <w:t>співвідношенням Ейнштейна</w:t>
      </w:r>
      <w:r w:rsidRPr="00337C88">
        <w:rPr>
          <w:rFonts w:ascii="Times New Roman" w:hAnsi="Times New Roman" w:cs="Times New Roman"/>
          <w:sz w:val="28"/>
          <w:szCs w:val="28"/>
          <w:lang w:val="uk-UA"/>
        </w:rPr>
        <w:t xml:space="preserve">. </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337C88" w:rsidP="006842EA">
      <w:pPr>
        <w:numPr>
          <w:ilvl w:val="1"/>
          <w:numId w:val="37"/>
        </w:numPr>
        <w:spacing w:after="0" w:line="240" w:lineRule="auto"/>
        <w:ind w:left="0" w:firstLine="680"/>
        <w:rPr>
          <w:rFonts w:ascii="Times New Roman" w:hAnsi="Times New Roman" w:cs="Times New Roman"/>
          <w:b/>
          <w:sz w:val="28"/>
          <w:szCs w:val="28"/>
          <w:lang w:val="uk-UA"/>
        </w:rPr>
      </w:pPr>
      <w:r w:rsidRPr="00337C88">
        <w:rPr>
          <w:rFonts w:ascii="Times New Roman" w:hAnsi="Times New Roman" w:cs="Times New Roman"/>
          <w:b/>
          <w:sz w:val="28"/>
          <w:szCs w:val="28"/>
          <w:lang w:val="uk-UA"/>
        </w:rPr>
        <w:t>Рух неосновних носіїв заряду</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 xml:space="preserve">Розглянемо зразок напівпровідника  </w:t>
      </w:r>
      <w:r w:rsidR="005233D3">
        <w:rPr>
          <w:rFonts w:ascii="Times New Roman" w:eastAsia="Times New Roman" w:hAnsi="Times New Roman" w:cs="Times New Roman"/>
          <w:position w:val="-12"/>
          <w:sz w:val="28"/>
          <w:szCs w:val="28"/>
          <w:lang w:val="uk-UA"/>
        </w:rPr>
        <w:pict>
          <v:shape id="_x0000_i3296" type="#_x0000_t75" style="width:12.45pt;height:15.25pt">
            <v:imagedata r:id="rId3693" o:title=""/>
          </v:shape>
        </w:pict>
      </w:r>
      <w:r w:rsidRPr="00337C88">
        <w:rPr>
          <w:rFonts w:ascii="Times New Roman" w:hAnsi="Times New Roman" w:cs="Times New Roman"/>
          <w:sz w:val="28"/>
          <w:szCs w:val="28"/>
          <w:lang w:val="uk-UA"/>
        </w:rPr>
        <w:t xml:space="preserve">- типу, в перетині    якого стаціонарно підтримується надлишкова концентрація носіїв заряду </w:t>
      </w:r>
      <w:r w:rsidR="005233D3">
        <w:rPr>
          <w:rFonts w:ascii="Times New Roman" w:eastAsia="Times New Roman" w:hAnsi="Times New Roman" w:cs="Times New Roman"/>
          <w:position w:val="-12"/>
          <w:sz w:val="28"/>
          <w:szCs w:val="28"/>
          <w:lang w:val="uk-UA"/>
        </w:rPr>
        <w:pict>
          <v:shape id="_x0000_i3297" type="#_x0000_t75" style="width:82.6pt;height:17.55pt">
            <v:imagedata r:id="rId3694" o:title=""/>
          </v:shape>
        </w:pict>
      </w:r>
      <w:r w:rsidRPr="00337C88">
        <w:rPr>
          <w:rFonts w:ascii="Times New Roman" w:hAnsi="Times New Roman" w:cs="Times New Roman"/>
          <w:sz w:val="28"/>
          <w:szCs w:val="28"/>
          <w:lang w:val="uk-UA"/>
        </w:rPr>
        <w:t xml:space="preserve">, причому рівень інжекції вважатимемо низьким, тобто </w:t>
      </w:r>
      <w:r w:rsidR="005233D3">
        <w:rPr>
          <w:rFonts w:ascii="Times New Roman" w:eastAsia="Times New Roman" w:hAnsi="Times New Roman" w:cs="Times New Roman"/>
          <w:position w:val="-12"/>
          <w:sz w:val="28"/>
          <w:szCs w:val="28"/>
          <w:lang w:val="uk-UA"/>
        </w:rPr>
        <w:pict>
          <v:shape id="_x0000_i3298" type="#_x0000_t75" style="width:117.7pt;height:18.9pt">
            <v:imagedata r:id="rId3695" o:title=""/>
          </v:shape>
        </w:pict>
      </w:r>
      <w:r w:rsidRPr="00337C88">
        <w:rPr>
          <w:rFonts w:ascii="Times New Roman" w:hAnsi="Times New Roman" w:cs="Times New Roman"/>
          <w:sz w:val="28"/>
          <w:szCs w:val="28"/>
          <w:lang w:val="uk-UA"/>
        </w:rPr>
        <w:t xml:space="preserve">. Завдяки наявності градієнта концентрації електронів виникає їх дифузія вглиб напівпровідника, що призводить до появи об’ємного негативного заряду і порушення електронейтральності. Цей об’ємний заряд створює електричне поле, що викликає перерозподіл носіїв, так що в цю область протягом короткого часу, що називається </w:t>
      </w:r>
      <w:r w:rsidRPr="00337C88">
        <w:rPr>
          <w:rFonts w:ascii="Times New Roman" w:hAnsi="Times New Roman" w:cs="Times New Roman"/>
          <w:i/>
          <w:sz w:val="28"/>
          <w:szCs w:val="28"/>
          <w:lang w:val="uk-UA"/>
        </w:rPr>
        <w:t>максвеллівським часом релаксації</w:t>
      </w:r>
      <w:r w:rsidRPr="00337C88">
        <w:rPr>
          <w:rFonts w:ascii="Times New Roman" w:hAnsi="Times New Roman" w:cs="Times New Roman"/>
          <w:sz w:val="28"/>
          <w:szCs w:val="28"/>
          <w:lang w:val="uk-UA"/>
        </w:rPr>
        <w:t xml:space="preserve"> і для напівпровідників має величину порядку </w:t>
      </w:r>
      <w:r w:rsidR="005233D3">
        <w:rPr>
          <w:rFonts w:ascii="Times New Roman" w:eastAsia="Times New Roman" w:hAnsi="Times New Roman" w:cs="Times New Roman"/>
          <w:position w:val="-6"/>
          <w:sz w:val="28"/>
          <w:szCs w:val="28"/>
          <w:lang w:val="uk-UA"/>
        </w:rPr>
        <w:pict>
          <v:shape id="_x0000_i3299" type="#_x0000_t75" style="width:36.9pt;height:17.55pt">
            <v:imagedata r:id="rId3696" o:title=""/>
          </v:shape>
        </w:pict>
      </w:r>
      <w:r w:rsidRPr="00337C88">
        <w:rPr>
          <w:rFonts w:ascii="Times New Roman" w:hAnsi="Times New Roman" w:cs="Times New Roman"/>
          <w:sz w:val="28"/>
          <w:szCs w:val="28"/>
          <w:lang w:val="uk-UA"/>
        </w:rPr>
        <w:t xml:space="preserve">, будуть підтягнуті дірки і заряд надлишкових електронів буде скомпенсований. </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Таким чином, надлишкові неосновні носії – електрони, дифундуючи вглиб напівпровідника, захоплюють за собою рівну кількість основних носіїв – дірок, електронейтральність відновлюється і дифузія неосновних носіїв електронів відбувається як дифузія незаряджених частинок. У міру просування вглиб напівпровідника надлишкові електрони і дірки рекомбінуватимуть і їх концентрація з відстанню зменшуватиметься.</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Одержимо кількісні співвідношення, для чого скористаємося рівнянням безперервності (7.35) для стаціонарного випадку (</w:t>
      </w:r>
      <w:r w:rsidR="005233D3">
        <w:rPr>
          <w:rFonts w:ascii="Times New Roman" w:eastAsia="Times New Roman" w:hAnsi="Times New Roman" w:cs="Times New Roman"/>
          <w:position w:val="-6"/>
          <w:sz w:val="28"/>
          <w:szCs w:val="28"/>
          <w:lang w:val="uk-UA"/>
        </w:rPr>
        <w:pict>
          <v:shape id="_x0000_i3300" type="#_x0000_t75" style="width:59.55pt;height:15.25pt">
            <v:imagedata r:id="rId3697" o:title=""/>
          </v:shape>
        </w:pict>
      </w:r>
      <w:r w:rsidRPr="00337C88">
        <w:rPr>
          <w:rFonts w:ascii="Times New Roman" w:hAnsi="Times New Roman" w:cs="Times New Roman"/>
          <w:sz w:val="28"/>
          <w:szCs w:val="28"/>
          <w:lang w:val="uk-UA"/>
        </w:rPr>
        <w:t>). Підставляючи в (7.35) вираз для струму (7.46) і враховуючи, що електричне поле в напівпровіднику відсутнє (</w:t>
      </w:r>
      <w:r w:rsidR="005233D3">
        <w:rPr>
          <w:rFonts w:ascii="Times New Roman" w:eastAsia="Times New Roman" w:hAnsi="Times New Roman" w:cs="Times New Roman"/>
          <w:position w:val="-6"/>
          <w:sz w:val="28"/>
          <w:szCs w:val="28"/>
          <w:lang w:val="uk-UA"/>
        </w:rPr>
        <w:pict>
          <v:shape id="_x0000_i3301" type="#_x0000_t75" style="width:33.25pt;height:15.25pt">
            <v:imagedata r:id="rId3698" o:title=""/>
          </v:shape>
        </w:pict>
      </w:r>
      <w:r w:rsidRPr="00337C88">
        <w:rPr>
          <w:rFonts w:ascii="Times New Roman" w:hAnsi="Times New Roman" w:cs="Times New Roman"/>
          <w:sz w:val="28"/>
          <w:szCs w:val="28"/>
          <w:lang w:val="uk-UA"/>
        </w:rPr>
        <w:t>) і генерації надлишкових носіїв в об’ємі напівпровідника не відбувається (</w:t>
      </w:r>
      <w:r w:rsidR="005233D3">
        <w:rPr>
          <w:rFonts w:ascii="Times New Roman" w:eastAsia="Times New Roman" w:hAnsi="Times New Roman" w:cs="Times New Roman"/>
          <w:position w:val="-4"/>
          <w:sz w:val="28"/>
          <w:szCs w:val="28"/>
          <w:lang w:val="uk-UA"/>
        </w:rPr>
        <w:pict>
          <v:shape id="_x0000_i3302" type="#_x0000_t75" style="width:35.1pt;height:14.3pt">
            <v:imagedata r:id="rId3699" o:title=""/>
          </v:shape>
        </w:pict>
      </w:r>
      <w:r w:rsidRPr="00337C88">
        <w:rPr>
          <w:rFonts w:ascii="Times New Roman" w:hAnsi="Times New Roman" w:cs="Times New Roman"/>
          <w:sz w:val="28"/>
          <w:szCs w:val="28"/>
          <w:lang w:val="uk-UA"/>
        </w:rPr>
        <w:t xml:space="preserve">), приводимо рівняння безперервності до наступного вигляду </w:t>
      </w: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303" type="#_x0000_t75" style="width:96pt;height:42pt">
            <v:imagedata r:id="rId3700"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(7.52)</w:t>
      </w:r>
    </w:p>
    <w:p w:rsidR="00337C88" w:rsidRPr="00337C88" w:rsidRDefault="00337C88" w:rsidP="00337C88">
      <w:pPr>
        <w:spacing w:after="0" w:line="240" w:lineRule="auto"/>
        <w:ind w:firstLine="680"/>
        <w:jc w:val="right"/>
        <w:rPr>
          <w:rFonts w:ascii="Times New Roman" w:hAnsi="Times New Roman" w:cs="Times New Roman"/>
          <w:sz w:val="28"/>
          <w:szCs w:val="28"/>
          <w:lang w:val="uk-UA"/>
        </w:rPr>
      </w:pP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Розв’язуючи це рівняння з граничними умовами  </w:t>
      </w:r>
      <w:r w:rsidR="005233D3">
        <w:rPr>
          <w:rFonts w:ascii="Times New Roman" w:eastAsia="Times New Roman" w:hAnsi="Times New Roman" w:cs="Times New Roman"/>
          <w:position w:val="-10"/>
          <w:sz w:val="28"/>
          <w:szCs w:val="28"/>
          <w:lang w:val="uk-UA"/>
        </w:rPr>
        <w:pict>
          <v:shape id="_x0000_i3304" type="#_x0000_t75" style="width:65.55pt;height:17.1pt">
            <v:imagedata r:id="rId3701" o:title=""/>
          </v:shape>
        </w:pict>
      </w:r>
      <w:r w:rsidRPr="00337C88">
        <w:rPr>
          <w:rFonts w:ascii="Times New Roman" w:hAnsi="Times New Roman" w:cs="Times New Roman"/>
          <w:sz w:val="28"/>
          <w:szCs w:val="28"/>
          <w:lang w:val="uk-UA"/>
        </w:rPr>
        <w:t xml:space="preserve"> при </w:t>
      </w:r>
      <w:r w:rsidR="005233D3">
        <w:rPr>
          <w:rFonts w:ascii="Times New Roman" w:eastAsia="Times New Roman" w:hAnsi="Times New Roman" w:cs="Times New Roman"/>
          <w:position w:val="-4"/>
          <w:sz w:val="28"/>
          <w:szCs w:val="28"/>
          <w:lang w:val="uk-UA"/>
        </w:rPr>
        <w:pict>
          <v:shape id="_x0000_i3305" type="#_x0000_t75" style="width:31.85pt;height:14.3pt">
            <v:imagedata r:id="rId3702" o:title=""/>
          </v:shape>
        </w:pict>
      </w:r>
      <w:r w:rsidRPr="00337C88">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4"/>
          <w:sz w:val="28"/>
          <w:szCs w:val="28"/>
          <w:lang w:val="uk-UA"/>
        </w:rPr>
        <w:pict>
          <v:shape id="_x0000_i3306" type="#_x0000_t75" style="width:40.15pt;height:14.3pt">
            <v:imagedata r:id="rId3703" o:title=""/>
          </v:shape>
        </w:pict>
      </w:r>
      <w:r w:rsidRPr="00337C88">
        <w:rPr>
          <w:rFonts w:ascii="Times New Roman" w:hAnsi="Times New Roman" w:cs="Times New Roman"/>
          <w:sz w:val="28"/>
          <w:szCs w:val="28"/>
          <w:lang w:val="uk-UA"/>
        </w:rPr>
        <w:t xml:space="preserve"> при </w:t>
      </w:r>
      <w:r w:rsidR="005233D3">
        <w:rPr>
          <w:rFonts w:ascii="Times New Roman" w:eastAsia="Times New Roman" w:hAnsi="Times New Roman" w:cs="Times New Roman"/>
          <w:position w:val="-6"/>
          <w:sz w:val="28"/>
          <w:szCs w:val="28"/>
          <w:lang w:val="uk-UA"/>
        </w:rPr>
        <w:pict>
          <v:shape id="_x0000_i3307" type="#_x0000_t75" style="width:41.1pt;height:12.9pt">
            <v:imagedata r:id="rId3704" o:title=""/>
          </v:shape>
        </w:pict>
      </w:r>
      <w:r w:rsidRPr="00337C88">
        <w:rPr>
          <w:rFonts w:ascii="Times New Roman" w:hAnsi="Times New Roman" w:cs="Times New Roman"/>
          <w:sz w:val="28"/>
          <w:szCs w:val="28"/>
          <w:lang w:val="uk-UA"/>
        </w:rPr>
        <w:t>, одержимо</w:t>
      </w: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3308" type="#_x0000_t75" style="width:90pt;height:31.85pt">
            <v:imagedata r:id="rId3705"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(7.53)</w:t>
      </w:r>
    </w:p>
    <w:p w:rsidR="00337C88" w:rsidRPr="00337C88" w:rsidRDefault="00337C88" w:rsidP="00E46CF5">
      <w:pPr>
        <w:spacing w:after="0" w:line="240" w:lineRule="auto"/>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де</w:t>
      </w:r>
    </w:p>
    <w:p w:rsidR="00337C88" w:rsidRPr="00337C88" w:rsidRDefault="005233D3" w:rsidP="00337C88">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4"/>
          <w:sz w:val="28"/>
          <w:szCs w:val="28"/>
          <w:lang w:val="uk-UA"/>
        </w:rPr>
        <w:pict>
          <v:shape id="_x0000_i3309" type="#_x0000_t75" style="width:1in;height:23.1pt">
            <v:imagedata r:id="rId3706" o:title=""/>
          </v:shape>
        </w:pict>
      </w:r>
      <w:r w:rsidR="00337C88" w:rsidRPr="00337C88">
        <w:rPr>
          <w:rFonts w:ascii="Times New Roman" w:hAnsi="Times New Roman" w:cs="Times New Roman"/>
          <w:sz w:val="28"/>
          <w:szCs w:val="28"/>
          <w:lang w:val="uk-UA"/>
        </w:rPr>
        <w:t xml:space="preserve">. </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(7.54)</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t xml:space="preserve">Параметр  </w:t>
      </w:r>
      <w:r w:rsidR="005233D3">
        <w:rPr>
          <w:rFonts w:ascii="Times New Roman" w:eastAsia="Times New Roman" w:hAnsi="Times New Roman" w:cs="Times New Roman"/>
          <w:position w:val="-12"/>
          <w:sz w:val="28"/>
          <w:szCs w:val="28"/>
          <w:lang w:val="uk-UA"/>
        </w:rPr>
        <w:pict>
          <v:shape id="_x0000_i3310" type="#_x0000_t75" style="width:17.1pt;height:18.9pt" fillcolor="window">
            <v:imagedata r:id="rId3707" o:title=""/>
          </v:shape>
        </w:pict>
      </w:r>
      <w:r w:rsidRPr="00337C88">
        <w:rPr>
          <w:rFonts w:ascii="Times New Roman" w:hAnsi="Times New Roman" w:cs="Times New Roman"/>
          <w:sz w:val="28"/>
          <w:szCs w:val="28"/>
          <w:lang w:val="uk-UA"/>
        </w:rPr>
        <w:t xml:space="preserve">  називається </w:t>
      </w:r>
      <w:r w:rsidRPr="00337C88">
        <w:rPr>
          <w:rFonts w:ascii="Times New Roman" w:hAnsi="Times New Roman" w:cs="Times New Roman"/>
          <w:i/>
          <w:sz w:val="28"/>
          <w:szCs w:val="28"/>
          <w:lang w:val="uk-UA"/>
        </w:rPr>
        <w:t>дифузійною довжиною електронів</w:t>
      </w:r>
      <w:r w:rsidRPr="00337C88">
        <w:rPr>
          <w:rFonts w:ascii="Times New Roman" w:hAnsi="Times New Roman" w:cs="Times New Roman"/>
          <w:sz w:val="28"/>
          <w:szCs w:val="28"/>
          <w:lang w:val="uk-UA"/>
        </w:rPr>
        <w:t xml:space="preserve">, і він визначає відстань, на якій надлишкова концентрація носіїв спадає в </w:t>
      </w:r>
      <w:r w:rsidR="005233D3">
        <w:rPr>
          <w:rFonts w:ascii="Times New Roman" w:eastAsia="Times New Roman" w:hAnsi="Times New Roman" w:cs="Times New Roman"/>
          <w:position w:val="-10"/>
          <w:sz w:val="28"/>
          <w:szCs w:val="28"/>
          <w:lang w:val="uk-UA"/>
        </w:rPr>
        <w:pict>
          <v:shape id="_x0000_i3311" type="#_x0000_t75" style="width:48pt;height:17.1pt" fillcolor="window">
            <v:imagedata r:id="rId3708" o:title=""/>
          </v:shape>
        </w:pict>
      </w:r>
      <w:r w:rsidRPr="00337C88">
        <w:rPr>
          <w:rFonts w:ascii="Times New Roman" w:hAnsi="Times New Roman" w:cs="Times New Roman"/>
          <w:sz w:val="28"/>
          <w:szCs w:val="28"/>
          <w:lang w:val="uk-UA"/>
        </w:rPr>
        <w:t xml:space="preserve"> разів. Фізичний сенс величини </w:t>
      </w:r>
      <w:r w:rsidR="005233D3">
        <w:rPr>
          <w:rFonts w:ascii="Times New Roman" w:eastAsia="Times New Roman" w:hAnsi="Times New Roman" w:cs="Times New Roman"/>
          <w:position w:val="-12"/>
          <w:sz w:val="28"/>
          <w:szCs w:val="28"/>
          <w:lang w:val="uk-UA"/>
        </w:rPr>
        <w:pict>
          <v:shape id="_x0000_i3312" type="#_x0000_t75" style="width:17.1pt;height:18.9pt">
            <v:imagedata r:id="rId3709" o:title=""/>
          </v:shape>
        </w:pict>
      </w:r>
      <w:r w:rsidRPr="00337C88">
        <w:rPr>
          <w:rFonts w:ascii="Times New Roman" w:hAnsi="Times New Roman" w:cs="Times New Roman"/>
          <w:sz w:val="28"/>
          <w:szCs w:val="28"/>
          <w:lang w:val="uk-UA"/>
        </w:rPr>
        <w:t xml:space="preserve"> зрозумілий з її визначення як середнього шляху, який електрони проходять за час життя в процесі їх дифузії.</w:t>
      </w:r>
    </w:p>
    <w:p w:rsidR="00337C88" w:rsidRPr="00337C88" w:rsidRDefault="00337C88" w:rsidP="00337C88">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За наявності в напівпровіднику зовнішнього електричного поля </w:t>
      </w:r>
      <w:r w:rsidR="005233D3">
        <w:rPr>
          <w:rFonts w:ascii="Times New Roman" w:eastAsia="Times New Roman" w:hAnsi="Times New Roman" w:cs="Times New Roman"/>
          <w:position w:val="-4"/>
          <w:sz w:val="28"/>
          <w:szCs w:val="28"/>
          <w:lang w:val="uk-UA"/>
        </w:rPr>
        <w:pict>
          <v:shape id="_x0000_i3313" type="#_x0000_t75" style="width:12.9pt;height:14.3pt">
            <v:imagedata r:id="rId3710" o:title=""/>
          </v:shape>
        </w:pict>
      </w:r>
      <w:r w:rsidRPr="00337C88">
        <w:rPr>
          <w:rFonts w:ascii="Times New Roman" w:hAnsi="Times New Roman" w:cs="Times New Roman"/>
          <w:sz w:val="28"/>
          <w:szCs w:val="28"/>
          <w:lang w:val="uk-UA"/>
        </w:rPr>
        <w:t xml:space="preserve"> розподіл нерівноважних носіїв заряду визначається іншою характерною довжиною </w:t>
      </w:r>
      <w:r w:rsidR="005233D3">
        <w:rPr>
          <w:rFonts w:ascii="Times New Roman" w:eastAsia="Times New Roman" w:hAnsi="Times New Roman" w:cs="Times New Roman"/>
          <w:position w:val="-12"/>
          <w:sz w:val="28"/>
          <w:szCs w:val="28"/>
          <w:lang w:val="uk-UA"/>
        </w:rPr>
        <w:pict>
          <v:shape id="_x0000_i3314" type="#_x0000_t75" style="width:30.9pt;height:17.55pt">
            <v:imagedata r:id="rId3711" o:title=""/>
          </v:shape>
        </w:pict>
      </w:r>
      <w:r w:rsidRPr="00337C88">
        <w:rPr>
          <w:rFonts w:ascii="Times New Roman" w:hAnsi="Times New Roman" w:cs="Times New Roman"/>
          <w:sz w:val="28"/>
          <w:szCs w:val="28"/>
          <w:lang w:val="uk-UA"/>
        </w:rPr>
        <w:t xml:space="preserve">, залежною від величини і напряму електричного поля  </w:t>
      </w:r>
      <w:r w:rsidR="005233D3">
        <w:rPr>
          <w:rFonts w:ascii="Times New Roman" w:eastAsia="Times New Roman" w:hAnsi="Times New Roman" w:cs="Times New Roman"/>
          <w:position w:val="-4"/>
          <w:sz w:val="28"/>
          <w:szCs w:val="28"/>
          <w:lang w:val="uk-UA"/>
        </w:rPr>
        <w:pict>
          <v:shape id="_x0000_i3315" type="#_x0000_t75" style="width:12.9pt;height:14.3pt">
            <v:imagedata r:id="rId3710" o:title=""/>
          </v:shape>
        </w:pict>
      </w:r>
      <w:r w:rsidRPr="00337C88">
        <w:rPr>
          <w:rFonts w:ascii="Times New Roman" w:hAnsi="Times New Roman" w:cs="Times New Roman"/>
          <w:sz w:val="28"/>
          <w:szCs w:val="28"/>
          <w:lang w:val="uk-UA"/>
        </w:rPr>
        <w:t xml:space="preserve"> (рис.7.8). </w:t>
      </w:r>
    </w:p>
    <w:p w:rsidR="00337C88" w:rsidRPr="00337C88" w:rsidRDefault="00337C88" w:rsidP="00337C88">
      <w:pPr>
        <w:autoSpaceDE w:val="0"/>
        <w:autoSpaceDN w:val="0"/>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ab/>
      </w:r>
    </w:p>
    <w:tbl>
      <w:tblPr>
        <w:tblW w:w="9297" w:type="dxa"/>
        <w:tblInd w:w="250" w:type="dxa"/>
        <w:tblLayout w:type="fixed"/>
        <w:tblLook w:val="04A0" w:firstRow="1" w:lastRow="0" w:firstColumn="1" w:lastColumn="0" w:noHBand="0" w:noVBand="1"/>
      </w:tblPr>
      <w:tblGrid>
        <w:gridCol w:w="9297"/>
      </w:tblGrid>
      <w:tr w:rsidR="00337C88" w:rsidRPr="00337C88" w:rsidTr="006E765E">
        <w:tc>
          <w:tcPr>
            <w:tcW w:w="9297" w:type="dxa"/>
            <w:hideMark/>
          </w:tcPr>
          <w:p w:rsidR="00337C88" w:rsidRPr="00337C88" w:rsidRDefault="00337C88" w:rsidP="00337C88">
            <w:pPr>
              <w:spacing w:after="0" w:line="240" w:lineRule="auto"/>
              <w:ind w:firstLine="680"/>
              <w:jc w:val="center"/>
              <w:rPr>
                <w:rFonts w:ascii="Times New Roman" w:hAnsi="Times New Roman" w:cs="Times New Roman"/>
                <w:i/>
                <w:sz w:val="28"/>
                <w:szCs w:val="28"/>
                <w:lang w:val="uk-UA"/>
              </w:rPr>
            </w:pPr>
            <w:r w:rsidRPr="00337C88">
              <w:rPr>
                <w:rFonts w:ascii="Times New Roman" w:hAnsi="Times New Roman" w:cs="Times New Roman"/>
                <w:i/>
                <w:noProof/>
                <w:sz w:val="28"/>
                <w:szCs w:val="28"/>
                <w:lang w:eastAsia="ru-RU"/>
              </w:rPr>
              <w:drawing>
                <wp:inline distT="0" distB="0" distL="0" distR="0">
                  <wp:extent cx="3108960" cy="2194560"/>
                  <wp:effectExtent l="0" t="0" r="0" b="0"/>
                  <wp:docPr id="170" name="Рисунок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6"/>
                          <pic:cNvPicPr>
                            <a:picLocks noChangeAspect="1" noChangeArrowheads="1"/>
                          </pic:cNvPicPr>
                        </pic:nvPicPr>
                        <pic:blipFill>
                          <a:blip r:embed="rId3712" cstate="print">
                            <a:extLst>
                              <a:ext uri="{28A0092B-C50C-407E-A947-70E740481C1C}">
                                <a14:useLocalDpi xmlns:a14="http://schemas.microsoft.com/office/drawing/2010/main" val="0"/>
                              </a:ext>
                            </a:extLst>
                          </a:blip>
                          <a:srcRect/>
                          <a:stretch>
                            <a:fillRect/>
                          </a:stretch>
                        </pic:blipFill>
                        <pic:spPr bwMode="auto">
                          <a:xfrm>
                            <a:off x="0" y="0"/>
                            <a:ext cx="3108960" cy="2194560"/>
                          </a:xfrm>
                          <a:prstGeom prst="rect">
                            <a:avLst/>
                          </a:prstGeom>
                          <a:noFill/>
                          <a:ln>
                            <a:noFill/>
                          </a:ln>
                        </pic:spPr>
                      </pic:pic>
                    </a:graphicData>
                  </a:graphic>
                </wp:inline>
              </w:drawing>
            </w:r>
          </w:p>
        </w:tc>
      </w:tr>
      <w:tr w:rsidR="00337C88" w:rsidRPr="00337C88" w:rsidTr="006E765E">
        <w:tc>
          <w:tcPr>
            <w:tcW w:w="9297" w:type="dxa"/>
          </w:tcPr>
          <w:p w:rsidR="00337C88" w:rsidRPr="00337C88" w:rsidRDefault="00337C88" w:rsidP="006E765E">
            <w:pPr>
              <w:spacing w:after="0" w:line="240" w:lineRule="auto"/>
              <w:rPr>
                <w:rFonts w:ascii="Times New Roman" w:hAnsi="Times New Roman" w:cs="Times New Roman"/>
                <w:i/>
                <w:sz w:val="28"/>
                <w:szCs w:val="28"/>
                <w:lang w:val="uk-UA"/>
              </w:rPr>
            </w:pPr>
            <w:r w:rsidRPr="00337C88">
              <w:rPr>
                <w:rFonts w:ascii="Times New Roman" w:hAnsi="Times New Roman" w:cs="Times New Roman"/>
                <w:sz w:val="28"/>
                <w:szCs w:val="28"/>
                <w:lang w:val="uk-UA"/>
              </w:rPr>
              <w:t>Рис. 7.8.  Розподіл концентрації нерівноважних носіїв заряду уздовж зразка</w:t>
            </w:r>
          </w:p>
        </w:tc>
      </w:tr>
    </w:tbl>
    <w:p w:rsidR="006E765E" w:rsidRPr="00AC7BE6" w:rsidRDefault="006E765E" w:rsidP="006E765E">
      <w:pPr>
        <w:spacing w:after="0" w:line="240" w:lineRule="auto"/>
        <w:ind w:firstLine="680"/>
        <w:jc w:val="both"/>
        <w:rPr>
          <w:rFonts w:ascii="Times New Roman" w:hAnsi="Times New Roman" w:cs="Times New Roman"/>
          <w:sz w:val="28"/>
          <w:szCs w:val="28"/>
        </w:rPr>
      </w:pPr>
    </w:p>
    <w:p w:rsidR="006E765E" w:rsidRPr="00337C88" w:rsidRDefault="006E765E" w:rsidP="006E765E">
      <w:pPr>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Якщо напрям електричного поля збігається з напрямом дифузії електронів, то електрони гальмуються полем і розмір області з підвищеною концентрацією нерівноважних носіїв зменшується (</w:t>
      </w:r>
      <w:r w:rsidR="005233D3">
        <w:rPr>
          <w:rFonts w:ascii="Times New Roman" w:eastAsia="Times New Roman" w:hAnsi="Times New Roman" w:cs="Times New Roman"/>
          <w:position w:val="-12"/>
          <w:sz w:val="28"/>
          <w:szCs w:val="28"/>
          <w:lang w:val="uk-UA"/>
        </w:rPr>
        <w:pict>
          <v:shape id="_x0000_i3316" type="#_x0000_t75" style="width:60pt;height:18.9pt">
            <v:imagedata r:id="rId3713" o:title=""/>
          </v:shape>
        </w:pict>
      </w:r>
      <w:r w:rsidRPr="00337C88">
        <w:rPr>
          <w:rFonts w:ascii="Times New Roman" w:hAnsi="Times New Roman" w:cs="Times New Roman"/>
          <w:sz w:val="28"/>
          <w:szCs w:val="28"/>
          <w:lang w:val="uk-UA"/>
        </w:rPr>
        <w:t>).</w:t>
      </w:r>
    </w:p>
    <w:p w:rsidR="006E765E" w:rsidRPr="00337C88" w:rsidRDefault="006E765E" w:rsidP="006E765E">
      <w:pPr>
        <w:spacing w:after="0" w:line="240" w:lineRule="auto"/>
        <w:ind w:firstLine="680"/>
        <w:jc w:val="both"/>
        <w:rPr>
          <w:rFonts w:ascii="Times New Roman" w:hAnsi="Times New Roman" w:cs="Times New Roman"/>
          <w:i/>
          <w:sz w:val="28"/>
          <w:szCs w:val="28"/>
          <w:lang w:val="uk-UA"/>
        </w:rPr>
      </w:pPr>
      <w:r w:rsidRPr="00337C88">
        <w:rPr>
          <w:rFonts w:ascii="Times New Roman" w:hAnsi="Times New Roman" w:cs="Times New Roman"/>
          <w:sz w:val="28"/>
          <w:szCs w:val="28"/>
          <w:lang w:val="uk-UA"/>
        </w:rPr>
        <w:t>При протилежному напрямі електричне поле сприяє руху носіїв, і область з підвищеною концентрацією нерівноважних носіїв збільшується (</w:t>
      </w:r>
      <w:r w:rsidR="005233D3">
        <w:rPr>
          <w:rFonts w:ascii="Times New Roman" w:eastAsia="Times New Roman" w:hAnsi="Times New Roman" w:cs="Times New Roman"/>
          <w:position w:val="-12"/>
          <w:sz w:val="28"/>
          <w:szCs w:val="28"/>
          <w:lang w:val="uk-UA"/>
        </w:rPr>
        <w:pict>
          <v:shape id="_x0000_i3317" type="#_x0000_t75" style="width:60pt;height:18.9pt">
            <v:imagedata r:id="rId3714" o:title=""/>
          </v:shape>
        </w:pict>
      </w:r>
      <w:r w:rsidRPr="00337C88">
        <w:rPr>
          <w:rFonts w:ascii="Times New Roman" w:hAnsi="Times New Roman" w:cs="Times New Roman"/>
          <w:sz w:val="28"/>
          <w:szCs w:val="28"/>
          <w:lang w:val="uk-UA"/>
        </w:rPr>
        <w:t xml:space="preserve">). Величини </w:t>
      </w:r>
      <w:r w:rsidR="005233D3">
        <w:rPr>
          <w:rFonts w:ascii="Times New Roman" w:eastAsia="Times New Roman" w:hAnsi="Times New Roman" w:cs="Times New Roman"/>
          <w:position w:val="-12"/>
          <w:sz w:val="28"/>
          <w:szCs w:val="28"/>
          <w:lang w:val="uk-UA"/>
        </w:rPr>
        <w:pict>
          <v:shape id="_x0000_i3318" type="#_x0000_t75" style="width:15.25pt;height:18.9pt">
            <v:imagedata r:id="rId3715" o:title=""/>
          </v:shape>
        </w:pict>
      </w:r>
      <w:r w:rsidRPr="00337C88">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12"/>
          <w:sz w:val="28"/>
          <w:szCs w:val="28"/>
          <w:lang w:val="uk-UA"/>
        </w:rPr>
        <w:pict>
          <v:shape id="_x0000_i3319" type="#_x0000_t75" style="width:17.1pt;height:18.9pt">
            <v:imagedata r:id="rId3716" o:title=""/>
          </v:shape>
        </w:pict>
      </w:r>
      <w:r w:rsidRPr="00337C88">
        <w:rPr>
          <w:rFonts w:ascii="Times New Roman" w:hAnsi="Times New Roman" w:cs="Times New Roman"/>
          <w:sz w:val="28"/>
          <w:szCs w:val="28"/>
          <w:lang w:val="uk-UA"/>
        </w:rPr>
        <w:t xml:space="preserve"> називаються </w:t>
      </w:r>
      <w:r w:rsidRPr="00337C88">
        <w:rPr>
          <w:rFonts w:ascii="Times New Roman" w:hAnsi="Times New Roman" w:cs="Times New Roman"/>
          <w:i/>
          <w:sz w:val="28"/>
          <w:szCs w:val="28"/>
          <w:lang w:val="uk-UA"/>
        </w:rPr>
        <w:t>дифузійною довжиною уздовж поля і дифузійною довжиною проти поля, або довжиною затягування</w:t>
      </w:r>
      <w:r w:rsidRPr="00337C88">
        <w:rPr>
          <w:rFonts w:ascii="Times New Roman" w:hAnsi="Times New Roman" w:cs="Times New Roman"/>
          <w:sz w:val="28"/>
          <w:szCs w:val="28"/>
          <w:lang w:val="uk-UA"/>
        </w:rPr>
        <w:t>.</w:t>
      </w:r>
    </w:p>
    <w:p w:rsidR="00337C88" w:rsidRPr="00337C88" w:rsidRDefault="00337C88" w:rsidP="00337C88">
      <w:pPr>
        <w:spacing w:after="0" w:line="240" w:lineRule="auto"/>
        <w:ind w:firstLine="680"/>
        <w:jc w:val="both"/>
        <w:rPr>
          <w:rFonts w:ascii="Times New Roman" w:hAnsi="Times New Roman" w:cs="Times New Roman"/>
          <w:i/>
          <w:sz w:val="28"/>
          <w:szCs w:val="28"/>
          <w:lang w:val="uk-UA"/>
        </w:rPr>
      </w:pPr>
    </w:p>
    <w:p w:rsidR="00337C88" w:rsidRPr="00337C88" w:rsidRDefault="00337C88" w:rsidP="006842EA">
      <w:pPr>
        <w:numPr>
          <w:ilvl w:val="1"/>
          <w:numId w:val="37"/>
        </w:numPr>
        <w:shd w:val="clear" w:color="auto" w:fill="FFFFFF"/>
        <w:spacing w:after="0" w:line="240" w:lineRule="auto"/>
        <w:ind w:left="0" w:firstLine="680"/>
        <w:jc w:val="both"/>
        <w:rPr>
          <w:rFonts w:ascii="Times New Roman" w:hAnsi="Times New Roman" w:cs="Times New Roman"/>
          <w:b/>
          <w:sz w:val="28"/>
          <w:szCs w:val="28"/>
          <w:lang w:val="uk-UA"/>
        </w:rPr>
      </w:pPr>
      <w:r w:rsidRPr="00337C88">
        <w:rPr>
          <w:rFonts w:ascii="Times New Roman" w:hAnsi="Times New Roman" w:cs="Times New Roman"/>
          <w:b/>
          <w:bCs/>
          <w:spacing w:val="-1"/>
          <w:sz w:val="28"/>
          <w:szCs w:val="28"/>
          <w:lang w:val="uk-UA"/>
        </w:rPr>
        <w:t>Явища в сильних полях</w:t>
      </w:r>
    </w:p>
    <w:p w:rsidR="00337C88" w:rsidRPr="00337C88" w:rsidRDefault="00337C88" w:rsidP="00337C88">
      <w:pPr>
        <w:shd w:val="clear" w:color="auto" w:fill="FFFFFF"/>
        <w:tabs>
          <w:tab w:val="left" w:pos="0"/>
        </w:tabs>
        <w:spacing w:after="0" w:line="240" w:lineRule="auto"/>
        <w:ind w:firstLine="680"/>
        <w:jc w:val="both"/>
        <w:rPr>
          <w:rFonts w:ascii="Times New Roman" w:hAnsi="Times New Roman" w:cs="Times New Roman"/>
          <w:spacing w:val="-9"/>
          <w:sz w:val="28"/>
          <w:szCs w:val="28"/>
          <w:lang w:val="uk-UA"/>
        </w:rPr>
      </w:pPr>
    </w:p>
    <w:p w:rsidR="00337C88" w:rsidRPr="00337C88" w:rsidRDefault="00337C88" w:rsidP="00337C88">
      <w:pPr>
        <w:shd w:val="clear" w:color="auto" w:fill="FFFFFF"/>
        <w:tabs>
          <w:tab w:val="left" w:pos="0"/>
        </w:tabs>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pacing w:val="-9"/>
          <w:sz w:val="28"/>
          <w:szCs w:val="28"/>
          <w:lang w:val="uk-UA"/>
        </w:rPr>
        <w:tab/>
        <w:t>При  розгляді електропровідності напівпровідника передбачалося, що виконується закон Ома, тобто спостерігається лінійна залежність струму від прикладеної напруги. Іншими словами, ми вважали, що провідність від поля не залежить. Сильне електричне поле може змінювати як рухливість, так і концентрацію носіїв заряду.</w:t>
      </w: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b/>
          <w:bCs/>
          <w:sz w:val="28"/>
          <w:szCs w:val="28"/>
          <w:lang w:val="uk-UA"/>
        </w:rPr>
        <w:t>Вплив   сильного   поля   на    рухливість   носіїв   заряду</w:t>
      </w:r>
      <w:r w:rsidRPr="00337C88">
        <w:rPr>
          <w:rFonts w:ascii="Times New Roman" w:hAnsi="Times New Roman" w:cs="Times New Roman"/>
          <w:b/>
          <w:bCs/>
          <w:i/>
          <w:sz w:val="28"/>
          <w:szCs w:val="28"/>
          <w:lang w:val="uk-UA"/>
        </w:rPr>
        <w:t>.</w:t>
      </w:r>
      <w:r w:rsidRPr="00337C88">
        <w:rPr>
          <w:rFonts w:ascii="Times New Roman" w:hAnsi="Times New Roman" w:cs="Times New Roman"/>
          <w:b/>
          <w:bCs/>
          <w:sz w:val="28"/>
          <w:szCs w:val="28"/>
          <w:lang w:val="uk-UA"/>
        </w:rPr>
        <w:t xml:space="preserve"> </w:t>
      </w:r>
      <w:r w:rsidRPr="00337C88">
        <w:rPr>
          <w:rFonts w:ascii="Times New Roman" w:hAnsi="Times New Roman" w:cs="Times New Roman"/>
          <w:bCs/>
          <w:sz w:val="28"/>
          <w:szCs w:val="28"/>
          <w:lang w:val="uk-UA"/>
        </w:rPr>
        <w:t>Рухливість залежатиме від зовнішнього електричного поля</w:t>
      </w:r>
      <w:r w:rsidRPr="00337C88">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4"/>
          <w:sz w:val="28"/>
          <w:szCs w:val="28"/>
          <w:lang w:val="en-US"/>
        </w:rPr>
        <w:pict>
          <v:shape id="_x0000_i3320" type="#_x0000_t75" style="width:12.9pt;height:14.3pt">
            <v:imagedata r:id="rId3717" o:title=""/>
          </v:shape>
        </w:pict>
      </w:r>
      <w:r w:rsidRPr="00337C88">
        <w:rPr>
          <w:rFonts w:ascii="Times New Roman" w:hAnsi="Times New Roman" w:cs="Times New Roman"/>
          <w:bCs/>
          <w:sz w:val="28"/>
          <w:szCs w:val="28"/>
          <w:lang w:val="uk-UA"/>
        </w:rPr>
        <w:t xml:space="preserve">, якщо добавкою </w:t>
      </w:r>
      <w:r w:rsidR="005233D3">
        <w:rPr>
          <w:rFonts w:ascii="Times New Roman" w:eastAsia="Times New Roman" w:hAnsi="Times New Roman" w:cs="Times New Roman"/>
          <w:position w:val="-12"/>
          <w:sz w:val="28"/>
          <w:szCs w:val="28"/>
        </w:rPr>
        <w:pict>
          <v:shape id="_x0000_i3321" type="#_x0000_t75" style="width:17.1pt;height:18.9pt">
            <v:imagedata r:id="rId3718" o:title=""/>
          </v:shape>
        </w:pict>
      </w:r>
      <w:r w:rsidRPr="00337C88">
        <w:rPr>
          <w:rFonts w:ascii="Times New Roman" w:hAnsi="Times New Roman" w:cs="Times New Roman"/>
          <w:bCs/>
          <w:sz w:val="28"/>
          <w:szCs w:val="28"/>
          <w:lang w:val="uk-UA"/>
        </w:rPr>
        <w:t xml:space="preserve"> до швидкості теплового руху нехтувати не можна</w:t>
      </w:r>
      <w:r w:rsidRPr="00337C88">
        <w:rPr>
          <w:rStyle w:val="af"/>
          <w:rFonts w:ascii="Times New Roman" w:hAnsi="Times New Roman" w:cs="Times New Roman"/>
          <w:bCs/>
          <w:sz w:val="28"/>
          <w:szCs w:val="28"/>
          <w:lang w:val="uk-UA"/>
        </w:rPr>
        <w:footnoteReference w:id="132"/>
      </w:r>
      <w:r w:rsidRPr="00337C88">
        <w:rPr>
          <w:rFonts w:ascii="Times New Roman" w:hAnsi="Times New Roman" w:cs="Times New Roman"/>
          <w:bCs/>
          <w:sz w:val="28"/>
          <w:szCs w:val="28"/>
          <w:lang w:val="uk-UA"/>
        </w:rPr>
        <w:t xml:space="preserve">. </w:t>
      </w: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Величину добавки </w:t>
      </w:r>
      <w:r w:rsidR="005233D3">
        <w:rPr>
          <w:rFonts w:ascii="Times New Roman" w:eastAsia="Times New Roman" w:hAnsi="Times New Roman" w:cs="Times New Roman"/>
          <w:position w:val="-12"/>
          <w:sz w:val="28"/>
          <w:szCs w:val="28"/>
        </w:rPr>
        <w:pict>
          <v:shape id="_x0000_i3322" type="#_x0000_t75" style="width:17.1pt;height:18.9pt">
            <v:imagedata r:id="rId3718" o:title=""/>
          </v:shape>
        </w:pict>
      </w:r>
      <w:r w:rsidRPr="00337C88">
        <w:rPr>
          <w:rFonts w:ascii="Times New Roman" w:hAnsi="Times New Roman" w:cs="Times New Roman"/>
          <w:sz w:val="28"/>
          <w:szCs w:val="28"/>
          <w:lang w:val="uk-UA"/>
        </w:rPr>
        <w:t xml:space="preserve"> за рахунок електричного поля можна оцінити, виходячи із закону збереження енергії</w:t>
      </w:r>
    </w:p>
    <w:p w:rsidR="00337C88" w:rsidRPr="00337C88" w:rsidRDefault="00337C88" w:rsidP="00B42CEC">
      <w:pPr>
        <w:shd w:val="clear" w:color="auto" w:fill="FFFFFF"/>
        <w:spacing w:after="0" w:line="120" w:lineRule="auto"/>
        <w:ind w:firstLine="680"/>
        <w:jc w:val="both"/>
        <w:rPr>
          <w:rFonts w:ascii="Times New Roman" w:hAnsi="Times New Roman" w:cs="Times New Roman"/>
          <w:sz w:val="28"/>
          <w:szCs w:val="28"/>
          <w:lang w:val="uk-UA"/>
        </w:rPr>
      </w:pPr>
    </w:p>
    <w:p w:rsidR="00337C88" w:rsidRPr="00337C88" w:rsidRDefault="005233D3" w:rsidP="00337C88">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6"/>
          <w:sz w:val="28"/>
          <w:szCs w:val="28"/>
          <w:lang w:val="uk-UA"/>
        </w:rPr>
        <w:pict>
          <v:shape id="_x0000_i3323" type="#_x0000_t75" style="width:207.25pt;height:35.1pt">
            <v:imagedata r:id="rId3719" o:title=""/>
          </v:shape>
        </w:pict>
      </w:r>
      <w:r w:rsidR="00337C88" w:rsidRPr="00337C88">
        <w:rPr>
          <w:rFonts w:ascii="Times New Roman" w:hAnsi="Times New Roman" w:cs="Times New Roman"/>
          <w:sz w:val="28"/>
          <w:szCs w:val="28"/>
          <w:lang w:val="uk-UA"/>
        </w:rPr>
        <w:t>,</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(7.55)</w:t>
      </w:r>
    </w:p>
    <w:p w:rsidR="00337C88" w:rsidRPr="00337C88" w:rsidRDefault="00337C88" w:rsidP="00B42CEC">
      <w:pPr>
        <w:shd w:val="clear" w:color="auto" w:fill="FFFFFF"/>
        <w:spacing w:after="0" w:line="120" w:lineRule="auto"/>
        <w:ind w:firstLine="680"/>
        <w:jc w:val="right"/>
        <w:rPr>
          <w:rFonts w:ascii="Times New Roman" w:hAnsi="Times New Roman" w:cs="Times New Roman"/>
          <w:sz w:val="28"/>
          <w:szCs w:val="28"/>
          <w:lang w:val="uk-UA"/>
        </w:rPr>
      </w:pPr>
    </w:p>
    <w:p w:rsidR="00337C88" w:rsidRPr="00337C88" w:rsidRDefault="00337C88" w:rsidP="006E765E">
      <w:pPr>
        <w:shd w:val="clear" w:color="auto" w:fill="FFFFFF"/>
        <w:spacing w:after="0" w:line="240" w:lineRule="auto"/>
        <w:jc w:val="both"/>
        <w:rPr>
          <w:rFonts w:ascii="Times New Roman" w:hAnsi="Times New Roman" w:cs="Times New Roman"/>
          <w:spacing w:val="-1"/>
          <w:sz w:val="28"/>
          <w:szCs w:val="28"/>
          <w:lang w:val="uk-UA"/>
        </w:rPr>
      </w:pPr>
      <w:r w:rsidRPr="00337C88">
        <w:rPr>
          <w:rFonts w:ascii="Times New Roman" w:hAnsi="Times New Roman" w:cs="Times New Roman"/>
          <w:spacing w:val="-1"/>
          <w:sz w:val="28"/>
          <w:szCs w:val="28"/>
          <w:lang w:val="uk-UA"/>
        </w:rPr>
        <w:t xml:space="preserve">що в силу </w:t>
      </w:r>
      <w:r w:rsidR="005233D3">
        <w:rPr>
          <w:rFonts w:ascii="Times New Roman" w:eastAsia="Times New Roman" w:hAnsi="Times New Roman" w:cs="Times New Roman"/>
          <w:position w:val="-14"/>
          <w:sz w:val="28"/>
          <w:szCs w:val="28"/>
          <w:lang w:val="uk-UA"/>
        </w:rPr>
        <w:pict>
          <v:shape id="_x0000_i3324" type="#_x0000_t75" style="width:46.15pt;height:21.7pt">
            <v:imagedata r:id="rId3720" o:title=""/>
          </v:shape>
        </w:pict>
      </w:r>
      <w:r w:rsidRPr="00337C88">
        <w:rPr>
          <w:rFonts w:ascii="Times New Roman" w:hAnsi="Times New Roman" w:cs="Times New Roman"/>
          <w:spacing w:val="-1"/>
          <w:sz w:val="28"/>
          <w:szCs w:val="28"/>
          <w:lang w:val="uk-UA"/>
        </w:rPr>
        <w:t xml:space="preserve"> призводить до виразу</w:t>
      </w:r>
    </w:p>
    <w:p w:rsidR="00337C88" w:rsidRPr="00337C88" w:rsidRDefault="00337C88" w:rsidP="00B42CEC">
      <w:pPr>
        <w:shd w:val="clear" w:color="auto" w:fill="FFFFFF"/>
        <w:spacing w:after="0" w:line="120" w:lineRule="auto"/>
        <w:ind w:firstLine="680"/>
        <w:jc w:val="both"/>
        <w:rPr>
          <w:rFonts w:ascii="Times New Roman" w:hAnsi="Times New Roman" w:cs="Times New Roman"/>
          <w:spacing w:val="-1"/>
          <w:sz w:val="28"/>
          <w:szCs w:val="28"/>
          <w:lang w:val="uk-UA"/>
        </w:rPr>
      </w:pPr>
    </w:p>
    <w:p w:rsidR="00337C88" w:rsidRPr="00337C88" w:rsidRDefault="005233D3" w:rsidP="00337C88">
      <w:pPr>
        <w:shd w:val="clear" w:color="auto" w:fill="FFFFFF"/>
        <w:spacing w:after="0" w:line="240" w:lineRule="auto"/>
        <w:ind w:firstLine="680"/>
        <w:jc w:val="right"/>
        <w:rPr>
          <w:rFonts w:ascii="Times New Roman" w:hAnsi="Times New Roman" w:cs="Times New Roman"/>
          <w:spacing w:val="-1"/>
          <w:sz w:val="28"/>
          <w:szCs w:val="28"/>
          <w:lang w:val="uk-UA"/>
        </w:rPr>
      </w:pPr>
      <w:r>
        <w:rPr>
          <w:rFonts w:ascii="Times New Roman" w:eastAsia="Times New Roman" w:hAnsi="Times New Roman" w:cs="Times New Roman"/>
          <w:position w:val="-26"/>
          <w:sz w:val="28"/>
          <w:szCs w:val="28"/>
          <w:lang w:val="uk-UA"/>
        </w:rPr>
        <w:pict>
          <v:shape id="_x0000_i3325" type="#_x0000_t75" style="width:116.3pt;height:41.1pt">
            <v:imagedata r:id="rId3721" o:title=""/>
          </v:shape>
        </w:pict>
      </w:r>
      <w:r w:rsidR="00337C88" w:rsidRPr="00337C88">
        <w:rPr>
          <w:rFonts w:ascii="Times New Roman" w:hAnsi="Times New Roman" w:cs="Times New Roman"/>
          <w:spacing w:val="-1"/>
          <w:sz w:val="28"/>
          <w:szCs w:val="28"/>
          <w:lang w:val="uk-UA"/>
        </w:rPr>
        <w:t>.</w:t>
      </w:r>
      <w:r w:rsidR="00337C88" w:rsidRPr="00337C88">
        <w:rPr>
          <w:rFonts w:ascii="Times New Roman" w:hAnsi="Times New Roman" w:cs="Times New Roman"/>
          <w:spacing w:val="-1"/>
          <w:sz w:val="28"/>
          <w:szCs w:val="28"/>
          <w:lang w:val="uk-UA"/>
        </w:rPr>
        <w:tab/>
      </w:r>
      <w:r w:rsidR="00337C88" w:rsidRPr="00337C88">
        <w:rPr>
          <w:rFonts w:ascii="Times New Roman" w:hAnsi="Times New Roman" w:cs="Times New Roman"/>
          <w:spacing w:val="-1"/>
          <w:sz w:val="28"/>
          <w:szCs w:val="28"/>
          <w:lang w:val="uk-UA"/>
        </w:rPr>
        <w:tab/>
      </w:r>
      <w:r w:rsidR="00337C88" w:rsidRPr="00337C88">
        <w:rPr>
          <w:rFonts w:ascii="Times New Roman" w:hAnsi="Times New Roman" w:cs="Times New Roman"/>
          <w:spacing w:val="-1"/>
          <w:sz w:val="28"/>
          <w:szCs w:val="28"/>
          <w:lang w:val="uk-UA"/>
        </w:rPr>
        <w:tab/>
      </w:r>
      <w:r w:rsidR="00337C88" w:rsidRPr="00337C88">
        <w:rPr>
          <w:rFonts w:ascii="Times New Roman" w:hAnsi="Times New Roman" w:cs="Times New Roman"/>
          <w:spacing w:val="-1"/>
          <w:sz w:val="28"/>
          <w:szCs w:val="28"/>
          <w:lang w:val="uk-UA"/>
        </w:rPr>
        <w:tab/>
      </w:r>
      <w:r w:rsidR="00337C88" w:rsidRPr="00337C88">
        <w:rPr>
          <w:rFonts w:ascii="Times New Roman" w:hAnsi="Times New Roman" w:cs="Times New Roman"/>
          <w:spacing w:val="-1"/>
          <w:sz w:val="28"/>
          <w:szCs w:val="28"/>
          <w:lang w:val="uk-UA"/>
        </w:rPr>
        <w:tab/>
        <w:t>(7.56)</w:t>
      </w:r>
    </w:p>
    <w:p w:rsidR="00337C88" w:rsidRPr="00337C88" w:rsidRDefault="006E765E" w:rsidP="00337C88">
      <w:pPr>
        <w:shd w:val="clear" w:color="auto" w:fill="FFFFFF"/>
        <w:spacing w:after="0" w:line="240" w:lineRule="auto"/>
        <w:ind w:firstLine="680"/>
        <w:jc w:val="both"/>
        <w:rPr>
          <w:rFonts w:ascii="Times New Roman" w:hAnsi="Times New Roman" w:cs="Times New Roman"/>
          <w:spacing w:val="-1"/>
          <w:sz w:val="28"/>
          <w:szCs w:val="28"/>
          <w:lang w:val="uk-UA"/>
        </w:rPr>
      </w:pPr>
      <w:r>
        <w:rPr>
          <w:rFonts w:ascii="Times New Roman" w:hAnsi="Times New Roman" w:cs="Times New Roman"/>
          <w:b/>
          <w:bCs/>
          <w:sz w:val="28"/>
          <w:szCs w:val="28"/>
          <w:lang w:val="uk-UA"/>
        </w:rPr>
        <w:t xml:space="preserve"> </w:t>
      </w:r>
      <w:r w:rsidR="00337C88" w:rsidRPr="00337C88">
        <w:rPr>
          <w:rFonts w:ascii="Times New Roman" w:hAnsi="Times New Roman" w:cs="Times New Roman"/>
          <w:sz w:val="28"/>
          <w:szCs w:val="28"/>
          <w:lang w:val="uk-UA"/>
        </w:rPr>
        <w:t>Для сильного поля</w:t>
      </w:r>
      <w:r w:rsidR="005233D3">
        <w:rPr>
          <w:rFonts w:ascii="Times New Roman" w:eastAsia="Times New Roman" w:hAnsi="Times New Roman" w:cs="Times New Roman"/>
          <w:position w:val="-12"/>
          <w:sz w:val="28"/>
          <w:szCs w:val="28"/>
          <w:lang w:val="uk-UA"/>
        </w:rPr>
        <w:pict>
          <v:shape id="_x0000_i3326" type="#_x0000_t75" style="width:42.45pt;height:18.9pt">
            <v:imagedata r:id="rId3722" o:title=""/>
          </v:shape>
        </w:pict>
      </w:r>
      <w:r w:rsidR="00337C88" w:rsidRPr="00337C88">
        <w:rPr>
          <w:rFonts w:ascii="Times New Roman" w:hAnsi="Times New Roman" w:cs="Times New Roman"/>
          <w:sz w:val="28"/>
          <w:szCs w:val="28"/>
          <w:lang w:val="uk-UA"/>
        </w:rPr>
        <w:t xml:space="preserve">, і величину критичного поля  </w:t>
      </w:r>
      <w:r w:rsidR="005233D3">
        <w:rPr>
          <w:rFonts w:ascii="Times New Roman" w:eastAsia="Times New Roman" w:hAnsi="Times New Roman" w:cs="Times New Roman"/>
          <w:position w:val="-12"/>
          <w:sz w:val="28"/>
          <w:szCs w:val="28"/>
          <w:lang w:val="uk-UA"/>
        </w:rPr>
        <w:pict>
          <v:shape id="_x0000_i3327" type="#_x0000_t75" style="width:17.1pt;height:18.9pt">
            <v:imagedata r:id="rId3723" o:title=""/>
          </v:shape>
        </w:pict>
      </w:r>
      <w:r w:rsidR="00337C88" w:rsidRPr="00337C88">
        <w:rPr>
          <w:rFonts w:ascii="Times New Roman" w:hAnsi="Times New Roman" w:cs="Times New Roman"/>
          <w:sz w:val="28"/>
          <w:szCs w:val="28"/>
          <w:lang w:val="uk-UA"/>
        </w:rPr>
        <w:t xml:space="preserve"> можна отримати з умови рівності </w:t>
      </w:r>
      <w:r w:rsidR="005233D3">
        <w:rPr>
          <w:rFonts w:ascii="Times New Roman" w:eastAsia="Times New Roman" w:hAnsi="Times New Roman" w:cs="Times New Roman"/>
          <w:position w:val="-12"/>
          <w:sz w:val="28"/>
          <w:szCs w:val="28"/>
          <w:lang w:val="uk-UA"/>
        </w:rPr>
        <w:pict>
          <v:shape id="_x0000_i3328" type="#_x0000_t75" style="width:38.3pt;height:18.9pt">
            <v:imagedata r:id="rId3724" o:title=""/>
          </v:shape>
        </w:pict>
      </w:r>
      <w:r w:rsidR="00337C88" w:rsidRPr="00337C88">
        <w:rPr>
          <w:rFonts w:ascii="Times New Roman" w:hAnsi="Times New Roman" w:cs="Times New Roman"/>
          <w:sz w:val="28"/>
          <w:szCs w:val="28"/>
          <w:lang w:val="uk-UA"/>
        </w:rPr>
        <w:t xml:space="preserve">. Оскільки </w:t>
      </w:r>
      <w:r w:rsidR="005233D3">
        <w:rPr>
          <w:rFonts w:ascii="Times New Roman" w:eastAsia="Times New Roman" w:hAnsi="Times New Roman" w:cs="Times New Roman"/>
          <w:position w:val="-12"/>
          <w:sz w:val="28"/>
          <w:szCs w:val="28"/>
          <w:lang w:val="uk-UA"/>
        </w:rPr>
        <w:pict>
          <v:shape id="_x0000_i3329" type="#_x0000_t75" style="width:15.7pt;height:18.9pt">
            <v:imagedata r:id="rId3725" o:title=""/>
          </v:shape>
        </w:pict>
      </w:r>
      <w:r w:rsidR="00337C88" w:rsidRPr="00337C88">
        <w:rPr>
          <w:rFonts w:ascii="Times New Roman" w:hAnsi="Times New Roman" w:cs="Times New Roman"/>
          <w:sz w:val="28"/>
          <w:szCs w:val="28"/>
          <w:lang w:val="uk-UA"/>
        </w:rPr>
        <w:t xml:space="preserve"> визначається тепловою енергією, то для невиродженого напівпровідника можна записати</w:t>
      </w:r>
    </w:p>
    <w:p w:rsidR="00337C88" w:rsidRPr="00337C88" w:rsidRDefault="00337C88" w:rsidP="00B42CEC">
      <w:pPr>
        <w:shd w:val="clear" w:color="auto" w:fill="FFFFFF"/>
        <w:spacing w:after="0" w:line="120" w:lineRule="auto"/>
        <w:ind w:firstLine="680"/>
        <w:jc w:val="both"/>
        <w:rPr>
          <w:rFonts w:ascii="Times New Roman" w:hAnsi="Times New Roman" w:cs="Times New Roman"/>
          <w:spacing w:val="-1"/>
          <w:sz w:val="28"/>
          <w:szCs w:val="28"/>
          <w:lang w:val="uk-UA"/>
        </w:rPr>
      </w:pPr>
    </w:p>
    <w:p w:rsidR="00337C88" w:rsidRPr="00337C88" w:rsidRDefault="005233D3" w:rsidP="00337C88">
      <w:pPr>
        <w:shd w:val="clear" w:color="auto" w:fill="FFFFFF"/>
        <w:spacing w:after="0" w:line="240" w:lineRule="auto"/>
        <w:ind w:firstLine="680"/>
        <w:jc w:val="center"/>
        <w:rPr>
          <w:rFonts w:ascii="Times New Roman" w:hAnsi="Times New Roman" w:cs="Times New Roman"/>
          <w:spacing w:val="-1"/>
          <w:sz w:val="28"/>
          <w:szCs w:val="28"/>
          <w:lang w:val="uk-UA"/>
        </w:rPr>
      </w:pPr>
      <w:r>
        <w:rPr>
          <w:rFonts w:ascii="Times New Roman" w:eastAsia="Times New Roman" w:hAnsi="Times New Roman" w:cs="Times New Roman"/>
          <w:position w:val="-26"/>
          <w:sz w:val="28"/>
          <w:szCs w:val="28"/>
          <w:lang w:val="uk-UA"/>
        </w:rPr>
        <w:pict>
          <v:shape id="_x0000_i3330" type="#_x0000_t75" style="width:92.75pt;height:41.1pt">
            <v:imagedata r:id="rId3726" o:title=""/>
          </v:shape>
        </w:pict>
      </w:r>
      <w:r w:rsidR="00337C88" w:rsidRPr="00337C88">
        <w:rPr>
          <w:rFonts w:ascii="Times New Roman" w:hAnsi="Times New Roman" w:cs="Times New Roman"/>
          <w:sz w:val="28"/>
          <w:szCs w:val="28"/>
          <w:lang w:val="uk-UA"/>
        </w:rPr>
        <w:t>.</w:t>
      </w:r>
    </w:p>
    <w:p w:rsidR="00337C88" w:rsidRPr="00337C88" w:rsidRDefault="00337C88" w:rsidP="006E765E">
      <w:pPr>
        <w:shd w:val="clear" w:color="auto" w:fill="FFFFFF"/>
        <w:spacing w:after="0" w:line="120" w:lineRule="auto"/>
        <w:ind w:firstLine="680"/>
        <w:jc w:val="both"/>
        <w:rPr>
          <w:rFonts w:ascii="Times New Roman" w:hAnsi="Times New Roman" w:cs="Times New Roman"/>
          <w:sz w:val="28"/>
          <w:szCs w:val="28"/>
          <w:lang w:val="uk-UA"/>
        </w:rPr>
      </w:pPr>
    </w:p>
    <w:p w:rsidR="00337C88" w:rsidRPr="00337C88" w:rsidRDefault="00337C88" w:rsidP="00337C88">
      <w:pPr>
        <w:shd w:val="clear" w:color="auto" w:fill="FFFFFF"/>
        <w:spacing w:after="0" w:line="240" w:lineRule="auto"/>
        <w:ind w:firstLine="680"/>
        <w:jc w:val="both"/>
        <w:rPr>
          <w:rFonts w:ascii="Times New Roman" w:hAnsi="Times New Roman" w:cs="Times New Roman"/>
          <w:spacing w:val="-1"/>
          <w:sz w:val="28"/>
          <w:szCs w:val="28"/>
          <w:lang w:val="uk-UA"/>
        </w:rPr>
      </w:pPr>
      <w:r w:rsidRPr="00337C88">
        <w:rPr>
          <w:rFonts w:ascii="Times New Roman" w:hAnsi="Times New Roman" w:cs="Times New Roman"/>
          <w:spacing w:val="-1"/>
          <w:sz w:val="28"/>
          <w:szCs w:val="28"/>
          <w:lang w:val="uk-UA"/>
        </w:rPr>
        <w:t>Отже</w:t>
      </w:r>
    </w:p>
    <w:p w:rsidR="00337C88" w:rsidRPr="00337C88" w:rsidRDefault="005233D3" w:rsidP="00337C88">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6"/>
          <w:sz w:val="28"/>
          <w:szCs w:val="28"/>
          <w:lang w:val="uk-UA"/>
        </w:rPr>
        <w:pict>
          <v:shape id="_x0000_i3331" type="#_x0000_t75" style="width:86.3pt;height:40.15pt">
            <v:imagedata r:id="rId3727" o:title=""/>
          </v:shape>
        </w:pict>
      </w:r>
      <w:r w:rsidR="00337C88" w:rsidRPr="00337C88">
        <w:rPr>
          <w:rFonts w:ascii="Times New Roman" w:hAnsi="Times New Roman" w:cs="Times New Roman"/>
          <w:sz w:val="28"/>
          <w:szCs w:val="28"/>
          <w:lang w:val="uk-UA"/>
        </w:rPr>
        <w:t>.</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(7.57)</w:t>
      </w:r>
    </w:p>
    <w:p w:rsidR="00337C88" w:rsidRPr="00337C88" w:rsidRDefault="00337C88" w:rsidP="00337C88">
      <w:pPr>
        <w:shd w:val="clear" w:color="auto" w:fill="FFFFFF"/>
        <w:spacing w:after="0" w:line="240" w:lineRule="auto"/>
        <w:ind w:firstLine="680"/>
        <w:jc w:val="right"/>
        <w:rPr>
          <w:rFonts w:ascii="Times New Roman" w:hAnsi="Times New Roman" w:cs="Times New Roman"/>
          <w:sz w:val="28"/>
          <w:szCs w:val="28"/>
          <w:lang w:val="uk-UA"/>
        </w:rPr>
      </w:pP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При кімнатній температурі довжина вільного пробігу електронів  </w:t>
      </w:r>
      <w:r w:rsidR="005233D3">
        <w:rPr>
          <w:rFonts w:ascii="Times New Roman" w:eastAsia="Times New Roman" w:hAnsi="Times New Roman" w:cs="Times New Roman"/>
          <w:position w:val="-14"/>
          <w:sz w:val="28"/>
          <w:szCs w:val="28"/>
          <w:lang w:val="uk-UA"/>
        </w:rPr>
        <w:pict>
          <v:shape id="_x0000_i3332" type="#_x0000_t75" style="width:65.1pt;height:21.7pt">
            <v:imagedata r:id="rId3728" o:title=""/>
          </v:shape>
        </w:pict>
      </w:r>
      <w:r w:rsidRPr="00337C88">
        <w:rPr>
          <w:rFonts w:ascii="Times New Roman" w:hAnsi="Times New Roman" w:cs="Times New Roman"/>
          <w:sz w:val="28"/>
          <w:szCs w:val="28"/>
          <w:lang w:val="uk-UA"/>
        </w:rPr>
        <w:t xml:space="preserve">, середня енергія </w:t>
      </w:r>
      <w:r w:rsidR="005233D3">
        <w:rPr>
          <w:rFonts w:ascii="Times New Roman" w:eastAsia="Times New Roman" w:hAnsi="Times New Roman" w:cs="Times New Roman"/>
          <w:position w:val="-10"/>
          <w:sz w:val="28"/>
          <w:szCs w:val="28"/>
          <w:lang w:val="uk-UA"/>
        </w:rPr>
        <w:pict>
          <v:shape id="_x0000_i3333" type="#_x0000_t75" style="width:54.45pt;height:17.1pt">
            <v:imagedata r:id="rId3729" o:title=""/>
          </v:shape>
        </w:pict>
      </w:r>
      <w:r w:rsidRPr="00337C88">
        <w:rPr>
          <w:rFonts w:ascii="Times New Roman" w:hAnsi="Times New Roman" w:cs="Times New Roman"/>
          <w:sz w:val="28"/>
          <w:szCs w:val="28"/>
          <w:lang w:val="uk-UA"/>
        </w:rPr>
        <w:t xml:space="preserve">  і критичне поле буде порядку  </w:t>
      </w:r>
      <w:r w:rsidR="005233D3">
        <w:rPr>
          <w:rFonts w:ascii="Times New Roman" w:eastAsia="Times New Roman" w:hAnsi="Times New Roman" w:cs="Times New Roman"/>
          <w:position w:val="-12"/>
          <w:sz w:val="28"/>
          <w:szCs w:val="28"/>
          <w:lang w:val="uk-UA"/>
        </w:rPr>
        <w:pict>
          <v:shape id="_x0000_i3334" type="#_x0000_t75" style="width:77.55pt;height:21.7pt">
            <v:imagedata r:id="rId3730" o:title=""/>
          </v:shape>
        </w:pict>
      </w:r>
      <w:r w:rsidRPr="00337C88">
        <w:rPr>
          <w:rFonts w:ascii="Times New Roman" w:hAnsi="Times New Roman" w:cs="Times New Roman"/>
          <w:sz w:val="28"/>
          <w:szCs w:val="28"/>
          <w:lang w:val="uk-UA"/>
        </w:rPr>
        <w:t>.</w:t>
      </w: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pacing w:val="-2"/>
          <w:sz w:val="28"/>
          <w:szCs w:val="28"/>
          <w:lang w:val="uk-UA"/>
        </w:rPr>
        <w:t xml:space="preserve">Зі зниженням температури величина критичного поля зменшується. Необхідно відзначити ще одну обставину. У неоднорідних напівпровідниках (наприклад, за наявності  </w:t>
      </w:r>
      <w:r w:rsidR="005233D3">
        <w:rPr>
          <w:rFonts w:ascii="Times New Roman" w:eastAsia="Times New Roman" w:hAnsi="Times New Roman" w:cs="Times New Roman"/>
          <w:position w:val="-12"/>
          <w:sz w:val="28"/>
          <w:szCs w:val="28"/>
          <w:lang w:val="uk-UA"/>
        </w:rPr>
        <w:pict>
          <v:shape id="_x0000_i3335" type="#_x0000_t75" style="width:42.45pt;height:15.25pt">
            <v:imagedata r:id="rId3731" o:title=""/>
          </v:shape>
        </w:pict>
      </w:r>
      <w:r w:rsidRPr="00337C88">
        <w:rPr>
          <w:rFonts w:ascii="Times New Roman" w:hAnsi="Times New Roman" w:cs="Times New Roman"/>
          <w:spacing w:val="-2"/>
          <w:sz w:val="28"/>
          <w:szCs w:val="28"/>
          <w:lang w:val="uk-UA"/>
        </w:rPr>
        <w:t>переходу) великі напруженості поля можуть виникати при порівняно малій напрузі.</w:t>
      </w: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Збільшення швидкості руху електронів під дією зовнішнього поля можна трактувати як ефект «підвищення» їх температури в порівнянні з температурою ґратниці – розігрівання електронів. Такі електрони мають енергією більше рівноважної теплової, що відповідає температурі ґратниці, і їх називає </w:t>
      </w:r>
      <w:r w:rsidRPr="00337C88">
        <w:rPr>
          <w:rFonts w:ascii="Times New Roman" w:hAnsi="Times New Roman" w:cs="Times New Roman"/>
          <w:i/>
          <w:sz w:val="28"/>
          <w:szCs w:val="28"/>
          <w:lang w:val="uk-UA"/>
        </w:rPr>
        <w:t>гарячими</w:t>
      </w:r>
      <w:r w:rsidRPr="00337C88">
        <w:rPr>
          <w:rFonts w:ascii="Times New Roman" w:hAnsi="Times New Roman" w:cs="Times New Roman"/>
          <w:sz w:val="28"/>
          <w:szCs w:val="28"/>
          <w:lang w:val="uk-UA"/>
        </w:rPr>
        <w:t>.</w:t>
      </w: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Якщо направлена добавка </w:t>
      </w:r>
      <w:r w:rsidR="005233D3">
        <w:rPr>
          <w:rFonts w:ascii="Times New Roman" w:eastAsia="Times New Roman" w:hAnsi="Times New Roman" w:cs="Times New Roman"/>
          <w:position w:val="-12"/>
          <w:sz w:val="28"/>
          <w:szCs w:val="28"/>
          <w:lang w:val="uk-UA"/>
        </w:rPr>
        <w:pict>
          <v:shape id="_x0000_i3336" type="#_x0000_t75" style="width:17.1pt;height:18.9pt">
            <v:imagedata r:id="rId3732" o:title=""/>
          </v:shape>
        </w:pict>
      </w:r>
      <w:r w:rsidRPr="00337C88">
        <w:rPr>
          <w:rFonts w:ascii="Times New Roman" w:hAnsi="Times New Roman" w:cs="Times New Roman"/>
          <w:sz w:val="28"/>
          <w:szCs w:val="28"/>
          <w:lang w:val="uk-UA"/>
        </w:rPr>
        <w:t xml:space="preserve"> порядку теплової  швидкості </w:t>
      </w:r>
      <w:r w:rsidR="005233D3">
        <w:rPr>
          <w:rFonts w:ascii="Times New Roman" w:eastAsia="Times New Roman" w:hAnsi="Times New Roman" w:cs="Times New Roman"/>
          <w:position w:val="-12"/>
          <w:sz w:val="28"/>
          <w:szCs w:val="28"/>
          <w:lang w:val="uk-UA"/>
        </w:rPr>
        <w:pict>
          <v:shape id="_x0000_i3337" type="#_x0000_t75" style="width:15.7pt;height:18.9pt">
            <v:imagedata r:id="rId3733" o:title=""/>
          </v:shape>
        </w:pict>
      </w:r>
      <w:r w:rsidRPr="00337C88">
        <w:rPr>
          <w:rFonts w:ascii="Times New Roman" w:hAnsi="Times New Roman" w:cs="Times New Roman"/>
          <w:sz w:val="28"/>
          <w:szCs w:val="28"/>
          <w:lang w:val="uk-UA"/>
        </w:rPr>
        <w:t xml:space="preserve">, то, як випливає з  попереднього, швидкість  буде   пов’язана   з   напруженістю електричного поля </w:t>
      </w:r>
      <w:r w:rsidR="005233D3">
        <w:rPr>
          <w:rFonts w:ascii="Times New Roman" w:eastAsia="Times New Roman" w:hAnsi="Times New Roman" w:cs="Times New Roman"/>
          <w:position w:val="-4"/>
          <w:sz w:val="28"/>
          <w:szCs w:val="28"/>
        </w:rPr>
        <w:pict>
          <v:shape id="_x0000_i3338" type="#_x0000_t75" style="width:12.9pt;height:14.3pt">
            <v:imagedata r:id="rId3734" o:title=""/>
          </v:shape>
        </w:pict>
      </w:r>
    </w:p>
    <w:p w:rsidR="00337C88" w:rsidRPr="00337C88" w:rsidRDefault="005233D3" w:rsidP="00337C88">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6"/>
          <w:sz w:val="28"/>
          <w:szCs w:val="28"/>
          <w:lang w:val="uk-UA"/>
        </w:rPr>
        <w:pict>
          <v:shape id="_x0000_i3339" type="#_x0000_t75" style="width:84.45pt;height:24.9pt">
            <v:imagedata r:id="rId3735" o:title=""/>
          </v:shape>
        </w:pict>
      </w:r>
      <w:r w:rsidR="00337C88" w:rsidRPr="00337C88">
        <w:rPr>
          <w:rFonts w:ascii="Times New Roman" w:hAnsi="Times New Roman" w:cs="Times New Roman"/>
          <w:sz w:val="28"/>
          <w:szCs w:val="28"/>
          <w:lang w:val="uk-UA"/>
        </w:rPr>
        <w:t>.</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(7.58)</w:t>
      </w:r>
    </w:p>
    <w:p w:rsidR="00337C88" w:rsidRPr="00337C88" w:rsidRDefault="00337C88" w:rsidP="00337C88">
      <w:pPr>
        <w:shd w:val="clear" w:color="auto" w:fill="FFFFFF"/>
        <w:spacing w:after="0" w:line="240" w:lineRule="auto"/>
        <w:ind w:firstLine="680"/>
        <w:jc w:val="right"/>
        <w:rPr>
          <w:rFonts w:ascii="Times New Roman" w:hAnsi="Times New Roman" w:cs="Times New Roman"/>
          <w:sz w:val="28"/>
          <w:szCs w:val="28"/>
          <w:lang w:val="uk-UA"/>
        </w:rPr>
      </w:pP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При електрон-фононному розсіюванні довжина вільного пробігу </w:t>
      </w:r>
      <w:r w:rsidR="005233D3">
        <w:rPr>
          <w:rFonts w:ascii="Times New Roman" w:eastAsia="Times New Roman" w:hAnsi="Times New Roman" w:cs="Times New Roman"/>
          <w:position w:val="-14"/>
          <w:sz w:val="28"/>
          <w:szCs w:val="28"/>
          <w:lang w:val="uk-UA"/>
        </w:rPr>
        <w:pict>
          <v:shape id="_x0000_i3340" type="#_x0000_t75" style="width:21.7pt;height:21.7pt">
            <v:imagedata r:id="rId3736" o:title=""/>
          </v:shape>
        </w:pict>
      </w:r>
      <w:r w:rsidRPr="00337C88">
        <w:rPr>
          <w:rFonts w:ascii="Times New Roman" w:hAnsi="Times New Roman" w:cs="Times New Roman"/>
          <w:sz w:val="28"/>
          <w:szCs w:val="28"/>
          <w:lang w:val="uk-UA"/>
        </w:rPr>
        <w:t xml:space="preserve"> і число зіткнень </w:t>
      </w:r>
      <w:r w:rsidR="005233D3">
        <w:rPr>
          <w:rFonts w:ascii="Times New Roman" w:eastAsia="Times New Roman" w:hAnsi="Times New Roman" w:cs="Times New Roman"/>
          <w:position w:val="-14"/>
          <w:sz w:val="28"/>
          <w:szCs w:val="28"/>
          <w:lang w:val="uk-UA"/>
        </w:rPr>
        <w:pict>
          <v:shape id="_x0000_i3341" type="#_x0000_t75" style="width:21.7pt;height:21.7pt">
            <v:imagedata r:id="rId3737" o:title=""/>
          </v:shape>
        </w:pict>
      </w:r>
      <w:r w:rsidRPr="00337C88">
        <w:rPr>
          <w:rFonts w:ascii="Times New Roman" w:hAnsi="Times New Roman" w:cs="Times New Roman"/>
          <w:sz w:val="28"/>
          <w:szCs w:val="28"/>
          <w:lang w:val="uk-UA"/>
        </w:rPr>
        <w:t xml:space="preserve"> не залежать від швидкості, і рухливість буде </w:t>
      </w: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lang w:val="uk-UA"/>
        </w:rPr>
      </w:pPr>
    </w:p>
    <w:p w:rsidR="00337C88" w:rsidRPr="00337C88" w:rsidRDefault="005233D3" w:rsidP="00337C88">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0"/>
          <w:sz w:val="28"/>
          <w:szCs w:val="28"/>
          <w:lang w:val="uk-UA"/>
        </w:rPr>
        <w:pict>
          <v:shape id="_x0000_i3342" type="#_x0000_t75" style="width:45.7pt;height:19.85pt">
            <v:imagedata r:id="rId3738" o:title=""/>
          </v:shape>
        </w:pict>
      </w:r>
      <w:r w:rsidR="00337C88" w:rsidRPr="00337C88">
        <w:rPr>
          <w:rFonts w:ascii="Times New Roman" w:hAnsi="Times New Roman" w:cs="Times New Roman"/>
          <w:sz w:val="28"/>
          <w:szCs w:val="28"/>
          <w:lang w:val="uk-UA"/>
        </w:rPr>
        <w:t>.</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(7.59)</w:t>
      </w:r>
    </w:p>
    <w:p w:rsidR="00337C88" w:rsidRPr="00337C88" w:rsidRDefault="00337C88" w:rsidP="00337C88">
      <w:pPr>
        <w:shd w:val="clear" w:color="auto" w:fill="FFFFFF"/>
        <w:spacing w:after="0" w:line="240" w:lineRule="auto"/>
        <w:ind w:firstLine="680"/>
        <w:jc w:val="both"/>
        <w:rPr>
          <w:rFonts w:ascii="Times New Roman" w:hAnsi="Times New Roman" w:cs="Times New Roman"/>
          <w:spacing w:val="-4"/>
          <w:sz w:val="28"/>
          <w:szCs w:val="28"/>
          <w:lang w:val="uk-UA"/>
        </w:rPr>
      </w:pPr>
      <w:r w:rsidRPr="00337C88">
        <w:rPr>
          <w:rFonts w:ascii="Times New Roman" w:hAnsi="Times New Roman" w:cs="Times New Roman"/>
          <w:sz w:val="28"/>
          <w:szCs w:val="28"/>
          <w:lang w:val="uk-UA"/>
        </w:rPr>
        <w:t xml:space="preserve">При  розсіюванні  на іонізованих  атомах домішки </w:t>
      </w:r>
      <w:r w:rsidR="005233D3">
        <w:rPr>
          <w:rFonts w:ascii="Times New Roman" w:eastAsia="Times New Roman" w:hAnsi="Times New Roman" w:cs="Times New Roman"/>
          <w:position w:val="-18"/>
          <w:sz w:val="28"/>
          <w:szCs w:val="28"/>
          <w:lang w:val="uk-UA"/>
        </w:rPr>
        <w:pict>
          <v:shape id="_x0000_i3343" type="#_x0000_t75" style="width:56.3pt;height:24.9pt">
            <v:imagedata r:id="rId3739" o:title=""/>
          </v:shape>
        </w:pict>
      </w:r>
      <w:r w:rsidRPr="00337C88">
        <w:rPr>
          <w:rFonts w:ascii="Times New Roman" w:hAnsi="Times New Roman" w:cs="Times New Roman"/>
          <w:sz w:val="28"/>
          <w:szCs w:val="28"/>
          <w:lang w:val="uk-UA"/>
        </w:rPr>
        <w:t xml:space="preserve"> (це витікає з резерфордівської моделі розсіювання </w:t>
      </w:r>
      <w:r w:rsidR="005233D3">
        <w:rPr>
          <w:rFonts w:ascii="Times New Roman" w:eastAsia="Times New Roman" w:hAnsi="Times New Roman" w:cs="Times New Roman"/>
          <w:position w:val="-6"/>
          <w:sz w:val="28"/>
          <w:szCs w:val="28"/>
          <w:lang w:val="uk-UA"/>
        </w:rPr>
        <w:pict>
          <v:shape id="_x0000_i3344" type="#_x0000_t75" style="width:12.9pt;height:12.45pt">
            <v:imagedata r:id="rId3740" o:title=""/>
          </v:shape>
        </w:pict>
      </w:r>
      <w:r w:rsidRPr="00337C88">
        <w:rPr>
          <w:rFonts w:ascii="Times New Roman" w:hAnsi="Times New Roman" w:cs="Times New Roman"/>
          <w:sz w:val="28"/>
          <w:szCs w:val="28"/>
          <w:lang w:val="uk-UA"/>
        </w:rPr>
        <w:t>–частинок), і рухливість</w:t>
      </w:r>
    </w:p>
    <w:p w:rsidR="00337C88" w:rsidRPr="00337C88" w:rsidRDefault="00337C88" w:rsidP="00337C88">
      <w:pPr>
        <w:shd w:val="clear" w:color="auto" w:fill="FFFFFF"/>
        <w:spacing w:after="0" w:line="240" w:lineRule="auto"/>
        <w:ind w:firstLine="680"/>
        <w:jc w:val="right"/>
        <w:rPr>
          <w:rFonts w:ascii="Times New Roman" w:hAnsi="Times New Roman" w:cs="Times New Roman"/>
          <w:sz w:val="28"/>
          <w:szCs w:val="28"/>
          <w:lang w:val="uk-UA"/>
        </w:rPr>
      </w:pPr>
    </w:p>
    <w:p w:rsidR="00337C88" w:rsidRPr="00337C88" w:rsidRDefault="005233D3" w:rsidP="00337C88">
      <w:pPr>
        <w:shd w:val="clear" w:color="auto" w:fill="FFFFFF"/>
        <w:spacing w:after="0" w:line="240" w:lineRule="auto"/>
        <w:ind w:firstLine="680"/>
        <w:jc w:val="right"/>
        <w:rPr>
          <w:rFonts w:ascii="Times New Roman" w:hAnsi="Times New Roman" w:cs="Times New Roman"/>
          <w:spacing w:val="-4"/>
          <w:sz w:val="28"/>
          <w:szCs w:val="28"/>
          <w:lang w:val="uk-UA"/>
        </w:rPr>
      </w:pPr>
      <w:r>
        <w:rPr>
          <w:rFonts w:ascii="Times New Roman" w:eastAsia="Times New Roman" w:hAnsi="Times New Roman" w:cs="Times New Roman"/>
          <w:position w:val="-10"/>
          <w:sz w:val="28"/>
          <w:szCs w:val="28"/>
          <w:lang w:val="uk-UA"/>
        </w:rPr>
        <w:pict>
          <v:shape id="_x0000_i3345" type="#_x0000_t75" style="width:41.1pt;height:19.85pt">
            <v:imagedata r:id="rId3741" o:title=""/>
          </v:shape>
        </w:pict>
      </w:r>
      <w:r w:rsidR="00337C88" w:rsidRPr="00337C88">
        <w:rPr>
          <w:rFonts w:ascii="Times New Roman" w:hAnsi="Times New Roman" w:cs="Times New Roman"/>
          <w:spacing w:val="-4"/>
          <w:sz w:val="28"/>
          <w:szCs w:val="28"/>
          <w:lang w:val="uk-UA"/>
        </w:rPr>
        <w:t>.</w:t>
      </w:r>
      <w:r w:rsidR="00337C88" w:rsidRPr="00337C88">
        <w:rPr>
          <w:rFonts w:ascii="Times New Roman" w:hAnsi="Times New Roman" w:cs="Times New Roman"/>
          <w:spacing w:val="-4"/>
          <w:sz w:val="28"/>
          <w:szCs w:val="28"/>
          <w:lang w:val="uk-UA"/>
        </w:rPr>
        <w:tab/>
      </w:r>
      <w:r w:rsidR="00337C88" w:rsidRPr="00337C88">
        <w:rPr>
          <w:rFonts w:ascii="Times New Roman" w:hAnsi="Times New Roman" w:cs="Times New Roman"/>
          <w:spacing w:val="-4"/>
          <w:sz w:val="28"/>
          <w:szCs w:val="28"/>
          <w:lang w:val="uk-UA"/>
        </w:rPr>
        <w:tab/>
      </w:r>
      <w:r w:rsidR="00337C88" w:rsidRPr="00337C88">
        <w:rPr>
          <w:rFonts w:ascii="Times New Roman" w:hAnsi="Times New Roman" w:cs="Times New Roman"/>
          <w:spacing w:val="-4"/>
          <w:sz w:val="28"/>
          <w:szCs w:val="28"/>
          <w:lang w:val="uk-UA"/>
        </w:rPr>
        <w:tab/>
      </w:r>
      <w:r w:rsidR="00337C88" w:rsidRPr="00337C88">
        <w:rPr>
          <w:rFonts w:ascii="Times New Roman" w:hAnsi="Times New Roman" w:cs="Times New Roman"/>
          <w:spacing w:val="-4"/>
          <w:sz w:val="28"/>
          <w:szCs w:val="28"/>
          <w:lang w:val="uk-UA"/>
        </w:rPr>
        <w:tab/>
      </w:r>
      <w:r w:rsidR="00337C88" w:rsidRPr="00337C88">
        <w:rPr>
          <w:rFonts w:ascii="Times New Roman" w:hAnsi="Times New Roman" w:cs="Times New Roman"/>
          <w:spacing w:val="-4"/>
          <w:sz w:val="28"/>
          <w:szCs w:val="28"/>
          <w:lang w:val="uk-UA"/>
        </w:rPr>
        <w:tab/>
      </w:r>
      <w:r w:rsidR="00337C88" w:rsidRPr="00337C88">
        <w:rPr>
          <w:rFonts w:ascii="Times New Roman" w:hAnsi="Times New Roman" w:cs="Times New Roman"/>
          <w:spacing w:val="-4"/>
          <w:sz w:val="28"/>
          <w:szCs w:val="28"/>
          <w:lang w:val="uk-UA"/>
        </w:rPr>
        <w:tab/>
        <w:t>(7.60)</w:t>
      </w:r>
    </w:p>
    <w:p w:rsidR="00337C88" w:rsidRPr="00337C88" w:rsidRDefault="00337C88" w:rsidP="00337C88">
      <w:pPr>
        <w:shd w:val="clear" w:color="auto" w:fill="FFFFFF"/>
        <w:spacing w:after="0" w:line="240" w:lineRule="auto"/>
        <w:ind w:firstLine="680"/>
        <w:jc w:val="right"/>
        <w:rPr>
          <w:rFonts w:ascii="Times New Roman" w:hAnsi="Times New Roman" w:cs="Times New Roman"/>
          <w:sz w:val="28"/>
          <w:szCs w:val="28"/>
          <w:lang w:val="uk-UA"/>
        </w:rPr>
      </w:pP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Ці приклади показують, що в області сильного поля рухливість може і зростати і зменшуватися із зростанням напруженості поля.</w:t>
      </w: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b/>
          <w:bCs/>
          <w:spacing w:val="-1"/>
          <w:sz w:val="28"/>
          <w:szCs w:val="28"/>
          <w:lang w:val="uk-UA"/>
        </w:rPr>
        <w:t xml:space="preserve">Вплив   сильного   поля   на   концентрацію   носіїв   заряду. </w:t>
      </w:r>
      <w:r w:rsidRPr="00337C88">
        <w:rPr>
          <w:rFonts w:ascii="Times New Roman" w:hAnsi="Times New Roman" w:cs="Times New Roman"/>
          <w:sz w:val="28"/>
          <w:szCs w:val="28"/>
          <w:lang w:val="uk-UA"/>
        </w:rPr>
        <w:t xml:space="preserve">Існує декілька механізмів збільшення концентрації носіїв за рахунок сильного поля: </w:t>
      </w:r>
      <w:r w:rsidRPr="00337C88">
        <w:rPr>
          <w:rFonts w:ascii="Times New Roman" w:hAnsi="Times New Roman" w:cs="Times New Roman"/>
          <w:i/>
          <w:sz w:val="28"/>
          <w:szCs w:val="28"/>
          <w:lang w:val="uk-UA"/>
        </w:rPr>
        <w:t>термоелектронна, ударна і електростатична іонізації</w:t>
      </w:r>
      <w:r w:rsidRPr="00337C88">
        <w:rPr>
          <w:rFonts w:ascii="Times New Roman" w:hAnsi="Times New Roman" w:cs="Times New Roman"/>
          <w:sz w:val="28"/>
          <w:szCs w:val="28"/>
          <w:lang w:val="uk-UA"/>
        </w:rPr>
        <w:t>.</w:t>
      </w:r>
    </w:p>
    <w:p w:rsidR="00337C88" w:rsidRPr="00337C88" w:rsidRDefault="00337C88" w:rsidP="00337C88">
      <w:pPr>
        <w:shd w:val="clear" w:color="auto" w:fill="FFFFFF"/>
        <w:spacing w:after="0" w:line="240" w:lineRule="auto"/>
        <w:ind w:firstLine="680"/>
        <w:jc w:val="both"/>
        <w:rPr>
          <w:rFonts w:ascii="Times New Roman" w:hAnsi="Times New Roman" w:cs="Times New Roman"/>
          <w:spacing w:val="-9"/>
          <w:sz w:val="28"/>
          <w:szCs w:val="28"/>
          <w:lang w:val="uk-UA"/>
        </w:rPr>
      </w:pPr>
      <w:r w:rsidRPr="00337C88">
        <w:rPr>
          <w:rFonts w:ascii="Times New Roman" w:hAnsi="Times New Roman" w:cs="Times New Roman"/>
          <w:b/>
          <w:i/>
          <w:iCs/>
          <w:sz w:val="28"/>
          <w:szCs w:val="28"/>
          <w:lang w:val="uk-UA"/>
        </w:rPr>
        <w:t xml:space="preserve">Термоелектронна іонізація по Френкелю. </w:t>
      </w:r>
      <w:r w:rsidRPr="00337C88">
        <w:rPr>
          <w:rFonts w:ascii="Times New Roman" w:hAnsi="Times New Roman" w:cs="Times New Roman"/>
          <w:iCs/>
          <w:sz w:val="28"/>
          <w:szCs w:val="28"/>
          <w:lang w:val="uk-UA"/>
        </w:rPr>
        <w:t xml:space="preserve">Розглянемо енергетичну схему донорного атома, що поставляє електрони в зону провідності. Сильне електричне поле призводить до нахилу рівнів домішкових атомів, внаслідок чого потенціальна яма атома деформується, що призводить до зменшення на величину </w:t>
      </w:r>
      <w:r w:rsidR="005233D3">
        <w:rPr>
          <w:rFonts w:ascii="Times New Roman" w:eastAsia="Times New Roman" w:hAnsi="Times New Roman" w:cs="Times New Roman"/>
          <w:position w:val="-4"/>
          <w:sz w:val="28"/>
          <w:szCs w:val="28"/>
          <w:lang w:val="uk-UA"/>
        </w:rPr>
        <w:pict>
          <v:shape id="_x0000_i3346" type="#_x0000_t75" style="width:21.7pt;height:14.3pt">
            <v:imagedata r:id="rId3742" o:title=""/>
          </v:shape>
        </w:pict>
      </w:r>
      <w:r w:rsidRPr="00337C88">
        <w:rPr>
          <w:rFonts w:ascii="Times New Roman" w:hAnsi="Times New Roman" w:cs="Times New Roman"/>
          <w:iCs/>
          <w:sz w:val="28"/>
          <w:szCs w:val="28"/>
          <w:lang w:val="uk-UA"/>
        </w:rPr>
        <w:t xml:space="preserve">енергії, необхідної для теплового закиду електронів в зону провідності (штрихом на рис.7.9 показана потенціальна яма у відсутності зовнішнього поля). Теорія цього ефекту була запропонована Я.І.Френкелем. Згідно цієї теорії величина    зменшення    бар’єру </w:t>
      </w:r>
      <w:r w:rsidR="005233D3">
        <w:rPr>
          <w:rFonts w:ascii="Times New Roman" w:eastAsia="Times New Roman" w:hAnsi="Times New Roman" w:cs="Times New Roman"/>
          <w:position w:val="-4"/>
          <w:sz w:val="28"/>
          <w:szCs w:val="28"/>
          <w:lang w:val="uk-UA"/>
        </w:rPr>
        <w:pict>
          <v:shape id="_x0000_i3347" type="#_x0000_t75" style="width:21.7pt;height:14.3pt">
            <v:imagedata r:id="rId3742" o:title=""/>
          </v:shape>
        </w:pict>
      </w:r>
      <w:r w:rsidRPr="00337C88">
        <w:rPr>
          <w:rFonts w:ascii="Times New Roman" w:hAnsi="Times New Roman" w:cs="Times New Roman"/>
          <w:iCs/>
          <w:sz w:val="28"/>
          <w:szCs w:val="28"/>
          <w:lang w:val="uk-UA"/>
        </w:rPr>
        <w:t xml:space="preserve"> чисельно дорівнює потенціальній енергії електрона в точці, де енергія досягає максимуму</w:t>
      </w:r>
    </w:p>
    <w:p w:rsidR="00337C88" w:rsidRPr="00337C88" w:rsidRDefault="00337C88" w:rsidP="00276CA1">
      <w:pPr>
        <w:shd w:val="clear" w:color="auto" w:fill="FFFFFF"/>
        <w:spacing w:after="0" w:line="120" w:lineRule="auto"/>
        <w:ind w:firstLine="680"/>
        <w:jc w:val="both"/>
        <w:rPr>
          <w:rFonts w:ascii="Times New Roman" w:hAnsi="Times New Roman" w:cs="Times New Roman"/>
          <w:spacing w:val="-9"/>
          <w:sz w:val="28"/>
          <w:szCs w:val="28"/>
          <w:lang w:val="uk-UA"/>
        </w:rPr>
      </w:pPr>
    </w:p>
    <w:p w:rsidR="00337C88" w:rsidRPr="00337C88" w:rsidRDefault="005233D3" w:rsidP="00337C88">
      <w:pPr>
        <w:shd w:val="clear" w:color="auto" w:fill="FFFFFF"/>
        <w:spacing w:after="0" w:line="240" w:lineRule="auto"/>
        <w:ind w:firstLine="680"/>
        <w:jc w:val="right"/>
        <w:rPr>
          <w:rFonts w:ascii="Times New Roman" w:hAnsi="Times New Roman" w:cs="Times New Roman"/>
          <w:spacing w:val="-9"/>
          <w:sz w:val="28"/>
          <w:szCs w:val="28"/>
          <w:lang w:val="uk-UA"/>
        </w:rPr>
      </w:pPr>
      <w:r>
        <w:rPr>
          <w:rFonts w:ascii="Times New Roman" w:eastAsia="Times New Roman" w:hAnsi="Times New Roman" w:cs="Times New Roman"/>
          <w:position w:val="-34"/>
          <w:sz w:val="28"/>
          <w:szCs w:val="28"/>
          <w:lang w:val="uk-UA"/>
        </w:rPr>
        <w:pict>
          <v:shape id="_x0000_i3348" type="#_x0000_t75" style="width:128.75pt;height:41.1pt">
            <v:imagedata r:id="rId3743" o:title=""/>
          </v:shape>
        </w:pict>
      </w:r>
      <w:r w:rsidR="00337C88" w:rsidRPr="00337C88">
        <w:rPr>
          <w:rFonts w:ascii="Times New Roman" w:hAnsi="Times New Roman" w:cs="Times New Roman"/>
          <w:spacing w:val="-9"/>
          <w:sz w:val="28"/>
          <w:szCs w:val="28"/>
          <w:lang w:val="uk-UA"/>
        </w:rPr>
        <w:t>.</w:t>
      </w:r>
      <w:r w:rsidR="00337C88" w:rsidRPr="00337C88">
        <w:rPr>
          <w:rFonts w:ascii="Times New Roman" w:hAnsi="Times New Roman" w:cs="Times New Roman"/>
          <w:spacing w:val="-9"/>
          <w:sz w:val="28"/>
          <w:szCs w:val="28"/>
          <w:lang w:val="uk-UA"/>
        </w:rPr>
        <w:tab/>
      </w:r>
      <w:r w:rsidR="00337C88" w:rsidRPr="00337C88">
        <w:rPr>
          <w:rFonts w:ascii="Times New Roman" w:hAnsi="Times New Roman" w:cs="Times New Roman"/>
          <w:spacing w:val="-9"/>
          <w:sz w:val="28"/>
          <w:szCs w:val="28"/>
          <w:lang w:val="uk-UA"/>
        </w:rPr>
        <w:tab/>
      </w:r>
      <w:r w:rsidR="00337C88" w:rsidRPr="00337C88">
        <w:rPr>
          <w:rFonts w:ascii="Times New Roman" w:hAnsi="Times New Roman" w:cs="Times New Roman"/>
          <w:spacing w:val="-9"/>
          <w:sz w:val="28"/>
          <w:szCs w:val="28"/>
          <w:lang w:val="uk-UA"/>
        </w:rPr>
        <w:tab/>
      </w:r>
      <w:r w:rsidR="00337C88" w:rsidRPr="00337C88">
        <w:rPr>
          <w:rFonts w:ascii="Times New Roman" w:hAnsi="Times New Roman" w:cs="Times New Roman"/>
          <w:spacing w:val="-9"/>
          <w:sz w:val="28"/>
          <w:szCs w:val="28"/>
        </w:rPr>
        <w:tab/>
      </w:r>
      <w:r w:rsidR="00337C88" w:rsidRPr="00337C88">
        <w:rPr>
          <w:rFonts w:ascii="Times New Roman" w:hAnsi="Times New Roman" w:cs="Times New Roman"/>
          <w:spacing w:val="-9"/>
          <w:sz w:val="28"/>
          <w:szCs w:val="28"/>
          <w:lang w:val="uk-UA"/>
        </w:rPr>
        <w:tab/>
        <w:t>(7.61)</w:t>
      </w:r>
    </w:p>
    <w:p w:rsidR="00337C88" w:rsidRPr="00337C88" w:rsidRDefault="00337C88" w:rsidP="00337C88">
      <w:pPr>
        <w:shd w:val="clear" w:color="auto" w:fill="FFFFFF"/>
        <w:spacing w:after="0" w:line="240" w:lineRule="auto"/>
        <w:ind w:firstLine="680"/>
        <w:jc w:val="both"/>
        <w:rPr>
          <w:rFonts w:ascii="Times New Roman" w:hAnsi="Times New Roman" w:cs="Times New Roman"/>
          <w:spacing w:val="-12"/>
          <w:sz w:val="28"/>
          <w:szCs w:val="28"/>
          <w:lang w:val="uk-UA"/>
        </w:rPr>
      </w:pPr>
      <w:r w:rsidRPr="00337C88">
        <w:rPr>
          <w:rFonts w:ascii="Times New Roman" w:hAnsi="Times New Roman" w:cs="Times New Roman"/>
          <w:spacing w:val="-12"/>
          <w:sz w:val="28"/>
          <w:szCs w:val="28"/>
          <w:lang w:val="uk-UA"/>
        </w:rPr>
        <w:t>Використовуючи умову екстремуму</w:t>
      </w:r>
    </w:p>
    <w:p w:rsidR="00337C88" w:rsidRPr="00337C88" w:rsidRDefault="00337C88" w:rsidP="00276CA1">
      <w:pPr>
        <w:shd w:val="clear" w:color="auto" w:fill="FFFFFF"/>
        <w:spacing w:after="0" w:line="120" w:lineRule="auto"/>
        <w:ind w:firstLine="680"/>
        <w:jc w:val="both"/>
        <w:rPr>
          <w:rFonts w:ascii="Times New Roman" w:hAnsi="Times New Roman" w:cs="Times New Roman"/>
          <w:sz w:val="28"/>
          <w:szCs w:val="28"/>
          <w:lang w:val="uk-UA"/>
        </w:rPr>
      </w:pPr>
    </w:p>
    <w:p w:rsidR="00337C88" w:rsidRPr="00337C88" w:rsidRDefault="005233D3" w:rsidP="00337C88">
      <w:pPr>
        <w:shd w:val="clear" w:color="auto" w:fill="FFFFFF"/>
        <w:spacing w:after="0" w:line="240" w:lineRule="auto"/>
        <w:ind w:firstLine="680"/>
        <w:jc w:val="center"/>
        <w:rPr>
          <w:rFonts w:ascii="Times New Roman" w:hAnsi="Times New Roman" w:cs="Times New Roman"/>
          <w:sz w:val="28"/>
          <w:szCs w:val="28"/>
          <w:lang w:val="uk-UA"/>
        </w:rPr>
      </w:pPr>
      <w:r>
        <w:rPr>
          <w:rFonts w:ascii="Times New Roman" w:eastAsia="Times New Roman" w:hAnsi="Times New Roman" w:cs="Times New Roman"/>
          <w:position w:val="-38"/>
          <w:sz w:val="28"/>
          <w:szCs w:val="28"/>
          <w:lang w:val="uk-UA"/>
        </w:rPr>
        <w:pict>
          <v:shape id="_x0000_i3349" type="#_x0000_t75" style="width:153.25pt;height:42.45pt">
            <v:imagedata r:id="rId3744" o:title=""/>
          </v:shape>
        </w:pict>
      </w:r>
      <w:r w:rsidR="00337C88" w:rsidRPr="00337C88">
        <w:rPr>
          <w:rFonts w:ascii="Times New Roman" w:hAnsi="Times New Roman" w:cs="Times New Roman"/>
          <w:sz w:val="28"/>
          <w:szCs w:val="28"/>
          <w:lang w:val="uk-UA"/>
        </w:rPr>
        <w:t>,</w:t>
      </w:r>
    </w:p>
    <w:p w:rsidR="00337C88" w:rsidRPr="00337C88" w:rsidRDefault="00337C88" w:rsidP="00276CA1">
      <w:pPr>
        <w:shd w:val="clear" w:color="auto" w:fill="FFFFFF"/>
        <w:spacing w:after="0" w:line="120" w:lineRule="auto"/>
        <w:ind w:firstLine="680"/>
        <w:jc w:val="center"/>
        <w:rPr>
          <w:rFonts w:ascii="Times New Roman" w:hAnsi="Times New Roman" w:cs="Times New Roman"/>
          <w:sz w:val="28"/>
          <w:szCs w:val="28"/>
          <w:lang w:val="uk-UA"/>
        </w:rPr>
      </w:pPr>
    </w:p>
    <w:p w:rsidR="00337C88" w:rsidRPr="00337C88" w:rsidRDefault="00337C88" w:rsidP="006E765E">
      <w:pPr>
        <w:shd w:val="clear" w:color="auto" w:fill="FFFFFF"/>
        <w:spacing w:after="0" w:line="240" w:lineRule="auto"/>
        <w:jc w:val="both"/>
        <w:rPr>
          <w:rFonts w:ascii="Times New Roman" w:hAnsi="Times New Roman" w:cs="Times New Roman"/>
          <w:sz w:val="28"/>
          <w:szCs w:val="28"/>
          <w:lang w:val="uk-UA"/>
        </w:rPr>
      </w:pPr>
      <w:r w:rsidRPr="00337C88">
        <w:rPr>
          <w:rFonts w:ascii="Times New Roman" w:hAnsi="Times New Roman" w:cs="Times New Roman"/>
          <w:spacing w:val="-3"/>
          <w:sz w:val="28"/>
          <w:szCs w:val="28"/>
          <w:lang w:val="uk-UA"/>
        </w:rPr>
        <w:t xml:space="preserve">набуваємо значення </w:t>
      </w:r>
      <w:r w:rsidR="005233D3">
        <w:rPr>
          <w:rFonts w:ascii="Times New Roman" w:eastAsia="Times New Roman" w:hAnsi="Times New Roman" w:cs="Times New Roman"/>
          <w:position w:val="-14"/>
          <w:sz w:val="28"/>
          <w:szCs w:val="28"/>
          <w:lang w:val="uk-UA"/>
        </w:rPr>
        <w:pict>
          <v:shape id="_x0000_i3350" type="#_x0000_t75" style="width:105.7pt;height:23.1pt">
            <v:imagedata r:id="rId3745" o:title=""/>
          </v:shape>
        </w:pict>
      </w:r>
      <w:r w:rsidRPr="00337C88">
        <w:rPr>
          <w:rFonts w:ascii="Times New Roman" w:hAnsi="Times New Roman" w:cs="Times New Roman"/>
          <w:spacing w:val="-3"/>
          <w:sz w:val="28"/>
          <w:szCs w:val="28"/>
          <w:lang w:val="uk-UA"/>
        </w:rPr>
        <w:t>. Підставляючи його у вираз для  потенціальної енергії (7.61), отримуємо</w:t>
      </w:r>
    </w:p>
    <w:p w:rsidR="00337C88" w:rsidRPr="00337C88" w:rsidRDefault="00337C88" w:rsidP="006E765E">
      <w:pPr>
        <w:shd w:val="clear" w:color="auto" w:fill="FFFFFF"/>
        <w:spacing w:after="0" w:line="120" w:lineRule="auto"/>
        <w:ind w:firstLine="680"/>
        <w:jc w:val="both"/>
        <w:rPr>
          <w:rFonts w:ascii="Times New Roman" w:hAnsi="Times New Roman" w:cs="Times New Roman"/>
          <w:sz w:val="28"/>
          <w:szCs w:val="28"/>
          <w:lang w:val="uk-UA"/>
        </w:rPr>
      </w:pPr>
    </w:p>
    <w:p w:rsidR="00337C88" w:rsidRPr="00337C88" w:rsidRDefault="005233D3" w:rsidP="00337C88">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8"/>
          <w:sz w:val="28"/>
          <w:szCs w:val="28"/>
          <w:lang w:val="uk-UA"/>
        </w:rPr>
        <w:pict>
          <v:shape id="_x0000_i3351" type="#_x0000_t75" style="width:128.75pt;height:42.45pt">
            <v:imagedata r:id="rId3746" o:title=""/>
          </v:shape>
        </w:pict>
      </w:r>
      <w:r w:rsidR="00337C88" w:rsidRPr="00337C88">
        <w:rPr>
          <w:rFonts w:ascii="Times New Roman" w:hAnsi="Times New Roman" w:cs="Times New Roman"/>
          <w:sz w:val="28"/>
          <w:szCs w:val="28"/>
          <w:lang w:val="uk-UA"/>
        </w:rPr>
        <w:t>.</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(7.62)</w:t>
      </w:r>
    </w:p>
    <w:p w:rsidR="00337C88" w:rsidRPr="00337C88" w:rsidRDefault="00337C88" w:rsidP="006E765E">
      <w:pPr>
        <w:shd w:val="clear" w:color="auto" w:fill="FFFFFF"/>
        <w:spacing w:after="0" w:line="120" w:lineRule="auto"/>
        <w:ind w:firstLine="680"/>
        <w:jc w:val="right"/>
        <w:rPr>
          <w:rFonts w:ascii="Times New Roman" w:hAnsi="Times New Roman" w:cs="Times New Roman"/>
          <w:sz w:val="28"/>
          <w:szCs w:val="28"/>
          <w:lang w:val="uk-UA"/>
        </w:rPr>
      </w:pPr>
    </w:p>
    <w:p w:rsidR="00337C88" w:rsidRPr="00337C88" w:rsidRDefault="00337C88" w:rsidP="00337C88">
      <w:pPr>
        <w:shd w:val="clear" w:color="auto" w:fill="FFFFFF"/>
        <w:spacing w:after="0" w:line="240" w:lineRule="auto"/>
        <w:ind w:firstLine="680"/>
        <w:jc w:val="both"/>
        <w:rPr>
          <w:rFonts w:ascii="Times New Roman" w:hAnsi="Times New Roman" w:cs="Times New Roman"/>
          <w:spacing w:val="-9"/>
          <w:sz w:val="28"/>
          <w:szCs w:val="28"/>
          <w:lang w:val="uk-UA"/>
        </w:rPr>
      </w:pPr>
      <w:r w:rsidRPr="00337C88">
        <w:rPr>
          <w:rFonts w:ascii="Times New Roman" w:hAnsi="Times New Roman" w:cs="Times New Roman"/>
          <w:spacing w:val="-9"/>
          <w:sz w:val="28"/>
          <w:szCs w:val="28"/>
          <w:lang w:val="uk-UA"/>
        </w:rPr>
        <w:t xml:space="preserve">Концентрація електронів у зоні провідності у відсутності зовнішнього поля </w:t>
      </w:r>
    </w:p>
    <w:p w:rsidR="00337C88" w:rsidRPr="00337C88" w:rsidRDefault="00337C88" w:rsidP="00276CA1">
      <w:pPr>
        <w:shd w:val="clear" w:color="auto" w:fill="FFFFFF"/>
        <w:spacing w:after="0" w:line="120" w:lineRule="auto"/>
        <w:ind w:firstLine="680"/>
        <w:jc w:val="both"/>
        <w:rPr>
          <w:rFonts w:ascii="Times New Roman" w:hAnsi="Times New Roman" w:cs="Times New Roman"/>
          <w:sz w:val="28"/>
          <w:szCs w:val="28"/>
          <w:lang w:val="uk-UA"/>
        </w:rPr>
      </w:pPr>
    </w:p>
    <w:p w:rsidR="00337C88" w:rsidRPr="00337C88" w:rsidRDefault="005233D3" w:rsidP="00337C88">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3352" type="#_x0000_t75" style="width:110.75pt;height:31.85pt">
            <v:imagedata r:id="rId3747" o:title=""/>
          </v:shape>
        </w:pict>
      </w:r>
      <w:r w:rsidR="00337C88" w:rsidRPr="00337C88">
        <w:rPr>
          <w:rFonts w:ascii="Times New Roman" w:hAnsi="Times New Roman" w:cs="Times New Roman"/>
          <w:sz w:val="28"/>
          <w:szCs w:val="28"/>
          <w:lang w:val="uk-UA"/>
        </w:rPr>
        <w:t>.</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(7.63)</w:t>
      </w:r>
    </w:p>
    <w:p w:rsidR="00337C88" w:rsidRPr="00337C88" w:rsidRDefault="00337C88" w:rsidP="006E765E">
      <w:pPr>
        <w:shd w:val="clear" w:color="auto" w:fill="FFFFFF"/>
        <w:spacing w:after="0" w:line="120" w:lineRule="auto"/>
        <w:ind w:firstLine="680"/>
        <w:jc w:val="both"/>
        <w:rPr>
          <w:rFonts w:ascii="Times New Roman" w:hAnsi="Times New Roman" w:cs="Times New Roman"/>
          <w:sz w:val="28"/>
          <w:szCs w:val="28"/>
          <w:lang w:val="uk-UA"/>
        </w:rPr>
      </w:pPr>
    </w:p>
    <w:p w:rsidR="00337C88" w:rsidRPr="00337C88" w:rsidRDefault="00337C88" w:rsidP="006E765E">
      <w:pPr>
        <w:shd w:val="clear" w:color="auto" w:fill="FFFFFF"/>
        <w:spacing w:after="0" w:line="240" w:lineRule="auto"/>
        <w:jc w:val="both"/>
        <w:rPr>
          <w:rFonts w:ascii="Times New Roman" w:hAnsi="Times New Roman" w:cs="Times New Roman"/>
          <w:iCs/>
          <w:spacing w:val="-12"/>
          <w:sz w:val="28"/>
          <w:szCs w:val="28"/>
          <w:lang w:val="uk-UA"/>
        </w:rPr>
      </w:pPr>
      <w:r w:rsidRPr="00337C88">
        <w:rPr>
          <w:rFonts w:ascii="Times New Roman" w:hAnsi="Times New Roman" w:cs="Times New Roman"/>
          <w:spacing w:val="-12"/>
          <w:sz w:val="28"/>
          <w:szCs w:val="28"/>
          <w:lang w:val="uk-UA"/>
        </w:rPr>
        <w:t xml:space="preserve">(Тут ми нехтуємо чинником виродження домішкового рівня </w:t>
      </w:r>
      <w:r w:rsidR="005233D3">
        <w:rPr>
          <w:rFonts w:ascii="Times New Roman" w:eastAsia="Times New Roman" w:hAnsi="Times New Roman" w:cs="Times New Roman"/>
          <w:position w:val="-12"/>
          <w:sz w:val="28"/>
          <w:szCs w:val="28"/>
          <w:lang w:val="uk-UA"/>
        </w:rPr>
        <w:pict>
          <v:shape id="_x0000_i3353" type="#_x0000_t75" style="width:12.45pt;height:15.25pt">
            <v:imagedata r:id="rId3748" o:title=""/>
          </v:shape>
        </w:pict>
      </w:r>
      <w:r w:rsidRPr="00337C88">
        <w:rPr>
          <w:rFonts w:ascii="Times New Roman" w:hAnsi="Times New Roman" w:cs="Times New Roman"/>
          <w:spacing w:val="-12"/>
          <w:sz w:val="28"/>
          <w:szCs w:val="28"/>
          <w:lang w:val="uk-UA"/>
        </w:rPr>
        <w:t>.)</w:t>
      </w:r>
    </w:p>
    <w:p w:rsidR="00276CA1" w:rsidRPr="00337C88" w:rsidRDefault="00276CA1" w:rsidP="00276CA1">
      <w:pPr>
        <w:shd w:val="clear" w:color="auto" w:fill="FFFFFF"/>
        <w:spacing w:after="0" w:line="240" w:lineRule="auto"/>
        <w:ind w:firstLine="680"/>
        <w:jc w:val="both"/>
        <w:rPr>
          <w:rFonts w:ascii="Times New Roman" w:hAnsi="Times New Roman" w:cs="Times New Roman"/>
          <w:spacing w:val="-10"/>
          <w:sz w:val="28"/>
          <w:szCs w:val="28"/>
          <w:lang w:val="uk-UA"/>
        </w:rPr>
      </w:pPr>
      <w:r w:rsidRPr="00337C88">
        <w:rPr>
          <w:rFonts w:ascii="Times New Roman" w:hAnsi="Times New Roman" w:cs="Times New Roman"/>
          <w:spacing w:val="-2"/>
          <w:sz w:val="28"/>
          <w:szCs w:val="28"/>
          <w:lang w:val="uk-UA"/>
        </w:rPr>
        <w:t xml:space="preserve">Зовнішнє   поле   знижує  величину </w:t>
      </w:r>
      <w:r>
        <w:rPr>
          <w:rFonts w:ascii="Times New Roman" w:eastAsia="Times New Roman" w:hAnsi="Times New Roman" w:cs="Times New Roman"/>
          <w:noProof/>
          <w:position w:val="-12"/>
          <w:sz w:val="28"/>
          <w:szCs w:val="28"/>
          <w:lang w:eastAsia="ru-RU"/>
        </w:rPr>
        <w:drawing>
          <wp:inline distT="0" distB="0" distL="0" distR="0">
            <wp:extent cx="228600" cy="238125"/>
            <wp:effectExtent l="0" t="0" r="0" b="9525"/>
            <wp:docPr id="263" name="Рисунок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0"/>
                    <pic:cNvPicPr>
                      <a:picLocks noChangeAspect="1" noChangeArrowheads="1"/>
                    </pic:cNvPicPr>
                  </pic:nvPicPr>
                  <pic:blipFill>
                    <a:blip r:embed="rId3749" cstate="print">
                      <a:extLst>
                        <a:ext uri="{28A0092B-C50C-407E-A947-70E740481C1C}">
                          <a14:useLocalDpi xmlns:a14="http://schemas.microsoft.com/office/drawing/2010/main" val="0"/>
                        </a:ext>
                      </a:extLst>
                    </a:blip>
                    <a:srcRect/>
                    <a:stretch>
                      <a:fillRect/>
                    </a:stretch>
                  </pic:blipFill>
                  <pic:spPr bwMode="auto">
                    <a:xfrm>
                      <a:off x="0" y="0"/>
                      <a:ext cx="228600" cy="238125"/>
                    </a:xfrm>
                    <a:prstGeom prst="rect">
                      <a:avLst/>
                    </a:prstGeom>
                    <a:noFill/>
                    <a:ln>
                      <a:noFill/>
                    </a:ln>
                  </pic:spPr>
                </pic:pic>
              </a:graphicData>
            </a:graphic>
          </wp:inline>
        </w:drawing>
      </w:r>
      <w:r w:rsidRPr="00337C88">
        <w:rPr>
          <w:rFonts w:ascii="Times New Roman" w:hAnsi="Times New Roman" w:cs="Times New Roman"/>
          <w:spacing w:val="-2"/>
          <w:sz w:val="28"/>
          <w:szCs w:val="28"/>
          <w:lang w:val="uk-UA"/>
        </w:rPr>
        <w:t xml:space="preserve">  на </w:t>
      </w:r>
      <w:r>
        <w:rPr>
          <w:rFonts w:ascii="Times New Roman" w:eastAsia="Times New Roman" w:hAnsi="Times New Roman" w:cs="Times New Roman"/>
          <w:noProof/>
          <w:position w:val="-4"/>
          <w:sz w:val="28"/>
          <w:szCs w:val="28"/>
          <w:lang w:eastAsia="ru-RU"/>
        </w:rPr>
        <w:drawing>
          <wp:inline distT="0" distB="0" distL="0" distR="0">
            <wp:extent cx="276225" cy="180975"/>
            <wp:effectExtent l="0" t="0" r="9525" b="9525"/>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1"/>
                    <pic:cNvPicPr>
                      <a:picLocks noChangeAspect="1" noChangeArrowheads="1"/>
                    </pic:cNvPicPr>
                  </pic:nvPicPr>
                  <pic:blipFill>
                    <a:blip r:embed="rId3750" cstate="print">
                      <a:extLst>
                        <a:ext uri="{28A0092B-C50C-407E-A947-70E740481C1C}">
                          <a14:useLocalDpi xmlns:a14="http://schemas.microsoft.com/office/drawing/2010/main" val="0"/>
                        </a:ext>
                      </a:extLst>
                    </a:blip>
                    <a:srcRect/>
                    <a:stretch>
                      <a:fillRect/>
                    </a:stretch>
                  </pic:blipFill>
                  <pic:spPr bwMode="auto">
                    <a:xfrm>
                      <a:off x="0" y="0"/>
                      <a:ext cx="276225" cy="180975"/>
                    </a:xfrm>
                    <a:prstGeom prst="rect">
                      <a:avLst/>
                    </a:prstGeom>
                    <a:noFill/>
                    <a:ln>
                      <a:noFill/>
                    </a:ln>
                  </pic:spPr>
                </pic:pic>
              </a:graphicData>
            </a:graphic>
          </wp:inline>
        </w:drawing>
      </w:r>
      <w:r w:rsidRPr="00337C88">
        <w:rPr>
          <w:rFonts w:ascii="Times New Roman" w:hAnsi="Times New Roman" w:cs="Times New Roman"/>
          <w:spacing w:val="-2"/>
          <w:sz w:val="28"/>
          <w:szCs w:val="28"/>
          <w:lang w:val="uk-UA"/>
        </w:rPr>
        <w:t>,   що  призводить   до збільшення концентрації носіїв в зоні провідності</w:t>
      </w:r>
    </w:p>
    <w:p w:rsidR="00276CA1" w:rsidRPr="00337C88" w:rsidRDefault="00276CA1" w:rsidP="00276CA1">
      <w:pPr>
        <w:shd w:val="clear" w:color="auto" w:fill="FFFFFF"/>
        <w:spacing w:after="0" w:line="240" w:lineRule="auto"/>
        <w:ind w:firstLine="680"/>
        <w:jc w:val="both"/>
        <w:rPr>
          <w:rFonts w:ascii="Times New Roman" w:hAnsi="Times New Roman" w:cs="Times New Roman"/>
          <w:spacing w:val="-10"/>
          <w:sz w:val="28"/>
          <w:szCs w:val="28"/>
          <w:lang w:val="uk-UA"/>
        </w:rPr>
      </w:pPr>
    </w:p>
    <w:p w:rsidR="00276CA1" w:rsidRPr="00337C88" w:rsidRDefault="00073AE6" w:rsidP="00276CA1">
      <w:pPr>
        <w:shd w:val="clear" w:color="auto" w:fill="FFFFFF"/>
        <w:tabs>
          <w:tab w:val="left" w:pos="8674"/>
        </w:tabs>
        <w:spacing w:after="0" w:line="240" w:lineRule="auto"/>
        <w:ind w:firstLine="680"/>
        <w:jc w:val="right"/>
        <w:rPr>
          <w:rFonts w:ascii="Times New Roman" w:hAnsi="Times New Roman" w:cs="Times New Roman"/>
          <w:spacing w:val="-14"/>
          <w:sz w:val="28"/>
          <w:szCs w:val="28"/>
          <w:lang w:val="uk-UA"/>
        </w:rPr>
      </w:pPr>
      <w:r w:rsidRPr="00390728">
        <w:rPr>
          <w:rFonts w:ascii="Times New Roman" w:eastAsia="Times New Roman" w:hAnsi="Times New Roman" w:cs="Times New Roman"/>
          <w:noProof/>
          <w:position w:val="-12"/>
          <w:sz w:val="28"/>
          <w:szCs w:val="28"/>
          <w:lang w:eastAsia="ru-RU"/>
        </w:rPr>
        <w:object w:dxaOrig="3360" w:dyaOrig="639">
          <v:shape id="_x0000_i3354" type="#_x0000_t75" style="width:168pt;height:31.85pt" o:ole="">
            <v:imagedata r:id="rId3751" o:title=""/>
          </v:shape>
          <o:OLEObject Type="Embed" ProgID="Equation.DSMT4" ShapeID="_x0000_i3354" DrawAspect="Content" ObjectID="_1620230417" r:id="rId3752"/>
        </w:object>
      </w:r>
      <w:r w:rsidR="00276CA1" w:rsidRPr="00337C88">
        <w:rPr>
          <w:rFonts w:ascii="Times New Roman" w:hAnsi="Times New Roman" w:cs="Times New Roman"/>
          <w:spacing w:val="-14"/>
          <w:sz w:val="28"/>
          <w:szCs w:val="28"/>
          <w:lang w:val="uk-UA"/>
        </w:rPr>
        <w:t>,                                       (7.64)</w:t>
      </w:r>
    </w:p>
    <w:p w:rsidR="00276CA1" w:rsidRPr="00337C88" w:rsidRDefault="00276CA1" w:rsidP="00276CA1">
      <w:pPr>
        <w:shd w:val="clear" w:color="auto" w:fill="FFFFFF"/>
        <w:tabs>
          <w:tab w:val="left" w:pos="8674"/>
        </w:tabs>
        <w:spacing w:after="0" w:line="240" w:lineRule="auto"/>
        <w:jc w:val="both"/>
        <w:rPr>
          <w:rFonts w:ascii="Times New Roman" w:hAnsi="Times New Roman" w:cs="Times New Roman"/>
          <w:sz w:val="28"/>
          <w:szCs w:val="28"/>
          <w:lang w:val="uk-UA"/>
        </w:rPr>
      </w:pPr>
      <w:r w:rsidRPr="00337C88">
        <w:rPr>
          <w:rFonts w:ascii="Times New Roman" w:hAnsi="Times New Roman" w:cs="Times New Roman"/>
          <w:spacing w:val="-14"/>
          <w:sz w:val="28"/>
          <w:szCs w:val="28"/>
          <w:lang w:val="uk-UA"/>
        </w:rPr>
        <w:t xml:space="preserve">де  </w:t>
      </w:r>
      <w:r w:rsidR="00073AE6" w:rsidRPr="00390728">
        <w:rPr>
          <w:rFonts w:ascii="Times New Roman" w:eastAsia="Times New Roman" w:hAnsi="Times New Roman" w:cs="Times New Roman"/>
          <w:noProof/>
          <w:position w:val="-38"/>
          <w:sz w:val="28"/>
          <w:szCs w:val="28"/>
          <w:lang w:eastAsia="ru-RU"/>
        </w:rPr>
        <w:object w:dxaOrig="1719" w:dyaOrig="859">
          <v:shape id="_x0000_i3355" type="#_x0000_t75" style="width:85.85pt;height:43.4pt" o:ole="">
            <v:imagedata r:id="rId3753" o:title=""/>
          </v:shape>
          <o:OLEObject Type="Embed" ProgID="Equation.DSMT4" ShapeID="_x0000_i3355" DrawAspect="Content" ObjectID="_1620230418" r:id="rId3754"/>
        </w:object>
      </w:r>
      <w:r w:rsidRPr="00337C88">
        <w:rPr>
          <w:rFonts w:ascii="Times New Roman" w:hAnsi="Times New Roman" w:cs="Times New Roman"/>
          <w:spacing w:val="-14"/>
          <w:sz w:val="28"/>
          <w:szCs w:val="28"/>
          <w:lang w:val="uk-UA"/>
        </w:rPr>
        <w:t>.</w:t>
      </w:r>
    </w:p>
    <w:p w:rsidR="00276CA1" w:rsidRPr="00276CA1" w:rsidRDefault="00276CA1" w:rsidP="00276CA1">
      <w:pPr>
        <w:shd w:val="clear" w:color="auto" w:fill="FFFFFF"/>
        <w:spacing w:after="0" w:line="240" w:lineRule="auto"/>
        <w:ind w:firstLine="680"/>
        <w:jc w:val="both"/>
        <w:rPr>
          <w:rFonts w:ascii="Times New Roman" w:hAnsi="Times New Roman" w:cs="Times New Roman"/>
          <w:sz w:val="28"/>
          <w:szCs w:val="28"/>
          <w:lang w:val="en-US"/>
        </w:rPr>
      </w:pPr>
    </w:p>
    <w:tbl>
      <w:tblPr>
        <w:tblW w:w="0" w:type="auto"/>
        <w:tblInd w:w="348" w:type="dxa"/>
        <w:tblLook w:val="01E0" w:firstRow="1" w:lastRow="1" w:firstColumn="1" w:lastColumn="1" w:noHBand="0" w:noVBand="0"/>
      </w:tblPr>
      <w:tblGrid>
        <w:gridCol w:w="9000"/>
      </w:tblGrid>
      <w:tr w:rsidR="00337C88" w:rsidRPr="00337C88" w:rsidTr="00337C88">
        <w:tc>
          <w:tcPr>
            <w:tcW w:w="9000" w:type="dxa"/>
            <w:hideMark/>
          </w:tcPr>
          <w:p w:rsidR="00337C88" w:rsidRPr="00337C88" w:rsidRDefault="00337C88" w:rsidP="00337C88">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noProof/>
                <w:sz w:val="28"/>
                <w:szCs w:val="28"/>
                <w:lang w:eastAsia="ru-RU"/>
              </w:rPr>
              <w:drawing>
                <wp:inline distT="0" distB="0" distL="0" distR="0">
                  <wp:extent cx="2806700" cy="2488565"/>
                  <wp:effectExtent l="0" t="0" r="0" b="6985"/>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1"/>
                          <pic:cNvPicPr>
                            <a:picLocks noChangeAspect="1" noChangeArrowheads="1"/>
                          </pic:cNvPicPr>
                        </pic:nvPicPr>
                        <pic:blipFill>
                          <a:blip r:embed="rId3755" cstate="print">
                            <a:extLst>
                              <a:ext uri="{28A0092B-C50C-407E-A947-70E740481C1C}">
                                <a14:useLocalDpi xmlns:a14="http://schemas.microsoft.com/office/drawing/2010/main" val="0"/>
                              </a:ext>
                            </a:extLst>
                          </a:blip>
                          <a:srcRect/>
                          <a:stretch>
                            <a:fillRect/>
                          </a:stretch>
                        </pic:blipFill>
                        <pic:spPr bwMode="auto">
                          <a:xfrm>
                            <a:off x="0" y="0"/>
                            <a:ext cx="2806700" cy="2488565"/>
                          </a:xfrm>
                          <a:prstGeom prst="rect">
                            <a:avLst/>
                          </a:prstGeom>
                          <a:noFill/>
                          <a:ln>
                            <a:noFill/>
                          </a:ln>
                        </pic:spPr>
                      </pic:pic>
                    </a:graphicData>
                  </a:graphic>
                </wp:inline>
              </w:drawing>
            </w:r>
          </w:p>
        </w:tc>
      </w:tr>
      <w:tr w:rsidR="00337C88" w:rsidRPr="00337C88" w:rsidTr="00337C88">
        <w:tc>
          <w:tcPr>
            <w:tcW w:w="9000" w:type="dxa"/>
            <w:hideMark/>
          </w:tcPr>
          <w:p w:rsidR="00337C88" w:rsidRPr="00337C88" w:rsidRDefault="00337C88" w:rsidP="00337C88">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spacing w:val="-10"/>
                <w:sz w:val="28"/>
                <w:szCs w:val="28"/>
                <w:lang w:val="uk-UA"/>
              </w:rPr>
              <w:t>Рис. 7.9.  До ефекту термоелектронної іонізації</w:t>
            </w:r>
          </w:p>
        </w:tc>
      </w:tr>
    </w:tbl>
    <w:p w:rsidR="006E765E" w:rsidRPr="00AC7BE6" w:rsidRDefault="006E765E" w:rsidP="00337C88">
      <w:pPr>
        <w:shd w:val="clear" w:color="auto" w:fill="FFFFFF"/>
        <w:spacing w:after="0" w:line="240" w:lineRule="auto"/>
        <w:ind w:firstLine="680"/>
        <w:jc w:val="both"/>
        <w:rPr>
          <w:rFonts w:ascii="Times New Roman" w:hAnsi="Times New Roman" w:cs="Times New Roman"/>
          <w:spacing w:val="-2"/>
          <w:sz w:val="28"/>
          <w:szCs w:val="28"/>
        </w:rPr>
      </w:pPr>
    </w:p>
    <w:p w:rsidR="00337C88" w:rsidRPr="00AC7BE6" w:rsidRDefault="00337C88" w:rsidP="00337C88">
      <w:pPr>
        <w:shd w:val="clear" w:color="auto" w:fill="FFFFFF"/>
        <w:spacing w:after="0" w:line="240" w:lineRule="auto"/>
        <w:ind w:firstLine="680"/>
        <w:jc w:val="both"/>
        <w:rPr>
          <w:rFonts w:ascii="Times New Roman" w:hAnsi="Times New Roman" w:cs="Times New Roman"/>
          <w:sz w:val="28"/>
          <w:szCs w:val="28"/>
        </w:rPr>
      </w:pPr>
      <w:r w:rsidRPr="00337C88">
        <w:rPr>
          <w:rFonts w:ascii="Times New Roman" w:hAnsi="Times New Roman" w:cs="Times New Roman"/>
          <w:sz w:val="28"/>
          <w:szCs w:val="28"/>
          <w:lang w:val="uk-UA"/>
        </w:rPr>
        <w:t xml:space="preserve">Отже, електропровідність за наявності сильного електричного поля </w:t>
      </w:r>
      <w:r w:rsidR="005233D3">
        <w:rPr>
          <w:rFonts w:ascii="Times New Roman" w:eastAsia="Times New Roman" w:hAnsi="Times New Roman" w:cs="Times New Roman"/>
          <w:position w:val="-4"/>
          <w:sz w:val="28"/>
          <w:szCs w:val="28"/>
          <w:lang w:val="uk-UA"/>
        </w:rPr>
        <w:pict>
          <v:shape id="_x0000_i3356" type="#_x0000_t75" style="width:12.9pt;height:14.3pt">
            <v:imagedata r:id="rId3756" o:title=""/>
          </v:shape>
        </w:pict>
      </w:r>
      <w:r w:rsidRPr="00337C88">
        <w:rPr>
          <w:rFonts w:ascii="Times New Roman" w:hAnsi="Times New Roman" w:cs="Times New Roman"/>
          <w:sz w:val="28"/>
          <w:szCs w:val="28"/>
          <w:lang w:val="uk-UA"/>
        </w:rPr>
        <w:t xml:space="preserve"> залежатиме від величини поля по експоненціальному закону</w:t>
      </w:r>
    </w:p>
    <w:p w:rsidR="006E765E" w:rsidRPr="00AC7BE6" w:rsidRDefault="006E765E" w:rsidP="00276CA1">
      <w:pPr>
        <w:shd w:val="clear" w:color="auto" w:fill="FFFFFF"/>
        <w:spacing w:after="0" w:line="120" w:lineRule="auto"/>
        <w:ind w:firstLine="680"/>
        <w:jc w:val="both"/>
        <w:rPr>
          <w:rFonts w:ascii="Times New Roman" w:hAnsi="Times New Roman" w:cs="Times New Roman"/>
          <w:sz w:val="28"/>
          <w:szCs w:val="28"/>
        </w:rPr>
      </w:pPr>
    </w:p>
    <w:p w:rsidR="00337C88" w:rsidRPr="002F3748" w:rsidRDefault="003676AC" w:rsidP="00337C88">
      <w:pPr>
        <w:shd w:val="clear" w:color="auto" w:fill="FFFFFF"/>
        <w:tabs>
          <w:tab w:val="left" w:pos="9600"/>
        </w:tabs>
        <w:spacing w:after="0" w:line="240" w:lineRule="auto"/>
        <w:ind w:firstLine="680"/>
        <w:jc w:val="right"/>
        <w:rPr>
          <w:rFonts w:ascii="Times New Roman" w:hAnsi="Times New Roman" w:cs="Times New Roman"/>
          <w:sz w:val="28"/>
          <w:szCs w:val="28"/>
        </w:rPr>
      </w:pPr>
      <w:r w:rsidRPr="00390728">
        <w:rPr>
          <w:rFonts w:ascii="Times New Roman" w:eastAsia="Times New Roman" w:hAnsi="Times New Roman" w:cs="Times New Roman"/>
          <w:position w:val="-12"/>
          <w:sz w:val="28"/>
          <w:szCs w:val="28"/>
          <w:lang w:val="uk-UA"/>
        </w:rPr>
        <w:object w:dxaOrig="1280" w:dyaOrig="460">
          <v:shape id="_x0000_i3357" type="#_x0000_t75" style="width:63.7pt;height:23.1pt" o:ole="">
            <v:imagedata r:id="rId3757" o:title=""/>
          </v:shape>
          <o:OLEObject Type="Embed" ProgID="Equation.DSMT4" ShapeID="_x0000_i3357" DrawAspect="Content" ObjectID="_1620230419" r:id="rId3758"/>
        </w:object>
      </w:r>
      <w:r w:rsidR="00337C88" w:rsidRPr="00337C88">
        <w:rPr>
          <w:rFonts w:ascii="Times New Roman" w:hAnsi="Times New Roman" w:cs="Times New Roman"/>
          <w:sz w:val="28"/>
          <w:szCs w:val="28"/>
          <w:lang w:val="uk-UA"/>
        </w:rPr>
        <w:t>,                                                      (7.65)</w:t>
      </w:r>
    </w:p>
    <w:p w:rsidR="00276CA1" w:rsidRPr="002F3748" w:rsidRDefault="00276CA1" w:rsidP="00276CA1">
      <w:pPr>
        <w:shd w:val="clear" w:color="auto" w:fill="FFFFFF"/>
        <w:tabs>
          <w:tab w:val="left" w:pos="9600"/>
        </w:tabs>
        <w:spacing w:after="0" w:line="120" w:lineRule="auto"/>
        <w:ind w:firstLine="680"/>
        <w:jc w:val="right"/>
        <w:rPr>
          <w:rFonts w:ascii="Times New Roman" w:hAnsi="Times New Roman" w:cs="Times New Roman"/>
          <w:sz w:val="28"/>
          <w:szCs w:val="28"/>
        </w:rPr>
      </w:pPr>
    </w:p>
    <w:p w:rsidR="00337C88" w:rsidRPr="00337C88" w:rsidRDefault="00337C88" w:rsidP="006E765E">
      <w:pPr>
        <w:shd w:val="clear" w:color="auto" w:fill="FFFFFF"/>
        <w:spacing w:after="0" w:line="240" w:lineRule="auto"/>
        <w:jc w:val="both"/>
        <w:rPr>
          <w:rFonts w:ascii="Times New Roman" w:hAnsi="Times New Roman" w:cs="Times New Roman"/>
          <w:sz w:val="28"/>
          <w:szCs w:val="28"/>
          <w:lang w:val="uk-UA"/>
        </w:rPr>
      </w:pPr>
      <w:r w:rsidRPr="00337C88">
        <w:rPr>
          <w:rFonts w:ascii="Times New Roman" w:hAnsi="Times New Roman" w:cs="Times New Roman"/>
          <w:spacing w:val="-10"/>
          <w:sz w:val="28"/>
          <w:szCs w:val="28"/>
          <w:lang w:val="uk-UA"/>
        </w:rPr>
        <w:t xml:space="preserve">де </w:t>
      </w:r>
      <w:r w:rsidR="003676AC" w:rsidRPr="003676AC">
        <w:rPr>
          <w:rFonts w:ascii="Times New Roman" w:hAnsi="Times New Roman" w:cs="Times New Roman"/>
          <w:spacing w:val="-10"/>
          <w:position w:val="-12"/>
          <w:sz w:val="28"/>
          <w:szCs w:val="28"/>
          <w:lang w:val="uk-UA"/>
        </w:rPr>
        <w:object w:dxaOrig="340" w:dyaOrig="380">
          <v:shape id="_x0000_i3358" type="#_x0000_t75" style="width:17.1pt;height:18.9pt" o:ole="">
            <v:imagedata r:id="rId3759" o:title=""/>
          </v:shape>
          <o:OLEObject Type="Embed" ProgID="Equation.DSMT4" ShapeID="_x0000_i3358" DrawAspect="Content" ObjectID="_1620230420" r:id="rId3760"/>
        </w:object>
      </w:r>
      <w:r w:rsidRPr="00337C88">
        <w:rPr>
          <w:rFonts w:ascii="Times New Roman" w:hAnsi="Times New Roman" w:cs="Times New Roman"/>
          <w:spacing w:val="-10"/>
          <w:sz w:val="28"/>
          <w:szCs w:val="28"/>
          <w:lang w:val="uk-UA"/>
        </w:rPr>
        <w:t xml:space="preserve">– електропровідність у відсутності поля. </w:t>
      </w: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pacing w:val="-11"/>
          <w:sz w:val="28"/>
          <w:szCs w:val="28"/>
          <w:lang w:val="uk-UA"/>
        </w:rPr>
        <w:t xml:space="preserve">Ефект Френкеля згідно розглянутої теорії повинен спостерігатися в полях </w:t>
      </w:r>
      <w:r w:rsidR="005233D3">
        <w:rPr>
          <w:rFonts w:ascii="Times New Roman" w:eastAsia="Times New Roman" w:hAnsi="Times New Roman" w:cs="Times New Roman"/>
          <w:spacing w:val="-11"/>
          <w:position w:val="-6"/>
          <w:sz w:val="28"/>
          <w:szCs w:val="28"/>
          <w:lang w:val="uk-UA"/>
        </w:rPr>
        <w:pict>
          <v:shape id="_x0000_i3359" type="#_x0000_t75" style="width:81.25pt;height:17.55pt">
            <v:imagedata r:id="rId3761" o:title=""/>
          </v:shape>
        </w:pict>
      </w:r>
      <w:r w:rsidRPr="00337C88">
        <w:rPr>
          <w:rFonts w:ascii="Times New Roman" w:hAnsi="Times New Roman" w:cs="Times New Roman"/>
          <w:spacing w:val="-11"/>
          <w:sz w:val="28"/>
          <w:szCs w:val="28"/>
          <w:lang w:val="uk-UA"/>
        </w:rPr>
        <w:t>. Експериментально він спостерігається в полях з напруженістю на порядок більшою. Поліпшення теорії Френкеля було проведене О.І. Губановим, який врахував екранування заряду домішкового атома вільними електронами, а також використовував умову, що довжина орбіти електрона менше довжини вільного пробігу.</w:t>
      </w:r>
    </w:p>
    <w:p w:rsidR="00337C88" w:rsidRPr="002F3748" w:rsidRDefault="00337C88" w:rsidP="00337C88">
      <w:pPr>
        <w:shd w:val="clear" w:color="auto" w:fill="FFFFFF"/>
        <w:spacing w:after="0" w:line="240" w:lineRule="auto"/>
        <w:ind w:firstLine="680"/>
        <w:jc w:val="both"/>
        <w:rPr>
          <w:rFonts w:ascii="Times New Roman" w:hAnsi="Times New Roman" w:cs="Times New Roman"/>
          <w:iCs/>
          <w:spacing w:val="-7"/>
          <w:sz w:val="28"/>
          <w:szCs w:val="28"/>
          <w:lang w:val="uk-UA"/>
        </w:rPr>
      </w:pPr>
      <w:r w:rsidRPr="00337C88">
        <w:rPr>
          <w:rFonts w:ascii="Times New Roman" w:hAnsi="Times New Roman" w:cs="Times New Roman"/>
          <w:b/>
          <w:i/>
          <w:iCs/>
          <w:spacing w:val="-7"/>
          <w:sz w:val="28"/>
          <w:szCs w:val="28"/>
          <w:lang w:val="uk-UA"/>
        </w:rPr>
        <w:t xml:space="preserve">Ударна іонізація. </w:t>
      </w:r>
      <w:r w:rsidRPr="00337C88">
        <w:rPr>
          <w:rFonts w:ascii="Times New Roman" w:hAnsi="Times New Roman" w:cs="Times New Roman"/>
          <w:iCs/>
          <w:spacing w:val="-7"/>
          <w:sz w:val="28"/>
          <w:szCs w:val="28"/>
          <w:lang w:val="uk-UA"/>
        </w:rPr>
        <w:t xml:space="preserve">Електричне поле розігріває електронний газ і за певних умов може розвиватися ударна іонізація. На рис. 7.10 схематично представлено рух електрона в зоні провідності за наявності сильного електричного поля. Як видно з рисунка, електрон після кожного зіткнення лише частково втрачає енергію, і в точці </w:t>
      </w:r>
      <w:r w:rsidRPr="00337C88">
        <w:rPr>
          <w:rFonts w:ascii="Times New Roman" w:hAnsi="Times New Roman" w:cs="Times New Roman"/>
          <w:i/>
          <w:iCs/>
          <w:spacing w:val="-7"/>
          <w:sz w:val="28"/>
          <w:szCs w:val="28"/>
          <w:lang w:val="uk-UA"/>
        </w:rPr>
        <w:t>А</w:t>
      </w:r>
      <w:r w:rsidRPr="00337C88">
        <w:rPr>
          <w:rFonts w:ascii="Times New Roman" w:hAnsi="Times New Roman" w:cs="Times New Roman"/>
          <w:iCs/>
          <w:spacing w:val="-7"/>
          <w:sz w:val="28"/>
          <w:szCs w:val="28"/>
          <w:lang w:val="uk-UA"/>
        </w:rPr>
        <w:t xml:space="preserve"> його кінетична енергія стає достатньою для того, щоб при черговому зіткненні викликати іонізацію атома ґратниці, тобто перекинути електрон з валентної зони в зону провідності.</w:t>
      </w:r>
    </w:p>
    <w:p w:rsidR="00276CA1" w:rsidRPr="00337C88" w:rsidRDefault="00276CA1" w:rsidP="00276CA1">
      <w:pPr>
        <w:shd w:val="clear" w:color="auto" w:fill="FFFFFF"/>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Ударна іонізація характеризується коефіцієнтом ударної іонізації, який дорівнює середньому числу іонізаційних зіткнень на одиницю довжини.</w:t>
      </w:r>
    </w:p>
    <w:p w:rsidR="00276CA1" w:rsidRPr="00337C88" w:rsidRDefault="00276CA1" w:rsidP="00276CA1">
      <w:pPr>
        <w:shd w:val="clear" w:color="auto" w:fill="FFFFFF"/>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pacing w:val="-1"/>
          <w:sz w:val="28"/>
          <w:szCs w:val="28"/>
          <w:lang w:val="uk-UA"/>
        </w:rPr>
        <w:t xml:space="preserve">Прискорення до порогу іонізації </w:t>
      </w:r>
      <w:r>
        <w:rPr>
          <w:rFonts w:ascii="Times New Roman" w:eastAsia="Times New Roman" w:hAnsi="Times New Roman" w:cs="Times New Roman"/>
          <w:noProof/>
          <w:position w:val="-12"/>
          <w:sz w:val="28"/>
          <w:szCs w:val="28"/>
          <w:lang w:eastAsia="ru-RU"/>
        </w:rPr>
        <w:drawing>
          <wp:inline distT="0" distB="0" distL="0" distR="0">
            <wp:extent cx="191135" cy="238760"/>
            <wp:effectExtent l="0" t="0" r="0" b="8890"/>
            <wp:docPr id="266" name="Рисунок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8"/>
                    <pic:cNvPicPr>
                      <a:picLocks noChangeAspect="1" noChangeArrowheads="1"/>
                    </pic:cNvPicPr>
                  </pic:nvPicPr>
                  <pic:blipFill>
                    <a:blip r:embed="rId3762" cstate="print">
                      <a:extLst>
                        <a:ext uri="{28A0092B-C50C-407E-A947-70E740481C1C}">
                          <a14:useLocalDpi xmlns:a14="http://schemas.microsoft.com/office/drawing/2010/main" val="0"/>
                        </a:ext>
                      </a:extLst>
                    </a:blip>
                    <a:srcRect/>
                    <a:stretch>
                      <a:fillRect/>
                    </a:stretch>
                  </pic:blipFill>
                  <pic:spPr bwMode="auto">
                    <a:xfrm>
                      <a:off x="0" y="0"/>
                      <a:ext cx="191135" cy="238760"/>
                    </a:xfrm>
                    <a:prstGeom prst="rect">
                      <a:avLst/>
                    </a:prstGeom>
                    <a:noFill/>
                    <a:ln>
                      <a:noFill/>
                    </a:ln>
                  </pic:spPr>
                </pic:pic>
              </a:graphicData>
            </a:graphic>
          </wp:inline>
        </w:drawing>
      </w:r>
      <w:r w:rsidRPr="00337C88">
        <w:rPr>
          <w:rFonts w:ascii="Times New Roman" w:hAnsi="Times New Roman" w:cs="Times New Roman"/>
          <w:spacing w:val="-1"/>
          <w:sz w:val="28"/>
          <w:szCs w:val="28"/>
          <w:lang w:val="uk-UA"/>
        </w:rPr>
        <w:t xml:space="preserve"> залежить від співвідношення двох чинників – прискорення в зовнішньому полі і розсіяння енергії при зіткненні з фононом. Найбільший вклад в релаксацію вносять оптичні фонони, при кожному зіткненні з якими електрон втрачає енергію </w:t>
      </w:r>
      <w:r>
        <w:rPr>
          <w:rFonts w:ascii="Times New Roman" w:eastAsia="Times New Roman" w:hAnsi="Times New Roman" w:cs="Times New Roman"/>
          <w:noProof/>
          <w:position w:val="-12"/>
          <w:sz w:val="28"/>
          <w:szCs w:val="28"/>
          <w:lang w:eastAsia="ru-RU"/>
        </w:rPr>
        <w:drawing>
          <wp:inline distT="0" distB="0" distL="0" distR="0">
            <wp:extent cx="302260" cy="238760"/>
            <wp:effectExtent l="0" t="0" r="2540" b="8890"/>
            <wp:docPr id="265" name="Рисунок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9"/>
                    <pic:cNvPicPr>
                      <a:picLocks noChangeAspect="1" noChangeArrowheads="1"/>
                    </pic:cNvPicPr>
                  </pic:nvPicPr>
                  <pic:blipFill>
                    <a:blip r:embed="rId3763" cstate="print">
                      <a:extLst>
                        <a:ext uri="{28A0092B-C50C-407E-A947-70E740481C1C}">
                          <a14:useLocalDpi xmlns:a14="http://schemas.microsoft.com/office/drawing/2010/main" val="0"/>
                        </a:ext>
                      </a:extLst>
                    </a:blip>
                    <a:srcRect/>
                    <a:stretch>
                      <a:fillRect/>
                    </a:stretch>
                  </pic:blipFill>
                  <pic:spPr bwMode="auto">
                    <a:xfrm>
                      <a:off x="0" y="0"/>
                      <a:ext cx="302260" cy="238760"/>
                    </a:xfrm>
                    <a:prstGeom prst="rect">
                      <a:avLst/>
                    </a:prstGeom>
                    <a:noFill/>
                    <a:ln>
                      <a:noFill/>
                    </a:ln>
                  </pic:spPr>
                </pic:pic>
              </a:graphicData>
            </a:graphic>
          </wp:inline>
        </w:drawing>
      </w:r>
      <w:r w:rsidRPr="00337C88">
        <w:rPr>
          <w:rFonts w:ascii="Times New Roman" w:hAnsi="Times New Roman" w:cs="Times New Roman"/>
          <w:spacing w:val="-1"/>
          <w:sz w:val="28"/>
          <w:szCs w:val="28"/>
          <w:lang w:val="uk-UA"/>
        </w:rPr>
        <w:t>.</w:t>
      </w:r>
    </w:p>
    <w:p w:rsidR="00276CA1" w:rsidRPr="00276CA1" w:rsidRDefault="00276CA1" w:rsidP="00337C88">
      <w:pPr>
        <w:shd w:val="clear" w:color="auto" w:fill="FFFFFF"/>
        <w:spacing w:after="0" w:line="240" w:lineRule="auto"/>
        <w:ind w:firstLine="680"/>
        <w:jc w:val="both"/>
        <w:rPr>
          <w:rFonts w:ascii="Times New Roman" w:hAnsi="Times New Roman" w:cs="Times New Roman"/>
          <w:sz w:val="28"/>
          <w:szCs w:val="28"/>
        </w:rPr>
      </w:pPr>
    </w:p>
    <w:tbl>
      <w:tblPr>
        <w:tblW w:w="8640" w:type="dxa"/>
        <w:tblInd w:w="588" w:type="dxa"/>
        <w:tblLook w:val="01E0" w:firstRow="1" w:lastRow="1" w:firstColumn="1" w:lastColumn="1" w:noHBand="0" w:noVBand="0"/>
      </w:tblPr>
      <w:tblGrid>
        <w:gridCol w:w="8640"/>
      </w:tblGrid>
      <w:tr w:rsidR="00337C88" w:rsidRPr="00337C88" w:rsidTr="00337C88">
        <w:tc>
          <w:tcPr>
            <w:tcW w:w="8640" w:type="dxa"/>
            <w:hideMark/>
          </w:tcPr>
          <w:p w:rsidR="00337C88" w:rsidRPr="00337C88" w:rsidRDefault="00337C88" w:rsidP="00337C88">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noProof/>
                <w:sz w:val="28"/>
                <w:szCs w:val="28"/>
                <w:lang w:eastAsia="ru-RU"/>
              </w:rPr>
              <w:drawing>
                <wp:inline distT="0" distB="0" distL="0" distR="0">
                  <wp:extent cx="2623789" cy="2548306"/>
                  <wp:effectExtent l="0" t="0" r="5715" b="4445"/>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0"/>
                          <pic:cNvPicPr>
                            <a:picLocks noChangeAspect="1" noChangeArrowheads="1"/>
                          </pic:cNvPicPr>
                        </pic:nvPicPr>
                        <pic:blipFill>
                          <a:blip r:embed="rId3764" cstate="print">
                            <a:extLst>
                              <a:ext uri="{28A0092B-C50C-407E-A947-70E740481C1C}">
                                <a14:useLocalDpi xmlns:a14="http://schemas.microsoft.com/office/drawing/2010/main" val="0"/>
                              </a:ext>
                            </a:extLst>
                          </a:blip>
                          <a:srcRect/>
                          <a:stretch>
                            <a:fillRect/>
                          </a:stretch>
                        </pic:blipFill>
                        <pic:spPr bwMode="auto">
                          <a:xfrm>
                            <a:off x="0" y="0"/>
                            <a:ext cx="2623898" cy="2548412"/>
                          </a:xfrm>
                          <a:prstGeom prst="rect">
                            <a:avLst/>
                          </a:prstGeom>
                          <a:noFill/>
                          <a:ln>
                            <a:noFill/>
                          </a:ln>
                        </pic:spPr>
                      </pic:pic>
                    </a:graphicData>
                  </a:graphic>
                </wp:inline>
              </w:drawing>
            </w:r>
          </w:p>
        </w:tc>
      </w:tr>
      <w:tr w:rsidR="00337C88" w:rsidRPr="00337C88" w:rsidTr="00337C88">
        <w:tc>
          <w:tcPr>
            <w:tcW w:w="8640" w:type="dxa"/>
            <w:hideMark/>
          </w:tcPr>
          <w:p w:rsidR="00337C88" w:rsidRPr="00337C88" w:rsidRDefault="00337C88" w:rsidP="00337C88">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spacing w:val="-12"/>
                <w:sz w:val="28"/>
                <w:szCs w:val="28"/>
                <w:lang w:val="uk-UA"/>
              </w:rPr>
              <w:t>Рис. 7.10. Схема ударної іонізації</w:t>
            </w:r>
          </w:p>
        </w:tc>
      </w:tr>
    </w:tbl>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lang w:val="uk-UA"/>
        </w:rPr>
      </w:pPr>
    </w:p>
    <w:p w:rsidR="00337C88" w:rsidRPr="00337C88" w:rsidRDefault="00337C88" w:rsidP="00337C88">
      <w:pPr>
        <w:shd w:val="clear" w:color="auto" w:fill="FFFFFF"/>
        <w:spacing w:after="0" w:line="240" w:lineRule="auto"/>
        <w:ind w:firstLine="680"/>
        <w:jc w:val="both"/>
        <w:rPr>
          <w:rFonts w:ascii="Times New Roman" w:hAnsi="Times New Roman" w:cs="Times New Roman"/>
          <w:spacing w:val="-9"/>
          <w:sz w:val="28"/>
          <w:szCs w:val="28"/>
          <w:lang w:val="uk-UA"/>
        </w:rPr>
      </w:pPr>
      <w:r w:rsidRPr="00337C88">
        <w:rPr>
          <w:rFonts w:ascii="Times New Roman" w:hAnsi="Times New Roman" w:cs="Times New Roman"/>
          <w:spacing w:val="-9"/>
          <w:sz w:val="28"/>
          <w:szCs w:val="28"/>
          <w:lang w:val="uk-UA"/>
        </w:rPr>
        <w:t xml:space="preserve">Існують два механізми ударної іонізації. Перший з них – </w:t>
      </w:r>
      <w:r w:rsidRPr="00337C88">
        <w:rPr>
          <w:rFonts w:ascii="Times New Roman" w:hAnsi="Times New Roman" w:cs="Times New Roman"/>
          <w:i/>
          <w:spacing w:val="-9"/>
          <w:sz w:val="28"/>
          <w:szCs w:val="28"/>
          <w:lang w:val="uk-UA"/>
        </w:rPr>
        <w:t xml:space="preserve">низьковольтний </w:t>
      </w:r>
      <w:r w:rsidRPr="00337C88">
        <w:rPr>
          <w:rFonts w:ascii="Times New Roman" w:hAnsi="Times New Roman" w:cs="Times New Roman"/>
          <w:spacing w:val="-9"/>
          <w:sz w:val="28"/>
          <w:szCs w:val="28"/>
          <w:lang w:val="uk-UA"/>
        </w:rPr>
        <w:t>(</w:t>
      </w:r>
      <w:r w:rsidR="005233D3">
        <w:rPr>
          <w:rFonts w:ascii="Times New Roman" w:eastAsia="Times New Roman" w:hAnsi="Times New Roman" w:cs="Times New Roman"/>
          <w:position w:val="-12"/>
          <w:sz w:val="28"/>
          <w:szCs w:val="28"/>
          <w:lang w:val="uk-UA"/>
        </w:rPr>
        <w:pict>
          <v:shape id="_x0000_i3360" type="#_x0000_t75" style="width:68.75pt;height:18.9pt">
            <v:imagedata r:id="rId3765" o:title=""/>
          </v:shape>
        </w:pict>
      </w:r>
      <w:r w:rsidRPr="00337C88">
        <w:rPr>
          <w:rFonts w:ascii="Times New Roman" w:hAnsi="Times New Roman" w:cs="Times New Roman"/>
          <w:spacing w:val="-9"/>
          <w:sz w:val="28"/>
          <w:szCs w:val="28"/>
          <w:lang w:val="uk-UA"/>
        </w:rPr>
        <w:t>), при якому носії набирають енергію на відстані, що дорівнює багатьом довжинам вільного пробігу, не розсіюючись на фононах до порогу іонізації. Таке наближення називають дрейфовим і коефіцієнт ударної іонізації пропорційний величині</w:t>
      </w:r>
    </w:p>
    <w:p w:rsidR="00337C88" w:rsidRPr="00337C88" w:rsidRDefault="005233D3" w:rsidP="00337C88">
      <w:pPr>
        <w:shd w:val="clear" w:color="auto" w:fill="FFFFFF"/>
        <w:spacing w:after="0" w:line="240" w:lineRule="auto"/>
        <w:ind w:firstLine="680"/>
        <w:jc w:val="right"/>
        <w:rPr>
          <w:rFonts w:ascii="Times New Roman" w:hAnsi="Times New Roman" w:cs="Times New Roman"/>
          <w:spacing w:val="-10"/>
          <w:sz w:val="28"/>
          <w:szCs w:val="28"/>
          <w:lang w:val="uk-UA"/>
        </w:rPr>
      </w:pPr>
      <w:r>
        <w:rPr>
          <w:rFonts w:ascii="Times New Roman" w:eastAsia="Times New Roman" w:hAnsi="Times New Roman" w:cs="Times New Roman"/>
          <w:position w:val="-12"/>
          <w:sz w:val="28"/>
          <w:szCs w:val="28"/>
          <w:lang w:val="uk-UA"/>
        </w:rPr>
        <w:pict>
          <v:shape id="_x0000_i3361" type="#_x0000_t75" style="width:68.75pt;height:30pt">
            <v:imagedata r:id="rId3766" o:title=""/>
          </v:shape>
        </w:pict>
      </w:r>
      <w:r w:rsidR="00337C88" w:rsidRPr="00337C88">
        <w:rPr>
          <w:rFonts w:ascii="Times New Roman" w:hAnsi="Times New Roman" w:cs="Times New Roman"/>
          <w:spacing w:val="-10"/>
          <w:sz w:val="28"/>
          <w:szCs w:val="28"/>
          <w:lang w:val="uk-UA"/>
        </w:rPr>
        <w:t>.</w:t>
      </w:r>
      <w:r w:rsidR="00337C88" w:rsidRPr="00337C88">
        <w:rPr>
          <w:rFonts w:ascii="Times New Roman" w:hAnsi="Times New Roman" w:cs="Times New Roman"/>
          <w:spacing w:val="-10"/>
          <w:sz w:val="28"/>
          <w:szCs w:val="28"/>
          <w:lang w:val="uk-UA"/>
        </w:rPr>
        <w:tab/>
      </w:r>
      <w:r w:rsidR="00337C88" w:rsidRPr="00337C88">
        <w:rPr>
          <w:rFonts w:ascii="Times New Roman" w:hAnsi="Times New Roman" w:cs="Times New Roman"/>
          <w:spacing w:val="-10"/>
          <w:sz w:val="28"/>
          <w:szCs w:val="28"/>
          <w:lang w:val="uk-UA"/>
        </w:rPr>
        <w:tab/>
      </w:r>
      <w:r w:rsidR="00337C88" w:rsidRPr="00337C88">
        <w:rPr>
          <w:rFonts w:ascii="Times New Roman" w:hAnsi="Times New Roman" w:cs="Times New Roman"/>
          <w:spacing w:val="-10"/>
          <w:sz w:val="28"/>
          <w:szCs w:val="28"/>
          <w:lang w:val="uk-UA"/>
        </w:rPr>
        <w:tab/>
      </w:r>
      <w:r w:rsidR="00337C88" w:rsidRPr="00337C88">
        <w:rPr>
          <w:rFonts w:ascii="Times New Roman" w:hAnsi="Times New Roman" w:cs="Times New Roman"/>
          <w:spacing w:val="-10"/>
          <w:sz w:val="28"/>
          <w:szCs w:val="28"/>
          <w:lang w:val="uk-UA"/>
        </w:rPr>
        <w:tab/>
      </w:r>
      <w:r w:rsidR="00337C88" w:rsidRPr="00337C88">
        <w:rPr>
          <w:rFonts w:ascii="Times New Roman" w:hAnsi="Times New Roman" w:cs="Times New Roman"/>
          <w:spacing w:val="-10"/>
          <w:sz w:val="28"/>
          <w:szCs w:val="28"/>
          <w:lang w:val="uk-UA"/>
        </w:rPr>
        <w:tab/>
      </w:r>
      <w:r w:rsidR="00337C88" w:rsidRPr="00337C88">
        <w:rPr>
          <w:rFonts w:ascii="Times New Roman" w:hAnsi="Times New Roman" w:cs="Times New Roman"/>
          <w:spacing w:val="-10"/>
          <w:sz w:val="28"/>
          <w:szCs w:val="28"/>
          <w:lang w:val="uk-UA"/>
        </w:rPr>
        <w:tab/>
        <w:t>(7.66)</w:t>
      </w:r>
    </w:p>
    <w:p w:rsidR="00337C88" w:rsidRPr="00337C88" w:rsidRDefault="00337C88" w:rsidP="00337C88">
      <w:pPr>
        <w:shd w:val="clear" w:color="auto" w:fill="FFFFFF"/>
        <w:spacing w:after="0" w:line="240" w:lineRule="auto"/>
        <w:ind w:firstLine="680"/>
        <w:jc w:val="right"/>
        <w:rPr>
          <w:rFonts w:ascii="Times New Roman" w:hAnsi="Times New Roman" w:cs="Times New Roman"/>
          <w:spacing w:val="-10"/>
          <w:sz w:val="28"/>
          <w:szCs w:val="28"/>
          <w:lang w:val="uk-UA"/>
        </w:rPr>
      </w:pPr>
    </w:p>
    <w:p w:rsidR="00337C88" w:rsidRPr="00337C88" w:rsidRDefault="00337C88" w:rsidP="00337C88">
      <w:pPr>
        <w:shd w:val="clear" w:color="auto" w:fill="FFFFFF"/>
        <w:spacing w:after="0" w:line="240" w:lineRule="auto"/>
        <w:ind w:firstLine="680"/>
        <w:jc w:val="both"/>
        <w:rPr>
          <w:rFonts w:ascii="Times New Roman" w:hAnsi="Times New Roman" w:cs="Times New Roman"/>
          <w:spacing w:val="-10"/>
          <w:sz w:val="28"/>
          <w:szCs w:val="28"/>
          <w:lang w:val="uk-UA"/>
        </w:rPr>
      </w:pPr>
      <w:r w:rsidRPr="00337C88">
        <w:rPr>
          <w:rFonts w:ascii="Times New Roman" w:hAnsi="Times New Roman" w:cs="Times New Roman"/>
          <w:spacing w:val="-12"/>
          <w:sz w:val="28"/>
          <w:szCs w:val="28"/>
          <w:lang w:val="uk-UA"/>
        </w:rPr>
        <w:t xml:space="preserve">Другий механізм ударної іонізації можна назвати високовольтним, коли виконується умова </w:t>
      </w:r>
      <w:r w:rsidR="005233D3">
        <w:rPr>
          <w:rFonts w:ascii="Times New Roman" w:eastAsia="Times New Roman" w:hAnsi="Times New Roman" w:cs="Times New Roman"/>
          <w:position w:val="-12"/>
          <w:sz w:val="28"/>
          <w:szCs w:val="28"/>
          <w:lang w:val="uk-UA"/>
        </w:rPr>
        <w:pict>
          <v:shape id="_x0000_i3362" type="#_x0000_t75" style="width:63.25pt;height:18.9pt">
            <v:imagedata r:id="rId3767" o:title=""/>
          </v:shape>
        </w:pict>
      </w:r>
      <w:r w:rsidRPr="00337C88">
        <w:rPr>
          <w:rFonts w:ascii="Times New Roman" w:hAnsi="Times New Roman" w:cs="Times New Roman"/>
          <w:spacing w:val="-12"/>
          <w:sz w:val="28"/>
          <w:szCs w:val="28"/>
          <w:lang w:val="uk-UA"/>
        </w:rPr>
        <w:t>. Електрон  на довжині вільного пробігу набуває лише незначної енергії, але все ж таку, що перевищує ту, яку він втрачає при зіткненні. При цьому накопичення енергії електроном відбувається поступово і, оскільки при кожному або в результаті невеликого числа зіткнень електрон втрачає направлену по полю складову швидкості, вона залишається малою, а зростає швидкість хаотичного руху, тобто теплова швидкість. Таким чином, порушується теплова рівновага між ґратницею і електронним газом, останній набуває своєї власної температури, яка може значно перевищувати температуру ґратниці. В цьому випадку, як показує теорія</w:t>
      </w:r>
    </w:p>
    <w:p w:rsidR="00337C88" w:rsidRPr="00337C88" w:rsidRDefault="00337C88" w:rsidP="006E765E">
      <w:pPr>
        <w:shd w:val="clear" w:color="auto" w:fill="FFFFFF"/>
        <w:spacing w:after="0" w:line="120" w:lineRule="auto"/>
        <w:ind w:firstLine="680"/>
        <w:jc w:val="both"/>
        <w:rPr>
          <w:rFonts w:ascii="Times New Roman" w:hAnsi="Times New Roman" w:cs="Times New Roman"/>
          <w:spacing w:val="-10"/>
          <w:sz w:val="28"/>
          <w:szCs w:val="28"/>
          <w:lang w:val="uk-UA"/>
        </w:rPr>
      </w:pPr>
    </w:p>
    <w:p w:rsidR="00337C88" w:rsidRPr="00337C88" w:rsidRDefault="005233D3" w:rsidP="00337C88">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3363" type="#_x0000_t75" style="width:65.1pt;height:30.9pt">
            <v:imagedata r:id="rId3768" o:title=""/>
          </v:shape>
        </w:pict>
      </w:r>
      <w:r w:rsidR="00337C88" w:rsidRPr="00337C88">
        <w:rPr>
          <w:rFonts w:ascii="Times New Roman" w:hAnsi="Times New Roman" w:cs="Times New Roman"/>
          <w:sz w:val="28"/>
          <w:szCs w:val="28"/>
          <w:lang w:val="uk-UA"/>
        </w:rPr>
        <w:t>.</w:t>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r>
      <w:r w:rsidR="00337C88" w:rsidRPr="00337C88">
        <w:rPr>
          <w:rFonts w:ascii="Times New Roman" w:hAnsi="Times New Roman" w:cs="Times New Roman"/>
          <w:sz w:val="28"/>
          <w:szCs w:val="28"/>
          <w:lang w:val="uk-UA"/>
        </w:rPr>
        <w:tab/>
        <w:t>(7.67)</w:t>
      </w:r>
    </w:p>
    <w:p w:rsidR="00337C88" w:rsidRPr="00337C88" w:rsidRDefault="00337C88" w:rsidP="00773C9B">
      <w:pPr>
        <w:shd w:val="clear" w:color="auto" w:fill="FFFFFF"/>
        <w:spacing w:after="0" w:line="120" w:lineRule="auto"/>
        <w:ind w:firstLine="680"/>
        <w:jc w:val="right"/>
        <w:rPr>
          <w:rFonts w:ascii="Times New Roman" w:hAnsi="Times New Roman" w:cs="Times New Roman"/>
          <w:sz w:val="28"/>
          <w:szCs w:val="28"/>
          <w:lang w:val="uk-UA"/>
        </w:rPr>
      </w:pP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pacing w:val="-11"/>
          <w:sz w:val="28"/>
          <w:szCs w:val="28"/>
          <w:lang w:val="uk-UA"/>
        </w:rPr>
        <w:t>Тут можна провести аналогію з дифузійним рухом частки, тому розглянуте наближення для   називають дифузійним.</w:t>
      </w:r>
    </w:p>
    <w:p w:rsidR="00337C88" w:rsidRPr="00337C88" w:rsidRDefault="00337C88" w:rsidP="00337C88">
      <w:pPr>
        <w:shd w:val="clear" w:color="auto" w:fill="FFFFFF"/>
        <w:spacing w:after="0" w:line="240" w:lineRule="auto"/>
        <w:ind w:firstLine="680"/>
        <w:jc w:val="both"/>
        <w:rPr>
          <w:rFonts w:ascii="Times New Roman" w:hAnsi="Times New Roman" w:cs="Times New Roman"/>
          <w:spacing w:val="-1"/>
          <w:sz w:val="28"/>
          <w:szCs w:val="28"/>
          <w:lang w:val="uk-UA"/>
        </w:rPr>
      </w:pPr>
      <w:r w:rsidRPr="00337C88">
        <w:rPr>
          <w:rFonts w:ascii="Times New Roman" w:hAnsi="Times New Roman" w:cs="Times New Roman"/>
          <w:b/>
          <w:bCs/>
          <w:i/>
          <w:iCs/>
          <w:spacing w:val="-10"/>
          <w:sz w:val="28"/>
          <w:szCs w:val="28"/>
          <w:lang w:val="uk-UA"/>
        </w:rPr>
        <w:t>Електростатична іонізація (ефект Зінера</w:t>
      </w:r>
      <w:r w:rsidRPr="00337C88">
        <w:rPr>
          <w:rStyle w:val="af"/>
          <w:rFonts w:ascii="Times New Roman" w:hAnsi="Times New Roman" w:cs="Times New Roman"/>
          <w:b/>
          <w:bCs/>
          <w:i/>
          <w:iCs/>
          <w:spacing w:val="-10"/>
          <w:sz w:val="28"/>
          <w:szCs w:val="28"/>
          <w:lang w:val="uk-UA"/>
        </w:rPr>
        <w:footnoteReference w:id="133"/>
      </w:r>
      <w:r w:rsidRPr="00337C88">
        <w:rPr>
          <w:rFonts w:ascii="Times New Roman" w:hAnsi="Times New Roman" w:cs="Times New Roman"/>
          <w:b/>
          <w:bCs/>
          <w:i/>
          <w:iCs/>
          <w:spacing w:val="-10"/>
          <w:sz w:val="28"/>
          <w:szCs w:val="28"/>
          <w:lang w:val="uk-UA"/>
        </w:rPr>
        <w:t xml:space="preserve"> ). </w:t>
      </w:r>
      <w:r w:rsidRPr="00337C88">
        <w:rPr>
          <w:rFonts w:ascii="Times New Roman" w:hAnsi="Times New Roman" w:cs="Times New Roman"/>
          <w:bCs/>
          <w:iCs/>
          <w:spacing w:val="-10"/>
          <w:sz w:val="28"/>
          <w:szCs w:val="28"/>
          <w:lang w:val="uk-UA"/>
        </w:rPr>
        <w:t xml:space="preserve">У відсутності електричного поля перехід електронів з валентної зони в зону провідності, як відомо, вимагає витрати певної енергії,  що дорівнює ширині забороненої зони </w:t>
      </w:r>
      <w:r w:rsidR="005233D3">
        <w:rPr>
          <w:rFonts w:ascii="Times New Roman" w:eastAsia="Times New Roman" w:hAnsi="Times New Roman" w:cs="Times New Roman"/>
          <w:position w:val="-16"/>
          <w:sz w:val="28"/>
          <w:szCs w:val="28"/>
          <w:lang w:val="uk-UA"/>
        </w:rPr>
        <w:pict>
          <v:shape id="_x0000_i3364" type="#_x0000_t75" style="width:17.55pt;height:21.7pt">
            <v:imagedata r:id="rId3769" o:title=""/>
          </v:shape>
        </w:pict>
      </w:r>
      <w:r w:rsidRPr="00337C88">
        <w:rPr>
          <w:rFonts w:ascii="Times New Roman" w:hAnsi="Times New Roman" w:cs="Times New Roman"/>
          <w:bCs/>
          <w:iCs/>
          <w:spacing w:val="-10"/>
          <w:sz w:val="28"/>
          <w:szCs w:val="28"/>
          <w:lang w:val="uk-UA"/>
        </w:rPr>
        <w:t xml:space="preserve">. З прикладанням електричного поля до кристала відбувається нахил енергетичних зон (рис.7.11). Нахил зон тим більше, чим більше величина напруженості електричного поля </w:t>
      </w:r>
      <w:r w:rsidR="005233D3">
        <w:rPr>
          <w:rFonts w:ascii="Times New Roman" w:eastAsia="Times New Roman" w:hAnsi="Times New Roman" w:cs="Times New Roman"/>
          <w:position w:val="-4"/>
          <w:sz w:val="28"/>
          <w:szCs w:val="28"/>
          <w:lang w:val="uk-UA"/>
        </w:rPr>
        <w:pict>
          <v:shape id="_x0000_i3365" type="#_x0000_t75" style="width:12.9pt;height:14.3pt">
            <v:imagedata r:id="rId3770" o:title=""/>
          </v:shape>
        </w:pict>
      </w:r>
      <w:r w:rsidRPr="00337C88">
        <w:rPr>
          <w:rFonts w:ascii="Times New Roman" w:hAnsi="Times New Roman" w:cs="Times New Roman"/>
          <w:bCs/>
          <w:iCs/>
          <w:spacing w:val="-10"/>
          <w:sz w:val="28"/>
          <w:szCs w:val="28"/>
          <w:lang w:val="uk-UA"/>
        </w:rPr>
        <w:t>. В цьому випадку можливий перехід електронів з валентної зони в зону провідності завдяки тунельному ефекту. Імовірність тунельного переходу залежить від висоти і ширини потенціального бар’єру.</w:t>
      </w:r>
    </w:p>
    <w:p w:rsidR="00337C88" w:rsidRPr="00337C88" w:rsidRDefault="00337C88" w:rsidP="00773C9B">
      <w:pPr>
        <w:shd w:val="clear" w:color="auto" w:fill="FFFFFF"/>
        <w:spacing w:after="0" w:line="240" w:lineRule="auto"/>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 </w:t>
      </w:r>
    </w:p>
    <w:tbl>
      <w:tblPr>
        <w:tblW w:w="0" w:type="auto"/>
        <w:tblInd w:w="534" w:type="dxa"/>
        <w:tblLook w:val="01E0" w:firstRow="1" w:lastRow="1" w:firstColumn="1" w:lastColumn="1" w:noHBand="0" w:noVBand="0"/>
      </w:tblPr>
      <w:tblGrid>
        <w:gridCol w:w="8505"/>
      </w:tblGrid>
      <w:tr w:rsidR="00337C88" w:rsidRPr="00337C88" w:rsidTr="00337C88">
        <w:tc>
          <w:tcPr>
            <w:tcW w:w="8505" w:type="dxa"/>
            <w:hideMark/>
          </w:tcPr>
          <w:p w:rsidR="00337C88" w:rsidRPr="00337C88" w:rsidRDefault="00337C88" w:rsidP="00337C88">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noProof/>
                <w:sz w:val="28"/>
                <w:szCs w:val="28"/>
                <w:lang w:eastAsia="ru-RU"/>
              </w:rPr>
              <w:drawing>
                <wp:inline distT="0" distB="0" distL="0" distR="0">
                  <wp:extent cx="1955800" cy="2115185"/>
                  <wp:effectExtent l="0" t="0" r="6350" b="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1"/>
                          <pic:cNvPicPr>
                            <a:picLocks noChangeAspect="1" noChangeArrowheads="1"/>
                          </pic:cNvPicPr>
                        </pic:nvPicPr>
                        <pic:blipFill>
                          <a:blip r:embed="rId3771" cstate="print">
                            <a:extLst>
                              <a:ext uri="{28A0092B-C50C-407E-A947-70E740481C1C}">
                                <a14:useLocalDpi xmlns:a14="http://schemas.microsoft.com/office/drawing/2010/main" val="0"/>
                              </a:ext>
                            </a:extLst>
                          </a:blip>
                          <a:srcRect/>
                          <a:stretch>
                            <a:fillRect/>
                          </a:stretch>
                        </pic:blipFill>
                        <pic:spPr bwMode="auto">
                          <a:xfrm>
                            <a:off x="0" y="0"/>
                            <a:ext cx="1955800" cy="2115185"/>
                          </a:xfrm>
                          <a:prstGeom prst="rect">
                            <a:avLst/>
                          </a:prstGeom>
                          <a:noFill/>
                          <a:ln>
                            <a:noFill/>
                          </a:ln>
                        </pic:spPr>
                      </pic:pic>
                    </a:graphicData>
                  </a:graphic>
                </wp:inline>
              </w:drawing>
            </w:r>
          </w:p>
        </w:tc>
      </w:tr>
      <w:tr w:rsidR="00337C88" w:rsidRPr="00337C88" w:rsidTr="00337C88">
        <w:tc>
          <w:tcPr>
            <w:tcW w:w="8505" w:type="dxa"/>
            <w:hideMark/>
          </w:tcPr>
          <w:p w:rsidR="00337C88" w:rsidRPr="00337C88" w:rsidRDefault="00337C88" w:rsidP="00337C88">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spacing w:val="-2"/>
                <w:sz w:val="28"/>
                <w:szCs w:val="28"/>
                <w:lang w:val="uk-UA"/>
              </w:rPr>
              <w:t>Рис. 7.11. Зонна структура бездомішкового напівпровідника за наявності сильного електричного поля</w:t>
            </w:r>
          </w:p>
        </w:tc>
      </w:tr>
    </w:tbl>
    <w:p w:rsidR="00773C9B" w:rsidRPr="00AC7BE6" w:rsidRDefault="00773C9B" w:rsidP="00773C9B">
      <w:pPr>
        <w:shd w:val="clear" w:color="auto" w:fill="FFFFFF"/>
        <w:spacing w:after="0" w:line="240" w:lineRule="auto"/>
        <w:ind w:firstLine="680"/>
        <w:jc w:val="both"/>
        <w:rPr>
          <w:rFonts w:ascii="Times New Roman" w:hAnsi="Times New Roman" w:cs="Times New Roman"/>
          <w:sz w:val="28"/>
          <w:szCs w:val="28"/>
        </w:rPr>
      </w:pPr>
    </w:p>
    <w:p w:rsidR="00773C9B" w:rsidRPr="00337C88" w:rsidRDefault="00773C9B" w:rsidP="00773C9B">
      <w:pPr>
        <w:shd w:val="clear" w:color="auto" w:fill="FFFFFF"/>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Перехід електрона з точки </w:t>
      </w:r>
      <w:r w:rsidRPr="00337C88">
        <w:rPr>
          <w:rFonts w:ascii="Times New Roman" w:hAnsi="Times New Roman" w:cs="Times New Roman"/>
          <w:i/>
          <w:sz w:val="28"/>
          <w:szCs w:val="28"/>
          <w:lang w:val="uk-UA"/>
        </w:rPr>
        <w:t>А</w:t>
      </w:r>
      <w:r w:rsidRPr="00337C88">
        <w:rPr>
          <w:rFonts w:ascii="Times New Roman" w:hAnsi="Times New Roman" w:cs="Times New Roman"/>
          <w:sz w:val="28"/>
          <w:szCs w:val="28"/>
          <w:lang w:val="uk-UA"/>
        </w:rPr>
        <w:t xml:space="preserve"> в точку </w:t>
      </w:r>
      <w:r w:rsidRPr="00337C88">
        <w:rPr>
          <w:rFonts w:ascii="Times New Roman" w:hAnsi="Times New Roman" w:cs="Times New Roman"/>
          <w:i/>
          <w:sz w:val="28"/>
          <w:szCs w:val="28"/>
          <w:lang w:val="uk-UA"/>
        </w:rPr>
        <w:t>В</w:t>
      </w:r>
      <w:r w:rsidRPr="00337C88">
        <w:rPr>
          <w:rFonts w:ascii="Times New Roman" w:hAnsi="Times New Roman" w:cs="Times New Roman"/>
          <w:sz w:val="28"/>
          <w:szCs w:val="28"/>
          <w:lang w:val="uk-UA"/>
        </w:rPr>
        <w:t xml:space="preserve"> пов’язаний з переходом крізь трикутний потенціальний бар’єр, імовірність якого, як відомо з квантової механіки, має вигляд</w:t>
      </w:r>
    </w:p>
    <w:p w:rsidR="00773C9B" w:rsidRPr="00337C88" w:rsidRDefault="005233D3" w:rsidP="00773C9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3366" type="#_x0000_t75" style="width:63.7pt;height:30pt">
            <v:imagedata r:id="rId3772" o:title=""/>
          </v:shape>
        </w:pict>
      </w:r>
      <w:r w:rsidR="00773C9B" w:rsidRPr="00337C88">
        <w:rPr>
          <w:rFonts w:ascii="Times New Roman" w:hAnsi="Times New Roman" w:cs="Times New Roman"/>
          <w:sz w:val="28"/>
          <w:szCs w:val="28"/>
          <w:lang w:val="uk-UA"/>
        </w:rPr>
        <w:t>,</w:t>
      </w:r>
      <w:r w:rsidR="00773C9B" w:rsidRPr="00337C88">
        <w:rPr>
          <w:rFonts w:ascii="Times New Roman" w:hAnsi="Times New Roman" w:cs="Times New Roman"/>
          <w:sz w:val="28"/>
          <w:szCs w:val="28"/>
          <w:lang w:val="uk-UA"/>
        </w:rPr>
        <w:tab/>
      </w:r>
      <w:r w:rsidR="00773C9B" w:rsidRPr="00337C88">
        <w:rPr>
          <w:rFonts w:ascii="Times New Roman" w:hAnsi="Times New Roman" w:cs="Times New Roman"/>
          <w:sz w:val="28"/>
          <w:szCs w:val="28"/>
          <w:lang w:val="uk-UA"/>
        </w:rPr>
        <w:tab/>
      </w:r>
      <w:r w:rsidR="00773C9B" w:rsidRPr="00337C88">
        <w:rPr>
          <w:rFonts w:ascii="Times New Roman" w:hAnsi="Times New Roman" w:cs="Times New Roman"/>
          <w:sz w:val="28"/>
          <w:szCs w:val="28"/>
          <w:lang w:val="uk-UA"/>
        </w:rPr>
        <w:tab/>
      </w:r>
      <w:r w:rsidR="00773C9B" w:rsidRPr="00337C88">
        <w:rPr>
          <w:rFonts w:ascii="Times New Roman" w:hAnsi="Times New Roman" w:cs="Times New Roman"/>
          <w:sz w:val="28"/>
          <w:szCs w:val="28"/>
          <w:lang w:val="uk-UA"/>
        </w:rPr>
        <w:tab/>
      </w:r>
      <w:r w:rsidR="00773C9B" w:rsidRPr="00337C88">
        <w:rPr>
          <w:rFonts w:ascii="Times New Roman" w:hAnsi="Times New Roman" w:cs="Times New Roman"/>
          <w:sz w:val="28"/>
          <w:szCs w:val="28"/>
          <w:lang w:val="uk-UA"/>
        </w:rPr>
        <w:tab/>
      </w:r>
      <w:r w:rsidR="00773C9B" w:rsidRPr="00337C88">
        <w:rPr>
          <w:rFonts w:ascii="Times New Roman" w:hAnsi="Times New Roman" w:cs="Times New Roman"/>
          <w:sz w:val="28"/>
          <w:szCs w:val="28"/>
          <w:lang w:val="uk-UA"/>
        </w:rPr>
        <w:tab/>
        <w:t>(7.68)</w:t>
      </w:r>
    </w:p>
    <w:p w:rsidR="00337C88" w:rsidRPr="00337C88" w:rsidRDefault="00773C9B" w:rsidP="00276CA1">
      <w:pPr>
        <w:shd w:val="clear" w:color="auto" w:fill="FFFFFF"/>
        <w:spacing w:after="0" w:line="240" w:lineRule="auto"/>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28"/>
          <w:sz w:val="28"/>
          <w:szCs w:val="28"/>
          <w:lang w:val="uk-UA"/>
        </w:rPr>
        <w:pict>
          <v:shape id="_x0000_i3367" type="#_x0000_t75" style="width:93.7pt;height:42pt">
            <v:imagedata r:id="rId3773" o:title=""/>
          </v:shape>
        </w:pict>
      </w:r>
      <w:r w:rsidRPr="00337C88">
        <w:rPr>
          <w:rFonts w:ascii="Times New Roman" w:hAnsi="Times New Roman" w:cs="Times New Roman"/>
          <w:sz w:val="28"/>
          <w:szCs w:val="28"/>
          <w:lang w:val="uk-UA"/>
        </w:rPr>
        <w:t>.</w:t>
      </w: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Вірогідність тунельного переходу одна і та ж, як для переходів з валентної зони в зону провідності, так із зони провідності у валентну зону. Але оскільки у валентній зоні концентрація електронів набагато більша, ніж в зоні провідності, то матиме місце переважний перехід електронів з валентної зони в зону провідності. Тунельний ефект може наводити до значного збільшення концентрації вільних носіїв заряду. Він спостерігається в полях більше  </w:t>
      </w:r>
      <w:r w:rsidR="005233D3">
        <w:rPr>
          <w:rFonts w:ascii="Times New Roman" w:eastAsia="Times New Roman" w:hAnsi="Times New Roman" w:cs="Times New Roman"/>
          <w:position w:val="-6"/>
          <w:sz w:val="28"/>
          <w:szCs w:val="28"/>
          <w:lang w:val="uk-UA"/>
        </w:rPr>
        <w:pict>
          <v:shape id="_x0000_i3368" type="#_x0000_t75" style="width:50.75pt;height:17.55pt">
            <v:imagedata r:id="rId3774" o:title=""/>
          </v:shape>
        </w:pict>
      </w:r>
      <w:r w:rsidRPr="00337C88">
        <w:rPr>
          <w:rFonts w:ascii="Times New Roman" w:hAnsi="Times New Roman" w:cs="Times New Roman"/>
          <w:sz w:val="28"/>
          <w:szCs w:val="28"/>
          <w:lang w:val="uk-UA"/>
        </w:rPr>
        <w:t>.</w:t>
      </w: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b/>
          <w:i/>
          <w:iCs/>
          <w:sz w:val="28"/>
          <w:szCs w:val="28"/>
          <w:lang w:val="uk-UA"/>
        </w:rPr>
        <w:t xml:space="preserve">Ефект Ганна. </w:t>
      </w:r>
      <w:r w:rsidRPr="00337C88">
        <w:rPr>
          <w:rFonts w:ascii="Times New Roman" w:hAnsi="Times New Roman" w:cs="Times New Roman"/>
          <w:iCs/>
          <w:sz w:val="28"/>
          <w:szCs w:val="28"/>
          <w:lang w:val="uk-UA"/>
        </w:rPr>
        <w:t>У напівпровідниках, зона провідності яких має більш за один мінімум енергії, можливе перекидання електронів з одного мінімуму в іншій. Такий вигляд розсіяння отримав назву «міждолинного».</w:t>
      </w:r>
    </w:p>
    <w:p w:rsidR="00337C88" w:rsidRPr="00337C88" w:rsidRDefault="00337C88" w:rsidP="00337C88">
      <w:pPr>
        <w:shd w:val="clear" w:color="auto" w:fill="FFFFFF"/>
        <w:spacing w:after="0" w:line="240" w:lineRule="auto"/>
        <w:ind w:firstLine="680"/>
        <w:jc w:val="both"/>
        <w:rPr>
          <w:rFonts w:ascii="Times New Roman" w:hAnsi="Times New Roman" w:cs="Times New Roman"/>
          <w:spacing w:val="-1"/>
          <w:sz w:val="28"/>
          <w:szCs w:val="28"/>
          <w:lang w:val="uk-UA"/>
        </w:rPr>
      </w:pPr>
      <w:r w:rsidRPr="00337C88">
        <w:rPr>
          <w:rFonts w:ascii="Times New Roman" w:hAnsi="Times New Roman" w:cs="Times New Roman"/>
          <w:sz w:val="28"/>
          <w:szCs w:val="28"/>
          <w:lang w:val="uk-UA"/>
        </w:rPr>
        <w:t>У сильних електричних полях рухливість носіїв заряду в напівпровіднику є функцією поля. Внаслідок цього провідність може істотно змінювати свою величину, внаслідок чого з’являються ділянки негативної диференціальної провідності</w:t>
      </w:r>
    </w:p>
    <w:p w:rsidR="00337C88" w:rsidRPr="00337C88" w:rsidRDefault="00337C88" w:rsidP="00337C88">
      <w:pPr>
        <w:shd w:val="clear" w:color="auto" w:fill="FFFFFF"/>
        <w:spacing w:after="0" w:line="240" w:lineRule="auto"/>
        <w:ind w:firstLine="680"/>
        <w:jc w:val="both"/>
        <w:rPr>
          <w:rFonts w:ascii="Times New Roman" w:hAnsi="Times New Roman" w:cs="Times New Roman"/>
          <w:spacing w:val="-1"/>
          <w:sz w:val="28"/>
          <w:szCs w:val="28"/>
          <w:lang w:val="uk-UA"/>
        </w:rPr>
      </w:pPr>
    </w:p>
    <w:p w:rsidR="00337C88" w:rsidRPr="00337C88" w:rsidRDefault="005233D3" w:rsidP="00337C88">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369" type="#_x0000_t75" style="width:308.75pt;height:41.1pt">
            <v:imagedata r:id="rId3775" o:title=""/>
          </v:shape>
        </w:pict>
      </w:r>
      <w:r w:rsidR="00337C88" w:rsidRPr="00337C88">
        <w:rPr>
          <w:rFonts w:ascii="Times New Roman" w:hAnsi="Times New Roman" w:cs="Times New Roman"/>
          <w:spacing w:val="-1"/>
          <w:sz w:val="28"/>
          <w:szCs w:val="28"/>
          <w:lang w:val="uk-UA"/>
        </w:rPr>
        <w:t>.</w:t>
      </w:r>
      <w:r w:rsidR="00337C88" w:rsidRPr="00337C88">
        <w:rPr>
          <w:rFonts w:ascii="Times New Roman" w:hAnsi="Times New Roman" w:cs="Times New Roman"/>
          <w:spacing w:val="-1"/>
          <w:sz w:val="28"/>
          <w:szCs w:val="28"/>
          <w:lang w:val="uk-UA"/>
        </w:rPr>
        <w:tab/>
      </w:r>
      <w:r w:rsidR="00773C9B" w:rsidRPr="00AC7BE6">
        <w:rPr>
          <w:rFonts w:ascii="Times New Roman" w:hAnsi="Times New Roman" w:cs="Times New Roman"/>
          <w:spacing w:val="-1"/>
          <w:sz w:val="28"/>
          <w:szCs w:val="28"/>
          <w:lang w:val="uk-UA"/>
        </w:rPr>
        <w:t xml:space="preserve">  </w:t>
      </w:r>
      <w:r w:rsidR="00337C88" w:rsidRPr="00337C88">
        <w:rPr>
          <w:rFonts w:ascii="Times New Roman" w:hAnsi="Times New Roman" w:cs="Times New Roman"/>
          <w:spacing w:val="-1"/>
          <w:sz w:val="28"/>
          <w:szCs w:val="28"/>
          <w:lang w:val="uk-UA"/>
        </w:rPr>
        <w:t>(7.69)</w:t>
      </w: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lang w:val="uk-UA"/>
        </w:rPr>
      </w:pPr>
    </w:p>
    <w:p w:rsidR="00337C88" w:rsidRPr="00337C88" w:rsidRDefault="000866ED" w:rsidP="00337C88">
      <w:pPr>
        <w:shd w:val="clear" w:color="auto" w:fill="FFFFFF"/>
        <w:spacing w:after="0" w:line="24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Слід зауважити</w:t>
      </w:r>
      <w:r w:rsidR="00337C88" w:rsidRPr="00337C88">
        <w:rPr>
          <w:rFonts w:ascii="Times New Roman" w:hAnsi="Times New Roman" w:cs="Times New Roman"/>
          <w:sz w:val="28"/>
          <w:szCs w:val="28"/>
          <w:lang w:val="uk-UA"/>
        </w:rPr>
        <w:t>, що у разі, коли рухливість різко падає із зростанням поля (</w:t>
      </w:r>
      <w:r w:rsidR="005233D3">
        <w:rPr>
          <w:rFonts w:ascii="Times New Roman" w:eastAsia="Times New Roman" w:hAnsi="Times New Roman" w:cs="Times New Roman"/>
          <w:position w:val="-32"/>
          <w:sz w:val="28"/>
          <w:szCs w:val="28"/>
          <w:lang w:val="uk-UA"/>
        </w:rPr>
        <w:pict>
          <v:shape id="_x0000_i3370" type="#_x0000_t75" style="width:63.25pt;height:38.3pt">
            <v:imagedata r:id="rId3776" o:title=""/>
          </v:shape>
        </w:pict>
      </w:r>
      <w:r w:rsidR="00337C88" w:rsidRPr="00337C88">
        <w:rPr>
          <w:rFonts w:ascii="Times New Roman" w:hAnsi="Times New Roman" w:cs="Times New Roman"/>
          <w:sz w:val="28"/>
          <w:szCs w:val="28"/>
          <w:lang w:val="uk-UA"/>
        </w:rPr>
        <w:t>), диференціальна провідність стає негативною.</w:t>
      </w:r>
    </w:p>
    <w:p w:rsidR="00337C88" w:rsidRDefault="00337C88" w:rsidP="00337C88">
      <w:pPr>
        <w:shd w:val="clear" w:color="auto" w:fill="FFFFFF"/>
        <w:spacing w:after="0" w:line="240" w:lineRule="auto"/>
        <w:ind w:firstLine="680"/>
        <w:jc w:val="both"/>
        <w:rPr>
          <w:rFonts w:ascii="Times New Roman" w:hAnsi="Times New Roman" w:cs="Times New Roman"/>
          <w:spacing w:val="-8"/>
          <w:sz w:val="28"/>
          <w:szCs w:val="28"/>
          <w:lang w:val="uk-UA"/>
        </w:rPr>
      </w:pPr>
      <w:r w:rsidRPr="00337C88">
        <w:rPr>
          <w:rFonts w:ascii="Times New Roman" w:hAnsi="Times New Roman" w:cs="Times New Roman"/>
          <w:spacing w:val="-8"/>
          <w:sz w:val="28"/>
          <w:szCs w:val="28"/>
          <w:lang w:val="uk-UA"/>
        </w:rPr>
        <w:t>Ефект негативної диференціальної провідності реалізується в кристалах арсеніду галію, енергетична структура якого показана на рис .7.12.</w:t>
      </w:r>
    </w:p>
    <w:p w:rsidR="000866ED" w:rsidRDefault="000866ED" w:rsidP="00337C88">
      <w:pPr>
        <w:shd w:val="clear" w:color="auto" w:fill="FFFFFF"/>
        <w:spacing w:after="0" w:line="240" w:lineRule="auto"/>
        <w:ind w:firstLine="680"/>
        <w:jc w:val="both"/>
        <w:rPr>
          <w:rFonts w:ascii="Times New Roman" w:hAnsi="Times New Roman" w:cs="Times New Roman"/>
          <w:spacing w:val="-8"/>
          <w:sz w:val="28"/>
          <w:szCs w:val="28"/>
          <w:lang w:val="uk-UA"/>
        </w:rPr>
      </w:pPr>
    </w:p>
    <w:tbl>
      <w:tblPr>
        <w:tblW w:w="0" w:type="auto"/>
        <w:tblInd w:w="468" w:type="dxa"/>
        <w:tblLook w:val="01E0" w:firstRow="1" w:lastRow="1" w:firstColumn="1" w:lastColumn="1" w:noHBand="0" w:noVBand="0"/>
      </w:tblPr>
      <w:tblGrid>
        <w:gridCol w:w="8520"/>
      </w:tblGrid>
      <w:tr w:rsidR="000866ED" w:rsidRPr="00337C88" w:rsidTr="00182431">
        <w:tc>
          <w:tcPr>
            <w:tcW w:w="8520" w:type="dxa"/>
            <w:hideMark/>
          </w:tcPr>
          <w:p w:rsidR="000866ED" w:rsidRPr="00337C88" w:rsidRDefault="000866ED" w:rsidP="00182431">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noProof/>
                <w:sz w:val="28"/>
                <w:szCs w:val="28"/>
                <w:lang w:eastAsia="ru-RU"/>
              </w:rPr>
              <w:drawing>
                <wp:inline distT="0" distB="0" distL="0" distR="0">
                  <wp:extent cx="2734945" cy="1812925"/>
                  <wp:effectExtent l="0" t="0" r="8255" b="0"/>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7"/>
                          <pic:cNvPicPr>
                            <a:picLocks noChangeAspect="1" noChangeArrowheads="1"/>
                          </pic:cNvPicPr>
                        </pic:nvPicPr>
                        <pic:blipFill>
                          <a:blip r:embed="rId3777" cstate="print">
                            <a:extLst>
                              <a:ext uri="{28A0092B-C50C-407E-A947-70E740481C1C}">
                                <a14:useLocalDpi xmlns:a14="http://schemas.microsoft.com/office/drawing/2010/main" val="0"/>
                              </a:ext>
                            </a:extLst>
                          </a:blip>
                          <a:srcRect/>
                          <a:stretch>
                            <a:fillRect/>
                          </a:stretch>
                        </pic:blipFill>
                        <pic:spPr bwMode="auto">
                          <a:xfrm>
                            <a:off x="0" y="0"/>
                            <a:ext cx="2734945" cy="1812925"/>
                          </a:xfrm>
                          <a:prstGeom prst="rect">
                            <a:avLst/>
                          </a:prstGeom>
                          <a:noFill/>
                          <a:ln>
                            <a:noFill/>
                          </a:ln>
                        </pic:spPr>
                      </pic:pic>
                    </a:graphicData>
                  </a:graphic>
                </wp:inline>
              </w:drawing>
            </w:r>
          </w:p>
        </w:tc>
      </w:tr>
      <w:tr w:rsidR="000866ED" w:rsidRPr="00337C88" w:rsidTr="00182431">
        <w:trPr>
          <w:trHeight w:val="401"/>
        </w:trPr>
        <w:tc>
          <w:tcPr>
            <w:tcW w:w="8520" w:type="dxa"/>
            <w:hideMark/>
          </w:tcPr>
          <w:p w:rsidR="000866ED" w:rsidRPr="00337C88" w:rsidRDefault="000866ED" w:rsidP="00182431">
            <w:pPr>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spacing w:val="-5"/>
                <w:sz w:val="28"/>
                <w:szCs w:val="28"/>
                <w:lang w:val="uk-UA"/>
              </w:rPr>
              <w:t xml:space="preserve">Рис. 7.12. Зонна структура </w:t>
            </w:r>
            <w:r w:rsidRPr="00337C88">
              <w:rPr>
                <w:rFonts w:ascii="Times New Roman" w:hAnsi="Times New Roman" w:cs="Times New Roman"/>
                <w:i/>
                <w:spacing w:val="-5"/>
                <w:sz w:val="28"/>
                <w:szCs w:val="28"/>
                <w:lang w:val="uk-UA"/>
              </w:rPr>
              <w:t>GaAs</w:t>
            </w:r>
          </w:p>
        </w:tc>
      </w:tr>
    </w:tbl>
    <w:p w:rsidR="000866ED" w:rsidRPr="00337C88" w:rsidRDefault="000866ED" w:rsidP="00337C88">
      <w:pPr>
        <w:shd w:val="clear" w:color="auto" w:fill="FFFFFF"/>
        <w:spacing w:after="0" w:line="240" w:lineRule="auto"/>
        <w:ind w:firstLine="680"/>
        <w:jc w:val="both"/>
        <w:rPr>
          <w:rFonts w:ascii="Times New Roman" w:hAnsi="Times New Roman" w:cs="Times New Roman"/>
          <w:spacing w:val="-13"/>
          <w:sz w:val="28"/>
          <w:szCs w:val="28"/>
          <w:lang w:val="uk-UA"/>
        </w:rPr>
      </w:pP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Зона провідності має два мінімуми: перший в середині зони Бріллюена, другий на відстані </w:t>
      </w:r>
      <w:r w:rsidR="005233D3">
        <w:rPr>
          <w:rFonts w:ascii="Times New Roman" w:eastAsia="Times New Roman" w:hAnsi="Times New Roman" w:cs="Times New Roman"/>
          <w:position w:val="-28"/>
          <w:sz w:val="28"/>
          <w:szCs w:val="28"/>
          <w:lang w:val="uk-UA"/>
        </w:rPr>
        <w:pict>
          <v:shape id="_x0000_i3371" type="#_x0000_t75" style="width:24.9pt;height:36.45pt">
            <v:imagedata r:id="rId3778" o:title=""/>
          </v:shape>
        </w:pict>
      </w:r>
      <w:r w:rsidRPr="00337C88">
        <w:rPr>
          <w:rFonts w:ascii="Times New Roman" w:hAnsi="Times New Roman" w:cs="Times New Roman"/>
          <w:sz w:val="28"/>
          <w:szCs w:val="28"/>
          <w:lang w:val="uk-UA"/>
        </w:rPr>
        <w:t xml:space="preserve">  від середини і вище на 0,36 </w:t>
      </w:r>
      <w:r w:rsidRPr="00337C88">
        <w:rPr>
          <w:rFonts w:ascii="Times New Roman" w:hAnsi="Times New Roman" w:cs="Times New Roman"/>
          <w:i/>
          <w:sz w:val="28"/>
          <w:szCs w:val="28"/>
          <w:lang w:val="uk-UA"/>
        </w:rPr>
        <w:t>еВ</w:t>
      </w:r>
      <w:r w:rsidRPr="00337C88">
        <w:rPr>
          <w:rFonts w:ascii="Times New Roman" w:hAnsi="Times New Roman" w:cs="Times New Roman"/>
          <w:sz w:val="28"/>
          <w:szCs w:val="28"/>
          <w:lang w:val="uk-UA"/>
        </w:rPr>
        <w:t xml:space="preserve">. «Легкі»   електрони   з   масою </w:t>
      </w:r>
      <w:r w:rsidR="005233D3">
        <w:rPr>
          <w:rFonts w:ascii="Times New Roman" w:eastAsia="Times New Roman" w:hAnsi="Times New Roman" w:cs="Times New Roman"/>
          <w:position w:val="-12"/>
          <w:sz w:val="28"/>
          <w:szCs w:val="28"/>
          <w:lang w:val="uk-UA"/>
        </w:rPr>
        <w:pict>
          <v:shape id="_x0000_i3372" type="#_x0000_t75" style="width:73.85pt;height:18.9pt">
            <v:imagedata r:id="rId3779" o:title=""/>
          </v:shape>
        </w:pict>
      </w:r>
      <w:r w:rsidRPr="00337C88">
        <w:rPr>
          <w:rFonts w:ascii="Times New Roman" w:hAnsi="Times New Roman" w:cs="Times New Roman"/>
          <w:sz w:val="28"/>
          <w:szCs w:val="28"/>
          <w:lang w:val="uk-UA"/>
        </w:rPr>
        <w:t xml:space="preserve"> характеризуються   високою рухливістю, а «важкі» (у верхньому мінімумі) з масою  </w:t>
      </w:r>
      <w:r w:rsidR="005233D3">
        <w:rPr>
          <w:rFonts w:ascii="Times New Roman" w:eastAsia="Times New Roman" w:hAnsi="Times New Roman" w:cs="Times New Roman"/>
          <w:position w:val="-12"/>
          <w:sz w:val="28"/>
          <w:szCs w:val="28"/>
          <w:lang w:val="uk-UA"/>
        </w:rPr>
        <w:pict>
          <v:shape id="_x0000_i3373" type="#_x0000_t75" style="width:59.55pt;height:18.9pt">
            <v:imagedata r:id="rId3780" o:title=""/>
          </v:shape>
        </w:pict>
      </w:r>
      <w:r w:rsidRPr="00337C88">
        <w:rPr>
          <w:rFonts w:ascii="Times New Roman" w:hAnsi="Times New Roman" w:cs="Times New Roman"/>
          <w:sz w:val="28"/>
          <w:szCs w:val="28"/>
          <w:lang w:val="uk-UA"/>
        </w:rPr>
        <w:t xml:space="preserve"> – низькою рухливістю  .</w:t>
      </w: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При слабкому зовнішньому полі електрони знаходитимуться в термодинамічній рівновазі з гратницею, яка має температуру </w:t>
      </w:r>
      <w:r w:rsidR="005233D3">
        <w:rPr>
          <w:rFonts w:ascii="Times New Roman" w:eastAsia="Times New Roman" w:hAnsi="Times New Roman" w:cs="Times New Roman"/>
          <w:position w:val="-12"/>
          <w:sz w:val="28"/>
          <w:szCs w:val="28"/>
          <w:lang w:val="uk-UA"/>
        </w:rPr>
        <w:pict>
          <v:shape id="_x0000_i3374" type="#_x0000_t75" style="width:14.3pt;height:18.9pt">
            <v:imagedata r:id="rId3781" o:title=""/>
          </v:shape>
        </w:pict>
      </w:r>
      <w:r w:rsidRPr="00337C88">
        <w:rPr>
          <w:rFonts w:ascii="Times New Roman" w:hAnsi="Times New Roman" w:cs="Times New Roman"/>
          <w:sz w:val="28"/>
          <w:szCs w:val="28"/>
          <w:lang w:val="uk-UA"/>
        </w:rPr>
        <w:t xml:space="preserve">. Оскільки </w:t>
      </w:r>
      <w:r w:rsidR="005233D3">
        <w:rPr>
          <w:rFonts w:ascii="Times New Roman" w:eastAsia="Times New Roman" w:hAnsi="Times New Roman" w:cs="Times New Roman"/>
          <w:position w:val="-12"/>
          <w:sz w:val="28"/>
          <w:szCs w:val="28"/>
          <w:lang w:val="uk-UA"/>
        </w:rPr>
        <w:pict>
          <v:shape id="_x0000_i3375" type="#_x0000_t75" style="width:60pt;height:18.9pt">
            <v:imagedata r:id="rId3782" o:title=""/>
          </v:shape>
        </w:pict>
      </w:r>
      <w:r w:rsidRPr="00337C88">
        <w:rPr>
          <w:rFonts w:ascii="Times New Roman" w:hAnsi="Times New Roman" w:cs="Times New Roman"/>
          <w:sz w:val="28"/>
          <w:szCs w:val="28"/>
          <w:lang w:val="uk-UA"/>
        </w:rPr>
        <w:t>, то електрони займатимуть в основному енергетичні рівні    нижнього мінімуму. Густина струму визначатиметься концентрацією і рухливістю легких електронів.</w:t>
      </w:r>
    </w:p>
    <w:p w:rsidR="00337C88" w:rsidRPr="00337C88" w:rsidRDefault="00337C88" w:rsidP="00337C88">
      <w:pPr>
        <w:shd w:val="clear" w:color="auto" w:fill="FFFFFF"/>
        <w:spacing w:after="0" w:line="240" w:lineRule="auto"/>
        <w:ind w:firstLine="680"/>
        <w:jc w:val="both"/>
        <w:rPr>
          <w:rFonts w:ascii="Times New Roman" w:hAnsi="Times New Roman" w:cs="Times New Roman"/>
          <w:spacing w:val="-9"/>
          <w:sz w:val="28"/>
          <w:szCs w:val="28"/>
          <w:lang w:val="uk-UA"/>
        </w:rPr>
      </w:pPr>
      <w:r w:rsidRPr="00337C88">
        <w:rPr>
          <w:rFonts w:ascii="Times New Roman" w:hAnsi="Times New Roman" w:cs="Times New Roman"/>
          <w:spacing w:val="-9"/>
          <w:sz w:val="28"/>
          <w:szCs w:val="28"/>
          <w:lang w:val="uk-UA"/>
        </w:rPr>
        <w:t xml:space="preserve">У сильному полі електронний газ може сильно «розігрітися» і його температура  </w:t>
      </w:r>
      <w:r w:rsidR="005233D3">
        <w:rPr>
          <w:rFonts w:ascii="Times New Roman" w:eastAsia="Times New Roman" w:hAnsi="Times New Roman" w:cs="Times New Roman"/>
          <w:position w:val="-12"/>
          <w:sz w:val="28"/>
          <w:szCs w:val="28"/>
          <w:lang w:val="uk-UA"/>
        </w:rPr>
        <w:pict>
          <v:shape id="_x0000_i3376" type="#_x0000_t75" style="width:14.3pt;height:18.9pt">
            <v:imagedata r:id="rId3783" o:title=""/>
          </v:shape>
        </w:pict>
      </w:r>
      <w:r w:rsidRPr="00337C88">
        <w:rPr>
          <w:rFonts w:ascii="Times New Roman" w:hAnsi="Times New Roman" w:cs="Times New Roman"/>
          <w:spacing w:val="-9"/>
          <w:sz w:val="28"/>
          <w:szCs w:val="28"/>
          <w:lang w:val="uk-UA"/>
        </w:rPr>
        <w:t xml:space="preserve"> значно перевищуватиме температуру гратниці  </w:t>
      </w:r>
      <w:r w:rsidR="005233D3">
        <w:rPr>
          <w:rFonts w:ascii="Times New Roman" w:eastAsia="Times New Roman" w:hAnsi="Times New Roman" w:cs="Times New Roman"/>
          <w:spacing w:val="-9"/>
          <w:position w:val="-12"/>
          <w:sz w:val="28"/>
          <w:szCs w:val="28"/>
          <w:lang w:val="uk-UA"/>
        </w:rPr>
        <w:pict>
          <v:shape id="_x0000_i3377" type="#_x0000_t75" style="width:14.3pt;height:18.9pt">
            <v:imagedata r:id="rId3784" o:title=""/>
          </v:shape>
        </w:pict>
      </w:r>
      <w:r w:rsidRPr="00337C88">
        <w:rPr>
          <w:rFonts w:ascii="Times New Roman" w:hAnsi="Times New Roman" w:cs="Times New Roman"/>
          <w:spacing w:val="-9"/>
          <w:sz w:val="28"/>
          <w:szCs w:val="28"/>
          <w:lang w:val="uk-UA"/>
        </w:rPr>
        <w:t xml:space="preserve">. Це приведе до переходу електронів з нижнього мінімуму у верхній. Для   </w:t>
      </w:r>
      <w:r w:rsidR="005233D3">
        <w:rPr>
          <w:rFonts w:ascii="Times New Roman" w:eastAsia="Times New Roman" w:hAnsi="Times New Roman" w:cs="Times New Roman"/>
          <w:position w:val="-6"/>
          <w:sz w:val="28"/>
          <w:szCs w:val="28"/>
          <w:lang w:val="uk-UA"/>
        </w:rPr>
        <w:pict>
          <v:shape id="_x0000_i3378" type="#_x0000_t75" style="width:35.1pt;height:15.25pt">
            <v:imagedata r:id="rId3785" o:title=""/>
          </v:shape>
        </w:pict>
      </w:r>
      <w:r w:rsidRPr="00337C88">
        <w:rPr>
          <w:rFonts w:ascii="Times New Roman" w:hAnsi="Times New Roman" w:cs="Times New Roman"/>
          <w:sz w:val="28"/>
          <w:szCs w:val="28"/>
          <w:lang w:val="uk-UA"/>
        </w:rPr>
        <w:t xml:space="preserve"> </w:t>
      </w:r>
      <w:r w:rsidRPr="00337C88">
        <w:rPr>
          <w:rFonts w:ascii="Times New Roman" w:hAnsi="Times New Roman" w:cs="Times New Roman"/>
          <w:spacing w:val="-9"/>
          <w:sz w:val="28"/>
          <w:szCs w:val="28"/>
          <w:lang w:val="uk-UA"/>
        </w:rPr>
        <w:t xml:space="preserve">вже в полі </w:t>
      </w:r>
      <w:r w:rsidR="005233D3">
        <w:rPr>
          <w:rFonts w:ascii="Times New Roman" w:eastAsia="Times New Roman" w:hAnsi="Times New Roman" w:cs="Times New Roman"/>
          <w:spacing w:val="-9"/>
          <w:position w:val="-10"/>
          <w:sz w:val="28"/>
          <w:szCs w:val="28"/>
          <w:lang w:val="uk-UA"/>
        </w:rPr>
        <w:pict>
          <v:shape id="_x0000_i3379" type="#_x0000_t75" style="width:98.3pt;height:19.85pt">
            <v:imagedata r:id="rId3786" o:title=""/>
          </v:shape>
        </w:pict>
      </w:r>
      <w:r w:rsidRPr="00337C88">
        <w:rPr>
          <w:rFonts w:ascii="Times New Roman" w:hAnsi="Times New Roman" w:cs="Times New Roman"/>
          <w:spacing w:val="-9"/>
          <w:sz w:val="28"/>
          <w:szCs w:val="28"/>
          <w:lang w:val="uk-UA"/>
        </w:rPr>
        <w:t xml:space="preserve"> температура  </w:t>
      </w:r>
      <w:r w:rsidR="005233D3">
        <w:rPr>
          <w:rFonts w:ascii="Times New Roman" w:eastAsia="Times New Roman" w:hAnsi="Times New Roman" w:cs="Times New Roman"/>
          <w:position w:val="-12"/>
          <w:sz w:val="28"/>
          <w:szCs w:val="28"/>
          <w:lang w:val="uk-UA"/>
        </w:rPr>
        <w:pict>
          <v:shape id="_x0000_i3380" type="#_x0000_t75" style="width:60.9pt;height:18.9pt">
            <v:imagedata r:id="rId3787" o:title=""/>
          </v:shape>
        </w:pict>
      </w:r>
      <w:r w:rsidRPr="00337C88">
        <w:rPr>
          <w:rFonts w:ascii="Times New Roman" w:hAnsi="Times New Roman" w:cs="Times New Roman"/>
          <w:sz w:val="28"/>
          <w:szCs w:val="28"/>
          <w:lang w:val="uk-UA"/>
        </w:rPr>
        <w:t xml:space="preserve">, </w:t>
      </w:r>
      <w:r w:rsidRPr="00337C88">
        <w:rPr>
          <w:rFonts w:ascii="Times New Roman" w:hAnsi="Times New Roman" w:cs="Times New Roman"/>
          <w:spacing w:val="-9"/>
          <w:sz w:val="28"/>
          <w:szCs w:val="28"/>
          <w:lang w:val="uk-UA"/>
        </w:rPr>
        <w:t xml:space="preserve">і відношення концентрацій електронів у верхньому і нижньому мінімумі </w:t>
      </w:r>
      <w:r w:rsidR="005233D3">
        <w:rPr>
          <w:rFonts w:ascii="Times New Roman" w:eastAsia="Times New Roman" w:hAnsi="Times New Roman" w:cs="Times New Roman"/>
          <w:position w:val="-12"/>
          <w:sz w:val="28"/>
          <w:szCs w:val="28"/>
          <w:lang w:val="uk-UA"/>
        </w:rPr>
        <w:pict>
          <v:shape id="_x0000_i3381" type="#_x0000_t75" style="width:63.7pt;height:18.9pt">
            <v:imagedata r:id="rId3788" o:title=""/>
          </v:shape>
        </w:pict>
      </w:r>
      <w:r w:rsidRPr="00337C88">
        <w:rPr>
          <w:rFonts w:ascii="Times New Roman" w:hAnsi="Times New Roman" w:cs="Times New Roman"/>
          <w:spacing w:val="-9"/>
          <w:sz w:val="28"/>
          <w:szCs w:val="28"/>
          <w:lang w:val="uk-UA"/>
        </w:rPr>
        <w:t>. Таким чином, велика частина електронів зони провідності знаходиться у верхній долині, де вони мають меншу рухливість. Отже, перехід електронів з нижнього мінімуму у верхній повинен призводити до зменшення ефективної рухливості і зменшення густини струму</w:t>
      </w:r>
    </w:p>
    <w:p w:rsidR="00337C88" w:rsidRPr="00337C88" w:rsidRDefault="00337C88" w:rsidP="00337C88">
      <w:pPr>
        <w:shd w:val="clear" w:color="auto" w:fill="FFFFFF"/>
        <w:spacing w:after="0" w:line="240" w:lineRule="auto"/>
        <w:ind w:firstLine="680"/>
        <w:jc w:val="both"/>
        <w:rPr>
          <w:rFonts w:ascii="Times New Roman" w:hAnsi="Times New Roman" w:cs="Times New Roman"/>
          <w:spacing w:val="-10"/>
          <w:sz w:val="28"/>
          <w:szCs w:val="28"/>
          <w:lang w:val="uk-UA"/>
        </w:rPr>
      </w:pPr>
    </w:p>
    <w:p w:rsidR="00337C88" w:rsidRPr="00337C88" w:rsidRDefault="005233D3" w:rsidP="00337C88">
      <w:pPr>
        <w:shd w:val="clear" w:color="auto" w:fill="FFFFFF"/>
        <w:tabs>
          <w:tab w:val="left" w:pos="9600"/>
        </w:tabs>
        <w:spacing w:after="0" w:line="240" w:lineRule="auto"/>
        <w:ind w:firstLine="680"/>
        <w:jc w:val="right"/>
        <w:rPr>
          <w:rFonts w:ascii="Times New Roman" w:hAnsi="Times New Roman" w:cs="Times New Roman"/>
          <w:spacing w:val="-14"/>
          <w:sz w:val="28"/>
          <w:szCs w:val="28"/>
          <w:lang w:val="uk-UA"/>
        </w:rPr>
      </w:pPr>
      <w:r>
        <w:rPr>
          <w:rFonts w:ascii="Times New Roman" w:eastAsia="Times New Roman" w:hAnsi="Times New Roman" w:cs="Times New Roman"/>
          <w:position w:val="-12"/>
          <w:sz w:val="28"/>
          <w:szCs w:val="28"/>
          <w:lang w:val="uk-UA"/>
        </w:rPr>
        <w:pict>
          <v:shape id="_x0000_i3382" type="#_x0000_t75" style="width:110.75pt;height:18.9pt">
            <v:imagedata r:id="rId3789" o:title=""/>
          </v:shape>
        </w:pict>
      </w:r>
      <w:r w:rsidR="00337C88" w:rsidRPr="00337C88">
        <w:rPr>
          <w:rFonts w:ascii="Times New Roman" w:hAnsi="Times New Roman" w:cs="Times New Roman"/>
          <w:i/>
          <w:iCs/>
          <w:sz w:val="28"/>
          <w:szCs w:val="28"/>
          <w:lang w:val="uk-UA"/>
        </w:rPr>
        <w:t>.</w:t>
      </w:r>
      <w:r w:rsidR="00337C88" w:rsidRPr="00337C88">
        <w:rPr>
          <w:rFonts w:ascii="Times New Roman" w:hAnsi="Times New Roman" w:cs="Times New Roman"/>
          <w:iCs/>
          <w:sz w:val="28"/>
          <w:szCs w:val="28"/>
          <w:lang w:val="uk-UA"/>
        </w:rPr>
        <w:t xml:space="preserve">                                                 </w:t>
      </w:r>
      <w:r w:rsidR="00337C88" w:rsidRPr="00337C88">
        <w:rPr>
          <w:rFonts w:ascii="Times New Roman" w:hAnsi="Times New Roman" w:cs="Times New Roman"/>
          <w:spacing w:val="-14"/>
          <w:sz w:val="28"/>
          <w:szCs w:val="28"/>
          <w:lang w:val="uk-UA"/>
        </w:rPr>
        <w:t>(7.70)</w:t>
      </w: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lang w:val="uk-UA"/>
        </w:rPr>
      </w:pPr>
    </w:p>
    <w:p w:rsidR="00337C88" w:rsidRPr="00337C88" w:rsidRDefault="00337C88" w:rsidP="00337C88">
      <w:pPr>
        <w:shd w:val="clear" w:color="auto" w:fill="FFFFFF"/>
        <w:spacing w:after="0" w:line="240" w:lineRule="auto"/>
        <w:ind w:firstLine="680"/>
        <w:jc w:val="both"/>
        <w:rPr>
          <w:rFonts w:ascii="Times New Roman" w:hAnsi="Times New Roman" w:cs="Times New Roman"/>
          <w:spacing w:val="-10"/>
          <w:sz w:val="28"/>
          <w:szCs w:val="28"/>
          <w:lang w:val="uk-UA"/>
        </w:rPr>
      </w:pPr>
      <w:r w:rsidRPr="00337C88">
        <w:rPr>
          <w:rFonts w:ascii="Times New Roman" w:hAnsi="Times New Roman" w:cs="Times New Roman"/>
          <w:spacing w:val="-10"/>
          <w:sz w:val="28"/>
          <w:szCs w:val="28"/>
          <w:lang w:val="uk-UA"/>
        </w:rPr>
        <w:t>На вольтамперній характеристиці з’являється спадна ділянка (рис.7.13).</w:t>
      </w:r>
    </w:p>
    <w:p w:rsidR="000866ED" w:rsidRPr="00337C88" w:rsidRDefault="000866ED" w:rsidP="000866ED">
      <w:pPr>
        <w:shd w:val="clear" w:color="auto" w:fill="FFFFFF"/>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pacing w:val="-7"/>
          <w:sz w:val="28"/>
          <w:szCs w:val="28"/>
          <w:lang w:val="uk-UA"/>
        </w:rPr>
        <w:t xml:space="preserve">Вольтамперну характеристику з ділянкою негативної диференціальної провідності  </w:t>
      </w:r>
      <w:r>
        <w:rPr>
          <w:rFonts w:ascii="Times New Roman" w:eastAsia="Times New Roman" w:hAnsi="Times New Roman" w:cs="Times New Roman"/>
          <w:noProof/>
          <w:position w:val="-12"/>
          <w:sz w:val="28"/>
          <w:szCs w:val="28"/>
          <w:lang w:eastAsia="ru-RU"/>
        </w:rPr>
        <w:drawing>
          <wp:inline distT="0" distB="0" distL="0" distR="0">
            <wp:extent cx="1144905" cy="238760"/>
            <wp:effectExtent l="0" t="0" r="0" b="8890"/>
            <wp:docPr id="268" name="Рисунок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03"/>
                    <pic:cNvPicPr>
                      <a:picLocks noChangeAspect="1" noChangeArrowheads="1"/>
                    </pic:cNvPicPr>
                  </pic:nvPicPr>
                  <pic:blipFill>
                    <a:blip r:embed="rId3790" cstate="print">
                      <a:extLst>
                        <a:ext uri="{28A0092B-C50C-407E-A947-70E740481C1C}">
                          <a14:useLocalDpi xmlns:a14="http://schemas.microsoft.com/office/drawing/2010/main" val="0"/>
                        </a:ext>
                      </a:extLst>
                    </a:blip>
                    <a:srcRect/>
                    <a:stretch>
                      <a:fillRect/>
                    </a:stretch>
                  </pic:blipFill>
                  <pic:spPr bwMode="auto">
                    <a:xfrm>
                      <a:off x="0" y="0"/>
                      <a:ext cx="1144905" cy="238760"/>
                    </a:xfrm>
                    <a:prstGeom prst="rect">
                      <a:avLst/>
                    </a:prstGeom>
                    <a:noFill/>
                    <a:ln>
                      <a:noFill/>
                    </a:ln>
                  </pic:spPr>
                </pic:pic>
              </a:graphicData>
            </a:graphic>
          </wp:inline>
        </w:drawing>
      </w:r>
      <w:r w:rsidRPr="00337C88">
        <w:rPr>
          <w:rFonts w:ascii="Times New Roman" w:hAnsi="Times New Roman" w:cs="Times New Roman"/>
          <w:spacing w:val="-7"/>
          <w:sz w:val="28"/>
          <w:szCs w:val="28"/>
          <w:lang w:val="uk-UA"/>
        </w:rPr>
        <w:t xml:space="preserve"> називають </w:t>
      </w:r>
      <w:r>
        <w:rPr>
          <w:rFonts w:ascii="Times New Roman" w:eastAsia="Times New Roman" w:hAnsi="Times New Roman" w:cs="Times New Roman"/>
          <w:noProof/>
          <w:position w:val="-6"/>
          <w:sz w:val="28"/>
          <w:szCs w:val="28"/>
          <w:lang w:eastAsia="ru-RU"/>
        </w:rPr>
        <w:drawing>
          <wp:inline distT="0" distB="0" distL="0" distR="0">
            <wp:extent cx="334010" cy="191135"/>
            <wp:effectExtent l="0" t="0" r="8890" b="0"/>
            <wp:docPr id="267" name="Рисунок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04"/>
                    <pic:cNvPicPr>
                      <a:picLocks noChangeAspect="1" noChangeArrowheads="1"/>
                    </pic:cNvPicPr>
                  </pic:nvPicPr>
                  <pic:blipFill>
                    <a:blip r:embed="rId3791" cstate="print">
                      <a:extLst>
                        <a:ext uri="{28A0092B-C50C-407E-A947-70E740481C1C}">
                          <a14:useLocalDpi xmlns:a14="http://schemas.microsoft.com/office/drawing/2010/main" val="0"/>
                        </a:ext>
                      </a:extLst>
                    </a:blip>
                    <a:srcRect/>
                    <a:stretch>
                      <a:fillRect/>
                    </a:stretch>
                  </pic:blipFill>
                  <pic:spPr bwMode="auto">
                    <a:xfrm>
                      <a:off x="0" y="0"/>
                      <a:ext cx="334010" cy="191135"/>
                    </a:xfrm>
                    <a:prstGeom prst="rect">
                      <a:avLst/>
                    </a:prstGeom>
                    <a:noFill/>
                    <a:ln>
                      <a:noFill/>
                    </a:ln>
                  </pic:spPr>
                </pic:pic>
              </a:graphicData>
            </a:graphic>
          </wp:inline>
        </w:drawing>
      </w:r>
      <w:r w:rsidRPr="00337C88">
        <w:rPr>
          <w:rFonts w:ascii="Times New Roman" w:hAnsi="Times New Roman" w:cs="Times New Roman"/>
          <w:spacing w:val="-7"/>
          <w:sz w:val="28"/>
          <w:szCs w:val="28"/>
          <w:lang w:val="uk-UA"/>
        </w:rPr>
        <w:t>образною характеристикою. Структури з такою характеристикою можуть використовуватися для посилення і генерації коливань.</w:t>
      </w:r>
    </w:p>
    <w:p w:rsidR="00337C88" w:rsidRPr="00337C88" w:rsidRDefault="00337C88" w:rsidP="00337C88">
      <w:pPr>
        <w:shd w:val="clear" w:color="auto" w:fill="FFFFFF"/>
        <w:spacing w:after="0" w:line="240" w:lineRule="auto"/>
        <w:ind w:firstLine="680"/>
        <w:jc w:val="both"/>
        <w:rPr>
          <w:rFonts w:ascii="Times New Roman" w:hAnsi="Times New Roman" w:cs="Times New Roman"/>
          <w:spacing w:val="-10"/>
          <w:sz w:val="28"/>
          <w:szCs w:val="28"/>
          <w:lang w:val="uk-UA"/>
        </w:rPr>
      </w:pPr>
    </w:p>
    <w:tbl>
      <w:tblPr>
        <w:tblW w:w="0" w:type="auto"/>
        <w:tblInd w:w="588" w:type="dxa"/>
        <w:tblLook w:val="01E0" w:firstRow="1" w:lastRow="1" w:firstColumn="1" w:lastColumn="1" w:noHBand="0" w:noVBand="0"/>
      </w:tblPr>
      <w:tblGrid>
        <w:gridCol w:w="8520"/>
      </w:tblGrid>
      <w:tr w:rsidR="00337C88" w:rsidRPr="00337C88" w:rsidTr="00337C88">
        <w:tc>
          <w:tcPr>
            <w:tcW w:w="8520" w:type="dxa"/>
            <w:hideMark/>
          </w:tcPr>
          <w:p w:rsidR="00337C88" w:rsidRPr="00337C88" w:rsidRDefault="00337C88" w:rsidP="00337C88">
            <w:pPr>
              <w:spacing w:after="0" w:line="240" w:lineRule="auto"/>
              <w:ind w:firstLine="680"/>
              <w:jc w:val="center"/>
              <w:rPr>
                <w:rFonts w:ascii="Times New Roman" w:hAnsi="Times New Roman" w:cs="Times New Roman"/>
                <w:spacing w:val="-10"/>
                <w:sz w:val="28"/>
                <w:szCs w:val="28"/>
                <w:lang w:val="uk-UA"/>
              </w:rPr>
            </w:pPr>
            <w:r w:rsidRPr="00337C88">
              <w:rPr>
                <w:rFonts w:ascii="Times New Roman" w:hAnsi="Times New Roman" w:cs="Times New Roman"/>
                <w:noProof/>
                <w:spacing w:val="-10"/>
                <w:sz w:val="28"/>
                <w:szCs w:val="28"/>
                <w:lang w:eastAsia="ru-RU"/>
              </w:rPr>
              <w:drawing>
                <wp:inline distT="0" distB="0" distL="0" distR="0">
                  <wp:extent cx="2973705" cy="1550670"/>
                  <wp:effectExtent l="0" t="0" r="0" b="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8"/>
                          <pic:cNvPicPr>
                            <a:picLocks noChangeAspect="1" noChangeArrowheads="1"/>
                          </pic:cNvPicPr>
                        </pic:nvPicPr>
                        <pic:blipFill>
                          <a:blip r:embed="rId3792" cstate="print">
                            <a:extLst>
                              <a:ext uri="{28A0092B-C50C-407E-A947-70E740481C1C}">
                                <a14:useLocalDpi xmlns:a14="http://schemas.microsoft.com/office/drawing/2010/main" val="0"/>
                              </a:ext>
                            </a:extLst>
                          </a:blip>
                          <a:srcRect/>
                          <a:stretch>
                            <a:fillRect/>
                          </a:stretch>
                        </pic:blipFill>
                        <pic:spPr bwMode="auto">
                          <a:xfrm>
                            <a:off x="0" y="0"/>
                            <a:ext cx="2973705" cy="1550670"/>
                          </a:xfrm>
                          <a:prstGeom prst="rect">
                            <a:avLst/>
                          </a:prstGeom>
                          <a:noFill/>
                          <a:ln>
                            <a:noFill/>
                          </a:ln>
                        </pic:spPr>
                      </pic:pic>
                    </a:graphicData>
                  </a:graphic>
                </wp:inline>
              </w:drawing>
            </w:r>
          </w:p>
        </w:tc>
      </w:tr>
      <w:tr w:rsidR="00337C88" w:rsidRPr="00337C88" w:rsidTr="00337C88">
        <w:tc>
          <w:tcPr>
            <w:tcW w:w="8520" w:type="dxa"/>
            <w:hideMark/>
          </w:tcPr>
          <w:p w:rsidR="00337C88" w:rsidRPr="00337C88" w:rsidRDefault="00337C88" w:rsidP="00337C88">
            <w:pPr>
              <w:spacing w:after="0" w:line="240" w:lineRule="auto"/>
              <w:ind w:firstLine="680"/>
              <w:jc w:val="both"/>
              <w:rPr>
                <w:rFonts w:ascii="Times New Roman" w:hAnsi="Times New Roman" w:cs="Times New Roman"/>
                <w:spacing w:val="-10"/>
                <w:sz w:val="28"/>
                <w:szCs w:val="28"/>
                <w:lang w:val="uk-UA"/>
              </w:rPr>
            </w:pPr>
            <w:r w:rsidRPr="00337C88">
              <w:rPr>
                <w:rFonts w:ascii="Times New Roman" w:hAnsi="Times New Roman" w:cs="Times New Roman"/>
                <w:spacing w:val="-7"/>
                <w:sz w:val="28"/>
                <w:szCs w:val="28"/>
                <w:lang w:val="uk-UA"/>
              </w:rPr>
              <w:t xml:space="preserve">         Рис. 7.13. Вольтамперна характеристика зразка </w:t>
            </w:r>
            <w:r w:rsidRPr="00337C88">
              <w:rPr>
                <w:rFonts w:ascii="Times New Roman" w:hAnsi="Times New Roman" w:cs="Times New Roman"/>
                <w:i/>
                <w:spacing w:val="-7"/>
                <w:sz w:val="28"/>
                <w:szCs w:val="28"/>
                <w:lang w:val="uk-UA"/>
              </w:rPr>
              <w:t>GaAs</w:t>
            </w:r>
          </w:p>
        </w:tc>
      </w:tr>
    </w:tbl>
    <w:p w:rsidR="00337C88" w:rsidRPr="00337C88" w:rsidRDefault="00337C88" w:rsidP="00337C88">
      <w:pPr>
        <w:shd w:val="clear" w:color="auto" w:fill="FFFFFF"/>
        <w:spacing w:after="0" w:line="240" w:lineRule="auto"/>
        <w:ind w:firstLine="680"/>
        <w:jc w:val="both"/>
        <w:rPr>
          <w:rFonts w:ascii="Times New Roman" w:hAnsi="Times New Roman" w:cs="Times New Roman"/>
          <w:spacing w:val="-7"/>
          <w:sz w:val="28"/>
          <w:szCs w:val="28"/>
        </w:rPr>
      </w:pP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Генерація коливань відбувається у всьому обсязі кристала, а не у вузькій області  </w:t>
      </w:r>
      <w:r w:rsidR="005233D3">
        <w:rPr>
          <w:rFonts w:ascii="Times New Roman" w:eastAsia="Times New Roman" w:hAnsi="Times New Roman" w:cs="Times New Roman"/>
          <w:position w:val="-12"/>
          <w:sz w:val="28"/>
          <w:szCs w:val="28"/>
          <w:lang w:val="uk-UA"/>
        </w:rPr>
        <w:pict>
          <v:shape id="_x0000_i3383" type="#_x0000_t75" style="width:33.25pt;height:15.25pt">
            <v:imagedata r:id="rId3793" o:title=""/>
          </v:shape>
        </w:pict>
      </w:r>
      <w:r w:rsidRPr="00337C88">
        <w:rPr>
          <w:rFonts w:ascii="Times New Roman" w:hAnsi="Times New Roman" w:cs="Times New Roman"/>
          <w:sz w:val="28"/>
          <w:szCs w:val="28"/>
          <w:lang w:val="uk-UA"/>
        </w:rPr>
        <w:t xml:space="preserve">– переходу, тому можна отримати великі потужності НВЧ-коливань при малих розмірах приладу на частотах до 100 ГГц (на основі </w:t>
      </w:r>
      <w:r w:rsidRPr="00337C88">
        <w:rPr>
          <w:rFonts w:ascii="Times New Roman" w:hAnsi="Times New Roman" w:cs="Times New Roman"/>
          <w:i/>
          <w:sz w:val="28"/>
          <w:szCs w:val="28"/>
          <w:lang w:val="uk-UA"/>
        </w:rPr>
        <w:t>GaAs</w:t>
      </w:r>
      <w:r w:rsidRPr="00337C88">
        <w:rPr>
          <w:rFonts w:ascii="Times New Roman" w:hAnsi="Times New Roman" w:cs="Times New Roman"/>
          <w:sz w:val="28"/>
          <w:szCs w:val="28"/>
          <w:lang w:val="uk-UA"/>
        </w:rPr>
        <w:t>). У діодах  Ганна  на основі нітриду галію (</w:t>
      </w:r>
      <w:r w:rsidRPr="00337C88">
        <w:rPr>
          <w:rFonts w:ascii="Times New Roman" w:hAnsi="Times New Roman" w:cs="Times New Roman"/>
          <w:i/>
          <w:sz w:val="28"/>
          <w:szCs w:val="28"/>
          <w:lang w:val="uk-UA"/>
        </w:rPr>
        <w:t>GаN</w:t>
      </w:r>
      <w:r w:rsidRPr="00337C88">
        <w:rPr>
          <w:rFonts w:ascii="Times New Roman" w:hAnsi="Times New Roman" w:cs="Times New Roman"/>
          <w:sz w:val="28"/>
          <w:szCs w:val="28"/>
          <w:lang w:val="uk-UA"/>
        </w:rPr>
        <w:t xml:space="preserve">)  була досягнута найбільш висока частота коливань – 3 ТГц. </w:t>
      </w: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На основі цього ефекту розроблена велика кількість всіляких приладів: генераторів і підсилювачів НВЧ, стабілізаторів струму, швидкодіючих логічних схем. На основі ефекту Ганна створений об’ємний нейристор – прилад, що моделює поведінку нервового волокна.</w:t>
      </w: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rPr>
      </w:pP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rPr>
      </w:pPr>
    </w:p>
    <w:p w:rsidR="00337C88" w:rsidRPr="00337C88" w:rsidRDefault="00337C88" w:rsidP="00337C88">
      <w:pPr>
        <w:shd w:val="clear" w:color="auto" w:fill="FFFFFF"/>
        <w:spacing w:after="0" w:line="240" w:lineRule="auto"/>
        <w:ind w:firstLine="680"/>
        <w:jc w:val="both"/>
        <w:rPr>
          <w:rFonts w:ascii="Times New Roman" w:hAnsi="Times New Roman" w:cs="Times New Roman"/>
          <w:sz w:val="28"/>
          <w:szCs w:val="28"/>
        </w:rPr>
      </w:pPr>
    </w:p>
    <w:p w:rsidR="00337C88" w:rsidRPr="00337C88" w:rsidRDefault="00337C88" w:rsidP="00337C88">
      <w:pPr>
        <w:suppressAutoHyphens/>
        <w:spacing w:after="0" w:line="240" w:lineRule="auto"/>
        <w:ind w:firstLine="680"/>
        <w:jc w:val="center"/>
        <w:rPr>
          <w:rFonts w:ascii="Times New Roman" w:hAnsi="Times New Roman" w:cs="Times New Roman"/>
          <w:sz w:val="28"/>
          <w:szCs w:val="28"/>
          <w:lang w:val="uk-UA"/>
        </w:rPr>
      </w:pPr>
      <w:r w:rsidRPr="00337C88">
        <w:rPr>
          <w:rFonts w:ascii="Times New Roman" w:hAnsi="Times New Roman" w:cs="Times New Roman"/>
          <w:sz w:val="28"/>
          <w:szCs w:val="28"/>
          <w:lang w:val="uk-UA"/>
        </w:rPr>
        <w:t>Контрольні запитання та завдання</w:t>
      </w:r>
    </w:p>
    <w:p w:rsidR="00337C88" w:rsidRPr="00337C88" w:rsidRDefault="00337C88" w:rsidP="00337C88">
      <w:pPr>
        <w:suppressAutoHyphens/>
        <w:spacing w:after="0" w:line="240" w:lineRule="auto"/>
        <w:ind w:firstLine="680"/>
        <w:jc w:val="both"/>
        <w:rPr>
          <w:rFonts w:ascii="Times New Roman" w:hAnsi="Times New Roman" w:cs="Times New Roman"/>
          <w:sz w:val="28"/>
          <w:szCs w:val="28"/>
          <w:lang w:val="uk-UA"/>
        </w:rPr>
      </w:pPr>
    </w:p>
    <w:p w:rsidR="00337C88" w:rsidRPr="00337C88" w:rsidRDefault="00337C88" w:rsidP="006842EA">
      <w:pPr>
        <w:numPr>
          <w:ilvl w:val="0"/>
          <w:numId w:val="38"/>
        </w:numPr>
        <w:tabs>
          <w:tab w:val="num" w:pos="120"/>
          <w:tab w:val="left" w:pos="567"/>
        </w:tabs>
        <w:suppressAutoHyphens/>
        <w:spacing w:after="0" w:line="240" w:lineRule="auto"/>
        <w:ind w:left="0"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Який стан носіїв заряду називається нерівноважним?</w:t>
      </w:r>
    </w:p>
    <w:p w:rsidR="00337C88" w:rsidRPr="00337C88" w:rsidRDefault="00337C88" w:rsidP="006842EA">
      <w:pPr>
        <w:numPr>
          <w:ilvl w:val="0"/>
          <w:numId w:val="38"/>
        </w:numPr>
        <w:tabs>
          <w:tab w:val="left" w:pos="0"/>
          <w:tab w:val="left" w:pos="567"/>
        </w:tabs>
        <w:suppressAutoHyphens/>
        <w:autoSpaceDE w:val="0"/>
        <w:autoSpaceDN w:val="0"/>
        <w:spacing w:after="0" w:line="240" w:lineRule="auto"/>
        <w:ind w:left="0"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Що таке квазірівні Фермі? </w:t>
      </w:r>
    </w:p>
    <w:p w:rsidR="00337C88" w:rsidRPr="00337C88" w:rsidRDefault="00337C88" w:rsidP="006842EA">
      <w:pPr>
        <w:numPr>
          <w:ilvl w:val="0"/>
          <w:numId w:val="38"/>
        </w:numPr>
        <w:tabs>
          <w:tab w:val="left" w:pos="567"/>
        </w:tabs>
        <w:suppressAutoHyphens/>
        <w:autoSpaceDE w:val="0"/>
        <w:autoSpaceDN w:val="0"/>
        <w:spacing w:after="0" w:line="240" w:lineRule="auto"/>
        <w:ind w:left="0"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Назвіть способи генерації носіїв заряду в напівпровідниках.</w:t>
      </w:r>
    </w:p>
    <w:p w:rsidR="00337C88" w:rsidRPr="00337C88" w:rsidRDefault="00337C88" w:rsidP="006842EA">
      <w:pPr>
        <w:numPr>
          <w:ilvl w:val="0"/>
          <w:numId w:val="38"/>
        </w:numPr>
        <w:tabs>
          <w:tab w:val="left" w:pos="0"/>
          <w:tab w:val="left" w:pos="567"/>
          <w:tab w:val="left" w:pos="709"/>
          <w:tab w:val="left" w:pos="993"/>
        </w:tabs>
        <w:suppressAutoHyphens/>
        <w:autoSpaceDE w:val="0"/>
        <w:autoSpaceDN w:val="0"/>
        <w:spacing w:after="0" w:line="240" w:lineRule="auto"/>
        <w:ind w:left="0"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Що називають процесом рекомбінації носіїв заряду?</w:t>
      </w:r>
    </w:p>
    <w:p w:rsidR="00337C88" w:rsidRPr="00337C88" w:rsidRDefault="00337C88" w:rsidP="006842EA">
      <w:pPr>
        <w:numPr>
          <w:ilvl w:val="0"/>
          <w:numId w:val="38"/>
        </w:numPr>
        <w:tabs>
          <w:tab w:val="left" w:pos="567"/>
          <w:tab w:val="left" w:pos="709"/>
          <w:tab w:val="left" w:pos="993"/>
        </w:tabs>
        <w:suppressAutoHyphens/>
        <w:autoSpaceDE w:val="0"/>
        <w:autoSpaceDN w:val="0"/>
        <w:spacing w:after="0" w:line="240" w:lineRule="auto"/>
        <w:ind w:left="0"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Назвіть види рекомбінації.</w:t>
      </w:r>
    </w:p>
    <w:p w:rsidR="00337C88" w:rsidRPr="00337C88" w:rsidRDefault="00337C88" w:rsidP="006842EA">
      <w:pPr>
        <w:numPr>
          <w:ilvl w:val="0"/>
          <w:numId w:val="38"/>
        </w:numPr>
        <w:tabs>
          <w:tab w:val="left" w:pos="567"/>
          <w:tab w:val="left" w:pos="709"/>
          <w:tab w:val="left" w:pos="840"/>
          <w:tab w:val="left" w:pos="993"/>
        </w:tabs>
        <w:suppressAutoHyphens/>
        <w:autoSpaceDE w:val="0"/>
        <w:autoSpaceDN w:val="0"/>
        <w:spacing w:after="0" w:line="240" w:lineRule="auto"/>
        <w:ind w:left="0"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У чому сутність міжзонної ударної рекомбінації.</w:t>
      </w:r>
    </w:p>
    <w:p w:rsidR="00337C88" w:rsidRPr="00337C88" w:rsidRDefault="00337C88" w:rsidP="006842EA">
      <w:pPr>
        <w:numPr>
          <w:ilvl w:val="0"/>
          <w:numId w:val="38"/>
        </w:numPr>
        <w:tabs>
          <w:tab w:val="left" w:pos="567"/>
          <w:tab w:val="left" w:pos="709"/>
          <w:tab w:val="left" w:pos="840"/>
          <w:tab w:val="left" w:pos="993"/>
        </w:tabs>
        <w:suppressAutoHyphens/>
        <w:autoSpaceDE w:val="0"/>
        <w:autoSpaceDN w:val="0"/>
        <w:spacing w:after="0" w:line="240" w:lineRule="auto"/>
        <w:ind w:left="0"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Що характеризує час життя носіїв заряду?</w:t>
      </w:r>
    </w:p>
    <w:p w:rsidR="00337C88" w:rsidRPr="00337C88" w:rsidRDefault="00337C88" w:rsidP="006842EA">
      <w:pPr>
        <w:numPr>
          <w:ilvl w:val="0"/>
          <w:numId w:val="38"/>
        </w:numPr>
        <w:tabs>
          <w:tab w:val="left" w:pos="567"/>
          <w:tab w:val="left" w:pos="709"/>
          <w:tab w:val="left" w:pos="840"/>
          <w:tab w:val="left" w:pos="993"/>
        </w:tabs>
        <w:suppressAutoHyphens/>
        <w:autoSpaceDE w:val="0"/>
        <w:autoSpaceDN w:val="0"/>
        <w:spacing w:after="0" w:line="240" w:lineRule="auto"/>
        <w:ind w:left="0"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Який впливають центри прилипання носіїв заряду на час життя?</w:t>
      </w:r>
    </w:p>
    <w:p w:rsidR="00337C88" w:rsidRPr="00337C88" w:rsidRDefault="00337C88" w:rsidP="006842EA">
      <w:pPr>
        <w:numPr>
          <w:ilvl w:val="0"/>
          <w:numId w:val="38"/>
        </w:numPr>
        <w:tabs>
          <w:tab w:val="left" w:pos="567"/>
        </w:tabs>
        <w:suppressAutoHyphens/>
        <w:autoSpaceDE w:val="0"/>
        <w:autoSpaceDN w:val="0"/>
        <w:spacing w:after="0" w:line="240" w:lineRule="auto"/>
        <w:ind w:left="0"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Яким рівнянням описується поведінка надлишкових носіїв заряду в напівпровіднику?</w:t>
      </w:r>
    </w:p>
    <w:p w:rsidR="00337C88" w:rsidRPr="00337C88" w:rsidRDefault="00337C88" w:rsidP="006842EA">
      <w:pPr>
        <w:numPr>
          <w:ilvl w:val="0"/>
          <w:numId w:val="38"/>
        </w:numPr>
        <w:tabs>
          <w:tab w:val="left" w:pos="567"/>
          <w:tab w:val="left" w:pos="840"/>
        </w:tabs>
        <w:suppressAutoHyphens/>
        <w:autoSpaceDE w:val="0"/>
        <w:autoSpaceDN w:val="0"/>
        <w:spacing w:after="0" w:line="240" w:lineRule="auto"/>
        <w:ind w:left="0"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 Що встановлює співвідношення Ейнштейна?</w:t>
      </w:r>
    </w:p>
    <w:p w:rsidR="00337C88" w:rsidRPr="00337C88" w:rsidRDefault="00337C88" w:rsidP="006842EA">
      <w:pPr>
        <w:numPr>
          <w:ilvl w:val="0"/>
          <w:numId w:val="38"/>
        </w:numPr>
        <w:tabs>
          <w:tab w:val="left" w:pos="567"/>
        </w:tabs>
        <w:suppressAutoHyphens/>
        <w:autoSpaceDE w:val="0"/>
        <w:autoSpaceDN w:val="0"/>
        <w:spacing w:after="0" w:line="240" w:lineRule="auto"/>
        <w:ind w:left="0"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 Який фізичний зміст поняття дифузійної довжини? Яким чином вона зв’язана з часом життя носіїв заряду?</w:t>
      </w:r>
    </w:p>
    <w:p w:rsidR="00337C88" w:rsidRPr="00337C88" w:rsidRDefault="00337C88" w:rsidP="006842EA">
      <w:pPr>
        <w:numPr>
          <w:ilvl w:val="0"/>
          <w:numId w:val="38"/>
        </w:numPr>
        <w:tabs>
          <w:tab w:val="left" w:pos="567"/>
        </w:tabs>
        <w:suppressAutoHyphens/>
        <w:spacing w:after="0" w:line="240" w:lineRule="auto"/>
        <w:ind w:left="0" w:firstLine="680"/>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 xml:space="preserve"> Розрахуйте коефіцієнт дифузії для електронів і дірок в германії при температурі 77К і 300К (відповідні рухливості </w:t>
      </w:r>
      <w:r w:rsidR="005233D3">
        <w:rPr>
          <w:rFonts w:ascii="Times New Roman" w:eastAsia="Times New Roman" w:hAnsi="Times New Roman" w:cs="Times New Roman"/>
          <w:position w:val="-32"/>
          <w:sz w:val="28"/>
          <w:szCs w:val="28"/>
          <w:lang w:val="uk-UA"/>
        </w:rPr>
        <w:pict>
          <v:shape id="_x0000_i3384" type="#_x0000_t75" style="width:185.1pt;height:42pt">
            <v:imagedata r:id="rId3794" o:title=""/>
          </v:shape>
        </w:pict>
      </w:r>
      <w:r w:rsidRPr="00337C88">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32"/>
          <w:sz w:val="28"/>
          <w:szCs w:val="28"/>
          <w:lang w:val="uk-UA"/>
        </w:rPr>
        <w:pict>
          <v:shape id="_x0000_i3385" type="#_x0000_t75" style="width:185.1pt;height:42pt">
            <v:imagedata r:id="rId3795" o:title=""/>
          </v:shape>
        </w:pict>
      </w:r>
      <w:r w:rsidRPr="00337C88">
        <w:rPr>
          <w:rFonts w:ascii="Times New Roman" w:hAnsi="Times New Roman" w:cs="Times New Roman"/>
          <w:sz w:val="28"/>
          <w:szCs w:val="28"/>
          <w:lang w:val="uk-UA"/>
        </w:rPr>
        <w:t xml:space="preserve">. Розрахуйте дифузійну довжину електронів в германії, якщо час життя складає </w:t>
      </w:r>
      <w:r w:rsidR="005233D3">
        <w:rPr>
          <w:rFonts w:ascii="Times New Roman" w:eastAsia="Times New Roman" w:hAnsi="Times New Roman" w:cs="Times New Roman"/>
          <w:position w:val="-6"/>
          <w:sz w:val="28"/>
          <w:szCs w:val="28"/>
          <w:lang w:val="uk-UA"/>
        </w:rPr>
        <w:pict>
          <v:shape id="_x0000_i3386" type="#_x0000_t75" style="width:46.15pt;height:17.55pt">
            <v:imagedata r:id="rId3796" o:title=""/>
          </v:shape>
        </w:pict>
      </w:r>
      <w:r w:rsidRPr="00337C88">
        <w:rPr>
          <w:rFonts w:ascii="Times New Roman" w:hAnsi="Times New Roman" w:cs="Times New Roman"/>
          <w:sz w:val="28"/>
          <w:szCs w:val="28"/>
          <w:lang w:val="uk-UA"/>
        </w:rPr>
        <w:t xml:space="preserve">  при температурі 300 </w:t>
      </w:r>
      <w:r w:rsidRPr="000866ED">
        <w:rPr>
          <w:rFonts w:ascii="Times New Roman" w:hAnsi="Times New Roman" w:cs="Times New Roman"/>
          <w:i/>
          <w:sz w:val="28"/>
          <w:szCs w:val="28"/>
          <w:lang w:val="uk-UA"/>
        </w:rPr>
        <w:t>K</w:t>
      </w:r>
      <w:r w:rsidRPr="00337C88">
        <w:rPr>
          <w:rFonts w:ascii="Times New Roman" w:hAnsi="Times New Roman" w:cs="Times New Roman"/>
          <w:sz w:val="28"/>
          <w:szCs w:val="28"/>
          <w:lang w:val="uk-UA"/>
        </w:rPr>
        <w:t>.</w:t>
      </w:r>
    </w:p>
    <w:p w:rsidR="00337C88" w:rsidRPr="00AC7BE6" w:rsidRDefault="00337C88" w:rsidP="00337C88">
      <w:pPr>
        <w:suppressAutoHyphens/>
        <w:autoSpaceDE w:val="0"/>
        <w:autoSpaceDN w:val="0"/>
        <w:spacing w:after="0" w:line="240" w:lineRule="auto"/>
        <w:ind w:firstLine="680"/>
        <w:jc w:val="center"/>
        <w:rPr>
          <w:rFonts w:ascii="Times New Roman" w:hAnsi="Times New Roman" w:cs="Times New Roman"/>
          <w:color w:val="000000"/>
          <w:sz w:val="28"/>
          <w:szCs w:val="28"/>
        </w:rPr>
      </w:pPr>
    </w:p>
    <w:p w:rsidR="00337C88" w:rsidRDefault="00337C88" w:rsidP="00337C88">
      <w:pPr>
        <w:suppressAutoHyphens/>
        <w:autoSpaceDE w:val="0"/>
        <w:autoSpaceDN w:val="0"/>
        <w:spacing w:after="0" w:line="240" w:lineRule="auto"/>
        <w:ind w:firstLine="680"/>
        <w:jc w:val="center"/>
        <w:rPr>
          <w:rFonts w:ascii="Times New Roman" w:hAnsi="Times New Roman" w:cs="Times New Roman"/>
          <w:color w:val="000000"/>
          <w:sz w:val="28"/>
          <w:szCs w:val="28"/>
          <w:lang w:val="en-US"/>
        </w:rPr>
      </w:pPr>
      <w:r w:rsidRPr="00337C88">
        <w:rPr>
          <w:rFonts w:ascii="Times New Roman" w:hAnsi="Times New Roman" w:cs="Times New Roman"/>
          <w:color w:val="000000"/>
          <w:sz w:val="28"/>
          <w:szCs w:val="28"/>
          <w:lang w:val="uk-UA"/>
        </w:rPr>
        <w:t>Література до глави 7</w:t>
      </w:r>
    </w:p>
    <w:p w:rsidR="00773C9B" w:rsidRPr="00773C9B" w:rsidRDefault="00773C9B" w:rsidP="00337C88">
      <w:pPr>
        <w:suppressAutoHyphens/>
        <w:autoSpaceDE w:val="0"/>
        <w:autoSpaceDN w:val="0"/>
        <w:spacing w:after="0" w:line="240" w:lineRule="auto"/>
        <w:ind w:firstLine="680"/>
        <w:jc w:val="center"/>
        <w:rPr>
          <w:rFonts w:ascii="Times New Roman" w:hAnsi="Times New Roman" w:cs="Times New Roman"/>
          <w:color w:val="000000"/>
          <w:sz w:val="28"/>
          <w:szCs w:val="28"/>
          <w:lang w:val="en-US"/>
        </w:rPr>
      </w:pPr>
    </w:p>
    <w:p w:rsidR="00337C88" w:rsidRPr="00337C88" w:rsidRDefault="00337C88" w:rsidP="000866ED">
      <w:pPr>
        <w:numPr>
          <w:ilvl w:val="3"/>
          <w:numId w:val="50"/>
        </w:numPr>
        <w:tabs>
          <w:tab w:val="left" w:pos="426"/>
        </w:tabs>
        <w:spacing w:after="0" w:line="240" w:lineRule="auto"/>
        <w:jc w:val="both"/>
        <w:rPr>
          <w:rFonts w:ascii="Times New Roman" w:hAnsi="Times New Roman" w:cs="Times New Roman"/>
          <w:sz w:val="28"/>
          <w:szCs w:val="28"/>
        </w:rPr>
      </w:pPr>
      <w:r w:rsidRPr="00337C88">
        <w:rPr>
          <w:rFonts w:ascii="Times New Roman" w:hAnsi="Times New Roman" w:cs="Times New Roman"/>
          <w:sz w:val="28"/>
          <w:szCs w:val="28"/>
        </w:rPr>
        <w:t>Епифанов, Г.И. Физика твердого тела [Текст]: учеб. пособие / Г.И.Епифанов. – М.: Высш. школа, 1977. – 288 с.</w:t>
      </w:r>
    </w:p>
    <w:p w:rsidR="00337C88" w:rsidRPr="00337C88" w:rsidRDefault="00337C88" w:rsidP="000866ED">
      <w:pPr>
        <w:numPr>
          <w:ilvl w:val="3"/>
          <w:numId w:val="50"/>
        </w:numPr>
        <w:tabs>
          <w:tab w:val="num" w:pos="360"/>
          <w:tab w:val="left" w:pos="426"/>
        </w:tabs>
        <w:spacing w:after="0" w:line="240" w:lineRule="auto"/>
        <w:ind w:left="0" w:firstLine="426"/>
        <w:jc w:val="both"/>
        <w:rPr>
          <w:rFonts w:ascii="Times New Roman" w:hAnsi="Times New Roman" w:cs="Times New Roman"/>
          <w:sz w:val="28"/>
          <w:szCs w:val="28"/>
        </w:rPr>
      </w:pPr>
      <w:r w:rsidRPr="00337C88">
        <w:rPr>
          <w:rFonts w:ascii="Times New Roman" w:hAnsi="Times New Roman" w:cs="Times New Roman"/>
          <w:sz w:val="28"/>
          <w:szCs w:val="28"/>
        </w:rPr>
        <w:t>Шалимова, К.В. Физика полупроводников [Текст]: учеб. пособие / К.В.Шалимова. – М.: Энергия, 1971. – 312 с.</w:t>
      </w:r>
    </w:p>
    <w:p w:rsidR="00337C88" w:rsidRPr="00337C88" w:rsidRDefault="00337C88" w:rsidP="000866ED">
      <w:pPr>
        <w:numPr>
          <w:ilvl w:val="3"/>
          <w:numId w:val="50"/>
        </w:numPr>
        <w:tabs>
          <w:tab w:val="num" w:pos="360"/>
          <w:tab w:val="left" w:pos="426"/>
        </w:tabs>
        <w:spacing w:after="0" w:line="240" w:lineRule="auto"/>
        <w:ind w:left="0" w:firstLine="426"/>
        <w:jc w:val="both"/>
        <w:rPr>
          <w:rFonts w:ascii="Times New Roman" w:hAnsi="Times New Roman" w:cs="Times New Roman"/>
          <w:sz w:val="28"/>
          <w:szCs w:val="28"/>
        </w:rPr>
      </w:pPr>
      <w:r w:rsidRPr="00337C88">
        <w:rPr>
          <w:rFonts w:ascii="Times New Roman" w:hAnsi="Times New Roman" w:cs="Times New Roman"/>
          <w:sz w:val="28"/>
          <w:szCs w:val="28"/>
        </w:rPr>
        <w:t>Зеегер, К. Физика полупроводников [Текст]: пер. с англ. – К. Зеегер; М.: Мир, 1977. – 615 с.</w:t>
      </w:r>
    </w:p>
    <w:p w:rsidR="00337C88" w:rsidRPr="00337C88" w:rsidRDefault="00337C88" w:rsidP="000866ED">
      <w:pPr>
        <w:numPr>
          <w:ilvl w:val="3"/>
          <w:numId w:val="50"/>
        </w:numPr>
        <w:tabs>
          <w:tab w:val="num" w:pos="360"/>
          <w:tab w:val="left" w:pos="426"/>
        </w:tabs>
        <w:spacing w:after="0" w:line="240" w:lineRule="auto"/>
        <w:ind w:left="0" w:firstLine="426"/>
        <w:jc w:val="both"/>
        <w:rPr>
          <w:rFonts w:ascii="Times New Roman" w:hAnsi="Times New Roman" w:cs="Times New Roman"/>
          <w:sz w:val="28"/>
          <w:szCs w:val="28"/>
          <w:lang w:val="uk-UA"/>
        </w:rPr>
      </w:pPr>
      <w:r w:rsidRPr="00337C88">
        <w:rPr>
          <w:rFonts w:ascii="Times New Roman" w:hAnsi="Times New Roman" w:cs="Times New Roman"/>
          <w:sz w:val="28"/>
          <w:szCs w:val="28"/>
          <w:lang w:val="uk-UA"/>
        </w:rPr>
        <w:t>Черняков, Е.І. Фізика твердого тіла [Текст]: навч. посібник/ Е.І. Черняков, О.С.Замковий, Г.Г.Канарик. – Харків: Колегіум, 2006. – 264 с.</w:t>
      </w:r>
    </w:p>
    <w:p w:rsidR="00337C88" w:rsidRPr="00337C88" w:rsidRDefault="00337C88" w:rsidP="00337C88">
      <w:pPr>
        <w:suppressAutoHyphens/>
        <w:autoSpaceDE w:val="0"/>
        <w:autoSpaceDN w:val="0"/>
        <w:spacing w:after="0" w:line="240" w:lineRule="auto"/>
        <w:ind w:firstLine="680"/>
        <w:jc w:val="both"/>
        <w:rPr>
          <w:rFonts w:ascii="Times New Roman" w:hAnsi="Times New Roman" w:cs="Times New Roman"/>
          <w:color w:val="000000"/>
          <w:sz w:val="28"/>
          <w:szCs w:val="28"/>
          <w:lang w:val="uk-UA"/>
        </w:rPr>
      </w:pPr>
    </w:p>
    <w:p w:rsidR="00337C88" w:rsidRPr="00337C88" w:rsidRDefault="00337C88" w:rsidP="00337C88">
      <w:pPr>
        <w:suppressAutoHyphens/>
        <w:autoSpaceDE w:val="0"/>
        <w:autoSpaceDN w:val="0"/>
        <w:spacing w:after="0" w:line="240" w:lineRule="auto"/>
        <w:ind w:firstLine="680"/>
        <w:jc w:val="both"/>
        <w:rPr>
          <w:rFonts w:ascii="Times New Roman" w:hAnsi="Times New Roman" w:cs="Times New Roman"/>
          <w:color w:val="000000"/>
          <w:sz w:val="28"/>
          <w:szCs w:val="28"/>
          <w:lang w:val="uk-UA"/>
        </w:rPr>
      </w:pPr>
    </w:p>
    <w:p w:rsidR="00337C88" w:rsidRPr="00337C88" w:rsidRDefault="00337C88" w:rsidP="00337C88">
      <w:pPr>
        <w:tabs>
          <w:tab w:val="left" w:pos="840"/>
        </w:tabs>
        <w:suppressAutoHyphens/>
        <w:spacing w:after="0" w:line="240" w:lineRule="auto"/>
        <w:ind w:firstLine="680"/>
        <w:jc w:val="center"/>
        <w:rPr>
          <w:rFonts w:ascii="Times New Roman" w:hAnsi="Times New Roman" w:cs="Times New Roman"/>
          <w:sz w:val="28"/>
          <w:szCs w:val="28"/>
          <w:lang w:val="uk-UA"/>
        </w:rPr>
      </w:pPr>
    </w:p>
    <w:p w:rsidR="00A415DB" w:rsidRDefault="00A415DB" w:rsidP="00337C88">
      <w:pPr>
        <w:tabs>
          <w:tab w:val="left" w:pos="426"/>
          <w:tab w:val="num" w:pos="720"/>
        </w:tabs>
        <w:spacing w:after="0" w:line="240" w:lineRule="auto"/>
        <w:ind w:firstLine="680"/>
        <w:jc w:val="both"/>
        <w:rPr>
          <w:rFonts w:ascii="Times New Roman" w:hAnsi="Times New Roman" w:cs="Times New Roman"/>
          <w:sz w:val="28"/>
          <w:szCs w:val="28"/>
          <w:lang w:val="uk-UA"/>
        </w:rPr>
      </w:pPr>
    </w:p>
    <w:p w:rsidR="000866ED" w:rsidRDefault="000866ED" w:rsidP="00337C88">
      <w:pPr>
        <w:tabs>
          <w:tab w:val="left" w:pos="426"/>
          <w:tab w:val="num" w:pos="720"/>
        </w:tabs>
        <w:spacing w:after="0" w:line="240" w:lineRule="auto"/>
        <w:ind w:firstLine="680"/>
        <w:jc w:val="both"/>
        <w:rPr>
          <w:rFonts w:ascii="Times New Roman" w:hAnsi="Times New Roman" w:cs="Times New Roman"/>
          <w:sz w:val="28"/>
          <w:szCs w:val="28"/>
          <w:lang w:val="uk-UA"/>
        </w:rPr>
      </w:pPr>
    </w:p>
    <w:p w:rsidR="000866ED" w:rsidRDefault="000866ED" w:rsidP="00337C88">
      <w:pPr>
        <w:tabs>
          <w:tab w:val="left" w:pos="426"/>
          <w:tab w:val="num" w:pos="720"/>
        </w:tabs>
        <w:spacing w:after="0" w:line="240" w:lineRule="auto"/>
        <w:ind w:firstLine="680"/>
        <w:jc w:val="both"/>
        <w:rPr>
          <w:rFonts w:ascii="Times New Roman" w:hAnsi="Times New Roman" w:cs="Times New Roman"/>
          <w:sz w:val="28"/>
          <w:szCs w:val="28"/>
          <w:lang w:val="uk-UA"/>
        </w:rPr>
      </w:pPr>
    </w:p>
    <w:p w:rsidR="000866ED" w:rsidRDefault="000866ED" w:rsidP="00337C88">
      <w:pPr>
        <w:tabs>
          <w:tab w:val="left" w:pos="426"/>
          <w:tab w:val="num" w:pos="720"/>
        </w:tabs>
        <w:spacing w:after="0" w:line="240" w:lineRule="auto"/>
        <w:ind w:firstLine="680"/>
        <w:jc w:val="both"/>
        <w:rPr>
          <w:rFonts w:ascii="Times New Roman" w:hAnsi="Times New Roman" w:cs="Times New Roman"/>
          <w:sz w:val="28"/>
          <w:szCs w:val="28"/>
          <w:lang w:val="uk-UA"/>
        </w:rPr>
      </w:pPr>
    </w:p>
    <w:p w:rsidR="000866ED" w:rsidRDefault="000866ED" w:rsidP="00337C88">
      <w:pPr>
        <w:tabs>
          <w:tab w:val="left" w:pos="426"/>
          <w:tab w:val="num" w:pos="720"/>
        </w:tabs>
        <w:spacing w:after="0" w:line="240" w:lineRule="auto"/>
        <w:ind w:firstLine="680"/>
        <w:jc w:val="both"/>
        <w:rPr>
          <w:rFonts w:ascii="Times New Roman" w:hAnsi="Times New Roman" w:cs="Times New Roman"/>
          <w:sz w:val="28"/>
          <w:szCs w:val="28"/>
          <w:lang w:val="uk-UA"/>
        </w:rPr>
      </w:pPr>
    </w:p>
    <w:p w:rsidR="000866ED" w:rsidRDefault="000866ED" w:rsidP="00337C88">
      <w:pPr>
        <w:tabs>
          <w:tab w:val="left" w:pos="426"/>
          <w:tab w:val="num" w:pos="720"/>
        </w:tabs>
        <w:spacing w:after="0" w:line="240" w:lineRule="auto"/>
        <w:ind w:firstLine="680"/>
        <w:jc w:val="both"/>
        <w:rPr>
          <w:rFonts w:ascii="Times New Roman" w:hAnsi="Times New Roman" w:cs="Times New Roman"/>
          <w:sz w:val="28"/>
          <w:szCs w:val="28"/>
          <w:lang w:val="uk-UA"/>
        </w:rPr>
      </w:pPr>
    </w:p>
    <w:p w:rsidR="000866ED" w:rsidRDefault="000866ED" w:rsidP="00337C88">
      <w:pPr>
        <w:tabs>
          <w:tab w:val="left" w:pos="426"/>
          <w:tab w:val="num" w:pos="720"/>
        </w:tabs>
        <w:spacing w:after="0" w:line="240" w:lineRule="auto"/>
        <w:ind w:firstLine="680"/>
        <w:jc w:val="both"/>
        <w:rPr>
          <w:rFonts w:ascii="Times New Roman" w:hAnsi="Times New Roman" w:cs="Times New Roman"/>
          <w:sz w:val="28"/>
          <w:szCs w:val="28"/>
          <w:lang w:val="uk-UA"/>
        </w:rPr>
      </w:pPr>
    </w:p>
    <w:p w:rsidR="000866ED" w:rsidRDefault="000866ED" w:rsidP="00337C88">
      <w:pPr>
        <w:tabs>
          <w:tab w:val="left" w:pos="426"/>
          <w:tab w:val="num" w:pos="720"/>
        </w:tabs>
        <w:spacing w:after="0" w:line="240" w:lineRule="auto"/>
        <w:ind w:firstLine="680"/>
        <w:jc w:val="both"/>
        <w:rPr>
          <w:rFonts w:ascii="Times New Roman" w:hAnsi="Times New Roman" w:cs="Times New Roman"/>
          <w:sz w:val="28"/>
          <w:szCs w:val="28"/>
          <w:lang w:val="uk-UA"/>
        </w:rPr>
      </w:pPr>
    </w:p>
    <w:p w:rsidR="000866ED" w:rsidRDefault="000866ED" w:rsidP="00337C88">
      <w:pPr>
        <w:tabs>
          <w:tab w:val="left" w:pos="426"/>
          <w:tab w:val="num" w:pos="720"/>
        </w:tabs>
        <w:spacing w:after="0" w:line="240" w:lineRule="auto"/>
        <w:ind w:firstLine="680"/>
        <w:jc w:val="both"/>
        <w:rPr>
          <w:rFonts w:ascii="Times New Roman" w:hAnsi="Times New Roman" w:cs="Times New Roman"/>
          <w:sz w:val="28"/>
          <w:szCs w:val="28"/>
          <w:lang w:val="uk-UA"/>
        </w:rPr>
      </w:pPr>
    </w:p>
    <w:p w:rsidR="000866ED" w:rsidRDefault="000866ED" w:rsidP="00337C88">
      <w:pPr>
        <w:tabs>
          <w:tab w:val="left" w:pos="426"/>
          <w:tab w:val="num" w:pos="720"/>
        </w:tabs>
        <w:spacing w:after="0" w:line="240" w:lineRule="auto"/>
        <w:ind w:firstLine="680"/>
        <w:jc w:val="both"/>
        <w:rPr>
          <w:rFonts w:ascii="Times New Roman" w:hAnsi="Times New Roman" w:cs="Times New Roman"/>
          <w:sz w:val="28"/>
          <w:szCs w:val="28"/>
          <w:lang w:val="uk-UA"/>
        </w:rPr>
      </w:pPr>
    </w:p>
    <w:p w:rsidR="000866ED" w:rsidRDefault="000866ED" w:rsidP="00337C88">
      <w:pPr>
        <w:tabs>
          <w:tab w:val="left" w:pos="426"/>
          <w:tab w:val="num" w:pos="720"/>
        </w:tabs>
        <w:spacing w:after="0" w:line="240" w:lineRule="auto"/>
        <w:ind w:firstLine="680"/>
        <w:jc w:val="both"/>
        <w:rPr>
          <w:rFonts w:ascii="Times New Roman" w:hAnsi="Times New Roman" w:cs="Times New Roman"/>
          <w:sz w:val="28"/>
          <w:szCs w:val="28"/>
          <w:lang w:val="uk-UA"/>
        </w:rPr>
      </w:pPr>
    </w:p>
    <w:p w:rsidR="000866ED" w:rsidRDefault="000866ED" w:rsidP="00337C88">
      <w:pPr>
        <w:tabs>
          <w:tab w:val="left" w:pos="426"/>
          <w:tab w:val="num" w:pos="720"/>
        </w:tabs>
        <w:spacing w:after="0" w:line="240" w:lineRule="auto"/>
        <w:ind w:firstLine="680"/>
        <w:jc w:val="both"/>
        <w:rPr>
          <w:rFonts w:ascii="Times New Roman" w:hAnsi="Times New Roman" w:cs="Times New Roman"/>
          <w:sz w:val="28"/>
          <w:szCs w:val="28"/>
          <w:lang w:val="uk-UA"/>
        </w:rPr>
      </w:pPr>
    </w:p>
    <w:p w:rsidR="000866ED" w:rsidRDefault="000866ED" w:rsidP="00337C88">
      <w:pPr>
        <w:tabs>
          <w:tab w:val="left" w:pos="426"/>
          <w:tab w:val="num" w:pos="720"/>
        </w:tabs>
        <w:spacing w:after="0" w:line="240" w:lineRule="auto"/>
        <w:ind w:firstLine="680"/>
        <w:jc w:val="both"/>
        <w:rPr>
          <w:rFonts w:ascii="Times New Roman" w:hAnsi="Times New Roman" w:cs="Times New Roman"/>
          <w:sz w:val="28"/>
          <w:szCs w:val="28"/>
          <w:lang w:val="uk-UA"/>
        </w:rPr>
      </w:pPr>
    </w:p>
    <w:p w:rsidR="000866ED" w:rsidRDefault="000866ED" w:rsidP="00337C88">
      <w:pPr>
        <w:tabs>
          <w:tab w:val="left" w:pos="426"/>
          <w:tab w:val="num" w:pos="720"/>
        </w:tabs>
        <w:spacing w:after="0" w:line="240" w:lineRule="auto"/>
        <w:ind w:firstLine="680"/>
        <w:jc w:val="both"/>
        <w:rPr>
          <w:rFonts w:ascii="Times New Roman" w:hAnsi="Times New Roman" w:cs="Times New Roman"/>
          <w:sz w:val="28"/>
          <w:szCs w:val="28"/>
          <w:lang w:val="uk-UA"/>
        </w:rPr>
      </w:pPr>
    </w:p>
    <w:p w:rsidR="000866ED" w:rsidRDefault="000866ED" w:rsidP="00337C88">
      <w:pPr>
        <w:tabs>
          <w:tab w:val="left" w:pos="426"/>
          <w:tab w:val="num" w:pos="720"/>
        </w:tabs>
        <w:spacing w:after="0" w:line="240" w:lineRule="auto"/>
        <w:ind w:firstLine="680"/>
        <w:jc w:val="both"/>
        <w:rPr>
          <w:rFonts w:ascii="Times New Roman" w:hAnsi="Times New Roman" w:cs="Times New Roman"/>
          <w:sz w:val="28"/>
          <w:szCs w:val="28"/>
          <w:lang w:val="uk-UA"/>
        </w:rPr>
      </w:pPr>
    </w:p>
    <w:p w:rsidR="000866ED" w:rsidRDefault="000866ED" w:rsidP="00337C88">
      <w:pPr>
        <w:tabs>
          <w:tab w:val="left" w:pos="426"/>
          <w:tab w:val="num" w:pos="720"/>
        </w:tabs>
        <w:spacing w:after="0" w:line="240" w:lineRule="auto"/>
        <w:ind w:firstLine="680"/>
        <w:jc w:val="both"/>
        <w:rPr>
          <w:rFonts w:ascii="Times New Roman" w:hAnsi="Times New Roman" w:cs="Times New Roman"/>
          <w:sz w:val="28"/>
          <w:szCs w:val="28"/>
          <w:lang w:val="uk-UA"/>
        </w:rPr>
      </w:pPr>
    </w:p>
    <w:p w:rsidR="000866ED" w:rsidRDefault="000866ED" w:rsidP="00337C88">
      <w:pPr>
        <w:tabs>
          <w:tab w:val="left" w:pos="426"/>
          <w:tab w:val="num" w:pos="720"/>
        </w:tabs>
        <w:spacing w:after="0" w:line="240" w:lineRule="auto"/>
        <w:ind w:firstLine="680"/>
        <w:jc w:val="both"/>
        <w:rPr>
          <w:rFonts w:ascii="Times New Roman" w:hAnsi="Times New Roman" w:cs="Times New Roman"/>
          <w:sz w:val="28"/>
          <w:szCs w:val="28"/>
          <w:lang w:val="uk-UA"/>
        </w:rPr>
      </w:pPr>
    </w:p>
    <w:p w:rsidR="000866ED" w:rsidRDefault="000866ED" w:rsidP="00337C88">
      <w:pPr>
        <w:tabs>
          <w:tab w:val="left" w:pos="426"/>
          <w:tab w:val="num" w:pos="720"/>
        </w:tabs>
        <w:spacing w:after="0" w:line="240" w:lineRule="auto"/>
        <w:ind w:firstLine="680"/>
        <w:jc w:val="both"/>
        <w:rPr>
          <w:rFonts w:ascii="Times New Roman" w:hAnsi="Times New Roman" w:cs="Times New Roman"/>
          <w:sz w:val="28"/>
          <w:szCs w:val="28"/>
          <w:lang w:val="uk-UA"/>
        </w:rPr>
      </w:pPr>
    </w:p>
    <w:p w:rsidR="000866ED" w:rsidRDefault="000866ED" w:rsidP="00337C88">
      <w:pPr>
        <w:tabs>
          <w:tab w:val="left" w:pos="426"/>
          <w:tab w:val="num" w:pos="720"/>
        </w:tabs>
        <w:spacing w:after="0" w:line="240" w:lineRule="auto"/>
        <w:ind w:firstLine="680"/>
        <w:jc w:val="both"/>
        <w:rPr>
          <w:rFonts w:ascii="Times New Roman" w:hAnsi="Times New Roman" w:cs="Times New Roman"/>
          <w:sz w:val="28"/>
          <w:szCs w:val="28"/>
          <w:lang w:val="uk-UA"/>
        </w:rPr>
      </w:pPr>
    </w:p>
    <w:p w:rsidR="000866ED" w:rsidRDefault="000866ED" w:rsidP="00337C88">
      <w:pPr>
        <w:tabs>
          <w:tab w:val="left" w:pos="426"/>
          <w:tab w:val="num" w:pos="720"/>
        </w:tabs>
        <w:spacing w:after="0" w:line="240" w:lineRule="auto"/>
        <w:ind w:firstLine="680"/>
        <w:jc w:val="both"/>
        <w:rPr>
          <w:rFonts w:ascii="Times New Roman" w:hAnsi="Times New Roman" w:cs="Times New Roman"/>
          <w:sz w:val="28"/>
          <w:szCs w:val="28"/>
          <w:lang w:val="uk-UA"/>
        </w:rPr>
      </w:pPr>
    </w:p>
    <w:p w:rsidR="000866ED" w:rsidRPr="000866ED" w:rsidRDefault="000866ED" w:rsidP="00337C88">
      <w:pPr>
        <w:tabs>
          <w:tab w:val="left" w:pos="426"/>
          <w:tab w:val="num" w:pos="720"/>
        </w:tabs>
        <w:spacing w:after="0" w:line="240" w:lineRule="auto"/>
        <w:ind w:firstLine="680"/>
        <w:jc w:val="both"/>
        <w:rPr>
          <w:rFonts w:ascii="Times New Roman" w:hAnsi="Times New Roman" w:cs="Times New Roman"/>
          <w:sz w:val="28"/>
          <w:szCs w:val="28"/>
          <w:lang w:val="uk-UA"/>
        </w:rPr>
      </w:pPr>
    </w:p>
    <w:p w:rsidR="00773C9B" w:rsidRPr="00AC7BE6" w:rsidRDefault="00773C9B" w:rsidP="00337C88">
      <w:pPr>
        <w:tabs>
          <w:tab w:val="left" w:pos="426"/>
          <w:tab w:val="num" w:pos="720"/>
        </w:tabs>
        <w:spacing w:after="0" w:line="240" w:lineRule="auto"/>
        <w:ind w:firstLine="680"/>
        <w:jc w:val="both"/>
        <w:rPr>
          <w:rFonts w:ascii="Times New Roman" w:hAnsi="Times New Roman" w:cs="Times New Roman"/>
          <w:sz w:val="28"/>
          <w:szCs w:val="28"/>
        </w:rPr>
      </w:pPr>
    </w:p>
    <w:p w:rsidR="00773C9B" w:rsidRPr="00AC7BE6" w:rsidRDefault="00773C9B" w:rsidP="00337C88">
      <w:pPr>
        <w:tabs>
          <w:tab w:val="left" w:pos="426"/>
          <w:tab w:val="num" w:pos="720"/>
        </w:tabs>
        <w:spacing w:after="0" w:line="240" w:lineRule="auto"/>
        <w:ind w:firstLine="680"/>
        <w:jc w:val="both"/>
        <w:rPr>
          <w:rFonts w:ascii="Times New Roman" w:hAnsi="Times New Roman" w:cs="Times New Roman"/>
          <w:sz w:val="28"/>
          <w:szCs w:val="28"/>
        </w:rPr>
      </w:pPr>
    </w:p>
    <w:p w:rsidR="00773C9B" w:rsidRPr="00AC7BE6" w:rsidRDefault="00773C9B" w:rsidP="00337C88">
      <w:pPr>
        <w:tabs>
          <w:tab w:val="left" w:pos="426"/>
          <w:tab w:val="num" w:pos="720"/>
        </w:tabs>
        <w:spacing w:after="0" w:line="240" w:lineRule="auto"/>
        <w:ind w:firstLine="680"/>
        <w:jc w:val="both"/>
        <w:rPr>
          <w:rFonts w:ascii="Times New Roman" w:hAnsi="Times New Roman" w:cs="Times New Roman"/>
          <w:sz w:val="28"/>
          <w:szCs w:val="28"/>
        </w:rPr>
      </w:pPr>
    </w:p>
    <w:p w:rsidR="00773C9B" w:rsidRPr="00AC7BE6" w:rsidRDefault="00773C9B" w:rsidP="00337C88">
      <w:pPr>
        <w:tabs>
          <w:tab w:val="left" w:pos="426"/>
          <w:tab w:val="num" w:pos="720"/>
        </w:tabs>
        <w:spacing w:after="0" w:line="240" w:lineRule="auto"/>
        <w:ind w:firstLine="680"/>
        <w:jc w:val="both"/>
        <w:rPr>
          <w:rFonts w:ascii="Times New Roman" w:hAnsi="Times New Roman" w:cs="Times New Roman"/>
          <w:sz w:val="28"/>
          <w:szCs w:val="28"/>
        </w:rPr>
      </w:pPr>
    </w:p>
    <w:p w:rsidR="00773C9B" w:rsidRPr="00AC7BE6" w:rsidRDefault="00773C9B" w:rsidP="00337C88">
      <w:pPr>
        <w:tabs>
          <w:tab w:val="left" w:pos="426"/>
          <w:tab w:val="num" w:pos="720"/>
        </w:tabs>
        <w:spacing w:after="0" w:line="240" w:lineRule="auto"/>
        <w:ind w:firstLine="680"/>
        <w:jc w:val="both"/>
        <w:rPr>
          <w:rFonts w:ascii="Times New Roman" w:hAnsi="Times New Roman" w:cs="Times New Roman"/>
          <w:sz w:val="28"/>
          <w:szCs w:val="28"/>
        </w:rPr>
      </w:pPr>
    </w:p>
    <w:p w:rsidR="00773C9B" w:rsidRPr="00AC7BE6" w:rsidRDefault="00773C9B" w:rsidP="00337C88">
      <w:pPr>
        <w:tabs>
          <w:tab w:val="left" w:pos="426"/>
          <w:tab w:val="num" w:pos="720"/>
        </w:tabs>
        <w:spacing w:after="0" w:line="240" w:lineRule="auto"/>
        <w:ind w:firstLine="680"/>
        <w:jc w:val="both"/>
        <w:rPr>
          <w:rFonts w:ascii="Times New Roman" w:hAnsi="Times New Roman" w:cs="Times New Roman"/>
          <w:sz w:val="28"/>
          <w:szCs w:val="28"/>
        </w:rPr>
      </w:pPr>
    </w:p>
    <w:p w:rsidR="00640E83" w:rsidRPr="00640E83" w:rsidRDefault="00640E83" w:rsidP="006842EA">
      <w:pPr>
        <w:numPr>
          <w:ilvl w:val="0"/>
          <w:numId w:val="39"/>
        </w:numPr>
        <w:suppressAutoHyphens/>
        <w:spacing w:after="0" w:line="240" w:lineRule="auto"/>
        <w:ind w:left="0" w:firstLine="680"/>
        <w:rPr>
          <w:rFonts w:ascii="Times New Roman" w:hAnsi="Times New Roman" w:cs="Times New Roman"/>
          <w:b/>
          <w:color w:val="000000"/>
          <w:sz w:val="28"/>
          <w:szCs w:val="28"/>
          <w:lang w:val="uk-UA"/>
        </w:rPr>
      </w:pPr>
      <w:r w:rsidRPr="00640E83">
        <w:rPr>
          <w:rFonts w:ascii="Times New Roman" w:hAnsi="Times New Roman" w:cs="Times New Roman"/>
          <w:b/>
          <w:color w:val="000000"/>
          <w:sz w:val="28"/>
          <w:szCs w:val="28"/>
          <w:lang w:val="uk-UA"/>
        </w:rPr>
        <w:t>КОНТАКТНІ І ПОВЕРХНЕВІ ЯВИЩА В ТВЕРДИХ ТІЛАХ</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Процеси, що відбуваються на межі поділу середовищ з різними фізичними властивостями, визначають параметри багатьох приладів твердотілої електроніки. У цій главі розглядаються різні види контактів: бар’єр Шотткі, .</w:t>
      </w:r>
      <w:r w:rsidR="005233D3">
        <w:rPr>
          <w:rFonts w:ascii="Times New Roman" w:eastAsia="Times New Roman" w:hAnsi="Times New Roman" w:cs="Times New Roman"/>
          <w:i/>
          <w:color w:val="000000"/>
          <w:position w:val="-12"/>
          <w:sz w:val="28"/>
          <w:szCs w:val="28"/>
          <w:lang w:val="uk-UA"/>
        </w:rPr>
        <w:pict>
          <v:shape id="_x0000_i3387" type="#_x0000_t75" style="width:33.25pt;height:15.25pt">
            <v:imagedata r:id="rId3797" o:title=""/>
          </v:shape>
        </w:pict>
      </w:r>
      <w:r w:rsidRPr="00640E83">
        <w:rPr>
          <w:rFonts w:ascii="Times New Roman" w:hAnsi="Times New Roman" w:cs="Times New Roman"/>
          <w:color w:val="000000"/>
          <w:sz w:val="28"/>
          <w:szCs w:val="28"/>
          <w:lang w:val="uk-UA"/>
        </w:rPr>
        <w:t>-перехід, гетеропереходи, спеціальні види контактів. Також приділена увага поверхневим явищам, ефекту поля і термоелектричним явищам: Зеєбека</w:t>
      </w:r>
      <w:r w:rsidRPr="00640E83">
        <w:rPr>
          <w:rStyle w:val="af"/>
          <w:rFonts w:ascii="Times New Roman" w:hAnsi="Times New Roman" w:cs="Times New Roman"/>
          <w:color w:val="000000"/>
          <w:sz w:val="28"/>
          <w:szCs w:val="28"/>
          <w:lang w:val="uk-UA"/>
        </w:rPr>
        <w:footnoteReference w:id="134"/>
      </w:r>
      <w:r w:rsidRPr="00640E83">
        <w:rPr>
          <w:rFonts w:ascii="Times New Roman" w:hAnsi="Times New Roman" w:cs="Times New Roman"/>
          <w:color w:val="000000"/>
          <w:sz w:val="28"/>
          <w:szCs w:val="28"/>
          <w:lang w:val="uk-UA"/>
        </w:rPr>
        <w:t>, Пельтьє</w:t>
      </w:r>
      <w:r w:rsidRPr="00640E83">
        <w:rPr>
          <w:rStyle w:val="af"/>
          <w:rFonts w:ascii="Times New Roman" w:hAnsi="Times New Roman" w:cs="Times New Roman"/>
          <w:color w:val="000000"/>
          <w:sz w:val="28"/>
          <w:szCs w:val="28"/>
          <w:lang w:val="uk-UA"/>
        </w:rPr>
        <w:footnoteReference w:id="135"/>
      </w:r>
      <w:r w:rsidRPr="00640E83">
        <w:rPr>
          <w:rFonts w:ascii="Times New Roman" w:hAnsi="Times New Roman" w:cs="Times New Roman"/>
          <w:color w:val="000000"/>
          <w:sz w:val="28"/>
          <w:szCs w:val="28"/>
          <w:lang w:val="uk-UA"/>
        </w:rPr>
        <w:t xml:space="preserve">  і Томсона</w:t>
      </w:r>
      <w:r w:rsidRPr="00640E83">
        <w:rPr>
          <w:rStyle w:val="af"/>
          <w:rFonts w:ascii="Times New Roman" w:hAnsi="Times New Roman" w:cs="Times New Roman"/>
          <w:color w:val="000000"/>
          <w:sz w:val="28"/>
          <w:szCs w:val="28"/>
          <w:lang w:val="uk-UA"/>
        </w:rPr>
        <w:footnoteReference w:id="136"/>
      </w:r>
      <w:r w:rsidRPr="00640E83">
        <w:rPr>
          <w:rFonts w:ascii="Times New Roman" w:hAnsi="Times New Roman" w:cs="Times New Roman"/>
          <w:color w:val="000000"/>
          <w:sz w:val="28"/>
          <w:szCs w:val="28"/>
          <w:lang w:val="uk-UA"/>
        </w:rPr>
        <w:t xml:space="preserve"> .</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p>
    <w:p w:rsidR="00640E83" w:rsidRPr="00640E83" w:rsidRDefault="00640E83" w:rsidP="006842EA">
      <w:pPr>
        <w:numPr>
          <w:ilvl w:val="1"/>
          <w:numId w:val="39"/>
        </w:numPr>
        <w:tabs>
          <w:tab w:val="left" w:pos="1276"/>
        </w:tabs>
        <w:suppressAutoHyphens/>
        <w:spacing w:after="0" w:line="240" w:lineRule="auto"/>
        <w:ind w:left="0" w:firstLine="680"/>
        <w:jc w:val="both"/>
        <w:rPr>
          <w:rFonts w:ascii="Times New Roman" w:hAnsi="Times New Roman" w:cs="Times New Roman"/>
          <w:b/>
          <w:color w:val="000000"/>
          <w:sz w:val="28"/>
          <w:szCs w:val="28"/>
          <w:lang w:val="uk-UA"/>
        </w:rPr>
      </w:pPr>
      <w:r w:rsidRPr="00640E83">
        <w:rPr>
          <w:rFonts w:ascii="Times New Roman" w:hAnsi="Times New Roman" w:cs="Times New Roman"/>
          <w:b/>
          <w:color w:val="000000"/>
          <w:sz w:val="28"/>
          <w:szCs w:val="28"/>
          <w:lang w:val="uk-UA"/>
        </w:rPr>
        <w:t>Робота виходу з металу і напівпровідника. Контакт двох</w:t>
      </w:r>
    </w:p>
    <w:p w:rsidR="00640E83" w:rsidRPr="00640E83" w:rsidRDefault="00640E83" w:rsidP="00640E83">
      <w:pPr>
        <w:tabs>
          <w:tab w:val="left" w:pos="1276"/>
        </w:tabs>
        <w:suppressAutoHyphens/>
        <w:spacing w:after="0" w:line="240" w:lineRule="auto"/>
        <w:ind w:firstLine="680"/>
        <w:jc w:val="both"/>
        <w:rPr>
          <w:rFonts w:ascii="Times New Roman" w:hAnsi="Times New Roman" w:cs="Times New Roman"/>
          <w:b/>
          <w:color w:val="000000"/>
          <w:sz w:val="28"/>
          <w:szCs w:val="28"/>
          <w:lang w:val="uk-UA"/>
        </w:rPr>
      </w:pPr>
      <w:r w:rsidRPr="00640E83">
        <w:rPr>
          <w:rFonts w:ascii="Times New Roman" w:hAnsi="Times New Roman" w:cs="Times New Roman"/>
          <w:b/>
          <w:color w:val="000000"/>
          <w:sz w:val="28"/>
          <w:szCs w:val="28"/>
          <w:lang w:val="uk-UA"/>
        </w:rPr>
        <w:t xml:space="preserve">       металів</w:t>
      </w:r>
    </w:p>
    <w:p w:rsidR="00640E83" w:rsidRPr="00640E83" w:rsidRDefault="00640E83" w:rsidP="00640E83">
      <w:pPr>
        <w:suppressAutoHyphens/>
        <w:spacing w:after="0" w:line="240" w:lineRule="auto"/>
        <w:ind w:firstLine="680"/>
        <w:jc w:val="both"/>
        <w:rPr>
          <w:rFonts w:ascii="Times New Roman" w:hAnsi="Times New Roman" w:cs="Times New Roman"/>
          <w:b/>
          <w:color w:val="000000"/>
          <w:sz w:val="28"/>
          <w:szCs w:val="28"/>
          <w:lang w:val="uk-UA"/>
        </w:rPr>
      </w:pPr>
      <w:r w:rsidRPr="00640E83">
        <w:rPr>
          <w:rFonts w:ascii="Times New Roman" w:hAnsi="Times New Roman" w:cs="Times New Roman"/>
          <w:b/>
          <w:color w:val="000000"/>
          <w:sz w:val="28"/>
          <w:szCs w:val="28"/>
          <w:lang w:val="uk-UA"/>
        </w:rPr>
        <w:tab/>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b/>
          <w:color w:val="000000"/>
          <w:sz w:val="28"/>
          <w:szCs w:val="28"/>
          <w:lang w:val="uk-UA"/>
        </w:rPr>
        <w:t>Робота виходу з металу і напівпровідника</w:t>
      </w:r>
      <w:r w:rsidRPr="00640E83">
        <w:rPr>
          <w:rFonts w:ascii="Times New Roman" w:hAnsi="Times New Roman" w:cs="Times New Roman"/>
          <w:color w:val="000000"/>
          <w:sz w:val="28"/>
          <w:szCs w:val="28"/>
          <w:lang w:val="uk-UA"/>
        </w:rPr>
        <w:t xml:space="preserve">. Позитивні іони ґратниці металу створюють періодичне поле. У першому наближенні потенціал можна усереднити і вважати однаковим в усіх точках ґратниці і рівним </w:t>
      </w:r>
      <w:r w:rsidR="005233D3">
        <w:rPr>
          <w:rFonts w:ascii="Times New Roman" w:eastAsia="Times New Roman" w:hAnsi="Times New Roman" w:cs="Times New Roman"/>
          <w:color w:val="000000"/>
          <w:position w:val="-12"/>
          <w:sz w:val="28"/>
          <w:szCs w:val="28"/>
          <w:lang w:val="uk-UA"/>
        </w:rPr>
        <w:pict>
          <v:shape id="_x0000_i3388" type="#_x0000_t75" style="width:15.7pt;height:18.9pt" fillcolor="window">
            <v:imagedata r:id="rId3798" o:title=""/>
          </v:shape>
        </w:pict>
      </w:r>
      <w:r w:rsidRPr="00640E83">
        <w:rPr>
          <w:rFonts w:ascii="Times New Roman" w:hAnsi="Times New Roman" w:cs="Times New Roman"/>
          <w:color w:val="000000"/>
          <w:sz w:val="28"/>
          <w:szCs w:val="28"/>
          <w:lang w:val="uk-UA"/>
        </w:rPr>
        <w:t>. Вільний електрон, що знаходиться в такому полі, має негативну потенціальну енергіє</w:t>
      </w:r>
      <w:r w:rsidRPr="00640E83">
        <w:rPr>
          <w:rFonts w:ascii="Times New Roman" w:hAnsi="Times New Roman" w:cs="Times New Roman"/>
          <w:b/>
          <w:color w:val="000000"/>
          <w:sz w:val="28"/>
          <w:szCs w:val="28"/>
          <w:lang w:val="uk-UA"/>
        </w:rPr>
        <w:t xml:space="preserve"> </w:t>
      </w:r>
      <w:r w:rsidR="005233D3">
        <w:rPr>
          <w:rFonts w:ascii="Times New Roman" w:eastAsia="Times New Roman" w:hAnsi="Times New Roman" w:cs="Times New Roman"/>
          <w:color w:val="000000"/>
          <w:position w:val="-12"/>
          <w:sz w:val="28"/>
          <w:szCs w:val="28"/>
          <w:lang w:val="uk-UA"/>
        </w:rPr>
        <w:pict>
          <v:shape id="_x0000_i3389" type="#_x0000_t75" style="width:18.9pt;height:18.9pt" fillcolor="window">
            <v:imagedata r:id="rId3799" o:title=""/>
          </v:shape>
        </w:pict>
      </w:r>
      <w:r w:rsidRPr="00640E83">
        <w:rPr>
          <w:rFonts w:ascii="Times New Roman" w:hAnsi="Times New Roman" w:cs="Times New Roman"/>
          <w:b/>
          <w:color w:val="000000"/>
          <w:sz w:val="28"/>
          <w:szCs w:val="28"/>
          <w:lang w:val="uk-UA"/>
        </w:rPr>
        <w:t xml:space="preserve">. </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На рис. 8.1 представлена зміна потенціальної енергії електрона при переході з вакууму в метал: у вакуумі </w:t>
      </w:r>
      <w:r w:rsidR="005233D3">
        <w:rPr>
          <w:rFonts w:ascii="Times New Roman" w:eastAsia="Times New Roman" w:hAnsi="Times New Roman" w:cs="Times New Roman"/>
          <w:color w:val="000000"/>
          <w:position w:val="-6"/>
          <w:sz w:val="28"/>
          <w:szCs w:val="28"/>
          <w:lang w:val="uk-UA"/>
        </w:rPr>
        <w:pict>
          <v:shape id="_x0000_i3390" type="#_x0000_t75" style="width:36.45pt;height:15.25pt" fillcolor="window">
            <v:imagedata r:id="rId3800" o:title=""/>
          </v:shape>
        </w:pict>
      </w:r>
      <w:r w:rsidRPr="00640E83">
        <w:rPr>
          <w:rFonts w:ascii="Times New Roman" w:hAnsi="Times New Roman" w:cs="Times New Roman"/>
          <w:color w:val="000000"/>
          <w:sz w:val="28"/>
          <w:szCs w:val="28"/>
          <w:lang w:val="uk-UA"/>
        </w:rPr>
        <w:t xml:space="preserve">, в металі  </w:t>
      </w:r>
      <w:r w:rsidR="005233D3">
        <w:rPr>
          <w:rFonts w:ascii="Times New Roman" w:eastAsia="Times New Roman" w:hAnsi="Times New Roman" w:cs="Times New Roman"/>
          <w:color w:val="000000"/>
          <w:position w:val="-12"/>
          <w:sz w:val="28"/>
          <w:szCs w:val="28"/>
          <w:lang w:val="uk-UA"/>
        </w:rPr>
        <w:pict>
          <v:shape id="_x0000_i3391" type="#_x0000_t75" style="width:87.7pt;height:18.9pt" fillcolor="window">
            <v:imagedata r:id="rId3801" o:title=""/>
          </v:shape>
        </w:pict>
      </w:r>
      <w:r w:rsidRPr="00640E83">
        <w:rPr>
          <w:rFonts w:ascii="Times New Roman" w:hAnsi="Times New Roman" w:cs="Times New Roman"/>
          <w:color w:val="000000"/>
          <w:sz w:val="28"/>
          <w:szCs w:val="28"/>
          <w:lang w:val="uk-UA"/>
        </w:rPr>
        <w:t xml:space="preserve">. Ця зміна хоча і носить характер стрибка, але відбувається не миттєво, а на відстані </w:t>
      </w:r>
      <w:r w:rsidR="005233D3">
        <w:rPr>
          <w:rFonts w:ascii="Times New Roman" w:eastAsia="Times New Roman" w:hAnsi="Times New Roman" w:cs="Times New Roman"/>
          <w:color w:val="000000"/>
          <w:position w:val="-6"/>
          <w:sz w:val="28"/>
          <w:szCs w:val="28"/>
          <w:lang w:val="uk-UA"/>
        </w:rPr>
        <w:pict>
          <v:shape id="_x0000_i3392" type="#_x0000_t75" style="width:12.45pt;height:15.25pt" fillcolor="window">
            <v:imagedata r:id="rId3199" o:title=""/>
          </v:shape>
        </w:pict>
      </w:r>
      <w:r w:rsidRPr="00640E83">
        <w:rPr>
          <w:rFonts w:ascii="Times New Roman" w:hAnsi="Times New Roman" w:cs="Times New Roman"/>
          <w:color w:val="000000"/>
          <w:sz w:val="28"/>
          <w:szCs w:val="28"/>
          <w:lang w:val="uk-UA"/>
        </w:rPr>
        <w:t xml:space="preserve">, яка по порядку величини дорівнює параметру ґратниці. Іншими словами, метал є для електрона потенціальною ямою, вихід з якої вимагає витрати енергії, яку  називають </w:t>
      </w:r>
      <w:r w:rsidRPr="00640E83">
        <w:rPr>
          <w:rFonts w:ascii="Times New Roman" w:hAnsi="Times New Roman" w:cs="Times New Roman"/>
          <w:i/>
          <w:color w:val="000000"/>
          <w:sz w:val="28"/>
          <w:szCs w:val="28"/>
          <w:lang w:val="uk-UA"/>
        </w:rPr>
        <w:t>роботою виходу</w:t>
      </w:r>
      <w:r w:rsidRPr="00640E83">
        <w:rPr>
          <w:rFonts w:ascii="Times New Roman" w:hAnsi="Times New Roman" w:cs="Times New Roman"/>
          <w:color w:val="000000"/>
          <w:sz w:val="28"/>
          <w:szCs w:val="28"/>
          <w:lang w:val="uk-UA"/>
        </w:rPr>
        <w:t>.</w:t>
      </w:r>
    </w:p>
    <w:tbl>
      <w:tblPr>
        <w:tblW w:w="0" w:type="auto"/>
        <w:tblLook w:val="04A0" w:firstRow="1" w:lastRow="0" w:firstColumn="1" w:lastColumn="0" w:noHBand="0" w:noVBand="1"/>
      </w:tblPr>
      <w:tblGrid>
        <w:gridCol w:w="9853"/>
      </w:tblGrid>
      <w:tr w:rsidR="00640E83" w:rsidRPr="00640E83" w:rsidTr="00640E83">
        <w:tc>
          <w:tcPr>
            <w:tcW w:w="10187" w:type="dxa"/>
            <w:hideMark/>
          </w:tcPr>
          <w:p w:rsidR="00640E83" w:rsidRPr="00640E83" w:rsidRDefault="00640E83" w:rsidP="00640E83">
            <w:pPr>
              <w:suppressAutoHyphens/>
              <w:spacing w:after="0" w:line="240" w:lineRule="auto"/>
              <w:ind w:firstLine="680"/>
              <w:jc w:val="center"/>
              <w:rPr>
                <w:rFonts w:ascii="Times New Roman" w:hAnsi="Times New Roman" w:cs="Times New Roman"/>
                <w:color w:val="000000"/>
                <w:sz w:val="28"/>
                <w:szCs w:val="28"/>
                <w:lang w:val="uk-UA"/>
              </w:rPr>
            </w:pPr>
            <w:r w:rsidRPr="00640E83">
              <w:rPr>
                <w:rFonts w:ascii="Times New Roman" w:hAnsi="Times New Roman" w:cs="Times New Roman"/>
                <w:noProof/>
                <w:color w:val="000000"/>
                <w:sz w:val="28"/>
                <w:szCs w:val="28"/>
                <w:lang w:eastAsia="ru-RU"/>
              </w:rPr>
              <w:drawing>
                <wp:inline distT="0" distB="0" distL="0" distR="0">
                  <wp:extent cx="2989580" cy="2751455"/>
                  <wp:effectExtent l="0" t="0" r="1270" b="0"/>
                  <wp:docPr id="199" name="Рисунок 199" descr="Ftt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3" descr="Ftt6-1"/>
                          <pic:cNvPicPr>
                            <a:picLocks noChangeAspect="1" noChangeArrowheads="1"/>
                          </pic:cNvPicPr>
                        </pic:nvPicPr>
                        <pic:blipFill>
                          <a:blip r:embed="rId3802" cstate="print">
                            <a:extLst>
                              <a:ext uri="{28A0092B-C50C-407E-A947-70E740481C1C}">
                                <a14:useLocalDpi xmlns:a14="http://schemas.microsoft.com/office/drawing/2010/main" val="0"/>
                              </a:ext>
                            </a:extLst>
                          </a:blip>
                          <a:srcRect/>
                          <a:stretch>
                            <a:fillRect/>
                          </a:stretch>
                        </pic:blipFill>
                        <pic:spPr bwMode="auto">
                          <a:xfrm>
                            <a:off x="0" y="0"/>
                            <a:ext cx="2989580" cy="2751455"/>
                          </a:xfrm>
                          <a:prstGeom prst="rect">
                            <a:avLst/>
                          </a:prstGeom>
                          <a:noFill/>
                          <a:ln>
                            <a:noFill/>
                          </a:ln>
                        </pic:spPr>
                      </pic:pic>
                    </a:graphicData>
                  </a:graphic>
                </wp:inline>
              </w:drawing>
            </w:r>
          </w:p>
        </w:tc>
      </w:tr>
      <w:tr w:rsidR="00640E83" w:rsidRPr="00640E83" w:rsidTr="00640E83">
        <w:tc>
          <w:tcPr>
            <w:tcW w:w="10187" w:type="dxa"/>
            <w:hideMark/>
          </w:tcPr>
          <w:p w:rsidR="00640E83" w:rsidRPr="00640E83" w:rsidRDefault="00640E83" w:rsidP="00640E83">
            <w:pPr>
              <w:suppressAutoHyphens/>
              <w:spacing w:after="0" w:line="240" w:lineRule="auto"/>
              <w:ind w:firstLine="680"/>
              <w:jc w:val="center"/>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Рис.8.1. Схематичне подання енергетичного стану електрона в металі</w:t>
            </w:r>
          </w:p>
        </w:tc>
      </w:tr>
    </w:tbl>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Електрони в металі навіть при абсолютному нулі мають значну кінетичною енергію. Найменша робота буде потрібна для виходу електронів, які знаходяться на рівні Фермі. Ця робота називається </w:t>
      </w:r>
      <w:r w:rsidRPr="00640E83">
        <w:rPr>
          <w:rFonts w:ascii="Times New Roman" w:hAnsi="Times New Roman" w:cs="Times New Roman"/>
          <w:i/>
          <w:color w:val="000000"/>
          <w:sz w:val="28"/>
          <w:szCs w:val="28"/>
          <w:lang w:val="uk-UA"/>
        </w:rPr>
        <w:t xml:space="preserve">термодинамічною роботою виходу </w:t>
      </w:r>
      <w:r w:rsidR="005233D3">
        <w:rPr>
          <w:rFonts w:ascii="Times New Roman" w:eastAsia="Times New Roman" w:hAnsi="Times New Roman" w:cs="Times New Roman"/>
          <w:color w:val="000000"/>
          <w:position w:val="-12"/>
          <w:sz w:val="28"/>
          <w:szCs w:val="28"/>
          <w:lang w:val="uk-UA"/>
        </w:rPr>
        <w:pict>
          <v:shape id="_x0000_i3393" type="#_x0000_t75" style="width:12.9pt;height:15.25pt" fillcolor="window">
            <v:imagedata r:id="rId3803" o:title=""/>
          </v:shape>
        </w:pict>
      </w:r>
      <w:r w:rsidRPr="00640E83">
        <w:rPr>
          <w:rFonts w:ascii="Times New Roman" w:hAnsi="Times New Roman" w:cs="Times New Roman"/>
          <w:color w:val="000000"/>
          <w:sz w:val="28"/>
          <w:szCs w:val="28"/>
          <w:lang w:val="uk-UA"/>
        </w:rPr>
        <w:t xml:space="preserve">. </w:t>
      </w:r>
    </w:p>
    <w:p w:rsidR="00640E83" w:rsidRPr="00640E83" w:rsidRDefault="00640E83" w:rsidP="000866ED">
      <w:pPr>
        <w:pStyle w:val="af1"/>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ab/>
        <w:t>При температурі металу, відмінній від абсолютного нуля, визначення роботи виходу трохи утруднено. В цьому випадку в металі є електрони, які розташовані вище рівня Фермі. Для їх вилучення потрібна енергія менше, ніж термодинамічна робота виходу. Але при цьому порушуватиметься термодинамічна рівновага. На рівні, які звільнилися, перейдуть електрони з нижчележачих рівнів, і метал охолодиться.</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Видалення електронів з рівнів, що знаходяться нижче рівня Фермі, призведе до нагрівання кристала за рахунок енергії електронів з більш високих рівнів, які перейдуть на рівні, що звільнилися. Тому робота виходу і для відмінної від нуля температури відраховується від рівня Фермі, тому що тільки в цьому випадку термодинамічна рівновага не порушується.</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ab/>
        <w:t>У напівпровіднику рівень Фермі знаходиться, як правило, в забороненій зоні і на ньому немає електронів. Розглянемо як приклад напівпровідник донорного типу при відмінній від нуля температурі. Енергетична структура такого напівпровідника зображена на рис. 8.2</w:t>
      </w:r>
      <w:r w:rsidRPr="00640E83">
        <w:rPr>
          <w:rFonts w:ascii="Times New Roman" w:hAnsi="Times New Roman" w:cs="Times New Roman"/>
          <w:i/>
          <w:color w:val="000000"/>
          <w:sz w:val="28"/>
          <w:szCs w:val="28"/>
          <w:lang w:val="uk-UA"/>
        </w:rPr>
        <w:t>.</w:t>
      </w:r>
      <w:r w:rsidRPr="00640E83">
        <w:rPr>
          <w:rFonts w:ascii="Times New Roman" w:hAnsi="Times New Roman" w:cs="Times New Roman"/>
          <w:color w:val="000000"/>
          <w:sz w:val="28"/>
          <w:szCs w:val="28"/>
          <w:lang w:val="uk-UA"/>
        </w:rPr>
        <w:t xml:space="preserve">  Вихід електронів із зони провідності вимагає витрати </w:t>
      </w:r>
      <w:r w:rsidRPr="00640E83">
        <w:rPr>
          <w:rFonts w:ascii="Times New Roman" w:hAnsi="Times New Roman" w:cs="Times New Roman"/>
          <w:i/>
          <w:color w:val="000000"/>
          <w:sz w:val="28"/>
          <w:szCs w:val="28"/>
          <w:lang w:val="uk-UA"/>
        </w:rPr>
        <w:t xml:space="preserve">зовнішньої </w:t>
      </w:r>
      <w:r w:rsidRPr="00640E83">
        <w:rPr>
          <w:rFonts w:ascii="Times New Roman" w:hAnsi="Times New Roman" w:cs="Times New Roman"/>
          <w:color w:val="000000"/>
          <w:sz w:val="28"/>
          <w:szCs w:val="28"/>
          <w:lang w:val="uk-UA"/>
        </w:rPr>
        <w:t xml:space="preserve">роботи виходу </w:t>
      </w:r>
      <w:r w:rsidR="005233D3">
        <w:rPr>
          <w:rFonts w:ascii="Times New Roman" w:eastAsia="Times New Roman" w:hAnsi="Times New Roman" w:cs="Times New Roman"/>
          <w:color w:val="000000"/>
          <w:position w:val="-12"/>
          <w:sz w:val="28"/>
          <w:szCs w:val="28"/>
          <w:lang w:val="uk-UA"/>
        </w:rPr>
        <w:pict>
          <v:shape id="_x0000_i3394" type="#_x0000_t75" style="width:17.55pt;height:18.9pt" fillcolor="window">
            <v:imagedata r:id="rId3804" o:title=""/>
          </v:shape>
        </w:pict>
      </w:r>
      <w:r w:rsidRPr="00640E83">
        <w:rPr>
          <w:rFonts w:ascii="Times New Roman" w:hAnsi="Times New Roman" w:cs="Times New Roman"/>
          <w:color w:val="000000"/>
          <w:sz w:val="28"/>
          <w:szCs w:val="28"/>
          <w:lang w:val="uk-UA"/>
        </w:rPr>
        <w:t>. Тому що енергія цієї зона лежить вище рівня Фермі, цей перехід супроводжуватиметься охолодженням кристала.</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tbl>
      <w:tblPr>
        <w:tblW w:w="0" w:type="auto"/>
        <w:tblInd w:w="817" w:type="dxa"/>
        <w:tblLook w:val="04A0" w:firstRow="1" w:lastRow="0" w:firstColumn="1" w:lastColumn="0" w:noHBand="0" w:noVBand="1"/>
      </w:tblPr>
      <w:tblGrid>
        <w:gridCol w:w="8647"/>
      </w:tblGrid>
      <w:tr w:rsidR="00640E83" w:rsidRPr="00640E83" w:rsidTr="00640E83">
        <w:tc>
          <w:tcPr>
            <w:tcW w:w="8647" w:type="dxa"/>
            <w:hideMark/>
          </w:tcPr>
          <w:p w:rsidR="00640E83" w:rsidRPr="00640E83" w:rsidRDefault="00640E83" w:rsidP="00640E83">
            <w:pPr>
              <w:suppressAutoHyphens/>
              <w:spacing w:after="0" w:line="240" w:lineRule="auto"/>
              <w:ind w:firstLine="680"/>
              <w:jc w:val="center"/>
              <w:rPr>
                <w:rFonts w:ascii="Times New Roman" w:hAnsi="Times New Roman" w:cs="Times New Roman"/>
                <w:color w:val="000000"/>
                <w:sz w:val="28"/>
                <w:szCs w:val="28"/>
                <w:lang w:val="uk-UA"/>
              </w:rPr>
            </w:pPr>
            <w:r w:rsidRPr="00640E83">
              <w:rPr>
                <w:rFonts w:ascii="Times New Roman" w:hAnsi="Times New Roman" w:cs="Times New Roman"/>
                <w:noProof/>
                <w:color w:val="000000"/>
                <w:sz w:val="28"/>
                <w:szCs w:val="28"/>
                <w:lang w:eastAsia="ru-RU"/>
              </w:rPr>
              <w:drawing>
                <wp:inline distT="0" distB="0" distL="0" distR="0">
                  <wp:extent cx="2409190" cy="2465070"/>
                  <wp:effectExtent l="0" t="0" r="0" b="0"/>
                  <wp:docPr id="198" name="Рисунок 198" descr="Ftt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6" descr="Ftt6-2"/>
                          <pic:cNvPicPr>
                            <a:picLocks noChangeAspect="1" noChangeArrowheads="1"/>
                          </pic:cNvPicPr>
                        </pic:nvPicPr>
                        <pic:blipFill>
                          <a:blip r:embed="rId3805" cstate="print">
                            <a:extLst>
                              <a:ext uri="{28A0092B-C50C-407E-A947-70E740481C1C}">
                                <a14:useLocalDpi xmlns:a14="http://schemas.microsoft.com/office/drawing/2010/main" val="0"/>
                              </a:ext>
                            </a:extLst>
                          </a:blip>
                          <a:srcRect/>
                          <a:stretch>
                            <a:fillRect/>
                          </a:stretch>
                        </pic:blipFill>
                        <pic:spPr bwMode="auto">
                          <a:xfrm>
                            <a:off x="0" y="0"/>
                            <a:ext cx="2409190" cy="2465070"/>
                          </a:xfrm>
                          <a:prstGeom prst="rect">
                            <a:avLst/>
                          </a:prstGeom>
                          <a:noFill/>
                          <a:ln>
                            <a:noFill/>
                          </a:ln>
                        </pic:spPr>
                      </pic:pic>
                    </a:graphicData>
                  </a:graphic>
                </wp:inline>
              </w:drawing>
            </w:r>
          </w:p>
        </w:tc>
      </w:tr>
      <w:tr w:rsidR="00640E83" w:rsidRPr="00640E83" w:rsidTr="00640E83">
        <w:tc>
          <w:tcPr>
            <w:tcW w:w="8647" w:type="dxa"/>
            <w:hideMark/>
          </w:tcPr>
          <w:p w:rsidR="00640E83" w:rsidRPr="00640E83" w:rsidRDefault="00640E83" w:rsidP="00640E83">
            <w:pPr>
              <w:suppressAutoHyphens/>
              <w:spacing w:after="0" w:line="240" w:lineRule="auto"/>
              <w:ind w:firstLine="680"/>
              <w:jc w:val="center"/>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Рис.8.2. До визначення   роботи виходу з напівпровідника</w:t>
            </w:r>
          </w:p>
        </w:tc>
      </w:tr>
    </w:tbl>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ab/>
        <w:t xml:space="preserve">Для вилучення електронів з домішкових  рівнів потрібно виконати роботу </w:t>
      </w:r>
      <w:r w:rsidR="005233D3">
        <w:rPr>
          <w:rFonts w:ascii="Times New Roman" w:eastAsia="Times New Roman" w:hAnsi="Times New Roman" w:cs="Times New Roman"/>
          <w:color w:val="000000"/>
          <w:position w:val="-12"/>
          <w:sz w:val="28"/>
          <w:szCs w:val="28"/>
          <w:lang w:val="uk-UA"/>
        </w:rPr>
        <w:pict>
          <v:shape id="_x0000_i3395" type="#_x0000_t75" style="width:15.7pt;height:18.9pt" fillcolor="window">
            <v:imagedata r:id="rId3806" o:title=""/>
          </v:shape>
        </w:pict>
      </w:r>
      <w:r w:rsidRPr="00640E83">
        <w:rPr>
          <w:rFonts w:ascii="Times New Roman" w:hAnsi="Times New Roman" w:cs="Times New Roman"/>
          <w:color w:val="000000"/>
          <w:sz w:val="28"/>
          <w:szCs w:val="28"/>
          <w:lang w:val="uk-UA"/>
        </w:rPr>
        <w:t xml:space="preserve">. Оскільки домішкові рівні лежать нижче рівня Фермі, ці переходи призведуть до нагрівання кристала. Аналогічна картина спостерігатиметься при переході електронів з валентної зони (робота </w:t>
      </w:r>
      <w:r w:rsidR="005233D3">
        <w:rPr>
          <w:rFonts w:ascii="Times New Roman" w:eastAsia="Times New Roman" w:hAnsi="Times New Roman" w:cs="Times New Roman"/>
          <w:color w:val="000000"/>
          <w:position w:val="-12"/>
          <w:sz w:val="28"/>
          <w:szCs w:val="28"/>
          <w:lang w:val="uk-UA"/>
        </w:rPr>
        <w:pict>
          <v:shape id="_x0000_i3396" type="#_x0000_t75" style="width:40.15pt;height:18.9pt" fillcolor="window">
            <v:imagedata r:id="rId3807" o:title=""/>
          </v:shape>
        </w:pict>
      </w:r>
      <w:r w:rsidRPr="00640E83">
        <w:rPr>
          <w:rFonts w:ascii="Times New Roman" w:hAnsi="Times New Roman" w:cs="Times New Roman"/>
          <w:color w:val="000000"/>
          <w:sz w:val="28"/>
          <w:szCs w:val="28"/>
          <w:lang w:val="uk-UA"/>
        </w:rPr>
        <w:t>).</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І лише одночасне видалення електронів із зони провідності, домішкових рівнів і валентної зони в такому співвідношенні, аби середня роботи виходу  дорівнювала відстані від нульового рівня до рівня Фермі, не порушує рівноваги системи. Цю середню роботу називають </w:t>
      </w:r>
      <w:r w:rsidRPr="00640E83">
        <w:rPr>
          <w:rFonts w:ascii="Times New Roman" w:hAnsi="Times New Roman" w:cs="Times New Roman"/>
          <w:i/>
          <w:color w:val="000000"/>
          <w:sz w:val="28"/>
          <w:szCs w:val="28"/>
          <w:lang w:val="uk-UA"/>
        </w:rPr>
        <w:t>термодинамічною роботою виходу</w:t>
      </w:r>
      <w:r w:rsidRPr="00640E83">
        <w:rPr>
          <w:rFonts w:ascii="Times New Roman" w:hAnsi="Times New Roman" w:cs="Times New Roman"/>
          <w:color w:val="000000"/>
          <w:sz w:val="28"/>
          <w:szCs w:val="28"/>
          <w:lang w:val="uk-UA"/>
        </w:rPr>
        <w:t>.</w:t>
      </w:r>
    </w:p>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r w:rsidRPr="00640E83">
        <w:rPr>
          <w:rFonts w:ascii="Times New Roman" w:hAnsi="Times New Roman" w:cs="Times New Roman"/>
          <w:color w:val="000000"/>
          <w:sz w:val="28"/>
          <w:szCs w:val="28"/>
          <w:lang w:val="uk-UA"/>
        </w:rPr>
        <w:tab/>
      </w:r>
      <w:r w:rsidRPr="00640E83">
        <w:rPr>
          <w:rFonts w:ascii="Times New Roman" w:hAnsi="Times New Roman" w:cs="Times New Roman"/>
          <w:b/>
          <w:sz w:val="28"/>
          <w:szCs w:val="28"/>
          <w:lang w:val="uk-UA"/>
        </w:rPr>
        <w:t>Контакт двох металів.</w:t>
      </w:r>
      <w:r w:rsidRPr="00640E83">
        <w:rPr>
          <w:rFonts w:ascii="Times New Roman" w:hAnsi="Times New Roman" w:cs="Times New Roman"/>
          <w:sz w:val="28"/>
          <w:szCs w:val="28"/>
          <w:lang w:val="uk-UA"/>
        </w:rPr>
        <w:t xml:space="preserve"> Зблизимо два різнорідних метали до такої </w:t>
      </w:r>
      <w:r w:rsidRPr="00640E83">
        <w:rPr>
          <w:rFonts w:ascii="Times New Roman" w:hAnsi="Times New Roman" w:cs="Times New Roman"/>
          <w:color w:val="000000"/>
          <w:sz w:val="28"/>
          <w:szCs w:val="28"/>
          <w:lang w:val="uk-UA"/>
        </w:rPr>
        <w:t xml:space="preserve">відстані, при якій між ними можливий ефективний обмін електронами (рис. 8.3, </w:t>
      </w:r>
      <w:r w:rsidRPr="00640E83">
        <w:rPr>
          <w:rFonts w:ascii="Times New Roman" w:hAnsi="Times New Roman" w:cs="Times New Roman"/>
          <w:i/>
          <w:color w:val="000000"/>
          <w:sz w:val="28"/>
          <w:szCs w:val="28"/>
          <w:lang w:val="uk-UA"/>
        </w:rPr>
        <w:t>а</w:t>
      </w:r>
      <w:r w:rsidRPr="00640E83">
        <w:rPr>
          <w:rFonts w:ascii="Times New Roman" w:hAnsi="Times New Roman" w:cs="Times New Roman"/>
          <w:color w:val="000000"/>
          <w:sz w:val="28"/>
          <w:szCs w:val="28"/>
          <w:lang w:val="uk-UA"/>
        </w:rPr>
        <w:t xml:space="preserve">). Енергетичні схеми металів показані на рис.8.3, </w:t>
      </w:r>
      <w:r w:rsidRPr="00640E83">
        <w:rPr>
          <w:rFonts w:ascii="Times New Roman" w:hAnsi="Times New Roman" w:cs="Times New Roman"/>
          <w:i/>
          <w:color w:val="000000"/>
          <w:sz w:val="28"/>
          <w:szCs w:val="28"/>
          <w:lang w:val="uk-UA"/>
        </w:rPr>
        <w:t>б</w:t>
      </w:r>
      <w:r w:rsidRPr="00640E83">
        <w:rPr>
          <w:rFonts w:ascii="Times New Roman" w:hAnsi="Times New Roman" w:cs="Times New Roman"/>
          <w:color w:val="000000"/>
          <w:sz w:val="28"/>
          <w:szCs w:val="28"/>
          <w:lang w:val="uk-UA"/>
        </w:rPr>
        <w:t xml:space="preserve">. Тому що робота виходу </w:t>
      </w:r>
      <w:r w:rsidR="005233D3">
        <w:rPr>
          <w:rFonts w:ascii="Times New Roman" w:eastAsia="Times New Roman" w:hAnsi="Times New Roman" w:cs="Times New Roman"/>
          <w:color w:val="000000"/>
          <w:position w:val="-12"/>
          <w:sz w:val="28"/>
          <w:szCs w:val="28"/>
          <w:lang w:val="uk-UA"/>
        </w:rPr>
        <w:pict>
          <v:shape id="_x0000_i3397" type="#_x0000_t75" style="width:17.1pt;height:18.9pt" fillcolor="window">
            <v:imagedata r:id="rId3808" o:title=""/>
          </v:shape>
        </w:pict>
      </w:r>
      <w:r w:rsidRPr="00640E83">
        <w:rPr>
          <w:rFonts w:ascii="Times New Roman" w:hAnsi="Times New Roman" w:cs="Times New Roman"/>
          <w:color w:val="000000"/>
          <w:sz w:val="28"/>
          <w:szCs w:val="28"/>
          <w:lang w:val="uk-UA"/>
        </w:rPr>
        <w:t xml:space="preserve"> менше </w:t>
      </w:r>
      <w:r w:rsidR="005233D3">
        <w:rPr>
          <w:rFonts w:ascii="Times New Roman" w:eastAsia="Times New Roman" w:hAnsi="Times New Roman" w:cs="Times New Roman"/>
          <w:color w:val="000000"/>
          <w:position w:val="-12"/>
          <w:sz w:val="28"/>
          <w:szCs w:val="28"/>
          <w:lang w:val="uk-UA"/>
        </w:rPr>
        <w:pict>
          <v:shape id="_x0000_i3398" type="#_x0000_t75" style="width:15.25pt;height:18.9pt" fillcolor="window">
            <v:imagedata r:id="rId3809" o:title=""/>
          </v:shape>
        </w:pict>
      </w:r>
      <w:r w:rsidRPr="00640E83">
        <w:rPr>
          <w:rFonts w:ascii="Times New Roman" w:hAnsi="Times New Roman" w:cs="Times New Roman"/>
          <w:color w:val="000000"/>
          <w:sz w:val="28"/>
          <w:szCs w:val="28"/>
          <w:lang w:val="uk-UA"/>
        </w:rPr>
        <w:t xml:space="preserve">, потік електронів з металу 2 у метал 1 буде переважати над потоком електронів з металу 1 у метал 2. У результаті метал 1 буде заряджатися негативно, а метал 2 – позитивно. Рівні металу 2 опускаються (вихід електронів утруднюється), а металу 1 – підвищуються. Це буде відбуватися доти, поки рівні Фермі </w:t>
      </w:r>
      <w:r w:rsidRPr="00640E83">
        <w:rPr>
          <w:rFonts w:ascii="Times New Roman" w:hAnsi="Times New Roman" w:cs="Times New Roman"/>
          <w:i/>
          <w:color w:val="000000"/>
          <w:sz w:val="28"/>
          <w:szCs w:val="28"/>
          <w:lang w:val="uk-UA"/>
        </w:rPr>
        <w:t>F</w:t>
      </w:r>
      <w:r w:rsidRPr="00640E83">
        <w:rPr>
          <w:rFonts w:ascii="Times New Roman" w:hAnsi="Times New Roman" w:cs="Times New Roman"/>
          <w:i/>
          <w:color w:val="000000"/>
          <w:sz w:val="28"/>
          <w:szCs w:val="28"/>
          <w:vertAlign w:val="subscript"/>
          <w:lang w:val="uk-UA"/>
        </w:rPr>
        <w:t>1</w:t>
      </w:r>
      <w:r w:rsidRPr="00640E83">
        <w:rPr>
          <w:rFonts w:ascii="Times New Roman" w:hAnsi="Times New Roman" w:cs="Times New Roman"/>
          <w:color w:val="000000"/>
          <w:sz w:val="28"/>
          <w:szCs w:val="28"/>
          <w:lang w:val="uk-UA"/>
        </w:rPr>
        <w:t xml:space="preserve">  і  </w:t>
      </w:r>
      <w:r w:rsidRPr="00640E83">
        <w:rPr>
          <w:rFonts w:ascii="Times New Roman" w:hAnsi="Times New Roman" w:cs="Times New Roman"/>
          <w:i/>
          <w:color w:val="000000"/>
          <w:sz w:val="28"/>
          <w:szCs w:val="28"/>
          <w:lang w:val="uk-UA"/>
        </w:rPr>
        <w:t>F</w:t>
      </w:r>
      <w:r w:rsidRPr="00640E83">
        <w:rPr>
          <w:rFonts w:ascii="Times New Roman" w:hAnsi="Times New Roman" w:cs="Times New Roman"/>
          <w:i/>
          <w:color w:val="000000"/>
          <w:sz w:val="28"/>
          <w:szCs w:val="28"/>
          <w:vertAlign w:val="subscript"/>
          <w:lang w:val="uk-UA"/>
        </w:rPr>
        <w:t>2</w:t>
      </w:r>
      <w:r w:rsidRPr="00640E83">
        <w:rPr>
          <w:rFonts w:ascii="Times New Roman" w:hAnsi="Times New Roman" w:cs="Times New Roman"/>
          <w:color w:val="000000"/>
          <w:sz w:val="28"/>
          <w:szCs w:val="28"/>
          <w:lang w:val="uk-UA"/>
        </w:rPr>
        <w:t xml:space="preserve"> не зрівняються, і між металами установиться динамічна рівновага</w:t>
      </w:r>
      <w:r w:rsidRPr="00640E83">
        <w:rPr>
          <w:rFonts w:ascii="Times New Roman" w:hAnsi="Times New Roman" w:cs="Times New Roman"/>
          <w:sz w:val="28"/>
          <w:szCs w:val="28"/>
          <w:lang w:val="uk-UA"/>
        </w:rPr>
        <w:t>.</w:t>
      </w:r>
    </w:p>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r w:rsidRPr="00640E83">
        <w:rPr>
          <w:rFonts w:ascii="Times New Roman" w:hAnsi="Times New Roman" w:cs="Times New Roman"/>
          <w:sz w:val="28"/>
          <w:szCs w:val="28"/>
          <w:lang w:val="uk-UA"/>
        </w:rPr>
        <w:tab/>
        <w:t xml:space="preserve">Установлення рівноваги супроводжується виникненням </w:t>
      </w:r>
      <w:r w:rsidRPr="00640E83">
        <w:rPr>
          <w:rFonts w:ascii="Times New Roman" w:hAnsi="Times New Roman" w:cs="Times New Roman"/>
          <w:i/>
          <w:sz w:val="28"/>
          <w:szCs w:val="28"/>
          <w:lang w:val="uk-UA"/>
        </w:rPr>
        <w:t>зовнішньої контактної різниці потенціалів</w:t>
      </w:r>
      <w:r w:rsidRPr="00640E83">
        <w:rPr>
          <w:rFonts w:ascii="Times New Roman" w:hAnsi="Times New Roman" w:cs="Times New Roman"/>
          <w:sz w:val="28"/>
          <w:szCs w:val="28"/>
          <w:lang w:val="uk-UA"/>
        </w:rPr>
        <w:t xml:space="preserve"> (рис. 8.3, </w:t>
      </w:r>
      <w:r w:rsidRPr="00640E83">
        <w:rPr>
          <w:rFonts w:ascii="Times New Roman" w:hAnsi="Times New Roman" w:cs="Times New Roman"/>
          <w:i/>
          <w:sz w:val="28"/>
          <w:szCs w:val="28"/>
          <w:lang w:val="uk-UA"/>
        </w:rPr>
        <w:t>в</w:t>
      </w:r>
      <w:r w:rsidRPr="00640E83">
        <w:rPr>
          <w:rFonts w:ascii="Times New Roman" w:hAnsi="Times New Roman" w:cs="Times New Roman"/>
          <w:sz w:val="28"/>
          <w:szCs w:val="28"/>
          <w:lang w:val="uk-UA"/>
        </w:rPr>
        <w:t>)</w:t>
      </w:r>
    </w:p>
    <w:p w:rsidR="00640E83" w:rsidRPr="00640E83" w:rsidRDefault="00640E83" w:rsidP="000866ED">
      <w:pPr>
        <w:suppressAutoHyphens/>
        <w:spacing w:after="0" w:line="120" w:lineRule="auto"/>
        <w:ind w:firstLine="680"/>
        <w:jc w:val="both"/>
        <w:rPr>
          <w:rFonts w:ascii="Times New Roman" w:hAnsi="Times New Roman" w:cs="Times New Roman"/>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3399" type="#_x0000_t75" style="width:93.7pt;height:36.45pt" fillcolor="window">
            <v:imagedata r:id="rId3810" o:title=""/>
          </v:shape>
        </w:pict>
      </w:r>
      <w:r w:rsidR="00640E83" w:rsidRPr="00640E83">
        <w:rPr>
          <w:rFonts w:ascii="Times New Roman" w:hAnsi="Times New Roman" w:cs="Times New Roman"/>
          <w:sz w:val="28"/>
          <w:szCs w:val="28"/>
          <w:lang w:val="uk-UA"/>
        </w:rPr>
        <w:t>.</w:t>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t>(8.1)</w:t>
      </w:r>
    </w:p>
    <w:p w:rsidR="00640E83" w:rsidRPr="00640E83" w:rsidRDefault="00640E83" w:rsidP="000866ED">
      <w:pPr>
        <w:suppressAutoHyphens/>
        <w:spacing w:after="0" w:line="120" w:lineRule="auto"/>
        <w:ind w:firstLine="680"/>
        <w:jc w:val="right"/>
        <w:rPr>
          <w:rFonts w:ascii="Times New Roman" w:hAnsi="Times New Roman" w:cs="Times New Roman"/>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r w:rsidRPr="00640E83">
        <w:rPr>
          <w:rFonts w:ascii="Times New Roman" w:hAnsi="Times New Roman" w:cs="Times New Roman"/>
          <w:sz w:val="28"/>
          <w:szCs w:val="28"/>
          <w:lang w:val="uk-UA"/>
        </w:rPr>
        <w:t>Вона створює бар’єр для електронів, що йдуть з металу 2 у метал 1.</w:t>
      </w:r>
    </w:p>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62"/>
        <w:gridCol w:w="4819"/>
      </w:tblGrid>
      <w:tr w:rsidR="00640E83" w:rsidRPr="00640E83" w:rsidTr="000866ED">
        <w:trPr>
          <w:trHeight w:val="4241"/>
        </w:trPr>
        <w:tc>
          <w:tcPr>
            <w:tcW w:w="4962" w:type="dxa"/>
            <w:tcBorders>
              <w:top w:val="nil"/>
              <w:left w:val="nil"/>
              <w:bottom w:val="nil"/>
              <w:right w:val="nil"/>
            </w:tcBorders>
            <w:hideMark/>
          </w:tcPr>
          <w:p w:rsidR="00640E83" w:rsidRPr="00640E83" w:rsidRDefault="00640E83" w:rsidP="000866ED">
            <w:pPr>
              <w:suppressAutoHyphens/>
              <w:spacing w:after="0" w:line="240" w:lineRule="auto"/>
              <w:jc w:val="both"/>
              <w:rPr>
                <w:rFonts w:ascii="Times New Roman" w:hAnsi="Times New Roman" w:cs="Times New Roman"/>
                <w:sz w:val="28"/>
                <w:szCs w:val="28"/>
                <w:lang w:val="uk-UA"/>
              </w:rPr>
            </w:pPr>
            <w:r w:rsidRPr="00640E83">
              <w:rPr>
                <w:rFonts w:ascii="Times New Roman" w:hAnsi="Times New Roman" w:cs="Times New Roman"/>
                <w:noProof/>
                <w:sz w:val="28"/>
                <w:szCs w:val="28"/>
                <w:lang w:eastAsia="ru-RU"/>
              </w:rPr>
              <w:drawing>
                <wp:inline distT="0" distB="0" distL="0" distR="0">
                  <wp:extent cx="2989580" cy="2950210"/>
                  <wp:effectExtent l="0" t="0" r="1270" b="2540"/>
                  <wp:docPr id="197" name="Рисунок 197" descr="Ftt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2" descr="Ftt6-3"/>
                          <pic:cNvPicPr>
                            <a:picLocks noChangeAspect="1" noChangeArrowheads="1"/>
                          </pic:cNvPicPr>
                        </pic:nvPicPr>
                        <pic:blipFill>
                          <a:blip r:embed="rId3811" cstate="print">
                            <a:extLst>
                              <a:ext uri="{28A0092B-C50C-407E-A947-70E740481C1C}">
                                <a14:useLocalDpi xmlns:a14="http://schemas.microsoft.com/office/drawing/2010/main" val="0"/>
                              </a:ext>
                            </a:extLst>
                          </a:blip>
                          <a:srcRect/>
                          <a:stretch>
                            <a:fillRect/>
                          </a:stretch>
                        </pic:blipFill>
                        <pic:spPr bwMode="auto">
                          <a:xfrm>
                            <a:off x="0" y="0"/>
                            <a:ext cx="2989580" cy="2950210"/>
                          </a:xfrm>
                          <a:prstGeom prst="rect">
                            <a:avLst/>
                          </a:prstGeom>
                          <a:noFill/>
                          <a:ln>
                            <a:noFill/>
                          </a:ln>
                        </pic:spPr>
                      </pic:pic>
                    </a:graphicData>
                  </a:graphic>
                </wp:inline>
              </w:drawing>
            </w:r>
          </w:p>
        </w:tc>
        <w:tc>
          <w:tcPr>
            <w:tcW w:w="4819" w:type="dxa"/>
            <w:tcBorders>
              <w:top w:val="nil"/>
              <w:left w:val="nil"/>
              <w:bottom w:val="nil"/>
              <w:right w:val="nil"/>
            </w:tcBorders>
          </w:tcPr>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p>
          <w:p w:rsidR="00640E83" w:rsidRPr="00640E83" w:rsidRDefault="00640E83" w:rsidP="000866ED">
            <w:pPr>
              <w:suppressAutoHyphens/>
              <w:spacing w:after="0" w:line="240" w:lineRule="auto"/>
              <w:ind w:firstLine="34"/>
              <w:jc w:val="both"/>
              <w:rPr>
                <w:rFonts w:ascii="Times New Roman" w:hAnsi="Times New Roman" w:cs="Times New Roman"/>
                <w:sz w:val="28"/>
                <w:szCs w:val="28"/>
                <w:lang w:val="uk-UA"/>
              </w:rPr>
            </w:pPr>
            <w:r w:rsidRPr="00640E83">
              <w:rPr>
                <w:rFonts w:ascii="Times New Roman" w:hAnsi="Times New Roman" w:cs="Times New Roman"/>
                <w:noProof/>
                <w:sz w:val="28"/>
                <w:szCs w:val="28"/>
                <w:lang w:eastAsia="ru-RU"/>
              </w:rPr>
              <w:drawing>
                <wp:inline distT="0" distB="0" distL="0" distR="0">
                  <wp:extent cx="2806700" cy="2345690"/>
                  <wp:effectExtent l="0" t="0" r="0" b="0"/>
                  <wp:docPr id="196" name="Рисунок 196" descr="Ftt6-3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3" descr="Ftt6-3г"/>
                          <pic:cNvPicPr>
                            <a:picLocks noChangeAspect="1" noChangeArrowheads="1"/>
                          </pic:cNvPicPr>
                        </pic:nvPicPr>
                        <pic:blipFill>
                          <a:blip r:embed="rId3812" cstate="print">
                            <a:extLst>
                              <a:ext uri="{28A0092B-C50C-407E-A947-70E740481C1C}">
                                <a14:useLocalDpi xmlns:a14="http://schemas.microsoft.com/office/drawing/2010/main" val="0"/>
                              </a:ext>
                            </a:extLst>
                          </a:blip>
                          <a:srcRect/>
                          <a:stretch>
                            <a:fillRect/>
                          </a:stretch>
                        </pic:blipFill>
                        <pic:spPr bwMode="auto">
                          <a:xfrm>
                            <a:off x="0" y="0"/>
                            <a:ext cx="2806700" cy="2345690"/>
                          </a:xfrm>
                          <a:prstGeom prst="rect">
                            <a:avLst/>
                          </a:prstGeom>
                          <a:noFill/>
                          <a:ln>
                            <a:noFill/>
                          </a:ln>
                        </pic:spPr>
                      </pic:pic>
                    </a:graphicData>
                  </a:graphic>
                </wp:inline>
              </w:drawing>
            </w:r>
          </w:p>
        </w:tc>
      </w:tr>
      <w:tr w:rsidR="00640E83" w:rsidRPr="00CF5F1D" w:rsidTr="000866ED">
        <w:trPr>
          <w:cantSplit/>
        </w:trPr>
        <w:tc>
          <w:tcPr>
            <w:tcW w:w="9781" w:type="dxa"/>
            <w:gridSpan w:val="2"/>
            <w:tcBorders>
              <w:top w:val="nil"/>
              <w:left w:val="nil"/>
              <w:bottom w:val="nil"/>
              <w:right w:val="nil"/>
            </w:tcBorders>
            <w:hideMark/>
          </w:tcPr>
          <w:p w:rsidR="00640E83" w:rsidRPr="00640E83" w:rsidRDefault="00640E83" w:rsidP="000866ED">
            <w:pPr>
              <w:suppressAutoHyphens/>
              <w:spacing w:after="0" w:line="240" w:lineRule="auto"/>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Рис. 8.3. Виникнення зовнішньої і внутрішньої контактної</w:t>
            </w:r>
            <w:r w:rsidR="000866ED">
              <w:rPr>
                <w:rFonts w:ascii="Times New Roman" w:hAnsi="Times New Roman" w:cs="Times New Roman"/>
                <w:color w:val="000000"/>
                <w:sz w:val="28"/>
                <w:szCs w:val="28"/>
                <w:lang w:val="uk-UA"/>
              </w:rPr>
              <w:t xml:space="preserve"> </w:t>
            </w:r>
            <w:r w:rsidRPr="00640E83">
              <w:rPr>
                <w:rFonts w:ascii="Times New Roman" w:hAnsi="Times New Roman" w:cs="Times New Roman"/>
                <w:color w:val="000000"/>
                <w:sz w:val="28"/>
                <w:szCs w:val="28"/>
                <w:lang w:val="uk-UA"/>
              </w:rPr>
              <w:t xml:space="preserve"> різниці потенціалів</w:t>
            </w:r>
          </w:p>
        </w:tc>
      </w:tr>
    </w:tbl>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Якщо відстань між металами зменшити до величини порядку параметра ґратниці, то в місці контакту відбувається накладення зовнішньої контактної різниці потенціалів на різницю потенціальних бар’єрів </w:t>
      </w:r>
      <w:r w:rsidRPr="00640E83">
        <w:rPr>
          <w:rFonts w:ascii="Times New Roman" w:hAnsi="Times New Roman" w:cs="Times New Roman"/>
          <w:i/>
          <w:color w:val="000000"/>
          <w:sz w:val="28"/>
          <w:szCs w:val="28"/>
          <w:lang w:val="uk-UA"/>
        </w:rPr>
        <w:t>U</w:t>
      </w:r>
      <w:r w:rsidRPr="00640E83">
        <w:rPr>
          <w:rFonts w:ascii="Times New Roman" w:hAnsi="Times New Roman" w:cs="Times New Roman"/>
          <w:color w:val="000000"/>
          <w:sz w:val="28"/>
          <w:szCs w:val="28"/>
          <w:vertAlign w:val="subscript"/>
          <w:lang w:val="uk-UA"/>
        </w:rPr>
        <w:t>1</w:t>
      </w:r>
      <w:r w:rsidRPr="00640E83">
        <w:rPr>
          <w:rFonts w:ascii="Times New Roman" w:hAnsi="Times New Roman" w:cs="Times New Roman"/>
          <w:color w:val="000000"/>
          <w:sz w:val="28"/>
          <w:szCs w:val="28"/>
          <w:lang w:val="uk-UA"/>
        </w:rPr>
        <w:t xml:space="preserve"> і </w:t>
      </w:r>
      <w:r w:rsidRPr="00640E83">
        <w:rPr>
          <w:rFonts w:ascii="Times New Roman" w:hAnsi="Times New Roman" w:cs="Times New Roman"/>
          <w:i/>
          <w:color w:val="000000"/>
          <w:sz w:val="28"/>
          <w:szCs w:val="28"/>
          <w:lang w:val="uk-UA"/>
        </w:rPr>
        <w:t>U</w:t>
      </w:r>
      <w:r w:rsidRPr="00640E83">
        <w:rPr>
          <w:rFonts w:ascii="Times New Roman" w:hAnsi="Times New Roman" w:cs="Times New Roman"/>
          <w:color w:val="000000"/>
          <w:sz w:val="28"/>
          <w:szCs w:val="28"/>
          <w:vertAlign w:val="subscript"/>
          <w:lang w:val="uk-UA"/>
        </w:rPr>
        <w:t>2</w:t>
      </w:r>
      <w:r w:rsidRPr="00640E83">
        <w:rPr>
          <w:rFonts w:ascii="Times New Roman" w:hAnsi="Times New Roman" w:cs="Times New Roman"/>
          <w:color w:val="000000"/>
          <w:sz w:val="28"/>
          <w:szCs w:val="28"/>
          <w:lang w:val="uk-UA"/>
        </w:rPr>
        <w:t xml:space="preserve"> і виникає результуюча різниця потенціалів</w:t>
      </w:r>
    </w:p>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3400" type="#_x0000_t75" style="width:182.75pt;height:36.45pt" fillcolor="window">
            <v:imagedata r:id="rId3813" o:title=""/>
          </v:shape>
        </w:pict>
      </w:r>
      <w:r w:rsidR="00640E83" w:rsidRPr="00640E83">
        <w:rPr>
          <w:rFonts w:ascii="Times New Roman" w:hAnsi="Times New Roman" w:cs="Times New Roman"/>
          <w:sz w:val="28"/>
          <w:szCs w:val="28"/>
          <w:lang w:val="uk-UA"/>
        </w:rPr>
        <w:t xml:space="preserve"> ,</w:t>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t>(8.2)</w:t>
      </w:r>
    </w:p>
    <w:p w:rsidR="00640E83" w:rsidRPr="00640E83" w:rsidRDefault="00640E83" w:rsidP="00640E83">
      <w:pPr>
        <w:pStyle w:val="23"/>
        <w:ind w:firstLine="0"/>
      </w:pPr>
      <w:r w:rsidRPr="00640E83">
        <w:t xml:space="preserve">яка називається  </w:t>
      </w:r>
      <w:r w:rsidRPr="00640E83">
        <w:rPr>
          <w:i/>
        </w:rPr>
        <w:t>внутрішньою контактною різницею потенціалів</w:t>
      </w:r>
      <w:r w:rsidRPr="00640E83">
        <w:t xml:space="preserve"> (рис. 8.3, </w:t>
      </w:r>
      <w:r w:rsidRPr="00640E83">
        <w:rPr>
          <w:i/>
        </w:rPr>
        <w:t>г</w:t>
      </w:r>
      <w:r w:rsidRPr="00640E83">
        <w:t>). Вона є наслідком різної концентрації електронного газу в металах. Підставивши в (8.2) вираз для енергії Фермі (4.79), одержимо при абсолютному нулі</w:t>
      </w:r>
    </w:p>
    <w:p w:rsidR="00640E83" w:rsidRPr="00640E83" w:rsidRDefault="005233D3" w:rsidP="00640E83">
      <w:pPr>
        <w:suppressAutoHyphen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2"/>
          <w:sz w:val="28"/>
          <w:szCs w:val="28"/>
          <w:lang w:val="uk-UA"/>
        </w:rPr>
        <w:pict>
          <v:shape id="_x0000_i3401" type="#_x0000_t75" style="width:174.9pt;height:42.45pt" fillcolor="window">
            <v:imagedata r:id="rId3814" o:title=""/>
          </v:shape>
        </w:pict>
      </w:r>
      <w:r w:rsidR="00640E83" w:rsidRPr="00640E83">
        <w:rPr>
          <w:rFonts w:ascii="Times New Roman" w:hAnsi="Times New Roman" w:cs="Times New Roman"/>
          <w:sz w:val="28"/>
          <w:szCs w:val="28"/>
          <w:lang w:val="uk-UA"/>
        </w:rPr>
        <w:t>.</w:t>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0866ED">
        <w:rPr>
          <w:rFonts w:ascii="Times New Roman" w:hAnsi="Times New Roman" w:cs="Times New Roman"/>
          <w:sz w:val="28"/>
          <w:szCs w:val="28"/>
          <w:lang w:val="uk-UA"/>
        </w:rPr>
        <w:tab/>
      </w:r>
      <w:r w:rsidR="000866ED">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(8.3)</w:t>
      </w:r>
    </w:p>
    <w:p w:rsidR="00640E83" w:rsidRPr="00640E83" w:rsidRDefault="00640E83" w:rsidP="00640E83">
      <w:pPr>
        <w:pStyle w:val="23"/>
        <w:ind w:firstLine="680"/>
      </w:pPr>
    </w:p>
    <w:p w:rsidR="00640E83" w:rsidRPr="00640E83" w:rsidRDefault="00640E83" w:rsidP="00640E83">
      <w:pPr>
        <w:pStyle w:val="23"/>
        <w:ind w:firstLine="680"/>
      </w:pPr>
      <w:r w:rsidRPr="00640E83">
        <w:t>При температурі, відмінній від абсолютного нуля, вираз для внутрішньої контактної різниці потенціалів можна одержати, скориставшись (4.80)</w:t>
      </w:r>
    </w:p>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8"/>
          <w:sz w:val="28"/>
          <w:szCs w:val="28"/>
          <w:lang w:val="uk-UA"/>
        </w:rPr>
        <w:pict>
          <v:shape id="_x0000_i3402" type="#_x0000_t75" style="width:233.1pt;height:45.25pt">
            <v:imagedata r:id="rId3815" o:title=""/>
          </v:shape>
        </w:pict>
      </w:r>
      <w:r w:rsidR="00640E83" w:rsidRPr="00640E83">
        <w:rPr>
          <w:rFonts w:ascii="Times New Roman" w:hAnsi="Times New Roman" w:cs="Times New Roman"/>
          <w:sz w:val="28"/>
          <w:szCs w:val="28"/>
          <w:lang w:val="uk-UA"/>
        </w:rPr>
        <w:t>.</w:t>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t>(8.4)</w:t>
      </w:r>
    </w:p>
    <w:p w:rsidR="00640E83" w:rsidRPr="00640E83" w:rsidRDefault="00640E83" w:rsidP="000866ED">
      <w:pPr>
        <w:suppressAutoHyphens/>
        <w:spacing w:after="0" w:line="120" w:lineRule="auto"/>
        <w:ind w:firstLine="680"/>
        <w:jc w:val="right"/>
        <w:rPr>
          <w:rFonts w:ascii="Times New Roman" w:hAnsi="Times New Roman" w:cs="Times New Roman"/>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Наявність температурної залежності </w:t>
      </w:r>
      <w:r w:rsidR="005233D3">
        <w:rPr>
          <w:rFonts w:ascii="Times New Roman" w:eastAsia="Times New Roman" w:hAnsi="Times New Roman" w:cs="Times New Roman"/>
          <w:color w:val="000000"/>
          <w:position w:val="-12"/>
          <w:sz w:val="28"/>
          <w:szCs w:val="28"/>
          <w:lang w:val="uk-UA"/>
        </w:rPr>
        <w:pict>
          <v:shape id="_x0000_i3403" type="#_x0000_t75" style="width:14.3pt;height:18.9pt" fillcolor="window">
            <v:imagedata r:id="rId3816" o:title=""/>
          </v:shape>
        </w:pict>
      </w:r>
      <w:r w:rsidRPr="00640E83">
        <w:rPr>
          <w:rFonts w:ascii="Times New Roman" w:hAnsi="Times New Roman" w:cs="Times New Roman"/>
          <w:color w:val="000000"/>
          <w:sz w:val="28"/>
          <w:szCs w:val="28"/>
          <w:lang w:val="uk-UA"/>
        </w:rPr>
        <w:t xml:space="preserve"> зумовлює термоелектричні явища у твердих тілах.</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sz w:val="28"/>
          <w:szCs w:val="28"/>
          <w:lang w:val="uk-UA"/>
        </w:rPr>
        <w:tab/>
      </w:r>
      <w:r w:rsidRPr="00640E83">
        <w:rPr>
          <w:rFonts w:ascii="Times New Roman" w:hAnsi="Times New Roman" w:cs="Times New Roman"/>
          <w:color w:val="000000"/>
          <w:sz w:val="28"/>
          <w:szCs w:val="28"/>
          <w:lang w:val="uk-UA"/>
        </w:rPr>
        <w:t>Тому що в рівноважному стані густина струму в металі дорівнює нулю, то відповідно до закону Ома (</w:t>
      </w:r>
      <w:r w:rsidR="005233D3">
        <w:rPr>
          <w:rFonts w:ascii="Times New Roman" w:eastAsia="Times New Roman" w:hAnsi="Times New Roman" w:cs="Times New Roman"/>
          <w:color w:val="000000"/>
          <w:position w:val="-12"/>
          <w:sz w:val="28"/>
          <w:szCs w:val="28"/>
          <w:lang w:val="uk-UA"/>
        </w:rPr>
        <w:pict>
          <v:shape id="_x0000_i3404" type="#_x0000_t75" style="width:40.15pt;height:17.55pt" fillcolor="window">
            <v:imagedata r:id="rId3817" o:title=""/>
          </v:shape>
        </w:pict>
      </w:r>
      <w:r w:rsidRPr="00640E83">
        <w:rPr>
          <w:rFonts w:ascii="Times New Roman" w:hAnsi="Times New Roman" w:cs="Times New Roman"/>
          <w:color w:val="000000"/>
          <w:sz w:val="28"/>
          <w:szCs w:val="28"/>
          <w:lang w:val="uk-UA"/>
        </w:rPr>
        <w:t xml:space="preserve"> ) напруженість поля в металі дорівнює нулю, а усе поле зосереджене в тонкому примежовому шарі контакту.</w:t>
      </w:r>
    </w:p>
    <w:p w:rsidR="00640E83" w:rsidRPr="00640E83" w:rsidRDefault="00640E83" w:rsidP="00640E83">
      <w:pPr>
        <w:suppressAutoHyphens/>
        <w:autoSpaceDE w:val="0"/>
        <w:autoSpaceDN w:val="0"/>
        <w:spacing w:after="0" w:line="240" w:lineRule="auto"/>
        <w:ind w:firstLine="680"/>
        <w:jc w:val="both"/>
        <w:rPr>
          <w:rFonts w:ascii="Times New Roman" w:hAnsi="Times New Roman" w:cs="Times New Roman"/>
          <w:color w:val="000000"/>
          <w:sz w:val="28"/>
          <w:szCs w:val="28"/>
          <w:lang w:val="uk-UA"/>
        </w:rPr>
      </w:pPr>
    </w:p>
    <w:p w:rsidR="00640E83" w:rsidRPr="00640E83" w:rsidRDefault="00640E83" w:rsidP="006842EA">
      <w:pPr>
        <w:numPr>
          <w:ilvl w:val="1"/>
          <w:numId w:val="39"/>
        </w:numPr>
        <w:suppressAutoHyphens/>
        <w:spacing w:after="0" w:line="240" w:lineRule="auto"/>
        <w:ind w:left="0" w:firstLine="680"/>
        <w:jc w:val="both"/>
        <w:rPr>
          <w:rFonts w:ascii="Times New Roman" w:hAnsi="Times New Roman" w:cs="Times New Roman"/>
          <w:b/>
          <w:color w:val="000000"/>
          <w:sz w:val="28"/>
          <w:szCs w:val="28"/>
          <w:lang w:val="uk-UA"/>
        </w:rPr>
      </w:pPr>
      <w:r w:rsidRPr="00640E83">
        <w:rPr>
          <w:rFonts w:ascii="Times New Roman" w:hAnsi="Times New Roman" w:cs="Times New Roman"/>
          <w:b/>
          <w:color w:val="000000"/>
          <w:sz w:val="28"/>
          <w:szCs w:val="28"/>
          <w:lang w:val="uk-UA"/>
        </w:rPr>
        <w:t>Контакт метал – напівпровідник. Бар’єр Шотткі</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Розглянемо контакт металу і донорного напівпровідника, у якого робота виходу менше, ніж у металі </w:t>
      </w:r>
      <w:r w:rsidR="005233D3">
        <w:rPr>
          <w:rFonts w:ascii="Times New Roman" w:eastAsia="Times New Roman" w:hAnsi="Times New Roman" w:cs="Times New Roman"/>
          <w:color w:val="000000"/>
          <w:position w:val="-12"/>
          <w:sz w:val="28"/>
          <w:szCs w:val="28"/>
          <w:lang w:val="uk-UA"/>
        </w:rPr>
        <w:pict>
          <v:shape id="_x0000_i3405" type="#_x0000_t75" style="width:63.25pt;height:18.9pt" fillcolor="window">
            <v:imagedata r:id="rId3818" o:title=""/>
          </v:shape>
        </w:pict>
      </w:r>
      <w:r w:rsidRPr="00640E83">
        <w:rPr>
          <w:rFonts w:ascii="Times New Roman" w:hAnsi="Times New Roman" w:cs="Times New Roman"/>
          <w:color w:val="000000"/>
          <w:sz w:val="28"/>
          <w:szCs w:val="28"/>
          <w:lang w:val="uk-UA"/>
        </w:rPr>
        <w:t xml:space="preserve">. </w:t>
      </w:r>
    </w:p>
    <w:p w:rsidR="00640E83" w:rsidRPr="00640E83" w:rsidRDefault="00640E83" w:rsidP="00640E83">
      <w:pPr>
        <w:pStyle w:val="23"/>
        <w:ind w:firstLine="680"/>
        <w:rPr>
          <w:color w:val="000000"/>
        </w:rPr>
      </w:pPr>
      <w:r w:rsidRPr="00640E83">
        <w:t>Встановлення рівноваги відбувається шляхом обміну електронами. Тому що в момент встановлення контакту рівень Фермі в напівпровіднику розташований вище, ніж у металі, тому спостерігатиметься переважний перехід електронів з напівпровідника в метал, і останній заряджатиметься негативно стосовно напівпровідника. Це призведе до того, що рівні металу будуть підніматися, а напівпровідника опускатимуться, поки їхні рівні Фермі не установляться на одній висоті, що призведе до виникнення потенціального бар’єра</w:t>
      </w:r>
    </w:p>
    <w:p w:rsidR="00640E83" w:rsidRPr="00640E83" w:rsidRDefault="00640E83" w:rsidP="000866ED">
      <w:pPr>
        <w:suppressAutoHyphens/>
        <w:spacing w:after="0" w:line="120" w:lineRule="auto"/>
        <w:ind w:firstLine="680"/>
        <w:jc w:val="both"/>
        <w:rPr>
          <w:rFonts w:ascii="Times New Roman" w:hAnsi="Times New Roman" w:cs="Times New Roman"/>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3406" type="#_x0000_t75" style="width:117.7pt;height:18.9pt" fillcolor="window">
            <v:imagedata r:id="rId3819" o:title=""/>
          </v:shape>
        </w:pict>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t>(8.5)</w:t>
      </w:r>
    </w:p>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p>
    <w:p w:rsidR="00640E83" w:rsidRPr="00640E83" w:rsidRDefault="00640E83" w:rsidP="00640E83">
      <w:pPr>
        <w:suppressAutoHyphens/>
        <w:spacing w:after="0" w:line="240" w:lineRule="auto"/>
        <w:jc w:val="both"/>
        <w:rPr>
          <w:rFonts w:ascii="Times New Roman" w:hAnsi="Times New Roman" w:cs="Times New Roman"/>
          <w:sz w:val="28"/>
          <w:szCs w:val="28"/>
          <w:lang w:val="uk-UA"/>
        </w:rPr>
      </w:pPr>
      <w:r w:rsidRPr="00640E83">
        <w:rPr>
          <w:rFonts w:ascii="Times New Roman" w:hAnsi="Times New Roman" w:cs="Times New Roman"/>
          <w:sz w:val="28"/>
          <w:szCs w:val="28"/>
          <w:lang w:val="uk-UA"/>
        </w:rPr>
        <w:t>для електронів, що переходять з напівпровідника в метал.</w:t>
      </w:r>
    </w:p>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r w:rsidRPr="00640E83">
        <w:rPr>
          <w:rFonts w:ascii="Times New Roman" w:hAnsi="Times New Roman" w:cs="Times New Roman"/>
          <w:sz w:val="28"/>
          <w:szCs w:val="28"/>
          <w:lang w:val="uk-UA"/>
        </w:rPr>
        <w:t>На рис. 8.4 показані енергетичні діаграми контакту до (</w:t>
      </w:r>
      <w:r w:rsidRPr="00640E83">
        <w:rPr>
          <w:rFonts w:ascii="Times New Roman" w:hAnsi="Times New Roman" w:cs="Times New Roman"/>
          <w:i/>
          <w:sz w:val="28"/>
          <w:szCs w:val="28"/>
          <w:lang w:val="uk-UA"/>
        </w:rPr>
        <w:t>а</w:t>
      </w:r>
      <w:r w:rsidRPr="00640E83">
        <w:rPr>
          <w:rFonts w:ascii="Times New Roman" w:hAnsi="Times New Roman" w:cs="Times New Roman"/>
          <w:sz w:val="28"/>
          <w:szCs w:val="28"/>
          <w:lang w:val="uk-UA"/>
        </w:rPr>
        <w:t>) і після (</w:t>
      </w:r>
      <w:r w:rsidRPr="00640E83">
        <w:rPr>
          <w:rFonts w:ascii="Times New Roman" w:hAnsi="Times New Roman" w:cs="Times New Roman"/>
          <w:i/>
          <w:sz w:val="28"/>
          <w:szCs w:val="28"/>
          <w:lang w:val="uk-UA"/>
        </w:rPr>
        <w:t>б</w:t>
      </w:r>
      <w:r w:rsidRPr="00640E83">
        <w:rPr>
          <w:rFonts w:ascii="Times New Roman" w:hAnsi="Times New Roman" w:cs="Times New Roman"/>
          <w:sz w:val="28"/>
          <w:szCs w:val="28"/>
          <w:lang w:val="uk-UA"/>
        </w:rPr>
        <w:t xml:space="preserve">) установлення рівноваги. Тому що в напівпровіднику концентрація електронів менше, ніж у металі, товщина шару, з якого ідуть електрони, може виявитися значною. Визначимо товщину шару при </w:t>
      </w:r>
      <w:r w:rsidRPr="00640E83">
        <w:rPr>
          <w:rFonts w:ascii="Times New Roman" w:hAnsi="Times New Roman" w:cs="Times New Roman"/>
          <w:color w:val="000000"/>
          <w:sz w:val="28"/>
          <w:szCs w:val="28"/>
          <w:lang w:val="uk-UA"/>
        </w:rPr>
        <w:t>різних величинах</w:t>
      </w:r>
      <w:r w:rsidRPr="00640E83">
        <w:rPr>
          <w:rFonts w:ascii="Times New Roman" w:hAnsi="Times New Roman" w:cs="Times New Roman"/>
          <w:sz w:val="28"/>
          <w:szCs w:val="28"/>
          <w:lang w:val="uk-UA"/>
        </w:rPr>
        <w:t xml:space="preserve"> вакуумного зазору </w:t>
      </w:r>
      <w:r w:rsidR="005233D3">
        <w:rPr>
          <w:rFonts w:ascii="Times New Roman" w:eastAsia="Times New Roman" w:hAnsi="Times New Roman" w:cs="Times New Roman"/>
          <w:position w:val="-6"/>
          <w:sz w:val="28"/>
          <w:szCs w:val="28"/>
          <w:lang w:val="uk-UA"/>
        </w:rPr>
        <w:pict>
          <v:shape id="_x0000_i3407" type="#_x0000_t75" style="width:12.45pt;height:15.25pt" fillcolor="window">
            <v:imagedata r:id="rId3820" o:title=""/>
          </v:shape>
        </w:pict>
      </w:r>
      <w:r w:rsidRPr="00640E83">
        <w:rPr>
          <w:rFonts w:ascii="Times New Roman" w:hAnsi="Times New Roman" w:cs="Times New Roman"/>
          <w:sz w:val="28"/>
          <w:szCs w:val="28"/>
          <w:lang w:val="uk-UA"/>
        </w:rPr>
        <w:t xml:space="preserve">. Нехай </w:t>
      </w:r>
      <w:r w:rsidR="005233D3">
        <w:rPr>
          <w:rFonts w:ascii="Times New Roman" w:eastAsia="Times New Roman" w:hAnsi="Times New Roman" w:cs="Times New Roman"/>
          <w:position w:val="-12"/>
          <w:sz w:val="28"/>
          <w:szCs w:val="28"/>
          <w:lang w:val="uk-UA"/>
        </w:rPr>
        <w:pict>
          <v:shape id="_x0000_i3408" type="#_x0000_t75" style="width:74.3pt;height:21.7pt">
            <v:imagedata r:id="rId3821" o:title=""/>
          </v:shape>
        </w:pict>
      </w:r>
      <w:r w:rsidRPr="00640E83">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12"/>
          <w:sz w:val="28"/>
          <w:szCs w:val="28"/>
          <w:lang w:val="uk-UA"/>
        </w:rPr>
        <w:pict>
          <v:shape id="_x0000_i3409" type="#_x0000_t75" style="width:43.85pt;height:18.9pt">
            <v:imagedata r:id="rId3822" o:title=""/>
          </v:shape>
        </w:pict>
      </w:r>
      <w:r w:rsidRPr="00640E83">
        <w:rPr>
          <w:rFonts w:ascii="Times New Roman" w:hAnsi="Times New Roman" w:cs="Times New Roman"/>
          <w:sz w:val="28"/>
          <w:szCs w:val="28"/>
          <w:lang w:val="uk-UA"/>
        </w:rPr>
        <w:t xml:space="preserve">. Кількість електронів, що повинні перейти через </w:t>
      </w:r>
      <w:r w:rsidR="005233D3">
        <w:rPr>
          <w:rFonts w:ascii="Times New Roman" w:hAnsi="Times New Roman" w:cs="Times New Roman"/>
          <w:position w:val="-6"/>
          <w:sz w:val="28"/>
          <w:szCs w:val="28"/>
          <w:lang w:val="uk-UA"/>
        </w:rPr>
        <w:pict>
          <v:shape id="_x0000_i3410" type="#_x0000_t75" style="width:23.1pt;height:17.55pt">
            <v:imagedata r:id="rId3823" o:title=""/>
          </v:shape>
        </w:pict>
      </w:r>
      <w:r w:rsidRPr="00640E83">
        <w:rPr>
          <w:rFonts w:ascii="Times New Roman" w:hAnsi="Times New Roman" w:cs="Times New Roman"/>
          <w:sz w:val="28"/>
          <w:szCs w:val="28"/>
          <w:lang w:val="uk-UA"/>
        </w:rPr>
        <w:t xml:space="preserve"> поверхні для створення такої контактної різниці потенціалів, при </w:t>
      </w:r>
      <w:r w:rsidR="005233D3">
        <w:rPr>
          <w:rFonts w:ascii="Times New Roman" w:eastAsia="Times New Roman" w:hAnsi="Times New Roman" w:cs="Times New Roman"/>
          <w:position w:val="-6"/>
          <w:sz w:val="28"/>
          <w:szCs w:val="28"/>
          <w:lang w:val="uk-UA"/>
        </w:rPr>
        <w:pict>
          <v:shape id="_x0000_i3411" type="#_x0000_t75" style="width:59.55pt;height:17.55pt">
            <v:imagedata r:id="rId3824" o:title=""/>
          </v:shape>
        </w:pict>
      </w:r>
      <w:r w:rsidRPr="00640E83">
        <w:rPr>
          <w:rFonts w:ascii="Times New Roman" w:hAnsi="Times New Roman" w:cs="Times New Roman"/>
          <w:sz w:val="28"/>
          <w:szCs w:val="28"/>
          <w:lang w:val="uk-UA"/>
        </w:rPr>
        <w:t xml:space="preserve"> буде дорівнювати</w:t>
      </w:r>
    </w:p>
    <w:p w:rsidR="00640E83" w:rsidRPr="00640E83" w:rsidRDefault="005233D3" w:rsidP="00640E83">
      <w:pPr>
        <w:suppressAutoHyphens/>
        <w:spacing w:after="0" w:line="240" w:lineRule="auto"/>
        <w:ind w:firstLine="680"/>
        <w:jc w:val="center"/>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3412" type="#_x0000_t75" style="width:90pt;height:36.9pt" fillcolor="window">
            <v:imagedata r:id="rId3825" o:title=""/>
          </v:shape>
        </w:pict>
      </w:r>
      <w:r w:rsidR="00640E83" w:rsidRPr="00640E83">
        <w:rPr>
          <w:rFonts w:ascii="Times New Roman" w:hAnsi="Times New Roman" w:cs="Times New Roman"/>
          <w:sz w:val="28"/>
          <w:szCs w:val="28"/>
          <w:lang w:val="uk-UA"/>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19"/>
        <w:gridCol w:w="4820"/>
      </w:tblGrid>
      <w:tr w:rsidR="00640E83" w:rsidRPr="00640E83" w:rsidTr="000866ED">
        <w:trPr>
          <w:trHeight w:val="4921"/>
        </w:trPr>
        <w:tc>
          <w:tcPr>
            <w:tcW w:w="4819" w:type="dxa"/>
            <w:tcBorders>
              <w:top w:val="nil"/>
              <w:left w:val="nil"/>
              <w:bottom w:val="nil"/>
              <w:right w:val="nil"/>
            </w:tcBorders>
            <w:hideMark/>
          </w:tcPr>
          <w:p w:rsidR="00640E83" w:rsidRPr="00640E83" w:rsidRDefault="00640E83" w:rsidP="000866ED">
            <w:pPr>
              <w:suppressAutoHyphens/>
              <w:spacing w:after="0" w:line="240" w:lineRule="auto"/>
              <w:jc w:val="both"/>
              <w:rPr>
                <w:rFonts w:ascii="Times New Roman" w:hAnsi="Times New Roman" w:cs="Times New Roman"/>
                <w:sz w:val="28"/>
                <w:szCs w:val="28"/>
                <w:lang w:val="uk-UA"/>
              </w:rPr>
            </w:pPr>
            <w:r w:rsidRPr="00640E83">
              <w:rPr>
                <w:rFonts w:ascii="Times New Roman" w:hAnsi="Times New Roman" w:cs="Times New Roman"/>
                <w:noProof/>
                <w:sz w:val="28"/>
                <w:szCs w:val="28"/>
                <w:lang w:eastAsia="ru-RU"/>
              </w:rPr>
              <w:drawing>
                <wp:inline distT="0" distB="0" distL="0" distR="0">
                  <wp:extent cx="2783205" cy="2600325"/>
                  <wp:effectExtent l="0" t="0" r="0" b="9525"/>
                  <wp:docPr id="195" name="Рисунок 195" descr="Ftt6-4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6" descr="Ftt6-4а"/>
                          <pic:cNvPicPr>
                            <a:picLocks noChangeAspect="1" noChangeArrowheads="1"/>
                          </pic:cNvPicPr>
                        </pic:nvPicPr>
                        <pic:blipFill>
                          <a:blip r:embed="rId3826" cstate="print">
                            <a:extLst>
                              <a:ext uri="{28A0092B-C50C-407E-A947-70E740481C1C}">
                                <a14:useLocalDpi xmlns:a14="http://schemas.microsoft.com/office/drawing/2010/main" val="0"/>
                              </a:ext>
                            </a:extLst>
                          </a:blip>
                          <a:srcRect/>
                          <a:stretch>
                            <a:fillRect/>
                          </a:stretch>
                        </pic:blipFill>
                        <pic:spPr bwMode="auto">
                          <a:xfrm>
                            <a:off x="0" y="0"/>
                            <a:ext cx="2783205" cy="2600325"/>
                          </a:xfrm>
                          <a:prstGeom prst="rect">
                            <a:avLst/>
                          </a:prstGeom>
                          <a:noFill/>
                          <a:ln>
                            <a:noFill/>
                          </a:ln>
                        </pic:spPr>
                      </pic:pic>
                    </a:graphicData>
                  </a:graphic>
                </wp:inline>
              </w:drawing>
            </w:r>
          </w:p>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p>
        </w:tc>
        <w:tc>
          <w:tcPr>
            <w:tcW w:w="4820" w:type="dxa"/>
            <w:tcBorders>
              <w:top w:val="nil"/>
              <w:left w:val="nil"/>
              <w:bottom w:val="nil"/>
              <w:right w:val="nil"/>
            </w:tcBorders>
            <w:hideMark/>
          </w:tcPr>
          <w:p w:rsidR="00640E83" w:rsidRPr="00640E83" w:rsidRDefault="00640E83" w:rsidP="000866ED">
            <w:pPr>
              <w:suppressAutoHyphens/>
              <w:spacing w:after="0" w:line="240" w:lineRule="auto"/>
              <w:ind w:firstLine="35"/>
              <w:jc w:val="both"/>
              <w:rPr>
                <w:rFonts w:ascii="Times New Roman" w:hAnsi="Times New Roman" w:cs="Times New Roman"/>
                <w:sz w:val="28"/>
                <w:szCs w:val="28"/>
                <w:lang w:val="uk-UA"/>
              </w:rPr>
            </w:pPr>
            <w:r w:rsidRPr="00640E83">
              <w:rPr>
                <w:rFonts w:ascii="Times New Roman" w:hAnsi="Times New Roman" w:cs="Times New Roman"/>
                <w:noProof/>
                <w:sz w:val="28"/>
                <w:szCs w:val="28"/>
                <w:lang w:eastAsia="ru-RU"/>
              </w:rPr>
              <w:drawing>
                <wp:inline distT="0" distB="0" distL="0" distR="0">
                  <wp:extent cx="2790825" cy="3260090"/>
                  <wp:effectExtent l="0" t="0" r="9525" b="0"/>
                  <wp:docPr id="194" name="Рисунок 194" descr="Ftt6-4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7" descr="Ftt6-4b"/>
                          <pic:cNvPicPr>
                            <a:picLocks noChangeAspect="1" noChangeArrowheads="1"/>
                          </pic:cNvPicPr>
                        </pic:nvPicPr>
                        <pic:blipFill>
                          <a:blip r:embed="rId3827" cstate="print">
                            <a:extLst>
                              <a:ext uri="{28A0092B-C50C-407E-A947-70E740481C1C}">
                                <a14:useLocalDpi xmlns:a14="http://schemas.microsoft.com/office/drawing/2010/main" val="0"/>
                              </a:ext>
                            </a:extLst>
                          </a:blip>
                          <a:srcRect/>
                          <a:stretch>
                            <a:fillRect/>
                          </a:stretch>
                        </pic:blipFill>
                        <pic:spPr bwMode="auto">
                          <a:xfrm>
                            <a:off x="0" y="0"/>
                            <a:ext cx="2790825" cy="3260090"/>
                          </a:xfrm>
                          <a:prstGeom prst="rect">
                            <a:avLst/>
                          </a:prstGeom>
                          <a:noFill/>
                          <a:ln>
                            <a:noFill/>
                          </a:ln>
                        </pic:spPr>
                      </pic:pic>
                    </a:graphicData>
                  </a:graphic>
                </wp:inline>
              </w:drawing>
            </w:r>
            <w:r w:rsidRPr="00640E83">
              <w:rPr>
                <w:rFonts w:ascii="Times New Roman" w:hAnsi="Times New Roman" w:cs="Times New Roman"/>
                <w:sz w:val="28"/>
                <w:szCs w:val="28"/>
                <w:lang w:val="uk-UA"/>
              </w:rPr>
              <w:t xml:space="preserve">                              </w:t>
            </w:r>
          </w:p>
        </w:tc>
      </w:tr>
      <w:tr w:rsidR="00640E83" w:rsidRPr="00640E83" w:rsidTr="000866ED">
        <w:trPr>
          <w:cantSplit/>
        </w:trPr>
        <w:tc>
          <w:tcPr>
            <w:tcW w:w="4819" w:type="dxa"/>
            <w:tcBorders>
              <w:top w:val="nil"/>
              <w:left w:val="nil"/>
              <w:bottom w:val="nil"/>
              <w:right w:val="nil"/>
            </w:tcBorders>
            <w:hideMark/>
          </w:tcPr>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Pr="00640E83">
              <w:rPr>
                <w:rFonts w:ascii="Times New Roman" w:hAnsi="Times New Roman" w:cs="Times New Roman"/>
                <w:i/>
                <w:sz w:val="28"/>
                <w:szCs w:val="28"/>
                <w:lang w:val="uk-UA"/>
              </w:rPr>
              <w:t>а</w:t>
            </w:r>
          </w:p>
        </w:tc>
        <w:tc>
          <w:tcPr>
            <w:tcW w:w="4820" w:type="dxa"/>
            <w:tcBorders>
              <w:top w:val="nil"/>
              <w:left w:val="nil"/>
              <w:bottom w:val="nil"/>
              <w:right w:val="nil"/>
            </w:tcBorders>
            <w:hideMark/>
          </w:tcPr>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Pr="00640E83">
              <w:rPr>
                <w:rFonts w:ascii="Times New Roman" w:hAnsi="Times New Roman" w:cs="Times New Roman"/>
                <w:i/>
                <w:sz w:val="28"/>
                <w:szCs w:val="28"/>
                <w:lang w:val="uk-UA"/>
              </w:rPr>
              <w:t>б</w:t>
            </w:r>
          </w:p>
        </w:tc>
      </w:tr>
      <w:tr w:rsidR="00640E83" w:rsidRPr="00640E83" w:rsidTr="000866ED">
        <w:trPr>
          <w:cantSplit/>
        </w:trPr>
        <w:tc>
          <w:tcPr>
            <w:tcW w:w="9639" w:type="dxa"/>
            <w:gridSpan w:val="2"/>
            <w:tcBorders>
              <w:top w:val="nil"/>
              <w:left w:val="nil"/>
              <w:bottom w:val="nil"/>
              <w:right w:val="nil"/>
            </w:tcBorders>
            <w:hideMark/>
          </w:tcPr>
          <w:p w:rsidR="00640E83" w:rsidRPr="00640E83" w:rsidRDefault="00640E83" w:rsidP="00640E83">
            <w:pPr>
              <w:suppressAutoHyphens/>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Рис. 8.4. Виникнення контактної  різниці потенціалів і замикаючого шару на</w:t>
            </w:r>
          </w:p>
          <w:p w:rsidR="00640E83" w:rsidRPr="00640E83" w:rsidRDefault="00640E83" w:rsidP="000866ED">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контакті метал – напівпровідник </w:t>
            </w:r>
          </w:p>
        </w:tc>
      </w:tr>
    </w:tbl>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r w:rsidRPr="00640E83">
        <w:rPr>
          <w:rFonts w:ascii="Times New Roman" w:hAnsi="Times New Roman" w:cs="Times New Roman"/>
          <w:color w:val="000000"/>
          <w:sz w:val="28"/>
          <w:szCs w:val="28"/>
          <w:lang w:val="uk-UA"/>
        </w:rPr>
        <w:t>В атомному шарі міститься електронів</w:t>
      </w:r>
      <w:r w:rsidR="005233D3">
        <w:rPr>
          <w:rFonts w:ascii="Times New Roman" w:eastAsia="Times New Roman" w:hAnsi="Times New Roman" w:cs="Times New Roman"/>
          <w:color w:val="000000"/>
          <w:position w:val="-12"/>
          <w:sz w:val="28"/>
          <w:szCs w:val="28"/>
          <w:lang w:val="uk-UA"/>
        </w:rPr>
        <w:pict>
          <v:shape id="_x0000_i3413" type="#_x0000_t75" style="width:120.9pt;height:24.9pt">
            <v:imagedata r:id="rId3828" o:title=""/>
          </v:shape>
        </w:pict>
      </w:r>
      <w:r w:rsidRPr="00640E83">
        <w:rPr>
          <w:rFonts w:ascii="Times New Roman" w:hAnsi="Times New Roman" w:cs="Times New Roman"/>
          <w:color w:val="000000"/>
          <w:sz w:val="28"/>
          <w:szCs w:val="28"/>
          <w:lang w:val="uk-UA"/>
        </w:rPr>
        <w:t>. Тому приконтактна область напівпровідника практично не збіднюється електронами, і контактне поле буде локалізовано у вакуумному зазорі, не проникаючи всередину напівпровідника</w:t>
      </w:r>
      <w:r w:rsidRPr="00640E83">
        <w:rPr>
          <w:rFonts w:ascii="Times New Roman" w:hAnsi="Times New Roman" w:cs="Times New Roman"/>
          <w:sz w:val="28"/>
          <w:szCs w:val="28"/>
          <w:lang w:val="uk-UA"/>
        </w:rPr>
        <w:t>.</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Зблизимо метал і напівпровідника до відстані порядку параметра ґратниці, тобто до</w:t>
      </w:r>
      <w:r w:rsidR="005233D3">
        <w:rPr>
          <w:rFonts w:ascii="Times New Roman" w:eastAsia="Times New Roman" w:hAnsi="Times New Roman" w:cs="Times New Roman"/>
          <w:color w:val="000000"/>
          <w:position w:val="-6"/>
          <w:sz w:val="28"/>
          <w:szCs w:val="28"/>
          <w:lang w:val="uk-UA"/>
        </w:rPr>
        <w:pict>
          <v:shape id="_x0000_i3414" type="#_x0000_t75" style="width:54.45pt;height:17.55pt">
            <v:imagedata r:id="rId3829" o:title=""/>
          </v:shape>
        </w:pict>
      </w:r>
      <w:r w:rsidRPr="00640E83">
        <w:rPr>
          <w:rFonts w:ascii="Times New Roman" w:hAnsi="Times New Roman" w:cs="Times New Roman"/>
          <w:color w:val="000000"/>
          <w:sz w:val="28"/>
          <w:szCs w:val="28"/>
          <w:lang w:val="uk-UA"/>
        </w:rPr>
        <w:t xml:space="preserve">. У цьому випадку з напівпровідника в метал для створення такої ж за величиною контактної різниці потенціалів повинне перейти  </w:t>
      </w:r>
      <w:r w:rsidRPr="00640E83">
        <w:rPr>
          <w:rFonts w:ascii="Times New Roman" w:hAnsi="Times New Roman" w:cs="Times New Roman"/>
          <w:color w:val="000000"/>
          <w:sz w:val="28"/>
          <w:szCs w:val="28"/>
          <w:lang w:val="uk-UA"/>
        </w:rPr>
        <w:sym w:font="Symbol" w:char="F0BB"/>
      </w:r>
      <w:r w:rsidRPr="00640E83">
        <w:rPr>
          <w:rFonts w:ascii="Times New Roman" w:hAnsi="Times New Roman" w:cs="Times New Roman"/>
          <w:color w:val="000000"/>
          <w:sz w:val="28"/>
          <w:szCs w:val="28"/>
          <w:lang w:val="uk-UA"/>
        </w:rPr>
        <w:t>10</w:t>
      </w:r>
      <w:r w:rsidRPr="00640E83">
        <w:rPr>
          <w:rFonts w:ascii="Times New Roman" w:hAnsi="Times New Roman" w:cs="Times New Roman"/>
          <w:color w:val="000000"/>
          <w:sz w:val="28"/>
          <w:szCs w:val="28"/>
          <w:vertAlign w:val="superscript"/>
          <w:lang w:val="uk-UA"/>
        </w:rPr>
        <w:t>17</w:t>
      </w:r>
      <w:r w:rsidRPr="00640E83">
        <w:rPr>
          <w:rFonts w:ascii="Times New Roman" w:hAnsi="Times New Roman" w:cs="Times New Roman"/>
          <w:color w:val="000000"/>
          <w:sz w:val="28"/>
          <w:szCs w:val="28"/>
          <w:lang w:val="uk-UA"/>
        </w:rPr>
        <w:t xml:space="preserve"> електронів через </w:t>
      </w:r>
      <w:r w:rsidR="005233D3">
        <w:rPr>
          <w:rFonts w:ascii="Times New Roman" w:eastAsia="Times New Roman" w:hAnsi="Times New Roman" w:cs="Times New Roman"/>
          <w:color w:val="000000"/>
          <w:position w:val="-6"/>
          <w:sz w:val="28"/>
          <w:szCs w:val="28"/>
          <w:lang w:val="uk-UA"/>
        </w:rPr>
        <w:pict>
          <v:shape id="_x0000_i3415" type="#_x0000_t75" style="width:23.1pt;height:17.55pt">
            <v:imagedata r:id="rId3830" o:title=""/>
          </v:shape>
        </w:pict>
      </w:r>
      <w:r w:rsidRPr="00640E83">
        <w:rPr>
          <w:rFonts w:ascii="Times New Roman" w:hAnsi="Times New Roman" w:cs="Times New Roman"/>
          <w:color w:val="000000"/>
          <w:sz w:val="28"/>
          <w:szCs w:val="28"/>
          <w:lang w:val="uk-UA"/>
        </w:rPr>
        <w:t xml:space="preserve"> поверхні. Для одержання такої кількості електронів необхідно іонізувати порядку 10</w:t>
      </w:r>
      <w:r w:rsidRPr="00640E83">
        <w:rPr>
          <w:rFonts w:ascii="Times New Roman" w:hAnsi="Times New Roman" w:cs="Times New Roman"/>
          <w:color w:val="000000"/>
          <w:sz w:val="28"/>
          <w:szCs w:val="28"/>
          <w:vertAlign w:val="superscript"/>
          <w:lang w:val="uk-UA"/>
        </w:rPr>
        <w:t>3</w:t>
      </w:r>
      <w:r w:rsidRPr="00640E83">
        <w:rPr>
          <w:rFonts w:ascii="Times New Roman" w:hAnsi="Times New Roman" w:cs="Times New Roman"/>
          <w:color w:val="000000"/>
          <w:sz w:val="28"/>
          <w:szCs w:val="28"/>
          <w:lang w:val="uk-UA"/>
        </w:rPr>
        <w:t xml:space="preserve"> атомних шарів. Тому збідненим носіями заряду виявляється шар значної товщини </w:t>
      </w:r>
      <w:r w:rsidR="005233D3">
        <w:rPr>
          <w:rFonts w:ascii="Times New Roman" w:eastAsia="Times New Roman" w:hAnsi="Times New Roman" w:cs="Times New Roman"/>
          <w:color w:val="000000"/>
          <w:position w:val="-6"/>
          <w:sz w:val="28"/>
          <w:szCs w:val="28"/>
          <w:lang w:val="uk-UA"/>
        </w:rPr>
        <w:pict>
          <v:shape id="_x0000_i3416" type="#_x0000_t75" style="width:59.55pt;height:17.55pt">
            <v:imagedata r:id="rId3831" o:title=""/>
          </v:shape>
        </w:pict>
      </w:r>
      <w:r w:rsidRPr="00640E83">
        <w:rPr>
          <w:rFonts w:ascii="Times New Roman" w:hAnsi="Times New Roman" w:cs="Times New Roman"/>
          <w:color w:val="000000"/>
          <w:sz w:val="28"/>
          <w:szCs w:val="28"/>
          <w:lang w:val="uk-UA"/>
        </w:rPr>
        <w:t xml:space="preserve">. У ньому утвориться нерухомий позитивний заряд іонізованих донорів, що забезпечує вирівнювання рівнів Фермі напівпровідника і металу. Цей шар називається </w:t>
      </w:r>
      <w:r w:rsidRPr="00640E83">
        <w:rPr>
          <w:rFonts w:ascii="Times New Roman" w:hAnsi="Times New Roman" w:cs="Times New Roman"/>
          <w:i/>
          <w:color w:val="000000"/>
          <w:sz w:val="28"/>
          <w:szCs w:val="28"/>
          <w:lang w:val="uk-UA"/>
        </w:rPr>
        <w:t>замикаючим</w:t>
      </w:r>
      <w:r w:rsidRPr="00640E83">
        <w:rPr>
          <w:rFonts w:ascii="Times New Roman" w:hAnsi="Times New Roman" w:cs="Times New Roman"/>
          <w:color w:val="000000"/>
          <w:sz w:val="28"/>
          <w:szCs w:val="28"/>
          <w:lang w:val="uk-UA"/>
        </w:rPr>
        <w:t>.</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b/>
          <w:color w:val="000000"/>
          <w:sz w:val="28"/>
          <w:szCs w:val="28"/>
          <w:lang w:val="uk-UA"/>
        </w:rPr>
        <w:t>Скривлення енергетичних рівнів</w:t>
      </w:r>
      <w:r w:rsidRPr="00640E83">
        <w:rPr>
          <w:rFonts w:ascii="Times New Roman" w:hAnsi="Times New Roman" w:cs="Times New Roman"/>
          <w:color w:val="000000"/>
          <w:sz w:val="28"/>
          <w:szCs w:val="28"/>
          <w:lang w:val="uk-UA"/>
        </w:rPr>
        <w:t xml:space="preserve">. Середня напруженість контактного поля </w:t>
      </w:r>
      <w:r w:rsidR="005233D3">
        <w:rPr>
          <w:rFonts w:ascii="Times New Roman" w:eastAsia="Times New Roman" w:hAnsi="Times New Roman" w:cs="Times New Roman"/>
          <w:color w:val="000000"/>
          <w:position w:val="-12"/>
          <w:sz w:val="28"/>
          <w:szCs w:val="28"/>
          <w:lang w:val="uk-UA"/>
        </w:rPr>
        <w:pict>
          <v:shape id="_x0000_i3417" type="#_x0000_t75" style="width:99.7pt;height:21.7pt">
            <v:imagedata r:id="rId3832" o:title=""/>
          </v:shape>
        </w:pict>
      </w:r>
      <w:r w:rsidRPr="00640E83">
        <w:rPr>
          <w:rFonts w:ascii="Times New Roman" w:hAnsi="Times New Roman" w:cs="Times New Roman"/>
          <w:color w:val="000000"/>
          <w:sz w:val="28"/>
          <w:szCs w:val="28"/>
          <w:lang w:val="uk-UA"/>
        </w:rPr>
        <w:t xml:space="preserve">. Це приблизно на три порядки нижче напруженості внутрішнього поля кристала. Тому контактне поле не може помітно вплинути на структуру енергетичного спектра, а його дія зводиться лише до скривлення всіх енергетичних рівнів. У відсутності контактного поля енергія електрона у всіх точках напівпровідника та ж сама, тобто не залежить від координат. За наявності контактної різниці потенціалів енергія електрона даного енергетичного рівня буде ще залежати від місця розташування електрона в контактному шарі, тобто є функцією координат. </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Визначимо характер зміни енергетичних рівнів усередині замикаючого шару. Для визначеності розглядатимемо енергію електрона, що знаходиться біля дна зони провідності, у залежності від відстані до границі метал-напівпровідник. Початок координат виберемо на границі, вісь </w:t>
      </w:r>
      <w:r w:rsidR="005233D3">
        <w:rPr>
          <w:rFonts w:ascii="Times New Roman" w:eastAsia="Times New Roman" w:hAnsi="Times New Roman" w:cs="Times New Roman"/>
          <w:color w:val="000000"/>
          <w:position w:val="-6"/>
          <w:sz w:val="28"/>
          <w:szCs w:val="28"/>
          <w:lang w:val="uk-UA"/>
        </w:rPr>
        <w:pict>
          <v:shape id="_x0000_i3418" type="#_x0000_t75" style="width:19.85pt;height:15.25pt" fillcolor="window">
            <v:imagedata r:id="rId3833" o:title=""/>
          </v:shape>
        </w:pict>
      </w:r>
      <w:r w:rsidRPr="00640E83">
        <w:rPr>
          <w:rFonts w:ascii="Times New Roman" w:hAnsi="Times New Roman" w:cs="Times New Roman"/>
          <w:color w:val="000000"/>
          <w:sz w:val="28"/>
          <w:szCs w:val="28"/>
          <w:lang w:val="uk-UA"/>
        </w:rPr>
        <w:t xml:space="preserve"> направимо всередину напівпровідника. Потенціал </w:t>
      </w:r>
      <w:r w:rsidR="005233D3">
        <w:rPr>
          <w:rFonts w:ascii="Times New Roman" w:eastAsia="Times New Roman" w:hAnsi="Times New Roman" w:cs="Times New Roman"/>
          <w:color w:val="000000"/>
          <w:position w:val="-6"/>
          <w:sz w:val="28"/>
          <w:szCs w:val="28"/>
          <w:lang w:val="uk-UA"/>
        </w:rPr>
        <w:pict>
          <v:shape id="_x0000_i3419" type="#_x0000_t75" style="width:12.9pt;height:15.25pt" fillcolor="window">
            <v:imagedata r:id="rId3834" o:title=""/>
          </v:shape>
        </w:pict>
      </w:r>
      <w:r w:rsidRPr="00640E83">
        <w:rPr>
          <w:rFonts w:ascii="Times New Roman" w:hAnsi="Times New Roman" w:cs="Times New Roman"/>
          <w:color w:val="000000"/>
          <w:sz w:val="28"/>
          <w:szCs w:val="28"/>
          <w:lang w:val="uk-UA"/>
        </w:rPr>
        <w:t xml:space="preserve">, зв’язаний з  густиною заряду </w:t>
      </w:r>
      <w:r w:rsidR="005233D3">
        <w:rPr>
          <w:rFonts w:ascii="Times New Roman" w:eastAsia="Times New Roman" w:hAnsi="Times New Roman" w:cs="Times New Roman"/>
          <w:color w:val="000000"/>
          <w:position w:val="-12"/>
          <w:sz w:val="28"/>
          <w:szCs w:val="28"/>
          <w:lang w:val="uk-UA"/>
        </w:rPr>
        <w:pict>
          <v:shape id="_x0000_i3420" type="#_x0000_t75" style="width:12.9pt;height:15.25pt" fillcolor="window">
            <v:imagedata r:id="rId3835" o:title=""/>
          </v:shape>
        </w:pict>
      </w:r>
      <w:r w:rsidRPr="00640E83">
        <w:rPr>
          <w:rFonts w:ascii="Times New Roman" w:hAnsi="Times New Roman" w:cs="Times New Roman"/>
          <w:color w:val="000000"/>
          <w:sz w:val="28"/>
          <w:szCs w:val="28"/>
          <w:lang w:val="uk-UA"/>
        </w:rPr>
        <w:t>, що його створює,</w:t>
      </w:r>
      <w:r w:rsidRPr="00640E83">
        <w:rPr>
          <w:rFonts w:ascii="Times New Roman" w:hAnsi="Times New Roman" w:cs="Times New Roman"/>
          <w:i/>
          <w:color w:val="000000"/>
          <w:sz w:val="28"/>
          <w:szCs w:val="28"/>
          <w:lang w:val="uk-UA"/>
        </w:rPr>
        <w:t xml:space="preserve"> </w:t>
      </w:r>
      <w:r w:rsidRPr="00640E83">
        <w:rPr>
          <w:rFonts w:ascii="Times New Roman" w:hAnsi="Times New Roman" w:cs="Times New Roman"/>
          <w:color w:val="000000"/>
          <w:sz w:val="28"/>
          <w:szCs w:val="28"/>
          <w:lang w:val="uk-UA"/>
        </w:rPr>
        <w:t xml:space="preserve"> визначимо за допомогою рівняння Пуассона</w:t>
      </w:r>
      <w:r w:rsidRPr="00640E83">
        <w:rPr>
          <w:rStyle w:val="af"/>
          <w:rFonts w:ascii="Times New Roman" w:hAnsi="Times New Roman" w:cs="Times New Roman"/>
          <w:color w:val="000000"/>
          <w:sz w:val="28"/>
          <w:szCs w:val="28"/>
          <w:lang w:val="uk-UA"/>
        </w:rPr>
        <w:footnoteReference w:id="137"/>
      </w:r>
    </w:p>
    <w:p w:rsidR="00640E83" w:rsidRPr="00640E83" w:rsidRDefault="00640E83" w:rsidP="000866ED">
      <w:pPr>
        <w:suppressAutoHyphens/>
        <w:spacing w:after="0" w:line="120" w:lineRule="auto"/>
        <w:ind w:firstLine="680"/>
        <w:jc w:val="both"/>
        <w:rPr>
          <w:rFonts w:ascii="Times New Roman" w:hAnsi="Times New Roman" w:cs="Times New Roman"/>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421" type="#_x0000_t75" style="width:75.7pt;height:42pt" fillcolor="window">
            <v:imagedata r:id="rId3836" o:title=""/>
          </v:shape>
        </w:pict>
      </w:r>
      <w:r w:rsidR="00640E83" w:rsidRPr="00640E83">
        <w:rPr>
          <w:rFonts w:ascii="Times New Roman" w:hAnsi="Times New Roman" w:cs="Times New Roman"/>
          <w:sz w:val="28"/>
          <w:szCs w:val="28"/>
          <w:lang w:val="uk-UA"/>
        </w:rPr>
        <w:t xml:space="preserve"> ,</w:t>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t>(8.6)</w:t>
      </w:r>
    </w:p>
    <w:p w:rsidR="00640E83" w:rsidRPr="00640E83" w:rsidRDefault="00640E83" w:rsidP="000866ED">
      <w:pPr>
        <w:suppressAutoHyphens/>
        <w:spacing w:after="0" w:line="120" w:lineRule="auto"/>
        <w:ind w:firstLine="680"/>
        <w:jc w:val="both"/>
        <w:rPr>
          <w:rFonts w:ascii="Times New Roman" w:hAnsi="Times New Roman" w:cs="Times New Roman"/>
          <w:sz w:val="28"/>
          <w:szCs w:val="28"/>
          <w:lang w:val="uk-UA"/>
        </w:rPr>
      </w:pPr>
    </w:p>
    <w:p w:rsidR="00640E83" w:rsidRPr="00640E83" w:rsidRDefault="00640E83" w:rsidP="00640E83">
      <w:pPr>
        <w:suppressAutoHyphens/>
        <w:spacing w:after="0" w:line="240" w:lineRule="auto"/>
        <w:jc w:val="both"/>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6"/>
          <w:sz w:val="28"/>
          <w:szCs w:val="28"/>
          <w:lang w:val="uk-UA"/>
        </w:rPr>
        <w:pict>
          <v:shape id="_x0000_i3422" type="#_x0000_t75" style="width:12.9pt;height:12.9pt" fillcolor="window">
            <v:imagedata r:id="rId3837" o:title=""/>
          </v:shape>
        </w:pict>
      </w:r>
      <w:r w:rsidRPr="00640E83">
        <w:rPr>
          <w:rFonts w:ascii="Times New Roman" w:hAnsi="Times New Roman" w:cs="Times New Roman"/>
          <w:sz w:val="28"/>
          <w:szCs w:val="28"/>
          <w:lang w:val="uk-UA"/>
        </w:rPr>
        <w:t xml:space="preserve"> - діелектрична проникність напівпровідника.</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Введемо в</w:t>
      </w:r>
      <w:r w:rsidRPr="00640E83">
        <w:rPr>
          <w:rFonts w:ascii="Times New Roman" w:hAnsi="Times New Roman" w:cs="Times New Roman"/>
          <w:smallCaps/>
          <w:color w:val="000000"/>
          <w:sz w:val="28"/>
          <w:szCs w:val="28"/>
          <w:lang w:val="uk-UA"/>
        </w:rPr>
        <w:t xml:space="preserve"> </w:t>
      </w:r>
      <w:r w:rsidRPr="00640E83">
        <w:rPr>
          <w:rFonts w:ascii="Times New Roman" w:hAnsi="Times New Roman" w:cs="Times New Roman"/>
          <w:color w:val="000000"/>
          <w:sz w:val="28"/>
          <w:szCs w:val="28"/>
          <w:lang w:val="uk-UA"/>
        </w:rPr>
        <w:t xml:space="preserve">рівняння (8.6) потенціальну енергію електрона </w:t>
      </w:r>
      <w:r w:rsidR="005233D3">
        <w:rPr>
          <w:rFonts w:ascii="Times New Roman" w:eastAsia="Times New Roman" w:hAnsi="Times New Roman" w:cs="Times New Roman"/>
          <w:color w:val="000000"/>
          <w:position w:val="-6"/>
          <w:sz w:val="28"/>
          <w:szCs w:val="28"/>
          <w:lang w:val="uk-UA"/>
        </w:rPr>
        <w:pict>
          <v:shape id="_x0000_i3423" type="#_x0000_t75" style="width:54.45pt;height:15.25pt" fillcolor="window">
            <v:imagedata r:id="rId3838" o:title=""/>
          </v:shape>
        </w:pic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424" type="#_x0000_t75" style="width:75.7pt;height:42pt" fillcolor="window">
            <v:imagedata r:id="rId3839" o:title=""/>
          </v:shape>
        </w:pict>
      </w:r>
      <w:r w:rsidR="00640E83" w:rsidRPr="00640E83">
        <w:rPr>
          <w:rFonts w:ascii="Times New Roman" w:hAnsi="Times New Roman" w:cs="Times New Roman"/>
          <w:sz w:val="28"/>
          <w:szCs w:val="28"/>
          <w:lang w:val="uk-UA"/>
        </w:rPr>
        <w:t>.</w:t>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t>(8.7)</w:t>
      </w:r>
    </w:p>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Припускаючи, що всі донорні атоми </w:t>
      </w:r>
      <w:r w:rsidRPr="00640E83">
        <w:rPr>
          <w:rFonts w:ascii="Times New Roman" w:hAnsi="Times New Roman" w:cs="Times New Roman"/>
          <w:i/>
          <w:color w:val="000000"/>
          <w:sz w:val="28"/>
          <w:szCs w:val="28"/>
          <w:lang w:val="uk-UA"/>
        </w:rPr>
        <w:t>N</w:t>
      </w:r>
      <w:r w:rsidRPr="00640E83">
        <w:rPr>
          <w:rFonts w:ascii="Times New Roman" w:hAnsi="Times New Roman" w:cs="Times New Roman"/>
          <w:i/>
          <w:color w:val="000000"/>
          <w:sz w:val="28"/>
          <w:szCs w:val="28"/>
          <w:vertAlign w:val="subscript"/>
          <w:lang w:val="uk-UA"/>
        </w:rPr>
        <w:t>d</w:t>
      </w:r>
      <w:r w:rsidRPr="00640E83">
        <w:rPr>
          <w:rFonts w:ascii="Times New Roman" w:hAnsi="Times New Roman" w:cs="Times New Roman"/>
          <w:color w:val="000000"/>
          <w:sz w:val="28"/>
          <w:szCs w:val="28"/>
          <w:lang w:val="uk-UA"/>
        </w:rPr>
        <w:t xml:space="preserve"> іонізовані, вираз для густини нерухомого заряду в шарі запишемо у виді</w:t>
      </w:r>
    </w:p>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3425" type="#_x0000_t75" style="width:77.55pt;height:18.9pt" fillcolor="window">
            <v:imagedata r:id="rId3840" o:title=""/>
          </v:shape>
        </w:pict>
      </w:r>
      <w:r w:rsidR="00640E83" w:rsidRPr="00640E83">
        <w:rPr>
          <w:rFonts w:ascii="Times New Roman" w:hAnsi="Times New Roman" w:cs="Times New Roman"/>
          <w:sz w:val="28"/>
          <w:szCs w:val="28"/>
          <w:lang w:val="uk-UA"/>
        </w:rPr>
        <w:t xml:space="preserve"> ,</w:t>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t>(8.8)</w:t>
      </w:r>
    </w:p>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p>
    <w:p w:rsidR="00640E83" w:rsidRPr="00640E83" w:rsidRDefault="00640E83" w:rsidP="00640E83">
      <w:pPr>
        <w:suppressAutoHyphens/>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sz w:val="28"/>
          <w:szCs w:val="28"/>
          <w:lang w:val="uk-UA"/>
        </w:rPr>
        <w:t xml:space="preserve">де </w:t>
      </w:r>
      <w:r w:rsidRPr="00640E83">
        <w:rPr>
          <w:rFonts w:ascii="Times New Roman" w:hAnsi="Times New Roman" w:cs="Times New Roman"/>
          <w:i/>
          <w:sz w:val="28"/>
          <w:szCs w:val="28"/>
          <w:lang w:val="uk-UA"/>
        </w:rPr>
        <w:t>n</w:t>
      </w:r>
      <w:r w:rsidRPr="00640E83">
        <w:rPr>
          <w:rFonts w:ascii="Times New Roman" w:hAnsi="Times New Roman" w:cs="Times New Roman"/>
          <w:sz w:val="28"/>
          <w:szCs w:val="28"/>
          <w:lang w:val="uk-UA"/>
        </w:rPr>
        <w:t xml:space="preserve"> – концентрація вільних електронів, що </w:t>
      </w:r>
      <w:r w:rsidRPr="00640E83">
        <w:rPr>
          <w:rFonts w:ascii="Times New Roman" w:hAnsi="Times New Roman" w:cs="Times New Roman"/>
          <w:color w:val="000000"/>
          <w:sz w:val="28"/>
          <w:szCs w:val="28"/>
          <w:lang w:val="uk-UA"/>
        </w:rPr>
        <w:t>визначається виразом</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6"/>
          <w:sz w:val="28"/>
          <w:szCs w:val="28"/>
          <w:lang w:val="uk-UA"/>
        </w:rPr>
        <w:pict>
          <v:shape id="_x0000_i3426" type="#_x0000_t75" style="width:244.15pt;height:42.45pt">
            <v:imagedata r:id="rId3841" o:title=""/>
          </v:shape>
        </w:pict>
      </w:r>
      <w:r w:rsidR="00640E83" w:rsidRPr="00640E83">
        <w:rPr>
          <w:rFonts w:ascii="Times New Roman" w:hAnsi="Times New Roman" w:cs="Times New Roman"/>
          <w:sz w:val="28"/>
          <w:szCs w:val="28"/>
          <w:lang w:val="uk-UA"/>
        </w:rPr>
        <w:tab/>
        <w:t>,</w:t>
      </w:r>
      <w:r w:rsidR="00640E83" w:rsidRPr="00640E83">
        <w:rPr>
          <w:rFonts w:ascii="Times New Roman" w:hAnsi="Times New Roman" w:cs="Times New Roman"/>
          <w:sz w:val="28"/>
          <w:szCs w:val="28"/>
          <w:lang w:val="uk-UA"/>
        </w:rPr>
        <w:tab/>
        <w:t xml:space="preserve">  </w:t>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t>(8.9)</w:t>
      </w:r>
    </w:p>
    <w:p w:rsidR="00640E83" w:rsidRPr="00640E83" w:rsidRDefault="0050123E" w:rsidP="00640E83">
      <w:pPr>
        <w:suppressAutoHyphens/>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640E83" w:rsidRPr="00640E83">
        <w:rPr>
          <w:rFonts w:ascii="Times New Roman" w:hAnsi="Times New Roman" w:cs="Times New Roman"/>
          <w:sz w:val="28"/>
          <w:szCs w:val="28"/>
          <w:lang w:val="uk-UA"/>
        </w:rPr>
        <w:t>е</w:t>
      </w:r>
      <w:r>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36"/>
          <w:sz w:val="28"/>
          <w:szCs w:val="28"/>
          <w:lang w:val="uk-UA"/>
        </w:rPr>
        <w:pict>
          <v:shape id="_x0000_i3427" type="#_x0000_t75" style="width:129.7pt;height:42.45pt">
            <v:imagedata r:id="rId3842" o:title=""/>
          </v:shape>
        </w:pict>
      </w:r>
      <w:r w:rsidR="00640E83" w:rsidRPr="00640E83">
        <w:rPr>
          <w:rFonts w:ascii="Times New Roman" w:hAnsi="Times New Roman" w:cs="Times New Roman"/>
          <w:sz w:val="28"/>
          <w:szCs w:val="28"/>
          <w:lang w:val="uk-UA"/>
        </w:rPr>
        <w:t>– рівноважна концентрація носіїв у</w:t>
      </w:r>
      <w:r w:rsidR="00640E83" w:rsidRPr="00640E83">
        <w:rPr>
          <w:rFonts w:ascii="Times New Roman" w:hAnsi="Times New Roman" w:cs="Times New Roman"/>
          <w:smallCaps/>
          <w:sz w:val="28"/>
          <w:szCs w:val="28"/>
          <w:lang w:val="uk-UA"/>
        </w:rPr>
        <w:t xml:space="preserve"> </w:t>
      </w:r>
      <w:r w:rsidR="00640E83" w:rsidRPr="00640E83">
        <w:rPr>
          <w:rFonts w:ascii="Times New Roman" w:hAnsi="Times New Roman" w:cs="Times New Roman"/>
          <w:sz w:val="28"/>
          <w:szCs w:val="28"/>
          <w:lang w:val="uk-UA"/>
        </w:rPr>
        <w:t xml:space="preserve">товщині напівпровідника, </w:t>
      </w:r>
      <w:r w:rsidR="005233D3">
        <w:rPr>
          <w:rFonts w:ascii="Times New Roman" w:eastAsia="Times New Roman" w:hAnsi="Times New Roman" w:cs="Times New Roman"/>
          <w:position w:val="-12"/>
          <w:sz w:val="28"/>
          <w:szCs w:val="28"/>
          <w:lang w:val="uk-UA"/>
        </w:rPr>
        <w:pict>
          <v:shape id="_x0000_i3428" type="#_x0000_t75" style="width:17.55pt;height:18.9pt" fillcolor="window">
            <v:imagedata r:id="rId3843" o:title=""/>
          </v:shape>
        </w:pict>
      </w:r>
      <w:r w:rsidR="00640E83" w:rsidRPr="00640E83">
        <w:rPr>
          <w:rFonts w:ascii="Times New Roman" w:hAnsi="Times New Roman" w:cs="Times New Roman"/>
          <w:sz w:val="28"/>
          <w:szCs w:val="28"/>
          <w:lang w:val="uk-UA"/>
        </w:rPr>
        <w:t xml:space="preserve">– енергія, що відповідає дну зони провідності в товщині напівпровідника, </w:t>
      </w:r>
      <w:r w:rsidR="005233D3">
        <w:rPr>
          <w:rFonts w:ascii="Times New Roman" w:eastAsia="Times New Roman" w:hAnsi="Times New Roman" w:cs="Times New Roman"/>
          <w:position w:val="-6"/>
          <w:sz w:val="28"/>
          <w:szCs w:val="28"/>
          <w:lang w:val="uk-UA"/>
        </w:rPr>
        <w:pict>
          <v:shape id="_x0000_i3429" type="#_x0000_t75" style="width:14.3pt;height:15.25pt" fillcolor="window">
            <v:imagedata r:id="rId3844" o:title=""/>
          </v:shape>
        </w:pict>
      </w:r>
      <w:r w:rsidR="00640E83" w:rsidRPr="00640E83">
        <w:rPr>
          <w:rFonts w:ascii="Times New Roman" w:hAnsi="Times New Roman" w:cs="Times New Roman"/>
          <w:sz w:val="28"/>
          <w:szCs w:val="28"/>
          <w:lang w:val="uk-UA"/>
        </w:rPr>
        <w:t xml:space="preserve">– потенціальна енергія </w:t>
      </w:r>
      <w:r w:rsidR="00640E83" w:rsidRPr="00640E83">
        <w:rPr>
          <w:rFonts w:ascii="Times New Roman" w:hAnsi="Times New Roman" w:cs="Times New Roman"/>
          <w:color w:val="000000"/>
          <w:sz w:val="28"/>
          <w:szCs w:val="28"/>
          <w:lang w:val="uk-UA"/>
        </w:rPr>
        <w:t xml:space="preserve">електрона </w:t>
      </w:r>
      <w:r w:rsidR="00640E83" w:rsidRPr="00640E83">
        <w:rPr>
          <w:rFonts w:ascii="Times New Roman" w:hAnsi="Times New Roman" w:cs="Times New Roman"/>
          <w:sz w:val="28"/>
          <w:szCs w:val="28"/>
          <w:lang w:val="uk-UA"/>
        </w:rPr>
        <w:t>біля дна зони. Підставимо (8.9) у (8.8)</w:t>
      </w:r>
    </w:p>
    <w:p w:rsidR="00640E83" w:rsidRPr="00640E83" w:rsidRDefault="005233D3" w:rsidP="00640E83">
      <w:pPr>
        <w:suppressAutoHyphen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8"/>
          <w:sz w:val="28"/>
          <w:szCs w:val="28"/>
          <w:lang w:val="uk-UA"/>
        </w:rPr>
        <w:pict>
          <v:shape id="_x0000_i3430" type="#_x0000_t75" style="width:144.45pt;height:45.25pt">
            <v:imagedata r:id="rId3845" o:title=""/>
          </v:shape>
        </w:pict>
      </w:r>
      <w:r w:rsidR="00640E83" w:rsidRPr="00640E83">
        <w:rPr>
          <w:rFonts w:ascii="Times New Roman" w:hAnsi="Times New Roman" w:cs="Times New Roman"/>
          <w:sz w:val="28"/>
          <w:szCs w:val="28"/>
          <w:lang w:val="uk-UA"/>
        </w:rPr>
        <w:t>.</w:t>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rPr>
        <w:t xml:space="preserve">    </w:t>
      </w:r>
      <w:r w:rsidR="0050123E">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t>(8.10)</w:t>
      </w:r>
    </w:p>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Якщо зони скривлені помітним чином </w:t>
      </w:r>
      <w:r w:rsidR="005233D3">
        <w:rPr>
          <w:rFonts w:ascii="Times New Roman" w:eastAsia="Times New Roman" w:hAnsi="Times New Roman" w:cs="Times New Roman"/>
          <w:color w:val="000000"/>
          <w:position w:val="-14"/>
          <w:sz w:val="28"/>
          <w:szCs w:val="28"/>
          <w:lang w:val="uk-UA"/>
        </w:rPr>
        <w:pict>
          <v:shape id="_x0000_i3431" type="#_x0000_t75" style="width:66.45pt;height:21.7pt">
            <v:imagedata r:id="rId3846" o:title=""/>
          </v:shape>
        </w:pict>
      </w:r>
      <w:r w:rsidRPr="00640E83">
        <w:rPr>
          <w:rFonts w:ascii="Times New Roman" w:hAnsi="Times New Roman" w:cs="Times New Roman"/>
          <w:color w:val="000000"/>
          <w:sz w:val="28"/>
          <w:szCs w:val="28"/>
          <w:lang w:val="uk-UA"/>
        </w:rPr>
        <w:t xml:space="preserve">, другим доданком у (8.10) можна зневажити і, підставляючи </w:t>
      </w:r>
      <w:r w:rsidRPr="00640E83">
        <w:rPr>
          <w:rFonts w:ascii="Times New Roman" w:hAnsi="Times New Roman" w:cs="Times New Roman"/>
          <w:i/>
          <w:color w:val="000000"/>
          <w:sz w:val="28"/>
          <w:szCs w:val="28"/>
          <w:lang w:val="uk-UA"/>
        </w:rPr>
        <w:sym w:font="Symbol" w:char="F072"/>
      </w:r>
      <w:r w:rsidRPr="00640E83">
        <w:rPr>
          <w:rFonts w:ascii="Times New Roman" w:hAnsi="Times New Roman" w:cs="Times New Roman"/>
          <w:color w:val="000000"/>
          <w:sz w:val="28"/>
          <w:szCs w:val="28"/>
          <w:lang w:val="uk-UA"/>
        </w:rPr>
        <w:t xml:space="preserve">  у (8.6), одержимо</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432" type="#_x0000_t75" style="width:68.75pt;height:41.1pt">
            <v:imagedata r:id="rId3847" o:title=""/>
          </v:shape>
        </w:pict>
      </w:r>
      <w:r w:rsidR="00640E83" w:rsidRPr="00640E83">
        <w:rPr>
          <w:rFonts w:ascii="Times New Roman" w:hAnsi="Times New Roman" w:cs="Times New Roman"/>
          <w:sz w:val="28"/>
          <w:szCs w:val="28"/>
          <w:lang w:val="uk-UA"/>
        </w:rPr>
        <w:t>.</w:t>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t>(8.11)</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sz w:val="28"/>
          <w:szCs w:val="28"/>
          <w:lang w:val="uk-UA"/>
        </w:rPr>
        <w:t xml:space="preserve">Інтегруємо це рівняння двічі при наступних граничних умовах: </w:t>
      </w:r>
      <w:r w:rsidR="005233D3">
        <w:rPr>
          <w:rFonts w:ascii="Times New Roman" w:eastAsia="Times New Roman" w:hAnsi="Times New Roman" w:cs="Times New Roman"/>
          <w:position w:val="-12"/>
          <w:sz w:val="28"/>
          <w:szCs w:val="28"/>
          <w:lang w:val="uk-UA"/>
        </w:rPr>
        <w:pict>
          <v:shape id="_x0000_i3433" type="#_x0000_t75" style="width:59.55pt;height:18.9pt" fillcolor="window">
            <v:imagedata r:id="rId3848" o:title=""/>
          </v:shape>
        </w:pict>
      </w:r>
      <w:r w:rsidRPr="00640E83">
        <w:rPr>
          <w:rFonts w:ascii="Times New Roman" w:hAnsi="Times New Roman" w:cs="Times New Roman"/>
          <w:sz w:val="28"/>
          <w:szCs w:val="28"/>
          <w:lang w:val="uk-UA"/>
        </w:rPr>
        <w:t xml:space="preserve"> (потенціальна енергія </w:t>
      </w:r>
      <w:r w:rsidRPr="00640E83">
        <w:rPr>
          <w:rFonts w:ascii="Times New Roman" w:hAnsi="Times New Roman" w:cs="Times New Roman"/>
          <w:color w:val="000000"/>
          <w:sz w:val="28"/>
          <w:szCs w:val="28"/>
          <w:lang w:val="uk-UA"/>
        </w:rPr>
        <w:t xml:space="preserve">електрона в товщі напівпровідника дорівнює нулю), </w:t>
      </w:r>
      <w:r w:rsidR="005233D3">
        <w:rPr>
          <w:rFonts w:ascii="Times New Roman" w:eastAsia="Times New Roman" w:hAnsi="Times New Roman" w:cs="Times New Roman"/>
          <w:color w:val="000000"/>
          <w:position w:val="-28"/>
          <w:sz w:val="28"/>
          <w:szCs w:val="28"/>
          <w:lang w:val="uk-UA"/>
        </w:rPr>
        <w:pict>
          <v:shape id="_x0000_i3434" type="#_x0000_t75" style="width:70.15pt;height:36.45pt" fillcolor="window">
            <v:imagedata r:id="rId3849" o:title=""/>
          </v:shape>
        </w:pict>
      </w:r>
      <w:r w:rsidRPr="00640E83">
        <w:rPr>
          <w:rFonts w:ascii="Times New Roman" w:hAnsi="Times New Roman" w:cs="Times New Roman"/>
          <w:color w:val="000000"/>
          <w:sz w:val="28"/>
          <w:szCs w:val="28"/>
          <w:lang w:val="uk-UA"/>
        </w:rPr>
        <w:t xml:space="preserve"> (електростатичне поле локалізоване в контактній області й у товщу напівпровідника не проникає). У результаті одержимо</w:t>
      </w:r>
    </w:p>
    <w:p w:rsidR="00640E83" w:rsidRPr="00640E83" w:rsidRDefault="00640E83" w:rsidP="0050123E">
      <w:pPr>
        <w:suppressAutoHyphens/>
        <w:spacing w:after="0" w:line="120" w:lineRule="auto"/>
        <w:ind w:firstLine="680"/>
        <w:jc w:val="both"/>
        <w:rPr>
          <w:rFonts w:ascii="Times New Roman" w:hAnsi="Times New Roman" w:cs="Times New Roman"/>
          <w:color w:val="000000"/>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435" type="#_x0000_t75" style="width:110.3pt;height:42.45pt" fillcolor="window">
            <v:imagedata r:id="rId3850" o:title=""/>
          </v:shape>
        </w:pict>
      </w:r>
      <w:r w:rsidR="00640E83" w:rsidRPr="00640E83">
        <w:rPr>
          <w:rFonts w:ascii="Times New Roman" w:hAnsi="Times New Roman" w:cs="Times New Roman"/>
          <w:sz w:val="28"/>
          <w:szCs w:val="28"/>
          <w:lang w:val="uk-UA"/>
        </w:rPr>
        <w:t xml:space="preserve"> .</w:t>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t>(8.12)</w:t>
      </w:r>
    </w:p>
    <w:p w:rsidR="00640E83" w:rsidRPr="00640E83" w:rsidRDefault="00640E83" w:rsidP="0050123E">
      <w:pPr>
        <w:suppressAutoHyphens/>
        <w:spacing w:after="0" w:line="120" w:lineRule="auto"/>
        <w:ind w:firstLine="680"/>
        <w:jc w:val="right"/>
        <w:rPr>
          <w:rFonts w:ascii="Times New Roman" w:hAnsi="Times New Roman" w:cs="Times New Roman"/>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Скривлення зони відбувається за квадратичним законом. Скориставшись умовою </w:t>
      </w:r>
      <w:r w:rsidR="005233D3">
        <w:rPr>
          <w:rFonts w:ascii="Times New Roman" w:eastAsia="Times New Roman" w:hAnsi="Times New Roman" w:cs="Times New Roman"/>
          <w:color w:val="000000"/>
          <w:position w:val="-12"/>
          <w:sz w:val="28"/>
          <w:szCs w:val="28"/>
          <w:lang w:val="uk-UA"/>
        </w:rPr>
        <w:pict>
          <v:shape id="_x0000_i3436" type="#_x0000_t75" style="width:123.25pt;height:18.9pt" fillcolor="window">
            <v:imagedata r:id="rId3851" o:title=""/>
          </v:shape>
        </w:pict>
      </w:r>
      <w:r w:rsidRPr="00640E83">
        <w:rPr>
          <w:rFonts w:ascii="Times New Roman" w:hAnsi="Times New Roman" w:cs="Times New Roman"/>
          <w:color w:val="000000"/>
          <w:sz w:val="28"/>
          <w:szCs w:val="28"/>
          <w:lang w:val="uk-UA"/>
        </w:rPr>
        <w:t xml:space="preserve">  при </w:t>
      </w:r>
      <w:r w:rsidR="005233D3">
        <w:rPr>
          <w:rFonts w:ascii="Times New Roman" w:eastAsia="Times New Roman" w:hAnsi="Times New Roman" w:cs="Times New Roman"/>
          <w:color w:val="000000"/>
          <w:position w:val="-6"/>
          <w:sz w:val="28"/>
          <w:szCs w:val="28"/>
          <w:lang w:val="uk-UA"/>
        </w:rPr>
        <w:pict>
          <v:shape id="_x0000_i3437" type="#_x0000_t75" style="width:31.85pt;height:15.25pt" fillcolor="window">
            <v:imagedata r:id="rId3852" o:title=""/>
          </v:shape>
        </w:pict>
      </w:r>
      <w:r w:rsidRPr="00640E83">
        <w:rPr>
          <w:rFonts w:ascii="Times New Roman" w:hAnsi="Times New Roman" w:cs="Times New Roman"/>
          <w:color w:val="000000"/>
          <w:sz w:val="28"/>
          <w:szCs w:val="28"/>
          <w:lang w:val="uk-UA"/>
        </w:rPr>
        <w:t>, одержимо глибину контактного шару</w:t>
      </w:r>
    </w:p>
    <w:p w:rsidR="00640E83" w:rsidRPr="00640E83" w:rsidRDefault="00640E83" w:rsidP="0050123E">
      <w:pPr>
        <w:suppressAutoHyphens/>
        <w:spacing w:after="0" w:line="120" w:lineRule="auto"/>
        <w:ind w:firstLine="680"/>
        <w:jc w:val="both"/>
        <w:rPr>
          <w:rFonts w:ascii="Times New Roman" w:hAnsi="Times New Roman" w:cs="Times New Roman"/>
          <w:color w:val="000000"/>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8"/>
          <w:sz w:val="28"/>
          <w:szCs w:val="28"/>
          <w:lang w:val="uk-UA"/>
        </w:rPr>
        <w:pict>
          <v:shape id="_x0000_i3438" type="#_x0000_t75" style="width:104.75pt;height:48.9pt" fillcolor="window">
            <v:imagedata r:id="rId3853" o:title=""/>
          </v:shape>
        </w:pict>
      </w:r>
      <w:r w:rsidR="00640E83" w:rsidRPr="00640E83">
        <w:rPr>
          <w:rFonts w:ascii="Times New Roman" w:hAnsi="Times New Roman" w:cs="Times New Roman"/>
          <w:sz w:val="28"/>
          <w:szCs w:val="28"/>
          <w:lang w:val="uk-UA"/>
        </w:rPr>
        <w:t xml:space="preserve"> .</w:t>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t>(8.13)</w:t>
      </w:r>
    </w:p>
    <w:p w:rsidR="00640E83" w:rsidRPr="00640E83" w:rsidRDefault="00640E83" w:rsidP="0050123E">
      <w:pPr>
        <w:suppressAutoHyphens/>
        <w:spacing w:after="0" w:line="120" w:lineRule="auto"/>
        <w:ind w:firstLine="680"/>
        <w:jc w:val="right"/>
        <w:rPr>
          <w:rFonts w:ascii="Times New Roman" w:hAnsi="Times New Roman" w:cs="Times New Roman"/>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Глибина проникнення поля в напівпровідник тим більше, чим більше різниця робіт виходу металу і напівпровідника і менше концентрація основних носіїв. Наприклад,  для </w:t>
      </w:r>
      <w:r w:rsidR="005233D3">
        <w:rPr>
          <w:rFonts w:ascii="Times New Roman" w:eastAsia="Times New Roman" w:hAnsi="Times New Roman" w:cs="Times New Roman"/>
          <w:color w:val="000000"/>
          <w:position w:val="-12"/>
          <w:sz w:val="28"/>
          <w:szCs w:val="28"/>
          <w:lang w:val="uk-UA"/>
        </w:rPr>
        <w:pict>
          <v:shape id="_x0000_i3439" type="#_x0000_t75" style="width:179.55pt;height:21.7pt">
            <v:imagedata r:id="rId3854" o:title=""/>
          </v:shape>
        </w:pict>
      </w:r>
      <w:r w:rsidRPr="00640E83">
        <w:rPr>
          <w:rFonts w:ascii="Times New Roman" w:hAnsi="Times New Roman" w:cs="Times New Roman"/>
          <w:color w:val="000000"/>
          <w:sz w:val="28"/>
          <w:szCs w:val="28"/>
          <w:lang w:val="uk-UA"/>
        </w:rPr>
        <w:t xml:space="preserve"> одержимо  </w:t>
      </w:r>
      <w:r w:rsidR="005233D3">
        <w:rPr>
          <w:rFonts w:ascii="Times New Roman" w:eastAsia="Times New Roman" w:hAnsi="Times New Roman" w:cs="Times New Roman"/>
          <w:color w:val="000000"/>
          <w:position w:val="-12"/>
          <w:sz w:val="28"/>
          <w:szCs w:val="28"/>
          <w:lang w:val="uk-UA"/>
        </w:rPr>
        <w:pict>
          <v:shape id="_x0000_i3440" type="#_x0000_t75" style="width:63.25pt;height:21.7pt">
            <v:imagedata r:id="rId3855" o:title=""/>
          </v:shape>
        </w:pict>
      </w:r>
      <w:r w:rsidRPr="00640E83">
        <w:rPr>
          <w:rFonts w:ascii="Times New Roman" w:hAnsi="Times New Roman" w:cs="Times New Roman"/>
          <w:color w:val="000000"/>
          <w:sz w:val="28"/>
          <w:szCs w:val="28"/>
          <w:lang w:val="uk-UA"/>
        </w:rPr>
        <w:t>.</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sz w:val="28"/>
          <w:szCs w:val="28"/>
          <w:lang w:val="uk-UA"/>
        </w:rPr>
        <w:tab/>
      </w:r>
      <w:r w:rsidRPr="00640E83">
        <w:rPr>
          <w:rFonts w:ascii="Times New Roman" w:hAnsi="Times New Roman" w:cs="Times New Roman"/>
          <w:color w:val="000000"/>
          <w:sz w:val="28"/>
          <w:szCs w:val="28"/>
          <w:lang w:val="uk-UA"/>
        </w:rPr>
        <w:t>Отже, товщина поверхневого шару, практично позбавленого вільних електронів, на два порядки перевершує довжину вільного пробігу електронів. Тому замикаючий шар і має високий опір.</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Формули приведеного типу можна написати також у</w:t>
      </w:r>
      <w:r w:rsidRPr="00640E83">
        <w:rPr>
          <w:rFonts w:ascii="Times New Roman" w:hAnsi="Times New Roman" w:cs="Times New Roman"/>
          <w:smallCaps/>
          <w:color w:val="000000"/>
          <w:sz w:val="28"/>
          <w:szCs w:val="28"/>
          <w:lang w:val="uk-UA"/>
        </w:rPr>
        <w:t xml:space="preserve"> </w:t>
      </w:r>
      <w:r w:rsidRPr="00640E83">
        <w:rPr>
          <w:rFonts w:ascii="Times New Roman" w:hAnsi="Times New Roman" w:cs="Times New Roman"/>
          <w:color w:val="000000"/>
          <w:sz w:val="28"/>
          <w:szCs w:val="28"/>
          <w:lang w:val="uk-UA"/>
        </w:rPr>
        <w:t xml:space="preserve">застосуванні до діркового напівпровідника, що контактує з металом, якщо </w:t>
      </w:r>
      <w:r w:rsidR="005233D3">
        <w:rPr>
          <w:rFonts w:ascii="Times New Roman" w:eastAsia="Times New Roman" w:hAnsi="Times New Roman" w:cs="Times New Roman"/>
          <w:color w:val="000000"/>
          <w:position w:val="-16"/>
          <w:sz w:val="28"/>
          <w:szCs w:val="28"/>
          <w:lang w:val="uk-UA"/>
        </w:rPr>
        <w:pict>
          <v:shape id="_x0000_i3441" type="#_x0000_t75" style="width:65.1pt;height:21.7pt" fillcolor="window">
            <v:imagedata r:id="rId3856" o:title=""/>
          </v:shape>
        </w:pict>
      </w:r>
      <w:r w:rsidRPr="00640E83">
        <w:rPr>
          <w:rFonts w:ascii="Times New Roman" w:hAnsi="Times New Roman" w:cs="Times New Roman"/>
          <w:color w:val="000000"/>
          <w:sz w:val="28"/>
          <w:szCs w:val="28"/>
          <w:lang w:val="uk-UA"/>
        </w:rPr>
        <w:t>.</w:t>
      </w:r>
      <w:r w:rsidRPr="00640E83">
        <w:rPr>
          <w:rFonts w:ascii="Times New Roman" w:hAnsi="Times New Roman" w:cs="Times New Roman"/>
          <w:smallCaps/>
          <w:color w:val="000000"/>
          <w:sz w:val="28"/>
          <w:szCs w:val="28"/>
          <w:lang w:val="uk-UA"/>
        </w:rPr>
        <w:t xml:space="preserve"> </w:t>
      </w:r>
      <w:r w:rsidRPr="00640E83">
        <w:rPr>
          <w:rFonts w:ascii="Times New Roman" w:hAnsi="Times New Roman" w:cs="Times New Roman"/>
          <w:color w:val="000000"/>
          <w:sz w:val="28"/>
          <w:szCs w:val="28"/>
          <w:lang w:val="uk-UA"/>
        </w:rPr>
        <w:t xml:space="preserve">Тільки </w:t>
      </w:r>
      <w:r w:rsidR="005233D3">
        <w:rPr>
          <w:rFonts w:ascii="Times New Roman" w:eastAsia="Times New Roman" w:hAnsi="Times New Roman" w:cs="Times New Roman"/>
          <w:color w:val="000000"/>
          <w:position w:val="-12"/>
          <w:sz w:val="28"/>
          <w:szCs w:val="28"/>
          <w:lang w:val="uk-UA"/>
        </w:rPr>
        <w:pict>
          <v:shape id="_x0000_i3442" type="#_x0000_t75" style="width:15.25pt;height:18.9pt">
            <v:imagedata r:id="rId3857" o:title=""/>
          </v:shape>
        </w:pict>
      </w:r>
      <w:r w:rsidRPr="00640E83">
        <w:rPr>
          <w:rFonts w:ascii="Times New Roman" w:hAnsi="Times New Roman" w:cs="Times New Roman"/>
          <w:color w:val="000000"/>
          <w:sz w:val="28"/>
          <w:szCs w:val="28"/>
          <w:lang w:val="uk-UA"/>
        </w:rPr>
        <w:t xml:space="preserve"> необхідно замінити на </w:t>
      </w:r>
      <w:r w:rsidR="005233D3">
        <w:rPr>
          <w:rFonts w:ascii="Times New Roman" w:eastAsia="Times New Roman" w:hAnsi="Times New Roman" w:cs="Times New Roman"/>
          <w:color w:val="000000"/>
          <w:position w:val="-12"/>
          <w:sz w:val="28"/>
          <w:szCs w:val="28"/>
          <w:lang w:val="uk-UA"/>
        </w:rPr>
        <w:pict>
          <v:shape id="_x0000_i3443" type="#_x0000_t75" style="width:17.1pt;height:18.9pt">
            <v:imagedata r:id="rId3858" o:title=""/>
          </v:shape>
        </w:pict>
      </w:r>
      <w:r w:rsidRPr="00640E83">
        <w:rPr>
          <w:rFonts w:ascii="Times New Roman" w:hAnsi="Times New Roman" w:cs="Times New Roman"/>
          <w:color w:val="000000"/>
          <w:sz w:val="28"/>
          <w:szCs w:val="28"/>
          <w:lang w:val="uk-UA"/>
        </w:rPr>
        <w:t xml:space="preserve">, а </w:t>
      </w:r>
      <w:r w:rsidR="005233D3">
        <w:rPr>
          <w:rFonts w:ascii="Times New Roman" w:eastAsia="Times New Roman" w:hAnsi="Times New Roman" w:cs="Times New Roman"/>
          <w:color w:val="000000"/>
          <w:position w:val="-12"/>
          <w:sz w:val="28"/>
          <w:szCs w:val="28"/>
          <w:lang w:val="uk-UA"/>
        </w:rPr>
        <w:pict>
          <v:shape id="_x0000_i3444" type="#_x0000_t75" style="width:15.7pt;height:18.9pt">
            <v:imagedata r:id="rId3859" o:title=""/>
          </v:shape>
        </w:pict>
      </w:r>
      <w:r w:rsidRPr="00640E83">
        <w:rPr>
          <w:rFonts w:ascii="Times New Roman" w:hAnsi="Times New Roman" w:cs="Times New Roman"/>
          <w:color w:val="000000"/>
          <w:sz w:val="28"/>
          <w:szCs w:val="28"/>
          <w:lang w:val="uk-UA"/>
        </w:rPr>
        <w:t xml:space="preserve"> на </w:t>
      </w:r>
      <w:r w:rsidR="005233D3">
        <w:rPr>
          <w:rFonts w:ascii="Times New Roman" w:eastAsia="Times New Roman" w:hAnsi="Times New Roman" w:cs="Times New Roman"/>
          <w:color w:val="000000"/>
          <w:position w:val="-16"/>
          <w:sz w:val="28"/>
          <w:szCs w:val="28"/>
          <w:lang w:val="uk-UA"/>
        </w:rPr>
        <w:pict>
          <v:shape id="_x0000_i3445" type="#_x0000_t75" style="width:17.1pt;height:21.7pt">
            <v:imagedata r:id="rId3860" o:title=""/>
          </v:shape>
        </w:pict>
      </w:r>
      <w:r w:rsidRPr="00640E83">
        <w:rPr>
          <w:rFonts w:ascii="Times New Roman" w:hAnsi="Times New Roman" w:cs="Times New Roman"/>
          <w:color w:val="000000"/>
          <w:sz w:val="28"/>
          <w:szCs w:val="28"/>
          <w:lang w:val="uk-UA"/>
        </w:rPr>
        <w:t>.</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Якщо робота виходу з донорного напівпровідника більше, ніж з металу </w:t>
      </w:r>
      <w:r w:rsidR="005233D3">
        <w:rPr>
          <w:rFonts w:ascii="Times New Roman" w:eastAsia="Times New Roman" w:hAnsi="Times New Roman" w:cs="Times New Roman"/>
          <w:color w:val="000000"/>
          <w:position w:val="-12"/>
          <w:sz w:val="28"/>
          <w:szCs w:val="28"/>
          <w:lang w:val="uk-UA"/>
        </w:rPr>
        <w:pict>
          <v:shape id="_x0000_i3446" type="#_x0000_t75" style="width:60pt;height:18.9pt" fillcolor="window">
            <v:imagedata r:id="rId3861" o:title=""/>
          </v:shape>
        </w:pict>
      </w:r>
      <w:r w:rsidRPr="00640E83">
        <w:rPr>
          <w:rFonts w:ascii="Times New Roman" w:hAnsi="Times New Roman" w:cs="Times New Roman"/>
          <w:color w:val="000000"/>
          <w:sz w:val="28"/>
          <w:szCs w:val="28"/>
          <w:lang w:val="uk-UA"/>
        </w:rPr>
        <w:t xml:space="preserve">, то скривлення енергетичних зон відбувається в протилежному напрямку і концентрація електронів у приконтактнім шарі збільшується в міру наближення до границі. Тому провідність шару зростає. Такий шар називають  </w:t>
      </w:r>
      <w:r w:rsidRPr="00640E83">
        <w:rPr>
          <w:rFonts w:ascii="Times New Roman" w:hAnsi="Times New Roman" w:cs="Times New Roman"/>
          <w:i/>
          <w:color w:val="000000"/>
          <w:sz w:val="28"/>
          <w:szCs w:val="28"/>
          <w:lang w:val="uk-UA"/>
        </w:rPr>
        <w:t>антизамикаючим</w:t>
      </w:r>
      <w:r w:rsidRPr="00640E83">
        <w:rPr>
          <w:rFonts w:ascii="Times New Roman" w:hAnsi="Times New Roman" w:cs="Times New Roman"/>
          <w:color w:val="000000"/>
          <w:sz w:val="28"/>
          <w:szCs w:val="28"/>
          <w:lang w:val="uk-UA"/>
        </w:rPr>
        <w:t>.</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При контакті металу і дірочного напівпровідника антизамикаючий шар виникає при </w:t>
      </w:r>
      <w:r w:rsidR="005233D3">
        <w:rPr>
          <w:rFonts w:ascii="Times New Roman" w:eastAsia="Times New Roman" w:hAnsi="Times New Roman" w:cs="Times New Roman"/>
          <w:color w:val="000000"/>
          <w:position w:val="-16"/>
          <w:sz w:val="28"/>
          <w:szCs w:val="28"/>
          <w:lang w:val="uk-UA"/>
        </w:rPr>
        <w:pict>
          <v:shape id="_x0000_i3447" type="#_x0000_t75" style="width:63.7pt;height:21.7pt" fillcolor="window">
            <v:imagedata r:id="rId3862" o:title=""/>
          </v:shape>
        </w:pict>
      </w:r>
      <w:r w:rsidRPr="00640E83">
        <w:rPr>
          <w:rFonts w:ascii="Times New Roman" w:hAnsi="Times New Roman" w:cs="Times New Roman"/>
          <w:color w:val="000000"/>
          <w:sz w:val="28"/>
          <w:szCs w:val="28"/>
          <w:lang w:val="uk-UA"/>
        </w:rPr>
        <w:t>.</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b/>
          <w:color w:val="000000"/>
          <w:sz w:val="28"/>
          <w:szCs w:val="28"/>
          <w:lang w:val="uk-UA"/>
        </w:rPr>
        <w:t>Дебаївська довжина екранування</w:t>
      </w:r>
      <w:r w:rsidRPr="00640E83">
        <w:rPr>
          <w:rFonts w:ascii="Times New Roman" w:hAnsi="Times New Roman" w:cs="Times New Roman"/>
          <w:color w:val="000000"/>
          <w:sz w:val="28"/>
          <w:szCs w:val="28"/>
          <w:lang w:val="uk-UA"/>
        </w:rPr>
        <w:t xml:space="preserve">. Умова сталості об’ємного заряду є наближеною, особливо для внутрішньої області збідненого шару, де потенціальна енергія </w:t>
      </w:r>
      <w:r w:rsidR="005233D3">
        <w:rPr>
          <w:rFonts w:ascii="Times New Roman" w:eastAsia="Times New Roman" w:hAnsi="Times New Roman" w:cs="Times New Roman"/>
          <w:color w:val="000000"/>
          <w:position w:val="-6"/>
          <w:sz w:val="28"/>
          <w:szCs w:val="28"/>
          <w:lang w:val="uk-UA"/>
        </w:rPr>
        <w:pict>
          <v:shape id="_x0000_i3448" type="#_x0000_t75" style="width:14.3pt;height:15.25pt" fillcolor="window">
            <v:imagedata r:id="rId3844" o:title=""/>
          </v:shape>
        </w:pict>
      </w:r>
      <w:r w:rsidRPr="00640E83">
        <w:rPr>
          <w:rFonts w:ascii="Times New Roman" w:hAnsi="Times New Roman" w:cs="Times New Roman"/>
          <w:color w:val="000000"/>
          <w:sz w:val="28"/>
          <w:szCs w:val="28"/>
          <w:lang w:val="uk-UA"/>
        </w:rPr>
        <w:t xml:space="preserve"> мала. </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За умови </w:t>
      </w:r>
      <w:r w:rsidR="005233D3">
        <w:rPr>
          <w:rFonts w:ascii="Times New Roman" w:eastAsia="Times New Roman" w:hAnsi="Times New Roman" w:cs="Times New Roman"/>
          <w:color w:val="000000"/>
          <w:position w:val="-12"/>
          <w:sz w:val="28"/>
          <w:szCs w:val="28"/>
          <w:lang w:val="uk-UA"/>
        </w:rPr>
        <w:pict>
          <v:shape id="_x0000_i3449" type="#_x0000_t75" style="width:62.75pt;height:18.9pt">
            <v:imagedata r:id="rId3863" o:title=""/>
          </v:shape>
        </w:pict>
      </w:r>
    </w:p>
    <w:p w:rsidR="00640E83" w:rsidRPr="00640E83" w:rsidRDefault="00640E83" w:rsidP="0050123E">
      <w:pPr>
        <w:suppressAutoHyphens/>
        <w:spacing w:after="0" w:line="120" w:lineRule="auto"/>
        <w:ind w:firstLine="680"/>
        <w:jc w:val="both"/>
        <w:rPr>
          <w:rFonts w:ascii="Times New Roman" w:hAnsi="Times New Roman" w:cs="Times New Roman"/>
          <w:color w:val="000000"/>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6"/>
          <w:sz w:val="28"/>
          <w:szCs w:val="28"/>
          <w:lang w:val="uk-UA"/>
        </w:rPr>
        <w:pict>
          <v:shape id="_x0000_i3450" type="#_x0000_t75" style="width:219.7pt;height:42.45pt">
            <v:imagedata r:id="rId3864" o:title=""/>
          </v:shape>
        </w:pict>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t>(8.14)</w:t>
      </w:r>
    </w:p>
    <w:p w:rsidR="00640E83" w:rsidRPr="00640E83" w:rsidRDefault="00640E83" w:rsidP="0050123E">
      <w:pPr>
        <w:suppressAutoHyphens/>
        <w:spacing w:after="0" w:line="120" w:lineRule="auto"/>
        <w:ind w:firstLine="680"/>
        <w:jc w:val="right"/>
        <w:rPr>
          <w:rFonts w:ascii="Times New Roman" w:hAnsi="Times New Roman" w:cs="Times New Roman"/>
          <w:sz w:val="28"/>
          <w:szCs w:val="28"/>
          <w:lang w:val="uk-UA"/>
        </w:rPr>
      </w:pPr>
    </w:p>
    <w:p w:rsidR="00640E83" w:rsidRDefault="00640E83" w:rsidP="00640E83">
      <w:pPr>
        <w:suppressAutoHyphens/>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густина об’ємного заряду здобуває вигляду</w:t>
      </w:r>
    </w:p>
    <w:p w:rsidR="0050123E" w:rsidRPr="00640E83" w:rsidRDefault="0050123E" w:rsidP="0050123E">
      <w:pPr>
        <w:suppressAutoHyphens/>
        <w:spacing w:after="0" w:line="120" w:lineRule="auto"/>
        <w:jc w:val="both"/>
        <w:rPr>
          <w:rFonts w:ascii="Times New Roman" w:hAnsi="Times New Roman" w:cs="Times New Roman"/>
          <w:color w:val="000000"/>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451" type="#_x0000_t75" style="width:1in;height:41.1pt">
            <v:imagedata r:id="rId3865" o:title=""/>
          </v:shape>
        </w:pict>
      </w:r>
      <w:r w:rsidR="00640E83" w:rsidRPr="00640E83">
        <w:rPr>
          <w:rFonts w:ascii="Times New Roman" w:hAnsi="Times New Roman" w:cs="Times New Roman"/>
          <w:sz w:val="28"/>
          <w:szCs w:val="28"/>
          <w:lang w:val="uk-UA"/>
        </w:rPr>
        <w:t>.</w:t>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t>(8.15)</w:t>
      </w:r>
    </w:p>
    <w:p w:rsidR="00640E83" w:rsidRPr="00640E83" w:rsidRDefault="00640E83" w:rsidP="00640E83">
      <w:pPr>
        <w:suppressAutoHyphens/>
        <w:spacing w:after="0" w:line="240" w:lineRule="auto"/>
        <w:ind w:firstLine="680"/>
        <w:jc w:val="both"/>
        <w:rPr>
          <w:rFonts w:ascii="Times New Roman" w:hAnsi="Times New Roman" w:cs="Times New Roman"/>
          <w:color w:val="008000"/>
          <w:sz w:val="28"/>
          <w:szCs w:val="28"/>
          <w:lang w:val="uk-UA"/>
        </w:rPr>
      </w:pPr>
      <w:r w:rsidRPr="00640E83">
        <w:rPr>
          <w:rFonts w:ascii="Times New Roman" w:hAnsi="Times New Roman" w:cs="Times New Roman"/>
          <w:sz w:val="28"/>
          <w:szCs w:val="28"/>
          <w:lang w:val="uk-UA"/>
        </w:rPr>
        <w:t>Рівняння Пуассона в цьому випадку запишеться у вигляді</w:t>
      </w:r>
    </w:p>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452" type="#_x0000_t75" style="width:93.7pt;height:41.1pt">
            <v:imagedata r:id="rId3866" o:title=""/>
          </v:shape>
        </w:pict>
      </w:r>
      <w:r w:rsidR="00640E83" w:rsidRPr="00640E83">
        <w:rPr>
          <w:rFonts w:ascii="Times New Roman" w:hAnsi="Times New Roman" w:cs="Times New Roman"/>
          <w:sz w:val="28"/>
          <w:szCs w:val="28"/>
          <w:lang w:val="uk-UA"/>
        </w:rPr>
        <w:t>.</w:t>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t>(8.16)</w:t>
      </w:r>
    </w:p>
    <w:p w:rsidR="00640E83" w:rsidRPr="00640E83" w:rsidRDefault="00640E83" w:rsidP="00640E83">
      <w:pPr>
        <w:suppressAutoHyphens/>
        <w:spacing w:after="0" w:line="240" w:lineRule="auto"/>
        <w:ind w:firstLine="680"/>
        <w:jc w:val="right"/>
        <w:rPr>
          <w:rFonts w:ascii="Times New Roman" w:hAnsi="Times New Roman" w:cs="Times New Roman"/>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Якщо ввести </w:t>
      </w:r>
      <w:r w:rsidRPr="00640E83">
        <w:rPr>
          <w:rFonts w:ascii="Times New Roman" w:hAnsi="Times New Roman" w:cs="Times New Roman"/>
          <w:i/>
          <w:color w:val="000000"/>
          <w:sz w:val="28"/>
          <w:szCs w:val="28"/>
          <w:lang w:val="uk-UA"/>
        </w:rPr>
        <w:t>дебаївську довжину екранування</w:t>
      </w:r>
    </w:p>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6"/>
          <w:sz w:val="28"/>
          <w:szCs w:val="28"/>
          <w:lang w:val="uk-UA"/>
        </w:rPr>
        <w:pict>
          <v:shape id="_x0000_i3453" type="#_x0000_t75" style="width:80.3pt;height:42.45pt">
            <v:imagedata r:id="rId3867" o:title=""/>
          </v:shape>
        </w:pict>
      </w:r>
      <w:r w:rsidR="00640E83" w:rsidRPr="00640E83">
        <w:rPr>
          <w:rFonts w:ascii="Times New Roman" w:hAnsi="Times New Roman" w:cs="Times New Roman"/>
          <w:sz w:val="28"/>
          <w:szCs w:val="28"/>
          <w:lang w:val="uk-UA"/>
        </w:rPr>
        <w:t>,</w:t>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t>(8.17)</w:t>
      </w:r>
    </w:p>
    <w:p w:rsidR="00640E83" w:rsidRPr="00640E83" w:rsidRDefault="00640E83" w:rsidP="00640E83">
      <w:pPr>
        <w:suppressAutoHyphens/>
        <w:spacing w:after="0" w:line="240" w:lineRule="auto"/>
        <w:ind w:firstLine="680"/>
        <w:jc w:val="right"/>
        <w:rPr>
          <w:rFonts w:ascii="Times New Roman" w:hAnsi="Times New Roman" w:cs="Times New Roman"/>
          <w:sz w:val="28"/>
          <w:szCs w:val="28"/>
          <w:lang w:val="uk-UA"/>
        </w:rPr>
      </w:pPr>
    </w:p>
    <w:p w:rsidR="00640E83" w:rsidRPr="00640E83" w:rsidRDefault="00640E83" w:rsidP="00640E83">
      <w:pPr>
        <w:suppressAutoHyphens/>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sz w:val="28"/>
          <w:szCs w:val="28"/>
          <w:lang w:val="uk-UA"/>
        </w:rPr>
        <w:t xml:space="preserve">то рівняння (8.16) перетвориться до </w:t>
      </w:r>
      <w:r w:rsidRPr="00640E83">
        <w:rPr>
          <w:rFonts w:ascii="Times New Roman" w:hAnsi="Times New Roman" w:cs="Times New Roman"/>
          <w:color w:val="000000"/>
          <w:sz w:val="28"/>
          <w:szCs w:val="28"/>
          <w:lang w:val="uk-UA"/>
        </w:rPr>
        <w:t>виду</w:t>
      </w:r>
    </w:p>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454" type="#_x0000_t75" style="width:78.45pt;height:42pt" fillcolor="window">
            <v:imagedata r:id="rId3868" o:title=""/>
          </v:shape>
        </w:pict>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t>(8.18)</w:t>
      </w:r>
    </w:p>
    <w:p w:rsidR="00640E83" w:rsidRPr="00640E83" w:rsidRDefault="00640E83" w:rsidP="00640E83">
      <w:pPr>
        <w:suppressAutoHyphens/>
        <w:spacing w:after="0" w:line="240" w:lineRule="auto"/>
        <w:ind w:firstLine="680"/>
        <w:jc w:val="right"/>
        <w:rPr>
          <w:rFonts w:ascii="Times New Roman" w:hAnsi="Times New Roman" w:cs="Times New Roman"/>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Загальний розв’язок рівняння матиме вигляд</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6"/>
          <w:sz w:val="28"/>
          <w:szCs w:val="28"/>
          <w:lang w:val="uk-UA"/>
        </w:rPr>
        <w:pict>
          <v:shape id="_x0000_i3455" type="#_x0000_t75" style="width:182.75pt;height:42.45pt" fillcolor="window">
            <v:imagedata r:id="rId3869" o:title=""/>
          </v:shape>
        </w:pict>
      </w:r>
      <w:r w:rsidR="00640E83" w:rsidRPr="00640E83">
        <w:rPr>
          <w:rFonts w:ascii="Times New Roman" w:hAnsi="Times New Roman" w:cs="Times New Roman"/>
          <w:sz w:val="28"/>
          <w:szCs w:val="28"/>
          <w:lang w:val="uk-UA"/>
        </w:rPr>
        <w:t>.</w:t>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rPr>
        <w:tab/>
      </w:r>
      <w:r w:rsidR="00640E83" w:rsidRPr="00640E83">
        <w:rPr>
          <w:rFonts w:ascii="Times New Roman" w:hAnsi="Times New Roman" w:cs="Times New Roman"/>
          <w:sz w:val="28"/>
          <w:szCs w:val="28"/>
          <w:lang w:val="uk-UA"/>
        </w:rPr>
        <w:tab/>
        <w:t>(8.19)</w:t>
      </w:r>
    </w:p>
    <w:p w:rsidR="00640E83" w:rsidRPr="00640E83" w:rsidRDefault="00640E83" w:rsidP="00640E83">
      <w:pPr>
        <w:suppressAutoHyphens/>
        <w:spacing w:after="0" w:line="240" w:lineRule="auto"/>
        <w:ind w:firstLine="680"/>
        <w:jc w:val="right"/>
        <w:rPr>
          <w:rFonts w:ascii="Times New Roman" w:hAnsi="Times New Roman" w:cs="Times New Roman"/>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r w:rsidRPr="00640E83">
        <w:rPr>
          <w:rFonts w:ascii="Times New Roman" w:hAnsi="Times New Roman" w:cs="Times New Roman"/>
          <w:sz w:val="28"/>
          <w:szCs w:val="28"/>
          <w:lang w:val="uk-UA"/>
        </w:rPr>
        <w:t>Припускаючи, що в товщі напівпровідника (</w:t>
      </w:r>
      <w:r w:rsidR="005233D3">
        <w:rPr>
          <w:rFonts w:ascii="Times New Roman" w:eastAsia="Times New Roman" w:hAnsi="Times New Roman" w:cs="Times New Roman"/>
          <w:position w:val="-6"/>
          <w:sz w:val="28"/>
          <w:szCs w:val="28"/>
          <w:lang w:val="uk-UA"/>
        </w:rPr>
        <w:pict>
          <v:shape id="_x0000_i3456" type="#_x0000_t75" style="width:40.15pt;height:12.45pt">
            <v:imagedata r:id="rId3870" o:title=""/>
          </v:shape>
        </w:pict>
      </w: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6"/>
          <w:sz w:val="28"/>
          <w:szCs w:val="28"/>
          <w:lang w:val="uk-UA"/>
        </w:rPr>
        <w:pict>
          <v:shape id="_x0000_i3457" type="#_x0000_t75" style="width:33.25pt;height:15.25pt">
            <v:imagedata r:id="rId3871" o:title=""/>
          </v:shape>
        </w:pict>
      </w:r>
      <w:r w:rsidRPr="00640E83">
        <w:rPr>
          <w:rFonts w:ascii="Times New Roman" w:hAnsi="Times New Roman" w:cs="Times New Roman"/>
          <w:sz w:val="28"/>
          <w:szCs w:val="28"/>
          <w:lang w:val="uk-UA"/>
        </w:rPr>
        <w:t xml:space="preserve">, </w:t>
      </w:r>
      <w:r w:rsidRPr="00640E83">
        <w:rPr>
          <w:rFonts w:ascii="Times New Roman" w:hAnsi="Times New Roman" w:cs="Times New Roman"/>
          <w:color w:val="000000"/>
          <w:sz w:val="28"/>
          <w:szCs w:val="28"/>
          <w:lang w:val="uk-UA"/>
        </w:rPr>
        <w:t>одержуємо</w:t>
      </w:r>
      <w:r w:rsidR="005233D3">
        <w:rPr>
          <w:rFonts w:ascii="Times New Roman" w:eastAsia="Times New Roman" w:hAnsi="Times New Roman" w:cs="Times New Roman"/>
          <w:position w:val="-12"/>
          <w:sz w:val="28"/>
          <w:szCs w:val="28"/>
          <w:lang w:val="uk-UA"/>
        </w:rPr>
        <w:pict>
          <v:shape id="_x0000_i3458" type="#_x0000_t75" style="width:38.3pt;height:18.9pt">
            <v:imagedata r:id="rId3872" o:title=""/>
          </v:shape>
        </w:pict>
      </w:r>
      <w:r w:rsidRPr="00640E83">
        <w:rPr>
          <w:rFonts w:ascii="Times New Roman" w:hAnsi="Times New Roman" w:cs="Times New Roman"/>
          <w:sz w:val="28"/>
          <w:szCs w:val="28"/>
          <w:lang w:val="uk-UA"/>
        </w:rPr>
        <w:t xml:space="preserve">. Використовуючи умову при </w:t>
      </w:r>
      <w:r w:rsidR="005233D3">
        <w:rPr>
          <w:rFonts w:ascii="Times New Roman" w:eastAsia="Times New Roman" w:hAnsi="Times New Roman" w:cs="Times New Roman"/>
          <w:position w:val="-6"/>
          <w:sz w:val="28"/>
          <w:szCs w:val="28"/>
          <w:lang w:val="uk-UA"/>
        </w:rPr>
        <w:pict>
          <v:shape id="_x0000_i3459" type="#_x0000_t75" style="width:30.9pt;height:15.25pt">
            <v:imagedata r:id="rId3873" o:title=""/>
          </v:shape>
        </w:pict>
      </w:r>
      <w:r w:rsidRPr="00640E83">
        <w:rPr>
          <w:rFonts w:ascii="Times New Roman" w:hAnsi="Times New Roman" w:cs="Times New Roman"/>
          <w:sz w:val="28"/>
          <w:szCs w:val="28"/>
          <w:lang w:val="uk-UA"/>
        </w:rPr>
        <w:t>, знаходимо</w:t>
      </w:r>
    </w:p>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6"/>
          <w:sz w:val="28"/>
          <w:szCs w:val="28"/>
          <w:lang w:val="uk-UA"/>
        </w:rPr>
        <w:pict>
          <v:shape id="_x0000_i3460" type="#_x0000_t75" style="width:104.75pt;height:42.45pt" fillcolor="window">
            <v:imagedata r:id="rId3874" o:title=""/>
          </v:shape>
        </w:pict>
      </w:r>
      <w:r w:rsidR="00640E83" w:rsidRPr="00640E83">
        <w:rPr>
          <w:rFonts w:ascii="Times New Roman" w:hAnsi="Times New Roman" w:cs="Times New Roman"/>
          <w:sz w:val="28"/>
          <w:szCs w:val="28"/>
          <w:lang w:val="uk-UA"/>
        </w:rPr>
        <w:t xml:space="preserve"> ,</w:t>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rPr>
        <w:t xml:space="preserve"> </w:t>
      </w:r>
      <w:r w:rsidR="00640E83" w:rsidRPr="00640E83">
        <w:rPr>
          <w:rFonts w:ascii="Times New Roman" w:hAnsi="Times New Roman" w:cs="Times New Roman"/>
          <w:sz w:val="28"/>
          <w:szCs w:val="28"/>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t>(8.20)</w:t>
      </w:r>
    </w:p>
    <w:p w:rsidR="00640E83" w:rsidRPr="00640E83" w:rsidRDefault="00640E83" w:rsidP="00640E83">
      <w:pPr>
        <w:suppressAutoHyphens/>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12"/>
          <w:sz w:val="28"/>
          <w:szCs w:val="28"/>
          <w:lang w:val="uk-UA"/>
        </w:rPr>
        <w:pict>
          <v:shape id="_x0000_i3461" type="#_x0000_t75" style="width:15.7pt;height:18.9pt" fillcolor="window">
            <v:imagedata r:id="rId3875" o:title=""/>
          </v:shape>
        </w:pict>
      </w:r>
      <w:r w:rsidRPr="00640E83">
        <w:rPr>
          <w:rFonts w:ascii="Times New Roman" w:hAnsi="Times New Roman" w:cs="Times New Roman"/>
          <w:color w:val="000000"/>
          <w:sz w:val="28"/>
          <w:szCs w:val="28"/>
          <w:lang w:val="uk-UA"/>
        </w:rPr>
        <w:t xml:space="preserve"> – абсолютна величина потенціалу при </w:t>
      </w:r>
      <w:r w:rsidR="005233D3">
        <w:rPr>
          <w:rFonts w:ascii="Times New Roman" w:eastAsia="Times New Roman" w:hAnsi="Times New Roman" w:cs="Times New Roman"/>
          <w:color w:val="000000"/>
          <w:position w:val="-6"/>
          <w:sz w:val="28"/>
          <w:szCs w:val="28"/>
          <w:lang w:val="uk-UA"/>
        </w:rPr>
        <w:pict>
          <v:shape id="_x0000_i3462" type="#_x0000_t75" style="width:40.15pt;height:16.15pt" fillcolor="window">
            <v:imagedata r:id="rId3876" o:title=""/>
          </v:shape>
        </w:pict>
      </w:r>
      <w:r w:rsidRPr="00640E83">
        <w:rPr>
          <w:rFonts w:ascii="Times New Roman" w:hAnsi="Times New Roman" w:cs="Times New Roman"/>
          <w:color w:val="000000"/>
          <w:sz w:val="28"/>
          <w:szCs w:val="28"/>
          <w:lang w:val="uk-UA"/>
        </w:rPr>
        <w:t xml:space="preserve">, що вибираємо виходячи з умови, коли стає справедливою нерівність </w:t>
      </w:r>
      <w:r w:rsidR="005233D3">
        <w:rPr>
          <w:rFonts w:ascii="Times New Roman" w:eastAsia="Times New Roman" w:hAnsi="Times New Roman" w:cs="Times New Roman"/>
          <w:b/>
          <w:color w:val="000000"/>
          <w:position w:val="-12"/>
          <w:sz w:val="28"/>
          <w:szCs w:val="28"/>
          <w:lang w:val="uk-UA"/>
        </w:rPr>
        <w:pict>
          <v:shape id="_x0000_i3463" type="#_x0000_t75" style="width:62.75pt;height:18.9pt">
            <v:imagedata r:id="rId3877" o:title=""/>
          </v:shape>
        </w:pict>
      </w:r>
      <w:r w:rsidRPr="00640E83">
        <w:rPr>
          <w:rFonts w:ascii="Times New Roman" w:hAnsi="Times New Roman" w:cs="Times New Roman"/>
          <w:color w:val="000000"/>
          <w:sz w:val="28"/>
          <w:szCs w:val="28"/>
          <w:lang w:val="uk-UA"/>
        </w:rPr>
        <w:t>, тобто в</w:t>
      </w:r>
      <w:r w:rsidRPr="00640E83">
        <w:rPr>
          <w:rFonts w:ascii="Times New Roman" w:hAnsi="Times New Roman" w:cs="Times New Roman"/>
          <w:smallCaps/>
          <w:color w:val="000000"/>
          <w:sz w:val="28"/>
          <w:szCs w:val="28"/>
          <w:lang w:val="uk-UA"/>
        </w:rPr>
        <w:t xml:space="preserve"> </w:t>
      </w:r>
      <w:r w:rsidRPr="00640E83">
        <w:rPr>
          <w:rFonts w:ascii="Times New Roman" w:hAnsi="Times New Roman" w:cs="Times New Roman"/>
          <w:color w:val="000000"/>
          <w:sz w:val="28"/>
          <w:szCs w:val="28"/>
          <w:lang w:val="uk-UA"/>
        </w:rPr>
        <w:t xml:space="preserve">так званій </w:t>
      </w:r>
      <w:r w:rsidRPr="00640E83">
        <w:rPr>
          <w:rFonts w:ascii="Times New Roman" w:hAnsi="Times New Roman" w:cs="Times New Roman"/>
          <w:i/>
          <w:color w:val="000000"/>
          <w:sz w:val="28"/>
          <w:szCs w:val="28"/>
          <w:lang w:val="uk-UA"/>
        </w:rPr>
        <w:t xml:space="preserve">квазінейтральній </w:t>
      </w:r>
      <w:r w:rsidRPr="00640E83">
        <w:rPr>
          <w:rFonts w:ascii="Times New Roman" w:hAnsi="Times New Roman" w:cs="Times New Roman"/>
          <w:color w:val="000000"/>
          <w:sz w:val="28"/>
          <w:szCs w:val="28"/>
          <w:lang w:val="uk-UA"/>
        </w:rPr>
        <w:t xml:space="preserve">області. </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sz w:val="28"/>
          <w:szCs w:val="28"/>
          <w:lang w:val="uk-UA"/>
        </w:rPr>
        <w:tab/>
      </w:r>
      <w:r w:rsidRPr="00640E83">
        <w:rPr>
          <w:rFonts w:ascii="Times New Roman" w:hAnsi="Times New Roman" w:cs="Times New Roman"/>
          <w:color w:val="000000"/>
          <w:sz w:val="28"/>
          <w:szCs w:val="28"/>
          <w:lang w:val="uk-UA"/>
        </w:rPr>
        <w:t>Таким чином, дебаївська довжина екранування представляє відстань, на якій величина контактного поля в напівпровіднику змінюється в 2,72 рази.</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sz w:val="28"/>
          <w:szCs w:val="28"/>
          <w:lang w:val="uk-UA"/>
        </w:rPr>
        <w:tab/>
      </w:r>
      <w:r w:rsidRPr="00640E83">
        <w:rPr>
          <w:rFonts w:ascii="Times New Roman" w:hAnsi="Times New Roman" w:cs="Times New Roman"/>
          <w:b/>
          <w:sz w:val="28"/>
          <w:szCs w:val="28"/>
          <w:lang w:val="uk-UA"/>
        </w:rPr>
        <w:t>Товщина замикаючого шару</w:t>
      </w:r>
      <w:r w:rsidRPr="00640E83">
        <w:rPr>
          <w:rFonts w:ascii="Times New Roman" w:hAnsi="Times New Roman" w:cs="Times New Roman"/>
          <w:sz w:val="28"/>
          <w:szCs w:val="28"/>
          <w:lang w:val="uk-UA"/>
        </w:rPr>
        <w:t xml:space="preserve">. Якщо об’ємний заряд постійний по всій товщині замикаючого шару і до переходу прикладається зовнішня напруга в  прямому напрямку, тобто плюс до металу і мінус до напівпровідника </w:t>
      </w:r>
      <w:r w:rsidRPr="00640E83">
        <w:rPr>
          <w:rFonts w:ascii="Times New Roman" w:hAnsi="Times New Roman" w:cs="Times New Roman"/>
          <w:color w:val="000000"/>
          <w:sz w:val="28"/>
          <w:szCs w:val="28"/>
          <w:lang w:val="uk-UA"/>
        </w:rPr>
        <w:t>(рис.8.5,</w:t>
      </w:r>
      <w:r w:rsidRPr="00640E83">
        <w:rPr>
          <w:rFonts w:ascii="Times New Roman" w:hAnsi="Times New Roman" w:cs="Times New Roman"/>
          <w:i/>
          <w:color w:val="000000"/>
          <w:sz w:val="28"/>
          <w:szCs w:val="28"/>
          <w:lang w:val="uk-UA"/>
        </w:rPr>
        <w:t>а</w:t>
      </w:r>
      <w:r w:rsidRPr="00640E83">
        <w:rPr>
          <w:rFonts w:ascii="Times New Roman" w:hAnsi="Times New Roman" w:cs="Times New Roman"/>
          <w:color w:val="000000"/>
          <w:sz w:val="28"/>
          <w:szCs w:val="28"/>
          <w:lang w:val="uk-UA"/>
        </w:rPr>
        <w:t>), то товщина шару визначається виразом</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464" type="#_x0000_t75" style="width:142.15pt;height:45.7pt" fillcolor="window">
            <v:imagedata r:id="rId3878" o:title=""/>
          </v:shape>
        </w:pict>
      </w:r>
      <w:r w:rsidR="00640E83" w:rsidRPr="00640E83">
        <w:rPr>
          <w:rFonts w:ascii="Times New Roman" w:hAnsi="Times New Roman" w:cs="Times New Roman"/>
          <w:sz w:val="28"/>
          <w:szCs w:val="28"/>
          <w:lang w:val="uk-UA"/>
        </w:rPr>
        <w:t>.</w:t>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t>(8.21)</w:t>
      </w:r>
    </w:p>
    <w:p w:rsidR="00640E83" w:rsidRPr="00640E83" w:rsidRDefault="00640E83" w:rsidP="00640E83">
      <w:pPr>
        <w:suppressAutoHyphens/>
        <w:spacing w:after="0" w:line="240" w:lineRule="auto"/>
        <w:ind w:firstLine="680"/>
        <w:jc w:val="right"/>
        <w:rPr>
          <w:rFonts w:ascii="Times New Roman" w:hAnsi="Times New Roman" w:cs="Times New Roman"/>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У цьому випадку товщина замикаючого шару зменшується з ростом напруги  </w:t>
      </w:r>
      <w:r w:rsidR="005233D3">
        <w:rPr>
          <w:rFonts w:ascii="Times New Roman" w:eastAsia="Times New Roman" w:hAnsi="Times New Roman" w:cs="Times New Roman"/>
          <w:color w:val="000000"/>
          <w:position w:val="-6"/>
          <w:sz w:val="28"/>
          <w:szCs w:val="28"/>
          <w:lang w:val="uk-UA"/>
        </w:rPr>
        <w:pict>
          <v:shape id="_x0000_i3465" type="#_x0000_t75" style="width:12.9pt;height:15.25pt">
            <v:imagedata r:id="rId3879" o:title=""/>
          </v:shape>
        </w:pict>
      </w:r>
      <w:r w:rsidRPr="00640E83">
        <w:rPr>
          <w:rFonts w:ascii="Times New Roman" w:hAnsi="Times New Roman" w:cs="Times New Roman"/>
          <w:color w:val="000000"/>
          <w:sz w:val="28"/>
          <w:szCs w:val="28"/>
          <w:lang w:val="uk-UA"/>
        </w:rPr>
        <w:t xml:space="preserve">, і замикаючий шар існує лише поки </w:t>
      </w:r>
      <w:r w:rsidR="005233D3">
        <w:rPr>
          <w:rFonts w:ascii="Times New Roman" w:eastAsia="Times New Roman" w:hAnsi="Times New Roman" w:cs="Times New Roman"/>
          <w:color w:val="000000"/>
          <w:position w:val="-12"/>
          <w:sz w:val="28"/>
          <w:szCs w:val="28"/>
          <w:lang w:val="uk-UA"/>
        </w:rPr>
        <w:pict>
          <v:shape id="_x0000_i3466" type="#_x0000_t75" style="width:40.15pt;height:18.9pt" fillcolor="window">
            <v:imagedata r:id="rId3880" o:title=""/>
          </v:shape>
        </w:pict>
      </w:r>
      <w:r w:rsidRPr="00640E83">
        <w:rPr>
          <w:rFonts w:ascii="Times New Roman" w:hAnsi="Times New Roman" w:cs="Times New Roman"/>
          <w:color w:val="000000"/>
          <w:sz w:val="28"/>
          <w:szCs w:val="28"/>
          <w:lang w:val="uk-UA"/>
        </w:rPr>
        <w:t>.</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Для зворотного включення (рис.8.5, </w:t>
      </w:r>
      <w:r w:rsidRPr="00640E83">
        <w:rPr>
          <w:rFonts w:ascii="Times New Roman" w:hAnsi="Times New Roman" w:cs="Times New Roman"/>
          <w:i/>
          <w:color w:val="000000"/>
          <w:sz w:val="28"/>
          <w:szCs w:val="28"/>
          <w:lang w:val="uk-UA"/>
        </w:rPr>
        <w:t>б</w:t>
      </w:r>
      <w:r w:rsidRPr="00640E83">
        <w:rPr>
          <w:rFonts w:ascii="Times New Roman" w:hAnsi="Times New Roman" w:cs="Times New Roman"/>
          <w:color w:val="000000"/>
          <w:sz w:val="28"/>
          <w:szCs w:val="28"/>
          <w:lang w:val="uk-UA"/>
        </w:rPr>
        <w:t xml:space="preserve">) товщина шару збільшується з ростом напруги </w:t>
      </w:r>
      <w:r w:rsidR="005233D3">
        <w:rPr>
          <w:rFonts w:ascii="Times New Roman" w:eastAsia="Times New Roman" w:hAnsi="Times New Roman" w:cs="Times New Roman"/>
          <w:color w:val="000000"/>
          <w:position w:val="-6"/>
          <w:sz w:val="28"/>
          <w:szCs w:val="28"/>
          <w:lang w:val="uk-UA"/>
        </w:rPr>
        <w:pict>
          <v:shape id="_x0000_i3467" type="#_x0000_t75" style="width:12.9pt;height:15.25pt" fillcolor="window">
            <v:imagedata r:id="rId3834" o:title=""/>
          </v:shape>
        </w:pict>
      </w:r>
    </w:p>
    <w:p w:rsidR="00640E83" w:rsidRPr="00640E83" w:rsidRDefault="005233D3" w:rsidP="00640E83">
      <w:pPr>
        <w:suppressAutoHyphen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6"/>
          <w:sz w:val="28"/>
          <w:szCs w:val="28"/>
          <w:lang w:val="uk-UA"/>
        </w:rPr>
        <w:pict>
          <v:shape id="_x0000_i3468" type="#_x0000_t75" style="width:135.7pt;height:48.9pt" fillcolor="window">
            <v:imagedata r:id="rId3881" o:title=""/>
          </v:shape>
        </w:pict>
      </w:r>
      <w:r w:rsidR="00640E83" w:rsidRPr="00640E83">
        <w:rPr>
          <w:rFonts w:ascii="Times New Roman" w:hAnsi="Times New Roman" w:cs="Times New Roman"/>
          <w:sz w:val="28"/>
          <w:szCs w:val="28"/>
          <w:lang w:val="uk-UA"/>
        </w:rPr>
        <w:tab/>
        <w:t>.</w:t>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uk-UA"/>
        </w:rPr>
        <w:tab/>
      </w:r>
      <w:r w:rsidR="00640E83" w:rsidRPr="00640E83">
        <w:rPr>
          <w:rFonts w:ascii="Times New Roman" w:hAnsi="Times New Roman" w:cs="Times New Roman"/>
          <w:sz w:val="28"/>
          <w:szCs w:val="28"/>
          <w:lang w:val="en-US"/>
        </w:rPr>
        <w:tab/>
      </w:r>
      <w:r w:rsidR="00640E83" w:rsidRPr="00640E83">
        <w:rPr>
          <w:rFonts w:ascii="Times New Roman" w:hAnsi="Times New Roman" w:cs="Times New Roman"/>
          <w:sz w:val="28"/>
          <w:szCs w:val="28"/>
          <w:lang w:val="uk-UA"/>
        </w:rPr>
        <w:tab/>
        <w:t>(6.22)</w:t>
      </w:r>
    </w:p>
    <w:tbl>
      <w:tblPr>
        <w:tblW w:w="949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7"/>
        <w:gridCol w:w="4820"/>
      </w:tblGrid>
      <w:tr w:rsidR="00640E83" w:rsidRPr="00640E83" w:rsidTr="0050123E">
        <w:trPr>
          <w:cantSplit/>
        </w:trPr>
        <w:tc>
          <w:tcPr>
            <w:tcW w:w="4677" w:type="dxa"/>
            <w:tcBorders>
              <w:top w:val="nil"/>
              <w:left w:val="nil"/>
              <w:bottom w:val="nil"/>
              <w:right w:val="nil"/>
            </w:tcBorders>
          </w:tcPr>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640E83" w:rsidP="00640E83">
            <w:pPr>
              <w:suppressAutoHyphens/>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noProof/>
                <w:color w:val="000000"/>
                <w:sz w:val="28"/>
                <w:szCs w:val="28"/>
                <w:lang w:eastAsia="ru-RU"/>
              </w:rPr>
              <w:drawing>
                <wp:inline distT="0" distB="0" distL="0" distR="0">
                  <wp:extent cx="2727325" cy="3093085"/>
                  <wp:effectExtent l="0" t="0" r="0" b="0"/>
                  <wp:docPr id="193" name="Рисунок 193" descr="Ftt6-5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24" descr="Ftt6-5b"/>
                          <pic:cNvPicPr>
                            <a:picLocks noChangeAspect="1" noChangeArrowheads="1"/>
                          </pic:cNvPicPr>
                        </pic:nvPicPr>
                        <pic:blipFill>
                          <a:blip r:embed="rId3882" cstate="print">
                            <a:extLst>
                              <a:ext uri="{28A0092B-C50C-407E-A947-70E740481C1C}">
                                <a14:useLocalDpi xmlns:a14="http://schemas.microsoft.com/office/drawing/2010/main" val="0"/>
                              </a:ext>
                            </a:extLst>
                          </a:blip>
                          <a:srcRect/>
                          <a:stretch>
                            <a:fillRect/>
                          </a:stretch>
                        </pic:blipFill>
                        <pic:spPr bwMode="auto">
                          <a:xfrm>
                            <a:off x="0" y="0"/>
                            <a:ext cx="2727325" cy="3093085"/>
                          </a:xfrm>
                          <a:prstGeom prst="rect">
                            <a:avLst/>
                          </a:prstGeom>
                          <a:noFill/>
                          <a:ln>
                            <a:noFill/>
                          </a:ln>
                        </pic:spPr>
                      </pic:pic>
                    </a:graphicData>
                  </a:graphic>
                </wp:inline>
              </w:drawing>
            </w:r>
          </w:p>
        </w:tc>
        <w:tc>
          <w:tcPr>
            <w:tcW w:w="4820" w:type="dxa"/>
            <w:tcBorders>
              <w:top w:val="nil"/>
              <w:left w:val="nil"/>
              <w:bottom w:val="nil"/>
              <w:right w:val="nil"/>
            </w:tcBorders>
          </w:tcPr>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640E83" w:rsidP="00640E83">
            <w:pPr>
              <w:suppressAutoHyphens/>
              <w:spacing w:after="0" w:line="240" w:lineRule="auto"/>
              <w:jc w:val="right"/>
              <w:rPr>
                <w:rFonts w:ascii="Times New Roman" w:hAnsi="Times New Roman" w:cs="Times New Roman"/>
                <w:color w:val="000000"/>
                <w:sz w:val="28"/>
                <w:szCs w:val="28"/>
                <w:lang w:val="uk-UA"/>
              </w:rPr>
            </w:pPr>
            <w:r w:rsidRPr="00640E83">
              <w:rPr>
                <w:rFonts w:ascii="Times New Roman" w:hAnsi="Times New Roman" w:cs="Times New Roman"/>
                <w:noProof/>
                <w:color w:val="000000"/>
                <w:sz w:val="28"/>
                <w:szCs w:val="28"/>
                <w:lang w:eastAsia="ru-RU"/>
              </w:rPr>
              <w:drawing>
                <wp:inline distT="0" distB="0" distL="0" distR="0">
                  <wp:extent cx="2926080" cy="3554095"/>
                  <wp:effectExtent l="0" t="0" r="7620" b="8255"/>
                  <wp:docPr id="192" name="Рисунок 192" descr="Ftt6-5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25" descr="Ftt6-5a"/>
                          <pic:cNvPicPr>
                            <a:picLocks noChangeAspect="1" noChangeArrowheads="1"/>
                          </pic:cNvPicPr>
                        </pic:nvPicPr>
                        <pic:blipFill>
                          <a:blip r:embed="rId3883" cstate="print">
                            <a:extLst>
                              <a:ext uri="{28A0092B-C50C-407E-A947-70E740481C1C}">
                                <a14:useLocalDpi xmlns:a14="http://schemas.microsoft.com/office/drawing/2010/main" val="0"/>
                              </a:ext>
                            </a:extLst>
                          </a:blip>
                          <a:srcRect/>
                          <a:stretch>
                            <a:fillRect/>
                          </a:stretch>
                        </pic:blipFill>
                        <pic:spPr bwMode="auto">
                          <a:xfrm>
                            <a:off x="0" y="0"/>
                            <a:ext cx="2926080" cy="3554095"/>
                          </a:xfrm>
                          <a:prstGeom prst="rect">
                            <a:avLst/>
                          </a:prstGeom>
                          <a:noFill/>
                          <a:ln>
                            <a:noFill/>
                          </a:ln>
                        </pic:spPr>
                      </pic:pic>
                    </a:graphicData>
                  </a:graphic>
                </wp:inline>
              </w:drawing>
            </w:r>
          </w:p>
        </w:tc>
      </w:tr>
      <w:tr w:rsidR="00640E83" w:rsidRPr="00640E83" w:rsidTr="0050123E">
        <w:trPr>
          <w:cantSplit/>
          <w:trHeight w:val="326"/>
        </w:trPr>
        <w:tc>
          <w:tcPr>
            <w:tcW w:w="9497" w:type="dxa"/>
            <w:gridSpan w:val="2"/>
            <w:tcBorders>
              <w:top w:val="nil"/>
              <w:left w:val="nil"/>
              <w:bottom w:val="nil"/>
              <w:right w:val="nil"/>
            </w:tcBorders>
            <w:hideMark/>
          </w:tcPr>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r w:rsidRPr="00640E83">
              <w:rPr>
                <w:rFonts w:ascii="Times New Roman" w:hAnsi="Times New Roman" w:cs="Times New Roman"/>
                <w:i/>
                <w:color w:val="000000"/>
                <w:sz w:val="28"/>
                <w:szCs w:val="28"/>
                <w:lang w:val="uk-UA"/>
              </w:rPr>
              <w:t>а                                                           б</w:t>
            </w:r>
          </w:p>
        </w:tc>
      </w:tr>
      <w:tr w:rsidR="00640E83" w:rsidRPr="00640E83" w:rsidTr="0050123E">
        <w:trPr>
          <w:cantSplit/>
          <w:trHeight w:val="325"/>
        </w:trPr>
        <w:tc>
          <w:tcPr>
            <w:tcW w:w="9497" w:type="dxa"/>
            <w:gridSpan w:val="2"/>
            <w:tcBorders>
              <w:top w:val="nil"/>
              <w:left w:val="nil"/>
              <w:bottom w:val="nil"/>
              <w:right w:val="nil"/>
            </w:tcBorders>
            <w:hideMark/>
          </w:tcPr>
          <w:p w:rsidR="00640E83" w:rsidRPr="00640E83" w:rsidRDefault="00640E83" w:rsidP="00640E83">
            <w:pPr>
              <w:suppressAutoHyphens/>
              <w:spacing w:after="0" w:line="240" w:lineRule="auto"/>
              <w:ind w:firstLine="680"/>
              <w:jc w:val="center"/>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Рис. 8.5. Енергетична діаграма контакту метал-напівпровідник при прямому (</w:t>
            </w:r>
            <w:r w:rsidRPr="00640E83">
              <w:rPr>
                <w:rFonts w:ascii="Times New Roman" w:hAnsi="Times New Roman" w:cs="Times New Roman"/>
                <w:i/>
                <w:color w:val="000000"/>
                <w:sz w:val="28"/>
                <w:szCs w:val="28"/>
                <w:lang w:val="uk-UA"/>
              </w:rPr>
              <w:t>а</w:t>
            </w:r>
            <w:r w:rsidRPr="00640E83">
              <w:rPr>
                <w:rFonts w:ascii="Times New Roman" w:hAnsi="Times New Roman" w:cs="Times New Roman"/>
                <w:color w:val="000000"/>
                <w:sz w:val="28"/>
                <w:szCs w:val="28"/>
                <w:lang w:val="uk-UA"/>
              </w:rPr>
              <w:t>) і зворотному (</w:t>
            </w:r>
            <w:r w:rsidRPr="00640E83">
              <w:rPr>
                <w:rFonts w:ascii="Times New Roman" w:hAnsi="Times New Roman" w:cs="Times New Roman"/>
                <w:i/>
                <w:color w:val="000000"/>
                <w:sz w:val="28"/>
                <w:szCs w:val="28"/>
                <w:lang w:val="uk-UA"/>
              </w:rPr>
              <w:t>б</w:t>
            </w:r>
            <w:r w:rsidRPr="00640E83">
              <w:rPr>
                <w:rFonts w:ascii="Times New Roman" w:hAnsi="Times New Roman" w:cs="Times New Roman"/>
                <w:color w:val="000000"/>
                <w:sz w:val="28"/>
                <w:szCs w:val="28"/>
                <w:lang w:val="uk-UA"/>
              </w:rPr>
              <w:t>) включенні</w:t>
            </w:r>
          </w:p>
        </w:tc>
      </w:tr>
    </w:tbl>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Збіднений шар з постійним об’ємним зарядом виду </w:t>
      </w:r>
      <w:r w:rsidR="005233D3">
        <w:rPr>
          <w:rFonts w:ascii="Times New Roman" w:eastAsia="Times New Roman" w:hAnsi="Times New Roman" w:cs="Times New Roman"/>
          <w:color w:val="000000"/>
          <w:position w:val="-12"/>
          <w:sz w:val="28"/>
          <w:szCs w:val="28"/>
          <w:lang w:val="uk-UA"/>
        </w:rPr>
        <w:pict>
          <v:shape id="_x0000_i3469" type="#_x0000_t75" style="width:45.7pt;height:18.9pt" fillcolor="window">
            <v:imagedata r:id="rId3884" o:title=""/>
          </v:shape>
        </w:pict>
      </w:r>
      <w:r w:rsidRPr="00640E83">
        <w:rPr>
          <w:rFonts w:ascii="Times New Roman" w:hAnsi="Times New Roman" w:cs="Times New Roman"/>
          <w:color w:val="000000"/>
          <w:sz w:val="28"/>
          <w:szCs w:val="28"/>
          <w:lang w:val="uk-UA"/>
        </w:rPr>
        <w:t>, здатний змінювати свою товщину відповідно з формули  (8.22)</w:t>
      </w:r>
      <w:r w:rsidRPr="00640E83">
        <w:rPr>
          <w:rFonts w:ascii="Times New Roman" w:hAnsi="Times New Roman" w:cs="Times New Roman"/>
          <w:i/>
          <w:color w:val="000000"/>
          <w:sz w:val="28"/>
          <w:szCs w:val="28"/>
          <w:lang w:val="uk-UA"/>
        </w:rPr>
        <w:t xml:space="preserve">, </w:t>
      </w:r>
      <w:r w:rsidRPr="00640E83">
        <w:rPr>
          <w:rFonts w:ascii="Times New Roman" w:hAnsi="Times New Roman" w:cs="Times New Roman"/>
          <w:color w:val="000000"/>
          <w:sz w:val="28"/>
          <w:szCs w:val="28"/>
          <w:lang w:val="uk-UA"/>
        </w:rPr>
        <w:t xml:space="preserve">називають </w:t>
      </w:r>
      <w:r w:rsidRPr="00640E83">
        <w:rPr>
          <w:rFonts w:ascii="Times New Roman" w:hAnsi="Times New Roman" w:cs="Times New Roman"/>
          <w:i/>
          <w:color w:val="000000"/>
          <w:sz w:val="28"/>
          <w:szCs w:val="28"/>
          <w:lang w:val="uk-UA"/>
        </w:rPr>
        <w:t>фізичним замикаючим</w:t>
      </w:r>
      <w:r w:rsidRPr="00640E83">
        <w:rPr>
          <w:rFonts w:ascii="Times New Roman" w:hAnsi="Times New Roman" w:cs="Times New Roman"/>
          <w:color w:val="000000"/>
          <w:sz w:val="28"/>
          <w:szCs w:val="28"/>
          <w:lang w:val="uk-UA"/>
        </w:rPr>
        <w:t xml:space="preserve"> </w:t>
      </w:r>
      <w:r w:rsidRPr="00640E83">
        <w:rPr>
          <w:rFonts w:ascii="Times New Roman" w:hAnsi="Times New Roman" w:cs="Times New Roman"/>
          <w:i/>
          <w:color w:val="000000"/>
          <w:sz w:val="28"/>
          <w:szCs w:val="28"/>
          <w:lang w:val="uk-UA"/>
        </w:rPr>
        <w:t>шаром</w:t>
      </w:r>
      <w:r w:rsidRPr="00640E83">
        <w:rPr>
          <w:rFonts w:ascii="Times New Roman" w:hAnsi="Times New Roman" w:cs="Times New Roman"/>
          <w:color w:val="000000"/>
          <w:sz w:val="28"/>
          <w:szCs w:val="28"/>
          <w:lang w:val="uk-UA"/>
        </w:rPr>
        <w:t xml:space="preserve"> або бар’єром Шотткі.</w:t>
      </w:r>
    </w:p>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Чим слабкіше легований напівпровідник, тим більше товщина бар’єра при заданій зовнішній напрузі. Наприклад, у </w:t>
      </w:r>
      <w:r w:rsidR="005233D3">
        <w:rPr>
          <w:rFonts w:ascii="Times New Roman" w:eastAsia="Times New Roman" w:hAnsi="Times New Roman" w:cs="Times New Roman"/>
          <w:position w:val="-6"/>
          <w:sz w:val="28"/>
          <w:szCs w:val="28"/>
          <w:lang w:val="uk-UA"/>
        </w:rPr>
        <w:pict>
          <v:shape id="_x0000_i3470" type="#_x0000_t75" style="width:39.25pt;height:15.25pt" fillcolor="window">
            <v:imagedata r:id="rId3885" o:title=""/>
          </v:shape>
        </w:pict>
      </w:r>
      <w:r w:rsidRPr="00640E83">
        <w:rPr>
          <w:rFonts w:ascii="Times New Roman" w:hAnsi="Times New Roman" w:cs="Times New Roman"/>
          <w:i/>
          <w:sz w:val="28"/>
          <w:szCs w:val="28"/>
          <w:lang w:val="uk-UA"/>
        </w:rPr>
        <w:t>,</w:t>
      </w:r>
      <w:r w:rsidRPr="00640E83">
        <w:rPr>
          <w:rFonts w:ascii="Times New Roman" w:hAnsi="Times New Roman" w:cs="Times New Roman"/>
          <w:sz w:val="28"/>
          <w:szCs w:val="28"/>
          <w:lang w:val="uk-UA"/>
        </w:rPr>
        <w:t xml:space="preserve"> для якого </w:t>
      </w:r>
      <w:r w:rsidR="005233D3">
        <w:rPr>
          <w:rFonts w:ascii="Times New Roman" w:eastAsia="Times New Roman" w:hAnsi="Times New Roman" w:cs="Times New Roman"/>
          <w:position w:val="-6"/>
          <w:sz w:val="28"/>
          <w:szCs w:val="28"/>
          <w:lang w:val="uk-UA"/>
        </w:rPr>
        <w:pict>
          <v:shape id="_x0000_i3471" type="#_x0000_t75" style="width:36.45pt;height:15.25pt" fillcolor="window">
            <v:imagedata r:id="rId3886" o:title=""/>
          </v:shape>
        </w:pict>
      </w:r>
      <w:r w:rsidRPr="00640E83">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12"/>
          <w:sz w:val="28"/>
          <w:szCs w:val="28"/>
          <w:lang w:val="uk-UA"/>
        </w:rPr>
        <w:pict>
          <v:shape id="_x0000_i3472" type="#_x0000_t75" style="width:56.3pt;height:18.9pt">
            <v:imagedata r:id="rId3887" o:title=""/>
          </v:shape>
        </w:pict>
      </w:r>
      <w:r w:rsidRPr="00640E83">
        <w:rPr>
          <w:rFonts w:ascii="Times New Roman" w:hAnsi="Times New Roman" w:cs="Times New Roman"/>
          <w:sz w:val="28"/>
          <w:szCs w:val="28"/>
          <w:lang w:val="uk-UA"/>
        </w:rPr>
        <w:t xml:space="preserve">, у рівноважному стані маємо </w:t>
      </w:r>
      <w:r w:rsidR="005233D3">
        <w:rPr>
          <w:rFonts w:ascii="Times New Roman" w:eastAsia="Times New Roman" w:hAnsi="Times New Roman" w:cs="Times New Roman"/>
          <w:position w:val="-12"/>
          <w:sz w:val="28"/>
          <w:szCs w:val="28"/>
          <w:lang w:val="uk-UA"/>
        </w:rPr>
        <w:pict>
          <v:shape id="_x0000_i3473" type="#_x0000_t75" style="width:87.7pt;height:21.7pt">
            <v:imagedata r:id="rId3888" o:title=""/>
          </v:shape>
        </w:pict>
      </w:r>
      <w:r w:rsidRPr="00640E83">
        <w:rPr>
          <w:rFonts w:ascii="Times New Roman" w:hAnsi="Times New Roman" w:cs="Times New Roman"/>
          <w:sz w:val="28"/>
          <w:szCs w:val="28"/>
          <w:lang w:val="uk-UA"/>
        </w:rPr>
        <w:t xml:space="preserve"> при </w:t>
      </w:r>
      <w:r w:rsidR="005233D3">
        <w:rPr>
          <w:rFonts w:ascii="Times New Roman" w:eastAsia="Times New Roman" w:hAnsi="Times New Roman" w:cs="Times New Roman"/>
          <w:position w:val="-12"/>
          <w:sz w:val="28"/>
          <w:szCs w:val="28"/>
          <w:lang w:val="uk-UA"/>
        </w:rPr>
        <w:pict>
          <v:shape id="_x0000_i3474" type="#_x0000_t75" style="width:71.55pt;height:21.7pt">
            <v:imagedata r:id="rId3889" o:title=""/>
          </v:shape>
        </w:pict>
      </w:r>
      <w:r w:rsidRPr="00640E83">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12"/>
          <w:sz w:val="28"/>
          <w:szCs w:val="28"/>
          <w:lang w:val="uk-UA"/>
        </w:rPr>
        <w:pict>
          <v:shape id="_x0000_i3475" type="#_x0000_t75" style="width:90pt;height:21.7pt">
            <v:imagedata r:id="rId3890" o:title=""/>
          </v:shape>
        </w:pict>
      </w:r>
      <w:r w:rsidRPr="00640E83">
        <w:rPr>
          <w:rFonts w:ascii="Times New Roman" w:hAnsi="Times New Roman" w:cs="Times New Roman"/>
          <w:sz w:val="28"/>
          <w:szCs w:val="28"/>
          <w:lang w:val="uk-UA"/>
        </w:rPr>
        <w:t xml:space="preserve"> при </w:t>
      </w:r>
      <w:r w:rsidR="005233D3">
        <w:rPr>
          <w:rFonts w:ascii="Times New Roman" w:eastAsia="Times New Roman" w:hAnsi="Times New Roman" w:cs="Times New Roman"/>
          <w:position w:val="-12"/>
          <w:sz w:val="28"/>
          <w:szCs w:val="28"/>
          <w:lang w:val="uk-UA"/>
        </w:rPr>
        <w:pict>
          <v:shape id="_x0000_i3476" type="#_x0000_t75" style="width:71.55pt;height:21.7pt">
            <v:imagedata r:id="rId3891" o:title=""/>
          </v:shape>
        </w:pict>
      </w:r>
      <w:r w:rsidRPr="00640E83">
        <w:rPr>
          <w:rFonts w:ascii="Times New Roman" w:hAnsi="Times New Roman" w:cs="Times New Roman"/>
          <w:sz w:val="28"/>
          <w:szCs w:val="28"/>
          <w:lang w:val="uk-UA"/>
        </w:rPr>
        <w:t>.</w:t>
      </w:r>
    </w:p>
    <w:p w:rsidR="00640E83" w:rsidRPr="00640E83" w:rsidRDefault="00640E83" w:rsidP="00640E83">
      <w:pPr>
        <w:suppressAutoHyphens/>
        <w:spacing w:after="0" w:line="240" w:lineRule="auto"/>
        <w:ind w:firstLine="680"/>
        <w:jc w:val="both"/>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Звичайно товщина бар’єра </w:t>
      </w:r>
      <w:r w:rsidRPr="00640E83">
        <w:rPr>
          <w:rFonts w:ascii="Times New Roman" w:hAnsi="Times New Roman" w:cs="Times New Roman"/>
          <w:color w:val="000000"/>
          <w:sz w:val="28"/>
          <w:szCs w:val="28"/>
          <w:lang w:val="uk-UA"/>
        </w:rPr>
        <w:t xml:space="preserve">Шотткі </w:t>
      </w:r>
      <w:r w:rsidRPr="00640E83">
        <w:rPr>
          <w:rFonts w:ascii="Times New Roman" w:hAnsi="Times New Roman" w:cs="Times New Roman"/>
          <w:sz w:val="28"/>
          <w:szCs w:val="28"/>
          <w:lang w:val="uk-UA"/>
        </w:rPr>
        <w:t xml:space="preserve">в рівноважних умовах лежить у межах  </w:t>
      </w:r>
      <w:r w:rsidR="005233D3">
        <w:rPr>
          <w:rFonts w:ascii="Times New Roman" w:eastAsia="Times New Roman" w:hAnsi="Times New Roman" w:cs="Times New Roman"/>
          <w:position w:val="-6"/>
          <w:sz w:val="28"/>
          <w:szCs w:val="28"/>
          <w:lang w:val="uk-UA"/>
        </w:rPr>
        <w:pict>
          <v:shape id="_x0000_i3477" type="#_x0000_t75" style="width:1in;height:17.55pt">
            <v:imagedata r:id="rId3892" o:title=""/>
          </v:shape>
        </w:pict>
      </w:r>
      <w:r w:rsidRPr="00640E83">
        <w:rPr>
          <w:rFonts w:ascii="Times New Roman" w:hAnsi="Times New Roman" w:cs="Times New Roman"/>
          <w:sz w:val="28"/>
          <w:szCs w:val="28"/>
          <w:lang w:val="uk-UA"/>
        </w:rPr>
        <w:t>.</w:t>
      </w:r>
    </w:p>
    <w:p w:rsidR="00640E83" w:rsidRPr="00640E83" w:rsidRDefault="00640E83" w:rsidP="00640E83">
      <w:pPr>
        <w:suppressAutoHyphens/>
        <w:spacing w:after="0" w:line="240" w:lineRule="auto"/>
        <w:ind w:firstLine="680"/>
        <w:jc w:val="both"/>
        <w:rPr>
          <w:rFonts w:ascii="Times New Roman" w:hAnsi="Times New Roman" w:cs="Times New Roman"/>
          <w:b/>
          <w:color w:val="000000"/>
          <w:sz w:val="28"/>
          <w:szCs w:val="28"/>
          <w:lang w:val="uk-UA"/>
        </w:rPr>
      </w:pPr>
    </w:p>
    <w:p w:rsidR="00640E83" w:rsidRPr="00640E83" w:rsidRDefault="00640E83" w:rsidP="006842EA">
      <w:pPr>
        <w:numPr>
          <w:ilvl w:val="1"/>
          <w:numId w:val="39"/>
        </w:numPr>
        <w:suppressAutoHyphens/>
        <w:spacing w:after="0" w:line="240" w:lineRule="auto"/>
        <w:ind w:left="0" w:firstLine="680"/>
        <w:jc w:val="both"/>
        <w:rPr>
          <w:rFonts w:ascii="Times New Roman" w:hAnsi="Times New Roman" w:cs="Times New Roman"/>
          <w:b/>
          <w:color w:val="000000"/>
          <w:sz w:val="28"/>
          <w:szCs w:val="28"/>
          <w:lang w:val="uk-UA"/>
        </w:rPr>
      </w:pPr>
      <w:r w:rsidRPr="00640E83">
        <w:rPr>
          <w:rFonts w:ascii="Times New Roman" w:hAnsi="Times New Roman" w:cs="Times New Roman"/>
          <w:b/>
          <w:color w:val="000000"/>
          <w:sz w:val="28"/>
          <w:szCs w:val="28"/>
          <w:lang w:val="uk-UA"/>
        </w:rPr>
        <w:t>Випрямляючі властивості  контакту  метал-напівпровідник</w:t>
      </w:r>
    </w:p>
    <w:p w:rsidR="00640E83" w:rsidRPr="00640E83" w:rsidRDefault="00640E83" w:rsidP="00640E83">
      <w:pPr>
        <w:suppressAutoHyphens/>
        <w:spacing w:after="0" w:line="240" w:lineRule="auto"/>
        <w:ind w:firstLine="680"/>
        <w:jc w:val="both"/>
        <w:rPr>
          <w:rFonts w:ascii="Times New Roman" w:hAnsi="Times New Roman" w:cs="Times New Roman"/>
          <w:b/>
          <w:color w:val="000000"/>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Розглянемо контакт металу і напівпровідника </w:t>
      </w:r>
      <w:r w:rsidRPr="00640E83">
        <w:rPr>
          <w:rFonts w:ascii="Times New Roman" w:hAnsi="Times New Roman" w:cs="Times New Roman"/>
          <w:i/>
          <w:color w:val="000000"/>
          <w:sz w:val="28"/>
          <w:szCs w:val="28"/>
          <w:lang w:val="uk-UA"/>
        </w:rPr>
        <w:t>n</w:t>
      </w:r>
      <w:r w:rsidRPr="00640E83">
        <w:rPr>
          <w:rFonts w:ascii="Times New Roman" w:hAnsi="Times New Roman" w:cs="Times New Roman"/>
          <w:color w:val="000000"/>
          <w:sz w:val="28"/>
          <w:szCs w:val="28"/>
          <w:lang w:val="uk-UA"/>
        </w:rPr>
        <w:t xml:space="preserve">-типу, в якого </w:t>
      </w:r>
      <w:r w:rsidR="005233D3">
        <w:rPr>
          <w:rFonts w:ascii="Times New Roman" w:eastAsia="Times New Roman" w:hAnsi="Times New Roman" w:cs="Times New Roman"/>
          <w:color w:val="000000"/>
          <w:position w:val="-12"/>
          <w:sz w:val="28"/>
          <w:szCs w:val="28"/>
          <w:lang w:val="uk-UA"/>
        </w:rPr>
        <w:pict>
          <v:shape id="_x0000_i3478" type="#_x0000_t75" style="width:60.9pt;height:18.9pt" fillcolor="window">
            <v:imagedata r:id="rId3893" o:title=""/>
          </v:shape>
        </w:pict>
      </w:r>
      <w:r w:rsidRPr="00640E83">
        <w:rPr>
          <w:rFonts w:ascii="Times New Roman" w:hAnsi="Times New Roman" w:cs="Times New Roman"/>
          <w:color w:val="000000"/>
          <w:sz w:val="28"/>
          <w:szCs w:val="28"/>
          <w:lang w:val="uk-UA"/>
        </w:rPr>
        <w:t xml:space="preserve">. У рівноважному стані (рис. 8.4, </w:t>
      </w:r>
      <w:r w:rsidRPr="00640E83">
        <w:rPr>
          <w:rFonts w:ascii="Times New Roman" w:hAnsi="Times New Roman" w:cs="Times New Roman"/>
          <w:i/>
          <w:color w:val="000000"/>
          <w:sz w:val="28"/>
          <w:szCs w:val="28"/>
          <w:lang w:val="uk-UA"/>
        </w:rPr>
        <w:t>б</w:t>
      </w:r>
      <w:r w:rsidRPr="00640E83">
        <w:rPr>
          <w:rFonts w:ascii="Times New Roman" w:hAnsi="Times New Roman" w:cs="Times New Roman"/>
          <w:color w:val="000000"/>
          <w:sz w:val="28"/>
          <w:szCs w:val="28"/>
          <w:lang w:val="uk-UA"/>
        </w:rPr>
        <w:t>) потоки електронів з металу в напівпровідник і з напівпровідника в метал однакові, і результуючий струм через контакт дорівнює нулю.</w:t>
      </w:r>
    </w:p>
    <w:p w:rsidR="00640E83" w:rsidRPr="00640E83" w:rsidRDefault="00640E83" w:rsidP="00640E83">
      <w:pPr>
        <w:pStyle w:val="23"/>
        <w:ind w:firstLine="680"/>
        <w:rPr>
          <w:color w:val="000000"/>
        </w:rPr>
      </w:pPr>
      <w:r w:rsidRPr="00640E83">
        <w:t xml:space="preserve">Прикладемо до контакту зовнішню різницю потенціалів у прямому напрямі (плюс до металу, мінус до напівпровідника). Величина потенціального бар’єру для електронів з боку металу не змінюється, а з боку напівпровідника зменшується (рис. 8.5, </w:t>
      </w:r>
      <w:r w:rsidRPr="00640E83">
        <w:rPr>
          <w:i/>
        </w:rPr>
        <w:t>а</w:t>
      </w:r>
      <w:r w:rsidRPr="00640E83">
        <w:t>), внаслідок чого потік електронів з металу в напівпровідник зберігається незмінним, а з напівпровідника в метал збільшується. У контакті виникає прямий струм, направлений від металу до напівпровідника.</w:t>
      </w:r>
    </w:p>
    <w:p w:rsidR="00640E83" w:rsidRPr="00640E83" w:rsidRDefault="00640E83" w:rsidP="00640E83">
      <w:pPr>
        <w:pStyle w:val="23"/>
        <w:autoSpaceDE w:val="0"/>
        <w:autoSpaceDN w:val="0"/>
        <w:ind w:firstLine="680"/>
      </w:pPr>
      <w:r w:rsidRPr="00640E83">
        <w:t xml:space="preserve">При зворотному включенні контакту (рис. 8.5, </w:t>
      </w:r>
      <w:r w:rsidRPr="00640E83">
        <w:rPr>
          <w:i/>
        </w:rPr>
        <w:t>б</w:t>
      </w:r>
      <w:r w:rsidRPr="00640E83">
        <w:t>) потік електронів з боку металу зберігається, а з боку напівпровідника зменшується із-за збільшення потенціального бар’єру. Виникає зворотний струм, проте величина його незначна, таким чином, контакт має однобічну провідність.</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Для розрахунку вольт-амперних характеристик (ВАХ) контакту метал-напівпровідник використовується два підходи – діодна і дифузійна теорії. </w:t>
      </w:r>
      <w:r w:rsidRPr="00640E83">
        <w:rPr>
          <w:rFonts w:ascii="Times New Roman" w:hAnsi="Times New Roman" w:cs="Times New Roman"/>
          <w:color w:val="000000"/>
          <w:sz w:val="28"/>
          <w:szCs w:val="28"/>
          <w:lang w:val="uk-UA"/>
        </w:rPr>
        <w:tab/>
        <w:t xml:space="preserve">Якщо довжина вільного пробігу електронів </w:t>
      </w:r>
      <w:r w:rsidR="005233D3">
        <w:rPr>
          <w:rFonts w:ascii="Times New Roman" w:eastAsia="Times New Roman" w:hAnsi="Times New Roman" w:cs="Times New Roman"/>
          <w:color w:val="000000"/>
          <w:position w:val="-6"/>
          <w:sz w:val="28"/>
          <w:szCs w:val="28"/>
          <w:lang w:val="uk-UA"/>
        </w:rPr>
        <w:pict>
          <v:shape id="_x0000_i3479" type="#_x0000_t75" style="width:12.45pt;height:15.25pt">
            <v:imagedata r:id="rId3894" o:title=""/>
          </v:shape>
        </w:pict>
      </w:r>
      <w:r w:rsidRPr="00640E83">
        <w:rPr>
          <w:rFonts w:ascii="Times New Roman" w:hAnsi="Times New Roman" w:cs="Times New Roman"/>
          <w:color w:val="000000"/>
          <w:sz w:val="28"/>
          <w:szCs w:val="28"/>
          <w:lang w:val="uk-UA"/>
        </w:rPr>
        <w:t xml:space="preserve"> багато менше товщини замикаючого шару </w:t>
      </w:r>
      <w:r w:rsidR="005233D3">
        <w:rPr>
          <w:rFonts w:ascii="Times New Roman" w:eastAsia="Times New Roman" w:hAnsi="Times New Roman" w:cs="Times New Roman"/>
          <w:color w:val="000000"/>
          <w:position w:val="-12"/>
          <w:sz w:val="28"/>
          <w:szCs w:val="28"/>
          <w:lang w:val="uk-UA"/>
        </w:rPr>
        <w:pict>
          <v:shape id="_x0000_i3480" type="#_x0000_t75" style="width:17.1pt;height:18.9pt" fillcolor="window">
            <v:imagedata r:id="rId3895" o:title=""/>
          </v:shape>
        </w:pict>
      </w:r>
      <w:r w:rsidRPr="00640E83">
        <w:rPr>
          <w:rFonts w:ascii="Times New Roman" w:hAnsi="Times New Roman" w:cs="Times New Roman"/>
          <w:color w:val="000000"/>
          <w:sz w:val="28"/>
          <w:szCs w:val="28"/>
          <w:lang w:val="uk-UA"/>
        </w:rPr>
        <w:t>, то носії заряду, проходячи через шар, багаторазово розсіюються. В цьому випадку необхідно враховувати як дрейфову, так і дифузійну складову струму.</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Як відомо, закон Ома можна використовувати лише у випадку слабкого електричного поля </w:t>
      </w:r>
      <w:r w:rsidR="005233D3">
        <w:rPr>
          <w:rFonts w:ascii="Times New Roman" w:eastAsia="Times New Roman" w:hAnsi="Times New Roman" w:cs="Times New Roman"/>
          <w:color w:val="000000"/>
          <w:position w:val="-4"/>
          <w:sz w:val="28"/>
          <w:szCs w:val="28"/>
          <w:lang w:val="uk-UA"/>
        </w:rPr>
        <w:pict>
          <v:shape id="_x0000_i3481" type="#_x0000_t75" style="width:12.9pt;height:14.3pt">
            <v:imagedata r:id="rId3896" o:title=""/>
          </v:shape>
        </w:pict>
      </w:r>
      <w:r w:rsidRPr="00640E83">
        <w:rPr>
          <w:rFonts w:ascii="Times New Roman" w:hAnsi="Times New Roman" w:cs="Times New Roman"/>
          <w:color w:val="000000"/>
          <w:sz w:val="28"/>
          <w:szCs w:val="28"/>
          <w:lang w:val="uk-UA"/>
        </w:rPr>
        <w:t>, тобто за умови</w:t>
      </w:r>
    </w:p>
    <w:p w:rsidR="00640E83" w:rsidRPr="00640E83" w:rsidRDefault="00640E83" w:rsidP="0050123E">
      <w:pPr>
        <w:suppressAutoHyphens/>
        <w:spacing w:after="0" w:line="12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ab/>
      </w:r>
    </w:p>
    <w:p w:rsidR="00640E83" w:rsidRPr="00640E83" w:rsidRDefault="005233D3" w:rsidP="00640E83">
      <w:pPr>
        <w:suppressAutoHyphens/>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2"/>
          <w:sz w:val="28"/>
          <w:szCs w:val="28"/>
          <w:lang w:val="uk-UA"/>
        </w:rPr>
        <w:pict>
          <v:shape id="_x0000_i3482" type="#_x0000_t75" style="width:68.75pt;height:18.9pt">
            <v:imagedata r:id="rId3897" o:title=""/>
          </v:shape>
        </w:pict>
      </w:r>
      <w:r w:rsidR="00640E83" w:rsidRPr="00640E83">
        <w:rPr>
          <w:rFonts w:ascii="Times New Roman" w:hAnsi="Times New Roman" w:cs="Times New Roman"/>
          <w:color w:val="000000"/>
          <w:sz w:val="28"/>
          <w:szCs w:val="28"/>
          <w:lang w:val="uk-UA"/>
        </w:rPr>
        <w:t xml:space="preserve">. </w:t>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t>(8.23)</w:t>
      </w:r>
    </w:p>
    <w:p w:rsidR="00640E83" w:rsidRPr="00640E83" w:rsidRDefault="00640E83" w:rsidP="0050123E">
      <w:pPr>
        <w:suppressAutoHyphens/>
        <w:spacing w:after="0" w:line="120" w:lineRule="auto"/>
        <w:ind w:firstLine="680"/>
        <w:jc w:val="both"/>
        <w:rPr>
          <w:rFonts w:ascii="Times New Roman" w:hAnsi="Times New Roman" w:cs="Times New Roman"/>
          <w:color w:val="000000"/>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Оскільки напруженість поля максимальна на границі, то</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34"/>
          <w:sz w:val="28"/>
          <w:szCs w:val="28"/>
          <w:lang w:val="uk-UA"/>
        </w:rPr>
        <w:pict>
          <v:shape id="_x0000_i3483" type="#_x0000_t75" style="width:93.25pt;height:40.15pt" fillcolor="window">
            <v:imagedata r:id="rId3898" o:title=""/>
          </v:shape>
        </w:pict>
      </w:r>
      <w:r w:rsidR="00640E83" w:rsidRPr="00640E83">
        <w:rPr>
          <w:rFonts w:ascii="Times New Roman" w:hAnsi="Times New Roman" w:cs="Times New Roman"/>
          <w:color w:val="000000"/>
          <w:sz w:val="28"/>
          <w:szCs w:val="28"/>
          <w:lang w:val="uk-UA"/>
        </w:rPr>
        <w:t xml:space="preserve">. </w:t>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t>(8.24)</w:t>
      </w:r>
    </w:p>
    <w:p w:rsidR="00640E83" w:rsidRPr="00640E83" w:rsidRDefault="00640E83" w:rsidP="0050123E">
      <w:pPr>
        <w:suppressAutoHyphens/>
        <w:autoSpaceDE w:val="0"/>
        <w:autoSpaceDN w:val="0"/>
        <w:spacing w:after="0" w:line="120" w:lineRule="auto"/>
        <w:ind w:firstLine="680"/>
        <w:jc w:val="right"/>
        <w:rPr>
          <w:rFonts w:ascii="Times New Roman" w:hAnsi="Times New Roman" w:cs="Times New Roman"/>
          <w:color w:val="000000"/>
          <w:sz w:val="28"/>
          <w:szCs w:val="28"/>
          <w:lang w:val="uk-UA"/>
        </w:rPr>
      </w:pPr>
    </w:p>
    <w:p w:rsidR="00640E83" w:rsidRPr="00640E83" w:rsidRDefault="00640E83" w:rsidP="00640E83">
      <w:pPr>
        <w:pStyle w:val="10"/>
        <w:jc w:val="left"/>
        <w:rPr>
          <w:color w:val="000000"/>
          <w:lang w:val="uk-UA"/>
        </w:rPr>
      </w:pPr>
      <w:r w:rsidRPr="00640E83">
        <w:rPr>
          <w:lang w:val="uk-UA"/>
        </w:rPr>
        <w:t>У результаті одержуємо умову, за якої придатна дифузійна теорія</w:t>
      </w:r>
    </w:p>
    <w:p w:rsidR="00640E83" w:rsidRPr="00640E83" w:rsidRDefault="00640E83" w:rsidP="00640E83">
      <w:pPr>
        <w:spacing w:after="0" w:line="240" w:lineRule="auto"/>
        <w:ind w:firstLine="680"/>
        <w:rPr>
          <w:rFonts w:ascii="Times New Roman" w:hAnsi="Times New Roman" w:cs="Times New Roman"/>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34"/>
          <w:sz w:val="28"/>
          <w:szCs w:val="28"/>
          <w:lang w:val="uk-UA"/>
        </w:rPr>
        <w:pict>
          <v:shape id="_x0000_i3484" type="#_x0000_t75" style="width:77.55pt;height:39.25pt">
            <v:imagedata r:id="rId3899" o:title=""/>
          </v:shape>
        </w:pict>
      </w:r>
      <w:r w:rsidR="00640E83" w:rsidRPr="00640E83">
        <w:rPr>
          <w:rFonts w:ascii="Times New Roman" w:hAnsi="Times New Roman" w:cs="Times New Roman"/>
          <w:color w:val="000000"/>
          <w:sz w:val="28"/>
          <w:szCs w:val="28"/>
          <w:lang w:val="uk-UA"/>
        </w:rPr>
        <w:t xml:space="preserve">. </w:t>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t>(8.25)</w:t>
      </w:r>
    </w:p>
    <w:p w:rsidR="00640E83" w:rsidRPr="00640E83" w:rsidRDefault="00640E83" w:rsidP="00640E83">
      <w:pPr>
        <w:pStyle w:val="23"/>
        <w:ind w:firstLine="680"/>
        <w:rPr>
          <w:color w:val="000000"/>
        </w:rPr>
      </w:pPr>
      <w:r w:rsidRPr="00640E83">
        <w:t>При виконанні зворотної нерівності електрони проходять замикаючий шар без зіткнень, і він може розглядатися як вакуумний проміжок між електродами. В цьому випадку справедлива діодна теорія (теорія Бете</w:t>
      </w:r>
      <w:r w:rsidRPr="00640E83">
        <w:rPr>
          <w:rStyle w:val="af"/>
        </w:rPr>
        <w:footnoteReference w:id="138"/>
      </w:r>
      <w:r w:rsidRPr="00640E83">
        <w:t>).</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b/>
          <w:color w:val="000000"/>
          <w:sz w:val="28"/>
          <w:szCs w:val="28"/>
          <w:lang w:val="uk-UA"/>
        </w:rPr>
        <w:t xml:space="preserve">Діодна теорія. </w:t>
      </w:r>
      <w:r w:rsidRPr="00640E83">
        <w:rPr>
          <w:rFonts w:ascii="Times New Roman" w:hAnsi="Times New Roman" w:cs="Times New Roman"/>
          <w:color w:val="000000"/>
          <w:sz w:val="28"/>
          <w:szCs w:val="28"/>
          <w:lang w:val="uk-UA"/>
        </w:rPr>
        <w:t xml:space="preserve">Розглянемо перехід, на який подано зовнішній зсув в прямому напрямі. Для переходу з напівпровідника в метал електрони повинні мати достатній імпульс, аби здолати потенціальний бар’єр   </w:t>
      </w:r>
      <w:r w:rsidR="005233D3">
        <w:rPr>
          <w:rFonts w:ascii="Times New Roman" w:eastAsia="Times New Roman" w:hAnsi="Times New Roman" w:cs="Times New Roman"/>
          <w:color w:val="000000"/>
          <w:position w:val="-12"/>
          <w:sz w:val="28"/>
          <w:szCs w:val="28"/>
          <w:lang w:val="uk-UA"/>
        </w:rPr>
        <w:pict>
          <v:shape id="_x0000_i3485" type="#_x0000_t75" style="width:57.7pt;height:18.9pt" fillcolor="window">
            <v:imagedata r:id="rId3900" o:title=""/>
          </v:shape>
        </w:pict>
      </w:r>
      <w:r w:rsidRPr="00640E83">
        <w:rPr>
          <w:rFonts w:ascii="Times New Roman" w:hAnsi="Times New Roman" w:cs="Times New Roman"/>
          <w:color w:val="000000"/>
          <w:sz w:val="28"/>
          <w:szCs w:val="28"/>
          <w:lang w:val="uk-UA"/>
        </w:rPr>
        <w:t xml:space="preserve">. Мінімальне значення цього імпульсу </w:t>
      </w:r>
      <w:r w:rsidR="005233D3">
        <w:rPr>
          <w:rFonts w:ascii="Times New Roman" w:eastAsia="Times New Roman" w:hAnsi="Times New Roman" w:cs="Times New Roman"/>
          <w:color w:val="000000"/>
          <w:position w:val="-12"/>
          <w:sz w:val="28"/>
          <w:szCs w:val="28"/>
          <w:lang w:val="uk-UA"/>
        </w:rPr>
        <w:pict>
          <v:shape id="_x0000_i3486" type="#_x0000_t75" style="width:17.55pt;height:18.9pt" fillcolor="window">
            <v:imagedata r:id="rId3901" o:title=""/>
          </v:shape>
        </w:pict>
      </w:r>
      <w:r w:rsidRPr="00640E83">
        <w:rPr>
          <w:rFonts w:ascii="Times New Roman" w:hAnsi="Times New Roman" w:cs="Times New Roman"/>
          <w:color w:val="000000"/>
          <w:sz w:val="28"/>
          <w:szCs w:val="28"/>
          <w:lang w:val="uk-UA"/>
        </w:rPr>
        <w:t xml:space="preserve">  визначається з умови</w:t>
      </w:r>
    </w:p>
    <w:p w:rsidR="00640E83" w:rsidRPr="00640E83" w:rsidRDefault="005233D3" w:rsidP="00640E83">
      <w:pPr>
        <w:suppressAutoHyphens/>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34"/>
          <w:sz w:val="28"/>
          <w:szCs w:val="28"/>
          <w:lang w:val="uk-UA"/>
        </w:rPr>
        <w:pict>
          <v:shape id="_x0000_i3487" type="#_x0000_t75" style="width:96pt;height:42pt" fillcolor="window">
            <v:imagedata r:id="rId3902" o:title=""/>
          </v:shape>
        </w:pict>
      </w:r>
      <w:r w:rsidR="00640E83" w:rsidRPr="00640E83">
        <w:rPr>
          <w:rFonts w:ascii="Times New Roman" w:hAnsi="Times New Roman" w:cs="Times New Roman"/>
          <w:color w:val="000000"/>
          <w:sz w:val="28"/>
          <w:szCs w:val="28"/>
          <w:lang w:val="uk-UA"/>
        </w:rPr>
        <w:t xml:space="preserve"> . </w:t>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50123E">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t>(8.26)</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Густина струму, обумовлена такими електронами, запишеться у вигляді</w:t>
      </w:r>
    </w:p>
    <w:p w:rsidR="00640E83" w:rsidRPr="00640E83" w:rsidRDefault="00640E83" w:rsidP="00640E83">
      <w:pPr>
        <w:suppressAutoHyphens/>
        <w:autoSpaceDE w:val="0"/>
        <w:autoSpaceDN w:val="0"/>
        <w:spacing w:after="0" w:line="240" w:lineRule="auto"/>
        <w:ind w:firstLine="680"/>
        <w:jc w:val="both"/>
        <w:rPr>
          <w:rFonts w:ascii="Times New Roman" w:hAnsi="Times New Roman" w:cs="Times New Roman"/>
          <w:color w:val="000000"/>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40"/>
          <w:sz w:val="28"/>
          <w:szCs w:val="28"/>
          <w:lang w:val="uk-UA"/>
        </w:rPr>
        <w:pict>
          <v:shape id="_x0000_i3488" type="#_x0000_t75" style="width:237.7pt;height:43.85pt" fillcolor="window">
            <v:imagedata r:id="rId3903" o:title=""/>
          </v:shape>
        </w:pict>
      </w:r>
      <w:r w:rsidR="00640E83" w:rsidRPr="00640E83">
        <w:rPr>
          <w:rFonts w:ascii="Times New Roman" w:hAnsi="Times New Roman" w:cs="Times New Roman"/>
          <w:color w:val="000000"/>
          <w:sz w:val="28"/>
          <w:szCs w:val="28"/>
          <w:lang w:val="uk-UA"/>
        </w:rPr>
        <w:t xml:space="preserve">, </w:t>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t>(8.27)</w:t>
      </w:r>
    </w:p>
    <w:p w:rsidR="00640E83" w:rsidRPr="00640E83" w:rsidRDefault="00640E83" w:rsidP="00640E83">
      <w:pPr>
        <w:suppressAutoHyphens/>
        <w:autoSpaceDE w:val="0"/>
        <w:autoSpaceDN w:val="0"/>
        <w:spacing w:after="0" w:line="240" w:lineRule="auto"/>
        <w:ind w:firstLine="680"/>
        <w:jc w:val="right"/>
        <w:rPr>
          <w:rFonts w:ascii="Times New Roman" w:hAnsi="Times New Roman" w:cs="Times New Roman"/>
          <w:color w:val="000000"/>
          <w:sz w:val="28"/>
          <w:szCs w:val="28"/>
          <w:lang w:val="uk-UA"/>
        </w:rPr>
      </w:pPr>
    </w:p>
    <w:p w:rsidR="00640E83" w:rsidRPr="00640E83" w:rsidRDefault="00640E83" w:rsidP="00640E83">
      <w:pPr>
        <w:suppressAutoHyphens/>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6"/>
          <w:sz w:val="28"/>
          <w:szCs w:val="28"/>
          <w:lang w:val="uk-UA"/>
        </w:rPr>
        <w:pict>
          <v:shape id="_x0000_i3489" type="#_x0000_t75" style="width:17.55pt;height:15.25pt" fillcolor="window">
            <v:imagedata r:id="rId3904" o:title=""/>
          </v:shape>
        </w:pict>
      </w:r>
      <w:r w:rsidRPr="00640E83">
        <w:rPr>
          <w:rFonts w:ascii="Times New Roman" w:hAnsi="Times New Roman" w:cs="Times New Roman"/>
          <w:color w:val="000000"/>
          <w:sz w:val="28"/>
          <w:szCs w:val="28"/>
          <w:lang w:val="uk-UA"/>
        </w:rPr>
        <w:t xml:space="preserve"> визначається з розподілу електронів по імпульсах. У випадку невиродженого газу, для якого функція Фермі </w:t>
      </w:r>
      <w:r w:rsidR="005233D3">
        <w:rPr>
          <w:rFonts w:ascii="Times New Roman" w:eastAsia="Times New Roman" w:hAnsi="Times New Roman" w:cs="Times New Roman"/>
          <w:color w:val="000000"/>
          <w:position w:val="-12"/>
          <w:sz w:val="28"/>
          <w:szCs w:val="28"/>
          <w:lang w:val="uk-UA"/>
        </w:rPr>
        <w:pict>
          <v:shape id="_x0000_i3490" type="#_x0000_t75" style="width:45.7pt;height:18.9pt" fillcolor="window">
            <v:imagedata r:id="rId3905" o:title=""/>
          </v:shape>
        </w:pict>
      </w:r>
      <w:r w:rsidRPr="00640E83">
        <w:rPr>
          <w:rFonts w:ascii="Times New Roman" w:hAnsi="Times New Roman" w:cs="Times New Roman"/>
          <w:color w:val="000000"/>
          <w:sz w:val="28"/>
          <w:szCs w:val="28"/>
          <w:lang w:val="uk-UA"/>
        </w:rPr>
        <w:t>, маємо</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28"/>
          <w:sz w:val="28"/>
          <w:szCs w:val="28"/>
          <w:lang w:val="uk-UA"/>
        </w:rPr>
        <w:pict>
          <v:shape id="_x0000_i3491" type="#_x0000_t75" style="width:131.55pt;height:40.15pt">
            <v:imagedata r:id="rId3906" o:title=""/>
          </v:shape>
        </w:pict>
      </w:r>
      <w:r w:rsidR="00640E83" w:rsidRPr="00640E83">
        <w:rPr>
          <w:rFonts w:ascii="Times New Roman" w:hAnsi="Times New Roman" w:cs="Times New Roman"/>
          <w:color w:val="000000"/>
          <w:sz w:val="28"/>
          <w:szCs w:val="28"/>
          <w:lang w:val="uk-UA"/>
        </w:rPr>
        <w:tab/>
        <w:t>.</w:t>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t>(8.28)</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Підставимо вираз (8.28) у формулу (8.27)</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5233D3" w:rsidP="00640E83">
      <w:pPr>
        <w:suppressAutoHyphens/>
        <w:autoSpaceDE w:val="0"/>
        <w:autoSpaceDN w:val="0"/>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0"/>
          <w:sz w:val="28"/>
          <w:szCs w:val="28"/>
          <w:lang w:val="uk-UA"/>
        </w:rPr>
        <w:pict>
          <v:shape id="_x0000_i3492" type="#_x0000_t75" style="width:8.3pt;height:15.25pt" fillcolor="window">
            <v:imagedata r:id="rId3907" o:title=""/>
          </v:shape>
        </w:pict>
      </w:r>
      <w:r>
        <w:rPr>
          <w:rFonts w:ascii="Times New Roman" w:eastAsia="Times New Roman" w:hAnsi="Times New Roman" w:cs="Times New Roman"/>
          <w:color w:val="000000"/>
          <w:position w:val="-86"/>
          <w:sz w:val="28"/>
          <w:szCs w:val="28"/>
          <w:lang w:val="uk-UA"/>
        </w:rPr>
        <w:pict>
          <v:shape id="_x0000_i3493" type="#_x0000_t75" style="width:306.9pt;height:93.25pt">
            <v:imagedata r:id="rId3908" o:title=""/>
          </v:shape>
        </w:pict>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t>(8.29)</w:t>
      </w:r>
    </w:p>
    <w:p w:rsidR="00640E83" w:rsidRPr="00640E83" w:rsidRDefault="00640E83" w:rsidP="00640E83">
      <w:pPr>
        <w:suppressAutoHyphens/>
        <w:autoSpaceDE w:val="0"/>
        <w:autoSpaceDN w:val="0"/>
        <w:spacing w:after="0" w:line="240" w:lineRule="auto"/>
        <w:ind w:firstLine="680"/>
        <w:jc w:val="right"/>
        <w:rPr>
          <w:rFonts w:ascii="Times New Roman" w:hAnsi="Times New Roman" w:cs="Times New Roman"/>
          <w:color w:val="000000"/>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ab/>
        <w:t>При обчисленні другого і третього інтегралів в (8.29) скористаємося інтегралом Пуассона (</w:t>
      </w:r>
      <w:r w:rsidR="005233D3">
        <w:rPr>
          <w:rFonts w:ascii="Times New Roman" w:eastAsia="Times New Roman" w:hAnsi="Times New Roman" w:cs="Times New Roman"/>
          <w:color w:val="000000"/>
          <w:position w:val="-36"/>
          <w:sz w:val="28"/>
          <w:szCs w:val="28"/>
          <w:lang w:val="uk-UA"/>
        </w:rPr>
        <w:pict>
          <v:shape id="_x0000_i3494" type="#_x0000_t75" style="width:144.45pt;height:42.45pt">
            <v:imagedata r:id="rId3909" o:title=""/>
          </v:shape>
        </w:pict>
      </w:r>
      <w:r w:rsidRPr="00640E83">
        <w:rPr>
          <w:rFonts w:ascii="Times New Roman" w:hAnsi="Times New Roman" w:cs="Times New Roman"/>
          <w:color w:val="000000"/>
          <w:sz w:val="28"/>
          <w:szCs w:val="28"/>
          <w:lang w:val="uk-UA"/>
        </w:rPr>
        <w:t>). У результаті одержимо</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36"/>
          <w:sz w:val="28"/>
          <w:szCs w:val="28"/>
          <w:lang w:val="uk-UA"/>
        </w:rPr>
        <w:pict>
          <v:shape id="_x0000_i3495" type="#_x0000_t75" style="width:255.25pt;height:42.45pt">
            <v:imagedata r:id="rId3910" o:title=""/>
          </v:shape>
        </w:pict>
      </w:r>
      <w:r w:rsidR="00640E83" w:rsidRPr="00640E83">
        <w:rPr>
          <w:rFonts w:ascii="Times New Roman" w:hAnsi="Times New Roman" w:cs="Times New Roman"/>
          <w:color w:val="000000"/>
          <w:sz w:val="28"/>
          <w:szCs w:val="28"/>
          <w:lang w:val="uk-UA"/>
        </w:rPr>
        <w:t xml:space="preserve">. </w:t>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t>(8.30)</w:t>
      </w:r>
    </w:p>
    <w:p w:rsidR="00640E83" w:rsidRPr="00640E83" w:rsidRDefault="00640E83" w:rsidP="00640E83">
      <w:pPr>
        <w:suppressAutoHyphens/>
        <w:autoSpaceDE w:val="0"/>
        <w:autoSpaceDN w:val="0"/>
        <w:spacing w:after="0" w:line="240" w:lineRule="auto"/>
        <w:ind w:firstLine="680"/>
        <w:jc w:val="right"/>
        <w:rPr>
          <w:rFonts w:ascii="Times New Roman" w:hAnsi="Times New Roman" w:cs="Times New Roman"/>
          <w:color w:val="000000"/>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Скористаємося виразами для рівноважної концентрації носіїв в напівпровіднику  </w:t>
      </w:r>
      <w:r w:rsidR="005233D3">
        <w:rPr>
          <w:rFonts w:ascii="Times New Roman" w:eastAsia="Times New Roman" w:hAnsi="Times New Roman" w:cs="Times New Roman"/>
          <w:color w:val="000000"/>
          <w:position w:val="-12"/>
          <w:sz w:val="28"/>
          <w:szCs w:val="28"/>
          <w:lang w:val="uk-UA"/>
        </w:rPr>
        <w:pict>
          <v:shape id="_x0000_i3496" type="#_x0000_t75" style="width:15.7pt;height:18.9pt" fillcolor="window">
            <v:imagedata r:id="rId3911" o:title=""/>
          </v:shape>
        </w:pict>
      </w:r>
      <w:r w:rsidRPr="00640E83">
        <w:rPr>
          <w:rFonts w:ascii="Times New Roman" w:hAnsi="Times New Roman" w:cs="Times New Roman"/>
          <w:color w:val="000000"/>
          <w:sz w:val="28"/>
          <w:szCs w:val="28"/>
          <w:lang w:val="uk-UA"/>
        </w:rPr>
        <w:t xml:space="preserve">  і для середнього значення теплової швидкості  </w:t>
      </w:r>
      <w:r w:rsidR="005233D3">
        <w:rPr>
          <w:rFonts w:ascii="Times New Roman" w:eastAsia="Times New Roman" w:hAnsi="Times New Roman" w:cs="Times New Roman"/>
          <w:color w:val="000000"/>
          <w:position w:val="-12"/>
          <w:sz w:val="28"/>
          <w:szCs w:val="28"/>
          <w:lang w:val="uk-UA"/>
        </w:rPr>
        <w:pict>
          <v:shape id="_x0000_i3497" type="#_x0000_t75" style="width:15.25pt;height:18.9pt">
            <v:imagedata r:id="rId3912" o:title=""/>
          </v:shape>
        </w:pic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5233D3" w:rsidP="00640E83">
      <w:pPr>
        <w:suppressAutoHyphens/>
        <w:spacing w:after="0" w:line="240" w:lineRule="auto"/>
        <w:ind w:firstLine="680"/>
        <w:jc w:val="center"/>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36"/>
          <w:sz w:val="28"/>
          <w:szCs w:val="28"/>
          <w:lang w:val="uk-UA"/>
        </w:rPr>
        <w:pict>
          <v:shape id="_x0000_i3498" type="#_x0000_t75" style="width:261.7pt;height:43.85pt">
            <v:imagedata r:id="rId3913" o:title=""/>
          </v:shape>
        </w:pict>
      </w:r>
      <w:r w:rsidR="00640E83" w:rsidRPr="00640E83">
        <w:rPr>
          <w:rFonts w:ascii="Times New Roman" w:hAnsi="Times New Roman" w:cs="Times New Roman"/>
          <w:color w:val="000000"/>
          <w:sz w:val="28"/>
          <w:szCs w:val="28"/>
          <w:lang w:val="uk-UA"/>
        </w:rPr>
        <w:t>.</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640E83" w:rsidP="00640E83">
      <w:pPr>
        <w:pStyle w:val="10"/>
        <w:jc w:val="left"/>
        <w:rPr>
          <w:color w:val="000000"/>
          <w:lang w:val="uk-UA"/>
        </w:rPr>
      </w:pPr>
      <w:r w:rsidRPr="00640E83">
        <w:t>Тоді формула (8.30) для густини струму набуває вигляду</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36"/>
          <w:sz w:val="28"/>
          <w:szCs w:val="28"/>
          <w:lang w:val="uk-UA"/>
        </w:rPr>
        <w:pict>
          <v:shape id="_x0000_i3499" type="#_x0000_t75" style="width:200.3pt;height:42.45pt">
            <v:imagedata r:id="rId3914" o:title=""/>
          </v:shape>
        </w:pict>
      </w:r>
      <w:r w:rsidR="00640E83" w:rsidRPr="00640E83">
        <w:rPr>
          <w:rFonts w:ascii="Times New Roman" w:hAnsi="Times New Roman" w:cs="Times New Roman"/>
          <w:color w:val="000000"/>
          <w:sz w:val="28"/>
          <w:szCs w:val="28"/>
          <w:lang w:val="uk-UA"/>
        </w:rPr>
        <w:t xml:space="preserve">. </w:t>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t>(8.31)</w:t>
      </w:r>
    </w:p>
    <w:p w:rsidR="00640E83" w:rsidRPr="00640E83" w:rsidRDefault="00640E83" w:rsidP="00640E83">
      <w:pPr>
        <w:suppressAutoHyphens/>
        <w:spacing w:after="0" w:line="240" w:lineRule="auto"/>
        <w:ind w:firstLine="680"/>
        <w:jc w:val="right"/>
        <w:rPr>
          <w:rFonts w:ascii="Times New Roman" w:hAnsi="Times New Roman" w:cs="Times New Roman"/>
          <w:color w:val="000000"/>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У рівноважних умовах (</w:t>
      </w:r>
      <w:r w:rsidR="005233D3">
        <w:rPr>
          <w:rFonts w:ascii="Times New Roman" w:eastAsia="Times New Roman" w:hAnsi="Times New Roman" w:cs="Times New Roman"/>
          <w:color w:val="000000"/>
          <w:position w:val="-6"/>
          <w:sz w:val="28"/>
          <w:szCs w:val="28"/>
          <w:lang w:val="uk-UA"/>
        </w:rPr>
        <w:pict>
          <v:shape id="_x0000_i3500" type="#_x0000_t75" style="width:33.25pt;height:15.25pt" fillcolor="window">
            <v:imagedata r:id="rId3915" o:title=""/>
          </v:shape>
        </w:pict>
      </w:r>
      <w:r w:rsidRPr="00640E83">
        <w:rPr>
          <w:rFonts w:ascii="Times New Roman" w:hAnsi="Times New Roman" w:cs="Times New Roman"/>
          <w:color w:val="000000"/>
          <w:sz w:val="28"/>
          <w:szCs w:val="28"/>
          <w:lang w:val="uk-UA"/>
        </w:rPr>
        <w:t xml:space="preserve">) струми з металу в напівпровідник і з напівпровідника в метал рівні  </w:t>
      </w:r>
      <w:r w:rsidR="005233D3">
        <w:rPr>
          <w:rFonts w:ascii="Times New Roman" w:eastAsia="Times New Roman" w:hAnsi="Times New Roman" w:cs="Times New Roman"/>
          <w:color w:val="000000"/>
          <w:position w:val="-12"/>
          <w:sz w:val="28"/>
          <w:szCs w:val="28"/>
          <w:lang w:val="uk-UA"/>
        </w:rPr>
        <w:pict>
          <v:shape id="_x0000_i3501" type="#_x0000_t75" style="width:45.7pt;height:18.9pt" fillcolor="window">
            <v:imagedata r:id="rId3916" o:title=""/>
          </v:shape>
        </w:pict>
      </w:r>
      <w:r w:rsidRPr="00640E83">
        <w:rPr>
          <w:rFonts w:ascii="Times New Roman" w:hAnsi="Times New Roman" w:cs="Times New Roman"/>
          <w:color w:val="000000"/>
          <w:sz w:val="28"/>
          <w:szCs w:val="28"/>
          <w:lang w:val="uk-UA"/>
        </w:rPr>
        <w:t>. Таким чином, густина струму, що протікає в метал з напівпровідника (електрони переходять з металу в напівпровідник), становитиме</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36"/>
          <w:sz w:val="28"/>
          <w:szCs w:val="28"/>
          <w:lang w:val="uk-UA"/>
        </w:rPr>
        <w:pict>
          <v:shape id="_x0000_i3502" type="#_x0000_t75" style="width:138.45pt;height:42.45pt">
            <v:imagedata r:id="rId3917" o:title=""/>
          </v:shape>
        </w:pict>
      </w:r>
      <w:r w:rsidR="00640E83" w:rsidRPr="00640E83">
        <w:rPr>
          <w:rFonts w:ascii="Times New Roman" w:hAnsi="Times New Roman" w:cs="Times New Roman"/>
          <w:color w:val="000000"/>
          <w:sz w:val="28"/>
          <w:szCs w:val="28"/>
          <w:lang w:val="uk-UA"/>
        </w:rPr>
        <w:t xml:space="preserve">. </w:t>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t>(8.32)</w:t>
      </w:r>
    </w:p>
    <w:p w:rsidR="00640E83" w:rsidRPr="00640E83" w:rsidRDefault="00640E83" w:rsidP="00640E83">
      <w:pPr>
        <w:suppressAutoHyphens/>
        <w:autoSpaceDE w:val="0"/>
        <w:autoSpaceDN w:val="0"/>
        <w:spacing w:after="0" w:line="240" w:lineRule="auto"/>
        <w:ind w:firstLine="680"/>
        <w:jc w:val="right"/>
        <w:rPr>
          <w:rFonts w:ascii="Times New Roman" w:hAnsi="Times New Roman" w:cs="Times New Roman"/>
          <w:color w:val="000000"/>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Вона зберігається і при подачі на контакт зовнішнього зсуву. Густина сумарного струму через контакт визначається різницею двох струмів</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38"/>
          <w:sz w:val="28"/>
          <w:szCs w:val="28"/>
          <w:lang w:val="uk-UA"/>
        </w:rPr>
        <w:pict>
          <v:shape id="_x0000_i3503" type="#_x0000_t75" style="width:276pt;height:45.25pt">
            <v:imagedata r:id="rId3918" o:title=""/>
          </v:shape>
        </w:pict>
      </w:r>
      <w:r w:rsidR="00640E83" w:rsidRPr="00640E83">
        <w:rPr>
          <w:rFonts w:ascii="Times New Roman" w:hAnsi="Times New Roman" w:cs="Times New Roman"/>
          <w:color w:val="000000"/>
          <w:sz w:val="28"/>
          <w:szCs w:val="28"/>
          <w:lang w:val="uk-UA"/>
        </w:rPr>
        <w:t xml:space="preserve">. </w:t>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t>(8.33)</w:t>
      </w:r>
    </w:p>
    <w:p w:rsidR="00640E83" w:rsidRPr="00640E83" w:rsidRDefault="00640E83" w:rsidP="00640E83">
      <w:pPr>
        <w:suppressAutoHyphens/>
        <w:spacing w:after="0" w:line="240" w:lineRule="auto"/>
        <w:ind w:firstLine="680"/>
        <w:jc w:val="right"/>
        <w:rPr>
          <w:rFonts w:ascii="Times New Roman" w:hAnsi="Times New Roman" w:cs="Times New Roman"/>
          <w:color w:val="000000"/>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Введемо </w:t>
      </w:r>
      <w:r w:rsidR="005233D3">
        <w:rPr>
          <w:rFonts w:ascii="Times New Roman" w:eastAsia="Times New Roman" w:hAnsi="Times New Roman" w:cs="Times New Roman"/>
          <w:color w:val="000000"/>
          <w:position w:val="-36"/>
          <w:sz w:val="28"/>
          <w:szCs w:val="28"/>
          <w:lang w:val="uk-UA"/>
        </w:rPr>
        <w:pict>
          <v:shape id="_x0000_i3504" type="#_x0000_t75" style="width:110.3pt;height:42.45pt">
            <v:imagedata r:id="rId3919" o:title=""/>
          </v:shape>
        </w:pict>
      </w:r>
      <w:r w:rsidRPr="00640E83">
        <w:rPr>
          <w:rFonts w:ascii="Times New Roman" w:hAnsi="Times New Roman" w:cs="Times New Roman"/>
          <w:color w:val="000000"/>
          <w:sz w:val="28"/>
          <w:szCs w:val="28"/>
          <w:lang w:val="uk-UA"/>
        </w:rPr>
        <w:t xml:space="preserve"> – концентрацію електронів поблизу поверхні напівпровідника і позначимо </w:t>
      </w:r>
    </w:p>
    <w:p w:rsidR="00640E83" w:rsidRPr="00640E83" w:rsidRDefault="00640E83" w:rsidP="0050123E">
      <w:pPr>
        <w:suppressAutoHyphens/>
        <w:spacing w:after="0" w:line="120" w:lineRule="auto"/>
        <w:ind w:firstLine="680"/>
        <w:jc w:val="both"/>
        <w:rPr>
          <w:rFonts w:ascii="Times New Roman" w:hAnsi="Times New Roman" w:cs="Times New Roman"/>
          <w:color w:val="000000"/>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26"/>
          <w:sz w:val="28"/>
          <w:szCs w:val="28"/>
          <w:lang w:val="uk-UA"/>
        </w:rPr>
        <w:pict>
          <v:shape id="_x0000_i3505" type="#_x0000_t75" style="width:1in;height:35.1pt" fillcolor="window">
            <v:imagedata r:id="rId3920" o:title=""/>
          </v:shape>
        </w:pict>
      </w:r>
      <w:r w:rsidR="00640E83" w:rsidRPr="00640E83">
        <w:rPr>
          <w:rFonts w:ascii="Times New Roman" w:hAnsi="Times New Roman" w:cs="Times New Roman"/>
          <w:color w:val="000000"/>
          <w:sz w:val="28"/>
          <w:szCs w:val="28"/>
          <w:lang w:val="uk-UA"/>
        </w:rPr>
        <w:t xml:space="preserve">. </w:t>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t>(8.34)</w:t>
      </w:r>
    </w:p>
    <w:p w:rsidR="00640E83" w:rsidRPr="00640E83" w:rsidRDefault="00640E83" w:rsidP="00640E83">
      <w:pPr>
        <w:suppressAutoHyphens/>
        <w:spacing w:after="0" w:line="240" w:lineRule="auto"/>
        <w:ind w:firstLine="680"/>
        <w:jc w:val="right"/>
        <w:rPr>
          <w:rFonts w:ascii="Times New Roman" w:hAnsi="Times New Roman" w:cs="Times New Roman"/>
          <w:color w:val="000000"/>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При заданій температурі величина </w:t>
      </w:r>
      <w:r w:rsidR="005233D3">
        <w:rPr>
          <w:rFonts w:ascii="Times New Roman" w:eastAsia="Times New Roman" w:hAnsi="Times New Roman" w:cs="Times New Roman"/>
          <w:color w:val="000000"/>
          <w:position w:val="-12"/>
          <w:sz w:val="28"/>
          <w:szCs w:val="28"/>
          <w:lang w:val="uk-UA"/>
        </w:rPr>
        <w:pict>
          <v:shape id="_x0000_i3506" type="#_x0000_t75" style="width:15.25pt;height:18.9pt" fillcolor="window">
            <v:imagedata r:id="rId3921" o:title=""/>
          </v:shape>
        </w:pict>
      </w:r>
      <w:r w:rsidRPr="00640E83">
        <w:rPr>
          <w:rFonts w:ascii="Times New Roman" w:hAnsi="Times New Roman" w:cs="Times New Roman"/>
          <w:color w:val="000000"/>
          <w:sz w:val="28"/>
          <w:szCs w:val="28"/>
          <w:lang w:val="uk-UA"/>
        </w:rPr>
        <w:t xml:space="preserve"> постійна для певного контакту напівпровідник-метал і визначає густину струму насичення, що залежить від середньої теплової швидкості електронів </w:t>
      </w:r>
      <w:r w:rsidR="005233D3">
        <w:rPr>
          <w:rFonts w:ascii="Times New Roman" w:eastAsia="Times New Roman" w:hAnsi="Times New Roman" w:cs="Times New Roman"/>
          <w:color w:val="000000"/>
          <w:position w:val="-12"/>
          <w:sz w:val="28"/>
          <w:szCs w:val="28"/>
          <w:lang w:val="uk-UA"/>
        </w:rPr>
        <w:pict>
          <v:shape id="_x0000_i3507" type="#_x0000_t75" style="width:17.1pt;height:18.9pt" fillcolor="window">
            <v:imagedata r:id="rId3922" o:title=""/>
          </v:shape>
        </w:pict>
      </w:r>
      <w:r w:rsidRPr="00640E83">
        <w:rPr>
          <w:rFonts w:ascii="Times New Roman" w:hAnsi="Times New Roman" w:cs="Times New Roman"/>
          <w:color w:val="000000"/>
          <w:sz w:val="28"/>
          <w:szCs w:val="28"/>
          <w:lang w:val="uk-UA"/>
        </w:rPr>
        <w:t xml:space="preserve"> і концентрації носіїв поблизу поверхні напівпровідника </w:t>
      </w:r>
      <w:r w:rsidR="005233D3">
        <w:rPr>
          <w:rFonts w:ascii="Times New Roman" w:eastAsia="Times New Roman" w:hAnsi="Times New Roman" w:cs="Times New Roman"/>
          <w:color w:val="000000"/>
          <w:position w:val="-12"/>
          <w:sz w:val="28"/>
          <w:szCs w:val="28"/>
          <w:lang w:val="uk-UA"/>
        </w:rPr>
        <w:pict>
          <v:shape id="_x0000_i3508" type="#_x0000_t75" style="width:17.1pt;height:18.9pt" fillcolor="window">
            <v:imagedata r:id="rId3923" o:title=""/>
          </v:shape>
        </w:pict>
      </w:r>
      <w:r w:rsidRPr="00640E83">
        <w:rPr>
          <w:rFonts w:ascii="Times New Roman" w:hAnsi="Times New Roman" w:cs="Times New Roman"/>
          <w:color w:val="000000"/>
          <w:sz w:val="28"/>
          <w:szCs w:val="28"/>
          <w:lang w:val="uk-UA"/>
        </w:rPr>
        <w:t>.</w:t>
      </w:r>
    </w:p>
    <w:p w:rsidR="00640E83" w:rsidRPr="00640E83" w:rsidRDefault="00640E83" w:rsidP="00640E83">
      <w:pPr>
        <w:pStyle w:val="2"/>
        <w:ind w:left="0" w:firstLine="680"/>
        <w:rPr>
          <w:color w:val="000000"/>
        </w:rPr>
      </w:pPr>
      <w:r w:rsidRPr="00640E83">
        <w:t>Таким чином, прямий струм через контакт становитиме</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38"/>
          <w:sz w:val="28"/>
          <w:szCs w:val="28"/>
          <w:lang w:val="uk-UA"/>
        </w:rPr>
        <w:pict>
          <v:shape id="_x0000_i3509" type="#_x0000_t75" style="width:126pt;height:45.25pt">
            <v:imagedata r:id="rId3924" o:title=""/>
          </v:shape>
        </w:pict>
      </w:r>
      <w:r w:rsidR="00640E83" w:rsidRPr="00640E83">
        <w:rPr>
          <w:rFonts w:ascii="Times New Roman" w:hAnsi="Times New Roman" w:cs="Times New Roman"/>
          <w:color w:val="000000"/>
          <w:sz w:val="28"/>
          <w:szCs w:val="28"/>
          <w:lang w:val="uk-UA"/>
        </w:rPr>
        <w:t xml:space="preserve">. </w:t>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t xml:space="preserve">(8.35, </w:t>
      </w:r>
      <w:r w:rsidR="00640E83" w:rsidRPr="00640E83">
        <w:rPr>
          <w:rFonts w:ascii="Times New Roman" w:hAnsi="Times New Roman" w:cs="Times New Roman"/>
          <w:i/>
          <w:color w:val="000000"/>
          <w:sz w:val="28"/>
          <w:szCs w:val="28"/>
          <w:lang w:val="uk-UA"/>
        </w:rPr>
        <w:t>а</w:t>
      </w:r>
      <w:r w:rsidR="00640E83" w:rsidRPr="00640E83">
        <w:rPr>
          <w:rFonts w:ascii="Times New Roman" w:hAnsi="Times New Roman" w:cs="Times New Roman"/>
          <w:color w:val="000000"/>
          <w:sz w:val="28"/>
          <w:szCs w:val="28"/>
          <w:lang w:val="uk-UA"/>
        </w:rPr>
        <w:t>)</w:t>
      </w:r>
    </w:p>
    <w:p w:rsidR="00640E83" w:rsidRPr="00640E83" w:rsidRDefault="00640E83" w:rsidP="00640E83">
      <w:pPr>
        <w:suppressAutoHyphens/>
        <w:autoSpaceDE w:val="0"/>
        <w:autoSpaceDN w:val="0"/>
        <w:spacing w:after="0" w:line="240" w:lineRule="auto"/>
        <w:ind w:firstLine="680"/>
        <w:jc w:val="right"/>
        <w:rPr>
          <w:rFonts w:ascii="Times New Roman" w:hAnsi="Times New Roman" w:cs="Times New Roman"/>
          <w:color w:val="000000"/>
          <w:sz w:val="28"/>
          <w:szCs w:val="28"/>
          <w:lang w:val="uk-UA"/>
        </w:rPr>
      </w:pPr>
    </w:p>
    <w:p w:rsidR="00640E83" w:rsidRPr="00640E83" w:rsidRDefault="00640E83" w:rsidP="00640E83">
      <w:pPr>
        <w:suppressAutoHyphens/>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При зворотному включенні змінюється знак перед V</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38"/>
          <w:sz w:val="28"/>
          <w:szCs w:val="28"/>
          <w:lang w:val="uk-UA"/>
        </w:rPr>
        <w:pict>
          <v:shape id="_x0000_i3510" type="#_x0000_t75" style="width:135.25pt;height:45.25pt">
            <v:imagedata r:id="rId3925" o:title=""/>
          </v:shape>
        </w:pict>
      </w:r>
      <w:r w:rsidR="00640E83" w:rsidRPr="00640E83">
        <w:rPr>
          <w:rFonts w:ascii="Times New Roman" w:hAnsi="Times New Roman" w:cs="Times New Roman"/>
          <w:color w:val="000000"/>
          <w:sz w:val="28"/>
          <w:szCs w:val="28"/>
          <w:lang w:val="uk-UA"/>
        </w:rPr>
        <w:t xml:space="preserve">. </w:t>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t xml:space="preserve">(8.35, </w:t>
      </w:r>
      <w:r w:rsidR="00640E83" w:rsidRPr="00640E83">
        <w:rPr>
          <w:rFonts w:ascii="Times New Roman" w:hAnsi="Times New Roman" w:cs="Times New Roman"/>
          <w:i/>
          <w:color w:val="000000"/>
          <w:sz w:val="28"/>
          <w:szCs w:val="28"/>
          <w:lang w:val="uk-UA"/>
        </w:rPr>
        <w:t>б</w:t>
      </w:r>
      <w:r w:rsidR="00640E83" w:rsidRPr="00640E83">
        <w:rPr>
          <w:rFonts w:ascii="Times New Roman" w:hAnsi="Times New Roman" w:cs="Times New Roman"/>
          <w:color w:val="000000"/>
          <w:sz w:val="28"/>
          <w:szCs w:val="28"/>
          <w:lang w:val="uk-UA"/>
        </w:rPr>
        <w:t>)</w:t>
      </w:r>
    </w:p>
    <w:p w:rsidR="00640E83" w:rsidRPr="00640E83" w:rsidRDefault="00640E83" w:rsidP="00640E83">
      <w:pPr>
        <w:suppressAutoHyphens/>
        <w:spacing w:after="0" w:line="240" w:lineRule="auto"/>
        <w:ind w:firstLine="680"/>
        <w:jc w:val="right"/>
        <w:rPr>
          <w:rFonts w:ascii="Times New Roman" w:hAnsi="Times New Roman" w:cs="Times New Roman"/>
          <w:color w:val="000000"/>
          <w:sz w:val="28"/>
          <w:szCs w:val="28"/>
          <w:lang w:val="uk-UA"/>
        </w:rPr>
      </w:pPr>
    </w:p>
    <w:p w:rsidR="00640E83" w:rsidRPr="00640E83" w:rsidRDefault="00640E83" w:rsidP="00640E83">
      <w:pPr>
        <w:suppressAutoHyphens/>
        <w:autoSpaceDE w:val="0"/>
        <w:autoSpaceDN w:val="0"/>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Поєднуючи (8.35, </w:t>
      </w:r>
      <w:r w:rsidRPr="00640E83">
        <w:rPr>
          <w:rFonts w:ascii="Times New Roman" w:hAnsi="Times New Roman" w:cs="Times New Roman"/>
          <w:i/>
          <w:color w:val="000000"/>
          <w:sz w:val="28"/>
          <w:szCs w:val="28"/>
          <w:lang w:val="uk-UA"/>
        </w:rPr>
        <w:t>а</w:t>
      </w:r>
      <w:r w:rsidRPr="00640E83">
        <w:rPr>
          <w:rFonts w:ascii="Times New Roman" w:hAnsi="Times New Roman" w:cs="Times New Roman"/>
          <w:color w:val="000000"/>
          <w:sz w:val="28"/>
          <w:szCs w:val="28"/>
          <w:lang w:val="uk-UA"/>
        </w:rPr>
        <w:t xml:space="preserve">) і (8.35, </w:t>
      </w:r>
      <w:r w:rsidRPr="00640E83">
        <w:rPr>
          <w:rFonts w:ascii="Times New Roman" w:hAnsi="Times New Roman" w:cs="Times New Roman"/>
          <w:i/>
          <w:color w:val="000000"/>
          <w:sz w:val="28"/>
          <w:szCs w:val="28"/>
          <w:lang w:val="uk-UA"/>
        </w:rPr>
        <w:t>б</w:t>
      </w:r>
      <w:r w:rsidRPr="00640E83">
        <w:rPr>
          <w:rFonts w:ascii="Times New Roman" w:hAnsi="Times New Roman" w:cs="Times New Roman"/>
          <w:color w:val="000000"/>
          <w:sz w:val="28"/>
          <w:szCs w:val="28"/>
          <w:lang w:val="uk-UA"/>
        </w:rPr>
        <w:t>), одержимо</w:t>
      </w:r>
    </w:p>
    <w:p w:rsidR="00640E83" w:rsidRPr="00640E83" w:rsidRDefault="00640E83" w:rsidP="00640E83">
      <w:pPr>
        <w:suppressAutoHyphens/>
        <w:autoSpaceDE w:val="0"/>
        <w:autoSpaceDN w:val="0"/>
        <w:spacing w:after="0" w:line="240" w:lineRule="auto"/>
        <w:ind w:firstLine="680"/>
        <w:jc w:val="both"/>
        <w:rPr>
          <w:rFonts w:ascii="Times New Roman" w:hAnsi="Times New Roman" w:cs="Times New Roman"/>
          <w:color w:val="000000"/>
          <w:sz w:val="28"/>
          <w:szCs w:val="28"/>
          <w:lang w:val="uk-UA"/>
        </w:rPr>
      </w:pPr>
    </w:p>
    <w:p w:rsidR="00640E83" w:rsidRPr="00640E83" w:rsidRDefault="005233D3" w:rsidP="00640E83">
      <w:pPr>
        <w:suppressAutoHyphens/>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38"/>
          <w:sz w:val="28"/>
          <w:szCs w:val="28"/>
          <w:lang w:val="uk-UA"/>
        </w:rPr>
        <w:pict>
          <v:shape id="_x0000_i3511" type="#_x0000_t75" style="width:135.25pt;height:45.25pt">
            <v:imagedata r:id="rId3926" o:title=""/>
          </v:shape>
        </w:pict>
      </w:r>
      <w:r w:rsidR="00640E83" w:rsidRPr="00640E83">
        <w:rPr>
          <w:rFonts w:ascii="Times New Roman" w:hAnsi="Times New Roman" w:cs="Times New Roman"/>
          <w:color w:val="000000"/>
          <w:sz w:val="28"/>
          <w:szCs w:val="28"/>
          <w:lang w:val="uk-UA"/>
        </w:rPr>
        <w:t xml:space="preserve">. </w:t>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t>(8.36)</w:t>
      </w:r>
    </w:p>
    <w:p w:rsidR="00640E83" w:rsidRPr="00640E83" w:rsidRDefault="00640E83" w:rsidP="00640E83">
      <w:pPr>
        <w:suppressAutoHyphens/>
        <w:spacing w:after="0" w:line="240" w:lineRule="auto"/>
        <w:ind w:firstLine="680"/>
        <w:jc w:val="right"/>
        <w:rPr>
          <w:rFonts w:ascii="Times New Roman" w:hAnsi="Times New Roman" w:cs="Times New Roman"/>
          <w:color w:val="000000"/>
          <w:sz w:val="28"/>
          <w:szCs w:val="28"/>
          <w:lang w:val="uk-UA"/>
        </w:rPr>
      </w:pPr>
    </w:p>
    <w:p w:rsidR="00640E83" w:rsidRPr="00640E83" w:rsidRDefault="00640E83" w:rsidP="00640E83">
      <w:pPr>
        <w:pStyle w:val="23"/>
        <w:ind w:firstLine="680"/>
        <w:rPr>
          <w:color w:val="000000"/>
        </w:rPr>
      </w:pPr>
      <w:r w:rsidRPr="00640E83">
        <w:t>У розглянутій теорії не враховується стан поверхні, зокрема, наявність поверхневих рівнів.</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Формула (8.36) є рівнянням вольт-амперної характеристики контакту метал-напівпровідник (бар’єра Шотткі). На рис. 8.5 наведений графік ВАХ такого контакту. </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tbl>
      <w:tblPr>
        <w:tblW w:w="0" w:type="auto"/>
        <w:tblInd w:w="1428" w:type="dxa"/>
        <w:tblLayout w:type="fixed"/>
        <w:tblLook w:val="04A0" w:firstRow="1" w:lastRow="0" w:firstColumn="1" w:lastColumn="0" w:noHBand="0" w:noVBand="1"/>
      </w:tblPr>
      <w:tblGrid>
        <w:gridCol w:w="7440"/>
      </w:tblGrid>
      <w:tr w:rsidR="00640E83" w:rsidRPr="00640E83" w:rsidTr="00640E83">
        <w:tc>
          <w:tcPr>
            <w:tcW w:w="7440" w:type="dxa"/>
            <w:hideMark/>
          </w:tcPr>
          <w:p w:rsidR="00640E83" w:rsidRPr="00640E83" w:rsidRDefault="00CF5F1D" w:rsidP="00640E83">
            <w:pPr>
              <w:suppressAutoHyphens/>
              <w:spacing w:after="0" w:line="240" w:lineRule="auto"/>
              <w:ind w:firstLine="680"/>
              <w:jc w:val="center"/>
              <w:rPr>
                <w:rFonts w:ascii="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pict>
                <v:shape id="_x0000_i3512" type="#_x0000_t75" style="width:205.4pt;height:184.6pt" fillcolor="window">
                  <v:imagedata r:id="rId3927" o:title=""/>
                </v:shape>
              </w:pict>
            </w:r>
          </w:p>
        </w:tc>
      </w:tr>
      <w:tr w:rsidR="00640E83" w:rsidRPr="00640E83" w:rsidTr="00640E83">
        <w:tc>
          <w:tcPr>
            <w:tcW w:w="7440" w:type="dxa"/>
          </w:tcPr>
          <w:p w:rsidR="00640E83" w:rsidRPr="00640E83" w:rsidRDefault="00640E83" w:rsidP="0050123E">
            <w:pPr>
              <w:suppressAutoHyphens/>
              <w:spacing w:after="0" w:line="240" w:lineRule="auto"/>
              <w:ind w:firstLine="680"/>
              <w:jc w:val="center"/>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Рис.8.6.  ВАХ бар’єра Шотткі</w:t>
            </w:r>
          </w:p>
        </w:tc>
      </w:tr>
    </w:tbl>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Як бачимо, контакт має випрямляючі властивості: він пропускає струм в одному напрямі і майже не пропускає в зворотному. Відношення сили струму в прямому напрямі до сили струму в зворотному напрямі, що відповідає одній і тій же різниці потенціалів, називають </w:t>
      </w:r>
      <w:r w:rsidRPr="00640E83">
        <w:rPr>
          <w:rFonts w:ascii="Times New Roman" w:hAnsi="Times New Roman" w:cs="Times New Roman"/>
          <w:i/>
          <w:color w:val="000000"/>
          <w:sz w:val="28"/>
          <w:szCs w:val="28"/>
          <w:lang w:val="uk-UA"/>
        </w:rPr>
        <w:t>коефіцієнтом випрямлення</w:t>
      </w:r>
      <w:r w:rsidRPr="00640E83">
        <w:rPr>
          <w:rFonts w:ascii="Times New Roman" w:hAnsi="Times New Roman" w:cs="Times New Roman"/>
          <w:color w:val="000000"/>
          <w:sz w:val="28"/>
          <w:szCs w:val="28"/>
          <w:lang w:val="uk-UA"/>
        </w:rPr>
        <w:t>. Для якісних випрямляючих контактів він досягає десятків і сотень тисяч.</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en-US"/>
        </w:rPr>
      </w:pPr>
      <w:r w:rsidRPr="00640E83">
        <w:rPr>
          <w:rFonts w:ascii="Times New Roman" w:hAnsi="Times New Roman" w:cs="Times New Roman"/>
          <w:color w:val="000000"/>
          <w:sz w:val="28"/>
          <w:szCs w:val="28"/>
          <w:lang w:val="uk-UA"/>
        </w:rPr>
        <w:t xml:space="preserve">Найбільший інтерес до бар’єрів Шотткі пов’язаний з реалізацією на їх основі елементів інтегральних схем. Діоди з бар’єром Шотткі працюють на основних носіях заряду, що обумовлює малий час релаксації зарядів, і, отже, сприяє підвищенню швидкодії. У сучасних діодах він доведений до  </w:t>
      </w:r>
      <w:r w:rsidR="005233D3">
        <w:rPr>
          <w:rFonts w:ascii="Times New Roman" w:eastAsia="Times New Roman" w:hAnsi="Times New Roman" w:cs="Times New Roman"/>
          <w:color w:val="000000"/>
          <w:position w:val="-6"/>
          <w:sz w:val="28"/>
          <w:szCs w:val="28"/>
          <w:lang w:val="uk-UA"/>
        </w:rPr>
        <w:pict>
          <v:shape id="_x0000_i3513" type="#_x0000_t75" style="width:36.45pt;height:17.55pt">
            <v:imagedata r:id="rId3928" o:title=""/>
          </v:shape>
        </w:pict>
      </w:r>
      <w:r w:rsidRPr="00640E83">
        <w:rPr>
          <w:rFonts w:ascii="Times New Roman" w:hAnsi="Times New Roman" w:cs="Times New Roman"/>
          <w:color w:val="000000"/>
          <w:sz w:val="28"/>
          <w:szCs w:val="28"/>
          <w:lang w:val="uk-UA"/>
        </w:rPr>
        <w:t xml:space="preserve">. </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en-US"/>
        </w:rPr>
      </w:pPr>
    </w:p>
    <w:p w:rsidR="00640E83" w:rsidRPr="00640E83" w:rsidRDefault="00640E83" w:rsidP="006842EA">
      <w:pPr>
        <w:pStyle w:val="a4"/>
        <w:numPr>
          <w:ilvl w:val="1"/>
          <w:numId w:val="39"/>
        </w:numPr>
        <w:suppressAutoHyphens/>
        <w:spacing w:after="0" w:line="240" w:lineRule="auto"/>
        <w:ind w:left="0" w:firstLine="680"/>
        <w:jc w:val="both"/>
        <w:rPr>
          <w:rFonts w:ascii="Times New Roman" w:hAnsi="Times New Roman" w:cs="Times New Roman"/>
          <w:b/>
          <w:color w:val="000000"/>
          <w:sz w:val="28"/>
          <w:szCs w:val="28"/>
          <w:lang w:val="uk-UA"/>
        </w:rPr>
      </w:pPr>
      <w:r w:rsidRPr="00640E83">
        <w:rPr>
          <w:rFonts w:ascii="Times New Roman" w:hAnsi="Times New Roman" w:cs="Times New Roman"/>
          <w:b/>
          <w:color w:val="000000"/>
          <w:sz w:val="28"/>
          <w:szCs w:val="28"/>
          <w:lang w:val="uk-UA"/>
        </w:rPr>
        <w:t xml:space="preserve">Контакт двох напівпровідників із провідністю різного типу </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p>
    <w:p w:rsidR="00640E83" w:rsidRPr="00640E83" w:rsidRDefault="00640E83" w:rsidP="0050123E">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b/>
          <w:color w:val="000000"/>
          <w:sz w:val="28"/>
          <w:szCs w:val="28"/>
          <w:lang w:val="uk-UA"/>
        </w:rPr>
        <w:t xml:space="preserve">Контактна різниця потенціалів. </w:t>
      </w:r>
      <w:r w:rsidRPr="00640E83">
        <w:rPr>
          <w:rFonts w:ascii="Times New Roman" w:hAnsi="Times New Roman" w:cs="Times New Roman"/>
          <w:color w:val="000000"/>
          <w:sz w:val="28"/>
          <w:szCs w:val="28"/>
          <w:lang w:val="uk-UA"/>
        </w:rPr>
        <w:t xml:space="preserve">Контакт двох напівпровідників з різним типом провідності є основним елементом більшості електронних приладів. </w:t>
      </w:r>
      <w:r w:rsidRPr="00640E83">
        <w:rPr>
          <w:rFonts w:ascii="Times New Roman" w:hAnsi="Times New Roman" w:cs="Times New Roman"/>
          <w:i/>
          <w:color w:val="000000"/>
          <w:sz w:val="28"/>
          <w:szCs w:val="28"/>
          <w:lang w:val="uk-UA"/>
        </w:rPr>
        <w:t>Електронно-дірковим</w:t>
      </w:r>
      <w:r w:rsidRPr="00640E83">
        <w:rPr>
          <w:rFonts w:ascii="Times New Roman" w:hAnsi="Times New Roman" w:cs="Times New Roman"/>
          <w:color w:val="000000"/>
          <w:sz w:val="28"/>
          <w:szCs w:val="28"/>
          <w:lang w:val="uk-UA"/>
        </w:rPr>
        <w:t xml:space="preserve">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lang w:val="uk-UA"/>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lang w:val="uk-UA"/>
        </w:rPr>
        <w:t>-переходом</w:t>
      </w:r>
      <w:r w:rsidRPr="00640E83">
        <w:rPr>
          <w:rFonts w:ascii="Times New Roman" w:hAnsi="Times New Roman" w:cs="Times New Roman"/>
          <w:color w:val="000000"/>
          <w:sz w:val="28"/>
          <w:szCs w:val="28"/>
          <w:lang w:val="uk-UA"/>
        </w:rPr>
        <w:t xml:space="preserve">) називають шар напівпровідника,  розташований по обидві сторони від границі розподілу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lang w:val="uk-UA"/>
        </w:rPr>
        <w:t>-</w:t>
      </w:r>
      <w:r w:rsidRPr="00640E83">
        <w:rPr>
          <w:rFonts w:ascii="Times New Roman" w:hAnsi="Times New Roman" w:cs="Times New Roman"/>
          <w:color w:val="000000"/>
          <w:sz w:val="28"/>
          <w:szCs w:val="28"/>
          <w:lang w:val="uk-UA"/>
        </w:rPr>
        <w:t xml:space="preserve"> і </w:t>
      </w:r>
      <w:r w:rsidRPr="00640E83">
        <w:rPr>
          <w:rFonts w:ascii="Times New Roman" w:hAnsi="Times New Roman" w:cs="Times New Roman"/>
          <w:i/>
          <w:color w:val="000000"/>
          <w:sz w:val="28"/>
          <w:szCs w:val="28"/>
          <w:lang w:val="en-US"/>
        </w:rPr>
        <w:t>n</w:t>
      </w:r>
      <w:r w:rsidRPr="00640E83">
        <w:rPr>
          <w:rFonts w:ascii="Times New Roman" w:hAnsi="Times New Roman" w:cs="Times New Roman"/>
          <w:color w:val="000000"/>
          <w:sz w:val="28"/>
          <w:szCs w:val="28"/>
          <w:lang w:val="uk-UA"/>
        </w:rPr>
        <w:t xml:space="preserve">-областей, збіднений основними носіями заряду та який має випрямляючі властивості  (рис. 8.7, </w:t>
      </w:r>
      <w:r w:rsidRPr="00640E83">
        <w:rPr>
          <w:rFonts w:ascii="Times New Roman" w:hAnsi="Times New Roman" w:cs="Times New Roman"/>
          <w:i/>
          <w:color w:val="000000"/>
          <w:sz w:val="28"/>
          <w:szCs w:val="28"/>
          <w:lang w:val="uk-UA"/>
        </w:rPr>
        <w:t>а</w:t>
      </w:r>
      <w:r w:rsidRPr="00640E83">
        <w:rPr>
          <w:rFonts w:ascii="Times New Roman" w:hAnsi="Times New Roman" w:cs="Times New Roman"/>
          <w:color w:val="000000"/>
          <w:sz w:val="28"/>
          <w:szCs w:val="28"/>
          <w:lang w:val="uk-UA"/>
        </w:rPr>
        <w:t>).</w:t>
      </w:r>
    </w:p>
    <w:p w:rsidR="00640E83" w:rsidRPr="00640E83" w:rsidRDefault="00640E83" w:rsidP="0050123E">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У залежності від характеру розподілу домішок розрізняють </w:t>
      </w:r>
      <w:r w:rsidRPr="00640E83">
        <w:rPr>
          <w:rFonts w:ascii="Times New Roman" w:hAnsi="Times New Roman" w:cs="Times New Roman"/>
          <w:i/>
          <w:color w:val="000000"/>
          <w:sz w:val="28"/>
          <w:szCs w:val="28"/>
          <w:lang w:val="uk-UA"/>
        </w:rPr>
        <w:t>різкий</w:t>
      </w:r>
      <w:r w:rsidRPr="00640E83">
        <w:rPr>
          <w:rFonts w:ascii="Times New Roman" w:hAnsi="Times New Roman" w:cs="Times New Roman"/>
          <w:color w:val="000000"/>
          <w:sz w:val="28"/>
          <w:szCs w:val="28"/>
          <w:lang w:val="uk-UA"/>
        </w:rPr>
        <w:t xml:space="preserve"> (ступінчастий) (рис. 8.7, </w:t>
      </w:r>
      <w:r w:rsidRPr="00640E83">
        <w:rPr>
          <w:rFonts w:ascii="Times New Roman" w:hAnsi="Times New Roman" w:cs="Times New Roman"/>
          <w:i/>
          <w:color w:val="000000"/>
          <w:sz w:val="28"/>
          <w:szCs w:val="28"/>
          <w:lang w:val="uk-UA"/>
        </w:rPr>
        <w:t>б</w:t>
      </w:r>
      <w:r w:rsidRPr="00640E83">
        <w:rPr>
          <w:rFonts w:ascii="Times New Roman" w:hAnsi="Times New Roman" w:cs="Times New Roman"/>
          <w:color w:val="000000"/>
          <w:sz w:val="28"/>
          <w:szCs w:val="28"/>
          <w:lang w:val="uk-UA"/>
        </w:rPr>
        <w:t xml:space="preserve">) і </w:t>
      </w:r>
      <w:r w:rsidRPr="00640E83">
        <w:rPr>
          <w:rFonts w:ascii="Times New Roman" w:hAnsi="Times New Roman" w:cs="Times New Roman"/>
          <w:i/>
          <w:color w:val="000000"/>
          <w:sz w:val="28"/>
          <w:szCs w:val="28"/>
          <w:lang w:val="uk-UA"/>
        </w:rPr>
        <w:t>плавний</w:t>
      </w:r>
      <w:r w:rsidRPr="00640E83">
        <w:rPr>
          <w:rFonts w:ascii="Times New Roman" w:hAnsi="Times New Roman" w:cs="Times New Roman"/>
          <w:color w:val="000000"/>
          <w:sz w:val="28"/>
          <w:szCs w:val="28"/>
          <w:lang w:val="uk-UA"/>
        </w:rPr>
        <w:t xml:space="preserve">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lang w:val="uk-UA"/>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lang w:val="uk-UA"/>
        </w:rPr>
        <w:t>-переходи</w:t>
      </w:r>
      <w:r w:rsidRPr="00640E83">
        <w:rPr>
          <w:rFonts w:ascii="Times New Roman" w:hAnsi="Times New Roman" w:cs="Times New Roman"/>
          <w:color w:val="000000"/>
          <w:sz w:val="28"/>
          <w:szCs w:val="28"/>
          <w:lang w:val="uk-UA"/>
        </w:rPr>
        <w:t>. У першому випадку концентрації донорів і акцепторів змінюються на границі стрибком, у другому концентрація є лінійною функцією відстані.</w:t>
      </w:r>
    </w:p>
    <w:p w:rsidR="00640E83" w:rsidRPr="00640E83" w:rsidRDefault="00640E83" w:rsidP="0050123E">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sz w:val="28"/>
          <w:szCs w:val="28"/>
          <w:lang w:val="uk-UA"/>
        </w:rPr>
        <w:t xml:space="preserve"> </w:t>
      </w:r>
      <w:r w:rsidRPr="00640E83">
        <w:rPr>
          <w:rFonts w:ascii="Times New Roman" w:hAnsi="Times New Roman" w:cs="Times New Roman"/>
          <w:color w:val="000000"/>
          <w:sz w:val="28"/>
          <w:szCs w:val="28"/>
          <w:lang w:val="uk-UA"/>
        </w:rPr>
        <w:t xml:space="preserve">Якщо </w:t>
      </w:r>
      <w:r w:rsidRPr="00640E83">
        <w:rPr>
          <w:rFonts w:ascii="Times New Roman" w:hAnsi="Times New Roman" w:cs="Times New Roman"/>
          <w:i/>
          <w:color w:val="000000"/>
          <w:sz w:val="28"/>
          <w:szCs w:val="28"/>
          <w:lang w:val="uk-UA"/>
        </w:rPr>
        <w:t>N</w:t>
      </w:r>
      <w:r w:rsidRPr="00640E83">
        <w:rPr>
          <w:rFonts w:ascii="Times New Roman" w:hAnsi="Times New Roman" w:cs="Times New Roman"/>
          <w:i/>
          <w:color w:val="000000"/>
          <w:sz w:val="28"/>
          <w:szCs w:val="28"/>
          <w:vertAlign w:val="subscript"/>
          <w:lang w:val="uk-UA"/>
        </w:rPr>
        <w:t>a</w:t>
      </w:r>
      <w:r w:rsidRPr="00640E83">
        <w:rPr>
          <w:rFonts w:ascii="Times New Roman" w:hAnsi="Times New Roman" w:cs="Times New Roman"/>
          <w:i/>
          <w:color w:val="000000"/>
          <w:sz w:val="28"/>
          <w:szCs w:val="28"/>
          <w:lang w:val="uk-UA"/>
        </w:rPr>
        <w:t>=N</w:t>
      </w:r>
      <w:r w:rsidRPr="00640E83">
        <w:rPr>
          <w:rFonts w:ascii="Times New Roman" w:hAnsi="Times New Roman" w:cs="Times New Roman"/>
          <w:i/>
          <w:color w:val="000000"/>
          <w:sz w:val="28"/>
          <w:szCs w:val="28"/>
          <w:vertAlign w:val="subscript"/>
          <w:lang w:val="uk-UA"/>
        </w:rPr>
        <w:t>d</w:t>
      </w:r>
      <w:r w:rsidRPr="00640E83">
        <w:rPr>
          <w:rFonts w:ascii="Times New Roman" w:hAnsi="Times New Roman" w:cs="Times New Roman"/>
          <w:color w:val="000000"/>
          <w:sz w:val="28"/>
          <w:szCs w:val="28"/>
          <w:lang w:val="uk-UA"/>
        </w:rPr>
        <w:t>, то перехід називається симетричним, у протилежному випадку – несиметричним.</w:t>
      </w:r>
    </w:p>
    <w:p w:rsidR="00640E83" w:rsidRPr="00640E83" w:rsidRDefault="00640E83" w:rsidP="0050123E">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Оскільки на границі є градієнт концентрації, то буде відбуватися дифузія електронів у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uk-UA"/>
        </w:rPr>
        <w:t>область</w:t>
      </w:r>
      <w:r w:rsidRPr="00640E83">
        <w:rPr>
          <w:rFonts w:ascii="Times New Roman" w:hAnsi="Times New Roman" w:cs="Times New Roman"/>
          <w:color w:val="000000"/>
          <w:sz w:val="28"/>
          <w:szCs w:val="28"/>
          <w:lang w:val="uk-UA"/>
        </w:rPr>
        <w:t xml:space="preserve">, а дірок у </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lang w:val="uk-UA"/>
        </w:rPr>
        <w:t>-область</w:t>
      </w:r>
      <w:r w:rsidRPr="00640E83">
        <w:rPr>
          <w:rFonts w:ascii="Times New Roman" w:hAnsi="Times New Roman" w:cs="Times New Roman"/>
          <w:color w:val="000000"/>
          <w:sz w:val="28"/>
          <w:szCs w:val="28"/>
          <w:lang w:val="uk-UA"/>
        </w:rPr>
        <w:t xml:space="preserve">. Це призводить до збідніння основними носіями заряду примежових шарів і до виникнення об’ємних зарядів протилежного знака (рис. 8.7, </w:t>
      </w:r>
      <w:r w:rsidRPr="00640E83">
        <w:rPr>
          <w:rFonts w:ascii="Times New Roman" w:hAnsi="Times New Roman" w:cs="Times New Roman"/>
          <w:i/>
          <w:color w:val="000000"/>
          <w:sz w:val="28"/>
          <w:szCs w:val="28"/>
          <w:lang w:val="uk-UA"/>
        </w:rPr>
        <w:t>в</w:t>
      </w:r>
      <w:r w:rsidRPr="00640E83">
        <w:rPr>
          <w:rFonts w:ascii="Times New Roman" w:hAnsi="Times New Roman" w:cs="Times New Roman"/>
          <w:color w:val="000000"/>
          <w:sz w:val="28"/>
          <w:szCs w:val="28"/>
          <w:lang w:val="uk-UA"/>
        </w:rPr>
        <w:t>).</w:t>
      </w:r>
    </w:p>
    <w:p w:rsidR="00640E83" w:rsidRPr="00640E83" w:rsidRDefault="00640E83" w:rsidP="0050123E">
      <w:pPr>
        <w:pStyle w:val="a4"/>
        <w:suppressAutoHyphens/>
        <w:spacing w:after="0" w:line="120" w:lineRule="auto"/>
        <w:ind w:left="0" w:firstLine="680"/>
        <w:rPr>
          <w:rFonts w:ascii="Times New Roman" w:hAnsi="Times New Roman" w:cs="Times New Roman"/>
          <w:sz w:val="28"/>
          <w:szCs w:val="28"/>
          <w:lang w:val="uk-UA"/>
        </w:rPr>
      </w:pPr>
    </w:p>
    <w:tbl>
      <w:tblPr>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534"/>
        <w:gridCol w:w="3543"/>
        <w:gridCol w:w="426"/>
        <w:gridCol w:w="4782"/>
        <w:gridCol w:w="283"/>
      </w:tblGrid>
      <w:tr w:rsidR="00640E83" w:rsidRPr="00640E83" w:rsidTr="00640E83">
        <w:trPr>
          <w:gridAfter w:val="1"/>
          <w:wAfter w:w="283" w:type="dxa"/>
          <w:cantSplit/>
          <w:trHeight w:val="3053"/>
        </w:trPr>
        <w:tc>
          <w:tcPr>
            <w:tcW w:w="534" w:type="dxa"/>
            <w:vMerge w:val="restart"/>
            <w:tcBorders>
              <w:top w:val="nil"/>
              <w:left w:val="nil"/>
              <w:bottom w:val="nil"/>
              <w:right w:val="nil"/>
            </w:tcBorders>
          </w:tcPr>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709" w:firstLine="680"/>
              <w:rPr>
                <w:rFonts w:ascii="Times New Roman" w:hAnsi="Times New Roman" w:cs="Times New Roman"/>
                <w:sz w:val="28"/>
                <w:szCs w:val="28"/>
                <w:lang w:val="uk-UA"/>
              </w:rPr>
            </w:pPr>
            <w:r w:rsidRPr="00640E83">
              <w:rPr>
                <w:rFonts w:ascii="Times New Roman" w:hAnsi="Times New Roman" w:cs="Times New Roman"/>
                <w:i/>
                <w:sz w:val="28"/>
                <w:szCs w:val="28"/>
                <w:lang w:val="uk-UA"/>
              </w:rPr>
              <w:t>а</w:t>
            </w:r>
            <w:r w:rsidRPr="00640E83">
              <w:rPr>
                <w:rFonts w:ascii="Times New Roman" w:hAnsi="Times New Roman" w:cs="Times New Roman"/>
                <w:sz w:val="28"/>
                <w:szCs w:val="28"/>
                <w:lang w:val="uk-UA"/>
              </w:rPr>
              <w:t xml:space="preserve"> </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709"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709"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709" w:firstLine="680"/>
              <w:rPr>
                <w:rFonts w:ascii="Times New Roman" w:hAnsi="Times New Roman" w:cs="Times New Roman"/>
                <w:sz w:val="28"/>
                <w:szCs w:val="28"/>
                <w:lang w:val="uk-UA"/>
              </w:rPr>
            </w:pPr>
            <w:r w:rsidRPr="00640E83">
              <w:rPr>
                <w:rFonts w:ascii="Times New Roman" w:hAnsi="Times New Roman" w:cs="Times New Roman"/>
                <w:i/>
                <w:sz w:val="28"/>
                <w:szCs w:val="28"/>
                <w:lang w:val="uk-UA"/>
              </w:rPr>
              <w:t>б</w:t>
            </w:r>
          </w:p>
          <w:p w:rsidR="00640E83" w:rsidRPr="00640E83" w:rsidRDefault="00640E83" w:rsidP="00640E83">
            <w:pPr>
              <w:pStyle w:val="a4"/>
              <w:suppressAutoHyphens/>
              <w:spacing w:after="0" w:line="240" w:lineRule="auto"/>
              <w:ind w:left="-709"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709"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709"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709"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709"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709"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709" w:firstLine="680"/>
              <w:rPr>
                <w:rFonts w:ascii="Times New Roman" w:hAnsi="Times New Roman" w:cs="Times New Roman"/>
                <w:sz w:val="28"/>
                <w:szCs w:val="28"/>
                <w:lang w:val="uk-UA"/>
              </w:rPr>
            </w:pPr>
            <w:r w:rsidRPr="00640E83">
              <w:rPr>
                <w:rFonts w:ascii="Times New Roman" w:hAnsi="Times New Roman" w:cs="Times New Roman"/>
                <w:i/>
                <w:sz w:val="28"/>
                <w:szCs w:val="28"/>
                <w:lang w:val="uk-UA"/>
              </w:rPr>
              <w:t>в</w:t>
            </w:r>
          </w:p>
        </w:tc>
        <w:tc>
          <w:tcPr>
            <w:tcW w:w="3543" w:type="dxa"/>
            <w:vMerge w:val="restart"/>
            <w:tcBorders>
              <w:top w:val="nil"/>
              <w:left w:val="nil"/>
              <w:bottom w:val="nil"/>
              <w:right w:val="nil"/>
            </w:tcBorders>
          </w:tcPr>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CF5F1D" w:rsidP="0050123E">
            <w:pPr>
              <w:pStyle w:val="a4"/>
              <w:suppressAutoHyphens/>
              <w:spacing w:after="0" w:line="240" w:lineRule="auto"/>
              <w:ind w:left="0" w:firstLine="33"/>
              <w:rPr>
                <w:rFonts w:ascii="Times New Roman" w:hAnsi="Times New Roman" w:cs="Times New Roman"/>
                <w:sz w:val="28"/>
                <w:szCs w:val="28"/>
                <w:lang w:val="uk-UA"/>
              </w:rPr>
            </w:pPr>
            <w:r>
              <w:rPr>
                <w:rFonts w:ascii="Times New Roman" w:eastAsia="Times New Roman" w:hAnsi="Times New Roman" w:cs="Times New Roman"/>
                <w:sz w:val="28"/>
                <w:szCs w:val="28"/>
                <w:lang w:val="uk-UA"/>
              </w:rPr>
              <w:pict>
                <v:shape id="_x0000_i3514" type="#_x0000_t75" style="width:172.6pt;height:282pt" fillcolor="window">
                  <v:imagedata r:id="rId3929" o:title=""/>
                </v:shape>
              </w:pic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tc>
        <w:tc>
          <w:tcPr>
            <w:tcW w:w="426" w:type="dxa"/>
            <w:tcBorders>
              <w:top w:val="nil"/>
              <w:left w:val="nil"/>
              <w:bottom w:val="nil"/>
              <w:right w:val="nil"/>
            </w:tcBorders>
          </w:tcPr>
          <w:p w:rsidR="00640E83" w:rsidRPr="00640E83" w:rsidRDefault="00640E83" w:rsidP="00640E83">
            <w:pPr>
              <w:pStyle w:val="a4"/>
              <w:suppressAutoHyphens/>
              <w:spacing w:after="0" w:line="240" w:lineRule="auto"/>
              <w:ind w:left="-704"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704"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704"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704"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704" w:firstLine="680"/>
              <w:rPr>
                <w:rFonts w:ascii="Times New Roman" w:hAnsi="Times New Roman" w:cs="Times New Roman"/>
                <w:sz w:val="28"/>
                <w:szCs w:val="28"/>
                <w:lang w:val="uk-UA"/>
              </w:rPr>
            </w:pPr>
            <w:r w:rsidRPr="00640E83">
              <w:rPr>
                <w:rFonts w:ascii="Times New Roman" w:hAnsi="Times New Roman" w:cs="Times New Roman"/>
                <w:i/>
                <w:sz w:val="28"/>
                <w:szCs w:val="28"/>
                <w:lang w:val="uk-UA"/>
              </w:rPr>
              <w:t>г</w:t>
            </w:r>
          </w:p>
        </w:tc>
        <w:tc>
          <w:tcPr>
            <w:tcW w:w="4782" w:type="dxa"/>
            <w:tcBorders>
              <w:top w:val="nil"/>
              <w:left w:val="nil"/>
              <w:bottom w:val="nil"/>
              <w:right w:val="nil"/>
            </w:tcBorders>
            <w:hideMark/>
          </w:tcPr>
          <w:p w:rsidR="00640E83" w:rsidRPr="00640E83" w:rsidRDefault="00640E83" w:rsidP="00640E83">
            <w:pPr>
              <w:pStyle w:val="a4"/>
              <w:suppressAutoHyphens/>
              <w:spacing w:after="0" w:line="240" w:lineRule="auto"/>
              <w:ind w:left="0" w:firstLine="33"/>
              <w:rPr>
                <w:rFonts w:ascii="Times New Roman" w:hAnsi="Times New Roman" w:cs="Times New Roman"/>
                <w:sz w:val="28"/>
                <w:szCs w:val="28"/>
                <w:lang w:val="uk-UA"/>
              </w:rPr>
            </w:pPr>
            <w:r w:rsidRPr="00640E83">
              <w:rPr>
                <w:rFonts w:ascii="Times New Roman" w:hAnsi="Times New Roman" w:cs="Times New Roman"/>
                <w:noProof/>
                <w:sz w:val="28"/>
                <w:szCs w:val="28"/>
                <w:lang w:eastAsia="ru-RU"/>
              </w:rPr>
              <w:drawing>
                <wp:inline distT="0" distB="0" distL="0" distR="0">
                  <wp:extent cx="2894330" cy="2035810"/>
                  <wp:effectExtent l="0" t="0" r="1270" b="2540"/>
                  <wp:docPr id="191" name="Рисунок 191" descr="Ftt6-7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2" descr="Ftt6-7г"/>
                          <pic:cNvPicPr>
                            <a:picLocks noChangeAspect="1" noChangeArrowheads="1"/>
                          </pic:cNvPicPr>
                        </pic:nvPicPr>
                        <pic:blipFill>
                          <a:blip r:embed="rId3930" cstate="print">
                            <a:extLst>
                              <a:ext uri="{28A0092B-C50C-407E-A947-70E740481C1C}">
                                <a14:useLocalDpi xmlns:a14="http://schemas.microsoft.com/office/drawing/2010/main" val="0"/>
                              </a:ext>
                            </a:extLst>
                          </a:blip>
                          <a:srcRect/>
                          <a:stretch>
                            <a:fillRect/>
                          </a:stretch>
                        </pic:blipFill>
                        <pic:spPr bwMode="auto">
                          <a:xfrm>
                            <a:off x="0" y="0"/>
                            <a:ext cx="2894330" cy="2035810"/>
                          </a:xfrm>
                          <a:prstGeom prst="rect">
                            <a:avLst/>
                          </a:prstGeom>
                          <a:noFill/>
                          <a:ln>
                            <a:noFill/>
                          </a:ln>
                        </pic:spPr>
                      </pic:pic>
                    </a:graphicData>
                  </a:graphic>
                </wp:inline>
              </w:drawing>
            </w:r>
          </w:p>
        </w:tc>
      </w:tr>
      <w:tr w:rsidR="00640E83" w:rsidRPr="00640E83" w:rsidTr="00640E83">
        <w:trPr>
          <w:gridAfter w:val="1"/>
          <w:wAfter w:w="283" w:type="dxa"/>
          <w:cantSplit/>
          <w:trHeight w:val="3052"/>
        </w:trPr>
        <w:tc>
          <w:tcPr>
            <w:tcW w:w="534" w:type="dxa"/>
            <w:vMerge/>
            <w:tcBorders>
              <w:top w:val="nil"/>
              <w:left w:val="nil"/>
              <w:bottom w:val="nil"/>
              <w:right w:val="nil"/>
            </w:tcBorders>
            <w:vAlign w:val="center"/>
            <w:hideMark/>
          </w:tcPr>
          <w:p w:rsidR="00640E83" w:rsidRPr="00640E83" w:rsidRDefault="00640E83" w:rsidP="00640E83">
            <w:pPr>
              <w:spacing w:after="0" w:line="240" w:lineRule="auto"/>
              <w:ind w:firstLine="680"/>
              <w:rPr>
                <w:rFonts w:ascii="Times New Roman" w:hAnsi="Times New Roman" w:cs="Times New Roman"/>
                <w:sz w:val="28"/>
                <w:szCs w:val="28"/>
                <w:lang w:val="uk-UA"/>
              </w:rPr>
            </w:pPr>
          </w:p>
        </w:tc>
        <w:tc>
          <w:tcPr>
            <w:tcW w:w="3543" w:type="dxa"/>
            <w:vMerge/>
            <w:tcBorders>
              <w:top w:val="nil"/>
              <w:left w:val="nil"/>
              <w:bottom w:val="nil"/>
              <w:right w:val="nil"/>
            </w:tcBorders>
            <w:vAlign w:val="center"/>
            <w:hideMark/>
          </w:tcPr>
          <w:p w:rsidR="00640E83" w:rsidRPr="00640E83" w:rsidRDefault="00640E83" w:rsidP="00640E83">
            <w:pPr>
              <w:spacing w:after="0" w:line="240" w:lineRule="auto"/>
              <w:ind w:firstLine="680"/>
              <w:rPr>
                <w:rFonts w:ascii="Times New Roman" w:hAnsi="Times New Roman" w:cs="Times New Roman"/>
                <w:sz w:val="28"/>
                <w:szCs w:val="28"/>
                <w:lang w:val="uk-UA"/>
              </w:rPr>
            </w:pPr>
          </w:p>
        </w:tc>
        <w:tc>
          <w:tcPr>
            <w:tcW w:w="426" w:type="dxa"/>
            <w:tcBorders>
              <w:top w:val="nil"/>
              <w:left w:val="nil"/>
              <w:bottom w:val="nil"/>
              <w:right w:val="nil"/>
            </w:tcBorders>
          </w:tcPr>
          <w:p w:rsidR="00640E83" w:rsidRPr="00640E83" w:rsidRDefault="00640E83" w:rsidP="00640E83">
            <w:pPr>
              <w:pStyle w:val="a4"/>
              <w:suppressAutoHyphens/>
              <w:spacing w:after="0" w:line="240" w:lineRule="auto"/>
              <w:ind w:left="-704"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704"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704"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704"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704"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704" w:firstLine="680"/>
              <w:rPr>
                <w:rFonts w:ascii="Times New Roman" w:hAnsi="Times New Roman" w:cs="Times New Roman"/>
                <w:sz w:val="28"/>
                <w:szCs w:val="28"/>
                <w:lang w:val="uk-UA"/>
              </w:rPr>
            </w:pPr>
            <w:r w:rsidRPr="00640E83">
              <w:rPr>
                <w:rFonts w:ascii="Times New Roman" w:hAnsi="Times New Roman" w:cs="Times New Roman"/>
                <w:i/>
                <w:sz w:val="28"/>
                <w:szCs w:val="28"/>
                <w:lang w:val="uk-UA"/>
              </w:rPr>
              <w:t>д</w:t>
            </w:r>
            <w:r w:rsidRPr="00640E83">
              <w:rPr>
                <w:rFonts w:ascii="Times New Roman" w:hAnsi="Times New Roman" w:cs="Times New Roman"/>
                <w:sz w:val="28"/>
                <w:szCs w:val="28"/>
                <w:lang w:val="uk-UA"/>
              </w:rPr>
              <w:t>)</w:t>
            </w:r>
          </w:p>
        </w:tc>
        <w:tc>
          <w:tcPr>
            <w:tcW w:w="4782" w:type="dxa"/>
            <w:tcBorders>
              <w:top w:val="nil"/>
              <w:left w:val="nil"/>
              <w:bottom w:val="nil"/>
              <w:right w:val="nil"/>
            </w:tcBorders>
            <w:hideMark/>
          </w:tcPr>
          <w:p w:rsidR="00640E83" w:rsidRPr="00640E83" w:rsidRDefault="00640E83" w:rsidP="0050123E">
            <w:pPr>
              <w:pStyle w:val="a4"/>
              <w:suppressAutoHyphens/>
              <w:spacing w:after="0" w:line="240" w:lineRule="auto"/>
              <w:ind w:left="0" w:firstLine="33"/>
              <w:rPr>
                <w:rFonts w:ascii="Times New Roman" w:hAnsi="Times New Roman" w:cs="Times New Roman"/>
                <w:sz w:val="28"/>
                <w:szCs w:val="28"/>
                <w:lang w:val="uk-UA"/>
              </w:rPr>
            </w:pPr>
            <w:r w:rsidRPr="00640E83">
              <w:rPr>
                <w:rFonts w:ascii="Times New Roman" w:hAnsi="Times New Roman" w:cs="Times New Roman"/>
                <w:noProof/>
                <w:sz w:val="28"/>
                <w:szCs w:val="28"/>
                <w:lang w:eastAsia="ru-RU"/>
              </w:rPr>
              <w:drawing>
                <wp:inline distT="0" distB="0" distL="0" distR="0">
                  <wp:extent cx="2878455" cy="2226310"/>
                  <wp:effectExtent l="0" t="0" r="0" b="2540"/>
                  <wp:docPr id="190" name="Рисунок 190" descr="Ftt6-7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3" descr="Ftt6-7c"/>
                          <pic:cNvPicPr>
                            <a:picLocks noChangeAspect="1" noChangeArrowheads="1"/>
                          </pic:cNvPicPr>
                        </pic:nvPicPr>
                        <pic:blipFill>
                          <a:blip r:embed="rId3931" cstate="print">
                            <a:extLst>
                              <a:ext uri="{28A0092B-C50C-407E-A947-70E740481C1C}">
                                <a14:useLocalDpi xmlns:a14="http://schemas.microsoft.com/office/drawing/2010/main" val="0"/>
                              </a:ext>
                            </a:extLst>
                          </a:blip>
                          <a:srcRect/>
                          <a:stretch>
                            <a:fillRect/>
                          </a:stretch>
                        </pic:blipFill>
                        <pic:spPr bwMode="auto">
                          <a:xfrm>
                            <a:off x="0" y="0"/>
                            <a:ext cx="2878455" cy="2226310"/>
                          </a:xfrm>
                          <a:prstGeom prst="rect">
                            <a:avLst/>
                          </a:prstGeom>
                          <a:noFill/>
                          <a:ln>
                            <a:noFill/>
                          </a:ln>
                        </pic:spPr>
                      </pic:pic>
                    </a:graphicData>
                  </a:graphic>
                </wp:inline>
              </w:drawing>
            </w:r>
          </w:p>
        </w:tc>
      </w:tr>
      <w:tr w:rsidR="00640E83" w:rsidRPr="00CF5F1D" w:rsidTr="00640E83">
        <w:trPr>
          <w:cantSplit/>
        </w:trPr>
        <w:tc>
          <w:tcPr>
            <w:tcW w:w="9568" w:type="dxa"/>
            <w:gridSpan w:val="5"/>
            <w:tcBorders>
              <w:top w:val="nil"/>
              <w:left w:val="nil"/>
              <w:bottom w:val="nil"/>
              <w:right w:val="nil"/>
            </w:tcBorders>
            <w:hideMark/>
          </w:tcPr>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Рис. 8.7.   Різкий  </w:t>
            </w:r>
            <w:r w:rsidRPr="00640E83">
              <w:rPr>
                <w:rFonts w:ascii="Times New Roman" w:hAnsi="Times New Roman" w:cs="Times New Roman"/>
                <w:i/>
                <w:sz w:val="28"/>
                <w:szCs w:val="28"/>
                <w:lang w:val="uk-UA"/>
              </w:rPr>
              <w:t>p-n</w:t>
            </w:r>
            <w:r w:rsidRPr="00640E83">
              <w:rPr>
                <w:rFonts w:ascii="Times New Roman" w:hAnsi="Times New Roman" w:cs="Times New Roman"/>
                <w:sz w:val="28"/>
                <w:szCs w:val="28"/>
                <w:lang w:val="uk-UA"/>
              </w:rPr>
              <w:t>-перехід та його зонна діаграма</w:t>
            </w:r>
          </w:p>
        </w:tc>
      </w:tr>
    </w:tbl>
    <w:p w:rsidR="0050123E" w:rsidRDefault="0050123E" w:rsidP="00640E83">
      <w:pPr>
        <w:pStyle w:val="a4"/>
        <w:suppressAutoHyphens/>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Оскільки домішки передбачаються цілком іонізованими, то концентрація основних носіїв заряду в нейтральній області напівпровідника (поза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lang w:val="uk-UA"/>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lang w:val="uk-UA"/>
        </w:rPr>
        <w:t>-переходом</w:t>
      </w:r>
      <w:r w:rsidRPr="00640E83">
        <w:rPr>
          <w:rFonts w:ascii="Times New Roman" w:hAnsi="Times New Roman" w:cs="Times New Roman"/>
          <w:color w:val="000000"/>
          <w:sz w:val="28"/>
          <w:szCs w:val="28"/>
          <w:lang w:val="uk-UA"/>
        </w:rPr>
        <w:t xml:space="preserve">) дорівнює концентрації домішок, тобто </w:t>
      </w:r>
      <w:r w:rsidR="005233D3">
        <w:rPr>
          <w:rFonts w:ascii="Times New Roman" w:eastAsia="Times New Roman" w:hAnsi="Times New Roman" w:cs="Times New Roman"/>
          <w:color w:val="000000"/>
          <w:position w:val="-12"/>
          <w:sz w:val="28"/>
          <w:szCs w:val="28"/>
          <w:lang w:val="uk-UA"/>
        </w:rPr>
        <w:pict>
          <v:shape id="_x0000_i3515" type="#_x0000_t75" style="width:54.45pt;height:18.9pt" fillcolor="window">
            <v:imagedata r:id="rId3932" o:title=""/>
          </v:shape>
        </w:pict>
      </w:r>
      <w:r w:rsidRPr="00640E83">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12"/>
          <w:sz w:val="28"/>
          <w:szCs w:val="28"/>
          <w:lang w:val="uk-UA"/>
        </w:rPr>
        <w:pict>
          <v:shape id="_x0000_i3516" type="#_x0000_t75" style="width:56.75pt;height:18.9pt" fillcolor="window">
            <v:imagedata r:id="rId3933" o:title=""/>
          </v:shape>
        </w:pict>
      </w:r>
      <w:r w:rsidRPr="00640E83">
        <w:rPr>
          <w:rFonts w:ascii="Times New Roman" w:hAnsi="Times New Roman" w:cs="Times New Roman"/>
          <w:color w:val="000000"/>
          <w:sz w:val="28"/>
          <w:szCs w:val="28"/>
          <w:lang w:val="uk-UA"/>
        </w:rPr>
        <w:t>.</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Концентрація неосновних носіїв заряду визначається з закону діючих мас  </w:t>
      </w:r>
      <w:r w:rsidR="005233D3">
        <w:rPr>
          <w:rFonts w:ascii="Times New Roman" w:eastAsia="Times New Roman" w:hAnsi="Times New Roman" w:cs="Times New Roman"/>
          <w:color w:val="000000"/>
          <w:position w:val="-16"/>
          <w:sz w:val="28"/>
          <w:szCs w:val="28"/>
          <w:lang w:val="uk-UA"/>
        </w:rPr>
        <w:pict>
          <v:shape id="_x0000_i3517" type="#_x0000_t75" style="width:126pt;height:24pt" fillcolor="window">
            <v:imagedata r:id="rId3934" o:title=""/>
          </v:shape>
        </w:pict>
      </w:r>
      <w:r w:rsidRPr="00640E83">
        <w:rPr>
          <w:rFonts w:ascii="Times New Roman" w:hAnsi="Times New Roman" w:cs="Times New Roman"/>
          <w:color w:val="000000"/>
          <w:sz w:val="28"/>
          <w:szCs w:val="28"/>
          <w:lang w:val="uk-UA"/>
        </w:rPr>
        <w:t>.</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Як уже було сказано, при контакті відбувається дифузія носіїв заряду  і зарядження приконтактних областей. Зонна діаграма симетричного різкого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переходу в початковий момент контакту показана на рис. 8.7, </w:t>
      </w:r>
      <w:r w:rsidRPr="00640E83">
        <w:rPr>
          <w:rFonts w:ascii="Times New Roman" w:hAnsi="Times New Roman" w:cs="Times New Roman"/>
          <w:i/>
          <w:color w:val="000000"/>
          <w:sz w:val="28"/>
          <w:szCs w:val="28"/>
          <w:lang w:val="uk-UA"/>
        </w:rPr>
        <w:t>г</w:t>
      </w:r>
      <w:r w:rsidRPr="00640E83">
        <w:rPr>
          <w:rFonts w:ascii="Times New Roman" w:hAnsi="Times New Roman" w:cs="Times New Roman"/>
          <w:color w:val="000000"/>
          <w:sz w:val="28"/>
          <w:szCs w:val="28"/>
          <w:lang w:val="uk-UA"/>
        </w:rPr>
        <w:t xml:space="preserve">, після встановлення рівноваги на рис. 8.7, </w:t>
      </w:r>
      <w:r w:rsidRPr="00640E83">
        <w:rPr>
          <w:rFonts w:ascii="Times New Roman" w:hAnsi="Times New Roman" w:cs="Times New Roman"/>
          <w:i/>
          <w:color w:val="000000"/>
          <w:sz w:val="28"/>
          <w:szCs w:val="28"/>
          <w:lang w:val="uk-UA"/>
        </w:rPr>
        <w:t>д</w:t>
      </w:r>
      <w:r w:rsidRPr="00640E83">
        <w:rPr>
          <w:rFonts w:ascii="Times New Roman" w:hAnsi="Times New Roman" w:cs="Times New Roman"/>
          <w:color w:val="000000"/>
          <w:sz w:val="28"/>
          <w:szCs w:val="28"/>
          <w:lang w:val="uk-UA"/>
        </w:rPr>
        <w:t xml:space="preserve">. </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Величина потенціального бар’єра, а, отже, і величина  контактної різниці потенціалів визначається різницею робіт виходу з  </w:t>
      </w:r>
      <w:r w:rsidRPr="00640E83">
        <w:rPr>
          <w:rFonts w:ascii="Times New Roman" w:hAnsi="Times New Roman" w:cs="Times New Roman"/>
          <w:i/>
          <w:color w:val="000000"/>
          <w:sz w:val="28"/>
          <w:szCs w:val="28"/>
          <w:lang w:val="en-US"/>
        </w:rPr>
        <w:t>p</w:t>
      </w:r>
      <w:r w:rsidRPr="00640E83">
        <w:rPr>
          <w:rFonts w:ascii="Times New Roman" w:hAnsi="Times New Roman" w:cs="Times New Roman"/>
          <w:color w:val="000000"/>
          <w:sz w:val="28"/>
          <w:szCs w:val="28"/>
        </w:rPr>
        <w:t>-</w:t>
      </w:r>
      <w:r w:rsidRPr="00640E83">
        <w:rPr>
          <w:rFonts w:ascii="Times New Roman" w:hAnsi="Times New Roman" w:cs="Times New Roman"/>
          <w:color w:val="000000"/>
          <w:sz w:val="28"/>
          <w:szCs w:val="28"/>
          <w:lang w:val="uk-UA"/>
        </w:rPr>
        <w:t xml:space="preserve"> і   </w:t>
      </w:r>
      <w:r w:rsidRPr="00640E83">
        <w:rPr>
          <w:rFonts w:ascii="Times New Roman" w:hAnsi="Times New Roman" w:cs="Times New Roman"/>
          <w:i/>
          <w:color w:val="000000"/>
          <w:sz w:val="28"/>
          <w:szCs w:val="28"/>
          <w:lang w:val="en-US"/>
        </w:rPr>
        <w:t>n</w:t>
      </w:r>
      <w:r w:rsidRPr="00640E83">
        <w:rPr>
          <w:rFonts w:ascii="Times New Roman" w:hAnsi="Times New Roman" w:cs="Times New Roman"/>
          <w:color w:val="000000"/>
          <w:sz w:val="28"/>
          <w:szCs w:val="28"/>
        </w:rPr>
        <w:t>-</w:t>
      </w:r>
      <w:r w:rsidRPr="00640E83">
        <w:rPr>
          <w:rFonts w:ascii="Times New Roman" w:hAnsi="Times New Roman" w:cs="Times New Roman"/>
          <w:i/>
          <w:color w:val="000000"/>
          <w:sz w:val="28"/>
          <w:szCs w:val="28"/>
          <w:lang w:val="uk-UA"/>
        </w:rPr>
        <w:t>області</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16"/>
          <w:sz w:val="28"/>
          <w:szCs w:val="28"/>
          <w:lang w:val="uk-UA"/>
        </w:rPr>
        <w:pict>
          <v:shape id="_x0000_i3518" type="#_x0000_t75" style="width:174.9pt;height:21.7pt" fillcolor="window">
            <v:imagedata r:id="rId3935" o:title=""/>
          </v:shape>
        </w:pict>
      </w:r>
      <w:r w:rsidRPr="00640E83">
        <w:rPr>
          <w:rFonts w:ascii="Times New Roman" w:hAnsi="Times New Roman" w:cs="Times New Roman"/>
          <w:sz w:val="28"/>
          <w:szCs w:val="28"/>
          <w:lang w:val="uk-UA"/>
        </w:rPr>
        <w:t>.                            (8.37)</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Застосуємо вираз для концентрації електронів (2.91) до </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  і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uk-UA"/>
        </w:rPr>
        <w:t>області</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12"/>
          <w:sz w:val="28"/>
          <w:szCs w:val="28"/>
          <w:lang w:val="uk-UA"/>
        </w:rPr>
        <w:pict>
          <v:shape id="_x0000_i3519" type="#_x0000_t75" style="width:70.15pt;height:31.85pt">
            <v:imagedata r:id="rId3936" o:title=""/>
          </v:shape>
        </w:pict>
      </w: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16"/>
          <w:sz w:val="28"/>
          <w:szCs w:val="28"/>
          <w:lang w:val="uk-UA"/>
        </w:rPr>
        <w:pict>
          <v:shape id="_x0000_i3520" type="#_x0000_t75" style="width:131.55pt;height:36.45pt">
            <v:imagedata r:id="rId3937" o:title=""/>
          </v:shape>
        </w:pict>
      </w:r>
      <w:r w:rsidRPr="00640E83">
        <w:rPr>
          <w:rFonts w:ascii="Times New Roman" w:hAnsi="Times New Roman" w:cs="Times New Roman"/>
          <w:sz w:val="28"/>
          <w:szCs w:val="28"/>
          <w:lang w:val="uk-UA"/>
        </w:rPr>
        <w:t>.                      (8.38)</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Після нескладних перетворень з (6.38) і (6.37) одержуємо</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38"/>
          <w:sz w:val="28"/>
          <w:szCs w:val="28"/>
          <w:lang w:val="uk-UA"/>
        </w:rPr>
        <w:pict>
          <v:shape id="_x0000_i3521" type="#_x0000_t75" style="width:159.7pt;height:42.45pt">
            <v:imagedata r:id="rId3938" o:title=""/>
          </v:shape>
        </w:pict>
      </w:r>
      <w:r w:rsidRPr="00640E83">
        <w:rPr>
          <w:rFonts w:ascii="Times New Roman" w:hAnsi="Times New Roman" w:cs="Times New Roman"/>
          <w:sz w:val="28"/>
          <w:szCs w:val="28"/>
          <w:lang w:val="uk-UA"/>
        </w:rPr>
        <w:t>.                                     (8.39)</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131EC1">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Контактна різниця потенціалів збільшується з ростом рівня легування. Наприклад, для </w:t>
      </w:r>
      <w:r w:rsidR="005233D3">
        <w:rPr>
          <w:rFonts w:ascii="Times New Roman" w:eastAsia="Times New Roman" w:hAnsi="Times New Roman" w:cs="Times New Roman"/>
          <w:color w:val="000000"/>
          <w:position w:val="-12"/>
          <w:sz w:val="28"/>
          <w:szCs w:val="28"/>
          <w:lang w:val="uk-UA"/>
        </w:rPr>
        <w:pict>
          <v:shape id="_x0000_i3522" type="#_x0000_t75" style="width:80.75pt;height:21.7pt">
            <v:imagedata r:id="rId3939" o:title=""/>
          </v:shape>
        </w:pict>
      </w:r>
      <w:r w:rsidRPr="00640E83">
        <w:rPr>
          <w:rFonts w:ascii="Times New Roman" w:hAnsi="Times New Roman" w:cs="Times New Roman"/>
          <w:color w:val="000000"/>
          <w:sz w:val="28"/>
          <w:szCs w:val="28"/>
          <w:lang w:val="uk-UA"/>
        </w:rPr>
        <w:t xml:space="preserve">і  </w:t>
      </w:r>
      <w:r w:rsidR="005233D3">
        <w:rPr>
          <w:rFonts w:ascii="Times New Roman" w:eastAsia="Times New Roman" w:hAnsi="Times New Roman" w:cs="Times New Roman"/>
          <w:color w:val="000000"/>
          <w:position w:val="-16"/>
          <w:sz w:val="28"/>
          <w:szCs w:val="28"/>
          <w:lang w:val="uk-UA"/>
        </w:rPr>
        <w:pict>
          <v:shape id="_x0000_i3523" type="#_x0000_t75" style="width:107.1pt;height:23.1pt">
            <v:imagedata r:id="rId3940" o:title=""/>
          </v:shape>
        </w:pict>
      </w:r>
      <w:r w:rsidRPr="00640E83">
        <w:rPr>
          <w:rFonts w:ascii="Times New Roman" w:hAnsi="Times New Roman" w:cs="Times New Roman"/>
          <w:color w:val="000000"/>
          <w:sz w:val="28"/>
          <w:szCs w:val="28"/>
          <w:lang w:val="uk-UA"/>
        </w:rPr>
        <w:t xml:space="preserve"> при </w:t>
      </w:r>
      <w:r w:rsidRPr="00640E83">
        <w:rPr>
          <w:rFonts w:ascii="Times New Roman" w:hAnsi="Times New Roman" w:cs="Times New Roman"/>
          <w:i/>
          <w:color w:val="000000"/>
          <w:sz w:val="28"/>
          <w:szCs w:val="28"/>
          <w:lang w:val="uk-UA"/>
        </w:rPr>
        <w:t>Т=</w:t>
      </w:r>
      <w:r w:rsidRPr="00640E83">
        <w:rPr>
          <w:rFonts w:ascii="Times New Roman" w:hAnsi="Times New Roman" w:cs="Times New Roman"/>
          <w:color w:val="000000"/>
          <w:sz w:val="28"/>
          <w:szCs w:val="28"/>
          <w:lang w:val="uk-UA"/>
        </w:rPr>
        <w:t>300 К  вона складає 0.2</w:t>
      </w:r>
      <w:r w:rsidRPr="00131EC1">
        <w:rPr>
          <w:rFonts w:ascii="Times New Roman" w:hAnsi="Times New Roman" w:cs="Times New Roman"/>
          <w:i/>
          <w:color w:val="000000"/>
          <w:sz w:val="28"/>
          <w:szCs w:val="28"/>
          <w:lang w:val="uk-UA"/>
        </w:rPr>
        <w:t>В</w:t>
      </w:r>
      <w:r w:rsidRPr="00640E83">
        <w:rPr>
          <w:rFonts w:ascii="Times New Roman" w:hAnsi="Times New Roman" w:cs="Times New Roman"/>
          <w:color w:val="000000"/>
          <w:sz w:val="28"/>
          <w:szCs w:val="28"/>
          <w:lang w:val="uk-UA"/>
        </w:rPr>
        <w:t xml:space="preserve">; у випадку </w:t>
      </w:r>
      <w:r w:rsidR="005233D3">
        <w:rPr>
          <w:rFonts w:ascii="Times New Roman" w:eastAsia="Times New Roman" w:hAnsi="Times New Roman" w:cs="Times New Roman"/>
          <w:color w:val="000000"/>
          <w:position w:val="-16"/>
          <w:sz w:val="28"/>
          <w:szCs w:val="28"/>
          <w:lang w:val="uk-UA"/>
        </w:rPr>
        <w:pict>
          <v:shape id="_x0000_i3524" type="#_x0000_t75" style="width:108.45pt;height:23.1pt">
            <v:imagedata r:id="rId3941" o:title=""/>
          </v:shape>
        </w:pict>
      </w:r>
      <w:r w:rsidRPr="00640E83">
        <w:rPr>
          <w:rFonts w:ascii="Times New Roman" w:hAnsi="Times New Roman" w:cs="Times New Roman"/>
          <w:color w:val="000000"/>
          <w:sz w:val="28"/>
          <w:szCs w:val="28"/>
          <w:lang w:val="uk-UA"/>
        </w:rPr>
        <w:t xml:space="preserve"> уже 0.32 </w:t>
      </w:r>
      <w:r w:rsidRPr="00640E83">
        <w:rPr>
          <w:rFonts w:ascii="Times New Roman" w:hAnsi="Times New Roman" w:cs="Times New Roman"/>
          <w:i/>
          <w:color w:val="000000"/>
          <w:sz w:val="28"/>
          <w:szCs w:val="28"/>
          <w:lang w:val="uk-UA"/>
        </w:rPr>
        <w:t>В</w:t>
      </w:r>
      <w:r w:rsidRPr="00640E83">
        <w:rPr>
          <w:rFonts w:ascii="Times New Roman" w:hAnsi="Times New Roman" w:cs="Times New Roman"/>
          <w:color w:val="000000"/>
          <w:sz w:val="28"/>
          <w:szCs w:val="28"/>
          <w:lang w:val="uk-UA"/>
        </w:rPr>
        <w:t>.</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b/>
          <w:color w:val="000000"/>
          <w:sz w:val="28"/>
          <w:szCs w:val="28"/>
          <w:lang w:val="uk-UA"/>
        </w:rPr>
        <w:t>Вигин енергетичних зон</w:t>
      </w:r>
      <w:r w:rsidRPr="00640E83">
        <w:rPr>
          <w:rFonts w:ascii="Times New Roman" w:hAnsi="Times New Roman" w:cs="Times New Roman"/>
          <w:color w:val="000000"/>
          <w:sz w:val="28"/>
          <w:szCs w:val="28"/>
          <w:lang w:val="uk-UA"/>
        </w:rPr>
        <w:t xml:space="preserve">. Характер вигину енергетичних зон у різкому переході може бути знайдений з розв’язання рівняння Пуассона. Вибравши початок координат на границі розподілу двох областей і направивши  вісь  </w:t>
      </w:r>
      <w:r w:rsidRPr="00640E83">
        <w:rPr>
          <w:rFonts w:ascii="Times New Roman" w:hAnsi="Times New Roman" w:cs="Times New Roman"/>
          <w:i/>
          <w:color w:val="000000"/>
          <w:sz w:val="28"/>
          <w:szCs w:val="28"/>
          <w:lang w:val="uk-UA"/>
        </w:rPr>
        <w:t>Ох</w:t>
      </w:r>
      <w:r w:rsidRPr="00640E83">
        <w:rPr>
          <w:rFonts w:ascii="Times New Roman" w:hAnsi="Times New Roman" w:cs="Times New Roman"/>
          <w:color w:val="000000"/>
          <w:sz w:val="28"/>
          <w:szCs w:val="28"/>
          <w:lang w:val="uk-UA"/>
        </w:rPr>
        <w:t xml:space="preserve">  у  </w:t>
      </w:r>
      <w:r w:rsidRPr="00640E83">
        <w:rPr>
          <w:rFonts w:ascii="Times New Roman" w:hAnsi="Times New Roman" w:cs="Times New Roman"/>
          <w:i/>
          <w:color w:val="000000"/>
          <w:sz w:val="28"/>
          <w:szCs w:val="28"/>
          <w:lang w:val="en-US"/>
        </w:rPr>
        <w:t>n</w:t>
      </w:r>
      <w:r w:rsidRPr="00640E83">
        <w:rPr>
          <w:rFonts w:ascii="Times New Roman" w:hAnsi="Times New Roman" w:cs="Times New Roman"/>
          <w:color w:val="000000"/>
          <w:sz w:val="28"/>
          <w:szCs w:val="28"/>
          <w:lang w:val="uk-UA"/>
        </w:rPr>
        <w:t>-</w:t>
      </w:r>
      <w:r w:rsidRPr="00640E83">
        <w:rPr>
          <w:rFonts w:ascii="Times New Roman" w:hAnsi="Times New Roman" w:cs="Times New Roman"/>
          <w:i/>
          <w:color w:val="000000"/>
          <w:sz w:val="28"/>
          <w:szCs w:val="28"/>
          <w:lang w:val="uk-UA"/>
        </w:rPr>
        <w:t>область</w:t>
      </w:r>
      <w:r w:rsidRPr="00640E83">
        <w:rPr>
          <w:rFonts w:ascii="Times New Roman" w:hAnsi="Times New Roman" w:cs="Times New Roman"/>
          <w:color w:val="000000"/>
          <w:sz w:val="28"/>
          <w:szCs w:val="28"/>
          <w:lang w:val="uk-UA"/>
        </w:rPr>
        <w:t xml:space="preserve">, знайдемо розв’язок для кожної з областей і потім зшиємо їх при </w:t>
      </w:r>
      <w:r w:rsidRPr="00640E83">
        <w:rPr>
          <w:rFonts w:ascii="Times New Roman" w:hAnsi="Times New Roman" w:cs="Times New Roman"/>
          <w:i/>
          <w:color w:val="000000"/>
          <w:sz w:val="28"/>
          <w:szCs w:val="28"/>
          <w:lang w:val="uk-UA"/>
        </w:rPr>
        <w:t>х</w:t>
      </w:r>
      <w:r w:rsidRPr="00640E83">
        <w:rPr>
          <w:rFonts w:ascii="Times New Roman" w:hAnsi="Times New Roman" w:cs="Times New Roman"/>
          <w:color w:val="000000"/>
          <w:sz w:val="28"/>
          <w:szCs w:val="28"/>
          <w:lang w:val="uk-UA"/>
        </w:rPr>
        <w:t xml:space="preserve">=0. Попередньо перейдемо в рівнянні Пуассона від потенціалу </w:t>
      </w:r>
      <w:r w:rsidR="005233D3">
        <w:rPr>
          <w:rFonts w:ascii="Times New Roman" w:eastAsia="Times New Roman" w:hAnsi="Times New Roman" w:cs="Times New Roman"/>
          <w:color w:val="000000"/>
          <w:position w:val="-6"/>
          <w:sz w:val="28"/>
          <w:szCs w:val="28"/>
          <w:lang w:val="uk-UA"/>
        </w:rPr>
        <w:pict>
          <v:shape id="_x0000_i3525" type="#_x0000_t75" style="width:12.9pt;height:15.25pt" fillcolor="window">
            <v:imagedata r:id="rId3942" o:title=""/>
          </v:shape>
        </w:pict>
      </w:r>
      <w:r w:rsidRPr="00640E83">
        <w:rPr>
          <w:rFonts w:ascii="Times New Roman" w:hAnsi="Times New Roman" w:cs="Times New Roman"/>
          <w:color w:val="000000"/>
          <w:sz w:val="28"/>
          <w:szCs w:val="28"/>
          <w:lang w:val="uk-UA"/>
        </w:rPr>
        <w:t xml:space="preserve"> до потенціальної енергії </w:t>
      </w:r>
      <w:r w:rsidR="005233D3">
        <w:rPr>
          <w:rFonts w:ascii="Times New Roman" w:eastAsia="Times New Roman" w:hAnsi="Times New Roman" w:cs="Times New Roman"/>
          <w:color w:val="000000"/>
          <w:position w:val="-6"/>
          <w:sz w:val="28"/>
          <w:szCs w:val="28"/>
          <w:lang w:val="uk-UA"/>
        </w:rPr>
        <w:pict>
          <v:shape id="_x0000_i3526" type="#_x0000_t75" style="width:54.45pt;height:15.25pt" fillcolor="window">
            <v:imagedata r:id="rId3838" o:title=""/>
          </v:shape>
        </w:pict>
      </w:r>
      <w:r w:rsidRPr="00640E83">
        <w:rPr>
          <w:rFonts w:ascii="Times New Roman" w:hAnsi="Times New Roman" w:cs="Times New Roman"/>
          <w:color w:val="000000"/>
          <w:sz w:val="28"/>
          <w:szCs w:val="28"/>
          <w:lang w:val="uk-UA"/>
        </w:rPr>
        <w:t xml:space="preserve"> і будемо вважати, що енергія електрона біля дна зони провідності нейтральної частини </w:t>
      </w:r>
      <w:r w:rsidRPr="00640E83">
        <w:rPr>
          <w:rFonts w:ascii="Times New Roman" w:hAnsi="Times New Roman" w:cs="Times New Roman"/>
          <w:i/>
          <w:color w:val="000000"/>
          <w:sz w:val="28"/>
          <w:szCs w:val="28"/>
          <w:lang w:val="en-US"/>
        </w:rPr>
        <w:t>n</w:t>
      </w:r>
      <w:r w:rsidRPr="00640E83">
        <w:rPr>
          <w:rFonts w:ascii="Times New Roman" w:hAnsi="Times New Roman" w:cs="Times New Roman"/>
          <w:color w:val="000000"/>
          <w:sz w:val="28"/>
          <w:szCs w:val="28"/>
          <w:lang w:val="uk-UA"/>
        </w:rPr>
        <w:t>-</w:t>
      </w:r>
      <w:r w:rsidRPr="00640E83">
        <w:rPr>
          <w:rFonts w:ascii="Times New Roman" w:hAnsi="Times New Roman" w:cs="Times New Roman"/>
          <w:i/>
          <w:color w:val="000000"/>
          <w:sz w:val="28"/>
          <w:szCs w:val="28"/>
          <w:lang w:val="uk-UA"/>
        </w:rPr>
        <w:t>області</w:t>
      </w: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12"/>
          <w:sz w:val="28"/>
          <w:szCs w:val="28"/>
          <w:lang w:val="uk-UA"/>
        </w:rPr>
        <w:pict>
          <v:shape id="_x0000_i3527" type="#_x0000_t75" style="width:36.45pt;height:18.9pt">
            <v:imagedata r:id="rId3943" o:title=""/>
          </v:shape>
        </w:pict>
      </w:r>
      <w:r w:rsidRPr="00640E83">
        <w:rPr>
          <w:rFonts w:ascii="Times New Roman" w:hAnsi="Times New Roman" w:cs="Times New Roman"/>
          <w:color w:val="000000"/>
          <w:sz w:val="28"/>
          <w:szCs w:val="28"/>
          <w:lang w:val="uk-UA"/>
        </w:rPr>
        <w:t>) дорівнює нулю:</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34"/>
          <w:sz w:val="28"/>
          <w:szCs w:val="28"/>
          <w:lang w:val="uk-UA"/>
        </w:rPr>
        <w:pict>
          <v:shape id="_x0000_i3528" type="#_x0000_t75" style="width:123.25pt;height:41.1pt">
            <v:imagedata r:id="rId3944" o:title=""/>
          </v:shape>
        </w:pict>
      </w:r>
      <w:r w:rsidRPr="00640E83">
        <w:rPr>
          <w:rFonts w:ascii="Times New Roman" w:hAnsi="Times New Roman" w:cs="Times New Roman"/>
          <w:sz w:val="28"/>
          <w:szCs w:val="28"/>
          <w:lang w:val="uk-UA"/>
        </w:rPr>
        <w:t xml:space="preserve">                                         (8.40)</w:t>
      </w: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34"/>
          <w:sz w:val="28"/>
          <w:szCs w:val="28"/>
          <w:lang w:val="uk-UA"/>
        </w:rPr>
        <w:pict>
          <v:shape id="_x0000_i3529" type="#_x0000_t75" style="width:135.7pt;height:42pt">
            <v:imagedata r:id="rId3945" o:title=""/>
          </v:shape>
        </w:pict>
      </w:r>
      <w:r w:rsidRPr="00640E83">
        <w:rPr>
          <w:rFonts w:ascii="Times New Roman" w:hAnsi="Times New Roman" w:cs="Times New Roman"/>
          <w:sz w:val="28"/>
          <w:szCs w:val="28"/>
          <w:lang w:val="uk-UA"/>
        </w:rPr>
        <w:t xml:space="preserve">                                     (8.41)</w:t>
      </w: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rPr>
      </w:pP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Використовуємо граничні умови </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28"/>
          <w:sz w:val="28"/>
          <w:szCs w:val="28"/>
          <w:lang w:val="uk-UA"/>
        </w:rPr>
        <w:pict>
          <v:shape id="_x0000_i3530" type="#_x0000_t75" style="width:70.15pt;height:36.45pt" fillcolor="window">
            <v:imagedata r:id="rId3946" o:title=""/>
          </v:shape>
        </w:pict>
      </w: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28"/>
          <w:sz w:val="28"/>
          <w:szCs w:val="28"/>
          <w:lang w:val="uk-UA"/>
        </w:rPr>
        <w:pict>
          <v:shape id="_x0000_i3531" type="#_x0000_t75" style="width:78.9pt;height:38.3pt" fillcolor="window">
            <v:imagedata r:id="rId3947" o:title=""/>
          </v:shape>
        </w:pict>
      </w:r>
      <w:r w:rsidRPr="00640E83">
        <w:rPr>
          <w:rFonts w:ascii="Times New Roman" w:hAnsi="Times New Roman" w:cs="Times New Roman"/>
          <w:sz w:val="28"/>
          <w:szCs w:val="28"/>
          <w:lang w:val="uk-UA"/>
        </w:rPr>
        <w:t>,                               (8.42)</w:t>
      </w: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12"/>
          <w:sz w:val="28"/>
          <w:szCs w:val="28"/>
          <w:lang w:val="uk-UA"/>
        </w:rPr>
        <w:pict>
          <v:shape id="_x0000_i3532" type="#_x0000_t75" style="width:59.55pt;height:18.9pt" fillcolor="window">
            <v:imagedata r:id="rId3948" o:title=""/>
          </v:shape>
        </w:pict>
      </w: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16"/>
          <w:sz w:val="28"/>
          <w:szCs w:val="28"/>
          <w:lang w:val="uk-UA"/>
        </w:rPr>
        <w:pict>
          <v:shape id="_x0000_i3533" type="#_x0000_t75" style="width:77.55pt;height:21.7pt" fillcolor="window">
            <v:imagedata r:id="rId3949" o:title=""/>
          </v:shape>
        </w:pict>
      </w:r>
      <w:r w:rsidRPr="00640E83">
        <w:rPr>
          <w:rFonts w:ascii="Times New Roman" w:hAnsi="Times New Roman" w:cs="Times New Roman"/>
          <w:sz w:val="28"/>
          <w:szCs w:val="28"/>
          <w:lang w:val="uk-UA"/>
        </w:rPr>
        <w:t>,                                (8.43)</w:t>
      </w: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28"/>
          <w:sz w:val="28"/>
          <w:szCs w:val="28"/>
          <w:lang w:val="uk-UA"/>
        </w:rPr>
        <w:pict>
          <v:shape id="_x0000_i3534" type="#_x0000_t75" style="width:140.3pt;height:36.45pt" fillcolor="window">
            <v:imagedata r:id="rId3950" o:title=""/>
          </v:shape>
        </w:pict>
      </w: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26"/>
          <w:sz w:val="28"/>
          <w:szCs w:val="28"/>
          <w:lang w:val="uk-UA"/>
        </w:rPr>
        <w:pict>
          <v:shape id="_x0000_i3535" type="#_x0000_t75" style="width:128.3pt;height:26.3pt" fillcolor="window">
            <v:imagedata r:id="rId3951" o:title=""/>
          </v:shape>
        </w:pict>
      </w:r>
      <w:r w:rsidRPr="00640E83">
        <w:rPr>
          <w:rFonts w:ascii="Times New Roman" w:hAnsi="Times New Roman" w:cs="Times New Roman"/>
          <w:sz w:val="28"/>
          <w:szCs w:val="28"/>
          <w:lang w:val="uk-UA"/>
        </w:rPr>
        <w:t>.               (8.44)</w:t>
      </w:r>
    </w:p>
    <w:p w:rsidR="00640E83" w:rsidRPr="00640E83" w:rsidRDefault="00640E83" w:rsidP="00640E83">
      <w:pPr>
        <w:pStyle w:val="a4"/>
        <w:suppressAutoHyphens/>
        <w:spacing w:after="0" w:line="240" w:lineRule="auto"/>
        <w:ind w:left="0" w:firstLine="680"/>
        <w:jc w:val="both"/>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Умови (8.42) означають, що електричне поле в нейтральній області напівпровідника відсутнє. Розв’язок рівняння Пуассона при даних граничних умовах має вид</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34"/>
          <w:sz w:val="28"/>
          <w:szCs w:val="28"/>
          <w:lang w:val="uk-UA"/>
        </w:rPr>
        <w:pict>
          <v:shape id="_x0000_i3536" type="#_x0000_t75" style="width:117.25pt;height:42pt" fillcolor="window">
            <v:imagedata r:id="rId3952" o:title=""/>
          </v:shape>
        </w:pict>
      </w: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6"/>
          <w:sz w:val="28"/>
          <w:szCs w:val="28"/>
          <w:lang w:val="uk-UA"/>
        </w:rPr>
        <w:pict>
          <v:shape id="_x0000_i3537" type="#_x0000_t75" style="width:30.9pt;height:15.25pt" fillcolor="window">
            <v:imagedata r:id="rId3953" o:title=""/>
          </v:shape>
        </w:pict>
      </w:r>
      <w:r w:rsidRPr="00640E83">
        <w:rPr>
          <w:rFonts w:ascii="Times New Roman" w:hAnsi="Times New Roman" w:cs="Times New Roman"/>
          <w:sz w:val="28"/>
          <w:szCs w:val="28"/>
          <w:lang w:val="uk-UA"/>
        </w:rPr>
        <w:t>;                                 (8.45)</w:t>
      </w: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34"/>
          <w:sz w:val="28"/>
          <w:szCs w:val="28"/>
          <w:lang w:val="uk-UA"/>
        </w:rPr>
        <w:pict>
          <v:shape id="_x0000_i3538" type="#_x0000_t75" style="width:129.7pt;height:43.85pt" fillcolor="window">
            <v:imagedata r:id="rId3954" o:title=""/>
          </v:shape>
        </w:pict>
      </w: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6"/>
          <w:sz w:val="28"/>
          <w:szCs w:val="28"/>
          <w:lang w:val="uk-UA"/>
        </w:rPr>
        <w:pict>
          <v:shape id="_x0000_i3539" type="#_x0000_t75" style="width:30.9pt;height:15.25pt" fillcolor="window">
            <v:imagedata r:id="rId3955" o:title=""/>
          </v:shape>
        </w:pict>
      </w:r>
      <w:r w:rsidRPr="00640E83">
        <w:rPr>
          <w:rFonts w:ascii="Times New Roman" w:hAnsi="Times New Roman" w:cs="Times New Roman"/>
          <w:sz w:val="28"/>
          <w:szCs w:val="28"/>
          <w:lang w:val="uk-UA"/>
        </w:rPr>
        <w:t>;                                (8.46)</w:t>
      </w: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34"/>
          <w:sz w:val="28"/>
          <w:szCs w:val="28"/>
          <w:lang w:val="uk-UA"/>
        </w:rPr>
        <w:pict>
          <v:shape id="_x0000_i3540" type="#_x0000_t75" style="width:114pt;height:42pt" fillcolor="window">
            <v:imagedata r:id="rId3956" o:title=""/>
          </v:shape>
        </w:pict>
      </w:r>
      <w:r w:rsidRPr="00640E83">
        <w:rPr>
          <w:rFonts w:ascii="Times New Roman" w:hAnsi="Times New Roman" w:cs="Times New Roman"/>
          <w:sz w:val="28"/>
          <w:szCs w:val="28"/>
          <w:lang w:val="uk-UA"/>
        </w:rPr>
        <w:t xml:space="preserve"> ,      </w:t>
      </w:r>
      <w:r w:rsidR="005233D3">
        <w:rPr>
          <w:rFonts w:ascii="Times New Roman" w:eastAsia="Times New Roman" w:hAnsi="Times New Roman" w:cs="Times New Roman"/>
          <w:position w:val="-6"/>
          <w:sz w:val="28"/>
          <w:szCs w:val="28"/>
          <w:lang w:val="uk-UA"/>
        </w:rPr>
        <w:pict>
          <v:shape id="_x0000_i3541" type="#_x0000_t75" style="width:30.9pt;height:15.25pt" fillcolor="window">
            <v:imagedata r:id="rId3957" o:title=""/>
          </v:shape>
        </w:pict>
      </w:r>
      <w:r w:rsidRPr="00640E83">
        <w:rPr>
          <w:rFonts w:ascii="Times New Roman" w:hAnsi="Times New Roman" w:cs="Times New Roman"/>
          <w:sz w:val="28"/>
          <w:szCs w:val="28"/>
          <w:lang w:val="uk-UA"/>
        </w:rPr>
        <w:t>;                                (8.47)</w:t>
      </w: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34"/>
          <w:sz w:val="28"/>
          <w:szCs w:val="28"/>
          <w:lang w:val="uk-UA"/>
        </w:rPr>
        <w:pict>
          <v:shape id="_x0000_i3542" type="#_x0000_t75" style="width:148.6pt;height:43.85pt" fillcolor="window">
            <v:imagedata r:id="rId3958" o:title=""/>
          </v:shape>
        </w:pict>
      </w: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6"/>
          <w:sz w:val="28"/>
          <w:szCs w:val="28"/>
          <w:lang w:val="uk-UA"/>
        </w:rPr>
        <w:pict>
          <v:shape id="_x0000_i3543" type="#_x0000_t75" style="width:30.9pt;height:15.25pt" fillcolor="window">
            <v:imagedata r:id="rId3959" o:title=""/>
          </v:shape>
        </w:pict>
      </w:r>
      <w:r w:rsidRPr="00640E83">
        <w:rPr>
          <w:rFonts w:ascii="Times New Roman" w:hAnsi="Times New Roman" w:cs="Times New Roman"/>
          <w:sz w:val="28"/>
          <w:szCs w:val="28"/>
          <w:lang w:val="uk-UA"/>
        </w:rPr>
        <w:t>.                                (8.48)</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Таким чином, з виразів (8.47) і (8.48) видно, що вигин зон у різкому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 переході має параболічний характер. </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b/>
          <w:color w:val="000000"/>
          <w:sz w:val="28"/>
          <w:szCs w:val="28"/>
          <w:lang w:val="uk-UA"/>
        </w:rPr>
        <w:t xml:space="preserve">Товщина </w:t>
      </w:r>
      <w:r w:rsidRPr="00640E83">
        <w:rPr>
          <w:rFonts w:ascii="Times New Roman" w:hAnsi="Times New Roman" w:cs="Times New Roman"/>
          <w:b/>
          <w:i/>
          <w:color w:val="000000"/>
          <w:sz w:val="28"/>
          <w:szCs w:val="28"/>
          <w:lang w:val="uk-UA"/>
        </w:rPr>
        <w:t>p-n</w:t>
      </w:r>
      <w:r w:rsidRPr="00640E83">
        <w:rPr>
          <w:rFonts w:ascii="Times New Roman" w:hAnsi="Times New Roman" w:cs="Times New Roman"/>
          <w:b/>
          <w:color w:val="000000"/>
          <w:sz w:val="28"/>
          <w:szCs w:val="28"/>
          <w:lang w:val="uk-UA"/>
        </w:rPr>
        <w:t>-переходу.</w:t>
      </w:r>
      <w:r w:rsidRPr="00640E83">
        <w:rPr>
          <w:rFonts w:ascii="Times New Roman" w:hAnsi="Times New Roman" w:cs="Times New Roman"/>
          <w:color w:val="000000"/>
          <w:sz w:val="28"/>
          <w:szCs w:val="28"/>
          <w:lang w:val="uk-UA"/>
        </w:rPr>
        <w:t xml:space="preserve"> Товщину різкого переходу визначимо, використовуючи граничні умови (8.44). З першої випливає, що</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16"/>
          <w:sz w:val="28"/>
          <w:szCs w:val="28"/>
          <w:lang w:val="uk-UA"/>
        </w:rPr>
        <w:pict>
          <v:shape id="_x0000_i3544" type="#_x0000_t75" style="width:87.25pt;height:21.7pt" fillcolor="window">
            <v:imagedata r:id="rId3960" o:title=""/>
          </v:shape>
        </w:pict>
      </w:r>
      <w:r w:rsidRPr="00640E83">
        <w:rPr>
          <w:rFonts w:ascii="Times New Roman" w:hAnsi="Times New Roman" w:cs="Times New Roman"/>
          <w:sz w:val="28"/>
          <w:szCs w:val="28"/>
          <w:lang w:val="uk-UA"/>
        </w:rPr>
        <w:t>.                                           (8.49)</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З (8.49) нескладним перетворенням одержуємо</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38"/>
          <w:sz w:val="28"/>
          <w:szCs w:val="28"/>
          <w:lang w:val="uk-UA"/>
        </w:rPr>
        <w:pict>
          <v:shape id="_x0000_i3545" type="#_x0000_t75" style="width:101.55pt;height:42.45pt" fillcolor="window">
            <v:imagedata r:id="rId3961" o:title=""/>
          </v:shape>
        </w:pict>
      </w: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38"/>
          <w:sz w:val="28"/>
          <w:szCs w:val="28"/>
          <w:lang w:val="uk-UA"/>
        </w:rPr>
        <w:pict>
          <v:shape id="_x0000_i3546" type="#_x0000_t75" style="width:102pt;height:41.1pt" fillcolor="window">
            <v:imagedata r:id="rId3962" o:title=""/>
          </v:shape>
        </w:pict>
      </w:r>
      <w:r w:rsidRPr="00640E83">
        <w:rPr>
          <w:rFonts w:ascii="Times New Roman" w:hAnsi="Times New Roman" w:cs="Times New Roman"/>
          <w:sz w:val="28"/>
          <w:szCs w:val="28"/>
          <w:lang w:val="uk-UA"/>
        </w:rPr>
        <w:t>,                  (8.50)</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16"/>
          <w:sz w:val="28"/>
          <w:szCs w:val="28"/>
          <w:lang w:val="uk-UA"/>
        </w:rPr>
        <w:pict>
          <v:shape id="_x0000_i3547" type="#_x0000_t75" style="width:70.15pt;height:21.7pt" fillcolor="window">
            <v:imagedata r:id="rId3963" o:title=""/>
          </v:shape>
        </w:pict>
      </w:r>
      <w:r w:rsidRPr="00640E83">
        <w:rPr>
          <w:rFonts w:ascii="Times New Roman" w:hAnsi="Times New Roman" w:cs="Times New Roman"/>
          <w:sz w:val="28"/>
          <w:szCs w:val="28"/>
          <w:lang w:val="uk-UA"/>
        </w:rPr>
        <w:t xml:space="preserve"> </w:t>
      </w:r>
      <w:r w:rsidRPr="00640E83">
        <w:rPr>
          <w:rFonts w:ascii="Times New Roman" w:hAnsi="Times New Roman" w:cs="Times New Roman"/>
          <w:color w:val="000000"/>
          <w:sz w:val="28"/>
          <w:szCs w:val="28"/>
          <w:lang w:val="uk-UA"/>
        </w:rPr>
        <w:t>–</w:t>
      </w:r>
      <w:r w:rsidRPr="00640E83">
        <w:rPr>
          <w:rFonts w:ascii="Times New Roman" w:hAnsi="Times New Roman" w:cs="Times New Roman"/>
          <w:sz w:val="28"/>
          <w:szCs w:val="28"/>
          <w:lang w:val="uk-UA"/>
        </w:rPr>
        <w:t xml:space="preserve"> товщина переходу.</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r w:rsidRPr="00640E83">
        <w:rPr>
          <w:rFonts w:ascii="Times New Roman" w:hAnsi="Times New Roman" w:cs="Times New Roman"/>
          <w:color w:val="000000"/>
          <w:sz w:val="28"/>
          <w:szCs w:val="28"/>
          <w:lang w:val="uk-UA"/>
        </w:rPr>
        <w:t xml:space="preserve">Друга умова з (8.44)  разом  з  (8.50)  дозволяє  визначити  товщину  різкого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sz w:val="28"/>
          <w:szCs w:val="28"/>
          <w:lang w:val="uk-UA"/>
        </w:rPr>
        <w:t>переходу</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40"/>
          <w:sz w:val="28"/>
          <w:szCs w:val="28"/>
          <w:lang w:val="uk-UA"/>
        </w:rPr>
        <w:pict>
          <v:shape id="_x0000_i3548" type="#_x0000_t75" style="width:162pt;height:54pt" fillcolor="window">
            <v:imagedata r:id="rId3964" o:title=""/>
          </v:shape>
        </w:pict>
      </w:r>
      <w:r w:rsidRPr="00640E83">
        <w:rPr>
          <w:rFonts w:ascii="Times New Roman" w:hAnsi="Times New Roman" w:cs="Times New Roman"/>
          <w:sz w:val="28"/>
          <w:szCs w:val="28"/>
          <w:lang w:val="uk-UA"/>
        </w:rPr>
        <w:t>.                            (8.51)</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З (8.51) випливає, що товщина шару об’ємного заряду тим більше, чим нижче концентрація основних носіїв у </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  і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областях напівпровідника. Якщо одна з областей напівпровідника, наприклад,  </w:t>
      </w:r>
      <w:r w:rsidR="005233D3">
        <w:rPr>
          <w:rFonts w:ascii="Times New Roman" w:eastAsia="Times New Roman" w:hAnsi="Times New Roman" w:cs="Times New Roman"/>
          <w:color w:val="000000"/>
          <w:position w:val="-12"/>
          <w:sz w:val="28"/>
          <w:szCs w:val="28"/>
          <w:lang w:val="uk-UA"/>
        </w:rPr>
        <w:pict>
          <v:shape id="_x0000_i3549" type="#_x0000_t75" style="width:26.75pt;height:21.7pt">
            <v:imagedata r:id="rId3965" o:title=""/>
          </v:shape>
        </w:pict>
      </w:r>
      <w:r w:rsidRPr="00640E83">
        <w:rPr>
          <w:rFonts w:ascii="Times New Roman" w:hAnsi="Times New Roman" w:cs="Times New Roman"/>
          <w:color w:val="000000"/>
          <w:sz w:val="28"/>
          <w:szCs w:val="28"/>
          <w:lang w:val="uk-UA"/>
        </w:rPr>
        <w:t xml:space="preserve">область, легована значно слабкіше, ніж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область, так що </w:t>
      </w:r>
      <w:r w:rsidR="005233D3">
        <w:rPr>
          <w:rFonts w:ascii="Times New Roman" w:eastAsia="Times New Roman" w:hAnsi="Times New Roman" w:cs="Times New Roman"/>
          <w:color w:val="000000"/>
          <w:position w:val="-16"/>
          <w:sz w:val="28"/>
          <w:szCs w:val="28"/>
          <w:lang w:val="uk-UA"/>
        </w:rPr>
        <w:pict>
          <v:shape id="_x0000_i3550" type="#_x0000_t75" style="width:66.45pt;height:21.7pt" fillcolor="window">
            <v:imagedata r:id="rId3966" o:title=""/>
          </v:shape>
        </w:pict>
      </w:r>
      <w:r w:rsidRPr="00640E83">
        <w:rPr>
          <w:rFonts w:ascii="Times New Roman" w:hAnsi="Times New Roman" w:cs="Times New Roman"/>
          <w:color w:val="000000"/>
          <w:sz w:val="28"/>
          <w:szCs w:val="28"/>
          <w:lang w:val="uk-UA"/>
        </w:rPr>
        <w:t>, то з (8.51) одержуємо</w:t>
      </w: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38"/>
          <w:sz w:val="28"/>
          <w:szCs w:val="28"/>
          <w:lang w:val="uk-UA"/>
        </w:rPr>
        <w:pict>
          <v:shape id="_x0000_i3551" type="#_x0000_t75" style="width:126pt;height:51.25pt" fillcolor="window">
            <v:imagedata r:id="rId3967" o:title=""/>
          </v:shape>
        </w:pict>
      </w:r>
      <w:r w:rsidRPr="00640E83">
        <w:rPr>
          <w:rFonts w:ascii="Times New Roman" w:hAnsi="Times New Roman" w:cs="Times New Roman"/>
          <w:sz w:val="28"/>
          <w:szCs w:val="28"/>
          <w:lang w:val="uk-UA"/>
        </w:rPr>
        <w:t>.                                      (8.52)</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Якщо концентрації домішок по обох сторони переходу рівні (</w:t>
      </w:r>
      <w:r w:rsidR="005233D3">
        <w:rPr>
          <w:rFonts w:ascii="Times New Roman" w:eastAsia="Times New Roman" w:hAnsi="Times New Roman" w:cs="Times New Roman"/>
          <w:color w:val="000000"/>
          <w:position w:val="-12"/>
          <w:sz w:val="28"/>
          <w:szCs w:val="28"/>
          <w:lang w:val="uk-UA"/>
        </w:rPr>
        <w:pict>
          <v:shape id="_x0000_i3552" type="#_x0000_t75" style="width:54.45pt;height:18.9pt" fillcolor="window">
            <v:imagedata r:id="rId3968" o:title=""/>
          </v:shape>
        </w:pict>
      </w:r>
      <w:r w:rsidRPr="00640E83">
        <w:rPr>
          <w:rFonts w:ascii="Times New Roman" w:hAnsi="Times New Roman" w:cs="Times New Roman"/>
          <w:color w:val="000000"/>
          <w:sz w:val="28"/>
          <w:szCs w:val="28"/>
          <w:lang w:val="uk-UA"/>
        </w:rPr>
        <w:t xml:space="preserve">), то </w:t>
      </w:r>
      <w:r w:rsidR="005233D3">
        <w:rPr>
          <w:rFonts w:ascii="Times New Roman" w:eastAsia="Times New Roman" w:hAnsi="Times New Roman" w:cs="Times New Roman"/>
          <w:color w:val="000000"/>
          <w:position w:val="-16"/>
          <w:sz w:val="28"/>
          <w:szCs w:val="28"/>
          <w:lang w:val="uk-UA"/>
        </w:rPr>
        <w:pict>
          <v:shape id="_x0000_i3553" type="#_x0000_t75" style="width:48pt;height:21.7pt" fillcolor="window">
            <v:imagedata r:id="rId3969" o:title=""/>
          </v:shape>
        </w:pict>
      </w:r>
      <w:r w:rsidRPr="00640E83">
        <w:rPr>
          <w:rFonts w:ascii="Times New Roman" w:hAnsi="Times New Roman" w:cs="Times New Roman"/>
          <w:color w:val="000000"/>
          <w:sz w:val="28"/>
          <w:szCs w:val="28"/>
          <w:lang w:val="uk-UA"/>
        </w:rPr>
        <w:t xml:space="preserve"> і перехід буде симетричним.</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Плавний перехід характеризується поступовою зміною концентрації домішки </w:t>
      </w:r>
      <w:r w:rsidR="005233D3">
        <w:rPr>
          <w:rFonts w:ascii="Times New Roman" w:eastAsia="Times New Roman" w:hAnsi="Times New Roman" w:cs="Times New Roman"/>
          <w:color w:val="000000"/>
          <w:position w:val="-12"/>
          <w:sz w:val="28"/>
          <w:szCs w:val="28"/>
          <w:lang w:val="uk-UA"/>
        </w:rPr>
        <w:pict>
          <v:shape id="_x0000_i3554" type="#_x0000_t75" style="width:51.25pt;height:18.9pt" fillcolor="window">
            <v:imagedata r:id="rId3970" o:title=""/>
          </v:shape>
        </w:pict>
      </w:r>
      <w:r w:rsidRPr="00640E83">
        <w:rPr>
          <w:rFonts w:ascii="Times New Roman" w:hAnsi="Times New Roman" w:cs="Times New Roman"/>
          <w:color w:val="000000"/>
          <w:sz w:val="28"/>
          <w:szCs w:val="28"/>
          <w:lang w:val="uk-UA"/>
        </w:rPr>
        <w:t xml:space="preserve">. У цьому випадку товщина переходу </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32"/>
          <w:sz w:val="28"/>
          <w:szCs w:val="28"/>
          <w:lang w:val="uk-UA"/>
        </w:rPr>
        <w:pict>
          <v:shape id="_x0000_i3555" type="#_x0000_t75" style="width:102pt;height:45.7pt" fillcolor="window">
            <v:imagedata r:id="rId3971" o:title=""/>
          </v:shape>
        </w:pict>
      </w:r>
      <w:r w:rsidRPr="00640E83">
        <w:rPr>
          <w:rFonts w:ascii="Times New Roman" w:hAnsi="Times New Roman" w:cs="Times New Roman"/>
          <w:sz w:val="28"/>
          <w:szCs w:val="28"/>
          <w:lang w:val="uk-UA"/>
        </w:rPr>
        <w:t>.                                        (8.53)</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Проникнення контактного поля тим слабкіше, чим вище градієнт концентрації домішки </w:t>
      </w:r>
      <w:r w:rsidRPr="00640E83">
        <w:rPr>
          <w:rFonts w:ascii="Times New Roman" w:hAnsi="Times New Roman" w:cs="Times New Roman"/>
          <w:i/>
          <w:color w:val="000000"/>
          <w:sz w:val="28"/>
          <w:szCs w:val="28"/>
          <w:lang w:val="uk-UA"/>
        </w:rPr>
        <w:t>а</w:t>
      </w:r>
      <w:r w:rsidRPr="00640E83">
        <w:rPr>
          <w:rFonts w:ascii="Times New Roman" w:hAnsi="Times New Roman" w:cs="Times New Roman"/>
          <w:color w:val="000000"/>
          <w:sz w:val="28"/>
          <w:szCs w:val="28"/>
          <w:lang w:val="uk-UA"/>
        </w:rPr>
        <w:t>.</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b/>
          <w:color w:val="000000"/>
          <w:sz w:val="28"/>
          <w:szCs w:val="28"/>
          <w:lang w:val="uk-UA"/>
        </w:rPr>
        <w:t xml:space="preserve">Струми в </w:t>
      </w:r>
      <w:r w:rsidRPr="00640E83">
        <w:rPr>
          <w:rFonts w:ascii="Times New Roman" w:hAnsi="Times New Roman" w:cs="Times New Roman"/>
          <w:b/>
          <w:i/>
          <w:color w:val="000000"/>
          <w:sz w:val="28"/>
          <w:szCs w:val="28"/>
          <w:lang w:val="uk-UA"/>
        </w:rPr>
        <w:t>p-n-</w:t>
      </w:r>
      <w:r w:rsidRPr="00640E83">
        <w:rPr>
          <w:rFonts w:ascii="Times New Roman" w:hAnsi="Times New Roman" w:cs="Times New Roman"/>
          <w:b/>
          <w:color w:val="000000"/>
          <w:sz w:val="28"/>
          <w:szCs w:val="28"/>
          <w:lang w:val="uk-UA"/>
        </w:rPr>
        <w:t xml:space="preserve"> переході в рівноважному стані</w:t>
      </w:r>
      <w:r w:rsidRPr="00640E83">
        <w:rPr>
          <w:rFonts w:ascii="Times New Roman" w:hAnsi="Times New Roman" w:cs="Times New Roman"/>
          <w:color w:val="000000"/>
          <w:sz w:val="28"/>
          <w:szCs w:val="28"/>
          <w:lang w:val="uk-UA"/>
        </w:rPr>
        <w:t>. У стані рівноваги, коли до переходу не прикладена зовнішня напруга, через нього одночасно проходять чотири різних струми:</w:t>
      </w:r>
    </w:p>
    <w:p w:rsidR="00640E83" w:rsidRPr="00640E83" w:rsidRDefault="00640E83" w:rsidP="006842EA">
      <w:pPr>
        <w:pStyle w:val="a4"/>
        <w:numPr>
          <w:ilvl w:val="0"/>
          <w:numId w:val="40"/>
        </w:numPr>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дифузійний струм дірок, обумовлений їх рухом з</w:t>
      </w:r>
      <w:r w:rsidRPr="00640E83">
        <w:rPr>
          <w:rFonts w:ascii="Times New Roman" w:hAnsi="Times New Roman" w:cs="Times New Roman"/>
          <w:color w:val="000000"/>
          <w:sz w:val="28"/>
          <w:szCs w:val="28"/>
        </w:rPr>
        <w:t xml:space="preserve">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  у  </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область </w:t>
      </w:r>
      <w:r w:rsidR="005233D3">
        <w:rPr>
          <w:rFonts w:ascii="Times New Roman" w:eastAsia="Times New Roman" w:hAnsi="Times New Roman" w:cs="Times New Roman"/>
          <w:color w:val="000000"/>
          <w:position w:val="-16"/>
          <w:sz w:val="28"/>
          <w:szCs w:val="28"/>
          <w:lang w:val="uk-UA"/>
        </w:rPr>
        <w:pict>
          <v:shape id="_x0000_i3556" type="#_x0000_t75" style="width:24pt;height:21.7pt" fillcolor="window">
            <v:imagedata r:id="rId3972" o:title=""/>
          </v:shape>
        </w:pict>
      </w:r>
      <w:r w:rsidRPr="00640E83">
        <w:rPr>
          <w:rFonts w:ascii="Times New Roman" w:hAnsi="Times New Roman" w:cs="Times New Roman"/>
          <w:color w:val="000000"/>
          <w:sz w:val="28"/>
          <w:szCs w:val="28"/>
          <w:lang w:val="uk-UA"/>
        </w:rPr>
        <w:t>;</w:t>
      </w:r>
    </w:p>
    <w:p w:rsidR="00640E83" w:rsidRPr="00640E83" w:rsidRDefault="00640E83" w:rsidP="006842EA">
      <w:pPr>
        <w:pStyle w:val="a4"/>
        <w:numPr>
          <w:ilvl w:val="0"/>
          <w:numId w:val="40"/>
        </w:numPr>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дифузійний струм електронів з  </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  у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область </w:t>
      </w:r>
      <w:r w:rsidR="005233D3">
        <w:rPr>
          <w:rFonts w:ascii="Times New Roman" w:eastAsia="Times New Roman" w:hAnsi="Times New Roman" w:cs="Times New Roman"/>
          <w:color w:val="000000"/>
          <w:position w:val="-12"/>
          <w:sz w:val="28"/>
          <w:szCs w:val="28"/>
          <w:lang w:val="uk-UA"/>
        </w:rPr>
        <w:pict>
          <v:shape id="_x0000_i3557" type="#_x0000_t75" style="width:23.1pt;height:18.9pt" fillcolor="window">
            <v:imagedata r:id="rId3973" o:title=""/>
          </v:shape>
        </w:pict>
      </w:r>
      <w:r w:rsidRPr="00640E83">
        <w:rPr>
          <w:rFonts w:ascii="Times New Roman" w:hAnsi="Times New Roman" w:cs="Times New Roman"/>
          <w:color w:val="000000"/>
          <w:sz w:val="28"/>
          <w:szCs w:val="28"/>
          <w:lang w:val="uk-UA"/>
        </w:rPr>
        <w:t>;</w:t>
      </w:r>
    </w:p>
    <w:p w:rsidR="00640E83" w:rsidRPr="00640E83" w:rsidRDefault="00640E83" w:rsidP="006842EA">
      <w:pPr>
        <w:pStyle w:val="a4"/>
        <w:numPr>
          <w:ilvl w:val="0"/>
          <w:numId w:val="40"/>
        </w:numPr>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дрейфовий струм дірок  з   </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rPr>
        <w:t xml:space="preserve"> </w:t>
      </w:r>
      <w:r w:rsidRPr="00640E83">
        <w:rPr>
          <w:rFonts w:ascii="Times New Roman" w:hAnsi="Times New Roman" w:cs="Times New Roman"/>
          <w:color w:val="000000"/>
          <w:sz w:val="28"/>
          <w:szCs w:val="28"/>
          <w:lang w:val="uk-UA"/>
        </w:rPr>
        <w:t xml:space="preserve">у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область </w:t>
      </w:r>
      <w:r w:rsidR="005233D3">
        <w:rPr>
          <w:rFonts w:ascii="Times New Roman" w:eastAsia="Times New Roman" w:hAnsi="Times New Roman" w:cs="Times New Roman"/>
          <w:color w:val="000000"/>
          <w:position w:val="-16"/>
          <w:sz w:val="28"/>
          <w:szCs w:val="28"/>
          <w:lang w:val="uk-UA"/>
        </w:rPr>
        <w:pict>
          <v:shape id="_x0000_i3558" type="#_x0000_t75" style="width:23.1pt;height:21.7pt" fillcolor="window">
            <v:imagedata r:id="rId3974" o:title=""/>
          </v:shape>
        </w:pict>
      </w:r>
      <w:r w:rsidRPr="00640E83">
        <w:rPr>
          <w:rFonts w:ascii="Times New Roman" w:hAnsi="Times New Roman" w:cs="Times New Roman"/>
          <w:color w:val="000000"/>
          <w:sz w:val="28"/>
          <w:szCs w:val="28"/>
          <w:lang w:val="uk-UA"/>
        </w:rPr>
        <w:t>;</w:t>
      </w:r>
    </w:p>
    <w:p w:rsidR="00640E83" w:rsidRPr="00640E83" w:rsidRDefault="00640E83" w:rsidP="006842EA">
      <w:pPr>
        <w:pStyle w:val="a4"/>
        <w:numPr>
          <w:ilvl w:val="0"/>
          <w:numId w:val="41"/>
        </w:numPr>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дрейфовий струм електронів з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  у  </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область </w:t>
      </w:r>
      <w:r w:rsidR="005233D3">
        <w:rPr>
          <w:rFonts w:ascii="Times New Roman" w:eastAsia="Times New Roman" w:hAnsi="Times New Roman" w:cs="Times New Roman"/>
          <w:color w:val="000000"/>
          <w:position w:val="-12"/>
          <w:sz w:val="28"/>
          <w:szCs w:val="28"/>
          <w:lang w:val="uk-UA"/>
        </w:rPr>
        <w:pict>
          <v:shape id="_x0000_i3559" type="#_x0000_t75" style="width:21.7pt;height:18.9pt" fillcolor="window">
            <v:imagedata r:id="rId3975" o:title=""/>
          </v:shape>
        </w:pict>
      </w:r>
      <w:r w:rsidRPr="00640E83">
        <w:rPr>
          <w:rFonts w:ascii="Times New Roman" w:hAnsi="Times New Roman" w:cs="Times New Roman"/>
          <w:color w:val="000000"/>
          <w:sz w:val="28"/>
          <w:szCs w:val="28"/>
          <w:lang w:val="uk-UA"/>
        </w:rPr>
        <w:t>.</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Наявність двох останніх струмів обумовлена внутрішнім контактним полем. У стані рівноваги сума всіх чотирьох складових густини струму дорівнює нулю</w:t>
      </w: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32"/>
          <w:sz w:val="28"/>
          <w:szCs w:val="28"/>
          <w:lang w:val="uk-UA"/>
        </w:rPr>
        <w:pict>
          <v:shape id="_x0000_i3560" type="#_x0000_t75" style="width:50.3pt;height:39.25pt" fillcolor="window">
            <v:imagedata r:id="rId3976" o:title=""/>
          </v:shape>
        </w:pict>
      </w:r>
      <w:r w:rsidRPr="00640E83">
        <w:rPr>
          <w:rFonts w:ascii="Times New Roman" w:hAnsi="Times New Roman" w:cs="Times New Roman"/>
          <w:sz w:val="28"/>
          <w:szCs w:val="28"/>
          <w:lang w:val="uk-UA"/>
        </w:rPr>
        <w:t xml:space="preserve">.              </w:t>
      </w:r>
      <w:r w:rsidRPr="00AC7BE6">
        <w:rPr>
          <w:rFonts w:ascii="Times New Roman" w:hAnsi="Times New Roman" w:cs="Times New Roman"/>
          <w:sz w:val="28"/>
          <w:szCs w:val="28"/>
        </w:rPr>
        <w:t xml:space="preserve"> </w:t>
      </w:r>
      <w:r w:rsidRPr="00640E83">
        <w:rPr>
          <w:rFonts w:ascii="Times New Roman" w:hAnsi="Times New Roman" w:cs="Times New Roman"/>
          <w:sz w:val="28"/>
          <w:szCs w:val="28"/>
          <w:lang w:val="uk-UA"/>
        </w:rPr>
        <w:t xml:space="preserve">                             (8.54)</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b/>
          <w:color w:val="000000"/>
          <w:sz w:val="28"/>
          <w:szCs w:val="28"/>
          <w:lang w:val="uk-UA"/>
        </w:rPr>
        <w:t>Інжекція  й  екстракція  неосновних  носіїв  заряду</w:t>
      </w:r>
      <w:r w:rsidRPr="00640E83">
        <w:rPr>
          <w:rFonts w:ascii="Times New Roman" w:hAnsi="Times New Roman" w:cs="Times New Roman"/>
          <w:color w:val="000000"/>
          <w:sz w:val="28"/>
          <w:szCs w:val="28"/>
          <w:lang w:val="uk-UA"/>
        </w:rPr>
        <w:t xml:space="preserve">.  Прикладення  до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lang w:val="uk-UA"/>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lang w:val="uk-UA"/>
        </w:rPr>
        <w:t>-</w:t>
      </w:r>
      <w:r w:rsidRPr="00640E83">
        <w:rPr>
          <w:rFonts w:ascii="Times New Roman" w:hAnsi="Times New Roman" w:cs="Times New Roman"/>
          <w:color w:val="000000"/>
          <w:sz w:val="28"/>
          <w:szCs w:val="28"/>
          <w:lang w:val="uk-UA"/>
        </w:rPr>
        <w:t xml:space="preserve">переходу зовнішньої напруги змінює висоту потенціального бар’єра і співвідношення між дифузійними і дрейфовими струмами. Через перехід починає текти результуючий струм. </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r w:rsidRPr="00640E83">
        <w:rPr>
          <w:rFonts w:ascii="Times New Roman" w:hAnsi="Times New Roman" w:cs="Times New Roman"/>
          <w:color w:val="000000"/>
          <w:sz w:val="28"/>
          <w:szCs w:val="28"/>
          <w:lang w:val="uk-UA"/>
        </w:rPr>
        <w:t xml:space="preserve">Якщо зовнішня напруга прикладена плюсом до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шару, то висота потенціального бар’єра знижується, і струм через перехід зростає (рис. 8.8, </w:t>
      </w:r>
      <w:r w:rsidRPr="00640E83">
        <w:rPr>
          <w:rFonts w:ascii="Times New Roman" w:hAnsi="Times New Roman" w:cs="Times New Roman"/>
          <w:i/>
          <w:color w:val="000000"/>
          <w:sz w:val="28"/>
          <w:szCs w:val="28"/>
          <w:lang w:val="uk-UA"/>
        </w:rPr>
        <w:t>а</w:t>
      </w:r>
      <w:r w:rsidRPr="00640E83">
        <w:rPr>
          <w:rFonts w:ascii="Times New Roman" w:hAnsi="Times New Roman" w:cs="Times New Roman"/>
          <w:color w:val="000000"/>
          <w:sz w:val="28"/>
          <w:szCs w:val="28"/>
          <w:lang w:val="uk-UA"/>
        </w:rPr>
        <w:t xml:space="preserve">). Таке включення називається прямим. Якщо до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шару зовнішня напруга прикладена мінусом, то висота потенціального бар’єра зростає, і струм через перехід зменшується (рис.8.8, </w:t>
      </w:r>
      <w:r w:rsidRPr="00640E83">
        <w:rPr>
          <w:rFonts w:ascii="Times New Roman" w:hAnsi="Times New Roman" w:cs="Times New Roman"/>
          <w:i/>
          <w:color w:val="000000"/>
          <w:sz w:val="28"/>
          <w:szCs w:val="28"/>
          <w:lang w:val="uk-UA"/>
        </w:rPr>
        <w:t>б</w:t>
      </w:r>
      <w:r w:rsidRPr="00640E83">
        <w:rPr>
          <w:rFonts w:ascii="Times New Roman" w:hAnsi="Times New Roman" w:cs="Times New Roman"/>
          <w:color w:val="000000"/>
          <w:sz w:val="28"/>
          <w:szCs w:val="28"/>
          <w:lang w:val="uk-UA"/>
        </w:rPr>
        <w:t>). Таке включення називається зворотним.</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Нехай до переходу прикладена зовнішня напруга в прямому напрямку. Це призводить до збільшення в порівнянні з рівноважним станом потоку електронів з </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 у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область і потоку дірок з </w:t>
      </w:r>
      <w:r w:rsidRPr="00640E83">
        <w:rPr>
          <w:rFonts w:ascii="Times New Roman" w:hAnsi="Times New Roman" w:cs="Times New Roman"/>
          <w:i/>
          <w:color w:val="000000"/>
          <w:sz w:val="28"/>
          <w:szCs w:val="28"/>
          <w:lang w:val="en-US"/>
        </w:rPr>
        <w:t>p</w:t>
      </w:r>
      <w:r w:rsidRPr="00640E83">
        <w:rPr>
          <w:rFonts w:ascii="Times New Roman" w:hAnsi="Times New Roman" w:cs="Times New Roman"/>
          <w:color w:val="000000"/>
          <w:sz w:val="28"/>
          <w:szCs w:val="28"/>
        </w:rPr>
        <w:t>-</w:t>
      </w:r>
      <w:r w:rsidRPr="00640E83">
        <w:rPr>
          <w:rFonts w:ascii="Times New Roman" w:hAnsi="Times New Roman" w:cs="Times New Roman"/>
          <w:color w:val="000000"/>
          <w:sz w:val="28"/>
          <w:szCs w:val="28"/>
          <w:lang w:val="uk-UA"/>
        </w:rPr>
        <w:t xml:space="preserve"> у </w:t>
      </w:r>
      <w:r w:rsidRPr="00640E83">
        <w:rPr>
          <w:rFonts w:ascii="Times New Roman" w:hAnsi="Times New Roman" w:cs="Times New Roman"/>
          <w:i/>
          <w:color w:val="000000"/>
          <w:sz w:val="28"/>
          <w:szCs w:val="28"/>
          <w:lang w:val="en-US"/>
        </w:rPr>
        <w:t>n</w:t>
      </w:r>
      <w:r w:rsidRPr="00640E83">
        <w:rPr>
          <w:rFonts w:ascii="Times New Roman" w:hAnsi="Times New Roman" w:cs="Times New Roman"/>
          <w:color w:val="000000"/>
          <w:sz w:val="28"/>
          <w:szCs w:val="28"/>
        </w:rPr>
        <w:t>-</w:t>
      </w:r>
      <w:r w:rsidRPr="00640E83">
        <w:rPr>
          <w:rFonts w:ascii="Times New Roman" w:hAnsi="Times New Roman" w:cs="Times New Roman"/>
          <w:color w:val="000000"/>
          <w:sz w:val="28"/>
          <w:szCs w:val="28"/>
          <w:lang w:val="uk-UA"/>
        </w:rPr>
        <w:t>область. Отже, підвищується концентрація неосновних носіїв заряду. Надлишкові неосновні носії заряду</w:t>
      </w:r>
      <w:r w:rsidRPr="00640E83">
        <w:rPr>
          <w:rFonts w:ascii="Times New Roman" w:hAnsi="Times New Roman" w:cs="Times New Roman"/>
          <w:sz w:val="28"/>
          <w:szCs w:val="28"/>
          <w:lang w:val="uk-UA"/>
        </w:rPr>
        <w:t xml:space="preserve"> </w:t>
      </w:r>
      <w:r w:rsidRPr="00640E83">
        <w:rPr>
          <w:rFonts w:ascii="Times New Roman" w:hAnsi="Times New Roman" w:cs="Times New Roman"/>
          <w:color w:val="000000"/>
          <w:sz w:val="28"/>
          <w:szCs w:val="28"/>
          <w:lang w:val="uk-UA"/>
        </w:rPr>
        <w:t xml:space="preserve">дифундують усередину переходу і рекомбінують там. Підвищення концентрації неосновних носіїв заряду при прямому включенні переходу називається </w:t>
      </w:r>
      <w:r w:rsidRPr="00640E83">
        <w:rPr>
          <w:rFonts w:ascii="Times New Roman" w:hAnsi="Times New Roman" w:cs="Times New Roman"/>
          <w:i/>
          <w:color w:val="000000"/>
          <w:sz w:val="28"/>
          <w:szCs w:val="28"/>
          <w:lang w:val="uk-UA"/>
        </w:rPr>
        <w:t>інжекцією</w:t>
      </w:r>
      <w:r w:rsidRPr="00640E83">
        <w:rPr>
          <w:rFonts w:ascii="Times New Roman" w:hAnsi="Times New Roman" w:cs="Times New Roman"/>
          <w:color w:val="000000"/>
          <w:sz w:val="28"/>
          <w:szCs w:val="28"/>
          <w:lang w:val="uk-UA"/>
        </w:rPr>
        <w:t xml:space="preserve">. При зворотному включенні переходу відбувається зменшення концентрації неосновних носіїв – </w:t>
      </w:r>
      <w:r w:rsidRPr="00640E83">
        <w:rPr>
          <w:rFonts w:ascii="Times New Roman" w:hAnsi="Times New Roman" w:cs="Times New Roman"/>
          <w:i/>
          <w:color w:val="000000"/>
          <w:sz w:val="28"/>
          <w:szCs w:val="28"/>
          <w:lang w:val="uk-UA"/>
        </w:rPr>
        <w:t>екстракція</w:t>
      </w:r>
      <w:r w:rsidRPr="00640E83">
        <w:rPr>
          <w:rFonts w:ascii="Times New Roman" w:hAnsi="Times New Roman" w:cs="Times New Roman"/>
          <w:color w:val="000000"/>
          <w:sz w:val="28"/>
          <w:szCs w:val="28"/>
          <w:lang w:val="uk-UA"/>
        </w:rPr>
        <w:t>.</w:t>
      </w:r>
    </w:p>
    <w:p w:rsidR="0050123E" w:rsidRPr="00640E83" w:rsidRDefault="0050123E" w:rsidP="0050123E">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Інжектовані прямим зсувом електрони притягають до себе дірки з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lang w:val="uk-UA"/>
        </w:rPr>
        <w:t>-</w:t>
      </w:r>
      <w:r w:rsidRPr="00640E83">
        <w:rPr>
          <w:rFonts w:ascii="Times New Roman" w:hAnsi="Times New Roman" w:cs="Times New Roman"/>
          <w:color w:val="000000"/>
          <w:sz w:val="28"/>
          <w:szCs w:val="28"/>
          <w:lang w:val="uk-UA"/>
        </w:rPr>
        <w:t xml:space="preserve">області, і концентрація основних носіїв біля межі розділу підвищується. Це означає, що інжекція неосновних носіїв заряду не призводить до виникнення додаткових некомпенсованих об’ємних зарядів, і, отже, додаткових електричних полів. Тому наступний рух інжектованих електронів в об’єм напівпровідника відбувається як дифузійний. Аналогічна картина спостерігається і для дірок у </w:t>
      </w:r>
      <w:r w:rsidRPr="00640E83">
        <w:rPr>
          <w:rFonts w:ascii="Times New Roman" w:hAnsi="Times New Roman" w:cs="Times New Roman"/>
          <w:i/>
          <w:color w:val="000000"/>
          <w:sz w:val="28"/>
          <w:szCs w:val="28"/>
          <w:lang w:val="en-US"/>
        </w:rPr>
        <w:t>p</w:t>
      </w:r>
      <w:r w:rsidRPr="00640E83">
        <w:rPr>
          <w:rFonts w:ascii="Times New Roman" w:hAnsi="Times New Roman" w:cs="Times New Roman"/>
          <w:color w:val="000000"/>
          <w:sz w:val="28"/>
          <w:szCs w:val="28"/>
        </w:rPr>
        <w:t>-</w:t>
      </w:r>
      <w:r w:rsidRPr="00640E83">
        <w:rPr>
          <w:rFonts w:ascii="Times New Roman" w:hAnsi="Times New Roman" w:cs="Times New Roman"/>
          <w:color w:val="000000"/>
          <w:sz w:val="28"/>
          <w:szCs w:val="28"/>
          <w:lang w:val="uk-UA"/>
        </w:rPr>
        <w:t>області.</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7"/>
        <w:gridCol w:w="4679"/>
      </w:tblGrid>
      <w:tr w:rsidR="00640E83" w:rsidRPr="00640E83" w:rsidTr="00640E83">
        <w:tc>
          <w:tcPr>
            <w:tcW w:w="4677" w:type="dxa"/>
            <w:tcBorders>
              <w:top w:val="nil"/>
              <w:left w:val="nil"/>
              <w:bottom w:val="nil"/>
              <w:right w:val="nil"/>
            </w:tcBorders>
            <w:hideMark/>
          </w:tcPr>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r w:rsidRPr="00640E83">
              <w:rPr>
                <w:rFonts w:ascii="Times New Roman" w:hAnsi="Times New Roman" w:cs="Times New Roman"/>
                <w:noProof/>
                <w:sz w:val="28"/>
                <w:szCs w:val="28"/>
                <w:lang w:eastAsia="ru-RU"/>
              </w:rPr>
              <w:drawing>
                <wp:inline distT="0" distB="0" distL="0" distR="0">
                  <wp:extent cx="2830830" cy="2425065"/>
                  <wp:effectExtent l="0" t="0" r="7620" b="0"/>
                  <wp:docPr id="189" name="Рисунок 189" descr="Ftt6-8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0" descr="Ftt6-8a"/>
                          <pic:cNvPicPr>
                            <a:picLocks noChangeAspect="1" noChangeArrowheads="1"/>
                          </pic:cNvPicPr>
                        </pic:nvPicPr>
                        <pic:blipFill>
                          <a:blip r:embed="rId3977" cstate="print">
                            <a:extLst>
                              <a:ext uri="{28A0092B-C50C-407E-A947-70E740481C1C}">
                                <a14:useLocalDpi xmlns:a14="http://schemas.microsoft.com/office/drawing/2010/main" val="0"/>
                              </a:ext>
                            </a:extLst>
                          </a:blip>
                          <a:srcRect/>
                          <a:stretch>
                            <a:fillRect/>
                          </a:stretch>
                        </pic:blipFill>
                        <pic:spPr bwMode="auto">
                          <a:xfrm>
                            <a:off x="0" y="0"/>
                            <a:ext cx="2830830" cy="2425065"/>
                          </a:xfrm>
                          <a:prstGeom prst="rect">
                            <a:avLst/>
                          </a:prstGeom>
                          <a:noFill/>
                          <a:ln>
                            <a:noFill/>
                          </a:ln>
                        </pic:spPr>
                      </pic:pic>
                    </a:graphicData>
                  </a:graphic>
                </wp:inline>
              </w:drawing>
            </w:r>
          </w:p>
        </w:tc>
        <w:tc>
          <w:tcPr>
            <w:tcW w:w="4679" w:type="dxa"/>
            <w:tcBorders>
              <w:top w:val="nil"/>
              <w:left w:val="nil"/>
              <w:bottom w:val="nil"/>
              <w:right w:val="nil"/>
            </w:tcBorders>
            <w:hideMark/>
          </w:tcPr>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r w:rsidRPr="00640E83">
              <w:rPr>
                <w:rFonts w:ascii="Times New Roman" w:hAnsi="Times New Roman" w:cs="Times New Roman"/>
                <w:noProof/>
                <w:sz w:val="28"/>
                <w:szCs w:val="28"/>
                <w:lang w:eastAsia="ru-RU"/>
              </w:rPr>
              <w:drawing>
                <wp:inline distT="0" distB="0" distL="0" distR="0">
                  <wp:extent cx="2830830" cy="2409190"/>
                  <wp:effectExtent l="0" t="0" r="7620" b="0"/>
                  <wp:docPr id="188" name="Рисунок 188" descr="Ftt6-8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1" descr="Ftt6-8b"/>
                          <pic:cNvPicPr>
                            <a:picLocks noChangeAspect="1" noChangeArrowheads="1"/>
                          </pic:cNvPicPr>
                        </pic:nvPicPr>
                        <pic:blipFill>
                          <a:blip r:embed="rId3978" cstate="print">
                            <a:extLst>
                              <a:ext uri="{28A0092B-C50C-407E-A947-70E740481C1C}">
                                <a14:useLocalDpi xmlns:a14="http://schemas.microsoft.com/office/drawing/2010/main" val="0"/>
                              </a:ext>
                            </a:extLst>
                          </a:blip>
                          <a:srcRect/>
                          <a:stretch>
                            <a:fillRect/>
                          </a:stretch>
                        </pic:blipFill>
                        <pic:spPr bwMode="auto">
                          <a:xfrm>
                            <a:off x="0" y="0"/>
                            <a:ext cx="2830830" cy="2409190"/>
                          </a:xfrm>
                          <a:prstGeom prst="rect">
                            <a:avLst/>
                          </a:prstGeom>
                          <a:noFill/>
                          <a:ln>
                            <a:noFill/>
                          </a:ln>
                        </pic:spPr>
                      </pic:pic>
                    </a:graphicData>
                  </a:graphic>
                </wp:inline>
              </w:drawing>
            </w:r>
          </w:p>
        </w:tc>
      </w:tr>
      <w:tr w:rsidR="00640E83" w:rsidRPr="00640E83" w:rsidTr="00640E83">
        <w:tc>
          <w:tcPr>
            <w:tcW w:w="4677" w:type="dxa"/>
            <w:tcBorders>
              <w:top w:val="nil"/>
              <w:left w:val="nil"/>
              <w:bottom w:val="nil"/>
              <w:right w:val="nil"/>
            </w:tcBorders>
            <w:hideMark/>
          </w:tcPr>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Pr="00640E83">
              <w:rPr>
                <w:rFonts w:ascii="Times New Roman" w:hAnsi="Times New Roman" w:cs="Times New Roman"/>
                <w:i/>
                <w:sz w:val="28"/>
                <w:szCs w:val="28"/>
                <w:lang w:val="uk-UA"/>
              </w:rPr>
              <w:t>а</w:t>
            </w:r>
          </w:p>
        </w:tc>
        <w:tc>
          <w:tcPr>
            <w:tcW w:w="4679" w:type="dxa"/>
            <w:tcBorders>
              <w:top w:val="nil"/>
              <w:left w:val="nil"/>
              <w:bottom w:val="nil"/>
              <w:right w:val="nil"/>
            </w:tcBorders>
            <w:hideMark/>
          </w:tcPr>
          <w:p w:rsidR="00640E83" w:rsidRPr="00640E83" w:rsidRDefault="00640E83" w:rsidP="00640E83">
            <w:pPr>
              <w:pStyle w:val="a4"/>
              <w:suppressAutoHyphens/>
              <w:spacing w:after="0" w:line="240" w:lineRule="auto"/>
              <w:ind w:left="0" w:firstLine="680"/>
              <w:rPr>
                <w:rFonts w:ascii="Times New Roman" w:hAnsi="Times New Roman" w:cs="Times New Roman"/>
                <w:i/>
                <w:sz w:val="28"/>
                <w:szCs w:val="28"/>
                <w:lang w:val="uk-UA"/>
              </w:rPr>
            </w:pPr>
            <w:r w:rsidRPr="00640E83">
              <w:rPr>
                <w:rFonts w:ascii="Times New Roman" w:hAnsi="Times New Roman" w:cs="Times New Roman"/>
                <w:sz w:val="28"/>
                <w:szCs w:val="28"/>
                <w:lang w:val="uk-UA"/>
              </w:rPr>
              <w:t xml:space="preserve">                               </w:t>
            </w:r>
            <w:r w:rsidRPr="00640E83">
              <w:rPr>
                <w:rFonts w:ascii="Times New Roman" w:hAnsi="Times New Roman" w:cs="Times New Roman"/>
                <w:i/>
                <w:sz w:val="28"/>
                <w:szCs w:val="28"/>
                <w:lang w:val="uk-UA"/>
              </w:rPr>
              <w:t>б</w:t>
            </w:r>
          </w:p>
        </w:tc>
      </w:tr>
      <w:tr w:rsidR="00640E83" w:rsidRPr="00640E83" w:rsidTr="00640E83">
        <w:trPr>
          <w:cantSplit/>
        </w:trPr>
        <w:tc>
          <w:tcPr>
            <w:tcW w:w="9356" w:type="dxa"/>
            <w:gridSpan w:val="2"/>
            <w:tcBorders>
              <w:top w:val="nil"/>
              <w:left w:val="nil"/>
              <w:bottom w:val="nil"/>
              <w:right w:val="nil"/>
            </w:tcBorders>
            <w:hideMark/>
          </w:tcPr>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Рис. 8.8.  Пряме (</w:t>
            </w:r>
            <w:r w:rsidRPr="00640E83">
              <w:rPr>
                <w:rFonts w:ascii="Times New Roman" w:hAnsi="Times New Roman" w:cs="Times New Roman"/>
                <w:i/>
                <w:color w:val="000000"/>
                <w:sz w:val="28"/>
                <w:szCs w:val="28"/>
                <w:lang w:val="uk-UA"/>
              </w:rPr>
              <w:t>а</w:t>
            </w:r>
            <w:r w:rsidRPr="00640E83">
              <w:rPr>
                <w:rFonts w:ascii="Times New Roman" w:hAnsi="Times New Roman" w:cs="Times New Roman"/>
                <w:color w:val="000000"/>
                <w:sz w:val="28"/>
                <w:szCs w:val="28"/>
                <w:lang w:val="uk-UA"/>
              </w:rPr>
              <w:t>) і зворотне (</w:t>
            </w:r>
            <w:r w:rsidRPr="00640E83">
              <w:rPr>
                <w:rFonts w:ascii="Times New Roman" w:hAnsi="Times New Roman" w:cs="Times New Roman"/>
                <w:i/>
                <w:color w:val="000000"/>
                <w:sz w:val="28"/>
                <w:szCs w:val="28"/>
                <w:lang w:val="uk-UA"/>
              </w:rPr>
              <w:t>б</w:t>
            </w:r>
            <w:r w:rsidRPr="00640E83">
              <w:rPr>
                <w:rFonts w:ascii="Times New Roman" w:hAnsi="Times New Roman" w:cs="Times New Roman"/>
                <w:color w:val="000000"/>
                <w:sz w:val="28"/>
                <w:szCs w:val="28"/>
                <w:lang w:val="uk-UA"/>
              </w:rPr>
              <w:t xml:space="preserve">) включення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переходу</w:t>
            </w:r>
          </w:p>
        </w:tc>
      </w:tr>
    </w:tbl>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Одержимо кількісні співвідношення. У стані рівноваги з (8.39) випливає </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p>
    <w:p w:rsid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16"/>
          <w:sz w:val="28"/>
          <w:szCs w:val="28"/>
          <w:lang w:val="uk-UA"/>
        </w:rPr>
        <w:pict>
          <v:shape id="_x0000_i3561" type="#_x0000_t75" style="width:84.45pt;height:33.7pt">
            <v:imagedata r:id="rId3979" o:title=""/>
          </v:shape>
        </w:pict>
      </w:r>
      <w:r w:rsidRPr="00640E83">
        <w:rPr>
          <w:rFonts w:ascii="Times New Roman" w:hAnsi="Times New Roman" w:cs="Times New Roman"/>
          <w:sz w:val="28"/>
          <w:szCs w:val="28"/>
          <w:lang w:val="uk-UA"/>
        </w:rPr>
        <w:t>.                                               (8.55)</w:t>
      </w:r>
    </w:p>
    <w:p w:rsidR="0050123E" w:rsidRPr="00640E83" w:rsidRDefault="0050123E" w:rsidP="00640E83">
      <w:pPr>
        <w:pStyle w:val="a4"/>
        <w:suppressAutoHyphens/>
        <w:spacing w:after="0" w:line="240" w:lineRule="auto"/>
        <w:ind w:left="0" w:firstLine="680"/>
        <w:jc w:val="right"/>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Додаток до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lang w:val="uk-UA"/>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lang w:val="uk-UA"/>
        </w:rPr>
        <w:t>-</w:t>
      </w:r>
      <w:r w:rsidRPr="00640E83">
        <w:rPr>
          <w:rFonts w:ascii="Times New Roman" w:hAnsi="Times New Roman" w:cs="Times New Roman"/>
          <w:sz w:val="28"/>
          <w:szCs w:val="28"/>
          <w:lang w:val="uk-UA"/>
        </w:rPr>
        <w:t xml:space="preserve">переходу прямої напруги </w:t>
      </w:r>
      <w:r w:rsidR="005233D3">
        <w:rPr>
          <w:rFonts w:ascii="Times New Roman" w:eastAsia="Times New Roman" w:hAnsi="Times New Roman" w:cs="Times New Roman"/>
          <w:position w:val="-6"/>
          <w:sz w:val="28"/>
          <w:szCs w:val="28"/>
          <w:lang w:val="uk-UA"/>
        </w:rPr>
        <w:pict>
          <v:shape id="_x0000_i3562" type="#_x0000_t75" style="width:12.9pt;height:15.25pt" fillcolor="window">
            <v:imagedata r:id="rId2779" o:title=""/>
          </v:shape>
        </w:pict>
      </w:r>
      <w:r w:rsidRPr="00640E83">
        <w:rPr>
          <w:rFonts w:ascii="Times New Roman" w:hAnsi="Times New Roman" w:cs="Times New Roman"/>
          <w:sz w:val="28"/>
          <w:szCs w:val="28"/>
          <w:lang w:val="uk-UA"/>
        </w:rPr>
        <w:t xml:space="preserve"> знижує потенціальний бар’єр і збільшує потік дірок з </w:t>
      </w:r>
      <w:r w:rsidRPr="00640E83">
        <w:rPr>
          <w:rFonts w:ascii="Times New Roman" w:hAnsi="Times New Roman" w:cs="Times New Roman"/>
          <w:i/>
          <w:sz w:val="28"/>
          <w:szCs w:val="28"/>
          <w:lang w:val="en-US"/>
        </w:rPr>
        <w:t>p</w:t>
      </w:r>
      <w:r w:rsidRPr="00640E83">
        <w:rPr>
          <w:rFonts w:ascii="Times New Roman" w:hAnsi="Times New Roman" w:cs="Times New Roman"/>
          <w:i/>
          <w:sz w:val="28"/>
          <w:szCs w:val="28"/>
          <w:lang w:val="uk-UA"/>
        </w:rPr>
        <w:t>-</w:t>
      </w:r>
      <w:r w:rsidRPr="00640E83">
        <w:rPr>
          <w:rFonts w:ascii="Times New Roman" w:hAnsi="Times New Roman" w:cs="Times New Roman"/>
          <w:sz w:val="28"/>
          <w:szCs w:val="28"/>
          <w:lang w:val="uk-UA"/>
        </w:rPr>
        <w:t xml:space="preserve">  у </w:t>
      </w:r>
      <w:r w:rsidRPr="00640E83">
        <w:rPr>
          <w:rFonts w:ascii="Times New Roman" w:hAnsi="Times New Roman" w:cs="Times New Roman"/>
          <w:i/>
          <w:sz w:val="28"/>
          <w:szCs w:val="28"/>
          <w:lang w:val="en-US"/>
        </w:rPr>
        <w:t>n</w:t>
      </w:r>
      <w:r w:rsidRPr="00640E83">
        <w:rPr>
          <w:rFonts w:ascii="Times New Roman" w:hAnsi="Times New Roman" w:cs="Times New Roman"/>
          <w:i/>
          <w:sz w:val="28"/>
          <w:szCs w:val="28"/>
          <w:lang w:val="uk-UA"/>
        </w:rPr>
        <w:t>-</w:t>
      </w:r>
      <w:r w:rsidRPr="00640E83">
        <w:rPr>
          <w:rFonts w:ascii="Times New Roman" w:hAnsi="Times New Roman" w:cs="Times New Roman"/>
          <w:sz w:val="28"/>
          <w:szCs w:val="28"/>
          <w:lang w:val="uk-UA"/>
        </w:rPr>
        <w:t xml:space="preserve">область у </w:t>
      </w:r>
      <w:r w:rsidR="005233D3">
        <w:rPr>
          <w:rFonts w:ascii="Times New Roman" w:eastAsia="Times New Roman" w:hAnsi="Times New Roman" w:cs="Times New Roman"/>
          <w:position w:val="-36"/>
          <w:sz w:val="28"/>
          <w:szCs w:val="28"/>
          <w:lang w:val="uk-UA"/>
        </w:rPr>
        <w:pict>
          <v:shape id="_x0000_i3563" type="#_x0000_t75" style="width:62.75pt;height:42.45pt">
            <v:imagedata r:id="rId3980" o:title=""/>
          </v:shape>
        </w:pict>
      </w:r>
      <w:r w:rsidRPr="00640E83">
        <w:rPr>
          <w:rFonts w:ascii="Times New Roman" w:hAnsi="Times New Roman" w:cs="Times New Roman"/>
          <w:sz w:val="28"/>
          <w:szCs w:val="28"/>
          <w:lang w:val="uk-UA"/>
        </w:rPr>
        <w:t xml:space="preserve"> </w:t>
      </w:r>
      <w:r w:rsidRPr="00640E83">
        <w:rPr>
          <w:rFonts w:ascii="Times New Roman" w:hAnsi="Times New Roman" w:cs="Times New Roman"/>
          <w:color w:val="000000"/>
          <w:sz w:val="28"/>
          <w:szCs w:val="28"/>
          <w:lang w:val="uk-UA"/>
        </w:rPr>
        <w:t xml:space="preserve">разів. </w:t>
      </w:r>
      <w:r w:rsidRPr="00640E83">
        <w:rPr>
          <w:rFonts w:ascii="Times New Roman" w:hAnsi="Times New Roman" w:cs="Times New Roman"/>
          <w:sz w:val="28"/>
          <w:szCs w:val="28"/>
          <w:lang w:val="uk-UA"/>
        </w:rPr>
        <w:t xml:space="preserve">Концентрація дірок на границі об’ємного заряду в  </w:t>
      </w:r>
      <w:r w:rsidRPr="00640E83">
        <w:rPr>
          <w:rFonts w:ascii="Times New Roman" w:hAnsi="Times New Roman" w:cs="Times New Roman"/>
          <w:i/>
          <w:sz w:val="28"/>
          <w:szCs w:val="28"/>
          <w:lang w:val="en-US"/>
        </w:rPr>
        <w:t>n</w:t>
      </w:r>
      <w:r w:rsidRPr="00640E83">
        <w:rPr>
          <w:rFonts w:ascii="Times New Roman" w:hAnsi="Times New Roman" w:cs="Times New Roman"/>
          <w:i/>
          <w:sz w:val="28"/>
          <w:szCs w:val="28"/>
        </w:rPr>
        <w:t>-</w:t>
      </w:r>
      <w:r w:rsidRPr="00640E83">
        <w:rPr>
          <w:rFonts w:ascii="Times New Roman" w:hAnsi="Times New Roman" w:cs="Times New Roman"/>
          <w:sz w:val="28"/>
          <w:szCs w:val="28"/>
          <w:lang w:val="uk-UA"/>
        </w:rPr>
        <w:t>області  (</w:t>
      </w:r>
      <w:r w:rsidR="005233D3">
        <w:rPr>
          <w:rFonts w:ascii="Times New Roman" w:eastAsia="Times New Roman" w:hAnsi="Times New Roman" w:cs="Times New Roman"/>
          <w:position w:val="-12"/>
          <w:sz w:val="28"/>
          <w:szCs w:val="28"/>
          <w:lang w:val="uk-UA"/>
        </w:rPr>
        <w:pict>
          <v:shape id="_x0000_i3564" type="#_x0000_t75" style="width:39.25pt;height:18.9pt" fillcolor="window">
            <v:imagedata r:id="rId3981" o:title=""/>
          </v:shape>
        </w:pict>
      </w:r>
      <w:r w:rsidRPr="00640E83">
        <w:rPr>
          <w:rFonts w:ascii="Times New Roman" w:hAnsi="Times New Roman" w:cs="Times New Roman"/>
          <w:sz w:val="28"/>
          <w:szCs w:val="28"/>
          <w:lang w:val="uk-UA"/>
        </w:rPr>
        <w:t>) буде дорівнювати</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14"/>
          <w:sz w:val="28"/>
          <w:szCs w:val="28"/>
          <w:lang w:val="uk-UA"/>
        </w:rPr>
        <w:pict>
          <v:shape id="_x0000_i3565" type="#_x0000_t75" style="width:104.75pt;height:33.25pt">
            <v:imagedata r:id="rId3982" o:title=""/>
          </v:shape>
        </w:pict>
      </w:r>
      <w:r w:rsidRPr="00640E83">
        <w:rPr>
          <w:rFonts w:ascii="Times New Roman" w:hAnsi="Times New Roman" w:cs="Times New Roman"/>
          <w:sz w:val="28"/>
          <w:szCs w:val="28"/>
          <w:lang w:val="uk-UA"/>
        </w:rPr>
        <w:t>.                                          (8.56)</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При подальшому русі дірок у  </w:t>
      </w:r>
      <w:r w:rsidRPr="00640E83">
        <w:rPr>
          <w:rFonts w:ascii="Times New Roman" w:hAnsi="Times New Roman" w:cs="Times New Roman"/>
          <w:i/>
          <w:color w:val="000000"/>
          <w:sz w:val="28"/>
          <w:szCs w:val="28"/>
          <w:lang w:val="en-US"/>
        </w:rPr>
        <w:t>p</w:t>
      </w:r>
      <w:r w:rsidRPr="00640E83">
        <w:rPr>
          <w:rFonts w:ascii="Times New Roman" w:hAnsi="Times New Roman" w:cs="Times New Roman"/>
          <w:color w:val="000000"/>
          <w:sz w:val="28"/>
          <w:szCs w:val="28"/>
        </w:rPr>
        <w:t>-</w:t>
      </w:r>
      <w:r w:rsidRPr="00640E83">
        <w:rPr>
          <w:rFonts w:ascii="Times New Roman" w:hAnsi="Times New Roman" w:cs="Times New Roman"/>
          <w:color w:val="000000"/>
          <w:sz w:val="28"/>
          <w:szCs w:val="28"/>
          <w:lang w:val="uk-UA"/>
        </w:rPr>
        <w:t>область концентрація дірок зменшується через рекомбінацію. Рівняння безперервності в цьому випадку має вид</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38"/>
          <w:sz w:val="28"/>
          <w:szCs w:val="28"/>
          <w:lang w:val="uk-UA"/>
        </w:rPr>
        <w:pict>
          <v:shape id="_x0000_i3566" type="#_x0000_t75" style="width:2in;height:43.85pt" fillcolor="window">
            <v:imagedata r:id="rId3983" o:title=""/>
          </v:shape>
        </w:pict>
      </w:r>
      <w:r w:rsidRPr="00640E83">
        <w:rPr>
          <w:rFonts w:ascii="Times New Roman" w:hAnsi="Times New Roman" w:cs="Times New Roman"/>
          <w:sz w:val="28"/>
          <w:szCs w:val="28"/>
          <w:lang w:val="uk-UA"/>
        </w:rPr>
        <w:t>.                                  (8.57)</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Розв’язок рівняння з урахуванням співвідношення </w:t>
      </w:r>
      <w:r w:rsidR="005233D3">
        <w:rPr>
          <w:rFonts w:ascii="Times New Roman" w:eastAsia="Times New Roman" w:hAnsi="Times New Roman" w:cs="Times New Roman"/>
          <w:color w:val="000000"/>
          <w:position w:val="-18"/>
          <w:sz w:val="28"/>
          <w:szCs w:val="28"/>
          <w:lang w:val="uk-UA"/>
        </w:rPr>
        <w:pict>
          <v:shape id="_x0000_i3567" type="#_x0000_t75" style="width:77.55pt;height:24.9pt" fillcolor="window">
            <v:imagedata r:id="rId3984" o:title=""/>
          </v:shape>
        </w:pict>
      </w:r>
      <w:r w:rsidRPr="00640E83">
        <w:rPr>
          <w:rFonts w:ascii="Times New Roman" w:hAnsi="Times New Roman" w:cs="Times New Roman"/>
          <w:color w:val="000000"/>
          <w:sz w:val="28"/>
          <w:szCs w:val="28"/>
          <w:lang w:val="uk-UA"/>
        </w:rPr>
        <w:t xml:space="preserve"> подамо у вигляді (</w:t>
      </w:r>
      <w:r w:rsidR="005233D3">
        <w:rPr>
          <w:rFonts w:ascii="Times New Roman" w:eastAsia="Times New Roman" w:hAnsi="Times New Roman" w:cs="Times New Roman"/>
          <w:color w:val="000000"/>
          <w:position w:val="-12"/>
          <w:sz w:val="28"/>
          <w:szCs w:val="28"/>
          <w:lang w:val="uk-UA"/>
        </w:rPr>
        <w:pict>
          <v:shape id="_x0000_i3568" type="#_x0000_t75" style="width:39.25pt;height:18.9pt" fillcolor="window">
            <v:imagedata r:id="rId3985" o:title=""/>
          </v:shape>
        </w:pict>
      </w:r>
      <w:r w:rsidRPr="00640E83">
        <w:rPr>
          <w:rFonts w:ascii="Times New Roman" w:hAnsi="Times New Roman" w:cs="Times New Roman"/>
          <w:color w:val="000000"/>
          <w:sz w:val="28"/>
          <w:szCs w:val="28"/>
          <w:lang w:val="uk-UA"/>
        </w:rPr>
        <w:t xml:space="preserve">) </w:t>
      </w: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12"/>
          <w:sz w:val="28"/>
          <w:szCs w:val="28"/>
          <w:lang w:val="uk-UA"/>
        </w:rPr>
        <w:pict>
          <v:shape id="_x0000_i3569" type="#_x0000_t75" style="width:203.1pt;height:39.25pt" fillcolor="window">
            <v:imagedata r:id="rId3986" o:title=""/>
          </v:shape>
        </w:pict>
      </w:r>
      <w:r w:rsidRPr="00640E83">
        <w:rPr>
          <w:rFonts w:ascii="Times New Roman" w:hAnsi="Times New Roman" w:cs="Times New Roman"/>
          <w:sz w:val="28"/>
          <w:szCs w:val="28"/>
          <w:lang w:val="uk-UA"/>
        </w:rPr>
        <w:t>.                        (8.58)</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Підставивши в (6.58) </w:t>
      </w:r>
      <w:r w:rsidR="005233D3">
        <w:rPr>
          <w:rFonts w:ascii="Times New Roman" w:eastAsia="Times New Roman" w:hAnsi="Times New Roman" w:cs="Times New Roman"/>
          <w:color w:val="000000"/>
          <w:position w:val="-12"/>
          <w:sz w:val="28"/>
          <w:szCs w:val="28"/>
          <w:lang w:val="uk-UA"/>
        </w:rPr>
        <w:pict>
          <v:shape id="_x0000_i3570" type="#_x0000_t75" style="width:43.85pt;height:18.9pt" fillcolor="window">
            <v:imagedata r:id="rId3987" o:title=""/>
          </v:shape>
        </w:pict>
      </w:r>
      <w:r w:rsidRPr="00640E83">
        <w:rPr>
          <w:rFonts w:ascii="Times New Roman" w:hAnsi="Times New Roman" w:cs="Times New Roman"/>
          <w:color w:val="000000"/>
          <w:sz w:val="28"/>
          <w:szCs w:val="28"/>
          <w:lang w:val="uk-UA"/>
        </w:rPr>
        <w:t xml:space="preserve"> з (6.56), одержимо закон зміни концентрації дірок у міру видалення від границі шару об’ємного заряду</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40"/>
          <w:sz w:val="28"/>
          <w:szCs w:val="28"/>
          <w:lang w:val="uk-UA"/>
        </w:rPr>
        <w:pict>
          <v:shape id="_x0000_i3571" type="#_x0000_t75" style="width:191.1pt;height:48pt">
            <v:imagedata r:id="rId3988" o:title=""/>
          </v:shape>
        </w:pict>
      </w:r>
      <w:r w:rsidRPr="00640E83">
        <w:rPr>
          <w:rFonts w:ascii="Times New Roman" w:hAnsi="Times New Roman" w:cs="Times New Roman"/>
          <w:sz w:val="28"/>
          <w:szCs w:val="28"/>
          <w:lang w:val="uk-UA"/>
        </w:rPr>
        <w:t>.                          (8.59)</w:t>
      </w:r>
    </w:p>
    <w:p w:rsidR="00640E83" w:rsidRPr="00640E83" w:rsidRDefault="00640E83" w:rsidP="00640E83">
      <w:pPr>
        <w:pStyle w:val="a4"/>
        <w:suppressAutoHyphens/>
        <w:spacing w:after="0" w:line="240" w:lineRule="auto"/>
        <w:ind w:left="0" w:firstLine="680"/>
        <w:rPr>
          <w:rFonts w:ascii="Times New Roman" w:hAnsi="Times New Roman" w:cs="Times New Roman"/>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Нагадаємо,  що величина </w:t>
      </w:r>
      <w:r w:rsidR="005233D3">
        <w:rPr>
          <w:rFonts w:ascii="Times New Roman" w:eastAsia="Times New Roman" w:hAnsi="Times New Roman" w:cs="Times New Roman"/>
          <w:color w:val="000000"/>
          <w:position w:val="-16"/>
          <w:sz w:val="28"/>
          <w:szCs w:val="28"/>
          <w:lang w:val="uk-UA"/>
        </w:rPr>
        <w:pict>
          <v:shape id="_x0000_i3572" type="#_x0000_t75" style="width:18.9pt;height:21.7pt" fillcolor="window">
            <v:imagedata r:id="rId3989" o:title=""/>
          </v:shape>
        </w:pict>
      </w:r>
      <w:r w:rsidRPr="00640E83">
        <w:rPr>
          <w:rFonts w:ascii="Times New Roman" w:hAnsi="Times New Roman" w:cs="Times New Roman"/>
          <w:color w:val="000000"/>
          <w:sz w:val="28"/>
          <w:szCs w:val="28"/>
          <w:lang w:val="uk-UA"/>
        </w:rPr>
        <w:t xml:space="preserve"> називається дифузійною  довжиною дірок  у  </w:t>
      </w:r>
      <w:r w:rsidRPr="00640E83">
        <w:rPr>
          <w:rFonts w:ascii="Times New Roman" w:hAnsi="Times New Roman" w:cs="Times New Roman"/>
          <w:color w:val="000000"/>
          <w:sz w:val="28"/>
          <w:szCs w:val="28"/>
        </w:rPr>
        <w:t xml:space="preserve">   </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області.</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Аналогічні співвідношення можна одержати і для електронів у</w:t>
      </w:r>
      <w:r w:rsidR="0050123E">
        <w:rPr>
          <w:rFonts w:ascii="Times New Roman" w:hAnsi="Times New Roman" w:cs="Times New Roman"/>
          <w:color w:val="000000"/>
          <w:sz w:val="28"/>
          <w:szCs w:val="28"/>
          <w:lang w:val="uk-UA"/>
        </w:rPr>
        <w:t xml:space="preserve"> </w:t>
      </w:r>
      <w:r w:rsidRPr="00640E83">
        <w:rPr>
          <w:rFonts w:ascii="Times New Roman" w:hAnsi="Times New Roman" w:cs="Times New Roman"/>
          <w:color w:val="000000"/>
          <w:sz w:val="28"/>
          <w:szCs w:val="28"/>
          <w:lang w:val="uk-UA"/>
        </w:rPr>
        <w:t xml:space="preserve">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області</w:t>
      </w:r>
      <w:r w:rsidR="0050123E">
        <w:rPr>
          <w:rFonts w:ascii="Times New Roman" w:hAnsi="Times New Roman" w:cs="Times New Roman"/>
          <w:color w:val="000000"/>
          <w:sz w:val="28"/>
          <w:szCs w:val="28"/>
          <w:lang w:val="uk-UA"/>
        </w:rPr>
        <w:t xml:space="preserve"> </w:t>
      </w: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16"/>
          <w:sz w:val="28"/>
          <w:szCs w:val="28"/>
          <w:lang w:val="uk-UA"/>
        </w:rPr>
        <w:pict>
          <v:shape id="_x0000_i3573" type="#_x0000_t75" style="width:40.15pt;height:21.7pt" fillcolor="window">
            <v:imagedata r:id="rId3990" o:title=""/>
          </v:shape>
        </w:pict>
      </w:r>
      <w:r w:rsidRPr="00640E83">
        <w:rPr>
          <w:rFonts w:ascii="Times New Roman" w:hAnsi="Times New Roman" w:cs="Times New Roman"/>
          <w:color w:val="000000"/>
          <w:sz w:val="28"/>
          <w:szCs w:val="28"/>
          <w:lang w:val="uk-UA"/>
        </w:rPr>
        <w:t>)</w:t>
      </w:r>
    </w:p>
    <w:p w:rsidR="00640E83" w:rsidRPr="00640E83" w:rsidRDefault="00640E83" w:rsidP="00640E83">
      <w:pPr>
        <w:pStyle w:val="a4"/>
        <w:suppressAutoHyphens/>
        <w:spacing w:after="0" w:line="240" w:lineRule="auto"/>
        <w:ind w:left="0" w:firstLine="680"/>
        <w:jc w:val="right"/>
        <w:rPr>
          <w:rFonts w:ascii="Times New Roman" w:hAnsi="Times New Roman" w:cs="Times New Roman"/>
          <w:sz w:val="28"/>
          <w:szCs w:val="28"/>
          <w:lang w:val="uk-UA"/>
        </w:rPr>
      </w:pPr>
      <w:r w:rsidRPr="00640E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40"/>
          <w:sz w:val="28"/>
          <w:szCs w:val="28"/>
          <w:lang w:val="uk-UA"/>
        </w:rPr>
        <w:pict>
          <v:shape id="_x0000_i3574" type="#_x0000_t75" style="width:191.1pt;height:48pt">
            <v:imagedata r:id="rId3991" o:title=""/>
          </v:shape>
        </w:pict>
      </w:r>
      <w:r w:rsidRPr="00640E83">
        <w:rPr>
          <w:rFonts w:ascii="Times New Roman" w:hAnsi="Times New Roman" w:cs="Times New Roman"/>
          <w:sz w:val="28"/>
          <w:szCs w:val="28"/>
          <w:lang w:val="uk-UA"/>
        </w:rPr>
        <w:t xml:space="preserve"> .                   (8.60)</w:t>
      </w:r>
    </w:p>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color w:val="000000"/>
          <w:sz w:val="28"/>
          <w:szCs w:val="28"/>
          <w:lang w:val="uk-UA"/>
        </w:rPr>
      </w:pPr>
    </w:p>
    <w:p w:rsidR="00640E83" w:rsidRPr="00640E83" w:rsidRDefault="00640E83" w:rsidP="006842EA">
      <w:pPr>
        <w:pStyle w:val="a4"/>
        <w:numPr>
          <w:ilvl w:val="1"/>
          <w:numId w:val="39"/>
        </w:numPr>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b/>
          <w:color w:val="000000"/>
          <w:sz w:val="28"/>
          <w:szCs w:val="28"/>
          <w:lang w:val="uk-UA"/>
        </w:rPr>
        <w:t>Вольт</w:t>
      </w:r>
      <w:r w:rsidRPr="00640E83">
        <w:rPr>
          <w:rFonts w:ascii="Times New Roman" w:hAnsi="Times New Roman" w:cs="Times New Roman"/>
          <w:b/>
          <w:color w:val="000000"/>
          <w:sz w:val="28"/>
          <w:szCs w:val="28"/>
        </w:rPr>
        <w:t>-</w:t>
      </w:r>
      <w:r w:rsidRPr="00640E83">
        <w:rPr>
          <w:rFonts w:ascii="Times New Roman" w:hAnsi="Times New Roman" w:cs="Times New Roman"/>
          <w:b/>
          <w:color w:val="000000"/>
          <w:sz w:val="28"/>
          <w:szCs w:val="28"/>
          <w:lang w:val="uk-UA"/>
        </w:rPr>
        <w:t xml:space="preserve">амперна характеристика (ВАХ) </w:t>
      </w:r>
      <w:r w:rsidRPr="00640E83">
        <w:rPr>
          <w:rFonts w:ascii="Times New Roman" w:hAnsi="Times New Roman" w:cs="Times New Roman"/>
          <w:b/>
          <w:i/>
          <w:color w:val="000000"/>
          <w:sz w:val="28"/>
          <w:szCs w:val="28"/>
          <w:lang w:val="uk-UA"/>
        </w:rPr>
        <w:t>p-n-</w:t>
      </w:r>
      <w:r w:rsidRPr="00640E83">
        <w:rPr>
          <w:rFonts w:ascii="Times New Roman" w:hAnsi="Times New Roman" w:cs="Times New Roman"/>
          <w:b/>
          <w:color w:val="000000"/>
          <w:sz w:val="28"/>
          <w:szCs w:val="28"/>
          <w:lang w:val="uk-UA"/>
        </w:rPr>
        <w:t xml:space="preserve">переходу </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Вважатимемо, що перехід тонкий (це дозволяє нехтувати процесами генерації і рекомбінації носіїв в межах області об’ємного заряду) і що вся зовнішня різниця потенціалів падає на переході.</w:t>
      </w:r>
    </w:p>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Електронна компонента дифузійного струму в </w:t>
      </w:r>
      <w:r w:rsidRPr="00640E83">
        <w:rPr>
          <w:rFonts w:ascii="Times New Roman" w:hAnsi="Times New Roman" w:cs="Times New Roman"/>
          <w:i/>
          <w:color w:val="000000"/>
          <w:sz w:val="28"/>
          <w:szCs w:val="28"/>
          <w:lang w:val="uk-UA"/>
        </w:rPr>
        <w:t>p</w:t>
      </w:r>
      <w:r w:rsidRPr="00640E83">
        <w:rPr>
          <w:rFonts w:ascii="Times New Roman" w:hAnsi="Times New Roman" w:cs="Times New Roman"/>
          <w:color w:val="000000"/>
          <w:sz w:val="28"/>
          <w:szCs w:val="28"/>
          <w:lang w:val="uk-UA"/>
        </w:rPr>
        <w:t>-області має вигляд</w:t>
      </w:r>
    </w:p>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28"/>
          <w:sz w:val="28"/>
          <w:szCs w:val="28"/>
          <w:lang w:val="uk-UA"/>
        </w:rPr>
        <w:pict>
          <v:shape id="_x0000_i3575" type="#_x0000_t75" style="width:90pt;height:38.3pt" fillcolor="window">
            <v:imagedata r:id="rId3992" o:title=""/>
          </v:shape>
        </w:pict>
      </w:r>
      <w:r w:rsidRPr="00640E83">
        <w:rPr>
          <w:rFonts w:ascii="Times New Roman" w:hAnsi="Times New Roman" w:cs="Times New Roman"/>
          <w:color w:val="000000"/>
          <w:sz w:val="28"/>
          <w:szCs w:val="28"/>
          <w:lang w:val="uk-UA"/>
        </w:rPr>
        <w:t>.                                                 (8.61)</w:t>
      </w:r>
    </w:p>
    <w:p w:rsidR="00640E83" w:rsidRPr="00640E83" w:rsidRDefault="00640E83" w:rsidP="00640E83">
      <w:pPr>
        <w:autoSpaceDE w:val="0"/>
        <w:autoSpaceDN w:val="0"/>
        <w:adjustRightInd w:val="0"/>
        <w:spacing w:after="0" w:line="240" w:lineRule="auto"/>
        <w:ind w:firstLine="680"/>
        <w:rPr>
          <w:rFonts w:ascii="Times New Roman" w:hAnsi="Times New Roman" w:cs="Times New Roman"/>
          <w:color w:val="000000"/>
          <w:sz w:val="28"/>
          <w:szCs w:val="28"/>
          <w:lang w:val="uk-UA"/>
        </w:rPr>
      </w:pPr>
    </w:p>
    <w:p w:rsidR="00640E83" w:rsidRPr="00640E83" w:rsidRDefault="00640E83" w:rsidP="00640E83">
      <w:pPr>
        <w:autoSpaceDE w:val="0"/>
        <w:autoSpaceDN w:val="0"/>
        <w:adjustRightInd w:val="0"/>
        <w:spacing w:after="0" w:line="240" w:lineRule="auto"/>
        <w:ind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Підставляючи (8.60) в (8.61), отримаємо в перетині </w:t>
      </w:r>
      <w:r w:rsidR="005233D3">
        <w:rPr>
          <w:rFonts w:ascii="Times New Roman" w:eastAsia="Times New Roman" w:hAnsi="Times New Roman" w:cs="Times New Roman"/>
          <w:color w:val="000000"/>
          <w:position w:val="-12"/>
          <w:sz w:val="28"/>
          <w:szCs w:val="28"/>
          <w:lang w:val="uk-UA"/>
        </w:rPr>
        <w:pict>
          <v:shape id="_x0000_i3576" type="#_x0000_t75" style="width:36.45pt;height:18.9pt">
            <v:imagedata r:id="rId3993" o:title=""/>
          </v:shape>
        </w:pict>
      </w:r>
      <w:r w:rsidRPr="00640E83">
        <w:rPr>
          <w:rFonts w:ascii="Times New Roman" w:hAnsi="Times New Roman" w:cs="Times New Roman"/>
          <w:color w:val="000000"/>
          <w:sz w:val="28"/>
          <w:szCs w:val="28"/>
          <w:lang w:val="uk-UA"/>
        </w:rPr>
        <w:t>:</w:t>
      </w:r>
    </w:p>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40"/>
          <w:sz w:val="28"/>
          <w:szCs w:val="28"/>
          <w:lang w:val="uk-UA"/>
        </w:rPr>
        <w:pict>
          <v:shape id="_x0000_i3577" type="#_x0000_t75" style="width:126pt;height:46.15pt">
            <v:imagedata r:id="rId3994" o:title=""/>
          </v:shape>
        </w:pict>
      </w:r>
      <w:r w:rsidRPr="00640E83">
        <w:rPr>
          <w:rFonts w:ascii="Times New Roman" w:hAnsi="Times New Roman" w:cs="Times New Roman"/>
          <w:color w:val="000000"/>
          <w:sz w:val="28"/>
          <w:szCs w:val="28"/>
          <w:lang w:val="uk-UA"/>
        </w:rPr>
        <w:t>.                                            (8.62)</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Аналогічно одержуємо вираз для діркового дифузійного струму: </w:t>
      </w:r>
    </w:p>
    <w:p w:rsidR="00640E83" w:rsidRPr="00640E83" w:rsidRDefault="00640E83" w:rsidP="00640E83">
      <w:pPr>
        <w:pStyle w:val="a4"/>
        <w:tabs>
          <w:tab w:val="left" w:pos="1774"/>
        </w:tabs>
        <w:suppressAutoHyphens/>
        <w:autoSpaceDE w:val="0"/>
        <w:autoSpaceDN w:val="0"/>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ab/>
      </w: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40"/>
          <w:sz w:val="28"/>
          <w:szCs w:val="28"/>
          <w:lang w:val="uk-UA"/>
        </w:rPr>
        <w:pict>
          <v:shape id="_x0000_i3578" type="#_x0000_t75" style="width:126pt;height:46.15pt">
            <v:imagedata r:id="rId3995" o:title=""/>
          </v:shape>
        </w:pict>
      </w:r>
      <w:r w:rsidRPr="00640E83">
        <w:rPr>
          <w:rFonts w:ascii="Times New Roman" w:hAnsi="Times New Roman" w:cs="Times New Roman"/>
          <w:color w:val="000000"/>
          <w:sz w:val="28"/>
          <w:szCs w:val="28"/>
          <w:lang w:val="uk-UA"/>
        </w:rPr>
        <w:t>.                                            (8.63)</w:t>
      </w: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p>
    <w:p w:rsidR="00640E83" w:rsidRPr="00640E83" w:rsidRDefault="00640E83" w:rsidP="00640E83">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Повний струм через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перехід при прямому включенні є сума електронного і діркового струмів</w:t>
      </w:r>
    </w:p>
    <w:p w:rsidR="00640E83" w:rsidRPr="00640E83" w:rsidRDefault="00640E83" w:rsidP="00640E83">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40"/>
          <w:sz w:val="28"/>
          <w:szCs w:val="28"/>
          <w:lang w:val="uk-UA"/>
        </w:rPr>
        <w:pict>
          <v:shape id="_x0000_i3579" type="#_x0000_t75" style="width:237.7pt;height:46.15pt">
            <v:imagedata r:id="rId3996" o:title=""/>
          </v:shape>
        </w:pict>
      </w:r>
      <w:r w:rsidRPr="00640E83">
        <w:rPr>
          <w:rFonts w:ascii="Times New Roman" w:hAnsi="Times New Roman" w:cs="Times New Roman"/>
          <w:color w:val="000000"/>
          <w:sz w:val="28"/>
          <w:szCs w:val="28"/>
          <w:lang w:val="uk-UA"/>
        </w:rPr>
        <w:t>.                           (8.64)</w:t>
      </w:r>
    </w:p>
    <w:p w:rsidR="00640E83" w:rsidRDefault="00640E83" w:rsidP="0050123E">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Скориставшись співвідношеннями для дифузійної довжини (7.54), приведемо (8.64) до вигляду</w:t>
      </w:r>
    </w:p>
    <w:p w:rsidR="0050123E" w:rsidRPr="00640E83" w:rsidRDefault="0050123E" w:rsidP="0050123E">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40"/>
          <w:sz w:val="28"/>
          <w:szCs w:val="28"/>
          <w:lang w:val="uk-UA"/>
        </w:rPr>
        <w:pict>
          <v:shape id="_x0000_i3580" type="#_x0000_t75" style="width:185.1pt;height:46.15pt">
            <v:imagedata r:id="rId3997" o:title=""/>
          </v:shape>
        </w:pict>
      </w:r>
      <w:r w:rsidRPr="00640E83">
        <w:rPr>
          <w:rFonts w:ascii="Times New Roman" w:hAnsi="Times New Roman" w:cs="Times New Roman"/>
          <w:color w:val="000000"/>
          <w:sz w:val="28"/>
          <w:szCs w:val="28"/>
          <w:lang w:val="uk-UA"/>
        </w:rPr>
        <w:t>.                                    (8.65)</w:t>
      </w: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p>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При зворотному включенні переходу величина бар’єра збільшується, і концентрація неосновних носіїв заряду зменшується (екстракція), що викликає їх дифузійний рух до границі розподілу. Провівши обчислення, отримаємо для зворотного струму такий вираз:</w:t>
      </w:r>
    </w:p>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40"/>
          <w:sz w:val="28"/>
          <w:szCs w:val="28"/>
          <w:lang w:val="uk-UA"/>
        </w:rPr>
        <w:pict>
          <v:shape id="_x0000_i3581" type="#_x0000_t75" style="width:192pt;height:46.15pt">
            <v:imagedata r:id="rId3998" o:title=""/>
          </v:shape>
        </w:pict>
      </w:r>
      <w:r w:rsidRPr="00640E83">
        <w:rPr>
          <w:rFonts w:ascii="Times New Roman" w:hAnsi="Times New Roman" w:cs="Times New Roman"/>
          <w:color w:val="000000"/>
          <w:sz w:val="28"/>
          <w:szCs w:val="28"/>
          <w:lang w:val="uk-UA"/>
        </w:rPr>
        <w:t>.                                   (8.66)</w:t>
      </w: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p>
    <w:p w:rsidR="00640E83" w:rsidRPr="00AC7BE6" w:rsidRDefault="00640E83" w:rsidP="00640E83">
      <w:pPr>
        <w:pStyle w:val="a4"/>
        <w:suppressAutoHyphens/>
        <w:spacing w:after="0" w:line="240" w:lineRule="auto"/>
        <w:ind w:left="0" w:firstLine="680"/>
        <w:rPr>
          <w:rFonts w:ascii="Times New Roman" w:hAnsi="Times New Roman" w:cs="Times New Roman"/>
          <w:color w:val="000000"/>
          <w:sz w:val="28"/>
          <w:szCs w:val="28"/>
        </w:rPr>
      </w:pPr>
      <w:r w:rsidRPr="00640E83">
        <w:rPr>
          <w:rFonts w:ascii="Times New Roman" w:hAnsi="Times New Roman" w:cs="Times New Roman"/>
          <w:color w:val="000000"/>
          <w:sz w:val="28"/>
          <w:szCs w:val="28"/>
          <w:lang w:val="uk-UA"/>
        </w:rPr>
        <w:t>Об’єднавши вирази для прямого і зворотного струмів, отримаємо рівняння вольт</w:t>
      </w:r>
      <w:r w:rsidRPr="00640E83">
        <w:rPr>
          <w:rFonts w:ascii="Times New Roman" w:hAnsi="Times New Roman" w:cs="Times New Roman"/>
          <w:color w:val="000000"/>
          <w:sz w:val="28"/>
          <w:szCs w:val="28"/>
        </w:rPr>
        <w:t>-</w:t>
      </w:r>
      <w:r w:rsidRPr="00640E83">
        <w:rPr>
          <w:rFonts w:ascii="Times New Roman" w:hAnsi="Times New Roman" w:cs="Times New Roman"/>
          <w:color w:val="000000"/>
          <w:sz w:val="28"/>
          <w:szCs w:val="28"/>
          <w:lang w:val="uk-UA"/>
        </w:rPr>
        <w:t>амперної характеристики:</w:t>
      </w:r>
    </w:p>
    <w:p w:rsidR="0054193F" w:rsidRPr="00AC7BE6" w:rsidRDefault="0054193F" w:rsidP="00640E83">
      <w:pPr>
        <w:pStyle w:val="a4"/>
        <w:suppressAutoHyphens/>
        <w:spacing w:after="0" w:line="240" w:lineRule="auto"/>
        <w:ind w:left="0" w:firstLine="680"/>
        <w:rPr>
          <w:rFonts w:ascii="Times New Roman" w:hAnsi="Times New Roman" w:cs="Times New Roman"/>
          <w:color w:val="000000"/>
          <w:sz w:val="28"/>
          <w:szCs w:val="28"/>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40"/>
          <w:sz w:val="28"/>
          <w:szCs w:val="28"/>
          <w:lang w:val="uk-UA"/>
        </w:rPr>
        <w:pict>
          <v:shape id="_x0000_i3582" type="#_x0000_t75" style="width:95.1pt;height:46.15pt">
            <v:imagedata r:id="rId3999" o:title=""/>
          </v:shape>
        </w:pict>
      </w:r>
      <w:r w:rsidRPr="00640E83">
        <w:rPr>
          <w:rFonts w:ascii="Times New Roman" w:hAnsi="Times New Roman" w:cs="Times New Roman"/>
          <w:color w:val="000000"/>
          <w:sz w:val="28"/>
          <w:szCs w:val="28"/>
          <w:lang w:val="uk-UA"/>
        </w:rPr>
        <w:t>,                                                (8.67)</w:t>
      </w:r>
    </w:p>
    <w:p w:rsidR="00640E83" w:rsidRDefault="00640E83" w:rsidP="0054193F">
      <w:pPr>
        <w:pStyle w:val="a4"/>
        <w:suppressAutoHyphens/>
        <w:spacing w:after="0" w:line="240" w:lineRule="auto"/>
        <w:ind w:left="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12"/>
          <w:sz w:val="28"/>
          <w:szCs w:val="28"/>
          <w:lang w:val="uk-UA"/>
        </w:rPr>
        <w:pict>
          <v:shape id="_x0000_i3583" type="#_x0000_t75" style="width:14.3pt;height:18.9pt">
            <v:imagedata r:id="rId4000" o:title=""/>
          </v:shape>
        </w:pict>
      </w:r>
      <w:r w:rsidRPr="00640E83">
        <w:rPr>
          <w:rFonts w:ascii="Times New Roman" w:hAnsi="Times New Roman" w:cs="Times New Roman"/>
          <w:color w:val="000000"/>
          <w:sz w:val="28"/>
          <w:szCs w:val="28"/>
          <w:lang w:val="uk-UA"/>
        </w:rPr>
        <w:t xml:space="preserve"> називається густиною струму насичення,</w:t>
      </w:r>
    </w:p>
    <w:p w:rsidR="0050123E" w:rsidRPr="00640E83" w:rsidRDefault="0050123E" w:rsidP="0054193F">
      <w:pPr>
        <w:pStyle w:val="a4"/>
        <w:suppressAutoHyphens/>
        <w:spacing w:after="0" w:line="240" w:lineRule="auto"/>
        <w:ind w:left="0"/>
        <w:rPr>
          <w:rFonts w:ascii="Times New Roman" w:hAnsi="Times New Roman" w:cs="Times New Roman"/>
          <w:color w:val="000000"/>
          <w:sz w:val="28"/>
          <w:szCs w:val="28"/>
          <w:lang w:val="uk-UA"/>
        </w:rPr>
      </w:pPr>
    </w:p>
    <w:p w:rsidR="00640E83" w:rsidRPr="00AC7BE6" w:rsidRDefault="00640E83" w:rsidP="00640E83">
      <w:pPr>
        <w:pStyle w:val="a4"/>
        <w:suppressAutoHyphens/>
        <w:spacing w:after="0" w:line="240" w:lineRule="auto"/>
        <w:ind w:left="0" w:firstLine="680"/>
        <w:jc w:val="right"/>
        <w:rPr>
          <w:rFonts w:ascii="Times New Roman" w:hAnsi="Times New Roman" w:cs="Times New Roman"/>
          <w:color w:val="000000"/>
          <w:sz w:val="28"/>
          <w:szCs w:val="28"/>
        </w:rPr>
      </w:pP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40"/>
          <w:sz w:val="28"/>
          <w:szCs w:val="28"/>
          <w:lang w:val="uk-UA"/>
        </w:rPr>
        <w:pict>
          <v:shape id="_x0000_i3584" type="#_x0000_t75" style="width:2in;height:46.15pt" fillcolor="window">
            <v:imagedata r:id="rId4001" o:title=""/>
          </v:shape>
        </w:pict>
      </w:r>
      <w:r w:rsidRPr="00640E83">
        <w:rPr>
          <w:rFonts w:ascii="Times New Roman" w:hAnsi="Times New Roman" w:cs="Times New Roman"/>
          <w:color w:val="000000"/>
          <w:sz w:val="28"/>
          <w:szCs w:val="28"/>
          <w:lang w:val="uk-UA"/>
        </w:rPr>
        <w:t>.                                         (8.68)</w:t>
      </w:r>
    </w:p>
    <w:p w:rsidR="0054193F" w:rsidRPr="00AC7BE6" w:rsidRDefault="0054193F" w:rsidP="00640E83">
      <w:pPr>
        <w:pStyle w:val="a4"/>
        <w:suppressAutoHyphens/>
        <w:spacing w:after="0" w:line="240" w:lineRule="auto"/>
        <w:ind w:left="0" w:firstLine="680"/>
        <w:jc w:val="right"/>
        <w:rPr>
          <w:rFonts w:ascii="Times New Roman" w:hAnsi="Times New Roman" w:cs="Times New Roman"/>
          <w:color w:val="000000"/>
          <w:sz w:val="28"/>
          <w:szCs w:val="28"/>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З виразу (8.67) видно, що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перехід має вентильні властивості.</w:t>
      </w:r>
    </w:p>
    <w:p w:rsidR="00640E83" w:rsidRPr="00640E83" w:rsidRDefault="00640E83" w:rsidP="00640E83">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Подамо </w:t>
      </w:r>
      <w:r w:rsidR="005233D3">
        <w:rPr>
          <w:rFonts w:ascii="Times New Roman" w:eastAsia="Times New Roman" w:hAnsi="Times New Roman" w:cs="Times New Roman"/>
          <w:color w:val="000000"/>
          <w:position w:val="-12"/>
          <w:sz w:val="28"/>
          <w:szCs w:val="28"/>
          <w:lang w:val="uk-UA"/>
        </w:rPr>
        <w:pict>
          <v:shape id="_x0000_i3585" type="#_x0000_t75" style="width:14.3pt;height:18.9pt">
            <v:imagedata r:id="rId4000" o:title=""/>
          </v:shape>
        </w:pict>
      </w:r>
      <w:r w:rsidRPr="00640E83">
        <w:rPr>
          <w:rFonts w:ascii="Times New Roman" w:hAnsi="Times New Roman" w:cs="Times New Roman"/>
          <w:color w:val="000000"/>
          <w:sz w:val="28"/>
          <w:szCs w:val="28"/>
          <w:lang w:val="uk-UA"/>
        </w:rPr>
        <w:t xml:space="preserve"> в іншому вигляді, скориставшись виразами для закону діючих мас і питомого опору:</w:t>
      </w:r>
    </w:p>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40"/>
          <w:sz w:val="28"/>
          <w:szCs w:val="28"/>
          <w:lang w:val="uk-UA"/>
        </w:rPr>
        <w:pict>
          <v:shape id="_x0000_i3586" type="#_x0000_t75" style="width:320.75pt;height:46.15pt" fillcolor="window">
            <v:imagedata r:id="rId4002" o:title=""/>
          </v:shape>
        </w:pict>
      </w:r>
      <w:r w:rsidRPr="00640E83">
        <w:rPr>
          <w:rFonts w:ascii="Times New Roman" w:hAnsi="Times New Roman" w:cs="Times New Roman"/>
          <w:color w:val="000000"/>
          <w:sz w:val="28"/>
          <w:szCs w:val="28"/>
          <w:lang w:val="uk-UA"/>
        </w:rPr>
        <w:t>.          (8.69)</w:t>
      </w: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Струм </w:t>
      </w:r>
      <w:r w:rsidR="005233D3">
        <w:rPr>
          <w:rFonts w:ascii="Times New Roman" w:eastAsia="Times New Roman" w:hAnsi="Times New Roman" w:cs="Times New Roman"/>
          <w:color w:val="000000"/>
          <w:position w:val="-12"/>
          <w:sz w:val="28"/>
          <w:szCs w:val="28"/>
          <w:lang w:val="uk-UA"/>
        </w:rPr>
        <w:pict>
          <v:shape id="_x0000_i3587" type="#_x0000_t75" style="width:14.3pt;height:18.9pt">
            <v:imagedata r:id="rId4000" o:title=""/>
          </v:shape>
        </w:pict>
      </w:r>
      <w:r w:rsidRPr="00640E83">
        <w:rPr>
          <w:rFonts w:ascii="Times New Roman" w:hAnsi="Times New Roman" w:cs="Times New Roman"/>
          <w:color w:val="000000"/>
          <w:sz w:val="28"/>
          <w:szCs w:val="28"/>
          <w:lang w:val="uk-UA"/>
        </w:rPr>
        <w:t xml:space="preserve"> ще називають тепловим струмом, оскільки він має теплове походження і сильно залежить від температури. З підвищенням температури </w:t>
      </w:r>
      <w:r w:rsidR="005233D3">
        <w:rPr>
          <w:rFonts w:ascii="Times New Roman" w:eastAsia="Times New Roman" w:hAnsi="Times New Roman" w:cs="Times New Roman"/>
          <w:color w:val="000000"/>
          <w:position w:val="-12"/>
          <w:sz w:val="28"/>
          <w:szCs w:val="28"/>
          <w:lang w:val="uk-UA"/>
        </w:rPr>
        <w:pict>
          <v:shape id="_x0000_i3588" type="#_x0000_t75" style="width:14.3pt;height:18.9pt">
            <v:imagedata r:id="rId4000" o:title=""/>
          </v:shape>
        </w:pict>
      </w:r>
      <w:r w:rsidRPr="00640E83">
        <w:rPr>
          <w:rFonts w:ascii="Times New Roman" w:hAnsi="Times New Roman" w:cs="Times New Roman"/>
          <w:color w:val="000000"/>
          <w:sz w:val="28"/>
          <w:szCs w:val="28"/>
          <w:lang w:val="uk-UA"/>
        </w:rPr>
        <w:t xml:space="preserve">  зростає, а, отже, погіршуються вентильні властивості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переходу.</w:t>
      </w:r>
    </w:p>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Формула (8.69) є однією з найважливіших в напівпровідниковій електроніці. ВАХ, обумовлену цією формулою, називають ідеальною і її графік наведений на рис. 8.9.</w:t>
      </w:r>
    </w:p>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color w:val="000000"/>
          <w:sz w:val="28"/>
          <w:szCs w:val="28"/>
          <w:lang w:val="uk-UA"/>
        </w:rPr>
      </w:pPr>
    </w:p>
    <w:tbl>
      <w:tblPr>
        <w:tblW w:w="0" w:type="auto"/>
        <w:tblInd w:w="2640" w:type="dxa"/>
        <w:tblLayout w:type="fixed"/>
        <w:tblLook w:val="04A0" w:firstRow="1" w:lastRow="0" w:firstColumn="1" w:lastColumn="0" w:noHBand="0" w:noVBand="1"/>
      </w:tblPr>
      <w:tblGrid>
        <w:gridCol w:w="4535"/>
      </w:tblGrid>
      <w:tr w:rsidR="00640E83" w:rsidRPr="00640E83" w:rsidTr="00640E83">
        <w:tc>
          <w:tcPr>
            <w:tcW w:w="4535" w:type="dxa"/>
            <w:hideMark/>
          </w:tcPr>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r w:rsidR="00CF5F1D">
              <w:rPr>
                <w:rFonts w:ascii="Times New Roman" w:eastAsia="Times New Roman" w:hAnsi="Times New Roman" w:cs="Times New Roman"/>
                <w:color w:val="000000"/>
                <w:sz w:val="28"/>
                <w:szCs w:val="28"/>
                <w:lang w:val="uk-UA"/>
              </w:rPr>
              <w:pict>
                <v:shape id="_x0000_i3589" type="#_x0000_t75" style="width:154.15pt;height:176.3pt" fillcolor="window">
                  <v:imagedata r:id="rId4003" o:title=""/>
                </v:shape>
              </w:pict>
            </w:r>
          </w:p>
        </w:tc>
      </w:tr>
      <w:tr w:rsidR="00640E83" w:rsidRPr="00640E83" w:rsidTr="00640E83">
        <w:tc>
          <w:tcPr>
            <w:tcW w:w="4535" w:type="dxa"/>
            <w:hideMark/>
          </w:tcPr>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Рис. 8.9.  ВАХ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переходу</w:t>
            </w:r>
          </w:p>
        </w:tc>
      </w:tr>
    </w:tbl>
    <w:p w:rsidR="00640E83" w:rsidRPr="00640E83" w:rsidRDefault="00640E83" w:rsidP="00640E83">
      <w:pPr>
        <w:spacing w:after="0" w:line="240" w:lineRule="auto"/>
        <w:ind w:firstLine="680"/>
        <w:rPr>
          <w:rFonts w:ascii="Times New Roman" w:hAnsi="Times New Roman" w:cs="Times New Roman"/>
          <w:color w:val="000000"/>
          <w:sz w:val="28"/>
          <w:szCs w:val="28"/>
          <w:lang w:val="uk-UA"/>
        </w:rPr>
      </w:pPr>
    </w:p>
    <w:p w:rsidR="00640E83" w:rsidRPr="00640E83" w:rsidRDefault="00640E83" w:rsidP="00640E83">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Для товстих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lang w:val="uk-UA"/>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lang w:val="uk-UA"/>
        </w:rPr>
        <w:t>-</w:t>
      </w:r>
      <w:r w:rsidRPr="00640E83">
        <w:rPr>
          <w:rFonts w:ascii="Times New Roman" w:hAnsi="Times New Roman" w:cs="Times New Roman"/>
          <w:color w:val="000000"/>
          <w:sz w:val="28"/>
          <w:szCs w:val="28"/>
          <w:lang w:val="uk-UA"/>
        </w:rPr>
        <w:t>переходів (порівняних з дифузійною довжиною носіїв) процеси генерації і рекомбінації в переході впливають на ВАХ. Дійсно, при зворотному включенні відсмоктування носіїв з області об’ємного заряду призводить до порушення процесів генерації і рекомбінації, і переважаючим виявляється процес генерації. Додаткові носії заряду, що утворюються при цьому, рухаючись в електричному полі, створюють генераційну компоненту зворотного струму, що збільшує зворотний струм. Для напівпровідників з широкою забороненою зоною генераційний струм може на декілька порядків перевищувати струм насичення, і зворотна частина ВАХ в цьому випадку не має насичення.</w:t>
      </w:r>
    </w:p>
    <w:p w:rsidR="0054193F" w:rsidRPr="00AC7BE6" w:rsidRDefault="0054193F" w:rsidP="00640E83">
      <w:pPr>
        <w:autoSpaceDE w:val="0"/>
        <w:autoSpaceDN w:val="0"/>
        <w:adjustRightInd w:val="0"/>
        <w:spacing w:after="0" w:line="240" w:lineRule="auto"/>
        <w:ind w:firstLine="680"/>
        <w:jc w:val="both"/>
        <w:rPr>
          <w:rFonts w:ascii="Times New Roman" w:hAnsi="Times New Roman" w:cs="Times New Roman"/>
          <w:color w:val="000000"/>
          <w:sz w:val="28"/>
          <w:szCs w:val="28"/>
        </w:rPr>
      </w:pPr>
    </w:p>
    <w:p w:rsidR="00640E83" w:rsidRPr="00640E83" w:rsidRDefault="00640E83" w:rsidP="006842EA">
      <w:pPr>
        <w:numPr>
          <w:ilvl w:val="1"/>
          <w:numId w:val="39"/>
        </w:numPr>
        <w:autoSpaceDE w:val="0"/>
        <w:autoSpaceDN w:val="0"/>
        <w:adjustRightInd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b/>
          <w:color w:val="000000"/>
          <w:sz w:val="28"/>
          <w:szCs w:val="28"/>
          <w:lang w:val="uk-UA"/>
        </w:rPr>
        <w:t xml:space="preserve">Ємність  і пробій </w:t>
      </w:r>
      <w:r w:rsidRPr="00640E83">
        <w:rPr>
          <w:rFonts w:ascii="Times New Roman" w:hAnsi="Times New Roman" w:cs="Times New Roman"/>
          <w:b/>
          <w:i/>
          <w:color w:val="000000"/>
          <w:sz w:val="28"/>
          <w:szCs w:val="28"/>
          <w:lang w:val="uk-UA"/>
        </w:rPr>
        <w:t>p-n</w:t>
      </w:r>
      <w:r w:rsidRPr="00640E83">
        <w:rPr>
          <w:rFonts w:ascii="Times New Roman" w:hAnsi="Times New Roman" w:cs="Times New Roman"/>
          <w:b/>
          <w:color w:val="000000"/>
          <w:sz w:val="28"/>
          <w:szCs w:val="28"/>
          <w:lang w:val="uk-UA"/>
        </w:rPr>
        <w:t xml:space="preserve">-переходу </w:t>
      </w:r>
    </w:p>
    <w:p w:rsidR="00640E83" w:rsidRPr="00640E83" w:rsidRDefault="00640E83" w:rsidP="00640E83">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p>
    <w:p w:rsidR="00640E83" w:rsidRPr="00640E83" w:rsidRDefault="00640E83" w:rsidP="00640E83">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Бар’єрна ємкість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переходу виявляється при прикладанні до переходу змінної напруги. Вона визначається струмом зміщення, який можна зв’язати зі зміною об’ємного заряду</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p>
    <w:p w:rsidR="00640E83" w:rsidRPr="00640E83" w:rsidRDefault="005233D3" w:rsidP="00640E83">
      <w:pPr>
        <w:pStyle w:val="a4"/>
        <w:suppressAutoHyphens/>
        <w:spacing w:after="0" w:line="240" w:lineRule="auto"/>
        <w:ind w:left="0" w:firstLine="680"/>
        <w:jc w:val="center"/>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32"/>
          <w:sz w:val="28"/>
          <w:szCs w:val="28"/>
          <w:lang w:val="uk-UA"/>
        </w:rPr>
        <w:pict>
          <v:shape id="_x0000_i3590" type="#_x0000_t75" style="width:67.4pt;height:39.25pt" fillcolor="window">
            <v:imagedata r:id="rId4004" o:title=""/>
          </v:shape>
        </w:pict>
      </w:r>
      <w:r w:rsidR="00640E83" w:rsidRPr="00640E83">
        <w:rPr>
          <w:rFonts w:ascii="Times New Roman" w:hAnsi="Times New Roman" w:cs="Times New Roman"/>
          <w:color w:val="000000"/>
          <w:sz w:val="28"/>
          <w:szCs w:val="28"/>
          <w:lang w:val="uk-UA"/>
        </w:rPr>
        <w:t xml:space="preserve"> .</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ab/>
        <w:t>Абсолютне значення цього співвідношення узяте з тієї причини, що об’ємний заряд в переході може бути і позитивним і негативним, а правило знаків для напруги вибране довільно.</w:t>
      </w:r>
    </w:p>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Для плаского переходу бар’єрна ємкість може бути розрахована за формулою плаского конденсатора</w:t>
      </w:r>
    </w:p>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28"/>
          <w:sz w:val="28"/>
          <w:szCs w:val="28"/>
          <w:lang w:val="uk-UA"/>
        </w:rPr>
        <w:pict>
          <v:shape id="_x0000_i3591" type="#_x0000_t75" style="width:72.45pt;height:36.45pt" fillcolor="window">
            <v:imagedata r:id="rId4005" o:title=""/>
          </v:shape>
        </w:pict>
      </w:r>
      <w:r w:rsidRPr="00640E83">
        <w:rPr>
          <w:rFonts w:ascii="Times New Roman" w:hAnsi="Times New Roman" w:cs="Times New Roman"/>
          <w:color w:val="000000"/>
          <w:sz w:val="28"/>
          <w:szCs w:val="28"/>
          <w:lang w:val="uk-UA"/>
        </w:rPr>
        <w:t>,                                              (8.70)</w:t>
      </w:r>
    </w:p>
    <w:p w:rsidR="0054193F" w:rsidRPr="00AC7BE6" w:rsidRDefault="0054193F" w:rsidP="0054193F">
      <w:pPr>
        <w:pStyle w:val="a4"/>
        <w:suppressAutoHyphens/>
        <w:autoSpaceDE w:val="0"/>
        <w:autoSpaceDN w:val="0"/>
        <w:spacing w:after="0" w:line="240" w:lineRule="auto"/>
        <w:rPr>
          <w:rFonts w:ascii="Times New Roman" w:hAnsi="Times New Roman" w:cs="Times New Roman"/>
          <w:color w:val="000000"/>
          <w:sz w:val="28"/>
          <w:szCs w:val="28"/>
          <w:lang w:val="uk-UA"/>
        </w:rPr>
      </w:pPr>
    </w:p>
    <w:p w:rsidR="00640E83" w:rsidRPr="00640E83" w:rsidRDefault="00640E83" w:rsidP="0050123E">
      <w:pPr>
        <w:pStyle w:val="a4"/>
        <w:suppressAutoHyphens/>
        <w:autoSpaceDE w:val="0"/>
        <w:autoSpaceDN w:val="0"/>
        <w:spacing w:after="0" w:line="240" w:lineRule="auto"/>
        <w:ind w:left="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де </w:t>
      </w:r>
      <w:r w:rsidRPr="00640E83">
        <w:rPr>
          <w:rFonts w:ascii="Times New Roman" w:hAnsi="Times New Roman" w:cs="Times New Roman"/>
          <w:i/>
          <w:color w:val="000000"/>
          <w:sz w:val="28"/>
          <w:szCs w:val="28"/>
          <w:lang w:val="uk-UA"/>
        </w:rPr>
        <w:t>d</w:t>
      </w:r>
      <w:r w:rsidRPr="00640E83">
        <w:rPr>
          <w:rFonts w:ascii="Times New Roman" w:hAnsi="Times New Roman" w:cs="Times New Roman"/>
          <w:color w:val="000000"/>
          <w:sz w:val="28"/>
          <w:szCs w:val="28"/>
          <w:lang w:val="uk-UA"/>
        </w:rPr>
        <w:t xml:space="preserve">  і  </w:t>
      </w:r>
      <w:r w:rsidRPr="00640E83">
        <w:rPr>
          <w:rFonts w:ascii="Times New Roman" w:hAnsi="Times New Roman" w:cs="Times New Roman"/>
          <w:i/>
          <w:color w:val="000000"/>
          <w:sz w:val="28"/>
          <w:szCs w:val="28"/>
          <w:lang w:val="uk-UA"/>
        </w:rPr>
        <w:t>S</w:t>
      </w:r>
      <w:r w:rsidRPr="00640E83">
        <w:rPr>
          <w:rFonts w:ascii="Times New Roman" w:hAnsi="Times New Roman" w:cs="Times New Roman"/>
          <w:color w:val="000000"/>
          <w:sz w:val="28"/>
          <w:szCs w:val="28"/>
          <w:lang w:val="uk-UA"/>
        </w:rPr>
        <w:t xml:space="preserve"> – відповідно товщина і площа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lang w:val="uk-UA"/>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lang w:val="uk-UA"/>
        </w:rPr>
        <w:t>-</w:t>
      </w:r>
      <w:r w:rsidRPr="00640E83">
        <w:rPr>
          <w:rFonts w:ascii="Times New Roman" w:hAnsi="Times New Roman" w:cs="Times New Roman"/>
          <w:color w:val="000000"/>
          <w:sz w:val="28"/>
          <w:szCs w:val="28"/>
          <w:lang w:val="uk-UA"/>
        </w:rPr>
        <w:t>переходу.</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Це пояснюється тим, що заряди, які обумовлюють бар’єрну ємкість, зосереджені в двох тонких шарах на межах збідненого шару на відстані </w:t>
      </w:r>
      <w:r w:rsidRPr="00640E83">
        <w:rPr>
          <w:rFonts w:ascii="Times New Roman" w:hAnsi="Times New Roman" w:cs="Times New Roman"/>
          <w:i/>
          <w:color w:val="000000"/>
          <w:sz w:val="28"/>
          <w:szCs w:val="28"/>
          <w:lang w:val="uk-UA"/>
        </w:rPr>
        <w:t>d</w:t>
      </w:r>
      <w:r w:rsidRPr="00640E83">
        <w:rPr>
          <w:rFonts w:ascii="Times New Roman" w:hAnsi="Times New Roman" w:cs="Times New Roman"/>
          <w:color w:val="000000"/>
          <w:sz w:val="28"/>
          <w:szCs w:val="28"/>
          <w:lang w:val="uk-UA"/>
        </w:rPr>
        <w:t xml:space="preserve"> один від одного, що нагадує поверхневі заряди на металевих обкладинках конденсатора.</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З (8.70), (8.51) і (8.53) отримаємо з врахуванням зовнішнього зміщення  </w:t>
      </w:r>
      <w:r w:rsidR="005233D3">
        <w:rPr>
          <w:rFonts w:ascii="Times New Roman" w:eastAsia="Times New Roman" w:hAnsi="Times New Roman" w:cs="Times New Roman"/>
          <w:color w:val="000000"/>
          <w:position w:val="-6"/>
          <w:sz w:val="28"/>
          <w:szCs w:val="28"/>
          <w:lang w:val="uk-UA"/>
        </w:rPr>
        <w:pict>
          <v:shape id="_x0000_i3592" type="#_x0000_t75" style="width:12.9pt;height:15.25pt" fillcolor="window">
            <v:imagedata r:id="rId2779" o:title=""/>
          </v:shape>
        </w:pict>
      </w:r>
      <w:r w:rsidRPr="00640E83">
        <w:rPr>
          <w:rFonts w:ascii="Times New Roman" w:hAnsi="Times New Roman" w:cs="Times New Roman"/>
          <w:color w:val="000000"/>
          <w:sz w:val="28"/>
          <w:szCs w:val="28"/>
          <w:lang w:val="uk-UA"/>
        </w:rPr>
        <w:t xml:space="preserve">  для різкого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lang w:val="uk-UA"/>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lang w:val="uk-UA"/>
        </w:rPr>
        <w:t>-</w:t>
      </w:r>
      <w:r w:rsidRPr="00640E83">
        <w:rPr>
          <w:rFonts w:ascii="Times New Roman" w:hAnsi="Times New Roman" w:cs="Times New Roman"/>
          <w:color w:val="000000"/>
          <w:sz w:val="28"/>
          <w:szCs w:val="28"/>
          <w:lang w:val="uk-UA"/>
        </w:rPr>
        <w:t xml:space="preserve">переходу </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44"/>
          <w:sz w:val="28"/>
          <w:szCs w:val="28"/>
          <w:lang w:val="uk-UA"/>
        </w:rPr>
        <w:pict>
          <v:shape id="_x0000_i3593" type="#_x0000_t75" style="width:176.75pt;height:48.9pt">
            <v:imagedata r:id="rId4006" o:title=""/>
          </v:shape>
        </w:pict>
      </w:r>
      <w:r w:rsidRPr="00640E83">
        <w:rPr>
          <w:rFonts w:ascii="Times New Roman" w:hAnsi="Times New Roman" w:cs="Times New Roman"/>
          <w:color w:val="000000"/>
          <w:sz w:val="28"/>
          <w:szCs w:val="28"/>
          <w:lang w:val="uk-UA"/>
        </w:rPr>
        <w:t xml:space="preserve">                                 (8.71)</w:t>
      </w:r>
    </w:p>
    <w:p w:rsidR="0054193F" w:rsidRPr="00AC7BE6" w:rsidRDefault="0054193F" w:rsidP="0054193F">
      <w:pPr>
        <w:pStyle w:val="a4"/>
        <w:suppressAutoHyphens/>
        <w:spacing w:after="0" w:line="240" w:lineRule="auto"/>
        <w:rPr>
          <w:rFonts w:ascii="Times New Roman" w:hAnsi="Times New Roman" w:cs="Times New Roman"/>
          <w:color w:val="000000"/>
          <w:sz w:val="28"/>
          <w:szCs w:val="28"/>
        </w:rPr>
      </w:pPr>
    </w:p>
    <w:p w:rsidR="00640E83" w:rsidRPr="00640E83" w:rsidRDefault="00640E83" w:rsidP="0050123E">
      <w:pPr>
        <w:pStyle w:val="a4"/>
        <w:suppressAutoHyphens/>
        <w:spacing w:after="0" w:line="240" w:lineRule="auto"/>
        <w:ind w:left="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і для плавного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переходу з лінійним розподілом концентрації домішок</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36"/>
          <w:sz w:val="28"/>
          <w:szCs w:val="28"/>
          <w:lang w:val="uk-UA"/>
        </w:rPr>
        <w:pict>
          <v:shape id="_x0000_i3594" type="#_x0000_t75" style="width:122.75pt;height:45.7pt" fillcolor="window">
            <v:imagedata r:id="rId4007" o:title=""/>
          </v:shape>
        </w:pict>
      </w:r>
      <w:r w:rsidRPr="00640E83">
        <w:rPr>
          <w:rFonts w:ascii="Times New Roman" w:hAnsi="Times New Roman" w:cs="Times New Roman"/>
          <w:color w:val="000000"/>
          <w:sz w:val="28"/>
          <w:szCs w:val="28"/>
          <w:lang w:val="uk-UA"/>
        </w:rPr>
        <w:t>.                                           (8.72)</w:t>
      </w: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p>
    <w:p w:rsidR="00640E83" w:rsidRPr="00640E83" w:rsidRDefault="00640E83" w:rsidP="0050123E">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Таким чином, ємнісна характеристика для різкого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переходу виявляється прямою в координатах  </w:t>
      </w:r>
      <w:r w:rsidR="005233D3">
        <w:rPr>
          <w:rFonts w:ascii="Times New Roman" w:eastAsia="Times New Roman" w:hAnsi="Times New Roman" w:cs="Times New Roman"/>
          <w:color w:val="000000"/>
          <w:position w:val="-16"/>
          <w:sz w:val="28"/>
          <w:szCs w:val="28"/>
          <w:lang w:val="uk-UA"/>
        </w:rPr>
        <w:pict>
          <v:shape id="_x0000_i3595" type="#_x0000_t75" style="width:40.15pt;height:24pt" fillcolor="window">
            <v:imagedata r:id="rId4008" o:title=""/>
          </v:shape>
        </w:pict>
      </w:r>
      <w:r w:rsidRPr="00640E83">
        <w:rPr>
          <w:rFonts w:ascii="Times New Roman" w:hAnsi="Times New Roman" w:cs="Times New Roman"/>
          <w:color w:val="000000"/>
          <w:sz w:val="28"/>
          <w:szCs w:val="28"/>
          <w:lang w:val="uk-UA"/>
        </w:rPr>
        <w:t xml:space="preserve"> від </w:t>
      </w:r>
      <w:r w:rsidR="005233D3">
        <w:rPr>
          <w:rFonts w:ascii="Times New Roman" w:eastAsia="Times New Roman" w:hAnsi="Times New Roman" w:cs="Times New Roman"/>
          <w:color w:val="000000"/>
          <w:position w:val="-6"/>
          <w:sz w:val="28"/>
          <w:szCs w:val="28"/>
          <w:lang w:val="uk-UA"/>
        </w:rPr>
        <w:pict>
          <v:shape id="_x0000_i3596" type="#_x0000_t75" style="width:12.9pt;height:15.25pt" fillcolor="window">
            <v:imagedata r:id="rId2779" o:title=""/>
          </v:shape>
        </w:pict>
      </w:r>
      <w:r w:rsidRPr="00640E83">
        <w:rPr>
          <w:rFonts w:ascii="Times New Roman" w:hAnsi="Times New Roman" w:cs="Times New Roman"/>
          <w:color w:val="000000"/>
          <w:sz w:val="28"/>
          <w:szCs w:val="28"/>
          <w:lang w:val="uk-UA"/>
        </w:rPr>
        <w:t xml:space="preserve">, а для плавного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переходу з лінійним розподілом  домішки – в координатах </w:t>
      </w:r>
      <w:r w:rsidR="005233D3">
        <w:rPr>
          <w:rFonts w:ascii="Times New Roman" w:eastAsia="Times New Roman" w:hAnsi="Times New Roman" w:cs="Times New Roman"/>
          <w:color w:val="000000"/>
          <w:position w:val="-16"/>
          <w:sz w:val="28"/>
          <w:szCs w:val="28"/>
          <w:lang w:val="uk-UA"/>
        </w:rPr>
        <w:pict>
          <v:shape id="_x0000_i3597" type="#_x0000_t75" style="width:40.15pt;height:24pt" fillcolor="window">
            <v:imagedata r:id="rId4009" o:title=""/>
          </v:shape>
        </w:pict>
      </w:r>
      <w:r w:rsidRPr="00640E83">
        <w:rPr>
          <w:rFonts w:ascii="Times New Roman" w:hAnsi="Times New Roman" w:cs="Times New Roman"/>
          <w:color w:val="000000"/>
          <w:sz w:val="28"/>
          <w:szCs w:val="28"/>
          <w:lang w:val="uk-UA"/>
        </w:rPr>
        <w:t xml:space="preserve">  від </w:t>
      </w:r>
      <w:r w:rsidR="005233D3">
        <w:rPr>
          <w:rFonts w:ascii="Times New Roman" w:eastAsia="Times New Roman" w:hAnsi="Times New Roman" w:cs="Times New Roman"/>
          <w:color w:val="000000"/>
          <w:position w:val="-6"/>
          <w:sz w:val="28"/>
          <w:szCs w:val="28"/>
          <w:lang w:val="uk-UA"/>
        </w:rPr>
        <w:pict>
          <v:shape id="_x0000_i3598" type="#_x0000_t75" style="width:12.9pt;height:15.25pt" fillcolor="window">
            <v:imagedata r:id="rId2779" o:title=""/>
          </v:shape>
        </w:pict>
      </w:r>
      <w:r w:rsidRPr="00640E83">
        <w:rPr>
          <w:rFonts w:ascii="Times New Roman" w:hAnsi="Times New Roman" w:cs="Times New Roman"/>
          <w:color w:val="000000"/>
          <w:sz w:val="28"/>
          <w:szCs w:val="28"/>
          <w:lang w:val="uk-UA"/>
        </w:rPr>
        <w:t>.</w:t>
      </w:r>
    </w:p>
    <w:p w:rsidR="00640E83" w:rsidRPr="00640E83" w:rsidRDefault="00640E83" w:rsidP="0050123E">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Залежно від площі переходу, концентрації легуючих домішок і зворотного зміщення бар’єрна ємність може приймати значення від одиниць до сотень пікофарад.</w:t>
      </w:r>
    </w:p>
    <w:p w:rsidR="00640E83" w:rsidRPr="00640E83" w:rsidRDefault="00640E83" w:rsidP="0050123E">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Окрім бар’єрної ємності  перехід має і </w:t>
      </w:r>
      <w:r w:rsidRPr="00640E83">
        <w:rPr>
          <w:rFonts w:ascii="Times New Roman" w:hAnsi="Times New Roman" w:cs="Times New Roman"/>
          <w:i/>
          <w:color w:val="000000"/>
          <w:sz w:val="28"/>
          <w:szCs w:val="28"/>
          <w:lang w:val="uk-UA"/>
        </w:rPr>
        <w:t>дифузійну ємність</w:t>
      </w:r>
      <w:r w:rsidRPr="00640E83">
        <w:rPr>
          <w:rFonts w:ascii="Times New Roman" w:hAnsi="Times New Roman" w:cs="Times New Roman"/>
          <w:color w:val="000000"/>
          <w:sz w:val="28"/>
          <w:szCs w:val="28"/>
          <w:lang w:val="uk-UA"/>
        </w:rPr>
        <w:t>, яка обумовлена тим, що збільшення напруги на переході призводить до збільшення концентрації основних і неосновних носіїв заряду, тобто до зміни заряду. Величина дифузійної ємності пропорційна струму через перехід, і при прямому зсуві може досягати десятків тисяч пікофарад.</w:t>
      </w:r>
    </w:p>
    <w:p w:rsidR="00640E83" w:rsidRPr="00640E83" w:rsidRDefault="00640E83" w:rsidP="0050123E">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Таким чином, ємність  переходу визначається сумою бар’єрної і дифузійної ємностей.</w:t>
      </w:r>
    </w:p>
    <w:p w:rsidR="00640E83" w:rsidRPr="00640E83" w:rsidRDefault="00640E83" w:rsidP="00640E83">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b/>
          <w:color w:val="000000"/>
          <w:sz w:val="28"/>
          <w:szCs w:val="28"/>
          <w:lang w:val="uk-UA"/>
        </w:rPr>
        <w:t xml:space="preserve">Пробій переходу. </w:t>
      </w:r>
      <w:r w:rsidRPr="00640E83">
        <w:rPr>
          <w:rFonts w:ascii="Times New Roman" w:hAnsi="Times New Roman" w:cs="Times New Roman"/>
          <w:color w:val="000000"/>
          <w:sz w:val="28"/>
          <w:szCs w:val="28"/>
          <w:lang w:val="uk-UA"/>
        </w:rPr>
        <w:t xml:space="preserve">При безперервному збільшенні зворотної напруги досягається таке її значення </w:t>
      </w:r>
      <w:r w:rsidR="005233D3">
        <w:rPr>
          <w:rFonts w:ascii="Times New Roman" w:eastAsia="Times New Roman" w:hAnsi="Times New Roman" w:cs="Times New Roman"/>
          <w:color w:val="000000"/>
          <w:position w:val="-16"/>
          <w:sz w:val="28"/>
          <w:szCs w:val="28"/>
          <w:lang w:val="uk-UA"/>
        </w:rPr>
        <w:pict>
          <v:shape id="_x0000_i3599" type="#_x0000_t75" style="width:26.75pt;height:21.7pt">
            <v:imagedata r:id="rId4010" o:title=""/>
          </v:shape>
        </w:pict>
      </w:r>
      <w:r w:rsidRPr="00640E83">
        <w:rPr>
          <w:rFonts w:ascii="Times New Roman" w:hAnsi="Times New Roman" w:cs="Times New Roman"/>
          <w:color w:val="000000"/>
          <w:sz w:val="28"/>
          <w:szCs w:val="28"/>
          <w:lang w:val="uk-UA"/>
        </w:rPr>
        <w:t xml:space="preserve">, при якому опір замикаючого шару різко падає, унаслідок чого зворотний струм різко, практично стрибкоподібно, зростає. Це явище отримало назву пробою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переходу (рис. 8.10). Залежно від природи фізичних процесів, що обумовлюють різке зростання зворотного струму, розрізняють тепловий, тунельний і лавинний пробій. </w:t>
      </w:r>
    </w:p>
    <w:p w:rsidR="0050123E" w:rsidRPr="00640E83" w:rsidRDefault="0050123E" w:rsidP="0050123E">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i/>
          <w:color w:val="000000"/>
          <w:sz w:val="28"/>
          <w:szCs w:val="28"/>
          <w:lang w:val="uk-UA"/>
        </w:rPr>
        <w:t xml:space="preserve">Тепловий пробій </w:t>
      </w:r>
      <w:r w:rsidRPr="00640E83">
        <w:rPr>
          <w:rFonts w:ascii="Times New Roman" w:hAnsi="Times New Roman" w:cs="Times New Roman"/>
          <w:color w:val="000000"/>
          <w:sz w:val="28"/>
          <w:szCs w:val="28"/>
          <w:lang w:val="uk-UA"/>
        </w:rPr>
        <w:t>відбувається в тому випадку, якщо теплота, що виділяється в  переході при протіканні струму, відводиться з нього не цілком і температура переходу підвищується. Збільшення температури викликає збільшення зворотного струму, що у свою чергу призводить до зростання температури і так далі Результатом такого наростаючого процесу і є тепловий пробій. Характер наростання зворотного струму при такому пробої зображено кривою 1 на рис.8.10.</w:t>
      </w:r>
    </w:p>
    <w:tbl>
      <w:tblPr>
        <w:tblW w:w="0" w:type="auto"/>
        <w:tblInd w:w="1788" w:type="dxa"/>
        <w:tblLayout w:type="fixed"/>
        <w:tblLook w:val="04A0" w:firstRow="1" w:lastRow="0" w:firstColumn="1" w:lastColumn="0" w:noHBand="0" w:noVBand="1"/>
      </w:tblPr>
      <w:tblGrid>
        <w:gridCol w:w="5400"/>
      </w:tblGrid>
      <w:tr w:rsidR="00640E83" w:rsidRPr="00640E83" w:rsidTr="00640E83">
        <w:tc>
          <w:tcPr>
            <w:tcW w:w="5400" w:type="dxa"/>
            <w:hideMark/>
          </w:tcPr>
          <w:p w:rsidR="00640E83" w:rsidRPr="00640E83" w:rsidRDefault="00640E83" w:rsidP="00640E83">
            <w:pPr>
              <w:pStyle w:val="a4"/>
              <w:suppressAutoHyphens/>
              <w:spacing w:after="0" w:line="240" w:lineRule="auto"/>
              <w:ind w:left="0" w:firstLine="680"/>
              <w:jc w:val="center"/>
              <w:rPr>
                <w:rFonts w:ascii="Times New Roman" w:hAnsi="Times New Roman" w:cs="Times New Roman"/>
                <w:color w:val="000000"/>
                <w:sz w:val="28"/>
                <w:szCs w:val="28"/>
                <w:lang w:val="uk-UA"/>
              </w:rPr>
            </w:pPr>
            <w:r w:rsidRPr="00640E83">
              <w:rPr>
                <w:rFonts w:ascii="Times New Roman" w:hAnsi="Times New Roman" w:cs="Times New Roman"/>
                <w:noProof/>
                <w:color w:val="000000"/>
                <w:sz w:val="28"/>
                <w:szCs w:val="28"/>
                <w:lang w:eastAsia="ru-RU"/>
              </w:rPr>
              <w:drawing>
                <wp:inline distT="0" distB="0" distL="0" distR="0">
                  <wp:extent cx="2067560" cy="1542415"/>
                  <wp:effectExtent l="0" t="0" r="8890" b="635"/>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1"/>
                          <pic:cNvPicPr>
                            <a:picLocks noChangeAspect="1" noChangeArrowheads="1"/>
                          </pic:cNvPicPr>
                        </pic:nvPicPr>
                        <pic:blipFill>
                          <a:blip r:embed="rId4011" cstate="print">
                            <a:extLst>
                              <a:ext uri="{28A0092B-C50C-407E-A947-70E740481C1C}">
                                <a14:useLocalDpi xmlns:a14="http://schemas.microsoft.com/office/drawing/2010/main" val="0"/>
                              </a:ext>
                            </a:extLst>
                          </a:blip>
                          <a:srcRect/>
                          <a:stretch>
                            <a:fillRect/>
                          </a:stretch>
                        </pic:blipFill>
                        <pic:spPr bwMode="auto">
                          <a:xfrm>
                            <a:off x="0" y="0"/>
                            <a:ext cx="2067560" cy="1542415"/>
                          </a:xfrm>
                          <a:prstGeom prst="rect">
                            <a:avLst/>
                          </a:prstGeom>
                          <a:noFill/>
                          <a:ln>
                            <a:noFill/>
                          </a:ln>
                        </pic:spPr>
                      </pic:pic>
                    </a:graphicData>
                  </a:graphic>
                </wp:inline>
              </w:drawing>
            </w:r>
          </w:p>
        </w:tc>
      </w:tr>
      <w:tr w:rsidR="00640E83" w:rsidRPr="00640E83" w:rsidTr="00640E83">
        <w:tc>
          <w:tcPr>
            <w:tcW w:w="5400" w:type="dxa"/>
            <w:hideMark/>
          </w:tcPr>
          <w:p w:rsidR="00640E83" w:rsidRPr="00640E83" w:rsidRDefault="00640E83" w:rsidP="00640E83">
            <w:pPr>
              <w:suppressAutoHyphens/>
              <w:spacing w:after="0" w:line="240" w:lineRule="auto"/>
              <w:ind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Рис. 8.10.  Пробій   </w:t>
            </w:r>
            <w:r w:rsidR="005233D3">
              <w:rPr>
                <w:rFonts w:ascii="Times New Roman" w:eastAsia="Times New Roman" w:hAnsi="Times New Roman" w:cs="Times New Roman"/>
                <w:color w:val="000000"/>
                <w:position w:val="-12"/>
                <w:sz w:val="28"/>
                <w:szCs w:val="28"/>
                <w:lang w:val="uk-UA"/>
              </w:rPr>
              <w:pict>
                <v:shape id="_x0000_i3600" type="#_x0000_t75" style="width:42.45pt;height:15.25pt">
                  <v:imagedata r:id="rId4012" o:title=""/>
                </v:shape>
              </w:pict>
            </w:r>
            <w:r w:rsidRPr="00640E83">
              <w:rPr>
                <w:rFonts w:ascii="Times New Roman" w:hAnsi="Times New Roman" w:cs="Times New Roman"/>
                <w:color w:val="000000"/>
                <w:sz w:val="28"/>
                <w:szCs w:val="28"/>
                <w:lang w:val="uk-UA"/>
              </w:rPr>
              <w:t>переходу</w:t>
            </w:r>
          </w:p>
        </w:tc>
      </w:tr>
    </w:tbl>
    <w:p w:rsidR="00640E83" w:rsidRPr="00640E83" w:rsidRDefault="00640E83" w:rsidP="00640E83">
      <w:pPr>
        <w:autoSpaceDE w:val="0"/>
        <w:autoSpaceDN w:val="0"/>
        <w:adjustRightInd w:val="0"/>
        <w:spacing w:after="0" w:line="240" w:lineRule="auto"/>
        <w:ind w:firstLine="680"/>
        <w:jc w:val="both"/>
        <w:rPr>
          <w:rFonts w:ascii="Times New Roman" w:hAnsi="Times New Roman" w:cs="Times New Roman"/>
          <w:i/>
          <w:color w:val="000000"/>
          <w:sz w:val="28"/>
          <w:szCs w:val="28"/>
          <w:lang w:val="uk-UA"/>
        </w:rPr>
      </w:pP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При досить високій напруженості електричного поля в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переході може виникнути ударна іонізація напівпровідника, що супроводиться лавинним наростанням концентрації носіїв і призводить до </w:t>
      </w:r>
      <w:r w:rsidRPr="00640E83">
        <w:rPr>
          <w:rFonts w:ascii="Times New Roman" w:hAnsi="Times New Roman" w:cs="Times New Roman"/>
          <w:i/>
          <w:color w:val="000000"/>
          <w:sz w:val="28"/>
          <w:szCs w:val="28"/>
          <w:lang w:val="uk-UA"/>
        </w:rPr>
        <w:t>лавинного пробою</w:t>
      </w:r>
      <w:r w:rsidRPr="00640E83">
        <w:rPr>
          <w:rFonts w:ascii="Times New Roman" w:hAnsi="Times New Roman" w:cs="Times New Roman"/>
          <w:color w:val="000000"/>
          <w:sz w:val="28"/>
          <w:szCs w:val="28"/>
          <w:lang w:val="uk-UA"/>
        </w:rPr>
        <w:t>. Характер наростання зворотного струму при такому пробої зображено кривою 2.</w:t>
      </w: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Якщо  перехід є тонким, то вже при порівняно невисокому зворотному зміщенні може виникнути електричне поле, достатнє для квантово-механічного тунелювання електронів через заборонену зону; залежність зворотного струму для цього випадку показана кривою 3.</w:t>
      </w:r>
    </w:p>
    <w:p w:rsidR="00640E83" w:rsidRPr="00640E83" w:rsidRDefault="00640E83" w:rsidP="0054193F">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Критична напруженість електричного поля при такому </w:t>
      </w:r>
      <w:r w:rsidRPr="00640E83">
        <w:rPr>
          <w:rFonts w:ascii="Times New Roman" w:hAnsi="Times New Roman" w:cs="Times New Roman"/>
          <w:i/>
          <w:color w:val="000000"/>
          <w:sz w:val="28"/>
          <w:szCs w:val="28"/>
          <w:lang w:val="uk-UA"/>
        </w:rPr>
        <w:t>тунельному пробої</w:t>
      </w:r>
      <w:r w:rsidRPr="00640E83">
        <w:rPr>
          <w:rFonts w:ascii="Times New Roman" w:hAnsi="Times New Roman" w:cs="Times New Roman"/>
          <w:color w:val="000000"/>
          <w:sz w:val="28"/>
          <w:szCs w:val="28"/>
          <w:lang w:val="uk-UA"/>
        </w:rPr>
        <w:t xml:space="preserve"> складає приблизно  </w:t>
      </w:r>
      <w:r w:rsidR="005233D3">
        <w:rPr>
          <w:rFonts w:ascii="Times New Roman" w:eastAsia="Times New Roman" w:hAnsi="Times New Roman" w:cs="Times New Roman"/>
          <w:color w:val="000000"/>
          <w:position w:val="-6"/>
          <w:sz w:val="28"/>
          <w:szCs w:val="28"/>
          <w:lang w:val="uk-UA"/>
        </w:rPr>
        <w:pict>
          <v:shape id="_x0000_i3601" type="#_x0000_t75" style="width:70.15pt;height:17.55pt">
            <v:imagedata r:id="rId4013" o:title=""/>
          </v:shape>
        </w:pict>
      </w:r>
      <w:r w:rsidRPr="00640E83">
        <w:rPr>
          <w:rFonts w:ascii="Times New Roman" w:hAnsi="Times New Roman" w:cs="Times New Roman"/>
          <w:color w:val="000000"/>
          <w:sz w:val="28"/>
          <w:szCs w:val="28"/>
          <w:lang w:val="uk-UA"/>
        </w:rPr>
        <w:t xml:space="preserve">  для кремнію і  </w:t>
      </w:r>
      <w:r w:rsidR="005233D3">
        <w:rPr>
          <w:rFonts w:ascii="Times New Roman" w:eastAsia="Times New Roman" w:hAnsi="Times New Roman" w:cs="Times New Roman"/>
          <w:color w:val="000000"/>
          <w:position w:val="-6"/>
          <w:sz w:val="28"/>
          <w:szCs w:val="28"/>
          <w:lang w:val="uk-UA"/>
        </w:rPr>
        <w:pict>
          <v:shape id="_x0000_i3602" type="#_x0000_t75" style="width:70.15pt;height:17.55pt">
            <v:imagedata r:id="rId4014" o:title=""/>
          </v:shape>
        </w:pict>
      </w:r>
      <w:r w:rsidRPr="00640E83">
        <w:rPr>
          <w:rFonts w:ascii="Times New Roman" w:hAnsi="Times New Roman" w:cs="Times New Roman"/>
          <w:color w:val="000000"/>
          <w:sz w:val="28"/>
          <w:szCs w:val="28"/>
          <w:lang w:val="uk-UA"/>
        </w:rPr>
        <w:t xml:space="preserve">  для германію.</w:t>
      </w: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У багатьох випадках пробій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переходу представляє явище шкідливе, звужуючи можливості практичного використання переходів. Разом з тим це явище лежить в основі роботи широкого класу напівпровідникових приладів, зокрема стабілітронів, що використовуються для стабілізації напруги. У стабілітронах використовується електричний пробій – тунельний або лавинний.</w:t>
      </w: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en-US"/>
        </w:rPr>
      </w:pPr>
    </w:p>
    <w:p w:rsidR="00640E83" w:rsidRPr="00640E83" w:rsidRDefault="00640E83" w:rsidP="006842EA">
      <w:pPr>
        <w:pStyle w:val="a4"/>
        <w:numPr>
          <w:ilvl w:val="1"/>
          <w:numId w:val="39"/>
        </w:numPr>
        <w:suppressAutoHyphens/>
        <w:spacing w:after="0" w:line="240" w:lineRule="auto"/>
        <w:ind w:left="0" w:firstLine="680"/>
        <w:jc w:val="both"/>
        <w:rPr>
          <w:rFonts w:ascii="Times New Roman" w:hAnsi="Times New Roman" w:cs="Times New Roman"/>
          <w:b/>
          <w:color w:val="000000"/>
          <w:sz w:val="28"/>
          <w:szCs w:val="28"/>
          <w:lang w:val="uk-UA"/>
        </w:rPr>
      </w:pPr>
      <w:r w:rsidRPr="00640E83">
        <w:rPr>
          <w:rFonts w:ascii="Times New Roman" w:hAnsi="Times New Roman" w:cs="Times New Roman"/>
          <w:b/>
          <w:color w:val="000000"/>
          <w:sz w:val="28"/>
          <w:szCs w:val="28"/>
          <w:lang w:val="uk-UA"/>
        </w:rPr>
        <w:t>Спеціальні види контакту</w:t>
      </w:r>
    </w:p>
    <w:p w:rsidR="00640E83" w:rsidRPr="00640E83" w:rsidRDefault="00640E83" w:rsidP="00640E83">
      <w:pPr>
        <w:autoSpaceDE w:val="0"/>
        <w:autoSpaceDN w:val="0"/>
        <w:adjustRightInd w:val="0"/>
        <w:spacing w:after="0" w:line="240" w:lineRule="auto"/>
        <w:ind w:firstLine="680"/>
        <w:jc w:val="both"/>
        <w:rPr>
          <w:rFonts w:ascii="Times New Roman" w:hAnsi="Times New Roman" w:cs="Times New Roman"/>
          <w:b/>
          <w:color w:val="000000"/>
          <w:sz w:val="28"/>
          <w:szCs w:val="28"/>
          <w:lang w:val="uk-UA"/>
        </w:rPr>
      </w:pPr>
    </w:p>
    <w:p w:rsidR="00640E83" w:rsidRDefault="00640E83" w:rsidP="00640E83">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b/>
          <w:color w:val="000000"/>
          <w:sz w:val="28"/>
          <w:szCs w:val="28"/>
          <w:lang w:val="uk-UA"/>
        </w:rPr>
        <w:t xml:space="preserve">Контакт напівпровідників з одним типом провідності. </w:t>
      </w:r>
      <w:r w:rsidRPr="00640E83">
        <w:rPr>
          <w:rFonts w:ascii="Times New Roman" w:hAnsi="Times New Roman" w:cs="Times New Roman"/>
          <w:color w:val="000000"/>
          <w:sz w:val="28"/>
          <w:szCs w:val="28"/>
          <w:lang w:val="uk-UA"/>
        </w:rPr>
        <w:t xml:space="preserve">Контакт напівпровідників з електропровідністю одного типу, але з різною величиною концентрації домішки позначають  </w:t>
      </w:r>
      <w:r w:rsidR="005233D3">
        <w:rPr>
          <w:rFonts w:ascii="Times New Roman" w:eastAsia="Times New Roman" w:hAnsi="Times New Roman" w:cs="Times New Roman"/>
          <w:color w:val="000000"/>
          <w:position w:val="-6"/>
          <w:sz w:val="28"/>
          <w:szCs w:val="28"/>
          <w:lang w:val="uk-UA"/>
        </w:rPr>
        <w:pict>
          <v:shape id="_x0000_i3603" type="#_x0000_t75" style="width:36.9pt;height:17.55pt">
            <v:imagedata r:id="rId4015" o:title=""/>
          </v:shape>
        </w:pict>
      </w:r>
      <w:r w:rsidRPr="00640E83">
        <w:rPr>
          <w:rFonts w:ascii="Times New Roman" w:hAnsi="Times New Roman" w:cs="Times New Roman"/>
          <w:color w:val="000000"/>
          <w:sz w:val="28"/>
          <w:szCs w:val="28"/>
          <w:lang w:val="uk-UA"/>
        </w:rPr>
        <w:t xml:space="preserve">  або  </w:t>
      </w:r>
      <w:r w:rsidR="005233D3">
        <w:rPr>
          <w:rFonts w:ascii="Times New Roman" w:eastAsia="Times New Roman" w:hAnsi="Times New Roman" w:cs="Times New Roman"/>
          <w:color w:val="000000"/>
          <w:position w:val="-12"/>
          <w:sz w:val="28"/>
          <w:szCs w:val="28"/>
          <w:lang w:val="uk-UA"/>
        </w:rPr>
        <w:pict>
          <v:shape id="_x0000_i3604" type="#_x0000_t75" style="width:41.1pt;height:21.7pt">
            <v:imagedata r:id="rId4016" o:title=""/>
          </v:shape>
        </w:pict>
      </w:r>
      <w:r w:rsidRPr="00640E83">
        <w:rPr>
          <w:rFonts w:ascii="Times New Roman" w:hAnsi="Times New Roman" w:cs="Times New Roman"/>
          <w:color w:val="000000"/>
          <w:sz w:val="28"/>
          <w:szCs w:val="28"/>
          <w:lang w:val="uk-UA"/>
        </w:rPr>
        <w:t>(рис. 8.11).</w:t>
      </w:r>
    </w:p>
    <w:p w:rsidR="004218B9" w:rsidRPr="00640E83" w:rsidRDefault="004218B9" w:rsidP="004218B9">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Носії заряду з області з більшою концентрацією (</w:t>
      </w:r>
      <w:r>
        <w:rPr>
          <w:rFonts w:ascii="Times New Roman" w:eastAsia="Times New Roman" w:hAnsi="Times New Roman" w:cs="Times New Roman"/>
          <w:noProof/>
          <w:color w:val="000000"/>
          <w:position w:val="-6"/>
          <w:sz w:val="28"/>
          <w:szCs w:val="28"/>
          <w:lang w:eastAsia="ru-RU"/>
        </w:rPr>
        <w:drawing>
          <wp:inline distT="0" distB="0" distL="0" distR="0">
            <wp:extent cx="198755" cy="230505"/>
            <wp:effectExtent l="0" t="0" r="0" b="0"/>
            <wp:docPr id="271" name="Рисунок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0"/>
                    <pic:cNvPicPr>
                      <a:picLocks noChangeAspect="1" noChangeArrowheads="1"/>
                    </pic:cNvPicPr>
                  </pic:nvPicPr>
                  <pic:blipFill>
                    <a:blip r:embed="rId4017" cstate="print">
                      <a:extLst>
                        <a:ext uri="{28A0092B-C50C-407E-A947-70E740481C1C}">
                          <a14:useLocalDpi xmlns:a14="http://schemas.microsoft.com/office/drawing/2010/main" val="0"/>
                        </a:ext>
                      </a:extLst>
                    </a:blip>
                    <a:srcRect/>
                    <a:stretch>
                      <a:fillRect/>
                    </a:stretch>
                  </pic:blipFill>
                  <pic:spPr bwMode="auto">
                    <a:xfrm>
                      <a:off x="0" y="0"/>
                      <a:ext cx="198755" cy="230505"/>
                    </a:xfrm>
                    <a:prstGeom prst="rect">
                      <a:avLst/>
                    </a:prstGeom>
                    <a:noFill/>
                    <a:ln>
                      <a:noFill/>
                    </a:ln>
                  </pic:spPr>
                </pic:pic>
              </a:graphicData>
            </a:graphic>
          </wp:inline>
        </w:drawing>
      </w:r>
      <w:r w:rsidRPr="00640E83">
        <w:rPr>
          <w:rFonts w:ascii="Times New Roman" w:hAnsi="Times New Roman" w:cs="Times New Roman"/>
          <w:color w:val="000000"/>
          <w:sz w:val="28"/>
          <w:szCs w:val="28"/>
          <w:lang w:val="uk-UA"/>
        </w:rPr>
        <w:t xml:space="preserve"> ) дифундують в область з меншою концентрацією (</w:t>
      </w:r>
      <w:r>
        <w:rPr>
          <w:rFonts w:ascii="Times New Roman" w:eastAsia="Times New Roman" w:hAnsi="Times New Roman" w:cs="Times New Roman"/>
          <w:noProof/>
          <w:color w:val="000000"/>
          <w:position w:val="-12"/>
          <w:sz w:val="28"/>
          <w:szCs w:val="28"/>
          <w:lang w:eastAsia="ru-RU"/>
        </w:rPr>
        <w:drawing>
          <wp:inline distT="0" distB="0" distL="0" distR="0">
            <wp:extent cx="191135" cy="270510"/>
            <wp:effectExtent l="0" t="0" r="0" b="0"/>
            <wp:docPr id="270" name="Рисунок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1"/>
                    <pic:cNvPicPr>
                      <a:picLocks noChangeAspect="1" noChangeArrowheads="1"/>
                    </pic:cNvPicPr>
                  </pic:nvPicPr>
                  <pic:blipFill>
                    <a:blip r:embed="rId4018" cstate="print">
                      <a:extLst>
                        <a:ext uri="{28A0092B-C50C-407E-A947-70E740481C1C}">
                          <a14:useLocalDpi xmlns:a14="http://schemas.microsoft.com/office/drawing/2010/main" val="0"/>
                        </a:ext>
                      </a:extLst>
                    </a:blip>
                    <a:srcRect/>
                    <a:stretch>
                      <a:fillRect/>
                    </a:stretch>
                  </pic:blipFill>
                  <pic:spPr bwMode="auto">
                    <a:xfrm>
                      <a:off x="0" y="0"/>
                      <a:ext cx="191135" cy="270510"/>
                    </a:xfrm>
                    <a:prstGeom prst="rect">
                      <a:avLst/>
                    </a:prstGeom>
                    <a:noFill/>
                    <a:ln>
                      <a:noFill/>
                    </a:ln>
                  </pic:spPr>
                </pic:pic>
              </a:graphicData>
            </a:graphic>
          </wp:inline>
        </w:drawing>
      </w:r>
      <w:r w:rsidRPr="00640E83">
        <w:rPr>
          <w:rFonts w:ascii="Times New Roman" w:hAnsi="Times New Roman" w:cs="Times New Roman"/>
          <w:color w:val="000000"/>
          <w:sz w:val="28"/>
          <w:szCs w:val="28"/>
          <w:lang w:val="uk-UA"/>
        </w:rPr>
        <w:t>), внаслідок чого утворюється область об’ємного заряду, дифузійне поле і контактна різниця потенціалів</w:t>
      </w:r>
    </w:p>
    <w:p w:rsidR="004218B9" w:rsidRPr="00640E83" w:rsidRDefault="004218B9" w:rsidP="004218B9">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p>
    <w:p w:rsidR="004218B9" w:rsidRPr="00640E83" w:rsidRDefault="004218B9" w:rsidP="004218B9">
      <w:pPr>
        <w:pStyle w:val="a4"/>
        <w:suppressAutoHyphens/>
        <w:spacing w:after="0" w:line="240" w:lineRule="auto"/>
        <w:ind w:left="0" w:firstLine="680"/>
        <w:jc w:val="right"/>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r>
        <w:rPr>
          <w:rFonts w:ascii="Times New Roman" w:eastAsia="Times New Roman" w:hAnsi="Times New Roman" w:cs="Times New Roman"/>
          <w:noProof/>
          <w:color w:val="000000"/>
          <w:position w:val="-34"/>
          <w:sz w:val="28"/>
          <w:szCs w:val="28"/>
          <w:lang w:eastAsia="ru-RU"/>
        </w:rPr>
        <w:drawing>
          <wp:inline distT="0" distB="0" distL="0" distR="0">
            <wp:extent cx="1144905" cy="524510"/>
            <wp:effectExtent l="0" t="0" r="0" b="8890"/>
            <wp:docPr id="269" name="Рисунок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2"/>
                    <pic:cNvPicPr>
                      <a:picLocks noChangeAspect="1" noChangeArrowheads="1"/>
                    </pic:cNvPicPr>
                  </pic:nvPicPr>
                  <pic:blipFill>
                    <a:blip r:embed="rId4019" cstate="print">
                      <a:extLst>
                        <a:ext uri="{28A0092B-C50C-407E-A947-70E740481C1C}">
                          <a14:useLocalDpi xmlns:a14="http://schemas.microsoft.com/office/drawing/2010/main" val="0"/>
                        </a:ext>
                      </a:extLst>
                    </a:blip>
                    <a:srcRect/>
                    <a:stretch>
                      <a:fillRect/>
                    </a:stretch>
                  </pic:blipFill>
                  <pic:spPr bwMode="auto">
                    <a:xfrm>
                      <a:off x="0" y="0"/>
                      <a:ext cx="1144905" cy="524510"/>
                    </a:xfrm>
                    <a:prstGeom prst="rect">
                      <a:avLst/>
                    </a:prstGeom>
                    <a:noFill/>
                    <a:ln>
                      <a:noFill/>
                    </a:ln>
                  </pic:spPr>
                </pic:pic>
              </a:graphicData>
            </a:graphic>
          </wp:inline>
        </w:drawing>
      </w:r>
      <w:r w:rsidRPr="00640E83">
        <w:rPr>
          <w:rFonts w:ascii="Times New Roman" w:hAnsi="Times New Roman" w:cs="Times New Roman"/>
          <w:color w:val="000000"/>
          <w:sz w:val="28"/>
          <w:szCs w:val="28"/>
          <w:lang w:val="uk-UA"/>
        </w:rPr>
        <w:t>.                                            (8.73)</w:t>
      </w:r>
    </w:p>
    <w:p w:rsidR="004218B9" w:rsidRPr="00640E83" w:rsidRDefault="004218B9" w:rsidP="004218B9">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p>
    <w:p w:rsidR="004218B9" w:rsidRPr="00640E83" w:rsidRDefault="004218B9" w:rsidP="004218B9">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На відміну від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lang w:val="uk-UA"/>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lang w:val="uk-UA"/>
        </w:rPr>
        <w:t>-</w:t>
      </w:r>
      <w:r w:rsidRPr="00640E83">
        <w:rPr>
          <w:rFonts w:ascii="Times New Roman" w:hAnsi="Times New Roman" w:cs="Times New Roman"/>
          <w:color w:val="000000"/>
          <w:sz w:val="28"/>
          <w:szCs w:val="28"/>
          <w:lang w:val="uk-UA"/>
        </w:rPr>
        <w:t xml:space="preserve">переходу в даному випадку в слаболегованій області об’ємний заряд утворений надлишковою концентрацією основних носіїв заряду і тому відсутній шар з концентрацією носіїв меншою, ніж в слаболегованій області, тобто немає високоомного шару (рис.8.11, </w:t>
      </w:r>
      <w:r w:rsidRPr="00640E83">
        <w:rPr>
          <w:rFonts w:ascii="Times New Roman" w:hAnsi="Times New Roman" w:cs="Times New Roman"/>
          <w:i/>
          <w:color w:val="000000"/>
          <w:sz w:val="28"/>
          <w:szCs w:val="28"/>
          <w:lang w:val="uk-UA"/>
        </w:rPr>
        <w:t>б</w:t>
      </w:r>
      <w:r w:rsidRPr="00640E83">
        <w:rPr>
          <w:rFonts w:ascii="Times New Roman" w:hAnsi="Times New Roman" w:cs="Times New Roman"/>
          <w:color w:val="000000"/>
          <w:sz w:val="28"/>
          <w:szCs w:val="28"/>
          <w:lang w:val="uk-UA"/>
        </w:rPr>
        <w:t>).</w:t>
      </w:r>
    </w:p>
    <w:p w:rsidR="004218B9" w:rsidRPr="00640E83" w:rsidRDefault="004218B9" w:rsidP="00640E83">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852"/>
        <w:gridCol w:w="4320"/>
        <w:gridCol w:w="2058"/>
      </w:tblGrid>
      <w:tr w:rsidR="00640E83" w:rsidRPr="00640E83" w:rsidTr="004218B9">
        <w:trPr>
          <w:gridBefore w:val="1"/>
          <w:gridAfter w:val="1"/>
          <w:wBefore w:w="1842" w:type="dxa"/>
          <w:wAfter w:w="2058" w:type="dxa"/>
        </w:trPr>
        <w:tc>
          <w:tcPr>
            <w:tcW w:w="852" w:type="dxa"/>
            <w:tcBorders>
              <w:top w:val="nil"/>
              <w:left w:val="nil"/>
              <w:bottom w:val="nil"/>
              <w:right w:val="nil"/>
            </w:tcBorders>
          </w:tcPr>
          <w:p w:rsidR="00640E83" w:rsidRPr="00640E83" w:rsidRDefault="00640E83" w:rsidP="00640E83">
            <w:pPr>
              <w:pStyle w:val="a4"/>
              <w:suppressAutoHyphens/>
              <w:spacing w:after="0" w:line="240" w:lineRule="auto"/>
              <w:ind w:left="0" w:firstLine="680"/>
              <w:rPr>
                <w:rFonts w:ascii="Times New Roman" w:hAnsi="Times New Roman" w:cs="Times New Roman"/>
                <w:i/>
                <w:color w:val="000000"/>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i/>
                <w:color w:val="000000"/>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i/>
                <w:color w:val="000000"/>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i/>
                <w:color w:val="000000"/>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i/>
                <w:color w:val="000000"/>
                <w:sz w:val="28"/>
                <w:szCs w:val="28"/>
                <w:lang w:val="uk-UA"/>
              </w:rPr>
            </w:pPr>
            <w:r w:rsidRPr="00640E83">
              <w:rPr>
                <w:rFonts w:ascii="Times New Roman" w:hAnsi="Times New Roman" w:cs="Times New Roman"/>
                <w:i/>
                <w:color w:val="000000"/>
                <w:sz w:val="28"/>
                <w:szCs w:val="28"/>
                <w:lang w:val="uk-UA"/>
              </w:rPr>
              <w:t xml:space="preserve">          а</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i/>
                <w:color w:val="000000"/>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i/>
                <w:color w:val="000000"/>
                <w:sz w:val="28"/>
                <w:szCs w:val="28"/>
                <w:lang w:val="uk-UA"/>
              </w:rPr>
              <w:t xml:space="preserve">          б</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i/>
                <w:color w:val="000000"/>
                <w:sz w:val="28"/>
                <w:szCs w:val="28"/>
                <w:lang w:val="uk-UA"/>
              </w:rPr>
            </w:pPr>
            <w:r w:rsidRPr="00640E83">
              <w:rPr>
                <w:rFonts w:ascii="Times New Roman" w:hAnsi="Times New Roman" w:cs="Times New Roman"/>
                <w:i/>
                <w:color w:val="000000"/>
                <w:sz w:val="28"/>
                <w:szCs w:val="28"/>
                <w:lang w:val="uk-UA"/>
              </w:rPr>
              <w:t xml:space="preserve">         в</w:t>
            </w:r>
          </w:p>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i/>
                <w:color w:val="000000"/>
                <w:sz w:val="28"/>
                <w:szCs w:val="28"/>
                <w:lang w:val="uk-UA"/>
              </w:rPr>
            </w:pPr>
          </w:p>
        </w:tc>
        <w:tc>
          <w:tcPr>
            <w:tcW w:w="4320" w:type="dxa"/>
            <w:tcBorders>
              <w:top w:val="nil"/>
              <w:left w:val="nil"/>
              <w:bottom w:val="nil"/>
              <w:right w:val="nil"/>
            </w:tcBorders>
            <w:hideMark/>
          </w:tcPr>
          <w:p w:rsidR="00640E83" w:rsidRPr="00640E83" w:rsidRDefault="00CF5F1D" w:rsidP="00640E83">
            <w:pPr>
              <w:pStyle w:val="a4"/>
              <w:suppressAutoHyphens/>
              <w:autoSpaceDE w:val="0"/>
              <w:autoSpaceDN w:val="0"/>
              <w:spacing w:after="0" w:line="240" w:lineRule="auto"/>
              <w:ind w:left="0" w:firstLine="680"/>
              <w:rPr>
                <w:rFonts w:ascii="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pict>
                <v:shape id="_x0000_i3605" type="#_x0000_t75" style="width:151.4pt;height:330pt" fillcolor="window">
                  <v:imagedata r:id="rId4020" o:title=""/>
                </v:shape>
              </w:pict>
            </w:r>
          </w:p>
        </w:tc>
      </w:tr>
      <w:tr w:rsidR="00640E83" w:rsidRPr="00640E83" w:rsidTr="004218B9">
        <w:trPr>
          <w:trHeight w:val="741"/>
        </w:trPr>
        <w:tc>
          <w:tcPr>
            <w:tcW w:w="9072" w:type="dxa"/>
            <w:gridSpan w:val="4"/>
            <w:tcBorders>
              <w:top w:val="nil"/>
              <w:left w:val="nil"/>
              <w:bottom w:val="nil"/>
              <w:right w:val="nil"/>
            </w:tcBorders>
            <w:hideMark/>
          </w:tcPr>
          <w:p w:rsidR="00640E83" w:rsidRPr="00640E83" w:rsidRDefault="00640E83" w:rsidP="004218B9">
            <w:pPr>
              <w:pStyle w:val="a4"/>
              <w:suppressAutoHyphens/>
              <w:autoSpaceDE w:val="0"/>
              <w:autoSpaceDN w:val="0"/>
              <w:spacing w:after="0" w:line="240" w:lineRule="auto"/>
              <w:ind w:left="0" w:firstLine="34"/>
              <w:jc w:val="center"/>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Рис. 8.11. Контакт напівпровідників з одним типом провідності (</w:t>
            </w:r>
            <w:r w:rsidR="005233D3">
              <w:rPr>
                <w:rFonts w:ascii="Times New Roman" w:eastAsia="Times New Roman" w:hAnsi="Times New Roman" w:cs="Times New Roman"/>
                <w:color w:val="000000"/>
                <w:position w:val="-6"/>
                <w:sz w:val="28"/>
                <w:szCs w:val="28"/>
                <w:lang w:val="uk-UA"/>
              </w:rPr>
              <w:pict>
                <v:shape id="_x0000_i3606" type="#_x0000_t75" style="width:36.9pt;height:19.85pt">
                  <v:imagedata r:id="rId4021" o:title=""/>
                </v:shape>
              </w:pict>
            </w:r>
            <w:r w:rsidRPr="00640E83">
              <w:rPr>
                <w:rFonts w:ascii="Times New Roman" w:hAnsi="Times New Roman" w:cs="Times New Roman"/>
                <w:color w:val="000000"/>
                <w:sz w:val="28"/>
                <w:szCs w:val="28"/>
                <w:lang w:val="uk-UA"/>
              </w:rPr>
              <w:t>)</w:t>
            </w:r>
          </w:p>
        </w:tc>
      </w:tr>
    </w:tbl>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color w:val="000000"/>
          <w:sz w:val="28"/>
          <w:szCs w:val="28"/>
        </w:rPr>
      </w:pP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Контакт напівпровідників з одним типом електропровідності має малий опір і не має випрямляючих властивостей. Крім того, відсутня інжекція неосновних носіїв заряду в слаболеговану високоомну область. Дійсно, при прямому включенні контакту (плюс до слаболегованої області) в </w:t>
      </w:r>
      <w:r w:rsidRPr="00640E83">
        <w:rPr>
          <w:rFonts w:ascii="Times New Roman" w:hAnsi="Times New Roman" w:cs="Times New Roman"/>
          <w:i/>
          <w:color w:val="000000"/>
          <w:sz w:val="28"/>
          <w:szCs w:val="28"/>
          <w:lang w:val="en-US"/>
        </w:rPr>
        <w:t>n</w:t>
      </w:r>
      <w:r w:rsidRPr="00640E83">
        <w:rPr>
          <w:rFonts w:ascii="Times New Roman" w:hAnsi="Times New Roman" w:cs="Times New Roman"/>
          <w:color w:val="000000"/>
          <w:sz w:val="28"/>
          <w:szCs w:val="28"/>
          <w:lang w:val="uk-UA"/>
        </w:rPr>
        <w:t xml:space="preserve">-область вводяться електрони, які є основними носіями заряду (рис.8.11, </w:t>
      </w:r>
      <w:r w:rsidRPr="00640E83">
        <w:rPr>
          <w:rFonts w:ascii="Times New Roman" w:hAnsi="Times New Roman" w:cs="Times New Roman"/>
          <w:i/>
          <w:color w:val="000000"/>
          <w:sz w:val="28"/>
          <w:szCs w:val="28"/>
          <w:lang w:val="uk-UA"/>
        </w:rPr>
        <w:t>в</w:t>
      </w:r>
      <w:r w:rsidRPr="00640E83">
        <w:rPr>
          <w:rFonts w:ascii="Times New Roman" w:hAnsi="Times New Roman" w:cs="Times New Roman"/>
          <w:color w:val="000000"/>
          <w:sz w:val="28"/>
          <w:szCs w:val="28"/>
          <w:lang w:val="uk-UA"/>
        </w:rPr>
        <w:t xml:space="preserve">). При протилежній полярності через дуже малу концентрацію неосновних носіїв заряду в сильнолегованій   </w:t>
      </w:r>
      <w:r w:rsidR="005233D3">
        <w:rPr>
          <w:rFonts w:ascii="Times New Roman" w:eastAsia="Times New Roman" w:hAnsi="Times New Roman" w:cs="Times New Roman"/>
          <w:color w:val="000000"/>
          <w:position w:val="-6"/>
          <w:sz w:val="28"/>
          <w:szCs w:val="28"/>
          <w:lang w:val="uk-UA"/>
        </w:rPr>
        <w:pict>
          <v:shape id="_x0000_i3607" type="#_x0000_t75" style="width:15.7pt;height:17.55pt">
            <v:imagedata r:id="rId4022" o:title=""/>
          </v:shape>
        </w:pict>
      </w:r>
      <w:r w:rsidRPr="00640E83">
        <w:rPr>
          <w:rFonts w:ascii="Times New Roman" w:hAnsi="Times New Roman" w:cs="Times New Roman"/>
          <w:color w:val="000000"/>
          <w:sz w:val="28"/>
          <w:szCs w:val="28"/>
          <w:lang w:val="uk-UA"/>
        </w:rPr>
        <w:t xml:space="preserve">-області інжекція дірок у високоомну </w:t>
      </w:r>
      <w:r w:rsidRPr="00640E83">
        <w:rPr>
          <w:rFonts w:ascii="Times New Roman" w:hAnsi="Times New Roman" w:cs="Times New Roman"/>
          <w:i/>
          <w:color w:val="000000"/>
          <w:sz w:val="28"/>
          <w:szCs w:val="28"/>
          <w:lang w:val="en-US"/>
        </w:rPr>
        <w:t>n</w:t>
      </w:r>
      <w:r w:rsidRPr="00640E83">
        <w:rPr>
          <w:rFonts w:ascii="Times New Roman" w:hAnsi="Times New Roman" w:cs="Times New Roman"/>
          <w:color w:val="000000"/>
          <w:sz w:val="28"/>
          <w:szCs w:val="28"/>
          <w:lang w:val="uk-UA"/>
        </w:rPr>
        <w:t>-область виявляється мізерно малою.</w:t>
      </w: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Однак через існування на контакті бар’єра для неосновних носіїв заряду, що рухаються зі слаболегованої області до контакту, при певній полярності зовнішньої напруги може відбуватися їх накопичення поблизу контакту через вигин зон і утворення потенціальних ям. Ефект нагромадження і розсмоктування інерційний, і він може погіршувати швидкодію напівпровідникових приладів.</w:t>
      </w: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Невипрямляючі і неінжектуючі контакти широко використовуються в напівпровідникових приладах. </w:t>
      </w:r>
    </w:p>
    <w:p w:rsidR="00640E83" w:rsidRPr="00640E83" w:rsidRDefault="00640E83" w:rsidP="0054193F">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b/>
          <w:color w:val="000000"/>
          <w:sz w:val="28"/>
          <w:szCs w:val="28"/>
          <w:lang w:val="uk-UA"/>
        </w:rPr>
        <w:t xml:space="preserve">Омічний контакт. </w:t>
      </w:r>
      <w:r w:rsidRPr="00640E83">
        <w:rPr>
          <w:rFonts w:ascii="Times New Roman" w:hAnsi="Times New Roman" w:cs="Times New Roman"/>
          <w:color w:val="000000"/>
          <w:sz w:val="28"/>
          <w:szCs w:val="28"/>
          <w:lang w:val="uk-UA"/>
        </w:rPr>
        <w:t>Омічним (невипрямляючим) контактом називають контакт металу і напівпровідника, опір якого зневажливо малий в порівнянні з об’ємним опором напівпровідника і опором розтікання. Основне призначення невипрямляючого контакту – електричне з’єднання напівпровідникових областей з металевими струмопровідними частинами напівпровідникового приладу. Контакт повинен мати мінімальний опір, відсутність інжекції неосновних носіїв заряду через контакт в напівпровідник, лінійність вольт-амперної характеристики.</w:t>
      </w: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Якщо при контакті металу і напівпровідника виникає збагачений шар в напівпровіднику (наприклад,  для контакту метал – напівпровідник </w:t>
      </w:r>
      <w:r w:rsidRPr="00640E83">
        <w:rPr>
          <w:rFonts w:ascii="Times New Roman" w:hAnsi="Times New Roman" w:cs="Times New Roman"/>
          <w:i/>
          <w:color w:val="000000"/>
          <w:sz w:val="28"/>
          <w:szCs w:val="28"/>
          <w:lang w:val="en-US"/>
        </w:rPr>
        <w:t>n</w:t>
      </w:r>
      <w:r w:rsidRPr="00640E83">
        <w:rPr>
          <w:rFonts w:ascii="Times New Roman" w:hAnsi="Times New Roman" w:cs="Times New Roman"/>
          <w:color w:val="000000"/>
          <w:sz w:val="28"/>
          <w:szCs w:val="28"/>
          <w:lang w:val="uk-UA"/>
        </w:rPr>
        <w:t xml:space="preserve">-типу при   </w:t>
      </w:r>
      <w:r w:rsidR="005233D3">
        <w:rPr>
          <w:rFonts w:ascii="Times New Roman" w:eastAsia="Times New Roman" w:hAnsi="Times New Roman" w:cs="Times New Roman"/>
          <w:color w:val="000000"/>
          <w:position w:val="-12"/>
          <w:sz w:val="28"/>
          <w:szCs w:val="28"/>
          <w:lang w:val="uk-UA"/>
        </w:rPr>
        <w:pict>
          <v:shape id="_x0000_i3608" type="#_x0000_t75" style="width:45.7pt;height:18.9pt">
            <v:imagedata r:id="rId4023" o:title=""/>
          </v:shape>
        </w:pict>
      </w:r>
      <w:r w:rsidRPr="00640E83">
        <w:rPr>
          <w:rFonts w:ascii="Times New Roman" w:hAnsi="Times New Roman" w:cs="Times New Roman"/>
          <w:color w:val="000000"/>
          <w:sz w:val="28"/>
          <w:szCs w:val="28"/>
          <w:lang w:val="uk-UA"/>
        </w:rPr>
        <w:t xml:space="preserve">), то контакт не має випрямляючих властивостей (рис. 8.12, </w:t>
      </w:r>
      <w:r w:rsidRPr="00640E83">
        <w:rPr>
          <w:rFonts w:ascii="Times New Roman" w:hAnsi="Times New Roman" w:cs="Times New Roman"/>
          <w:i/>
          <w:color w:val="000000"/>
          <w:sz w:val="28"/>
          <w:szCs w:val="28"/>
          <w:lang w:val="uk-UA"/>
        </w:rPr>
        <w:t>а</w:t>
      </w:r>
      <w:r w:rsidRPr="00640E83">
        <w:rPr>
          <w:rFonts w:ascii="Times New Roman" w:hAnsi="Times New Roman" w:cs="Times New Roman"/>
          <w:color w:val="000000"/>
          <w:sz w:val="28"/>
          <w:szCs w:val="28"/>
          <w:lang w:val="uk-UA"/>
        </w:rPr>
        <w:t>).</w:t>
      </w: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Для зменшення накопичення неосновних носіїв заряду біля контакту потенціальний бар’єр має бути по можливості меншим. Тому метал бажано підібрати з роботою виходу, що мало б відрізнялася від роботи виходу електронів у напівпровіднику.</w:t>
      </w:r>
    </w:p>
    <w:tbl>
      <w:tblPr>
        <w:tblW w:w="0" w:type="auto"/>
        <w:tblInd w:w="2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
        <w:gridCol w:w="4358"/>
      </w:tblGrid>
      <w:tr w:rsidR="0054193F" w:rsidTr="0054193F">
        <w:trPr>
          <w:cantSplit/>
          <w:trHeight w:val="4901"/>
        </w:trPr>
        <w:tc>
          <w:tcPr>
            <w:tcW w:w="708" w:type="dxa"/>
            <w:tcBorders>
              <w:top w:val="nil"/>
              <w:left w:val="nil"/>
              <w:bottom w:val="nil"/>
              <w:right w:val="nil"/>
            </w:tcBorders>
          </w:tcPr>
          <w:p w:rsidR="0054193F" w:rsidRDefault="0054193F">
            <w:pPr>
              <w:pStyle w:val="a4"/>
              <w:suppressAutoHyphens/>
              <w:rPr>
                <w:color w:val="000000"/>
                <w:sz w:val="28"/>
                <w:szCs w:val="28"/>
                <w:lang w:val="uk-UA"/>
              </w:rPr>
            </w:pPr>
          </w:p>
          <w:p w:rsidR="0054193F" w:rsidRDefault="0054193F">
            <w:pPr>
              <w:pStyle w:val="a4"/>
              <w:suppressAutoHyphens/>
              <w:rPr>
                <w:color w:val="000000"/>
                <w:szCs w:val="28"/>
                <w:lang w:val="uk-UA"/>
              </w:rPr>
            </w:pPr>
          </w:p>
          <w:p w:rsidR="0054193F" w:rsidRPr="0054193F" w:rsidRDefault="0054193F">
            <w:pPr>
              <w:pStyle w:val="a4"/>
              <w:suppressAutoHyphens/>
              <w:rPr>
                <w:rFonts w:ascii="Times New Roman" w:hAnsi="Times New Roman" w:cs="Times New Roman"/>
                <w:i/>
                <w:color w:val="000000"/>
                <w:sz w:val="28"/>
                <w:szCs w:val="28"/>
                <w:lang w:val="uk-UA"/>
              </w:rPr>
            </w:pPr>
            <w:r w:rsidRPr="0054193F">
              <w:rPr>
                <w:rFonts w:ascii="Times New Roman" w:hAnsi="Times New Roman" w:cs="Times New Roman"/>
                <w:i/>
                <w:color w:val="000000"/>
                <w:sz w:val="28"/>
                <w:szCs w:val="28"/>
                <w:lang w:val="uk-UA"/>
              </w:rPr>
              <w:t>а</w:t>
            </w:r>
          </w:p>
          <w:p w:rsidR="0054193F" w:rsidRPr="0054193F" w:rsidRDefault="0054193F">
            <w:pPr>
              <w:pStyle w:val="a4"/>
              <w:suppressAutoHyphens/>
              <w:rPr>
                <w:rFonts w:ascii="Times New Roman" w:hAnsi="Times New Roman" w:cs="Times New Roman"/>
                <w:i/>
                <w:color w:val="000000"/>
                <w:sz w:val="28"/>
                <w:szCs w:val="28"/>
                <w:lang w:val="uk-UA"/>
              </w:rPr>
            </w:pPr>
          </w:p>
          <w:p w:rsidR="0054193F" w:rsidRPr="0054193F" w:rsidRDefault="0054193F">
            <w:pPr>
              <w:pStyle w:val="a4"/>
              <w:suppressAutoHyphens/>
              <w:rPr>
                <w:rFonts w:ascii="Times New Roman" w:hAnsi="Times New Roman" w:cs="Times New Roman"/>
                <w:i/>
                <w:color w:val="000000"/>
                <w:sz w:val="28"/>
                <w:szCs w:val="28"/>
                <w:lang w:val="uk-UA"/>
              </w:rPr>
            </w:pPr>
          </w:p>
          <w:p w:rsidR="0054193F" w:rsidRPr="0054193F" w:rsidRDefault="0054193F">
            <w:pPr>
              <w:pStyle w:val="a4"/>
              <w:suppressAutoHyphens/>
              <w:rPr>
                <w:rFonts w:ascii="Times New Roman" w:hAnsi="Times New Roman" w:cs="Times New Roman"/>
                <w:i/>
                <w:color w:val="000000"/>
                <w:sz w:val="28"/>
                <w:szCs w:val="28"/>
                <w:lang w:val="uk-UA"/>
              </w:rPr>
            </w:pPr>
          </w:p>
          <w:p w:rsidR="0054193F" w:rsidRPr="0054193F" w:rsidRDefault="0054193F">
            <w:pPr>
              <w:pStyle w:val="a4"/>
              <w:suppressAutoHyphens/>
              <w:rPr>
                <w:rFonts w:ascii="Times New Roman" w:hAnsi="Times New Roman" w:cs="Times New Roman"/>
                <w:i/>
                <w:color w:val="000000"/>
                <w:sz w:val="28"/>
                <w:szCs w:val="28"/>
                <w:lang w:val="uk-UA"/>
              </w:rPr>
            </w:pPr>
          </w:p>
          <w:p w:rsidR="0054193F" w:rsidRPr="0054193F" w:rsidRDefault="0054193F">
            <w:pPr>
              <w:pStyle w:val="a4"/>
              <w:suppressAutoHyphens/>
              <w:rPr>
                <w:rFonts w:ascii="Times New Roman" w:hAnsi="Times New Roman" w:cs="Times New Roman"/>
                <w:i/>
                <w:color w:val="000000"/>
                <w:sz w:val="28"/>
                <w:szCs w:val="28"/>
                <w:lang w:val="uk-UA"/>
              </w:rPr>
            </w:pPr>
          </w:p>
          <w:p w:rsidR="0054193F" w:rsidRPr="0054193F" w:rsidRDefault="0054193F">
            <w:pPr>
              <w:pStyle w:val="a4"/>
              <w:suppressAutoHyphens/>
              <w:rPr>
                <w:rFonts w:ascii="Times New Roman" w:hAnsi="Times New Roman" w:cs="Times New Roman"/>
                <w:i/>
                <w:color w:val="000000"/>
                <w:sz w:val="28"/>
                <w:szCs w:val="28"/>
                <w:lang w:val="uk-UA"/>
              </w:rPr>
            </w:pPr>
            <w:r w:rsidRPr="0054193F">
              <w:rPr>
                <w:rFonts w:ascii="Times New Roman" w:hAnsi="Times New Roman" w:cs="Times New Roman"/>
                <w:i/>
                <w:color w:val="000000"/>
                <w:sz w:val="28"/>
                <w:szCs w:val="28"/>
                <w:lang w:val="uk-UA"/>
              </w:rPr>
              <w:t>б</w:t>
            </w:r>
          </w:p>
          <w:p w:rsidR="0054193F" w:rsidRDefault="0054193F">
            <w:pPr>
              <w:pStyle w:val="a4"/>
              <w:suppressAutoHyphens/>
              <w:rPr>
                <w:color w:val="000000"/>
                <w:szCs w:val="28"/>
                <w:lang w:val="uk-UA"/>
              </w:rPr>
            </w:pPr>
          </w:p>
        </w:tc>
        <w:tc>
          <w:tcPr>
            <w:tcW w:w="4358" w:type="dxa"/>
            <w:tcBorders>
              <w:top w:val="nil"/>
              <w:left w:val="nil"/>
              <w:bottom w:val="nil"/>
              <w:right w:val="nil"/>
            </w:tcBorders>
            <w:hideMark/>
          </w:tcPr>
          <w:p w:rsidR="0054193F" w:rsidRDefault="0054193F">
            <w:pPr>
              <w:pStyle w:val="a4"/>
              <w:suppressAutoHyphens/>
              <w:rPr>
                <w:color w:val="000000"/>
                <w:szCs w:val="28"/>
                <w:lang w:val="uk-UA"/>
              </w:rPr>
            </w:pPr>
            <w:r>
              <w:rPr>
                <w:noProof/>
                <w:lang w:eastAsia="ru-RU"/>
              </w:rPr>
              <w:drawing>
                <wp:inline distT="0" distB="0" distL="0" distR="0">
                  <wp:extent cx="2456815" cy="3021330"/>
                  <wp:effectExtent l="0" t="0" r="635" b="7620"/>
                  <wp:docPr id="200" name="Рисунок 200" descr="Ftt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12" descr="Ftt6-12"/>
                          <pic:cNvPicPr>
                            <a:picLocks noChangeAspect="1" noChangeArrowheads="1"/>
                          </pic:cNvPicPr>
                        </pic:nvPicPr>
                        <pic:blipFill>
                          <a:blip r:embed="rId4024" cstate="print">
                            <a:extLst>
                              <a:ext uri="{28A0092B-C50C-407E-A947-70E740481C1C}">
                                <a14:useLocalDpi xmlns:a14="http://schemas.microsoft.com/office/drawing/2010/main" val="0"/>
                              </a:ext>
                            </a:extLst>
                          </a:blip>
                          <a:srcRect/>
                          <a:stretch>
                            <a:fillRect/>
                          </a:stretch>
                        </pic:blipFill>
                        <pic:spPr bwMode="auto">
                          <a:xfrm>
                            <a:off x="0" y="0"/>
                            <a:ext cx="2456815" cy="3021330"/>
                          </a:xfrm>
                          <a:prstGeom prst="rect">
                            <a:avLst/>
                          </a:prstGeom>
                          <a:noFill/>
                          <a:ln>
                            <a:noFill/>
                          </a:ln>
                        </pic:spPr>
                      </pic:pic>
                    </a:graphicData>
                  </a:graphic>
                </wp:inline>
              </w:drawing>
            </w:r>
          </w:p>
        </w:tc>
      </w:tr>
      <w:tr w:rsidR="0054193F" w:rsidTr="0054193F">
        <w:trPr>
          <w:cantSplit/>
          <w:trHeight w:val="338"/>
        </w:trPr>
        <w:tc>
          <w:tcPr>
            <w:tcW w:w="5066" w:type="dxa"/>
            <w:gridSpan w:val="2"/>
            <w:tcBorders>
              <w:top w:val="nil"/>
              <w:left w:val="nil"/>
              <w:bottom w:val="nil"/>
              <w:right w:val="nil"/>
            </w:tcBorders>
            <w:hideMark/>
          </w:tcPr>
          <w:p w:rsidR="0054193F" w:rsidRPr="0054193F" w:rsidRDefault="0054193F">
            <w:pPr>
              <w:pStyle w:val="a4"/>
              <w:suppressAutoHyphens/>
              <w:jc w:val="center"/>
              <w:rPr>
                <w:rFonts w:ascii="Times New Roman" w:hAnsi="Times New Roman" w:cs="Times New Roman"/>
                <w:color w:val="000000"/>
                <w:sz w:val="28"/>
                <w:szCs w:val="28"/>
                <w:lang w:val="uk-UA"/>
              </w:rPr>
            </w:pPr>
            <w:r w:rsidRPr="0054193F">
              <w:rPr>
                <w:rFonts w:ascii="Times New Roman" w:hAnsi="Times New Roman" w:cs="Times New Roman"/>
                <w:color w:val="000000"/>
                <w:sz w:val="28"/>
                <w:szCs w:val="28"/>
                <w:lang w:val="uk-UA"/>
              </w:rPr>
              <w:t>Рис. 8.12. Омічний контакт</w:t>
            </w:r>
          </w:p>
        </w:tc>
      </w:tr>
    </w:tbl>
    <w:p w:rsidR="00640E83" w:rsidRPr="00640E83" w:rsidRDefault="00640E83" w:rsidP="004218B9">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Оскільки це забезпечити важко, то поверхневий шар напівпровідника має бути сильнолегованим для забезпечення можливості тунелювання  носіїв заряду крізь потенціальний бар’єр (рис. 8.12, </w:t>
      </w:r>
      <w:r w:rsidRPr="00640E83">
        <w:rPr>
          <w:rFonts w:ascii="Times New Roman" w:hAnsi="Times New Roman" w:cs="Times New Roman"/>
          <w:i/>
          <w:color w:val="000000"/>
          <w:sz w:val="28"/>
          <w:szCs w:val="28"/>
          <w:lang w:val="uk-UA"/>
        </w:rPr>
        <w:t>б</w:t>
      </w:r>
      <w:r w:rsidRPr="00640E83">
        <w:rPr>
          <w:rFonts w:ascii="Times New Roman" w:hAnsi="Times New Roman" w:cs="Times New Roman"/>
          <w:color w:val="000000"/>
          <w:sz w:val="28"/>
          <w:szCs w:val="28"/>
          <w:lang w:val="uk-UA"/>
        </w:rPr>
        <w:t>). На контакті двох напівпровідників з різним ступенем легування так само може відбуватися накопичення неосновних носіїв заряду (рис. 8.11</w:t>
      </w:r>
      <w:r w:rsidRPr="00640E83">
        <w:rPr>
          <w:rFonts w:ascii="Times New Roman" w:hAnsi="Times New Roman" w:cs="Times New Roman"/>
          <w:color w:val="000000"/>
          <w:sz w:val="28"/>
          <w:szCs w:val="28"/>
        </w:rPr>
        <w:t xml:space="preserve">, </w:t>
      </w:r>
      <w:r w:rsidRPr="00640E83">
        <w:rPr>
          <w:rFonts w:ascii="Times New Roman" w:hAnsi="Times New Roman" w:cs="Times New Roman"/>
          <w:i/>
          <w:color w:val="000000"/>
          <w:sz w:val="28"/>
          <w:szCs w:val="28"/>
          <w:lang w:val="en-US"/>
        </w:rPr>
        <w:t>a</w:t>
      </w:r>
      <w:r w:rsidRPr="00640E83">
        <w:rPr>
          <w:rFonts w:ascii="Times New Roman" w:hAnsi="Times New Roman" w:cs="Times New Roman"/>
          <w:color w:val="000000"/>
          <w:sz w:val="28"/>
          <w:szCs w:val="28"/>
          <w:lang w:val="uk-UA"/>
        </w:rPr>
        <w:t>). Для зменшення впливу цього явища на параметри приладу в поверхневий шар напівпровідника вводять домішки рекомбінаційних пасток (наприклад, золото), що зменшує час життя носіїв заряду в цій частині структури.</w:t>
      </w:r>
    </w:p>
    <w:p w:rsidR="00640E83" w:rsidRPr="00640E83" w:rsidRDefault="00640E83" w:rsidP="004218B9">
      <w:pPr>
        <w:spacing w:after="0" w:line="240" w:lineRule="auto"/>
        <w:ind w:firstLine="680"/>
        <w:jc w:val="both"/>
        <w:rPr>
          <w:rFonts w:ascii="Times New Roman" w:hAnsi="Times New Roman" w:cs="Times New Roman"/>
          <w:color w:val="000000"/>
          <w:sz w:val="28"/>
          <w:szCs w:val="28"/>
          <w:lang w:val="uk-UA"/>
        </w:rPr>
      </w:pPr>
    </w:p>
    <w:p w:rsidR="00640E83" w:rsidRPr="00640E83" w:rsidRDefault="00640E83" w:rsidP="006842EA">
      <w:pPr>
        <w:numPr>
          <w:ilvl w:val="1"/>
          <w:numId w:val="39"/>
        </w:numPr>
        <w:autoSpaceDE w:val="0"/>
        <w:autoSpaceDN w:val="0"/>
        <w:adjustRightInd w:val="0"/>
        <w:spacing w:after="0" w:line="240" w:lineRule="auto"/>
        <w:ind w:left="0" w:firstLine="680"/>
        <w:jc w:val="both"/>
        <w:rPr>
          <w:rFonts w:ascii="Times New Roman" w:hAnsi="Times New Roman" w:cs="Times New Roman"/>
          <w:b/>
          <w:color w:val="000000"/>
          <w:sz w:val="28"/>
          <w:szCs w:val="28"/>
          <w:lang w:val="uk-UA"/>
        </w:rPr>
      </w:pPr>
      <w:r w:rsidRPr="00640E83">
        <w:rPr>
          <w:rFonts w:ascii="Times New Roman" w:hAnsi="Times New Roman" w:cs="Times New Roman"/>
          <w:b/>
          <w:color w:val="000000"/>
          <w:sz w:val="28"/>
          <w:szCs w:val="28"/>
          <w:lang w:val="uk-UA"/>
        </w:rPr>
        <w:t>Гетеропереходи</w:t>
      </w:r>
    </w:p>
    <w:p w:rsidR="00640E83" w:rsidRPr="00640E83" w:rsidRDefault="00640E83" w:rsidP="0054193F">
      <w:pPr>
        <w:autoSpaceDE w:val="0"/>
        <w:autoSpaceDN w:val="0"/>
        <w:adjustRightInd w:val="0"/>
        <w:spacing w:after="0" w:line="240" w:lineRule="auto"/>
        <w:ind w:firstLine="680"/>
        <w:jc w:val="both"/>
        <w:rPr>
          <w:rFonts w:ascii="Times New Roman" w:hAnsi="Times New Roman" w:cs="Times New Roman"/>
          <w:b/>
          <w:color w:val="000000"/>
          <w:sz w:val="28"/>
          <w:szCs w:val="28"/>
          <w:lang w:val="uk-UA"/>
        </w:rPr>
      </w:pPr>
    </w:p>
    <w:p w:rsidR="00640E83" w:rsidRPr="00640E83" w:rsidRDefault="00640E83" w:rsidP="0054193F">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r w:rsidRPr="00640E83">
        <w:rPr>
          <w:rFonts w:ascii="Times New Roman" w:hAnsi="Times New Roman" w:cs="Times New Roman"/>
          <w:i/>
          <w:color w:val="000000"/>
          <w:sz w:val="28"/>
          <w:szCs w:val="28"/>
          <w:lang w:val="uk-UA"/>
        </w:rPr>
        <w:t xml:space="preserve">Гетеропереходом </w:t>
      </w:r>
      <w:r w:rsidRPr="00640E83">
        <w:rPr>
          <w:rFonts w:ascii="Times New Roman" w:hAnsi="Times New Roman" w:cs="Times New Roman"/>
          <w:color w:val="000000"/>
          <w:sz w:val="28"/>
          <w:szCs w:val="28"/>
          <w:lang w:val="uk-UA"/>
        </w:rPr>
        <w:t xml:space="preserve">називають перехідній шар з існуючим в ньому дифузійним електричним полем між двома різними напівпровідниками, що відрізняються один від одного шириною енергетичних зон (рис.8.13). </w:t>
      </w: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При утворенні таких контактів відбувається перерозподіл носіїв заряду, що призводить до вирівнювання рівнів Фермі і появи контактної різниці потенціалів. Всі останні рівні згинаються, при цьому енергетичний рівень стелі зони провідності має бути безперервним.</w:t>
      </w: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Тому що ширина енергетичних зон різних напівпровідників різна, на  границі контакту виникають розриви дна зони провідності і стелі валентної зони.</w:t>
      </w: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Величина розриву дна зони провідності визначається розходженням енергій спорідненості до електрона (відстань від дна зони провідності до стелі).</w:t>
      </w: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Величина розриву стелі валентної зони залежить як від різниці енергій спорідненості, так і від різниці ширини заборонених зон контактуючих напівпровідників.</w:t>
      </w:r>
    </w:p>
    <w:p w:rsidR="00640E83" w:rsidRPr="00640E83" w:rsidRDefault="00640E83" w:rsidP="0054193F">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Таким чином, потенціальні бар’єри для електронів і для дірок виявляються різними. Це специфічна особливість і головна відмінність гетероперехідів від </w:t>
      </w:r>
      <w:r w:rsidRPr="00640E83">
        <w:rPr>
          <w:rFonts w:ascii="Times New Roman" w:hAnsi="Times New Roman" w:cs="Times New Roman"/>
          <w:i/>
          <w:color w:val="000000"/>
          <w:sz w:val="28"/>
          <w:szCs w:val="28"/>
          <w:lang w:val="uk-UA"/>
        </w:rPr>
        <w:t>гомопереходів</w:t>
      </w:r>
      <w:r w:rsidRPr="00640E83">
        <w:rPr>
          <w:rFonts w:ascii="Times New Roman" w:hAnsi="Times New Roman" w:cs="Times New Roman"/>
          <w:color w:val="000000"/>
          <w:sz w:val="28"/>
          <w:szCs w:val="28"/>
          <w:lang w:val="uk-UA"/>
        </w:rPr>
        <w:t>.</w:t>
      </w:r>
    </w:p>
    <w:p w:rsidR="00640E83" w:rsidRPr="00640E83" w:rsidRDefault="00640E83" w:rsidP="0054193F">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Залежно від характеру зміни основних параметрів по координаті розрізняють </w:t>
      </w:r>
      <w:r w:rsidRPr="00640E83">
        <w:rPr>
          <w:rFonts w:ascii="Times New Roman" w:hAnsi="Times New Roman" w:cs="Times New Roman"/>
          <w:i/>
          <w:color w:val="000000"/>
          <w:sz w:val="28"/>
          <w:szCs w:val="28"/>
          <w:lang w:val="uk-UA"/>
        </w:rPr>
        <w:t>різкі і плавні гетероперехіди</w:t>
      </w:r>
      <w:r w:rsidRPr="00640E83">
        <w:rPr>
          <w:rFonts w:ascii="Times New Roman" w:hAnsi="Times New Roman" w:cs="Times New Roman"/>
          <w:color w:val="000000"/>
          <w:sz w:val="28"/>
          <w:szCs w:val="28"/>
          <w:lang w:val="uk-UA"/>
        </w:rPr>
        <w:t xml:space="preserve">. У різкому гетероперехіді ця зміна відбувається в межах одного-двох шарів періоду ґратниці, а в плавному – контактна область займає десятки, а інколи і сотні періодів. Якщо властивості матеріалу змінюються плавно в макроскопічному масштабі, то напівпровідникову структуру називають </w:t>
      </w:r>
      <w:r w:rsidRPr="00640E83">
        <w:rPr>
          <w:rFonts w:ascii="Times New Roman" w:hAnsi="Times New Roman" w:cs="Times New Roman"/>
          <w:i/>
          <w:color w:val="000000"/>
          <w:sz w:val="28"/>
          <w:szCs w:val="28"/>
          <w:lang w:val="uk-UA"/>
        </w:rPr>
        <w:t>варизонною</w:t>
      </w:r>
      <w:r w:rsidRPr="00640E83">
        <w:rPr>
          <w:rFonts w:ascii="Times New Roman" w:hAnsi="Times New Roman" w:cs="Times New Roman"/>
          <w:color w:val="000000"/>
          <w:sz w:val="28"/>
          <w:szCs w:val="28"/>
          <w:lang w:val="uk-UA"/>
        </w:rPr>
        <w:t>.</w:t>
      </w:r>
    </w:p>
    <w:p w:rsidR="00640E83" w:rsidRPr="00640E83" w:rsidRDefault="00640E83" w:rsidP="0054193F">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Гетероперехід називають </w:t>
      </w:r>
      <w:r w:rsidRPr="00640E83">
        <w:rPr>
          <w:rFonts w:ascii="Times New Roman" w:hAnsi="Times New Roman" w:cs="Times New Roman"/>
          <w:i/>
          <w:color w:val="000000"/>
          <w:sz w:val="28"/>
          <w:szCs w:val="28"/>
          <w:lang w:val="uk-UA"/>
        </w:rPr>
        <w:t>ізотипним</w:t>
      </w:r>
      <w:r w:rsidRPr="00640E83">
        <w:rPr>
          <w:rFonts w:ascii="Times New Roman" w:hAnsi="Times New Roman" w:cs="Times New Roman"/>
          <w:color w:val="000000"/>
          <w:sz w:val="28"/>
          <w:szCs w:val="28"/>
          <w:lang w:val="uk-UA"/>
        </w:rPr>
        <w:t xml:space="preserve">, якщо він утворений напівпровідниками з одним типом провідності, і </w:t>
      </w:r>
      <w:r w:rsidRPr="00640E83">
        <w:rPr>
          <w:rFonts w:ascii="Times New Roman" w:hAnsi="Times New Roman" w:cs="Times New Roman"/>
          <w:i/>
          <w:color w:val="000000"/>
          <w:sz w:val="28"/>
          <w:szCs w:val="28"/>
          <w:lang w:val="uk-UA"/>
        </w:rPr>
        <w:t>анізотипным,</w:t>
      </w:r>
      <w:r w:rsidRPr="00640E83">
        <w:rPr>
          <w:rFonts w:ascii="Times New Roman" w:hAnsi="Times New Roman" w:cs="Times New Roman"/>
          <w:color w:val="000000"/>
          <w:sz w:val="28"/>
          <w:szCs w:val="28"/>
          <w:lang w:val="uk-UA"/>
        </w:rPr>
        <w:t xml:space="preserve"> якщо утворюючі його матеріали мають різного типа провідності.</w:t>
      </w: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Через різницю  потенціальних бар’єрів для електронів і для дірок прямий струм через гетероперехід зв’язаний з рухом носіїв лише одного типу. Гетеропереходи можуть бути як </w:t>
      </w:r>
      <w:r w:rsidRPr="00640E83">
        <w:rPr>
          <w:rFonts w:ascii="Times New Roman" w:hAnsi="Times New Roman" w:cs="Times New Roman"/>
          <w:i/>
          <w:color w:val="000000"/>
          <w:sz w:val="28"/>
          <w:szCs w:val="28"/>
          <w:lang w:val="uk-UA"/>
        </w:rPr>
        <w:t>інжектуючими</w:t>
      </w:r>
      <w:r w:rsidRPr="00640E83">
        <w:rPr>
          <w:rFonts w:ascii="Times New Roman" w:hAnsi="Times New Roman" w:cs="Times New Roman"/>
          <w:color w:val="000000"/>
          <w:sz w:val="28"/>
          <w:szCs w:val="28"/>
          <w:lang w:val="uk-UA"/>
        </w:rPr>
        <w:t xml:space="preserve">, так і </w:t>
      </w:r>
      <w:r w:rsidRPr="00640E83">
        <w:rPr>
          <w:rFonts w:ascii="Times New Roman" w:hAnsi="Times New Roman" w:cs="Times New Roman"/>
          <w:i/>
          <w:color w:val="000000"/>
          <w:sz w:val="28"/>
          <w:szCs w:val="28"/>
          <w:lang w:val="uk-UA"/>
        </w:rPr>
        <w:t>неінжектуючими</w:t>
      </w:r>
      <w:r w:rsidRPr="00640E83">
        <w:rPr>
          <w:rFonts w:ascii="Times New Roman" w:hAnsi="Times New Roman" w:cs="Times New Roman"/>
          <w:color w:val="000000"/>
          <w:sz w:val="28"/>
          <w:szCs w:val="28"/>
          <w:lang w:val="uk-UA"/>
        </w:rPr>
        <w:t>.</w:t>
      </w:r>
    </w:p>
    <w:p w:rsidR="00640E83" w:rsidRPr="00640E83" w:rsidRDefault="00640E83" w:rsidP="0054193F">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Щоб одержати переходи з досить гарними характеристиками, кристалічні ґратниці напівпровідників, які утворюють гетероперехід, повинні переходити одна в одну з мінімальною кількістю порушень. Тому відносне значення різниці параметрів ґратниць двох контактуючих матеріалів</w:t>
      </w:r>
    </w:p>
    <w:p w:rsidR="00640E83" w:rsidRPr="00640E83" w:rsidRDefault="00640E83" w:rsidP="004218B9">
      <w:pPr>
        <w:pStyle w:val="a4"/>
        <w:suppressAutoHyphens/>
        <w:spacing w:after="0" w:line="120" w:lineRule="auto"/>
        <w:ind w:left="0" w:firstLine="680"/>
        <w:rPr>
          <w:rFonts w:ascii="Times New Roman" w:hAnsi="Times New Roman" w:cs="Times New Roman"/>
          <w:color w:val="000000"/>
          <w:sz w:val="28"/>
          <w:szCs w:val="28"/>
          <w:lang w:val="uk-UA"/>
        </w:rPr>
      </w:pPr>
    </w:p>
    <w:p w:rsidR="00640E83" w:rsidRPr="00640E83" w:rsidRDefault="005233D3" w:rsidP="00640E83">
      <w:pPr>
        <w:pStyle w:val="MTDisplayEquation0"/>
        <w:ind w:firstLine="680"/>
        <w:jc w:val="right"/>
        <w:rPr>
          <w:rFonts w:ascii="Times New Roman" w:hAnsi="Times New Roman" w:cs="Times New Roman"/>
          <w:lang w:val="uk-UA"/>
        </w:rPr>
      </w:pPr>
      <w:r>
        <w:rPr>
          <w:rFonts w:ascii="Times New Roman" w:eastAsia="Times New Roman" w:hAnsi="Times New Roman" w:cs="Times New Roman"/>
          <w:position w:val="-34"/>
          <w:lang w:val="uk-UA"/>
        </w:rPr>
        <w:pict>
          <v:shape id="_x0000_i3609" type="#_x0000_t75" style="width:90.9pt;height:39.25pt">
            <v:imagedata r:id="rId4025" o:title=""/>
          </v:shape>
        </w:pict>
      </w:r>
      <w:r w:rsidR="00640E83" w:rsidRPr="00640E83">
        <w:rPr>
          <w:rFonts w:ascii="Times New Roman" w:hAnsi="Times New Roman" w:cs="Times New Roman"/>
          <w:lang w:val="uk-UA"/>
        </w:rPr>
        <w:tab/>
        <w:t xml:space="preserve">                      (8.74)</w:t>
      </w:r>
    </w:p>
    <w:p w:rsidR="00640E83" w:rsidRPr="00640E83" w:rsidRDefault="00640E83" w:rsidP="004218B9">
      <w:pPr>
        <w:pStyle w:val="MTDisplayEquation0"/>
        <w:spacing w:line="120" w:lineRule="auto"/>
        <w:ind w:firstLine="680"/>
        <w:jc w:val="center"/>
        <w:rPr>
          <w:rFonts w:ascii="Times New Roman" w:hAnsi="Times New Roman" w:cs="Times New Roman"/>
          <w:lang w:val="uk-UA"/>
        </w:rPr>
      </w:pPr>
      <w:r w:rsidRPr="00640E83">
        <w:rPr>
          <w:rFonts w:ascii="Times New Roman" w:hAnsi="Times New Roman" w:cs="Times New Roman"/>
          <w:lang w:val="uk-UA"/>
        </w:rPr>
        <w:tab/>
      </w:r>
    </w:p>
    <w:p w:rsidR="00640E83" w:rsidRPr="00640E83" w:rsidRDefault="00640E83" w:rsidP="0054193F">
      <w:pPr>
        <w:pStyle w:val="MTDisplayEquation0"/>
        <w:tabs>
          <w:tab w:val="clear" w:pos="5000"/>
          <w:tab w:val="center" w:pos="0"/>
        </w:tabs>
        <w:ind w:firstLine="0"/>
        <w:rPr>
          <w:rFonts w:ascii="Times New Roman" w:hAnsi="Times New Roman" w:cs="Times New Roman"/>
          <w:lang w:val="uk-UA"/>
        </w:rPr>
      </w:pPr>
      <w:r w:rsidRPr="00640E83">
        <w:rPr>
          <w:rFonts w:ascii="Times New Roman" w:hAnsi="Times New Roman" w:cs="Times New Roman"/>
          <w:lang w:val="uk-UA"/>
        </w:rPr>
        <w:t xml:space="preserve">не повинно перевищувати 0,001. </w:t>
      </w:r>
    </w:p>
    <w:p w:rsidR="00640E83" w:rsidRPr="00640E83" w:rsidRDefault="00640E83" w:rsidP="0054193F">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Для одержання гетеропереходів використовується метод эпітаксії. Найбільш широко застосовуються монокристалічні гетеропереходи між напівпровідниками типу </w:t>
      </w:r>
      <w:r w:rsidR="005233D3">
        <w:rPr>
          <w:rFonts w:ascii="Times New Roman" w:eastAsia="Times New Roman" w:hAnsi="Times New Roman" w:cs="Times New Roman"/>
          <w:color w:val="000000"/>
          <w:position w:val="-4"/>
          <w:sz w:val="28"/>
          <w:szCs w:val="28"/>
          <w:lang w:val="uk-UA"/>
        </w:rPr>
        <w:pict>
          <v:shape id="_x0000_i3610" type="#_x0000_t75" style="width:42.45pt;height:17.55pt" fillcolor="window">
            <v:imagedata r:id="rId4026" o:title=""/>
          </v:shape>
        </w:pict>
      </w:r>
      <w:r w:rsidRPr="00640E83">
        <w:rPr>
          <w:rFonts w:ascii="Times New Roman" w:hAnsi="Times New Roman" w:cs="Times New Roman"/>
          <w:color w:val="000000"/>
          <w:sz w:val="28"/>
          <w:szCs w:val="28"/>
          <w:lang w:val="uk-UA"/>
        </w:rPr>
        <w:t xml:space="preserve"> і їх твердими розчинами на основі арсенідів, фосфідів і антимонідів </w:t>
      </w:r>
      <w:r w:rsidR="005233D3">
        <w:rPr>
          <w:rFonts w:ascii="Times New Roman" w:eastAsia="Times New Roman" w:hAnsi="Times New Roman" w:cs="Times New Roman"/>
          <w:color w:val="000000"/>
          <w:position w:val="-6"/>
          <w:sz w:val="28"/>
          <w:szCs w:val="28"/>
          <w:lang w:val="uk-UA"/>
        </w:rPr>
        <w:pict>
          <v:shape id="_x0000_i3611" type="#_x0000_t75" style="width:21.7pt;height:15.25pt" fillcolor="window">
            <v:imagedata r:id="rId4027" o:title=""/>
          </v:shape>
        </w:pict>
      </w:r>
      <w:r w:rsidRPr="00640E83">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6"/>
          <w:sz w:val="28"/>
          <w:szCs w:val="28"/>
          <w:lang w:val="uk-UA"/>
        </w:rPr>
        <w:pict>
          <v:shape id="_x0000_i3612" type="#_x0000_t75" style="width:17.55pt;height:15.25pt" fillcolor="window">
            <v:imagedata r:id="rId4028" o:title=""/>
          </v:shape>
        </w:pict>
      </w: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12"/>
          <w:sz w:val="28"/>
          <w:szCs w:val="28"/>
          <w:lang w:val="uk-UA"/>
        </w:rPr>
        <w:pict>
          <v:shape id="_x0000_i3613" type="#_x0000_t75" style="width:148.6pt;height:18.9pt">
            <v:imagedata r:id="rId4029" o:title=""/>
          </v:shape>
        </w:pict>
      </w: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6"/>
          <w:sz w:val="28"/>
          <w:szCs w:val="28"/>
          <w:lang w:val="uk-UA"/>
        </w:rPr>
        <w:pict>
          <v:shape id="_x0000_i3614" type="#_x0000_t75" style="width:74.3pt;height:15.25pt">
            <v:imagedata r:id="rId4030" o:title=""/>
          </v:shape>
        </w:pict>
      </w:r>
      <w:r w:rsidR="005233D3">
        <w:rPr>
          <w:rFonts w:ascii="Times New Roman" w:eastAsia="Times New Roman" w:hAnsi="Times New Roman" w:cs="Times New Roman"/>
          <w:color w:val="000000"/>
          <w:position w:val="-12"/>
          <w:sz w:val="28"/>
          <w:szCs w:val="28"/>
          <w:lang w:val="uk-UA"/>
        </w:rPr>
        <w:pict>
          <v:shape id="_x0000_i3615" type="#_x0000_t75" style="width:74.3pt;height:18.9pt">
            <v:imagedata r:id="rId4031" o:title=""/>
          </v:shape>
        </w:pict>
      </w: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12"/>
          <w:sz w:val="28"/>
          <w:szCs w:val="28"/>
          <w:lang w:val="uk-UA"/>
        </w:rPr>
        <w:pict>
          <v:shape id="_x0000_i3616" type="#_x0000_t75" style="width:131.1pt;height:18.9pt">
            <v:imagedata r:id="rId4032" o:title=""/>
          </v:shape>
        </w:pict>
      </w: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16"/>
          <w:sz w:val="28"/>
          <w:szCs w:val="28"/>
          <w:lang w:val="uk-UA"/>
        </w:rPr>
        <w:pict>
          <v:shape id="_x0000_i3617" type="#_x0000_t75" style="width:192pt;height:21.7pt">
            <v:imagedata r:id="rId4033" o:title=""/>
          </v:shape>
        </w:pict>
      </w:r>
      <w:r w:rsidRPr="00640E83">
        <w:rPr>
          <w:rFonts w:ascii="Times New Roman" w:hAnsi="Times New Roman" w:cs="Times New Roman"/>
          <w:color w:val="000000"/>
          <w:sz w:val="28"/>
          <w:szCs w:val="28"/>
          <w:lang w:val="uk-UA"/>
        </w:rPr>
        <w:t xml:space="preserve">. Завдяки близькості ковалентних радіусів  </w:t>
      </w:r>
      <w:r w:rsidR="005233D3">
        <w:rPr>
          <w:rFonts w:ascii="Times New Roman" w:eastAsia="Times New Roman" w:hAnsi="Times New Roman" w:cs="Times New Roman"/>
          <w:color w:val="000000"/>
          <w:position w:val="-6"/>
          <w:sz w:val="28"/>
          <w:szCs w:val="28"/>
          <w:lang w:val="uk-UA"/>
        </w:rPr>
        <w:pict>
          <v:shape id="_x0000_i3618" type="#_x0000_t75" style="width:21.7pt;height:15.25pt" fillcolor="window">
            <v:imagedata r:id="rId4027" o:title=""/>
          </v:shape>
        </w:pict>
      </w:r>
      <w:r w:rsidRPr="00640E83">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6"/>
          <w:sz w:val="28"/>
          <w:szCs w:val="28"/>
          <w:lang w:val="uk-UA"/>
        </w:rPr>
        <w:pict>
          <v:shape id="_x0000_i3619" type="#_x0000_t75" style="width:17.55pt;height:15.25pt" fillcolor="window">
            <v:imagedata r:id="rId4028" o:title=""/>
          </v:shape>
        </w:pict>
      </w:r>
      <w:r w:rsidRPr="00640E83">
        <w:rPr>
          <w:rFonts w:ascii="Times New Roman" w:hAnsi="Times New Roman" w:cs="Times New Roman"/>
          <w:color w:val="000000"/>
          <w:sz w:val="28"/>
          <w:szCs w:val="28"/>
          <w:lang w:val="uk-UA"/>
        </w:rPr>
        <w:t xml:space="preserve">  зміна хімічного складу відбувається практично без зміни періоду ґратниці.</w:t>
      </w:r>
    </w:p>
    <w:p w:rsidR="00640E83" w:rsidRPr="00640E83" w:rsidRDefault="00640E83" w:rsidP="0054193F">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У реальних гетеропереходах на границі розділу двох матеріалів завжди виникають дефекти – поверхневі стани. Для чотирьохкомпонентних твердих розчинів густину дефектів можна звести до мінімуму, якщо при певних співвідношеннях між </w:t>
      </w:r>
      <w:r w:rsidRPr="00640E83">
        <w:rPr>
          <w:rFonts w:ascii="Times New Roman" w:hAnsi="Times New Roman" w:cs="Times New Roman"/>
          <w:i/>
          <w:color w:val="000000"/>
          <w:sz w:val="28"/>
          <w:szCs w:val="28"/>
          <w:lang w:val="uk-UA"/>
        </w:rPr>
        <w:t>x</w:t>
      </w:r>
      <w:r w:rsidRPr="00640E83">
        <w:rPr>
          <w:rFonts w:ascii="Times New Roman" w:hAnsi="Times New Roman" w:cs="Times New Roman"/>
          <w:color w:val="000000"/>
          <w:sz w:val="28"/>
          <w:szCs w:val="28"/>
          <w:lang w:val="uk-UA"/>
        </w:rPr>
        <w:t xml:space="preserve"> і </w:t>
      </w:r>
      <w:r w:rsidRPr="00640E83">
        <w:rPr>
          <w:rFonts w:ascii="Times New Roman" w:hAnsi="Times New Roman" w:cs="Times New Roman"/>
          <w:i/>
          <w:color w:val="000000"/>
          <w:sz w:val="28"/>
          <w:szCs w:val="28"/>
          <w:lang w:val="uk-UA"/>
        </w:rPr>
        <w:t>y</w:t>
      </w:r>
      <w:r w:rsidRPr="00640E83">
        <w:rPr>
          <w:rFonts w:ascii="Times New Roman" w:hAnsi="Times New Roman" w:cs="Times New Roman"/>
          <w:color w:val="000000"/>
          <w:sz w:val="28"/>
          <w:szCs w:val="28"/>
          <w:lang w:val="uk-UA"/>
        </w:rPr>
        <w:t xml:space="preserve">  підібрати такий ряд розчинів, в якому при незмінному періоді ідентичності ґратниці змінюватиметься ширина забороненої зони.</w:t>
      </w: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Важливою особливістю гетеропереходу є наявність різних умов руху для електронів і дірок, зв’язаних з неоднаковістю потенціальних бар’єрів, і, хоча висота бар’єрів залежить від прикладеної зовнішньої  напруги або освітлення гетеропереходу, різниця в умовах руху носіїв заряду при цьому все одно зберігається.</w:t>
      </w: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Унаслідок стрибка діелектричної проникності і електронної спорідненості контактуючих матеріалів в різких переходах з’являються розриви в зоні провідності і у валентній зоні, причому </w:t>
      </w:r>
    </w:p>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color w:val="000000"/>
          <w:sz w:val="28"/>
          <w:szCs w:val="28"/>
          <w:lang w:val="uk-UA"/>
        </w:rPr>
      </w:pPr>
    </w:p>
    <w:p w:rsidR="00640E83" w:rsidRPr="00640E83" w:rsidRDefault="005233D3" w:rsidP="00640E83">
      <w:pPr>
        <w:pStyle w:val="a4"/>
        <w:suppressAutoHyphens/>
        <w:autoSpaceDE w:val="0"/>
        <w:autoSpaceDN w:val="0"/>
        <w:spacing w:after="0" w:line="240" w:lineRule="auto"/>
        <w:ind w:left="0"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6"/>
          <w:sz w:val="28"/>
          <w:szCs w:val="28"/>
          <w:lang w:val="uk-UA"/>
        </w:rPr>
        <w:pict>
          <v:shape id="_x0000_i3620" type="#_x0000_t75" style="width:117.25pt;height:21.7pt">
            <v:imagedata r:id="rId4034" o:title=""/>
          </v:shape>
        </w:pict>
      </w:r>
      <w:r w:rsidR="00640E83" w:rsidRPr="00640E83">
        <w:rPr>
          <w:rFonts w:ascii="Times New Roman" w:hAnsi="Times New Roman" w:cs="Times New Roman"/>
          <w:color w:val="000000"/>
          <w:sz w:val="28"/>
          <w:szCs w:val="28"/>
          <w:lang w:val="uk-UA"/>
        </w:rPr>
        <w:t>.</w:t>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r>
      <w:r w:rsidR="00640E83" w:rsidRPr="00640E83">
        <w:rPr>
          <w:rFonts w:ascii="Times New Roman" w:hAnsi="Times New Roman" w:cs="Times New Roman"/>
          <w:color w:val="000000"/>
          <w:sz w:val="28"/>
          <w:szCs w:val="28"/>
          <w:lang w:val="uk-UA"/>
        </w:rPr>
        <w:tab/>
        <w:t>(8.75)</w:t>
      </w:r>
    </w:p>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color w:val="000000"/>
          <w:sz w:val="28"/>
          <w:szCs w:val="28"/>
          <w:lang w:val="uk-UA"/>
        </w:rPr>
      </w:pP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rPr>
      </w:pPr>
      <w:r w:rsidRPr="00640E83">
        <w:rPr>
          <w:rFonts w:ascii="Times New Roman" w:hAnsi="Times New Roman" w:cs="Times New Roman"/>
          <w:color w:val="000000"/>
          <w:sz w:val="28"/>
          <w:szCs w:val="28"/>
          <w:lang w:val="uk-UA"/>
        </w:rPr>
        <w:t xml:space="preserve">Співвідношення між </w:t>
      </w:r>
      <w:r w:rsidR="005233D3">
        <w:rPr>
          <w:rFonts w:ascii="Times New Roman" w:eastAsia="Times New Roman" w:hAnsi="Times New Roman" w:cs="Times New Roman"/>
          <w:color w:val="000000"/>
          <w:position w:val="-12"/>
          <w:sz w:val="28"/>
          <w:szCs w:val="28"/>
          <w:lang w:val="uk-UA"/>
        </w:rPr>
        <w:pict>
          <v:shape id="_x0000_i3621" type="#_x0000_t75" style="width:24.9pt;height:18.9pt">
            <v:imagedata r:id="rId4035" o:title=""/>
          </v:shape>
        </w:pict>
      </w:r>
      <w:r w:rsidRPr="00640E83">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12"/>
          <w:sz w:val="28"/>
          <w:szCs w:val="28"/>
          <w:lang w:val="uk-UA"/>
        </w:rPr>
        <w:pict>
          <v:shape id="_x0000_i3622" type="#_x0000_t75" style="width:17.1pt;height:18.9pt">
            <v:imagedata r:id="rId4036" o:title=""/>
          </v:shape>
        </w:pict>
      </w:r>
      <w:r w:rsidRPr="00640E83">
        <w:rPr>
          <w:rFonts w:ascii="Times New Roman" w:hAnsi="Times New Roman" w:cs="Times New Roman"/>
          <w:color w:val="000000"/>
          <w:sz w:val="28"/>
          <w:szCs w:val="28"/>
          <w:lang w:val="uk-UA"/>
        </w:rPr>
        <w:t xml:space="preserve"> різне для різних матеріалів. Наприклад, для гетеропереходів в системі  </w:t>
      </w:r>
      <w:r w:rsidR="005233D3">
        <w:rPr>
          <w:rFonts w:ascii="Times New Roman" w:eastAsia="Times New Roman" w:hAnsi="Times New Roman" w:cs="Times New Roman"/>
          <w:color w:val="000000"/>
          <w:position w:val="-12"/>
          <w:sz w:val="28"/>
          <w:szCs w:val="28"/>
          <w:lang w:val="uk-UA"/>
        </w:rPr>
        <w:pict>
          <v:shape id="_x0000_i3623" type="#_x0000_t75" style="width:110.3pt;height:18.9pt">
            <v:imagedata r:id="rId4037" o:title=""/>
          </v:shape>
        </w:pict>
      </w:r>
      <w:r w:rsidRPr="00640E83">
        <w:rPr>
          <w:rFonts w:ascii="Times New Roman" w:hAnsi="Times New Roman" w:cs="Times New Roman"/>
          <w:color w:val="000000"/>
          <w:sz w:val="28"/>
          <w:szCs w:val="28"/>
          <w:lang w:val="uk-UA"/>
        </w:rPr>
        <w:t xml:space="preserve"> при </w:t>
      </w:r>
      <w:r w:rsidR="005233D3">
        <w:rPr>
          <w:rFonts w:ascii="Times New Roman" w:eastAsia="Times New Roman" w:hAnsi="Times New Roman" w:cs="Times New Roman"/>
          <w:color w:val="000000"/>
          <w:position w:val="-10"/>
          <w:sz w:val="28"/>
          <w:szCs w:val="28"/>
          <w:lang w:val="uk-UA"/>
        </w:rPr>
        <w:pict>
          <v:shape id="_x0000_i3624" type="#_x0000_t75" style="width:42.45pt;height:17.1pt">
            <v:imagedata r:id="rId4038" o:title=""/>
          </v:shape>
        </w:pict>
      </w:r>
      <w:r w:rsidRPr="00640E83">
        <w:rPr>
          <w:rFonts w:ascii="Times New Roman" w:hAnsi="Times New Roman" w:cs="Times New Roman"/>
          <w:color w:val="000000"/>
          <w:sz w:val="28"/>
          <w:szCs w:val="28"/>
          <w:lang w:val="uk-UA"/>
        </w:rPr>
        <w:t xml:space="preserve">  встановлено, що доля  </w:t>
      </w:r>
      <w:r w:rsidR="005233D3">
        <w:rPr>
          <w:rFonts w:ascii="Times New Roman" w:eastAsia="Times New Roman" w:hAnsi="Times New Roman" w:cs="Times New Roman"/>
          <w:color w:val="000000"/>
          <w:position w:val="-12"/>
          <w:sz w:val="28"/>
          <w:szCs w:val="28"/>
          <w:lang w:val="uk-UA"/>
        </w:rPr>
        <w:pict>
          <v:shape id="_x0000_i3625" type="#_x0000_t75" style="width:24.9pt;height:18.9pt">
            <v:imagedata r:id="rId4039" o:title=""/>
          </v:shape>
        </w:pict>
      </w:r>
      <w:r w:rsidRPr="00640E83">
        <w:rPr>
          <w:rFonts w:ascii="Times New Roman" w:hAnsi="Times New Roman" w:cs="Times New Roman"/>
          <w:color w:val="000000"/>
          <w:sz w:val="28"/>
          <w:szCs w:val="28"/>
          <w:lang w:val="uk-UA"/>
        </w:rPr>
        <w:t xml:space="preserve"> складає близько 0,6, а доля  </w:t>
      </w:r>
      <w:r w:rsidR="005233D3">
        <w:rPr>
          <w:rFonts w:ascii="Times New Roman" w:eastAsia="Times New Roman" w:hAnsi="Times New Roman" w:cs="Times New Roman"/>
          <w:color w:val="000000"/>
          <w:position w:val="-12"/>
          <w:sz w:val="28"/>
          <w:szCs w:val="28"/>
          <w:lang w:val="uk-UA"/>
        </w:rPr>
        <w:pict>
          <v:shape id="_x0000_i3626" type="#_x0000_t75" style="width:17.1pt;height:18.9pt">
            <v:imagedata r:id="rId4040" o:title=""/>
          </v:shape>
        </w:pict>
      </w:r>
      <w:r w:rsidRPr="00640E83">
        <w:rPr>
          <w:rFonts w:ascii="Times New Roman" w:hAnsi="Times New Roman" w:cs="Times New Roman"/>
          <w:color w:val="000000"/>
          <w:sz w:val="28"/>
          <w:szCs w:val="28"/>
          <w:lang w:val="uk-UA"/>
        </w:rPr>
        <w:t xml:space="preserve">– близько 0,4 від різниці  </w:t>
      </w:r>
      <w:r w:rsidR="005233D3">
        <w:rPr>
          <w:rFonts w:ascii="Times New Roman" w:eastAsia="Times New Roman" w:hAnsi="Times New Roman" w:cs="Times New Roman"/>
          <w:color w:val="000000"/>
          <w:position w:val="-16"/>
          <w:sz w:val="28"/>
          <w:szCs w:val="28"/>
          <w:lang w:val="uk-UA"/>
        </w:rPr>
        <w:pict>
          <v:shape id="_x0000_i3627" type="#_x0000_t75" style="width:65.1pt;height:21.7pt">
            <v:imagedata r:id="rId4041" o:title=""/>
          </v:shape>
        </w:pict>
      </w:r>
      <w:r w:rsidRPr="00640E83">
        <w:rPr>
          <w:rFonts w:ascii="Times New Roman" w:hAnsi="Times New Roman" w:cs="Times New Roman"/>
          <w:color w:val="000000"/>
          <w:sz w:val="28"/>
          <w:szCs w:val="28"/>
          <w:lang w:val="uk-UA"/>
        </w:rPr>
        <w:t xml:space="preserve">. </w:t>
      </w:r>
    </w:p>
    <w:p w:rsidR="00640E83" w:rsidRPr="00640E83" w:rsidRDefault="00640E83" w:rsidP="0054193F">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На рис. 8.13, </w:t>
      </w:r>
      <w:r w:rsidRPr="00640E83">
        <w:rPr>
          <w:rFonts w:ascii="Times New Roman" w:hAnsi="Times New Roman" w:cs="Times New Roman"/>
          <w:i/>
          <w:color w:val="000000"/>
          <w:sz w:val="28"/>
          <w:szCs w:val="28"/>
          <w:lang w:val="uk-UA"/>
        </w:rPr>
        <w:t>а</w:t>
      </w:r>
      <w:r w:rsidRPr="00640E83">
        <w:rPr>
          <w:rFonts w:ascii="Times New Roman" w:hAnsi="Times New Roman" w:cs="Times New Roman"/>
          <w:color w:val="000000"/>
          <w:sz w:val="28"/>
          <w:szCs w:val="28"/>
          <w:lang w:val="uk-UA"/>
        </w:rPr>
        <w:t xml:space="preserve"> представлена енергетична діаграма </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гетеропереходу з ширшою забороненою зоною в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області (</w:t>
      </w:r>
      <w:r w:rsidR="005233D3">
        <w:rPr>
          <w:rFonts w:ascii="Times New Roman" w:eastAsia="Times New Roman" w:hAnsi="Times New Roman" w:cs="Times New Roman"/>
          <w:color w:val="000000"/>
          <w:position w:val="-16"/>
          <w:sz w:val="28"/>
          <w:szCs w:val="28"/>
          <w:lang w:val="uk-UA"/>
        </w:rPr>
        <w:pict>
          <v:shape id="_x0000_i3628" type="#_x0000_t75" style="width:54.45pt;height:21.7pt">
            <v:imagedata r:id="rId4042" o:title=""/>
          </v:shape>
        </w:pict>
      </w:r>
      <w:r w:rsidRPr="00640E83">
        <w:rPr>
          <w:rFonts w:ascii="Times New Roman" w:hAnsi="Times New Roman" w:cs="Times New Roman"/>
          <w:color w:val="000000"/>
          <w:sz w:val="28"/>
          <w:szCs w:val="28"/>
          <w:lang w:val="uk-UA"/>
        </w:rPr>
        <w:t>). При позначенні гетеропереходу  прийнято вказувати тип провідності напівпровідника з вузькою забороненою зоною малими літерами (</w:t>
      </w:r>
      <w:r w:rsidR="005233D3">
        <w:rPr>
          <w:rFonts w:ascii="Times New Roman" w:eastAsia="Times New Roman" w:hAnsi="Times New Roman" w:cs="Times New Roman"/>
          <w:color w:val="000000"/>
          <w:position w:val="-12"/>
          <w:sz w:val="28"/>
          <w:szCs w:val="28"/>
          <w:lang w:val="uk-UA"/>
        </w:rPr>
        <w:pict>
          <v:shape id="_x0000_i3629" type="#_x0000_t75" style="width:15.25pt;height:21.7pt">
            <v:imagedata r:id="rId4043" o:title=""/>
          </v:shape>
        </w:pict>
      </w:r>
      <w:r w:rsidRPr="00640E83">
        <w:rPr>
          <w:rFonts w:ascii="Times New Roman" w:hAnsi="Times New Roman" w:cs="Times New Roman"/>
          <w:color w:val="000000"/>
          <w:sz w:val="28"/>
          <w:szCs w:val="28"/>
          <w:lang w:val="uk-UA"/>
        </w:rPr>
        <w:t xml:space="preserve">або </w:t>
      </w:r>
      <w:r w:rsidR="005233D3">
        <w:rPr>
          <w:rFonts w:ascii="Times New Roman" w:eastAsia="Times New Roman" w:hAnsi="Times New Roman" w:cs="Times New Roman"/>
          <w:color w:val="000000"/>
          <w:position w:val="-12"/>
          <w:sz w:val="28"/>
          <w:szCs w:val="28"/>
          <w:lang w:val="uk-UA"/>
        </w:rPr>
        <w:pict>
          <v:shape id="_x0000_i3630" type="#_x0000_t75" style="width:12.9pt;height:15.25pt">
            <v:imagedata r:id="rId4044" o:title=""/>
          </v:shape>
        </w:pict>
      </w:r>
      <w:r w:rsidRPr="00640E83">
        <w:rPr>
          <w:rFonts w:ascii="Times New Roman" w:hAnsi="Times New Roman" w:cs="Times New Roman"/>
          <w:color w:val="000000"/>
          <w:sz w:val="28"/>
          <w:szCs w:val="28"/>
          <w:lang w:val="uk-UA"/>
        </w:rPr>
        <w:t>), а напівпровідника з широкою забороненою зоною – великими (</w:t>
      </w:r>
      <w:r w:rsidR="005233D3">
        <w:rPr>
          <w:rFonts w:ascii="Times New Roman" w:eastAsia="Times New Roman" w:hAnsi="Times New Roman" w:cs="Times New Roman"/>
          <w:color w:val="000000"/>
          <w:position w:val="-6"/>
          <w:sz w:val="28"/>
          <w:szCs w:val="28"/>
          <w:lang w:val="uk-UA"/>
        </w:rPr>
        <w:pict>
          <v:shape id="_x0000_i3631" type="#_x0000_t75" style="width:15.25pt;height:15.25pt">
            <v:imagedata r:id="rId4045" o:title=""/>
          </v:shape>
        </w:pict>
      </w:r>
      <w:r w:rsidRPr="00640E83">
        <w:rPr>
          <w:rFonts w:ascii="Times New Roman" w:hAnsi="Times New Roman" w:cs="Times New Roman"/>
          <w:color w:val="000000"/>
          <w:sz w:val="28"/>
          <w:szCs w:val="28"/>
          <w:lang w:val="uk-UA"/>
        </w:rPr>
        <w:t xml:space="preserve"> або </w:t>
      </w:r>
      <w:r w:rsidR="005233D3">
        <w:rPr>
          <w:rFonts w:ascii="Times New Roman" w:eastAsia="Times New Roman" w:hAnsi="Times New Roman" w:cs="Times New Roman"/>
          <w:color w:val="000000"/>
          <w:position w:val="-4"/>
          <w:sz w:val="28"/>
          <w:szCs w:val="28"/>
          <w:lang w:val="uk-UA"/>
        </w:rPr>
        <w:pict>
          <v:shape id="_x0000_i3632" type="#_x0000_t75" style="width:12.9pt;height:14.3pt">
            <v:imagedata r:id="rId4046" o:title=""/>
          </v:shape>
        </w:pict>
      </w:r>
      <w:r w:rsidRPr="00640E83">
        <w:rPr>
          <w:rFonts w:ascii="Times New Roman" w:hAnsi="Times New Roman" w:cs="Times New Roman"/>
          <w:color w:val="000000"/>
          <w:sz w:val="28"/>
          <w:szCs w:val="28"/>
          <w:lang w:val="uk-UA"/>
        </w:rPr>
        <w:t>). Повна контактна різниця потенціалів визначається різницею робіт  виходу або сумарним вигином зон.</w:t>
      </w:r>
    </w:p>
    <w:p w:rsidR="00640E83" w:rsidRPr="00640E83" w:rsidRDefault="00640E83" w:rsidP="0054193F">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Електронам, що рухаються з </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lang w:val="uk-UA"/>
        </w:rPr>
        <w:t>-</w:t>
      </w:r>
      <w:r w:rsidRPr="00640E83">
        <w:rPr>
          <w:rFonts w:ascii="Times New Roman" w:hAnsi="Times New Roman" w:cs="Times New Roman"/>
          <w:color w:val="000000"/>
          <w:sz w:val="28"/>
          <w:szCs w:val="28"/>
          <w:lang w:val="uk-UA"/>
        </w:rPr>
        <w:t xml:space="preserve">області в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lang w:val="uk-UA"/>
        </w:rPr>
        <w:t>-</w:t>
      </w:r>
      <w:r w:rsidRPr="00640E83">
        <w:rPr>
          <w:rFonts w:ascii="Times New Roman" w:hAnsi="Times New Roman" w:cs="Times New Roman"/>
          <w:color w:val="000000"/>
          <w:sz w:val="28"/>
          <w:szCs w:val="28"/>
          <w:lang w:val="uk-UA"/>
        </w:rPr>
        <w:t>область, необхідно здолати високий потенціальний бар’єр (</w:t>
      </w:r>
      <w:r w:rsidR="005233D3">
        <w:rPr>
          <w:rFonts w:ascii="Times New Roman" w:eastAsia="Times New Roman" w:hAnsi="Times New Roman" w:cs="Times New Roman"/>
          <w:color w:val="000000"/>
          <w:position w:val="-12"/>
          <w:sz w:val="28"/>
          <w:szCs w:val="28"/>
          <w:lang w:val="uk-UA"/>
        </w:rPr>
        <w:pict>
          <v:shape id="_x0000_i3633" type="#_x0000_t75" style="width:56.3pt;height:18.9pt" fillcolor="window">
            <v:imagedata r:id="rId4047" o:title=""/>
          </v:shape>
        </w:pict>
      </w:r>
      <w:r w:rsidRPr="00640E83">
        <w:rPr>
          <w:rFonts w:ascii="Times New Roman" w:hAnsi="Times New Roman" w:cs="Times New Roman"/>
          <w:color w:val="000000"/>
          <w:sz w:val="28"/>
          <w:szCs w:val="28"/>
          <w:lang w:val="uk-UA"/>
        </w:rPr>
        <w:t xml:space="preserve">), в той час як на шляху дірок з </w:t>
      </w:r>
      <w:r w:rsidRPr="00640E83">
        <w:rPr>
          <w:rFonts w:ascii="Times New Roman" w:hAnsi="Times New Roman" w:cs="Times New Roman"/>
          <w:i/>
          <w:color w:val="000000"/>
          <w:sz w:val="28"/>
          <w:szCs w:val="28"/>
          <w:lang w:val="en-US"/>
        </w:rPr>
        <w:t>p</w:t>
      </w:r>
      <w:r w:rsidRPr="00640E83">
        <w:rPr>
          <w:rFonts w:ascii="Times New Roman" w:hAnsi="Times New Roman" w:cs="Times New Roman"/>
          <w:color w:val="000000"/>
          <w:sz w:val="28"/>
          <w:szCs w:val="28"/>
          <w:lang w:val="uk-UA"/>
        </w:rPr>
        <w:t xml:space="preserve">-області в </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lang w:val="uk-UA"/>
        </w:rPr>
        <w:t>-</w:t>
      </w:r>
      <w:r w:rsidRPr="00640E83">
        <w:rPr>
          <w:rFonts w:ascii="Times New Roman" w:hAnsi="Times New Roman" w:cs="Times New Roman"/>
          <w:color w:val="000000"/>
          <w:sz w:val="28"/>
          <w:szCs w:val="28"/>
          <w:lang w:val="uk-UA"/>
        </w:rPr>
        <w:t xml:space="preserve">область (з рівня </w:t>
      </w:r>
      <w:r w:rsidR="005233D3">
        <w:rPr>
          <w:rFonts w:ascii="Times New Roman" w:eastAsia="Times New Roman" w:hAnsi="Times New Roman" w:cs="Times New Roman"/>
          <w:color w:val="000000"/>
          <w:position w:val="-12"/>
          <w:sz w:val="28"/>
          <w:szCs w:val="28"/>
          <w:lang w:val="uk-UA"/>
        </w:rPr>
        <w:pict>
          <v:shape id="_x0000_i3634" type="#_x0000_t75" style="width:23.1pt;height:18.9pt" fillcolor="window">
            <v:imagedata r:id="rId4048" o:title=""/>
          </v:shape>
        </w:pict>
      </w:r>
      <w:r w:rsidRPr="00640E83">
        <w:rPr>
          <w:rFonts w:ascii="Times New Roman" w:hAnsi="Times New Roman" w:cs="Times New Roman"/>
          <w:color w:val="000000"/>
          <w:sz w:val="28"/>
          <w:szCs w:val="28"/>
          <w:lang w:val="uk-UA"/>
        </w:rPr>
        <w:t xml:space="preserve"> на рівень </w:t>
      </w:r>
      <w:r w:rsidR="005233D3">
        <w:rPr>
          <w:rFonts w:ascii="Times New Roman" w:eastAsia="Times New Roman" w:hAnsi="Times New Roman" w:cs="Times New Roman"/>
          <w:color w:val="000000"/>
          <w:position w:val="-12"/>
          <w:sz w:val="28"/>
          <w:szCs w:val="28"/>
          <w:lang w:val="uk-UA"/>
        </w:rPr>
        <w:pict>
          <v:shape id="_x0000_i3635" type="#_x0000_t75" style="width:21.7pt;height:18.9pt" fillcolor="window">
            <v:imagedata r:id="rId4049" o:title=""/>
          </v:shape>
        </w:pict>
      </w:r>
      <w:r w:rsidRPr="00640E83">
        <w:rPr>
          <w:rFonts w:ascii="Times New Roman" w:hAnsi="Times New Roman" w:cs="Times New Roman"/>
          <w:color w:val="000000"/>
          <w:sz w:val="28"/>
          <w:szCs w:val="28"/>
          <w:lang w:val="uk-UA"/>
        </w:rPr>
        <w:t xml:space="preserve">) виявляється низький пікоподібний бар’єр, і, таким чином, струм через перехід здійснюватиметься переважно носіями заряду одного знаку – дірками, що інжектуються з напівпровідника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lang w:val="uk-UA"/>
        </w:rPr>
        <w:t>-</w:t>
      </w:r>
      <w:r w:rsidRPr="00640E83">
        <w:rPr>
          <w:rFonts w:ascii="Times New Roman" w:hAnsi="Times New Roman" w:cs="Times New Roman"/>
          <w:color w:val="000000"/>
          <w:sz w:val="28"/>
          <w:szCs w:val="28"/>
          <w:lang w:val="uk-UA"/>
        </w:rPr>
        <w:t xml:space="preserve">типу в напівпровідник </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lang w:val="uk-UA"/>
        </w:rPr>
        <w:t>-</w:t>
      </w:r>
      <w:r w:rsidRPr="00640E83">
        <w:rPr>
          <w:rFonts w:ascii="Times New Roman" w:hAnsi="Times New Roman" w:cs="Times New Roman"/>
          <w:color w:val="000000"/>
          <w:sz w:val="28"/>
          <w:szCs w:val="28"/>
          <w:lang w:val="uk-UA"/>
        </w:rPr>
        <w:t>типу.</w:t>
      </w:r>
    </w:p>
    <w:p w:rsidR="0054193F" w:rsidRPr="00640E83" w:rsidRDefault="0054193F" w:rsidP="0054193F">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По-іншому поводиться </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p</w:t>
      </w:r>
      <w:r w:rsidRPr="00640E83">
        <w:rPr>
          <w:rFonts w:ascii="Times New Roman" w:hAnsi="Times New Roman" w:cs="Times New Roman"/>
          <w:color w:val="000000"/>
          <w:sz w:val="28"/>
          <w:szCs w:val="28"/>
        </w:rPr>
        <w:t>-</w:t>
      </w:r>
      <w:r w:rsidRPr="00640E83">
        <w:rPr>
          <w:rFonts w:ascii="Times New Roman" w:hAnsi="Times New Roman" w:cs="Times New Roman"/>
          <w:color w:val="000000"/>
          <w:sz w:val="28"/>
          <w:szCs w:val="28"/>
          <w:lang w:val="uk-UA"/>
        </w:rPr>
        <w:t xml:space="preserve">гетероперехід при </w:t>
      </w:r>
      <w:r w:rsidR="005233D3">
        <w:rPr>
          <w:rFonts w:ascii="Times New Roman" w:eastAsia="Times New Roman" w:hAnsi="Times New Roman" w:cs="Times New Roman"/>
          <w:color w:val="000000"/>
          <w:position w:val="-16"/>
          <w:sz w:val="28"/>
          <w:szCs w:val="28"/>
          <w:lang w:val="uk-UA"/>
        </w:rPr>
        <w:pict>
          <v:shape id="_x0000_i3636" type="#_x0000_t75" style="width:54.45pt;height:21.7pt">
            <v:imagedata r:id="rId4050" o:title=""/>
          </v:shape>
        </w:pict>
      </w:r>
      <w:r w:rsidRPr="00640E83">
        <w:rPr>
          <w:rFonts w:ascii="Times New Roman" w:hAnsi="Times New Roman" w:cs="Times New Roman"/>
          <w:color w:val="000000"/>
          <w:sz w:val="28"/>
          <w:szCs w:val="28"/>
          <w:lang w:val="uk-UA"/>
        </w:rPr>
        <w:t xml:space="preserve">. Потенціальний бар’єр для дірок з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області значно вище, ніж для електронів з </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області (рис.8.13, </w:t>
      </w:r>
      <w:r w:rsidRPr="00640E83">
        <w:rPr>
          <w:rFonts w:ascii="Times New Roman" w:hAnsi="Times New Roman" w:cs="Times New Roman"/>
          <w:i/>
          <w:color w:val="000000"/>
          <w:sz w:val="28"/>
          <w:szCs w:val="28"/>
          <w:lang w:val="uk-UA"/>
        </w:rPr>
        <w:t>б</w:t>
      </w:r>
      <w:r w:rsidRPr="00640E83">
        <w:rPr>
          <w:rFonts w:ascii="Times New Roman" w:hAnsi="Times New Roman" w:cs="Times New Roman"/>
          <w:color w:val="000000"/>
          <w:sz w:val="28"/>
          <w:szCs w:val="28"/>
          <w:lang w:val="uk-UA"/>
        </w:rPr>
        <w:t xml:space="preserve">), і діркова складова струму через перехід зневажливо мала в порівнянні з електронною. Праворуч від розриву в зоні провідності утвориться западина (потенціальна яма, що накопичує електрони). Механізм проходження електронів через бар’єр у зоні провідності залежить від величини піка </w:t>
      </w:r>
      <w:r w:rsidR="005233D3">
        <w:rPr>
          <w:rFonts w:ascii="Times New Roman" w:eastAsia="Times New Roman" w:hAnsi="Times New Roman" w:cs="Times New Roman"/>
          <w:color w:val="000000"/>
          <w:position w:val="-12"/>
          <w:sz w:val="28"/>
          <w:szCs w:val="28"/>
          <w:lang w:val="uk-UA"/>
        </w:rPr>
        <w:pict>
          <v:shape id="_x0000_i3637" type="#_x0000_t75" style="width:26.3pt;height:18.9pt" fillcolor="window">
            <v:imagedata r:id="rId4051" o:title=""/>
          </v:shape>
        </w:pict>
      </w:r>
      <w:r w:rsidRPr="00640E83">
        <w:rPr>
          <w:rFonts w:ascii="Times New Roman" w:hAnsi="Times New Roman" w:cs="Times New Roman"/>
          <w:color w:val="000000"/>
          <w:sz w:val="28"/>
          <w:szCs w:val="28"/>
          <w:lang w:val="uk-UA"/>
        </w:rPr>
        <w:t>. Можливі три різні механізми руху електронів – інжекція через бар’єр (над бар’єром), як у гомопереході,  при достатній енергії частинок, тунелювання крізь бар’єр і рекомбінація носіїв заряду на границі розподілу за наявності великого числа дефектів ґратниці. Струм через гетероперехід в прямому напрямі експоненціально залежить від прикладеної напруги.</w:t>
      </w:r>
    </w:p>
    <w:p w:rsidR="0054193F" w:rsidRPr="00640E83" w:rsidRDefault="0054193F" w:rsidP="004218B9">
      <w:pPr>
        <w:pStyle w:val="a4"/>
        <w:suppressAutoHyphens/>
        <w:autoSpaceDE w:val="0"/>
        <w:autoSpaceDN w:val="0"/>
        <w:spacing w:after="0" w:line="240" w:lineRule="auto"/>
        <w:ind w:left="0" w:firstLine="680"/>
        <w:jc w:val="both"/>
        <w:rPr>
          <w:rFonts w:ascii="Times New Roman" w:hAnsi="Times New Roman" w:cs="Times New Roman"/>
          <w:i/>
          <w:color w:val="000000"/>
          <w:sz w:val="28"/>
          <w:szCs w:val="28"/>
          <w:lang w:val="uk-UA"/>
        </w:rPr>
      </w:pPr>
      <w:r w:rsidRPr="00640E83">
        <w:rPr>
          <w:rFonts w:ascii="Times New Roman" w:hAnsi="Times New Roman" w:cs="Times New Roman"/>
          <w:color w:val="000000"/>
          <w:sz w:val="28"/>
          <w:szCs w:val="28"/>
          <w:lang w:val="uk-UA"/>
        </w:rPr>
        <w:t xml:space="preserve">Енергетичні діаграми ізотипних гетероперехідів </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lang w:val="uk-UA"/>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lang w:val="uk-UA"/>
        </w:rPr>
        <w:t>-</w:t>
      </w:r>
      <w:r w:rsidRPr="00640E83">
        <w:rPr>
          <w:rFonts w:ascii="Times New Roman" w:hAnsi="Times New Roman" w:cs="Times New Roman"/>
          <w:color w:val="000000"/>
          <w:sz w:val="28"/>
          <w:szCs w:val="28"/>
          <w:lang w:val="uk-UA"/>
        </w:rPr>
        <w:t xml:space="preserve">  і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lang w:val="uk-UA"/>
        </w:rPr>
        <w:t>-</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lang w:val="uk-UA"/>
        </w:rPr>
        <w:t>-</w:t>
      </w:r>
      <w:r w:rsidRPr="00640E83">
        <w:rPr>
          <w:rFonts w:ascii="Times New Roman" w:hAnsi="Times New Roman" w:cs="Times New Roman"/>
          <w:color w:val="000000"/>
          <w:sz w:val="28"/>
          <w:szCs w:val="28"/>
          <w:lang w:val="uk-UA"/>
        </w:rPr>
        <w:t xml:space="preserve">типів наведені на рис. 8.13 </w:t>
      </w:r>
      <w:r w:rsidRPr="00640E83">
        <w:rPr>
          <w:rFonts w:ascii="Times New Roman" w:hAnsi="Times New Roman" w:cs="Times New Roman"/>
          <w:i/>
          <w:color w:val="000000"/>
          <w:sz w:val="28"/>
          <w:szCs w:val="28"/>
          <w:lang w:val="uk-UA"/>
        </w:rPr>
        <w:t>в, г</w:t>
      </w:r>
      <w:r w:rsidRPr="00640E83">
        <w:rPr>
          <w:rFonts w:ascii="Times New Roman" w:hAnsi="Times New Roman" w:cs="Times New Roman"/>
          <w:color w:val="000000"/>
          <w:sz w:val="28"/>
          <w:szCs w:val="28"/>
          <w:lang w:val="uk-UA"/>
        </w:rPr>
        <w:t xml:space="preserve">. Умови руху електронів в </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lang w:val="uk-UA"/>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lang w:val="uk-UA"/>
        </w:rPr>
        <w:t>-</w:t>
      </w:r>
      <w:r w:rsidRPr="00640E83">
        <w:rPr>
          <w:rFonts w:ascii="Times New Roman" w:hAnsi="Times New Roman" w:cs="Times New Roman"/>
          <w:color w:val="000000"/>
          <w:sz w:val="28"/>
          <w:szCs w:val="28"/>
          <w:lang w:val="uk-UA"/>
        </w:rPr>
        <w:t xml:space="preserve">структурі неоднакові з обох сторін контакту, тому вольт-амперна характеристика несиметрична, і гетероперехід може бути використаний для випрямлення. Це ж справедливо і для дірок в </w:t>
      </w:r>
      <w:r w:rsidRPr="00640E83">
        <w:rPr>
          <w:rFonts w:ascii="Times New Roman" w:hAnsi="Times New Roman" w:cs="Times New Roman"/>
          <w:color w:val="000000"/>
          <w:sz w:val="28"/>
          <w:szCs w:val="28"/>
        </w:rPr>
        <w:t xml:space="preserve">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гетеропереході.</w:t>
      </w:r>
    </w:p>
    <w:p w:rsidR="0054193F" w:rsidRDefault="0054193F" w:rsidP="004218B9">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Оскільки в створенні струму беруть участь лише основні носії заряду і при переключенні полярності зовнішньої напруги не відбувається рекомбінації неосновних носіїв заряду, як у гомопереході, інерційність процесу переключення мала (аналогічна картина спостерігається в контакті метал – напівпровідник з бар’єром Шотткі).</w:t>
      </w:r>
    </w:p>
    <w:p w:rsidR="004218B9" w:rsidRPr="00640E83" w:rsidRDefault="004218B9" w:rsidP="004218B9">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42"/>
        <w:gridCol w:w="4911"/>
      </w:tblGrid>
      <w:tr w:rsidR="00640E83" w:rsidRPr="00640E83" w:rsidTr="0054193F">
        <w:tc>
          <w:tcPr>
            <w:tcW w:w="4942" w:type="dxa"/>
            <w:tcBorders>
              <w:top w:val="nil"/>
              <w:left w:val="nil"/>
              <w:bottom w:val="nil"/>
              <w:right w:val="nil"/>
            </w:tcBorders>
            <w:hideMark/>
          </w:tcPr>
          <w:p w:rsidR="00640E83" w:rsidRPr="00640E83" w:rsidRDefault="00640E83" w:rsidP="004218B9">
            <w:pPr>
              <w:pStyle w:val="a4"/>
              <w:suppressAutoHyphens/>
              <w:spacing w:after="0" w:line="240" w:lineRule="auto"/>
              <w:ind w:left="0"/>
              <w:jc w:val="center"/>
              <w:rPr>
                <w:rFonts w:ascii="Times New Roman" w:hAnsi="Times New Roman" w:cs="Times New Roman"/>
                <w:color w:val="000000"/>
                <w:sz w:val="28"/>
                <w:szCs w:val="28"/>
                <w:lang w:val="uk-UA"/>
              </w:rPr>
            </w:pPr>
            <w:r w:rsidRPr="00640E83">
              <w:rPr>
                <w:rFonts w:ascii="Times New Roman" w:hAnsi="Times New Roman" w:cs="Times New Roman"/>
                <w:noProof/>
                <w:color w:val="000000"/>
                <w:sz w:val="28"/>
                <w:szCs w:val="28"/>
                <w:lang w:eastAsia="ru-RU"/>
              </w:rPr>
              <w:drawing>
                <wp:inline distT="0" distB="0" distL="0" distR="0">
                  <wp:extent cx="2926080" cy="2496820"/>
                  <wp:effectExtent l="0" t="0" r="7620" b="0"/>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2"/>
                          <pic:cNvPicPr>
                            <a:picLocks noChangeAspect="1" noChangeArrowheads="1"/>
                          </pic:cNvPicPr>
                        </pic:nvPicPr>
                        <pic:blipFill>
                          <a:blip r:embed="rId4052" cstate="print">
                            <a:extLst>
                              <a:ext uri="{28A0092B-C50C-407E-A947-70E740481C1C}">
                                <a14:useLocalDpi xmlns:a14="http://schemas.microsoft.com/office/drawing/2010/main" val="0"/>
                              </a:ext>
                            </a:extLst>
                          </a:blip>
                          <a:srcRect/>
                          <a:stretch>
                            <a:fillRect/>
                          </a:stretch>
                        </pic:blipFill>
                        <pic:spPr bwMode="auto">
                          <a:xfrm>
                            <a:off x="0" y="0"/>
                            <a:ext cx="2926080" cy="2496820"/>
                          </a:xfrm>
                          <a:prstGeom prst="rect">
                            <a:avLst/>
                          </a:prstGeom>
                          <a:noFill/>
                          <a:ln>
                            <a:noFill/>
                          </a:ln>
                        </pic:spPr>
                      </pic:pic>
                    </a:graphicData>
                  </a:graphic>
                </wp:inline>
              </w:drawing>
            </w:r>
          </w:p>
        </w:tc>
        <w:tc>
          <w:tcPr>
            <w:tcW w:w="4911" w:type="dxa"/>
            <w:tcBorders>
              <w:top w:val="nil"/>
              <w:left w:val="nil"/>
              <w:bottom w:val="nil"/>
              <w:right w:val="nil"/>
            </w:tcBorders>
            <w:hideMark/>
          </w:tcPr>
          <w:p w:rsidR="00640E83" w:rsidRPr="00640E83" w:rsidRDefault="00640E83" w:rsidP="004218B9">
            <w:pPr>
              <w:pStyle w:val="a4"/>
              <w:suppressAutoHyphens/>
              <w:spacing w:after="0" w:line="240" w:lineRule="auto"/>
              <w:ind w:left="0" w:firstLine="20"/>
              <w:jc w:val="center"/>
              <w:rPr>
                <w:rFonts w:ascii="Times New Roman" w:hAnsi="Times New Roman" w:cs="Times New Roman"/>
                <w:color w:val="000000"/>
                <w:sz w:val="28"/>
                <w:szCs w:val="28"/>
                <w:lang w:val="uk-UA"/>
              </w:rPr>
            </w:pPr>
            <w:r w:rsidRPr="00640E83">
              <w:rPr>
                <w:rFonts w:ascii="Times New Roman" w:hAnsi="Times New Roman" w:cs="Times New Roman"/>
                <w:noProof/>
                <w:color w:val="000000"/>
                <w:sz w:val="28"/>
                <w:szCs w:val="28"/>
                <w:lang w:eastAsia="ru-RU"/>
              </w:rPr>
              <w:drawing>
                <wp:inline distT="0" distB="0" distL="0" distR="0">
                  <wp:extent cx="2703195" cy="2552065"/>
                  <wp:effectExtent l="0" t="0" r="1905" b="635"/>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3"/>
                          <pic:cNvPicPr>
                            <a:picLocks noChangeAspect="1" noChangeArrowheads="1"/>
                          </pic:cNvPicPr>
                        </pic:nvPicPr>
                        <pic:blipFill>
                          <a:blip r:embed="rId4053" cstate="print">
                            <a:extLst>
                              <a:ext uri="{28A0092B-C50C-407E-A947-70E740481C1C}">
                                <a14:useLocalDpi xmlns:a14="http://schemas.microsoft.com/office/drawing/2010/main" val="0"/>
                              </a:ext>
                            </a:extLst>
                          </a:blip>
                          <a:srcRect/>
                          <a:stretch>
                            <a:fillRect/>
                          </a:stretch>
                        </pic:blipFill>
                        <pic:spPr bwMode="auto">
                          <a:xfrm>
                            <a:off x="0" y="0"/>
                            <a:ext cx="2703195" cy="2552065"/>
                          </a:xfrm>
                          <a:prstGeom prst="rect">
                            <a:avLst/>
                          </a:prstGeom>
                          <a:noFill/>
                          <a:ln>
                            <a:noFill/>
                          </a:ln>
                        </pic:spPr>
                      </pic:pic>
                    </a:graphicData>
                  </a:graphic>
                </wp:inline>
              </w:drawing>
            </w:r>
          </w:p>
        </w:tc>
      </w:tr>
      <w:tr w:rsidR="00640E83" w:rsidRPr="00640E83" w:rsidTr="0054193F">
        <w:tc>
          <w:tcPr>
            <w:tcW w:w="4942" w:type="dxa"/>
            <w:tcBorders>
              <w:top w:val="nil"/>
              <w:left w:val="nil"/>
              <w:bottom w:val="nil"/>
              <w:right w:val="nil"/>
            </w:tcBorders>
            <w:hideMark/>
          </w:tcPr>
          <w:p w:rsidR="00640E83" w:rsidRPr="00640E83" w:rsidRDefault="00640E83" w:rsidP="00640E83">
            <w:pPr>
              <w:pStyle w:val="a4"/>
              <w:suppressAutoHyphens/>
              <w:spacing w:after="0" w:line="240" w:lineRule="auto"/>
              <w:ind w:left="0" w:firstLine="680"/>
              <w:jc w:val="center"/>
              <w:rPr>
                <w:rFonts w:ascii="Times New Roman" w:hAnsi="Times New Roman" w:cs="Times New Roman"/>
                <w:i/>
                <w:color w:val="000000"/>
                <w:sz w:val="28"/>
                <w:szCs w:val="28"/>
                <w:lang w:val="uk-UA"/>
              </w:rPr>
            </w:pPr>
            <w:r w:rsidRPr="00640E83">
              <w:rPr>
                <w:rFonts w:ascii="Times New Roman" w:hAnsi="Times New Roman" w:cs="Times New Roman"/>
                <w:i/>
                <w:color w:val="000000"/>
                <w:sz w:val="28"/>
                <w:szCs w:val="28"/>
                <w:lang w:val="uk-UA"/>
              </w:rPr>
              <w:t>а</w:t>
            </w:r>
          </w:p>
        </w:tc>
        <w:tc>
          <w:tcPr>
            <w:tcW w:w="4911" w:type="dxa"/>
            <w:tcBorders>
              <w:top w:val="nil"/>
              <w:left w:val="nil"/>
              <w:bottom w:val="nil"/>
              <w:right w:val="nil"/>
            </w:tcBorders>
            <w:hideMark/>
          </w:tcPr>
          <w:p w:rsidR="00640E83" w:rsidRPr="00640E83" w:rsidRDefault="00640E83" w:rsidP="00640E83">
            <w:pPr>
              <w:pStyle w:val="a4"/>
              <w:suppressAutoHyphens/>
              <w:spacing w:after="0" w:line="240" w:lineRule="auto"/>
              <w:ind w:left="0" w:firstLine="680"/>
              <w:jc w:val="center"/>
              <w:rPr>
                <w:rFonts w:ascii="Times New Roman" w:hAnsi="Times New Roman" w:cs="Times New Roman"/>
                <w:i/>
                <w:color w:val="000000"/>
                <w:sz w:val="28"/>
                <w:szCs w:val="28"/>
                <w:lang w:val="uk-UA"/>
              </w:rPr>
            </w:pPr>
            <w:r w:rsidRPr="00640E83">
              <w:rPr>
                <w:rFonts w:ascii="Times New Roman" w:hAnsi="Times New Roman" w:cs="Times New Roman"/>
                <w:i/>
                <w:color w:val="000000"/>
                <w:sz w:val="28"/>
                <w:szCs w:val="28"/>
                <w:lang w:val="uk-UA"/>
              </w:rPr>
              <w:t>б</w:t>
            </w:r>
          </w:p>
        </w:tc>
      </w:tr>
      <w:tr w:rsidR="00640E83" w:rsidRPr="00640E83" w:rsidTr="0054193F">
        <w:tc>
          <w:tcPr>
            <w:tcW w:w="4942" w:type="dxa"/>
            <w:tcBorders>
              <w:top w:val="nil"/>
              <w:left w:val="nil"/>
              <w:bottom w:val="nil"/>
              <w:right w:val="nil"/>
            </w:tcBorders>
            <w:hideMark/>
          </w:tcPr>
          <w:p w:rsidR="00640E83" w:rsidRPr="00640E83" w:rsidRDefault="00640E83" w:rsidP="004218B9">
            <w:pPr>
              <w:pStyle w:val="a4"/>
              <w:suppressAutoHyphens/>
              <w:spacing w:after="0" w:line="240" w:lineRule="auto"/>
              <w:ind w:left="0"/>
              <w:jc w:val="center"/>
              <w:rPr>
                <w:rFonts w:ascii="Times New Roman" w:hAnsi="Times New Roman" w:cs="Times New Roman"/>
                <w:color w:val="000000"/>
                <w:sz w:val="28"/>
                <w:szCs w:val="28"/>
                <w:lang w:val="uk-UA"/>
              </w:rPr>
            </w:pPr>
            <w:r w:rsidRPr="00640E83">
              <w:rPr>
                <w:rFonts w:ascii="Times New Roman" w:hAnsi="Times New Roman" w:cs="Times New Roman"/>
                <w:noProof/>
                <w:color w:val="000000"/>
                <w:sz w:val="28"/>
                <w:szCs w:val="28"/>
                <w:lang w:eastAsia="ru-RU"/>
              </w:rPr>
              <w:drawing>
                <wp:inline distT="0" distB="0" distL="0" distR="0">
                  <wp:extent cx="2703195" cy="1828800"/>
                  <wp:effectExtent l="0" t="0" r="1905" b="0"/>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4"/>
                          <pic:cNvPicPr>
                            <a:picLocks noChangeAspect="1" noChangeArrowheads="1"/>
                          </pic:cNvPicPr>
                        </pic:nvPicPr>
                        <pic:blipFill>
                          <a:blip r:embed="rId4054" cstate="print">
                            <a:extLst>
                              <a:ext uri="{28A0092B-C50C-407E-A947-70E740481C1C}">
                                <a14:useLocalDpi xmlns:a14="http://schemas.microsoft.com/office/drawing/2010/main" val="0"/>
                              </a:ext>
                            </a:extLst>
                          </a:blip>
                          <a:srcRect/>
                          <a:stretch>
                            <a:fillRect/>
                          </a:stretch>
                        </pic:blipFill>
                        <pic:spPr bwMode="auto">
                          <a:xfrm>
                            <a:off x="0" y="0"/>
                            <a:ext cx="2703195" cy="1828800"/>
                          </a:xfrm>
                          <a:prstGeom prst="rect">
                            <a:avLst/>
                          </a:prstGeom>
                          <a:noFill/>
                          <a:ln>
                            <a:noFill/>
                          </a:ln>
                        </pic:spPr>
                      </pic:pic>
                    </a:graphicData>
                  </a:graphic>
                </wp:inline>
              </w:drawing>
            </w:r>
          </w:p>
        </w:tc>
        <w:tc>
          <w:tcPr>
            <w:tcW w:w="4911" w:type="dxa"/>
            <w:tcBorders>
              <w:top w:val="nil"/>
              <w:left w:val="nil"/>
              <w:bottom w:val="nil"/>
              <w:right w:val="nil"/>
            </w:tcBorders>
            <w:hideMark/>
          </w:tcPr>
          <w:p w:rsidR="00640E83" w:rsidRPr="00640E83" w:rsidRDefault="00640E83" w:rsidP="004218B9">
            <w:pPr>
              <w:pStyle w:val="a4"/>
              <w:suppressAutoHyphens/>
              <w:spacing w:after="0" w:line="240" w:lineRule="auto"/>
              <w:ind w:left="0" w:firstLine="20"/>
              <w:jc w:val="center"/>
              <w:rPr>
                <w:rFonts w:ascii="Times New Roman" w:hAnsi="Times New Roman" w:cs="Times New Roman"/>
                <w:color w:val="000000"/>
                <w:sz w:val="28"/>
                <w:szCs w:val="28"/>
                <w:lang w:val="uk-UA"/>
              </w:rPr>
            </w:pPr>
            <w:r w:rsidRPr="00640E83">
              <w:rPr>
                <w:rFonts w:ascii="Times New Roman" w:hAnsi="Times New Roman" w:cs="Times New Roman"/>
                <w:noProof/>
                <w:color w:val="000000"/>
                <w:sz w:val="28"/>
                <w:szCs w:val="28"/>
                <w:lang w:eastAsia="ru-RU"/>
              </w:rPr>
              <w:drawing>
                <wp:inline distT="0" distB="0" distL="0" distR="0">
                  <wp:extent cx="2321560" cy="1916430"/>
                  <wp:effectExtent l="0" t="0" r="2540" b="7620"/>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5"/>
                          <pic:cNvPicPr>
                            <a:picLocks noChangeAspect="1" noChangeArrowheads="1"/>
                          </pic:cNvPicPr>
                        </pic:nvPicPr>
                        <pic:blipFill>
                          <a:blip r:embed="rId4055" cstate="print">
                            <a:extLst>
                              <a:ext uri="{28A0092B-C50C-407E-A947-70E740481C1C}">
                                <a14:useLocalDpi xmlns:a14="http://schemas.microsoft.com/office/drawing/2010/main" val="0"/>
                              </a:ext>
                            </a:extLst>
                          </a:blip>
                          <a:srcRect/>
                          <a:stretch>
                            <a:fillRect/>
                          </a:stretch>
                        </pic:blipFill>
                        <pic:spPr bwMode="auto">
                          <a:xfrm>
                            <a:off x="0" y="0"/>
                            <a:ext cx="2321560" cy="1916430"/>
                          </a:xfrm>
                          <a:prstGeom prst="rect">
                            <a:avLst/>
                          </a:prstGeom>
                          <a:noFill/>
                          <a:ln>
                            <a:noFill/>
                          </a:ln>
                        </pic:spPr>
                      </pic:pic>
                    </a:graphicData>
                  </a:graphic>
                </wp:inline>
              </w:drawing>
            </w:r>
          </w:p>
        </w:tc>
      </w:tr>
      <w:tr w:rsidR="00640E83" w:rsidRPr="00640E83" w:rsidTr="0054193F">
        <w:tc>
          <w:tcPr>
            <w:tcW w:w="4942" w:type="dxa"/>
            <w:tcBorders>
              <w:top w:val="nil"/>
              <w:left w:val="nil"/>
              <w:bottom w:val="nil"/>
              <w:right w:val="nil"/>
            </w:tcBorders>
            <w:hideMark/>
          </w:tcPr>
          <w:p w:rsidR="00640E83" w:rsidRPr="00640E83" w:rsidRDefault="00640E83" w:rsidP="00640E83">
            <w:pPr>
              <w:pStyle w:val="a4"/>
              <w:suppressAutoHyphens/>
              <w:spacing w:after="0" w:line="240" w:lineRule="auto"/>
              <w:ind w:left="0" w:firstLine="680"/>
              <w:jc w:val="center"/>
              <w:rPr>
                <w:rFonts w:ascii="Times New Roman" w:hAnsi="Times New Roman" w:cs="Times New Roman"/>
                <w:i/>
                <w:color w:val="000000"/>
                <w:sz w:val="28"/>
                <w:szCs w:val="28"/>
                <w:lang w:val="uk-UA"/>
              </w:rPr>
            </w:pPr>
            <w:r w:rsidRPr="00640E83">
              <w:rPr>
                <w:rFonts w:ascii="Times New Roman" w:hAnsi="Times New Roman" w:cs="Times New Roman"/>
                <w:i/>
                <w:color w:val="000000"/>
                <w:sz w:val="28"/>
                <w:szCs w:val="28"/>
                <w:lang w:val="uk-UA"/>
              </w:rPr>
              <w:t>в</w:t>
            </w:r>
          </w:p>
        </w:tc>
        <w:tc>
          <w:tcPr>
            <w:tcW w:w="4911" w:type="dxa"/>
            <w:tcBorders>
              <w:top w:val="nil"/>
              <w:left w:val="nil"/>
              <w:bottom w:val="nil"/>
              <w:right w:val="nil"/>
            </w:tcBorders>
            <w:hideMark/>
          </w:tcPr>
          <w:p w:rsidR="00640E83" w:rsidRPr="00640E83" w:rsidRDefault="00640E83" w:rsidP="00640E83">
            <w:pPr>
              <w:pStyle w:val="a4"/>
              <w:suppressAutoHyphens/>
              <w:spacing w:after="0" w:line="240" w:lineRule="auto"/>
              <w:ind w:left="0" w:firstLine="680"/>
              <w:jc w:val="center"/>
              <w:rPr>
                <w:rFonts w:ascii="Times New Roman" w:hAnsi="Times New Roman" w:cs="Times New Roman"/>
                <w:i/>
                <w:color w:val="000000"/>
                <w:sz w:val="28"/>
                <w:szCs w:val="28"/>
                <w:lang w:val="uk-UA"/>
              </w:rPr>
            </w:pPr>
            <w:r w:rsidRPr="00640E83">
              <w:rPr>
                <w:rFonts w:ascii="Times New Roman" w:hAnsi="Times New Roman" w:cs="Times New Roman"/>
                <w:i/>
                <w:color w:val="000000"/>
                <w:sz w:val="28"/>
                <w:szCs w:val="28"/>
                <w:lang w:val="uk-UA"/>
              </w:rPr>
              <w:t>г</w:t>
            </w:r>
          </w:p>
        </w:tc>
      </w:tr>
      <w:tr w:rsidR="00640E83" w:rsidRPr="00640E83" w:rsidTr="0054193F">
        <w:tc>
          <w:tcPr>
            <w:tcW w:w="9853" w:type="dxa"/>
            <w:gridSpan w:val="2"/>
            <w:tcBorders>
              <w:top w:val="nil"/>
              <w:left w:val="nil"/>
              <w:bottom w:val="nil"/>
              <w:right w:val="nil"/>
            </w:tcBorders>
            <w:hideMark/>
          </w:tcPr>
          <w:p w:rsidR="00640E83" w:rsidRPr="00640E83" w:rsidRDefault="00640E83" w:rsidP="00640E83">
            <w:pPr>
              <w:pStyle w:val="a4"/>
              <w:suppressAutoHyphens/>
              <w:spacing w:after="0" w:line="240" w:lineRule="auto"/>
              <w:ind w:left="0" w:firstLine="680"/>
              <w:jc w:val="center"/>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Рис.8.13.  Енергетичні діаграми гетеропереходів</w:t>
            </w:r>
          </w:p>
        </w:tc>
      </w:tr>
    </w:tbl>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en-US"/>
        </w:rPr>
      </w:pP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На основі гетероперехідів розроблені інжекційні гетеролазери – джерела когерентного випромінювання, що працюють в безперервному режимі при кімнатній температурі; транзистори з широкозонним емітером, у яких забезпечується інтенсивна інжекція носіїв заряду в базу без сильного легування емітера; силові напівпровідникові діоди, тунельні діоди з великим відношенням </w:t>
      </w:r>
      <w:r w:rsidR="005233D3">
        <w:rPr>
          <w:rFonts w:ascii="Times New Roman" w:eastAsia="Times New Roman" w:hAnsi="Times New Roman" w:cs="Times New Roman"/>
          <w:color w:val="000000"/>
          <w:position w:val="-12"/>
          <w:sz w:val="28"/>
          <w:szCs w:val="28"/>
          <w:lang w:val="uk-UA"/>
        </w:rPr>
        <w:pict>
          <v:shape id="_x0000_i3638" type="#_x0000_t75" style="width:30.9pt;height:18.9pt">
            <v:imagedata r:id="rId4056" o:title=""/>
          </v:shape>
        </w:pict>
      </w:r>
      <w:r w:rsidRPr="00640E83">
        <w:rPr>
          <w:rFonts w:ascii="Times New Roman" w:hAnsi="Times New Roman" w:cs="Times New Roman"/>
          <w:color w:val="000000"/>
          <w:sz w:val="28"/>
          <w:szCs w:val="28"/>
          <w:lang w:val="uk-UA"/>
        </w:rPr>
        <w:t>, широкосмугові фотоприймачі, перетворювачі випромінювання і світлодіоди, різні прилади оптоелектроніки і безліч інших електронних приладів і пристроїв.</w:t>
      </w: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p>
    <w:p w:rsidR="00640E83" w:rsidRPr="00640E83" w:rsidRDefault="00640E83" w:rsidP="006842EA">
      <w:pPr>
        <w:pStyle w:val="a4"/>
        <w:numPr>
          <w:ilvl w:val="1"/>
          <w:numId w:val="39"/>
        </w:numPr>
        <w:suppressAutoHyphens/>
        <w:spacing w:after="0" w:line="240" w:lineRule="auto"/>
        <w:ind w:left="0" w:firstLine="680"/>
        <w:jc w:val="both"/>
        <w:rPr>
          <w:rFonts w:ascii="Times New Roman" w:hAnsi="Times New Roman" w:cs="Times New Roman"/>
          <w:b/>
          <w:color w:val="000000"/>
          <w:sz w:val="28"/>
          <w:szCs w:val="28"/>
          <w:lang w:val="uk-UA"/>
        </w:rPr>
      </w:pPr>
      <w:r w:rsidRPr="00640E83">
        <w:rPr>
          <w:rFonts w:ascii="Times New Roman" w:hAnsi="Times New Roman" w:cs="Times New Roman"/>
          <w:b/>
          <w:color w:val="000000"/>
          <w:sz w:val="28"/>
          <w:szCs w:val="28"/>
          <w:lang w:val="uk-UA"/>
        </w:rPr>
        <w:t>Поверхневі явища. Ефект поля</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p>
    <w:p w:rsidR="00640E83" w:rsidRPr="00640E83" w:rsidRDefault="00640E83" w:rsidP="0054193F">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Властивості напівпровідникових структур істотно залежать від стану їх поверхні, яка являє собою очевидне порушення об’ємної впорядкованості кристалічної ґратниці. Незавершеність валентних зв’язків у атомів поверхні робить її здатною активно взаємодіяти з навколишнім середовищем. Особливо впливають поверхневі ефекти на роботу тонкоплівкових напівпровідникових схем, у яких велике відношення площі поверхні до об’єму. Механізм електропровідності в тонких плівках також має деякі особливості. У зв’язку з цим необхідно коротко розглянути явища на поверхні напівпровідників і в тонких плівках твердих тіл.</w:t>
      </w:r>
    </w:p>
    <w:p w:rsidR="00640E83" w:rsidRPr="00640E83" w:rsidRDefault="00640E83" w:rsidP="0054193F">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b/>
          <w:color w:val="000000"/>
          <w:sz w:val="28"/>
          <w:szCs w:val="28"/>
          <w:lang w:val="uk-UA"/>
        </w:rPr>
        <w:t xml:space="preserve">Поверхневі енергетичні стани і енергетична діаграма. </w:t>
      </w:r>
      <w:r w:rsidRPr="00640E83">
        <w:rPr>
          <w:rFonts w:ascii="Times New Roman" w:hAnsi="Times New Roman" w:cs="Times New Roman"/>
          <w:color w:val="000000"/>
          <w:sz w:val="28"/>
          <w:szCs w:val="28"/>
          <w:lang w:val="uk-UA"/>
        </w:rPr>
        <w:t xml:space="preserve">Енергетична структура в поверхні тіла відрізняється наявністю </w:t>
      </w:r>
      <w:r w:rsidRPr="00640E83">
        <w:rPr>
          <w:rFonts w:ascii="Times New Roman" w:hAnsi="Times New Roman" w:cs="Times New Roman"/>
          <w:i/>
          <w:color w:val="000000"/>
          <w:sz w:val="28"/>
          <w:szCs w:val="28"/>
          <w:lang w:val="uk-UA"/>
        </w:rPr>
        <w:t>поверхневих станів</w:t>
      </w:r>
      <w:r w:rsidRPr="00640E83">
        <w:rPr>
          <w:rFonts w:ascii="Times New Roman" w:hAnsi="Times New Roman" w:cs="Times New Roman"/>
          <w:color w:val="000000"/>
          <w:sz w:val="28"/>
          <w:szCs w:val="28"/>
          <w:lang w:val="uk-UA"/>
        </w:rPr>
        <w:t xml:space="preserve"> – локальних енергетичних рівнів, розташованих, як правило, в забороненій зоні.  Електрони або дірки на цих рівнях концентруються близько від поверхні напівпровідника.</w:t>
      </w: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Поверхневі стани існують навіть в ідеальному кристалі. Розв’язок рівняння Шредінгера з урахуванням порушення періодичності структури біля поверхні тіла показує, що в кристалі існують додаткові дозволені енергетичні рівні, локалізовані в поверхні (рівні Тамма) з густиною порядку </w:t>
      </w:r>
      <w:r w:rsidR="005233D3">
        <w:rPr>
          <w:rFonts w:ascii="Times New Roman" w:eastAsia="Times New Roman" w:hAnsi="Times New Roman" w:cs="Times New Roman"/>
          <w:color w:val="000000"/>
          <w:position w:val="-6"/>
          <w:sz w:val="28"/>
          <w:szCs w:val="28"/>
          <w:lang w:val="uk-UA"/>
        </w:rPr>
        <w:pict>
          <v:shape id="_x0000_i3639" type="#_x0000_t75" style="width:43.85pt;height:17.55pt">
            <v:imagedata r:id="rId4057" o:title=""/>
          </v:shape>
        </w:pict>
      </w:r>
      <w:r w:rsidRPr="00640E83">
        <w:rPr>
          <w:rFonts w:ascii="Times New Roman" w:hAnsi="Times New Roman" w:cs="Times New Roman"/>
          <w:color w:val="000000"/>
          <w:sz w:val="28"/>
          <w:szCs w:val="28"/>
          <w:lang w:val="uk-UA"/>
        </w:rPr>
        <w:t xml:space="preserve"> (див. розд. 4.5). В ідеальних кристалах до утворення поверхневих станів призводить також наявність некомпенсованих валентних зв’язків у атомів на межі ґратниці (рівні Шоклі). Густина рівнів Шоклі, так само як і рівнів Тамма, визначається концентрацією поверхневих атомів і дорівнює </w:t>
      </w:r>
      <w:r w:rsidR="005233D3">
        <w:rPr>
          <w:rFonts w:ascii="Times New Roman" w:eastAsia="Times New Roman" w:hAnsi="Times New Roman" w:cs="Times New Roman"/>
          <w:color w:val="000000"/>
          <w:position w:val="-6"/>
          <w:sz w:val="28"/>
          <w:szCs w:val="28"/>
          <w:lang w:val="uk-UA"/>
        </w:rPr>
        <w:pict>
          <v:shape id="_x0000_i3640" type="#_x0000_t75" style="width:43.85pt;height:17.55pt">
            <v:imagedata r:id="rId4058" o:title=""/>
          </v:shape>
        </w:pict>
      </w:r>
      <w:r w:rsidRPr="00640E83">
        <w:rPr>
          <w:rFonts w:ascii="Times New Roman" w:hAnsi="Times New Roman" w:cs="Times New Roman"/>
          <w:color w:val="000000"/>
          <w:sz w:val="28"/>
          <w:szCs w:val="28"/>
          <w:lang w:val="uk-UA"/>
        </w:rPr>
        <w:t>.</w:t>
      </w: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У реальних кристалах основну роль відіграють рівні, пов’язані з викривленням потенціалу ґратниці біля поверхні за рахунок адсорбованих на поверхні атомів або іонів домішки і дефектів поверхні, що утворюються в процесі технологічної обробки напівпровідника. При великій концентрації дефектів поверхневі рівні розщеплюються з утворенням поверхневої енергетичної зони.</w:t>
      </w:r>
    </w:p>
    <w:p w:rsidR="00640E83" w:rsidRPr="00640E83" w:rsidRDefault="00640E83" w:rsidP="004218B9">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Подібно донорним або акцепторним рівням напівпровідника поверхневі стани можуть обмінюватися електронами з зоною провідності або валентною зоною, що призводить до виникнення поблизу поверхні зарядженого шару електронів або дірок. Як правило, напівпровідник покритий оксидною плівкою (рис. 8.14), причому поверхневі рівні розташовані з обох сторін плівки. Розрізняють два типи поверхневих станів – </w:t>
      </w:r>
      <w:r w:rsidRPr="00640E83">
        <w:rPr>
          <w:rFonts w:ascii="Times New Roman" w:hAnsi="Times New Roman" w:cs="Times New Roman"/>
          <w:i/>
          <w:color w:val="000000"/>
          <w:sz w:val="28"/>
          <w:szCs w:val="28"/>
          <w:lang w:val="uk-UA"/>
        </w:rPr>
        <w:t>швидкі</w:t>
      </w:r>
      <w:r w:rsidRPr="00640E83">
        <w:rPr>
          <w:rFonts w:ascii="Times New Roman" w:hAnsi="Times New Roman" w:cs="Times New Roman"/>
          <w:color w:val="000000"/>
          <w:sz w:val="28"/>
          <w:szCs w:val="28"/>
          <w:lang w:val="uk-UA"/>
        </w:rPr>
        <w:t xml:space="preserve"> (1) і </w:t>
      </w:r>
      <w:r w:rsidRPr="00640E83">
        <w:rPr>
          <w:rFonts w:ascii="Times New Roman" w:hAnsi="Times New Roman" w:cs="Times New Roman"/>
          <w:i/>
          <w:color w:val="000000"/>
          <w:sz w:val="28"/>
          <w:szCs w:val="28"/>
          <w:lang w:val="uk-UA"/>
        </w:rPr>
        <w:t xml:space="preserve">повільні </w:t>
      </w:r>
      <w:r w:rsidRPr="00640E83">
        <w:rPr>
          <w:rFonts w:ascii="Times New Roman" w:hAnsi="Times New Roman" w:cs="Times New Roman"/>
          <w:color w:val="000000"/>
          <w:sz w:val="28"/>
          <w:szCs w:val="28"/>
          <w:lang w:val="uk-UA"/>
        </w:rPr>
        <w:t>(2).</w:t>
      </w:r>
    </w:p>
    <w:p w:rsidR="004218B9" w:rsidRPr="00640E83" w:rsidRDefault="004218B9" w:rsidP="004218B9">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До швидких відносяться поверхневі стани на межі  напівпровідник – оксид, оскільки час, протягом якого електрони переходять у ці  стани або повертаються назад в енергетичні зони (час релаксації), не перевищує  </w:t>
      </w:r>
      <w:r>
        <w:rPr>
          <w:rFonts w:ascii="Times New Roman" w:eastAsia="Times New Roman" w:hAnsi="Times New Roman" w:cs="Times New Roman"/>
          <w:noProof/>
          <w:color w:val="000000"/>
          <w:position w:val="-6"/>
          <w:sz w:val="28"/>
          <w:szCs w:val="28"/>
          <w:lang w:eastAsia="ru-RU"/>
        </w:rPr>
        <w:drawing>
          <wp:inline distT="0" distB="0" distL="0" distR="0">
            <wp:extent cx="421640" cy="230505"/>
            <wp:effectExtent l="0" t="0" r="0" b="0"/>
            <wp:docPr id="275" name="Рисунок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8"/>
                    <pic:cNvPicPr>
                      <a:picLocks noChangeAspect="1" noChangeArrowheads="1"/>
                    </pic:cNvPicPr>
                  </pic:nvPicPr>
                  <pic:blipFill>
                    <a:blip r:embed="rId4059" cstate="print">
                      <a:extLst>
                        <a:ext uri="{28A0092B-C50C-407E-A947-70E740481C1C}">
                          <a14:useLocalDpi xmlns:a14="http://schemas.microsoft.com/office/drawing/2010/main" val="0"/>
                        </a:ext>
                      </a:extLst>
                    </a:blip>
                    <a:srcRect/>
                    <a:stretch>
                      <a:fillRect/>
                    </a:stretch>
                  </pic:blipFill>
                  <pic:spPr bwMode="auto">
                    <a:xfrm>
                      <a:off x="0" y="0"/>
                      <a:ext cx="421640" cy="230505"/>
                    </a:xfrm>
                    <a:prstGeom prst="rect">
                      <a:avLst/>
                    </a:prstGeom>
                    <a:noFill/>
                    <a:ln>
                      <a:noFill/>
                    </a:ln>
                  </pic:spPr>
                </pic:pic>
              </a:graphicData>
            </a:graphic>
          </wp:inline>
        </w:drawing>
      </w:r>
      <w:r w:rsidRPr="00640E83">
        <w:rPr>
          <w:rFonts w:ascii="Times New Roman" w:hAnsi="Times New Roman" w:cs="Times New Roman"/>
          <w:color w:val="000000"/>
          <w:sz w:val="28"/>
          <w:szCs w:val="28"/>
          <w:lang w:val="uk-UA"/>
        </w:rPr>
        <w:t xml:space="preserve">. </w:t>
      </w:r>
    </w:p>
    <w:p w:rsidR="004218B9" w:rsidRPr="00640E83" w:rsidRDefault="004218B9" w:rsidP="004218B9">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Повільні поверхневі стани розташовуються на зовнішній стороні оксидної плівки, тому проходження електронів із зон напівпровідника на ці рівні утруднене і вимагає часу більш </w:t>
      </w:r>
      <w:r>
        <w:rPr>
          <w:rFonts w:ascii="Times New Roman" w:eastAsia="Times New Roman" w:hAnsi="Times New Roman" w:cs="Times New Roman"/>
          <w:noProof/>
          <w:color w:val="000000"/>
          <w:position w:val="-6"/>
          <w:sz w:val="28"/>
          <w:szCs w:val="28"/>
          <w:lang w:eastAsia="ru-RU"/>
        </w:rPr>
        <w:drawing>
          <wp:inline distT="0" distB="0" distL="0" distR="0">
            <wp:extent cx="421640" cy="230505"/>
            <wp:effectExtent l="0" t="0" r="0" b="0"/>
            <wp:docPr id="274" name="Рисунок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9"/>
                    <pic:cNvPicPr>
                      <a:picLocks noChangeAspect="1" noChangeArrowheads="1"/>
                    </pic:cNvPicPr>
                  </pic:nvPicPr>
                  <pic:blipFill>
                    <a:blip r:embed="rId4060" cstate="print">
                      <a:extLst>
                        <a:ext uri="{28A0092B-C50C-407E-A947-70E740481C1C}">
                          <a14:useLocalDpi xmlns:a14="http://schemas.microsoft.com/office/drawing/2010/main" val="0"/>
                        </a:ext>
                      </a:extLst>
                    </a:blip>
                    <a:srcRect/>
                    <a:stretch>
                      <a:fillRect/>
                    </a:stretch>
                  </pic:blipFill>
                  <pic:spPr bwMode="auto">
                    <a:xfrm>
                      <a:off x="0" y="0"/>
                      <a:ext cx="421640" cy="230505"/>
                    </a:xfrm>
                    <a:prstGeom prst="rect">
                      <a:avLst/>
                    </a:prstGeom>
                    <a:noFill/>
                    <a:ln>
                      <a:noFill/>
                    </a:ln>
                  </pic:spPr>
                </pic:pic>
              </a:graphicData>
            </a:graphic>
          </wp:inline>
        </w:drawing>
      </w:r>
      <w:r w:rsidRPr="00640E83">
        <w:rPr>
          <w:rFonts w:ascii="Times New Roman" w:hAnsi="Times New Roman" w:cs="Times New Roman"/>
          <w:color w:val="000000"/>
          <w:sz w:val="28"/>
          <w:szCs w:val="28"/>
          <w:lang w:val="uk-UA"/>
        </w:rPr>
        <w:t>. Поверхнева густина повільних станів визначається в значній мірі газовим довкіллям і перевищує</w:t>
      </w:r>
      <w:r>
        <w:rPr>
          <w:rFonts w:ascii="Times New Roman" w:eastAsia="Times New Roman" w:hAnsi="Times New Roman" w:cs="Times New Roman"/>
          <w:noProof/>
          <w:color w:val="000000"/>
          <w:position w:val="-6"/>
          <w:sz w:val="28"/>
          <w:szCs w:val="28"/>
          <w:lang w:eastAsia="ru-RU"/>
        </w:rPr>
        <w:drawing>
          <wp:inline distT="0" distB="0" distL="0" distR="0">
            <wp:extent cx="564515" cy="230505"/>
            <wp:effectExtent l="0" t="0" r="6985" b="0"/>
            <wp:docPr id="273" name="Рисунок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0"/>
                    <pic:cNvPicPr>
                      <a:picLocks noChangeAspect="1" noChangeArrowheads="1"/>
                    </pic:cNvPicPr>
                  </pic:nvPicPr>
                  <pic:blipFill>
                    <a:blip r:embed="rId4061" cstate="print">
                      <a:extLst>
                        <a:ext uri="{28A0092B-C50C-407E-A947-70E740481C1C}">
                          <a14:useLocalDpi xmlns:a14="http://schemas.microsoft.com/office/drawing/2010/main" val="0"/>
                        </a:ext>
                      </a:extLst>
                    </a:blip>
                    <a:srcRect/>
                    <a:stretch>
                      <a:fillRect/>
                    </a:stretch>
                  </pic:blipFill>
                  <pic:spPr bwMode="auto">
                    <a:xfrm>
                      <a:off x="0" y="0"/>
                      <a:ext cx="564515" cy="230505"/>
                    </a:xfrm>
                    <a:prstGeom prst="rect">
                      <a:avLst/>
                    </a:prstGeom>
                    <a:noFill/>
                    <a:ln>
                      <a:noFill/>
                    </a:ln>
                  </pic:spPr>
                </pic:pic>
              </a:graphicData>
            </a:graphic>
          </wp:inline>
        </w:drawing>
      </w:r>
      <w:r w:rsidRPr="00640E83">
        <w:rPr>
          <w:rFonts w:ascii="Times New Roman" w:hAnsi="Times New Roman" w:cs="Times New Roman"/>
          <w:color w:val="000000"/>
          <w:sz w:val="28"/>
          <w:szCs w:val="28"/>
          <w:lang w:val="uk-UA"/>
        </w:rPr>
        <w:t xml:space="preserve">, тоді як густина швидких станів  складає  </w:t>
      </w:r>
      <w:r>
        <w:rPr>
          <w:rFonts w:ascii="Times New Roman" w:eastAsia="Times New Roman" w:hAnsi="Times New Roman" w:cs="Times New Roman"/>
          <w:noProof/>
          <w:color w:val="000000"/>
          <w:position w:val="-6"/>
          <w:sz w:val="28"/>
          <w:szCs w:val="28"/>
          <w:lang w:eastAsia="ru-RU"/>
        </w:rPr>
        <w:drawing>
          <wp:inline distT="0" distB="0" distL="0" distR="0">
            <wp:extent cx="564515" cy="230505"/>
            <wp:effectExtent l="0" t="0" r="6985" b="0"/>
            <wp:docPr id="272" name="Рисунок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1"/>
                    <pic:cNvPicPr>
                      <a:picLocks noChangeAspect="1" noChangeArrowheads="1"/>
                    </pic:cNvPicPr>
                  </pic:nvPicPr>
                  <pic:blipFill>
                    <a:blip r:embed="rId4062" cstate="print">
                      <a:extLst>
                        <a:ext uri="{28A0092B-C50C-407E-A947-70E740481C1C}">
                          <a14:useLocalDpi xmlns:a14="http://schemas.microsoft.com/office/drawing/2010/main" val="0"/>
                        </a:ext>
                      </a:extLst>
                    </a:blip>
                    <a:srcRect/>
                    <a:stretch>
                      <a:fillRect/>
                    </a:stretch>
                  </pic:blipFill>
                  <pic:spPr bwMode="auto">
                    <a:xfrm>
                      <a:off x="0" y="0"/>
                      <a:ext cx="564515" cy="230505"/>
                    </a:xfrm>
                    <a:prstGeom prst="rect">
                      <a:avLst/>
                    </a:prstGeom>
                    <a:noFill/>
                    <a:ln>
                      <a:noFill/>
                    </a:ln>
                  </pic:spPr>
                </pic:pic>
              </a:graphicData>
            </a:graphic>
          </wp:inline>
        </w:drawing>
      </w:r>
      <w:r w:rsidRPr="00640E83">
        <w:rPr>
          <w:rFonts w:ascii="Times New Roman" w:hAnsi="Times New Roman" w:cs="Times New Roman"/>
          <w:color w:val="000000"/>
          <w:sz w:val="28"/>
          <w:szCs w:val="28"/>
          <w:lang w:val="uk-UA"/>
        </w:rPr>
        <w:t>.</w:t>
      </w:r>
    </w:p>
    <w:tbl>
      <w:tblPr>
        <w:tblW w:w="9639" w:type="dxa"/>
        <w:tblInd w:w="250" w:type="dxa"/>
        <w:tblLayout w:type="fixed"/>
        <w:tblLook w:val="04A0" w:firstRow="1" w:lastRow="0" w:firstColumn="1" w:lastColumn="0" w:noHBand="0" w:noVBand="1"/>
      </w:tblPr>
      <w:tblGrid>
        <w:gridCol w:w="9639"/>
      </w:tblGrid>
      <w:tr w:rsidR="00640E83" w:rsidRPr="00640E83" w:rsidTr="0054193F">
        <w:tc>
          <w:tcPr>
            <w:tcW w:w="9639" w:type="dxa"/>
            <w:hideMark/>
          </w:tcPr>
          <w:p w:rsidR="00640E83" w:rsidRPr="00640E83" w:rsidRDefault="00CF5F1D" w:rsidP="00640E83">
            <w:pPr>
              <w:pStyle w:val="a4"/>
              <w:suppressAutoHyphens/>
              <w:spacing w:after="0" w:line="240" w:lineRule="auto"/>
              <w:ind w:left="0" w:firstLine="680"/>
              <w:jc w:val="center"/>
              <w:rPr>
                <w:rFonts w:ascii="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pict>
                <v:shape id="_x0000_i3641" type="#_x0000_t75" style="width:169.85pt;height:187.85pt" fillcolor="window">
                  <v:imagedata r:id="rId4063" o:title=""/>
                </v:shape>
              </w:pict>
            </w:r>
          </w:p>
        </w:tc>
      </w:tr>
      <w:tr w:rsidR="00640E83" w:rsidRPr="00640E83" w:rsidTr="0054193F">
        <w:tc>
          <w:tcPr>
            <w:tcW w:w="9639" w:type="dxa"/>
            <w:hideMark/>
          </w:tcPr>
          <w:p w:rsidR="00640E83" w:rsidRPr="00640E83" w:rsidRDefault="0054193F" w:rsidP="00640E83">
            <w:pPr>
              <w:pStyle w:val="a4"/>
              <w:suppressAutoHyphens/>
              <w:spacing w:after="0" w:line="240" w:lineRule="auto"/>
              <w:ind w:left="0" w:firstLine="680"/>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640E83" w:rsidRPr="00640E83">
              <w:rPr>
                <w:rFonts w:ascii="Times New Roman" w:hAnsi="Times New Roman" w:cs="Times New Roman"/>
                <w:color w:val="000000"/>
                <w:sz w:val="28"/>
                <w:szCs w:val="28"/>
                <w:lang w:val="uk-UA"/>
              </w:rPr>
              <w:t xml:space="preserve"> Рис.8.14. Поверхневі рівні в    системі напівпровідник – оксидна плівка:</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1 – швидкі стани; 2 – повільні   стани</w:t>
            </w:r>
          </w:p>
        </w:tc>
      </w:tr>
    </w:tbl>
    <w:p w:rsidR="004218B9" w:rsidRDefault="004218B9"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Поява поверхневого заряду внаслідок умови електричної нейтральності (рівності нулю сумарного заряду в об’ємі і на поверхні напівпровідника) призводить до утворення поверхневого шару об’ємного заряду протилежної полярності, що компенсує заряди біля поверхні. Утворення об’ємного заряду пов’язане з  притяганням чи відштовхуванням основних носіїв заряду силами електростатичної взаємодії з поверхневими зарядами. Товщина шару об’ємного заряду в металах, у яких концентрація електронів складає</w:t>
      </w:r>
      <w:r w:rsidR="005233D3">
        <w:rPr>
          <w:rFonts w:ascii="Times New Roman" w:eastAsia="Times New Roman" w:hAnsi="Times New Roman" w:cs="Times New Roman"/>
          <w:color w:val="000000"/>
          <w:position w:val="-6"/>
          <w:sz w:val="28"/>
          <w:szCs w:val="28"/>
          <w:lang w:val="uk-UA"/>
        </w:rPr>
        <w:pict>
          <v:shape id="_x0000_i3642" type="#_x0000_t75" style="width:45.25pt;height:17.55pt">
            <v:imagedata r:id="rId4064" o:title=""/>
          </v:shape>
        </w:pict>
      </w:r>
      <w:r w:rsidRPr="00640E83">
        <w:rPr>
          <w:rFonts w:ascii="Times New Roman" w:hAnsi="Times New Roman" w:cs="Times New Roman"/>
          <w:color w:val="000000"/>
          <w:sz w:val="28"/>
          <w:szCs w:val="28"/>
          <w:lang w:val="uk-UA"/>
        </w:rPr>
        <w:t>, не перевищує 1</w:t>
      </w:r>
      <w:r w:rsidRPr="00640E83">
        <w:rPr>
          <w:rFonts w:ascii="Times New Roman" w:hAnsi="Times New Roman" w:cs="Times New Roman"/>
          <w:i/>
          <w:color w:val="000000"/>
          <w:sz w:val="28"/>
          <w:szCs w:val="28"/>
          <w:lang w:val="uk-UA"/>
        </w:rPr>
        <w:t>нм</w:t>
      </w:r>
      <w:r w:rsidRPr="00640E83">
        <w:rPr>
          <w:rFonts w:ascii="Times New Roman" w:hAnsi="Times New Roman" w:cs="Times New Roman"/>
          <w:color w:val="000000"/>
          <w:sz w:val="28"/>
          <w:szCs w:val="28"/>
          <w:lang w:val="uk-UA"/>
        </w:rPr>
        <w:t xml:space="preserve">, і такий шар не впливає на властивості металу. В той же час в напівпровідниках з концентрацією носіїв заряду порядку </w:t>
      </w:r>
      <w:r w:rsidR="005233D3">
        <w:rPr>
          <w:rFonts w:ascii="Times New Roman" w:eastAsia="Times New Roman" w:hAnsi="Times New Roman" w:cs="Times New Roman"/>
          <w:color w:val="000000"/>
          <w:position w:val="-6"/>
          <w:sz w:val="28"/>
          <w:szCs w:val="28"/>
          <w:lang w:val="uk-UA"/>
        </w:rPr>
        <w:pict>
          <v:shape id="_x0000_i3643" type="#_x0000_t75" style="width:43.85pt;height:17.55pt">
            <v:imagedata r:id="rId4065" o:title=""/>
          </v:shape>
        </w:pict>
      </w:r>
      <w:r w:rsidRPr="00640E83">
        <w:rPr>
          <w:rFonts w:ascii="Times New Roman" w:hAnsi="Times New Roman" w:cs="Times New Roman"/>
          <w:color w:val="000000"/>
          <w:sz w:val="28"/>
          <w:szCs w:val="28"/>
          <w:lang w:val="uk-UA"/>
        </w:rPr>
        <w:t xml:space="preserve"> товщина шару, який компенсує поверхневий заряд, доходить до 1 </w:t>
      </w:r>
      <w:r w:rsidRPr="00640E83">
        <w:rPr>
          <w:rFonts w:ascii="Times New Roman" w:hAnsi="Times New Roman" w:cs="Times New Roman"/>
          <w:i/>
          <w:color w:val="000000"/>
          <w:sz w:val="28"/>
          <w:szCs w:val="28"/>
          <w:lang w:val="uk-UA"/>
        </w:rPr>
        <w:t>мкм</w:t>
      </w:r>
      <w:r w:rsidRPr="00640E83">
        <w:rPr>
          <w:rFonts w:ascii="Times New Roman" w:hAnsi="Times New Roman" w:cs="Times New Roman"/>
          <w:color w:val="000000"/>
          <w:sz w:val="28"/>
          <w:szCs w:val="28"/>
          <w:lang w:val="uk-UA"/>
        </w:rPr>
        <w:t xml:space="preserve">, а у власних напівпровідниках – до 100 </w:t>
      </w:r>
      <w:r w:rsidRPr="00640E83">
        <w:rPr>
          <w:rFonts w:ascii="Times New Roman" w:hAnsi="Times New Roman" w:cs="Times New Roman"/>
          <w:i/>
          <w:color w:val="000000"/>
          <w:sz w:val="28"/>
          <w:szCs w:val="28"/>
          <w:lang w:val="uk-UA"/>
        </w:rPr>
        <w:t>мкм</w:t>
      </w:r>
      <w:r w:rsidRPr="00640E83">
        <w:rPr>
          <w:rFonts w:ascii="Times New Roman" w:hAnsi="Times New Roman" w:cs="Times New Roman"/>
          <w:color w:val="000000"/>
          <w:sz w:val="28"/>
          <w:szCs w:val="28"/>
          <w:lang w:val="uk-UA"/>
        </w:rPr>
        <w:t>, і приповерхневий шар впливає на електричну провідність.</w:t>
      </w:r>
    </w:p>
    <w:p w:rsidR="00640E83" w:rsidRPr="00640E83" w:rsidRDefault="00640E83" w:rsidP="0054193F">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r w:rsidRPr="00640E83">
        <w:rPr>
          <w:rFonts w:ascii="Times New Roman" w:hAnsi="Times New Roman" w:cs="Times New Roman"/>
          <w:color w:val="000000"/>
          <w:sz w:val="28"/>
          <w:szCs w:val="28"/>
          <w:lang w:val="uk-UA"/>
        </w:rPr>
        <w:tab/>
        <w:t>У залежності від знаку поверхневих зарядів і типа електропровідності напівпровідника шар об’ємного заряду збагачений чи збіднений основними носіями заряду, і розподіл потенціалу від поверхні вглиб напівпровідника такий же самий, як розподіл потенціалу в контакті метал – напівпровідник.</w:t>
      </w: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Розв’язуючи рівняння Пуассона, можна показати, що енергетичні зони в області об’ємного заряду викривлені, причому ступінь викривлення визначається густиною поверхневих зарядів. На рис. 8.15 зображений вигин енергетичних зон напівпровідника </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типу при позитивному (</w:t>
      </w:r>
      <w:r w:rsidRPr="00640E83">
        <w:rPr>
          <w:rFonts w:ascii="Times New Roman" w:hAnsi="Times New Roman" w:cs="Times New Roman"/>
          <w:i/>
          <w:color w:val="000000"/>
          <w:sz w:val="28"/>
          <w:szCs w:val="28"/>
          <w:lang w:val="uk-UA"/>
        </w:rPr>
        <w:t>а</w:t>
      </w:r>
      <w:r w:rsidRPr="00640E83">
        <w:rPr>
          <w:rFonts w:ascii="Times New Roman" w:hAnsi="Times New Roman" w:cs="Times New Roman"/>
          <w:color w:val="000000"/>
          <w:sz w:val="28"/>
          <w:szCs w:val="28"/>
          <w:lang w:val="uk-UA"/>
        </w:rPr>
        <w:t>) і негативному (</w:t>
      </w:r>
      <w:r w:rsidRPr="00640E83">
        <w:rPr>
          <w:rFonts w:ascii="Times New Roman" w:hAnsi="Times New Roman" w:cs="Times New Roman"/>
          <w:i/>
          <w:color w:val="000000"/>
          <w:sz w:val="28"/>
          <w:szCs w:val="28"/>
          <w:lang w:val="uk-UA"/>
        </w:rPr>
        <w:t>б</w:t>
      </w:r>
      <w:r w:rsidRPr="00640E83">
        <w:rPr>
          <w:rFonts w:ascii="Times New Roman" w:hAnsi="Times New Roman" w:cs="Times New Roman"/>
          <w:color w:val="000000"/>
          <w:sz w:val="28"/>
          <w:szCs w:val="28"/>
          <w:lang w:val="uk-UA"/>
        </w:rPr>
        <w:t xml:space="preserve">) поверхневих зарядах. </w:t>
      </w:r>
    </w:p>
    <w:p w:rsidR="00640E83" w:rsidRPr="00640E83" w:rsidRDefault="00640E83" w:rsidP="0054193F">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У першому випадку область об’ємного заряду </w:t>
      </w:r>
      <w:r w:rsidR="005233D3">
        <w:rPr>
          <w:rFonts w:ascii="Times New Roman" w:eastAsia="Times New Roman" w:hAnsi="Times New Roman" w:cs="Times New Roman"/>
          <w:color w:val="000000"/>
          <w:position w:val="-6"/>
          <w:sz w:val="28"/>
          <w:szCs w:val="28"/>
          <w:lang w:val="uk-UA"/>
        </w:rPr>
        <w:pict>
          <v:shape id="_x0000_i3644" type="#_x0000_t75" style="width:8.3pt;height:15.25pt">
            <v:imagedata r:id="rId4066" o:title=""/>
          </v:shape>
        </w:pict>
      </w:r>
      <w:r w:rsidRPr="00640E83">
        <w:rPr>
          <w:rFonts w:ascii="Times New Roman" w:hAnsi="Times New Roman" w:cs="Times New Roman"/>
          <w:color w:val="000000"/>
          <w:sz w:val="28"/>
          <w:szCs w:val="28"/>
          <w:lang w:val="uk-UA"/>
        </w:rPr>
        <w:t xml:space="preserve"> збагачена електронами, в другому – збіднена, тому що основні носії заряду (електрони) відштовхуються від негативних поверхневих зарядів. Вигин зон характеризується різницею </w:t>
      </w:r>
      <w:r w:rsidR="005233D3">
        <w:rPr>
          <w:rFonts w:ascii="Times New Roman" w:eastAsia="Times New Roman" w:hAnsi="Times New Roman" w:cs="Times New Roman"/>
          <w:color w:val="000000"/>
          <w:position w:val="-14"/>
          <w:sz w:val="28"/>
          <w:szCs w:val="28"/>
          <w:lang w:val="uk-UA"/>
        </w:rPr>
        <w:pict>
          <v:shape id="_x0000_i3645" type="#_x0000_t75" style="width:60pt;height:21.7pt">
            <v:imagedata r:id="rId4067" o:title=""/>
          </v:shape>
        </w:pict>
      </w:r>
      <w:r w:rsidRPr="00640E83">
        <w:rPr>
          <w:rFonts w:ascii="Times New Roman" w:hAnsi="Times New Roman" w:cs="Times New Roman"/>
          <w:color w:val="000000"/>
          <w:sz w:val="28"/>
          <w:szCs w:val="28"/>
          <w:lang w:val="uk-UA"/>
        </w:rPr>
        <w:t xml:space="preserve">, де  </w:t>
      </w:r>
      <w:r w:rsidR="005233D3">
        <w:rPr>
          <w:rFonts w:ascii="Times New Roman" w:eastAsia="Times New Roman" w:hAnsi="Times New Roman" w:cs="Times New Roman"/>
          <w:color w:val="000000"/>
          <w:position w:val="-12"/>
          <w:sz w:val="28"/>
          <w:szCs w:val="28"/>
          <w:lang w:val="uk-UA"/>
        </w:rPr>
        <w:pict>
          <v:shape id="_x0000_i3646" type="#_x0000_t75" style="width:15.7pt;height:18.9pt" fillcolor="window">
            <v:imagedata r:id="rId4068" o:title=""/>
          </v:shape>
        </w:pict>
      </w:r>
      <w:r w:rsidRPr="00640E83">
        <w:rPr>
          <w:rFonts w:ascii="Times New Roman" w:hAnsi="Times New Roman" w:cs="Times New Roman"/>
          <w:color w:val="000000"/>
          <w:sz w:val="28"/>
          <w:szCs w:val="28"/>
          <w:lang w:val="uk-UA"/>
        </w:rPr>
        <w:t xml:space="preserve"> – енергетичний рівень середини забороненої зони в об’ємі напівпровідника, а   </w:t>
      </w:r>
      <w:r w:rsidR="005233D3">
        <w:rPr>
          <w:rFonts w:ascii="Times New Roman" w:eastAsia="Times New Roman" w:hAnsi="Times New Roman" w:cs="Times New Roman"/>
          <w:color w:val="000000"/>
          <w:position w:val="-12"/>
          <w:sz w:val="28"/>
          <w:szCs w:val="28"/>
          <w:lang w:val="uk-UA"/>
        </w:rPr>
        <w:pict>
          <v:shape id="_x0000_i3647" type="#_x0000_t75" style="width:17.55pt;height:18.9pt" fillcolor="window">
            <v:imagedata r:id="rId4069" o:title=""/>
          </v:shape>
        </w:pict>
      </w:r>
      <w:r w:rsidRPr="00640E83">
        <w:rPr>
          <w:rFonts w:ascii="Times New Roman" w:hAnsi="Times New Roman" w:cs="Times New Roman"/>
          <w:color w:val="000000"/>
          <w:sz w:val="28"/>
          <w:szCs w:val="28"/>
          <w:lang w:val="uk-UA"/>
        </w:rPr>
        <w:t xml:space="preserve">– </w:t>
      </w:r>
      <w:r w:rsidRPr="00640E83">
        <w:rPr>
          <w:rFonts w:ascii="Times New Roman" w:hAnsi="Times New Roman" w:cs="Times New Roman"/>
          <w:i/>
          <w:color w:val="000000"/>
          <w:sz w:val="28"/>
          <w:szCs w:val="28"/>
          <w:lang w:val="uk-UA"/>
        </w:rPr>
        <w:t>електростатичний потенціал поверхні</w:t>
      </w:r>
      <w:r w:rsidRPr="00640E83">
        <w:rPr>
          <w:rFonts w:ascii="Times New Roman" w:hAnsi="Times New Roman" w:cs="Times New Roman"/>
          <w:color w:val="000000"/>
          <w:sz w:val="28"/>
          <w:szCs w:val="28"/>
          <w:lang w:val="uk-UA"/>
        </w:rPr>
        <w:t>.</w:t>
      </w:r>
    </w:p>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90"/>
        <w:gridCol w:w="3190"/>
        <w:gridCol w:w="3651"/>
      </w:tblGrid>
      <w:tr w:rsidR="00640E83" w:rsidRPr="00640E83" w:rsidTr="00640E83">
        <w:tc>
          <w:tcPr>
            <w:tcW w:w="3190" w:type="dxa"/>
            <w:tcBorders>
              <w:top w:val="nil"/>
              <w:left w:val="nil"/>
              <w:bottom w:val="nil"/>
              <w:right w:val="nil"/>
            </w:tcBorders>
            <w:hideMark/>
          </w:tcPr>
          <w:p w:rsidR="00640E83" w:rsidRPr="00640E83" w:rsidRDefault="00CF5F1D" w:rsidP="00640E83">
            <w:pPr>
              <w:pStyle w:val="a4"/>
              <w:suppressAutoHyphens/>
              <w:spacing w:after="0" w:line="240" w:lineRule="auto"/>
              <w:ind w:left="0" w:firstLine="680"/>
              <w:rPr>
                <w:rFonts w:ascii="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pict>
                <v:shape id="_x0000_i3648" type="#_x0000_t75" style="width:148.6pt;height:127.85pt" fillcolor="window">
                  <v:imagedata r:id="rId4070" o:title=""/>
                </v:shape>
              </w:pict>
            </w:r>
          </w:p>
        </w:tc>
        <w:tc>
          <w:tcPr>
            <w:tcW w:w="3190" w:type="dxa"/>
            <w:tcBorders>
              <w:top w:val="nil"/>
              <w:left w:val="nil"/>
              <w:bottom w:val="nil"/>
              <w:right w:val="nil"/>
            </w:tcBorders>
            <w:hideMark/>
          </w:tcPr>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noProof/>
                <w:color w:val="000000"/>
                <w:sz w:val="28"/>
                <w:szCs w:val="28"/>
                <w:lang w:eastAsia="ru-RU"/>
              </w:rPr>
              <w:drawing>
                <wp:inline distT="0" distB="0" distL="0" distR="0">
                  <wp:extent cx="1884680" cy="1621790"/>
                  <wp:effectExtent l="0" t="0" r="1270" b="0"/>
                  <wp:docPr id="181" name="Рисунок 181" descr="Ftt6-15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23" descr="Ftt6-15b"/>
                          <pic:cNvPicPr>
                            <a:picLocks noChangeAspect="1" noChangeArrowheads="1"/>
                          </pic:cNvPicPr>
                        </pic:nvPicPr>
                        <pic:blipFill>
                          <a:blip r:embed="rId4071" cstate="print">
                            <a:extLst>
                              <a:ext uri="{28A0092B-C50C-407E-A947-70E740481C1C}">
                                <a14:useLocalDpi xmlns:a14="http://schemas.microsoft.com/office/drawing/2010/main" val="0"/>
                              </a:ext>
                            </a:extLst>
                          </a:blip>
                          <a:srcRect/>
                          <a:stretch>
                            <a:fillRect/>
                          </a:stretch>
                        </pic:blipFill>
                        <pic:spPr bwMode="auto">
                          <a:xfrm>
                            <a:off x="0" y="0"/>
                            <a:ext cx="1884680" cy="1621790"/>
                          </a:xfrm>
                          <a:prstGeom prst="rect">
                            <a:avLst/>
                          </a:prstGeom>
                          <a:noFill/>
                          <a:ln>
                            <a:noFill/>
                          </a:ln>
                        </pic:spPr>
                      </pic:pic>
                    </a:graphicData>
                  </a:graphic>
                </wp:inline>
              </w:drawing>
            </w:r>
          </w:p>
        </w:tc>
        <w:tc>
          <w:tcPr>
            <w:tcW w:w="3651" w:type="dxa"/>
            <w:tcBorders>
              <w:top w:val="nil"/>
              <w:left w:val="nil"/>
              <w:bottom w:val="nil"/>
              <w:right w:val="nil"/>
            </w:tcBorders>
            <w:hideMark/>
          </w:tcPr>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r w:rsidRPr="00640E83">
              <w:rPr>
                <w:rFonts w:ascii="Times New Roman" w:hAnsi="Times New Roman" w:cs="Times New Roman"/>
                <w:noProof/>
                <w:color w:val="000000"/>
                <w:sz w:val="28"/>
                <w:szCs w:val="28"/>
                <w:lang w:eastAsia="ru-RU"/>
              </w:rPr>
              <w:drawing>
                <wp:inline distT="0" distB="0" distL="0" distR="0">
                  <wp:extent cx="1884680" cy="1797050"/>
                  <wp:effectExtent l="0" t="0" r="1270" b="0"/>
                  <wp:docPr id="180" name="Рисунок 180" descr="Ftt6-15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24" descr="Ftt6-15c"/>
                          <pic:cNvPicPr>
                            <a:picLocks noChangeAspect="1" noChangeArrowheads="1"/>
                          </pic:cNvPicPr>
                        </pic:nvPicPr>
                        <pic:blipFill>
                          <a:blip r:embed="rId4072" cstate="print">
                            <a:extLst>
                              <a:ext uri="{28A0092B-C50C-407E-A947-70E740481C1C}">
                                <a14:useLocalDpi xmlns:a14="http://schemas.microsoft.com/office/drawing/2010/main" val="0"/>
                              </a:ext>
                            </a:extLst>
                          </a:blip>
                          <a:srcRect/>
                          <a:stretch>
                            <a:fillRect/>
                          </a:stretch>
                        </pic:blipFill>
                        <pic:spPr bwMode="auto">
                          <a:xfrm>
                            <a:off x="0" y="0"/>
                            <a:ext cx="1884680" cy="1797050"/>
                          </a:xfrm>
                          <a:prstGeom prst="rect">
                            <a:avLst/>
                          </a:prstGeom>
                          <a:noFill/>
                          <a:ln>
                            <a:noFill/>
                          </a:ln>
                        </pic:spPr>
                      </pic:pic>
                    </a:graphicData>
                  </a:graphic>
                </wp:inline>
              </w:drawing>
            </w:r>
          </w:p>
        </w:tc>
      </w:tr>
      <w:tr w:rsidR="00640E83" w:rsidRPr="00640E83" w:rsidTr="00640E83">
        <w:tc>
          <w:tcPr>
            <w:tcW w:w="3190" w:type="dxa"/>
            <w:tcBorders>
              <w:top w:val="nil"/>
              <w:left w:val="nil"/>
              <w:bottom w:val="nil"/>
              <w:right w:val="nil"/>
            </w:tcBorders>
            <w:hideMark/>
          </w:tcPr>
          <w:p w:rsidR="00640E83" w:rsidRPr="00640E83" w:rsidRDefault="00640E83" w:rsidP="00640E83">
            <w:pPr>
              <w:suppressAutoHyphens/>
              <w:spacing w:after="0" w:line="240" w:lineRule="auto"/>
              <w:ind w:firstLine="680"/>
              <w:rPr>
                <w:rFonts w:ascii="Times New Roman" w:hAnsi="Times New Roman" w:cs="Times New Roman"/>
                <w:i/>
                <w:color w:val="000000"/>
                <w:sz w:val="28"/>
                <w:szCs w:val="28"/>
                <w:lang w:val="uk-UA"/>
              </w:rPr>
            </w:pPr>
            <w:r w:rsidRPr="00640E83">
              <w:rPr>
                <w:rFonts w:ascii="Times New Roman" w:hAnsi="Times New Roman" w:cs="Times New Roman"/>
                <w:i/>
                <w:color w:val="000000"/>
                <w:sz w:val="28"/>
                <w:szCs w:val="28"/>
                <w:lang w:val="uk-UA"/>
              </w:rPr>
              <w:t xml:space="preserve">                    а</w:t>
            </w:r>
          </w:p>
        </w:tc>
        <w:tc>
          <w:tcPr>
            <w:tcW w:w="3190" w:type="dxa"/>
            <w:tcBorders>
              <w:top w:val="nil"/>
              <w:left w:val="nil"/>
              <w:bottom w:val="nil"/>
              <w:right w:val="nil"/>
            </w:tcBorders>
            <w:hideMark/>
          </w:tcPr>
          <w:p w:rsidR="00640E83" w:rsidRPr="00640E83" w:rsidRDefault="00640E83" w:rsidP="00640E83">
            <w:pPr>
              <w:suppressAutoHyphens/>
              <w:spacing w:after="0" w:line="240" w:lineRule="auto"/>
              <w:ind w:firstLine="680"/>
              <w:rPr>
                <w:rFonts w:ascii="Times New Roman" w:hAnsi="Times New Roman" w:cs="Times New Roman"/>
                <w:i/>
                <w:color w:val="000000"/>
                <w:sz w:val="28"/>
                <w:szCs w:val="28"/>
                <w:lang w:val="uk-UA"/>
              </w:rPr>
            </w:pPr>
            <w:r w:rsidRPr="00640E83">
              <w:rPr>
                <w:rFonts w:ascii="Times New Roman" w:hAnsi="Times New Roman" w:cs="Times New Roman"/>
                <w:i/>
                <w:color w:val="000000"/>
                <w:sz w:val="28"/>
                <w:szCs w:val="28"/>
                <w:lang w:val="uk-UA"/>
              </w:rPr>
              <w:t xml:space="preserve">                   б</w:t>
            </w:r>
          </w:p>
        </w:tc>
        <w:tc>
          <w:tcPr>
            <w:tcW w:w="3651" w:type="dxa"/>
            <w:tcBorders>
              <w:top w:val="nil"/>
              <w:left w:val="nil"/>
              <w:bottom w:val="nil"/>
              <w:right w:val="nil"/>
            </w:tcBorders>
            <w:hideMark/>
          </w:tcPr>
          <w:p w:rsidR="00640E83" w:rsidRPr="00640E83" w:rsidRDefault="00640E83" w:rsidP="00640E83">
            <w:pPr>
              <w:suppressAutoHyphens/>
              <w:spacing w:after="0" w:line="240" w:lineRule="auto"/>
              <w:ind w:firstLine="680"/>
              <w:rPr>
                <w:rFonts w:ascii="Times New Roman" w:hAnsi="Times New Roman" w:cs="Times New Roman"/>
                <w:i/>
                <w:color w:val="000000"/>
                <w:sz w:val="28"/>
                <w:szCs w:val="28"/>
                <w:lang w:val="uk-UA"/>
              </w:rPr>
            </w:pPr>
            <w:r w:rsidRPr="00640E83">
              <w:rPr>
                <w:rFonts w:ascii="Times New Roman" w:hAnsi="Times New Roman" w:cs="Times New Roman"/>
                <w:i/>
                <w:color w:val="000000"/>
                <w:sz w:val="28"/>
                <w:szCs w:val="28"/>
                <w:lang w:val="uk-UA"/>
              </w:rPr>
              <w:t xml:space="preserve">                    в</w:t>
            </w:r>
          </w:p>
        </w:tc>
      </w:tr>
      <w:tr w:rsidR="00640E83" w:rsidRPr="00640E83" w:rsidTr="00640E83">
        <w:tc>
          <w:tcPr>
            <w:tcW w:w="10031" w:type="dxa"/>
            <w:gridSpan w:val="3"/>
            <w:tcBorders>
              <w:top w:val="nil"/>
              <w:left w:val="nil"/>
              <w:bottom w:val="nil"/>
              <w:right w:val="nil"/>
            </w:tcBorders>
            <w:hideMark/>
          </w:tcPr>
          <w:p w:rsidR="0054193F" w:rsidRPr="0054193F" w:rsidRDefault="00640E83" w:rsidP="0054193F">
            <w:pPr>
              <w:pStyle w:val="a4"/>
              <w:suppressAutoHyphens/>
              <w:spacing w:after="0" w:line="240" w:lineRule="auto"/>
              <w:ind w:left="0"/>
              <w:rPr>
                <w:rFonts w:ascii="Times New Roman" w:hAnsi="Times New Roman" w:cs="Times New Roman"/>
                <w:color w:val="000000"/>
                <w:sz w:val="28"/>
                <w:szCs w:val="28"/>
              </w:rPr>
            </w:pPr>
            <w:r w:rsidRPr="00640E83">
              <w:rPr>
                <w:rFonts w:ascii="Times New Roman" w:hAnsi="Times New Roman" w:cs="Times New Roman"/>
                <w:color w:val="000000"/>
                <w:sz w:val="28"/>
                <w:szCs w:val="28"/>
                <w:lang w:val="uk-UA"/>
              </w:rPr>
              <w:t>Рис.8.15.Вигин енергетичних рівнів поблизу поверхні  напівпровідника:</w:t>
            </w:r>
            <w:r w:rsidR="0054193F" w:rsidRPr="0054193F">
              <w:rPr>
                <w:rFonts w:ascii="Times New Roman" w:hAnsi="Times New Roman" w:cs="Times New Roman"/>
                <w:color w:val="000000"/>
                <w:sz w:val="28"/>
                <w:szCs w:val="28"/>
              </w:rPr>
              <w:t xml:space="preserve"> </w:t>
            </w:r>
            <w:r w:rsidRPr="00640E83">
              <w:rPr>
                <w:rFonts w:ascii="Times New Roman" w:hAnsi="Times New Roman" w:cs="Times New Roman"/>
                <w:color w:val="000000"/>
                <w:sz w:val="28"/>
                <w:szCs w:val="28"/>
                <w:lang w:val="uk-UA"/>
              </w:rPr>
              <w:t xml:space="preserve"> </w:t>
            </w:r>
          </w:p>
          <w:p w:rsidR="0054193F" w:rsidRPr="0054193F" w:rsidRDefault="00640E83" w:rsidP="0054193F">
            <w:pPr>
              <w:pStyle w:val="a4"/>
              <w:suppressAutoHyphens/>
              <w:spacing w:after="0" w:line="240" w:lineRule="auto"/>
              <w:ind w:left="0"/>
              <w:rPr>
                <w:rFonts w:ascii="Times New Roman" w:hAnsi="Times New Roman" w:cs="Times New Roman"/>
                <w:color w:val="000000"/>
                <w:sz w:val="28"/>
                <w:szCs w:val="28"/>
              </w:rPr>
            </w:pPr>
            <w:r w:rsidRPr="00640E83">
              <w:rPr>
                <w:rFonts w:ascii="Times New Roman" w:hAnsi="Times New Roman" w:cs="Times New Roman"/>
                <w:color w:val="000000"/>
                <w:sz w:val="28"/>
                <w:szCs w:val="28"/>
                <w:lang w:val="uk-UA"/>
              </w:rPr>
              <w:t xml:space="preserve">                при  позитивному (</w:t>
            </w:r>
            <w:r w:rsidRPr="00640E83">
              <w:rPr>
                <w:rFonts w:ascii="Times New Roman" w:hAnsi="Times New Roman" w:cs="Times New Roman"/>
                <w:i/>
                <w:color w:val="000000"/>
                <w:sz w:val="28"/>
                <w:szCs w:val="28"/>
                <w:lang w:val="uk-UA"/>
              </w:rPr>
              <w:t>а</w:t>
            </w:r>
            <w:r w:rsidRPr="00640E83">
              <w:rPr>
                <w:rFonts w:ascii="Times New Roman" w:hAnsi="Times New Roman" w:cs="Times New Roman"/>
                <w:color w:val="000000"/>
                <w:sz w:val="28"/>
                <w:szCs w:val="28"/>
                <w:lang w:val="uk-UA"/>
              </w:rPr>
              <w:t>) і  негативному (</w:t>
            </w:r>
            <w:r w:rsidRPr="00640E83">
              <w:rPr>
                <w:rFonts w:ascii="Times New Roman" w:hAnsi="Times New Roman" w:cs="Times New Roman"/>
                <w:i/>
                <w:color w:val="000000"/>
                <w:sz w:val="28"/>
                <w:szCs w:val="28"/>
                <w:lang w:val="uk-UA"/>
              </w:rPr>
              <w:t>б</w:t>
            </w:r>
            <w:r w:rsidRPr="00640E83">
              <w:rPr>
                <w:rFonts w:ascii="Times New Roman" w:hAnsi="Times New Roman" w:cs="Times New Roman"/>
                <w:color w:val="000000"/>
                <w:sz w:val="28"/>
                <w:szCs w:val="28"/>
                <w:lang w:val="uk-UA"/>
              </w:rPr>
              <w:t xml:space="preserve">)   поверхневих зарядах; при </w:t>
            </w:r>
          </w:p>
          <w:p w:rsidR="00640E83" w:rsidRPr="00640E83" w:rsidRDefault="00640E83" w:rsidP="0054193F">
            <w:pPr>
              <w:pStyle w:val="a4"/>
              <w:suppressAutoHyphens/>
              <w:spacing w:after="0" w:line="240" w:lineRule="auto"/>
              <w:ind w:left="0"/>
              <w:rPr>
                <w:rFonts w:ascii="Times New Roman" w:hAnsi="Times New Roman" w:cs="Times New Roman"/>
                <w:i/>
                <w:color w:val="000000"/>
                <w:sz w:val="28"/>
                <w:szCs w:val="28"/>
                <w:lang w:val="uk-UA"/>
              </w:rPr>
            </w:pPr>
            <w:r w:rsidRPr="00640E83">
              <w:rPr>
                <w:rFonts w:ascii="Times New Roman" w:hAnsi="Times New Roman" w:cs="Times New Roman"/>
                <w:color w:val="000000"/>
                <w:sz w:val="28"/>
                <w:szCs w:val="28"/>
                <w:lang w:val="uk-UA"/>
              </w:rPr>
              <w:t xml:space="preserve">                великому негативному заряді (</w:t>
            </w:r>
            <w:r w:rsidRPr="00640E83">
              <w:rPr>
                <w:rFonts w:ascii="Times New Roman" w:hAnsi="Times New Roman" w:cs="Times New Roman"/>
                <w:i/>
                <w:color w:val="000000"/>
                <w:sz w:val="28"/>
                <w:szCs w:val="28"/>
                <w:lang w:val="uk-UA"/>
              </w:rPr>
              <w:t>в</w:t>
            </w:r>
            <w:r w:rsidRPr="00640E83">
              <w:rPr>
                <w:rFonts w:ascii="Times New Roman" w:hAnsi="Times New Roman" w:cs="Times New Roman"/>
                <w:color w:val="000000"/>
                <w:sz w:val="28"/>
                <w:szCs w:val="28"/>
                <w:lang w:val="uk-UA"/>
              </w:rPr>
              <w:t>)</w:t>
            </w:r>
          </w:p>
        </w:tc>
      </w:tr>
    </w:tbl>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Вводиться також поняття </w:t>
      </w:r>
      <w:r w:rsidRPr="00640E83">
        <w:rPr>
          <w:rFonts w:ascii="Times New Roman" w:hAnsi="Times New Roman" w:cs="Times New Roman"/>
          <w:i/>
          <w:color w:val="000000"/>
          <w:sz w:val="28"/>
          <w:szCs w:val="28"/>
          <w:lang w:val="uk-UA"/>
        </w:rPr>
        <w:t xml:space="preserve">поверхневого потенціалу </w:t>
      </w:r>
      <w:r w:rsidR="005233D3">
        <w:rPr>
          <w:rFonts w:ascii="Times New Roman" w:eastAsia="Times New Roman" w:hAnsi="Times New Roman" w:cs="Times New Roman"/>
          <w:color w:val="000000"/>
          <w:position w:val="-12"/>
          <w:sz w:val="28"/>
          <w:szCs w:val="28"/>
          <w:lang w:val="uk-UA"/>
        </w:rPr>
        <w:pict>
          <v:shape id="_x0000_i3649" type="#_x0000_t75" style="width:15.25pt;height:18.9pt">
            <v:imagedata r:id="rId4073" o:title=""/>
          </v:shape>
        </w:pict>
      </w:r>
      <w:r w:rsidRPr="00640E83">
        <w:rPr>
          <w:rFonts w:ascii="Times New Roman" w:hAnsi="Times New Roman" w:cs="Times New Roman"/>
          <w:color w:val="000000"/>
          <w:sz w:val="28"/>
          <w:szCs w:val="28"/>
          <w:lang w:val="uk-UA"/>
        </w:rPr>
        <w:t>, обумовленого співвідношенням</w:t>
      </w:r>
    </w:p>
    <w:p w:rsidR="00640E83" w:rsidRPr="00640E83" w:rsidRDefault="00640E83" w:rsidP="004218B9">
      <w:pPr>
        <w:pStyle w:val="a4"/>
        <w:suppressAutoHyphens/>
        <w:autoSpaceDE w:val="0"/>
        <w:autoSpaceDN w:val="0"/>
        <w:spacing w:after="0" w:line="120" w:lineRule="auto"/>
        <w:ind w:left="0" w:firstLine="680"/>
        <w:jc w:val="both"/>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14"/>
          <w:sz w:val="28"/>
          <w:szCs w:val="28"/>
          <w:lang w:val="uk-UA"/>
        </w:rPr>
        <w:pict>
          <v:shape id="_x0000_i3650" type="#_x0000_t75" style="width:99.7pt;height:21.7pt">
            <v:imagedata r:id="rId4074" o:title=""/>
          </v:shape>
        </w:pict>
      </w:r>
      <w:r w:rsidRPr="00640E83">
        <w:rPr>
          <w:rFonts w:ascii="Times New Roman" w:hAnsi="Times New Roman" w:cs="Times New Roman"/>
          <w:color w:val="000000"/>
          <w:sz w:val="28"/>
          <w:szCs w:val="28"/>
          <w:lang w:val="uk-UA"/>
        </w:rPr>
        <w:t>.                                         (8.76)</w:t>
      </w:r>
    </w:p>
    <w:p w:rsidR="00640E83" w:rsidRPr="00640E83" w:rsidRDefault="00640E83" w:rsidP="0054193F">
      <w:pPr>
        <w:pStyle w:val="a4"/>
        <w:suppressAutoHyphens/>
        <w:spacing w:after="0" w:line="240" w:lineRule="auto"/>
        <w:ind w:left="0" w:firstLine="680"/>
        <w:jc w:val="both"/>
        <w:rPr>
          <w:rFonts w:ascii="Times New Roman" w:hAnsi="Times New Roman" w:cs="Times New Roman"/>
          <w:color w:val="000000"/>
          <w:sz w:val="28"/>
          <w:szCs w:val="28"/>
          <w:lang w:val="uk-UA"/>
        </w:rPr>
      </w:pPr>
    </w:p>
    <w:p w:rsidR="00640E83" w:rsidRPr="00640E83" w:rsidRDefault="00640E83" w:rsidP="0054193F">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При високій густині поверхневих зарядів одного знака з основними носіями заряду  викривлення зон може стати настільки великим, що рівень Фермі в приповерхневій області виявиться нижчим за середину забороненої зони  </w:t>
      </w:r>
      <w:r w:rsidR="005233D3">
        <w:rPr>
          <w:rFonts w:ascii="Times New Roman" w:eastAsia="Times New Roman" w:hAnsi="Times New Roman" w:cs="Times New Roman"/>
          <w:color w:val="000000"/>
          <w:position w:val="-12"/>
          <w:sz w:val="28"/>
          <w:szCs w:val="28"/>
          <w:lang w:val="uk-UA"/>
        </w:rPr>
        <w:pict>
          <v:shape id="_x0000_i3651" type="#_x0000_t75" style="width:15.7pt;height:18.9pt" fillcolor="window">
            <v:imagedata r:id="rId4068" o:title=""/>
          </v:shape>
        </w:pict>
      </w:r>
      <w:r w:rsidRPr="00640E83">
        <w:rPr>
          <w:rFonts w:ascii="Times New Roman" w:hAnsi="Times New Roman" w:cs="Times New Roman"/>
          <w:color w:val="000000"/>
          <w:sz w:val="28"/>
          <w:szCs w:val="28"/>
          <w:lang w:val="uk-UA"/>
        </w:rPr>
        <w:t xml:space="preserve">  в напівпровіднику </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типу (рис. 8.15, </w:t>
      </w:r>
      <w:r w:rsidRPr="00640E83">
        <w:rPr>
          <w:rFonts w:ascii="Times New Roman" w:hAnsi="Times New Roman" w:cs="Times New Roman"/>
          <w:i/>
          <w:color w:val="000000"/>
          <w:sz w:val="28"/>
          <w:szCs w:val="28"/>
          <w:lang w:val="uk-UA"/>
        </w:rPr>
        <w:t>в</w:t>
      </w:r>
      <w:r w:rsidRPr="00640E83">
        <w:rPr>
          <w:rFonts w:ascii="Times New Roman" w:hAnsi="Times New Roman" w:cs="Times New Roman"/>
          <w:color w:val="000000"/>
          <w:sz w:val="28"/>
          <w:szCs w:val="28"/>
          <w:lang w:val="uk-UA"/>
        </w:rPr>
        <w:t xml:space="preserve">) або вище  </w:t>
      </w:r>
      <w:r w:rsidR="005233D3">
        <w:rPr>
          <w:rFonts w:ascii="Times New Roman" w:eastAsia="Times New Roman" w:hAnsi="Times New Roman" w:cs="Times New Roman"/>
          <w:color w:val="000000"/>
          <w:position w:val="-12"/>
          <w:sz w:val="28"/>
          <w:szCs w:val="28"/>
          <w:lang w:val="uk-UA"/>
        </w:rPr>
        <w:pict>
          <v:shape id="_x0000_i3652" type="#_x0000_t75" style="width:15.7pt;height:18.9pt" fillcolor="window">
            <v:imagedata r:id="rId4068" o:title=""/>
          </v:shape>
        </w:pict>
      </w:r>
      <w:r w:rsidRPr="00640E83">
        <w:rPr>
          <w:rFonts w:ascii="Times New Roman" w:hAnsi="Times New Roman" w:cs="Times New Roman"/>
          <w:color w:val="000000"/>
          <w:sz w:val="28"/>
          <w:szCs w:val="28"/>
          <w:lang w:val="uk-UA"/>
        </w:rPr>
        <w:t xml:space="preserve">  в напівпровіднику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 xml:space="preserve">типу, і знак  </w:t>
      </w:r>
      <w:r w:rsidR="005233D3">
        <w:rPr>
          <w:rFonts w:ascii="Times New Roman" w:eastAsia="Times New Roman" w:hAnsi="Times New Roman" w:cs="Times New Roman"/>
          <w:color w:val="000000"/>
          <w:position w:val="-12"/>
          <w:sz w:val="28"/>
          <w:szCs w:val="28"/>
          <w:lang w:val="uk-UA"/>
        </w:rPr>
        <w:pict>
          <v:shape id="_x0000_i3653" type="#_x0000_t75" style="width:15.25pt;height:18.9pt">
            <v:imagedata r:id="rId4073" o:title=""/>
          </v:shape>
        </w:pict>
      </w:r>
      <w:r w:rsidRPr="00640E83">
        <w:rPr>
          <w:rFonts w:ascii="Times New Roman" w:hAnsi="Times New Roman" w:cs="Times New Roman"/>
          <w:color w:val="000000"/>
          <w:sz w:val="28"/>
          <w:szCs w:val="28"/>
          <w:lang w:val="uk-UA"/>
        </w:rPr>
        <w:t xml:space="preserve"> зміниться на протилежний.</w:t>
      </w:r>
    </w:p>
    <w:p w:rsidR="00640E83" w:rsidRPr="00640E83" w:rsidRDefault="00640E83" w:rsidP="0054193F">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У результаті концентрація неосновних носіїв заряду в приповерхневому шарі   перевищить концентрацію основних носіїв заряду, і шар </w:t>
      </w:r>
      <w:r w:rsidR="005233D3">
        <w:rPr>
          <w:rFonts w:ascii="Times New Roman" w:eastAsia="Times New Roman" w:hAnsi="Times New Roman" w:cs="Times New Roman"/>
          <w:color w:val="000000"/>
          <w:position w:val="-12"/>
          <w:sz w:val="28"/>
          <w:szCs w:val="28"/>
          <w:lang w:val="uk-UA"/>
        </w:rPr>
        <w:pict>
          <v:shape id="_x0000_i3654" type="#_x0000_t75" style="width:9.25pt;height:18.9pt">
            <v:imagedata r:id="rId4075" o:title=""/>
          </v:shape>
        </w:pict>
      </w:r>
      <w:r w:rsidRPr="00640E83">
        <w:rPr>
          <w:rFonts w:ascii="Times New Roman" w:hAnsi="Times New Roman" w:cs="Times New Roman"/>
          <w:color w:val="000000"/>
          <w:sz w:val="28"/>
          <w:szCs w:val="28"/>
          <w:lang w:val="uk-UA"/>
        </w:rPr>
        <w:t xml:space="preserve"> матиме інший тип електропровідності, ніж інша частина напівпровідника (шар </w:t>
      </w:r>
      <w:r w:rsidR="005233D3">
        <w:rPr>
          <w:rFonts w:ascii="Times New Roman" w:eastAsia="Times New Roman" w:hAnsi="Times New Roman" w:cs="Times New Roman"/>
          <w:color w:val="000000"/>
          <w:position w:val="-12"/>
          <w:sz w:val="28"/>
          <w:szCs w:val="28"/>
          <w:lang w:val="uk-UA"/>
        </w:rPr>
        <w:pict>
          <v:shape id="_x0000_i3655" type="#_x0000_t75" style="width:9.25pt;height:18.9pt">
            <v:imagedata r:id="rId4076" o:title=""/>
          </v:shape>
        </w:pict>
      </w:r>
      <w:r w:rsidRPr="00640E83">
        <w:rPr>
          <w:rFonts w:ascii="Times New Roman" w:hAnsi="Times New Roman" w:cs="Times New Roman"/>
          <w:color w:val="000000"/>
          <w:sz w:val="28"/>
          <w:szCs w:val="28"/>
          <w:lang w:val="uk-UA"/>
        </w:rPr>
        <w:t xml:space="preserve"> називається в цьому випадку інверсним). За рахунок інверсного шару в напівпровіднику утворюється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перехід, властивості якого залежать від концентрації поверхневих станів.</w:t>
      </w:r>
    </w:p>
    <w:p w:rsidR="00640E83" w:rsidRPr="00640E83" w:rsidRDefault="00640E83" w:rsidP="0054193F">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b/>
          <w:color w:val="000000"/>
          <w:sz w:val="28"/>
          <w:szCs w:val="28"/>
          <w:lang w:val="uk-UA"/>
        </w:rPr>
        <w:t xml:space="preserve">Поверхнева провідність. Ефект поля. </w:t>
      </w:r>
      <w:r w:rsidRPr="00640E83">
        <w:rPr>
          <w:rFonts w:ascii="Times New Roman" w:hAnsi="Times New Roman" w:cs="Times New Roman"/>
          <w:color w:val="000000"/>
          <w:sz w:val="28"/>
          <w:szCs w:val="28"/>
          <w:lang w:val="uk-UA"/>
        </w:rPr>
        <w:t xml:space="preserve">Зміна концентрації носіїв заряду  </w:t>
      </w:r>
      <w:r w:rsidR="005233D3">
        <w:rPr>
          <w:rFonts w:ascii="Times New Roman" w:eastAsia="Times New Roman" w:hAnsi="Times New Roman" w:cs="Times New Roman"/>
          <w:color w:val="000000"/>
          <w:position w:val="-6"/>
          <w:sz w:val="28"/>
          <w:szCs w:val="28"/>
          <w:lang w:val="uk-UA"/>
        </w:rPr>
        <w:pict>
          <v:shape id="_x0000_i3656" type="#_x0000_t75" style="width:18.9pt;height:15.25pt">
            <v:imagedata r:id="rId4077" o:title=""/>
          </v:shape>
        </w:pict>
      </w:r>
      <w:r w:rsidRPr="00640E83">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12"/>
          <w:sz w:val="28"/>
          <w:szCs w:val="28"/>
          <w:lang w:val="uk-UA"/>
        </w:rPr>
        <w:pict>
          <v:shape id="_x0000_i3657" type="#_x0000_t75" style="width:19.85pt;height:17.55pt">
            <v:imagedata r:id="rId4078" o:title=""/>
          </v:shape>
        </w:pict>
      </w:r>
      <w:r w:rsidRPr="00640E83">
        <w:rPr>
          <w:rFonts w:ascii="Times New Roman" w:hAnsi="Times New Roman" w:cs="Times New Roman"/>
          <w:color w:val="000000"/>
          <w:sz w:val="28"/>
          <w:szCs w:val="28"/>
          <w:lang w:val="uk-UA"/>
        </w:rPr>
        <w:t xml:space="preserve">  в приповерхневому шарі напівпровідника позначається в першу чергу на його провідності.</w:t>
      </w:r>
    </w:p>
    <w:p w:rsidR="00640E83" w:rsidRPr="00640E83" w:rsidRDefault="00640E83" w:rsidP="00640E83">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Зміна провідності може бути представлена у вигляді</w:t>
      </w:r>
    </w:p>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16"/>
          <w:sz w:val="28"/>
          <w:szCs w:val="28"/>
          <w:lang w:val="uk-UA"/>
        </w:rPr>
        <w:pict>
          <v:shape id="_x0000_i3658" type="#_x0000_t75" style="width:134.75pt;height:21.7pt" fillcolor="window">
            <v:imagedata r:id="rId4079" o:title=""/>
          </v:shape>
        </w:pict>
      </w:r>
      <w:r w:rsidRPr="00640E83">
        <w:rPr>
          <w:rFonts w:ascii="Times New Roman" w:hAnsi="Times New Roman" w:cs="Times New Roman"/>
          <w:color w:val="000000"/>
          <w:sz w:val="28"/>
          <w:szCs w:val="28"/>
          <w:lang w:val="uk-UA"/>
        </w:rPr>
        <w:t>,                                    (8.77)</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p>
    <w:p w:rsidR="00640E83" w:rsidRPr="00640E83" w:rsidRDefault="00640E83" w:rsidP="0054193F">
      <w:pPr>
        <w:pStyle w:val="a4"/>
        <w:suppressAutoHyphens/>
        <w:spacing w:after="0" w:line="240" w:lineRule="auto"/>
        <w:ind w:left="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12"/>
          <w:sz w:val="28"/>
          <w:szCs w:val="28"/>
          <w:lang w:val="uk-UA"/>
        </w:rPr>
        <w:pict>
          <v:shape id="_x0000_i3659" type="#_x0000_t75" style="width:21.7pt;height:18.9pt" fillcolor="window">
            <v:imagedata r:id="rId4080" o:title=""/>
          </v:shape>
        </w:pict>
      </w:r>
      <w:r w:rsidRPr="00640E83">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16"/>
          <w:sz w:val="28"/>
          <w:szCs w:val="28"/>
          <w:lang w:val="uk-UA"/>
        </w:rPr>
        <w:pict>
          <v:shape id="_x0000_i3660" type="#_x0000_t75" style="width:24pt;height:21.7pt" fillcolor="window">
            <v:imagedata r:id="rId4081" o:title=""/>
          </v:shape>
        </w:pict>
      </w:r>
      <w:r w:rsidRPr="00640E83">
        <w:rPr>
          <w:rFonts w:ascii="Times New Roman" w:hAnsi="Times New Roman" w:cs="Times New Roman"/>
          <w:color w:val="000000"/>
          <w:sz w:val="28"/>
          <w:szCs w:val="28"/>
          <w:lang w:val="uk-UA"/>
        </w:rPr>
        <w:t xml:space="preserve"> – рухливість електронів і дірок в приповерхневому шарі, що може значно відрізнятися від рухливості в об’ємі напівпровідника за рахунок додаткового розсіювання на поверхні.</w:t>
      </w:r>
    </w:p>
    <w:p w:rsidR="00640E83" w:rsidRPr="00640E83" w:rsidRDefault="00640E83" w:rsidP="0054193F">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Як показує розрахунок, величина  </w:t>
      </w:r>
      <w:r w:rsidR="005233D3">
        <w:rPr>
          <w:rFonts w:ascii="Times New Roman" w:eastAsia="Times New Roman" w:hAnsi="Times New Roman" w:cs="Times New Roman"/>
          <w:color w:val="000000"/>
          <w:position w:val="-6"/>
          <w:sz w:val="28"/>
          <w:szCs w:val="28"/>
          <w:lang w:val="uk-UA"/>
        </w:rPr>
        <w:pict>
          <v:shape id="_x0000_i3661" type="#_x0000_t75" style="width:23.1pt;height:15.25pt" fillcolor="window">
            <v:imagedata r:id="rId4082" o:title=""/>
          </v:shape>
        </w:pict>
      </w:r>
      <w:r w:rsidRPr="00640E83">
        <w:rPr>
          <w:rFonts w:ascii="Times New Roman" w:hAnsi="Times New Roman" w:cs="Times New Roman"/>
          <w:color w:val="000000"/>
          <w:sz w:val="28"/>
          <w:szCs w:val="28"/>
          <w:lang w:val="uk-UA"/>
        </w:rPr>
        <w:t xml:space="preserve"> залежить від вигину енергетичних зон. Наявність збагаченого шару викликає збільшення провідності. Збіднення приповерхневого шару носіями заряду призводить до зменшення провідності, однак при великій концентрації поверхневих зарядів, однойменних з основними носіями, коли замість збідненого шару утвориться інверсний шар, провідність знову зростає. Очевидно, що залежність поверхневої провідності від вигину зон </w:t>
      </w:r>
      <w:r w:rsidR="005233D3">
        <w:rPr>
          <w:rFonts w:ascii="Times New Roman" w:eastAsia="Times New Roman" w:hAnsi="Times New Roman" w:cs="Times New Roman"/>
          <w:color w:val="000000"/>
          <w:position w:val="-12"/>
          <w:sz w:val="28"/>
          <w:szCs w:val="28"/>
          <w:lang w:val="uk-UA"/>
        </w:rPr>
        <w:pict>
          <v:shape id="_x0000_i3662" type="#_x0000_t75" style="width:63.25pt;height:18.9pt" fillcolor="window">
            <v:imagedata r:id="rId4083" o:title=""/>
          </v:shape>
        </w:pict>
      </w:r>
      <w:r w:rsidRPr="00640E83">
        <w:rPr>
          <w:rFonts w:ascii="Times New Roman" w:hAnsi="Times New Roman" w:cs="Times New Roman"/>
          <w:color w:val="000000"/>
          <w:sz w:val="28"/>
          <w:szCs w:val="28"/>
          <w:lang w:val="uk-UA"/>
        </w:rPr>
        <w:t xml:space="preserve">  є кривою з мінімумом.</w:t>
      </w:r>
    </w:p>
    <w:p w:rsidR="00640E83" w:rsidRPr="00640E83" w:rsidRDefault="00640E83" w:rsidP="0054193F">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Збагачення або збіднення приповерхневих шарів об’ємного заряду носіями може бути викликане також зовнішнім електричним полем, вектор напруженості якого нормальний до поверхні напівпровідника. Тому поверхнева провідність залежить від поперечного електричного поля (</w:t>
      </w:r>
      <w:r w:rsidRPr="00640E83">
        <w:rPr>
          <w:rFonts w:ascii="Times New Roman" w:hAnsi="Times New Roman" w:cs="Times New Roman"/>
          <w:i/>
          <w:color w:val="000000"/>
          <w:sz w:val="28"/>
          <w:szCs w:val="28"/>
          <w:lang w:val="uk-UA"/>
        </w:rPr>
        <w:t>ефект поля</w:t>
      </w:r>
      <w:r w:rsidRPr="00640E83">
        <w:rPr>
          <w:rFonts w:ascii="Times New Roman" w:hAnsi="Times New Roman" w:cs="Times New Roman"/>
          <w:color w:val="000000"/>
          <w:sz w:val="28"/>
          <w:szCs w:val="28"/>
          <w:lang w:val="uk-UA"/>
        </w:rPr>
        <w:t>).</w:t>
      </w:r>
    </w:p>
    <w:p w:rsidR="00640E83" w:rsidRPr="00640E83" w:rsidRDefault="00640E83" w:rsidP="0054193F">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Залежність провідності від напруженості поперечного електричного поля використовують для керування електричним струмом у ряді напівпровідникових структур, зокрема в польових транзисторах і приладах із зарядовим зв’язком (ПЗЗ).</w:t>
      </w:r>
    </w:p>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color w:val="000000"/>
          <w:sz w:val="28"/>
          <w:szCs w:val="28"/>
          <w:lang w:val="uk-UA"/>
        </w:rPr>
      </w:pPr>
    </w:p>
    <w:p w:rsidR="00640E83" w:rsidRPr="00640E83" w:rsidRDefault="00640E83" w:rsidP="006842EA">
      <w:pPr>
        <w:pStyle w:val="a4"/>
        <w:numPr>
          <w:ilvl w:val="1"/>
          <w:numId w:val="39"/>
        </w:numPr>
        <w:suppressAutoHyphens/>
        <w:autoSpaceDE w:val="0"/>
        <w:autoSpaceDN w:val="0"/>
        <w:spacing w:after="0" w:line="240" w:lineRule="auto"/>
        <w:ind w:left="0" w:firstLine="680"/>
        <w:jc w:val="both"/>
        <w:rPr>
          <w:rFonts w:ascii="Times New Roman" w:hAnsi="Times New Roman" w:cs="Times New Roman"/>
          <w:b/>
          <w:color w:val="000000"/>
          <w:sz w:val="28"/>
          <w:szCs w:val="28"/>
          <w:lang w:val="uk-UA"/>
        </w:rPr>
      </w:pPr>
      <w:r w:rsidRPr="00640E83">
        <w:rPr>
          <w:rFonts w:ascii="Times New Roman" w:hAnsi="Times New Roman" w:cs="Times New Roman"/>
          <w:b/>
          <w:color w:val="000000"/>
          <w:sz w:val="28"/>
          <w:szCs w:val="28"/>
          <w:lang w:val="uk-UA"/>
        </w:rPr>
        <w:t xml:space="preserve"> Термоелектричні явища</w:t>
      </w:r>
    </w:p>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color w:val="000000"/>
          <w:sz w:val="28"/>
          <w:szCs w:val="28"/>
          <w:lang w:val="uk-UA"/>
        </w:rPr>
      </w:pPr>
    </w:p>
    <w:p w:rsidR="00640E83" w:rsidRPr="00640E83" w:rsidRDefault="00640E83" w:rsidP="0054193F">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i/>
          <w:color w:val="000000"/>
          <w:sz w:val="28"/>
          <w:szCs w:val="28"/>
          <w:lang w:val="uk-UA"/>
        </w:rPr>
        <w:t xml:space="preserve">Термоелектричними </w:t>
      </w:r>
      <w:r w:rsidRPr="00640E83">
        <w:rPr>
          <w:rFonts w:ascii="Times New Roman" w:hAnsi="Times New Roman" w:cs="Times New Roman"/>
          <w:color w:val="000000"/>
          <w:sz w:val="28"/>
          <w:szCs w:val="28"/>
          <w:lang w:val="uk-UA"/>
        </w:rPr>
        <w:t>називаються явища Зеєбека (термоЕРС), Пельтьє і Томсона.</w:t>
      </w:r>
    </w:p>
    <w:p w:rsidR="00640E83" w:rsidRPr="00640E83" w:rsidRDefault="00640E83" w:rsidP="0054193F">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Явище Зєєбека (1821р.) полягає в тому, що в ланцюзі з двох послідовно з’єднаних різнорідних провідників, між кінцями яких підтримується різниця температур </w:t>
      </w:r>
      <w:r w:rsidR="005233D3">
        <w:rPr>
          <w:rFonts w:ascii="Times New Roman" w:eastAsia="Times New Roman" w:hAnsi="Times New Roman" w:cs="Times New Roman"/>
          <w:color w:val="000000"/>
          <w:position w:val="-6"/>
          <w:sz w:val="28"/>
          <w:szCs w:val="28"/>
          <w:lang w:val="uk-UA"/>
        </w:rPr>
        <w:pict>
          <v:shape id="_x0000_i3663" type="#_x0000_t75" style="width:19.85pt;height:15.25pt">
            <v:imagedata r:id="rId4084" o:title=""/>
          </v:shape>
        </w:pict>
      </w:r>
      <w:r w:rsidRPr="00640E83">
        <w:rPr>
          <w:rFonts w:ascii="Times New Roman" w:hAnsi="Times New Roman" w:cs="Times New Roman"/>
          <w:color w:val="000000"/>
          <w:sz w:val="28"/>
          <w:szCs w:val="28"/>
          <w:lang w:val="uk-UA"/>
        </w:rPr>
        <w:t xml:space="preserve">, виникає різниця потенціалів </w:t>
      </w:r>
      <w:r w:rsidR="005233D3">
        <w:rPr>
          <w:rFonts w:ascii="Times New Roman" w:eastAsia="Times New Roman" w:hAnsi="Times New Roman" w:cs="Times New Roman"/>
          <w:color w:val="000000"/>
          <w:position w:val="-6"/>
          <w:sz w:val="28"/>
          <w:szCs w:val="28"/>
          <w:lang w:val="uk-UA"/>
        </w:rPr>
        <w:pict>
          <v:shape id="_x0000_i3664" type="#_x0000_t75" style="width:21.7pt;height:15.25pt" fillcolor="window">
            <v:imagedata r:id="rId4085" o:title=""/>
          </v:shape>
        </w:pict>
      </w:r>
      <w:r w:rsidRPr="00640E83">
        <w:rPr>
          <w:rFonts w:ascii="Times New Roman" w:hAnsi="Times New Roman" w:cs="Times New Roman"/>
          <w:color w:val="000000"/>
          <w:sz w:val="28"/>
          <w:szCs w:val="28"/>
          <w:lang w:val="uk-UA"/>
        </w:rPr>
        <w:t>, що залежить від фізичної природи провідників і різниці температур на їх контактах:</w:t>
      </w:r>
    </w:p>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6"/>
          <w:sz w:val="28"/>
          <w:szCs w:val="28"/>
          <w:lang w:val="uk-UA"/>
        </w:rPr>
        <w:pict>
          <v:shape id="_x0000_i3665" type="#_x0000_t75" style="width:59.55pt;height:15.25pt" fillcolor="window">
            <v:imagedata r:id="rId4086" o:title=""/>
          </v:shape>
        </w:pict>
      </w:r>
      <w:r w:rsidRPr="00640E83">
        <w:rPr>
          <w:rFonts w:ascii="Times New Roman" w:hAnsi="Times New Roman" w:cs="Times New Roman"/>
          <w:color w:val="000000"/>
          <w:sz w:val="28"/>
          <w:szCs w:val="28"/>
          <w:lang w:val="uk-UA"/>
        </w:rPr>
        <w:t>,                                                 (8.78)</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p>
    <w:p w:rsidR="00640E83" w:rsidRPr="00640E83" w:rsidRDefault="00640E83" w:rsidP="008F386B">
      <w:pPr>
        <w:autoSpaceDE w:val="0"/>
        <w:autoSpaceDN w:val="0"/>
        <w:adjustRightInd w:val="0"/>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6"/>
          <w:sz w:val="28"/>
          <w:szCs w:val="28"/>
          <w:lang w:val="uk-UA"/>
        </w:rPr>
        <w:pict>
          <v:shape id="_x0000_i3666" type="#_x0000_t75" style="width:12.9pt;height:12.45pt">
            <v:imagedata r:id="rId4087" o:title=""/>
          </v:shape>
        </w:pict>
      </w:r>
      <w:r w:rsidRPr="00640E83">
        <w:rPr>
          <w:rFonts w:ascii="Times New Roman" w:hAnsi="Times New Roman" w:cs="Times New Roman"/>
          <w:color w:val="000000"/>
          <w:sz w:val="28"/>
          <w:szCs w:val="28"/>
          <w:lang w:val="uk-UA"/>
        </w:rPr>
        <w:t xml:space="preserve"> – питома термоЕРС, що залежна від матеріалів гілок термопари і, в загальному випадку, від температури. </w:t>
      </w:r>
    </w:p>
    <w:p w:rsidR="00640E83" w:rsidRPr="00640E83" w:rsidRDefault="00640E83" w:rsidP="008F386B">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Явище Пельтьє (1834р.) полягає в  поглинанні або виділенні тепла, додаткового стосовного звичайного тепла Джоуля–Ленца, на контакті двох різнорідних провідників при проходженні через контакт електричного струму. Теплота Пельтьє, що виділяється або поглинається в одиницю часу, визначається виразом</w:t>
      </w:r>
    </w:p>
    <w:p w:rsidR="00640E83" w:rsidRPr="00640E83" w:rsidRDefault="00640E83" w:rsidP="00640E83">
      <w:pPr>
        <w:pStyle w:val="a4"/>
        <w:suppressAutoHyphens/>
        <w:autoSpaceDE w:val="0"/>
        <w:autoSpaceDN w:val="0"/>
        <w:spacing w:after="0" w:line="240" w:lineRule="auto"/>
        <w:ind w:left="0" w:firstLine="680"/>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12"/>
          <w:sz w:val="28"/>
          <w:szCs w:val="28"/>
          <w:lang w:val="uk-UA"/>
        </w:rPr>
        <w:pict>
          <v:shape id="_x0000_i3667" type="#_x0000_t75" style="width:59.55pt;height:17.55pt" fillcolor="window">
            <v:imagedata r:id="rId4088" o:title=""/>
          </v:shape>
        </w:pict>
      </w:r>
      <w:r w:rsidRPr="00640E83">
        <w:rPr>
          <w:rFonts w:ascii="Times New Roman" w:hAnsi="Times New Roman" w:cs="Times New Roman"/>
          <w:color w:val="000000"/>
          <w:sz w:val="28"/>
          <w:szCs w:val="28"/>
          <w:lang w:val="uk-UA"/>
        </w:rPr>
        <w:t>,                                                   (8.79)</w:t>
      </w:r>
    </w:p>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p>
    <w:p w:rsidR="00640E83" w:rsidRPr="00640E83" w:rsidRDefault="00640E83" w:rsidP="008F386B">
      <w:pPr>
        <w:pStyle w:val="a4"/>
        <w:suppressAutoHyphens/>
        <w:spacing w:after="0" w:line="240" w:lineRule="auto"/>
        <w:ind w:left="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4"/>
          <w:sz w:val="28"/>
          <w:szCs w:val="28"/>
          <w:lang w:val="uk-UA"/>
        </w:rPr>
        <w:pict>
          <v:shape id="_x0000_i3668" type="#_x0000_t75" style="width:15.7pt;height:14.3pt" fillcolor="window">
            <v:imagedata r:id="rId4089" o:title=""/>
          </v:shape>
        </w:pict>
      </w:r>
      <w:r w:rsidRPr="00640E83">
        <w:rPr>
          <w:rFonts w:ascii="Times New Roman" w:hAnsi="Times New Roman" w:cs="Times New Roman"/>
          <w:color w:val="000000"/>
          <w:sz w:val="28"/>
          <w:szCs w:val="28"/>
          <w:lang w:val="uk-UA"/>
        </w:rPr>
        <w:t xml:space="preserve"> – коефіцієнт Пельтьє.</w:t>
      </w:r>
    </w:p>
    <w:p w:rsidR="00640E83" w:rsidRPr="00640E83" w:rsidRDefault="00640E83" w:rsidP="008F386B">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Явище Томсона (передбачене в 1856 р., відкрито експериментально Леру в 1867р.) полягає в тому, що в провіднику за наявності в ньому градієнта температури виділяється або поглинається (залежно від напряму струму) теплота (поряд з виділенням тепла Джоуля–Ленца), пропорційна силі струму і градієнту температури. У одиницю часу її величина складає</w:t>
      </w:r>
    </w:p>
    <w:p w:rsidR="00640E83" w:rsidRPr="00640E83" w:rsidRDefault="00640E83" w:rsidP="008F386B">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28"/>
          <w:sz w:val="28"/>
          <w:szCs w:val="28"/>
          <w:lang w:val="uk-UA"/>
        </w:rPr>
        <w:pict>
          <v:shape id="_x0000_i3669" type="#_x0000_t75" style="width:81.25pt;height:36.45pt" fillcolor="window">
            <v:imagedata r:id="rId4090" o:title=""/>
          </v:shape>
        </w:pict>
      </w:r>
      <w:r w:rsidRPr="00640E83">
        <w:rPr>
          <w:rFonts w:ascii="Times New Roman" w:hAnsi="Times New Roman" w:cs="Times New Roman"/>
          <w:color w:val="000000"/>
          <w:sz w:val="28"/>
          <w:szCs w:val="28"/>
          <w:lang w:val="uk-UA"/>
        </w:rPr>
        <w:t>,                                                      (8.78)</w:t>
      </w: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p>
    <w:p w:rsidR="00640E83" w:rsidRPr="00640E83" w:rsidRDefault="00640E83" w:rsidP="008F386B">
      <w:pPr>
        <w:pStyle w:val="a4"/>
        <w:suppressAutoHyphens/>
        <w:spacing w:after="0" w:line="240" w:lineRule="auto"/>
        <w:ind w:left="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12"/>
          <w:sz w:val="28"/>
          <w:szCs w:val="28"/>
          <w:lang w:val="uk-UA"/>
        </w:rPr>
        <w:pict>
          <v:shape id="_x0000_i3670" type="#_x0000_t75" style="width:17.1pt;height:18.9pt" fillcolor="window">
            <v:imagedata r:id="rId4091" o:title=""/>
          </v:shape>
        </w:pict>
      </w:r>
      <w:r w:rsidRPr="00640E83">
        <w:rPr>
          <w:rFonts w:ascii="Times New Roman" w:hAnsi="Times New Roman" w:cs="Times New Roman"/>
          <w:color w:val="000000"/>
          <w:sz w:val="28"/>
          <w:szCs w:val="28"/>
          <w:lang w:val="uk-UA"/>
        </w:rPr>
        <w:t>– коефіцієнт Томсона,  що характеризує матеріал провідника.</w:t>
      </w:r>
    </w:p>
    <w:p w:rsidR="00640E83" w:rsidRPr="00640E83" w:rsidRDefault="00640E83" w:rsidP="008F386B">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Всі три явища взаємозалежні і між коефіцієнтами термоЕРС, Пельтьє і Томсона є зв’язок</w:t>
      </w:r>
    </w:p>
    <w:p w:rsidR="00640E83" w:rsidRPr="00640E83" w:rsidRDefault="00640E83" w:rsidP="008F386B">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6"/>
          <w:sz w:val="28"/>
          <w:szCs w:val="28"/>
          <w:lang w:val="uk-UA"/>
        </w:rPr>
        <w:pict>
          <v:shape id="_x0000_i3671" type="#_x0000_t75" style="width:45.7pt;height:15.25pt" fillcolor="window">
            <v:imagedata r:id="rId4092" o:title=""/>
          </v:shape>
        </w:pict>
      </w:r>
      <w:r w:rsidRPr="00640E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28"/>
          <w:sz w:val="28"/>
          <w:szCs w:val="28"/>
          <w:lang w:val="uk-UA"/>
        </w:rPr>
        <w:pict>
          <v:shape id="_x0000_i3672" type="#_x0000_t75" style="width:120pt;height:36.45pt" fillcolor="window">
            <v:imagedata r:id="rId4093" o:title=""/>
          </v:shape>
        </w:pict>
      </w:r>
      <w:r w:rsidRPr="00640E83">
        <w:rPr>
          <w:rFonts w:ascii="Times New Roman" w:hAnsi="Times New Roman" w:cs="Times New Roman"/>
          <w:color w:val="000000"/>
          <w:sz w:val="28"/>
          <w:szCs w:val="28"/>
          <w:lang w:val="uk-UA"/>
        </w:rPr>
        <w:t>.                        (8.80)</w:t>
      </w:r>
    </w:p>
    <w:p w:rsidR="00640E83" w:rsidRPr="00640E83" w:rsidRDefault="00640E83" w:rsidP="00640E83">
      <w:pPr>
        <w:pStyle w:val="a4"/>
        <w:suppressAutoHyphens/>
        <w:spacing w:after="0" w:line="240" w:lineRule="auto"/>
        <w:ind w:left="0" w:firstLine="680"/>
        <w:jc w:val="right"/>
        <w:rPr>
          <w:rFonts w:ascii="Times New Roman" w:hAnsi="Times New Roman" w:cs="Times New Roman"/>
          <w:color w:val="000000"/>
          <w:sz w:val="28"/>
          <w:szCs w:val="28"/>
          <w:lang w:val="uk-UA"/>
        </w:rPr>
      </w:pPr>
    </w:p>
    <w:p w:rsidR="00640E83" w:rsidRDefault="00640E83" w:rsidP="008F386B">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Гілками ланцюга, як правило, є напівпровідники: позитивна гілка має провідність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lang w:val="uk-UA"/>
        </w:rPr>
        <w:t>-</w:t>
      </w:r>
      <w:r w:rsidRPr="00640E83">
        <w:rPr>
          <w:rFonts w:ascii="Times New Roman" w:hAnsi="Times New Roman" w:cs="Times New Roman"/>
          <w:color w:val="000000"/>
          <w:sz w:val="28"/>
          <w:szCs w:val="28"/>
          <w:lang w:val="uk-UA"/>
        </w:rPr>
        <w:t xml:space="preserve">типу, негативна гілка – провідність </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lang w:val="uk-UA"/>
        </w:rPr>
        <w:t>-</w:t>
      </w:r>
      <w:r w:rsidRPr="00640E83">
        <w:rPr>
          <w:rFonts w:ascii="Times New Roman" w:hAnsi="Times New Roman" w:cs="Times New Roman"/>
          <w:color w:val="000000"/>
          <w:sz w:val="28"/>
          <w:szCs w:val="28"/>
          <w:lang w:val="uk-UA"/>
        </w:rPr>
        <w:t>типу.</w:t>
      </w:r>
    </w:p>
    <w:p w:rsidR="00F3258F" w:rsidRPr="00640E83" w:rsidRDefault="00F3258F" w:rsidP="008F386B">
      <w:pPr>
        <w:pStyle w:val="a4"/>
        <w:suppressAutoHyphens/>
        <w:spacing w:after="0" w:line="240" w:lineRule="auto"/>
        <w:ind w:left="0" w:firstLine="680"/>
        <w:jc w:val="both"/>
        <w:rPr>
          <w:rFonts w:ascii="Times New Roman" w:hAnsi="Times New Roman" w:cs="Times New Roman"/>
          <w:color w:val="000000"/>
          <w:sz w:val="28"/>
          <w:szCs w:val="28"/>
          <w:lang w:val="uk-UA"/>
        </w:rPr>
      </w:pPr>
    </w:p>
    <w:tbl>
      <w:tblPr>
        <w:tblW w:w="0" w:type="auto"/>
        <w:tblInd w:w="2093" w:type="dxa"/>
        <w:tblLook w:val="04A0" w:firstRow="1" w:lastRow="0" w:firstColumn="1" w:lastColumn="0" w:noHBand="0" w:noVBand="1"/>
      </w:tblPr>
      <w:tblGrid>
        <w:gridCol w:w="6095"/>
      </w:tblGrid>
      <w:tr w:rsidR="00640E83" w:rsidRPr="00640E83" w:rsidTr="00640E83">
        <w:tc>
          <w:tcPr>
            <w:tcW w:w="6095" w:type="dxa"/>
            <w:hideMark/>
          </w:tcPr>
          <w:p w:rsidR="00640E83" w:rsidRPr="00640E83" w:rsidRDefault="00640E83" w:rsidP="00640E83">
            <w:pPr>
              <w:pStyle w:val="a4"/>
              <w:suppressAutoHyphens/>
              <w:spacing w:after="0" w:line="240" w:lineRule="auto"/>
              <w:ind w:left="0" w:firstLine="680"/>
              <w:jc w:val="center"/>
              <w:rPr>
                <w:rFonts w:ascii="Times New Roman" w:hAnsi="Times New Roman" w:cs="Times New Roman"/>
                <w:color w:val="000000"/>
                <w:sz w:val="28"/>
                <w:szCs w:val="28"/>
                <w:lang w:val="uk-UA"/>
              </w:rPr>
            </w:pPr>
            <w:r w:rsidRPr="00640E83">
              <w:rPr>
                <w:rFonts w:ascii="Times New Roman" w:hAnsi="Times New Roman" w:cs="Times New Roman"/>
                <w:noProof/>
                <w:color w:val="000000"/>
                <w:sz w:val="28"/>
                <w:szCs w:val="28"/>
                <w:lang w:eastAsia="ru-RU"/>
              </w:rPr>
              <w:drawing>
                <wp:inline distT="0" distB="0" distL="0" distR="0">
                  <wp:extent cx="1844675" cy="1860550"/>
                  <wp:effectExtent l="0" t="0" r="3175" b="6350"/>
                  <wp:docPr id="179"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49"/>
                          <pic:cNvPicPr>
                            <a:picLocks noChangeAspect="1" noChangeArrowheads="1"/>
                          </pic:cNvPicPr>
                        </pic:nvPicPr>
                        <pic:blipFill>
                          <a:blip r:embed="rId4094" cstate="print">
                            <a:extLst>
                              <a:ext uri="{28A0092B-C50C-407E-A947-70E740481C1C}">
                                <a14:useLocalDpi xmlns:a14="http://schemas.microsoft.com/office/drawing/2010/main" val="0"/>
                              </a:ext>
                            </a:extLst>
                          </a:blip>
                          <a:srcRect/>
                          <a:stretch>
                            <a:fillRect/>
                          </a:stretch>
                        </pic:blipFill>
                        <pic:spPr bwMode="auto">
                          <a:xfrm>
                            <a:off x="0" y="0"/>
                            <a:ext cx="1844675" cy="1860550"/>
                          </a:xfrm>
                          <a:prstGeom prst="rect">
                            <a:avLst/>
                          </a:prstGeom>
                          <a:noFill/>
                          <a:ln>
                            <a:noFill/>
                          </a:ln>
                        </pic:spPr>
                      </pic:pic>
                    </a:graphicData>
                  </a:graphic>
                </wp:inline>
              </w:drawing>
            </w:r>
          </w:p>
        </w:tc>
      </w:tr>
      <w:tr w:rsidR="00640E83" w:rsidRPr="00640E83" w:rsidTr="00640E83">
        <w:tc>
          <w:tcPr>
            <w:tcW w:w="6095" w:type="dxa"/>
            <w:hideMark/>
          </w:tcPr>
          <w:p w:rsidR="00640E83" w:rsidRPr="00640E83" w:rsidRDefault="00640E83" w:rsidP="00640E83">
            <w:pPr>
              <w:pStyle w:val="a4"/>
              <w:suppressAutoHyphens/>
              <w:spacing w:after="0" w:line="240" w:lineRule="auto"/>
              <w:ind w:left="0" w:firstLine="680"/>
              <w:jc w:val="center"/>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Рис.8.16. До термоелектричних явищ</w:t>
            </w:r>
          </w:p>
        </w:tc>
      </w:tr>
    </w:tbl>
    <w:p w:rsidR="00640E83" w:rsidRPr="00640E83" w:rsidRDefault="00640E83" w:rsidP="00640E83">
      <w:pPr>
        <w:pStyle w:val="a4"/>
        <w:suppressAutoHyphens/>
        <w:spacing w:after="0" w:line="240" w:lineRule="auto"/>
        <w:ind w:left="0" w:firstLine="680"/>
        <w:rPr>
          <w:rFonts w:ascii="Times New Roman" w:hAnsi="Times New Roman" w:cs="Times New Roman"/>
          <w:color w:val="000000"/>
          <w:sz w:val="28"/>
          <w:szCs w:val="28"/>
          <w:lang w:val="uk-UA"/>
        </w:rPr>
      </w:pPr>
    </w:p>
    <w:p w:rsidR="00640E83" w:rsidRPr="00640E83" w:rsidRDefault="00640E83" w:rsidP="008F386B">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Якісно термоелектричні явища можна пояснити в такий спосіб. Енергія вільних невироджених електронів зростає пропорційно температурі. За наявності в напівпровіднику градієнта температури електрони гарячого кінця мають більш високі енергії і швидкості, крім того, їх концентрація буде вищою. В результаті цього виникне потік електронів від гарячого кінця до холодного і на холодному утвориться надлишковий негативний заряд, а на гарячому – позитивний.</w:t>
      </w:r>
    </w:p>
    <w:p w:rsidR="00640E83" w:rsidRPr="00640E83" w:rsidRDefault="00640E83" w:rsidP="008F386B">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Цей процес накопичення заряду продовжуватиметься доти, поки різниця потенціалів, що виникла в такий спосіб, не створить потік електронів, що рухається в зворотному напрямі, рівний первинному, і завдяки цьому не установиться динамічна рівновага. У цьому стані в кожній з речовин з’являється об’ємна термоЕРС, що характеризується коефіцієнтами </w:t>
      </w:r>
      <w:r w:rsidR="005233D3">
        <w:rPr>
          <w:rFonts w:ascii="Times New Roman" w:eastAsia="Times New Roman" w:hAnsi="Times New Roman" w:cs="Times New Roman"/>
          <w:color w:val="000000"/>
          <w:position w:val="-12"/>
          <w:sz w:val="28"/>
          <w:szCs w:val="28"/>
          <w:lang w:val="uk-UA"/>
        </w:rPr>
        <w:pict>
          <v:shape id="_x0000_i3673" type="#_x0000_t75" style="width:15.7pt;height:18.9pt" fillcolor="window">
            <v:imagedata r:id="rId4095" o:title=""/>
          </v:shape>
        </w:pict>
      </w:r>
      <w:r w:rsidRPr="00640E83">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12"/>
          <w:sz w:val="28"/>
          <w:szCs w:val="28"/>
          <w:lang w:val="uk-UA"/>
        </w:rPr>
        <w:pict>
          <v:shape id="_x0000_i3674" type="#_x0000_t75" style="width:17.1pt;height:18.9pt" fillcolor="window">
            <v:imagedata r:id="rId4096" o:title=""/>
          </v:shape>
        </w:pict>
      </w:r>
      <w:r w:rsidRPr="00640E83">
        <w:rPr>
          <w:rFonts w:ascii="Times New Roman" w:hAnsi="Times New Roman" w:cs="Times New Roman"/>
          <w:color w:val="000000"/>
          <w:sz w:val="28"/>
          <w:szCs w:val="28"/>
          <w:lang w:val="uk-UA"/>
        </w:rPr>
        <w:t xml:space="preserve">, а при з’єднанні речовин в термопару –  </w:t>
      </w:r>
      <w:r w:rsidR="005233D3">
        <w:rPr>
          <w:rFonts w:ascii="Times New Roman" w:eastAsia="Times New Roman" w:hAnsi="Times New Roman" w:cs="Times New Roman"/>
          <w:color w:val="000000"/>
          <w:position w:val="-12"/>
          <w:sz w:val="28"/>
          <w:szCs w:val="28"/>
          <w:lang w:val="uk-UA"/>
        </w:rPr>
        <w:pict>
          <v:shape id="_x0000_i3675" type="#_x0000_t75" style="width:66.45pt;height:18.9pt" fillcolor="window">
            <v:imagedata r:id="rId4097" o:title=""/>
          </v:shape>
        </w:pict>
      </w:r>
      <w:r w:rsidRPr="00640E83">
        <w:rPr>
          <w:rFonts w:ascii="Times New Roman" w:hAnsi="Times New Roman" w:cs="Times New Roman"/>
          <w:color w:val="000000"/>
          <w:sz w:val="28"/>
          <w:szCs w:val="28"/>
          <w:lang w:val="uk-UA"/>
        </w:rPr>
        <w:t>.</w:t>
      </w:r>
    </w:p>
    <w:p w:rsidR="00640E83" w:rsidRPr="00640E83" w:rsidRDefault="00640E83" w:rsidP="008F386B">
      <w:pPr>
        <w:pStyle w:val="a4"/>
        <w:suppressAutoHyphens/>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Крім цього на величину термоЕРС впливає залежність внутрішньої контактної різниці потенціалів </w:t>
      </w:r>
      <w:r w:rsidR="005233D3">
        <w:rPr>
          <w:rFonts w:ascii="Times New Roman" w:eastAsia="Times New Roman" w:hAnsi="Times New Roman" w:cs="Times New Roman"/>
          <w:color w:val="000000"/>
          <w:position w:val="-12"/>
          <w:sz w:val="28"/>
          <w:szCs w:val="28"/>
          <w:lang w:val="uk-UA"/>
        </w:rPr>
        <w:pict>
          <v:shape id="_x0000_i3676" type="#_x0000_t75" style="width:14.3pt;height:18.9pt" fillcolor="window">
            <v:imagedata r:id="rId4098" o:title=""/>
          </v:shape>
        </w:pict>
      </w:r>
      <w:r w:rsidRPr="00640E83">
        <w:rPr>
          <w:rFonts w:ascii="Times New Roman" w:hAnsi="Times New Roman" w:cs="Times New Roman"/>
          <w:color w:val="000000"/>
          <w:sz w:val="28"/>
          <w:szCs w:val="28"/>
          <w:lang w:val="uk-UA"/>
        </w:rPr>
        <w:t xml:space="preserve">  від температури. Якщо обидва кінці ланцюга знаходяться при однаковій температурі, то контактні різниці потенціалів рівні і протилежно спрямовані. При неоднаковій температурі контактів різниця величин </w:t>
      </w:r>
      <w:r w:rsidR="005233D3">
        <w:rPr>
          <w:rFonts w:ascii="Times New Roman" w:eastAsia="Times New Roman" w:hAnsi="Times New Roman" w:cs="Times New Roman"/>
          <w:color w:val="000000"/>
          <w:position w:val="-12"/>
          <w:sz w:val="28"/>
          <w:szCs w:val="28"/>
          <w:lang w:val="uk-UA"/>
        </w:rPr>
        <w:pict>
          <v:shape id="_x0000_i3677" type="#_x0000_t75" style="width:14.3pt;height:18.9pt" fillcolor="window">
            <v:imagedata r:id="rId4098" o:title=""/>
          </v:shape>
        </w:pict>
      </w:r>
      <w:r w:rsidRPr="00640E83">
        <w:rPr>
          <w:rFonts w:ascii="Times New Roman" w:hAnsi="Times New Roman" w:cs="Times New Roman"/>
          <w:color w:val="000000"/>
          <w:sz w:val="28"/>
          <w:szCs w:val="28"/>
          <w:lang w:val="uk-UA"/>
        </w:rPr>
        <w:t xml:space="preserve">   зменшує об’ємну термоЕРС (як правило, вона зворотна їй за знаком).</w:t>
      </w:r>
    </w:p>
    <w:p w:rsidR="00640E83" w:rsidRPr="00640E83" w:rsidRDefault="00640E83" w:rsidP="008F386B">
      <w:pPr>
        <w:autoSpaceDE w:val="0"/>
        <w:autoSpaceDN w:val="0"/>
        <w:adjustRightInd w:val="0"/>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При низьких температурах слід враховувати і третю причину – захоплення електронів в процесі зіткнень потоком фононів, що рухаються переважно від гарячого кінця речовини до холодного.</w:t>
      </w:r>
    </w:p>
    <w:p w:rsidR="00640E83" w:rsidRPr="00640E83" w:rsidRDefault="00640E83" w:rsidP="008F386B">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У металах і вироджених напівпровідниках швидкості електронів через виродження практично не залежать від температури; концентрація електронів, а, отже, рівень Фермі і робота виходу також майже не залежать від температури. Тому термоЕРС в таких ланцюгах дуже мала.</w:t>
      </w:r>
    </w:p>
    <w:p w:rsidR="00640E83" w:rsidRPr="00640E83" w:rsidRDefault="00640E83" w:rsidP="008F386B">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У діркових напівпровідниках явища протікають так само, як і в електронних, тільки на холодному кінці накопичуються позитивно заряджені дірки, а на гарячому – нескомпенсований негативний заряд. Тому у термопарі, утвореній  </w:t>
      </w:r>
      <w:r w:rsidR="005233D3">
        <w:rPr>
          <w:rFonts w:ascii="Times New Roman" w:eastAsia="Times New Roman" w:hAnsi="Times New Roman" w:cs="Times New Roman"/>
          <w:color w:val="000000"/>
          <w:position w:val="-6"/>
          <w:sz w:val="28"/>
          <w:szCs w:val="28"/>
          <w:lang w:val="uk-UA"/>
        </w:rPr>
        <w:pict>
          <v:shape id="_x0000_i3678" type="#_x0000_t75" style="width:21.7pt;height:12.45pt">
            <v:imagedata r:id="rId4099" o:title=""/>
          </v:shape>
        </w:pict>
      </w:r>
      <w:r w:rsidRPr="00640E83">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12"/>
          <w:sz w:val="28"/>
          <w:szCs w:val="28"/>
          <w:lang w:val="uk-UA"/>
        </w:rPr>
        <w:pict>
          <v:shape id="_x0000_i3679" type="#_x0000_t75" style="width:23.1pt;height:15.25pt">
            <v:imagedata r:id="rId4100" o:title=""/>
          </v:shape>
        </w:pict>
      </w:r>
      <w:r w:rsidRPr="00640E83">
        <w:rPr>
          <w:rFonts w:ascii="Times New Roman" w:hAnsi="Times New Roman" w:cs="Times New Roman"/>
          <w:color w:val="000000"/>
          <w:sz w:val="28"/>
          <w:szCs w:val="28"/>
          <w:lang w:val="uk-UA"/>
        </w:rPr>
        <w:t>напівпровідниками, термоелектрорушійні сили гілок складаються.</w:t>
      </w:r>
    </w:p>
    <w:p w:rsidR="00640E83" w:rsidRPr="00640E83" w:rsidRDefault="00640E83" w:rsidP="008F386B">
      <w:pPr>
        <w:pStyle w:val="a4"/>
        <w:suppressAutoHyphens/>
        <w:autoSpaceDE w:val="0"/>
        <w:autoSpaceDN w:val="0"/>
        <w:spacing w:after="0" w:line="240" w:lineRule="auto"/>
        <w:ind w:left="0"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Є речовини, в яких струм переноситься електронами і дірками. В цьому випадку термоЕРС виникає за рахунок різниці в концентраціях і рухливостях електронів і дірок. Якщо концентрації і рухливості електронів і дірок рівні, термоЕРС не спостерігається. Зокрема, таким матеріалом є свинець. В цьому випадку і рівень Фермі від температури не залежить.</w:t>
      </w:r>
    </w:p>
    <w:p w:rsidR="00640E83" w:rsidRPr="00640E83" w:rsidRDefault="00640E83" w:rsidP="008F386B">
      <w:pPr>
        <w:suppressAutoHyphens/>
        <w:spacing w:after="0" w:line="240" w:lineRule="auto"/>
        <w:ind w:firstLine="680"/>
        <w:jc w:val="both"/>
        <w:rPr>
          <w:rFonts w:ascii="Times New Roman" w:hAnsi="Times New Roman" w:cs="Times New Roman"/>
          <w:sz w:val="28"/>
          <w:szCs w:val="28"/>
          <w:lang w:val="uk-UA"/>
        </w:rPr>
      </w:pPr>
      <w:r w:rsidRPr="00640E83">
        <w:rPr>
          <w:rFonts w:ascii="Times New Roman" w:hAnsi="Times New Roman" w:cs="Times New Roman"/>
          <w:color w:val="000000"/>
          <w:sz w:val="28"/>
          <w:szCs w:val="28"/>
          <w:lang w:val="uk-UA"/>
        </w:rPr>
        <w:tab/>
        <w:t xml:space="preserve">Явище Зєєбека використовується переважно для виміру температур або інших фізичних величин, вимір яких може бути зведений до виміру температур: тиски газу, швидкості потоку рідини або газу, вологості, потоку променистої енергії, сили змінного струму промислової частоти і ін. Точність визначення температури може становити 0,01 </w:t>
      </w:r>
      <w:r w:rsidRPr="00640E83">
        <w:rPr>
          <w:rFonts w:ascii="Times New Roman" w:hAnsi="Times New Roman" w:cs="Times New Roman"/>
          <w:i/>
          <w:color w:val="000000"/>
          <w:sz w:val="28"/>
          <w:szCs w:val="28"/>
          <w:lang w:val="uk-UA"/>
        </w:rPr>
        <w:t>К</w:t>
      </w:r>
      <w:r w:rsidRPr="00640E83">
        <w:rPr>
          <w:rFonts w:ascii="Times New Roman" w:hAnsi="Times New Roman" w:cs="Times New Roman"/>
          <w:color w:val="000000"/>
          <w:sz w:val="28"/>
          <w:szCs w:val="28"/>
          <w:lang w:val="uk-UA"/>
        </w:rPr>
        <w:t>.</w:t>
      </w:r>
    </w:p>
    <w:p w:rsidR="00640E83" w:rsidRPr="00640E83" w:rsidRDefault="00640E83" w:rsidP="008F386B">
      <w:pPr>
        <w:spacing w:after="0" w:line="240" w:lineRule="auto"/>
        <w:ind w:firstLine="680"/>
        <w:jc w:val="both"/>
        <w:rPr>
          <w:rFonts w:ascii="Times New Roman" w:hAnsi="Times New Roman" w:cs="Times New Roman"/>
          <w:sz w:val="28"/>
          <w:szCs w:val="28"/>
          <w:lang w:val="uk-UA"/>
        </w:rPr>
      </w:pPr>
      <w:r w:rsidRPr="00640E83">
        <w:rPr>
          <w:rFonts w:ascii="Times New Roman" w:hAnsi="Times New Roman" w:cs="Times New Roman"/>
          <w:sz w:val="28"/>
          <w:szCs w:val="28"/>
          <w:lang w:val="uk-UA"/>
        </w:rPr>
        <w:t>Напівпровідникові термоелементи, що діють на основі ефекту Зєєбека, використовуються також для створення термоелектричних генераторів, що перетворюють теплову енергію (спалюваного палива, радіоактивного розпаду або сонячної радіації) в електричну.</w:t>
      </w:r>
    </w:p>
    <w:p w:rsidR="00640E83" w:rsidRPr="00640E83" w:rsidRDefault="00640E83" w:rsidP="008F386B">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ab/>
        <w:t xml:space="preserve">Термоелектричний генератор складається з термоелектричної батареї, струмопровідних ланцюгів, джерела теплової енергії і радіатора, яке охолоджує холодні спаї термоелементів. Коефіцієнт питомої термоЕРС складає 0,3–0,5 </w:t>
      </w:r>
      <w:r w:rsidRPr="00640E83">
        <w:rPr>
          <w:rFonts w:ascii="Times New Roman" w:hAnsi="Times New Roman" w:cs="Times New Roman"/>
          <w:i/>
          <w:color w:val="000000"/>
          <w:sz w:val="28"/>
          <w:szCs w:val="28"/>
          <w:lang w:val="uk-UA"/>
        </w:rPr>
        <w:t>мВ/К</w:t>
      </w:r>
      <w:r w:rsidRPr="00640E83">
        <w:rPr>
          <w:rFonts w:ascii="Times New Roman" w:hAnsi="Times New Roman" w:cs="Times New Roman"/>
          <w:color w:val="000000"/>
          <w:sz w:val="28"/>
          <w:szCs w:val="28"/>
          <w:lang w:val="uk-UA"/>
        </w:rPr>
        <w:t xml:space="preserve">. А оскільки майже всі термоелектричні генератори працюють при різниці температур спаїв близько 500 </w:t>
      </w:r>
      <w:r w:rsidRPr="00640E83">
        <w:rPr>
          <w:rFonts w:ascii="Times New Roman" w:hAnsi="Times New Roman" w:cs="Times New Roman"/>
          <w:i/>
          <w:color w:val="000000"/>
          <w:sz w:val="28"/>
          <w:szCs w:val="28"/>
          <w:lang w:val="uk-UA"/>
        </w:rPr>
        <w:t>К</w:t>
      </w:r>
      <w:r w:rsidRPr="00640E83">
        <w:rPr>
          <w:rFonts w:ascii="Times New Roman" w:hAnsi="Times New Roman" w:cs="Times New Roman"/>
          <w:color w:val="000000"/>
          <w:sz w:val="28"/>
          <w:szCs w:val="28"/>
          <w:lang w:val="uk-UA"/>
        </w:rPr>
        <w:t xml:space="preserve">, то від одного термоелемента можна отримати термоЕРС близько 0,2 </w:t>
      </w:r>
      <w:r w:rsidRPr="00640E83">
        <w:rPr>
          <w:rFonts w:ascii="Times New Roman" w:hAnsi="Times New Roman" w:cs="Times New Roman"/>
          <w:i/>
          <w:color w:val="000000"/>
          <w:sz w:val="28"/>
          <w:szCs w:val="28"/>
          <w:lang w:val="uk-UA"/>
        </w:rPr>
        <w:t>В</w:t>
      </w:r>
      <w:r w:rsidRPr="00640E83">
        <w:rPr>
          <w:rFonts w:ascii="Times New Roman" w:hAnsi="Times New Roman" w:cs="Times New Roman"/>
          <w:color w:val="000000"/>
          <w:sz w:val="28"/>
          <w:szCs w:val="28"/>
          <w:lang w:val="uk-UA"/>
        </w:rPr>
        <w:t>. Тому для здобуття значної напруги необхідне послідовне з’єднання багатьох термоелементів. ККД сучасних напівпровідникових термоелементів перевищую 18%.</w:t>
      </w:r>
    </w:p>
    <w:p w:rsidR="00640E83" w:rsidRPr="00640E83" w:rsidRDefault="00640E83" w:rsidP="008F386B">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ab/>
        <w:t>Як джерела теплової енергії застосовують пальники, атомні реактори, радіоактивні ізотопи, сонячну енергію. Основні сфери застосування термоелектричних генераторів наступні: катодний захист магістральних газо- і нафтопроводів від корозії, живлення космічних апаратів електроенергією, живлення електроенергією навігаційних і метеорологічних установок.</w:t>
      </w:r>
    </w:p>
    <w:p w:rsidR="00640E83" w:rsidRPr="00640E83" w:rsidRDefault="00640E83" w:rsidP="008F386B">
      <w:pPr>
        <w:suppressAutoHyphens/>
        <w:spacing w:after="0" w:line="240" w:lineRule="auto"/>
        <w:ind w:firstLine="680"/>
        <w:jc w:val="both"/>
        <w:rPr>
          <w:rFonts w:ascii="Times New Roman" w:hAnsi="Times New Roman" w:cs="Times New Roman"/>
          <w:sz w:val="28"/>
          <w:szCs w:val="28"/>
          <w:lang w:val="uk-UA"/>
        </w:rPr>
      </w:pPr>
      <w:r w:rsidRPr="00640E83">
        <w:rPr>
          <w:rFonts w:ascii="Times New Roman" w:hAnsi="Times New Roman" w:cs="Times New Roman"/>
          <w:color w:val="000000"/>
          <w:sz w:val="28"/>
          <w:szCs w:val="28"/>
          <w:lang w:val="uk-UA"/>
        </w:rPr>
        <w:t xml:space="preserve"> </w:t>
      </w:r>
      <w:r w:rsidRPr="00640E83">
        <w:rPr>
          <w:rFonts w:ascii="Times New Roman" w:hAnsi="Times New Roman" w:cs="Times New Roman"/>
          <w:color w:val="000000"/>
          <w:sz w:val="28"/>
          <w:szCs w:val="28"/>
          <w:lang w:val="uk-UA"/>
        </w:rPr>
        <w:tab/>
      </w:r>
      <w:r w:rsidRPr="00640E83">
        <w:rPr>
          <w:rFonts w:ascii="Times New Roman" w:hAnsi="Times New Roman" w:cs="Times New Roman"/>
          <w:sz w:val="28"/>
          <w:szCs w:val="28"/>
          <w:lang w:val="uk-UA"/>
        </w:rPr>
        <w:t>Елементи Пельтьє застосовуються в ситуаціях, коли необхідне охолоджування з невеликою різницею температур, або енергетична ефективність охолоджувача не важлива. Наприклад, в автомобільних холодильниках і для охолоджування пристроїв із зарядовим зв’язком в цифрових фотокамерах. За рахунок цього досягається помітне зменшення теплового шуму при тривалих експозиціях (наприклад, в астрофотографії). Багатоступінчасті елементи Пельтьє застосовують для охолоджування приймачів випромінювання в інфрачервоних сенсорах.</w:t>
      </w:r>
    </w:p>
    <w:p w:rsidR="00640E83" w:rsidRPr="00640E83" w:rsidRDefault="00640E83" w:rsidP="00640E83">
      <w:pPr>
        <w:tabs>
          <w:tab w:val="num" w:pos="0"/>
        </w:tab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sz w:val="28"/>
          <w:szCs w:val="28"/>
          <w:lang w:val="uk-UA"/>
        </w:rPr>
        <w:t>Також елементи Пельтьє часто застосовуються для охолоджування і термостатування діодних лазерів, в комп’ютерній техніці, в радіоелектроніці, в медичному і фармацевтичному устаткуванні і ін.</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Ефект Пельтьє зручно використовувати в термостатах: зміна напряму струму дозволяє або охолоджувати, або нагрівати спаї термоелементів, що знаходяться усередині термостата. </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w:t>
      </w:r>
    </w:p>
    <w:p w:rsidR="00640E83" w:rsidRPr="00640E83" w:rsidRDefault="00640E83" w:rsidP="00640E83">
      <w:pPr>
        <w:suppressAutoHyphens/>
        <w:spacing w:after="0" w:line="240" w:lineRule="auto"/>
        <w:ind w:firstLine="680"/>
        <w:jc w:val="center"/>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Контрольні запитання і завдання</w:t>
      </w:r>
    </w:p>
    <w:p w:rsidR="00640E83" w:rsidRPr="00640E83" w:rsidRDefault="00640E83" w:rsidP="00640E83">
      <w:pPr>
        <w:suppressAutoHyphens/>
        <w:spacing w:after="0" w:line="240" w:lineRule="auto"/>
        <w:ind w:firstLine="680"/>
        <w:jc w:val="both"/>
        <w:rPr>
          <w:rFonts w:ascii="Times New Roman" w:hAnsi="Times New Roman" w:cs="Times New Roman"/>
          <w:color w:val="000000"/>
          <w:sz w:val="28"/>
          <w:szCs w:val="28"/>
          <w:lang w:val="uk-UA"/>
        </w:rPr>
      </w:pPr>
    </w:p>
    <w:p w:rsidR="00640E83" w:rsidRPr="00640E83" w:rsidRDefault="00F3258F" w:rsidP="00F3258F">
      <w:pPr>
        <w:numPr>
          <w:ilvl w:val="0"/>
          <w:numId w:val="42"/>
        </w:numPr>
        <w:tabs>
          <w:tab w:val="clear" w:pos="748"/>
          <w:tab w:val="num" w:pos="284"/>
        </w:tabs>
        <w:suppressAutoHyphens/>
        <w:spacing w:after="0" w:line="24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640E83" w:rsidRPr="00640E83">
        <w:rPr>
          <w:rFonts w:ascii="Times New Roman" w:hAnsi="Times New Roman" w:cs="Times New Roman"/>
          <w:color w:val="000000"/>
          <w:sz w:val="28"/>
          <w:szCs w:val="28"/>
          <w:lang w:val="uk-UA"/>
        </w:rPr>
        <w:t>Поясніть  причину виникнення контактних явищ.</w:t>
      </w:r>
    </w:p>
    <w:p w:rsidR="00640E83" w:rsidRPr="00640E83" w:rsidRDefault="00F3258F" w:rsidP="00F3258F">
      <w:pPr>
        <w:numPr>
          <w:ilvl w:val="0"/>
          <w:numId w:val="42"/>
        </w:numPr>
        <w:tabs>
          <w:tab w:val="clear" w:pos="748"/>
          <w:tab w:val="num" w:pos="284"/>
        </w:tabs>
        <w:suppressAutoHyphens/>
        <w:autoSpaceDE w:val="0"/>
        <w:autoSpaceDN w:val="0"/>
        <w:spacing w:after="0" w:line="24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640E83" w:rsidRPr="00640E83">
        <w:rPr>
          <w:rFonts w:ascii="Times New Roman" w:hAnsi="Times New Roman" w:cs="Times New Roman"/>
          <w:color w:val="000000"/>
          <w:sz w:val="28"/>
          <w:szCs w:val="28"/>
          <w:lang w:val="uk-UA"/>
        </w:rPr>
        <w:t>Дайте визначення роботи виходу електрона з металу; з напівпровідника.</w:t>
      </w:r>
    </w:p>
    <w:p w:rsidR="00640E83" w:rsidRPr="00640E83" w:rsidRDefault="00F3258F" w:rsidP="00F3258F">
      <w:pPr>
        <w:numPr>
          <w:ilvl w:val="0"/>
          <w:numId w:val="42"/>
        </w:numPr>
        <w:tabs>
          <w:tab w:val="clear" w:pos="748"/>
          <w:tab w:val="num" w:pos="426"/>
        </w:tabs>
        <w:suppressAutoHyphens/>
        <w:autoSpaceDE w:val="0"/>
        <w:autoSpaceDN w:val="0"/>
        <w:spacing w:after="0" w:line="240" w:lineRule="auto"/>
        <w:ind w:left="284" w:hanging="284"/>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640E83" w:rsidRPr="00640E83">
        <w:rPr>
          <w:rFonts w:ascii="Times New Roman" w:hAnsi="Times New Roman" w:cs="Times New Roman"/>
          <w:color w:val="000000"/>
          <w:sz w:val="28"/>
          <w:szCs w:val="28"/>
          <w:lang w:val="uk-UA"/>
        </w:rPr>
        <w:t>Що таке контактна різниця потенціалів? Яким чином вона виникає?</w:t>
      </w:r>
    </w:p>
    <w:p w:rsidR="00640E83" w:rsidRPr="00640E83" w:rsidRDefault="00640E83" w:rsidP="00F3258F">
      <w:pPr>
        <w:numPr>
          <w:ilvl w:val="0"/>
          <w:numId w:val="42"/>
        </w:numPr>
        <w:tabs>
          <w:tab w:val="clear" w:pos="748"/>
          <w:tab w:val="num" w:pos="426"/>
        </w:tabs>
        <w:suppressAutoHyphens/>
        <w:autoSpaceDE w:val="0"/>
        <w:autoSpaceDN w:val="0"/>
        <w:spacing w:after="0" w:line="240" w:lineRule="auto"/>
        <w:ind w:left="284" w:hanging="284"/>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Як змінюється зонна структура напівпровідника в приповерхневому шарі в разі контакту метал-напівпровідник?</w:t>
      </w:r>
    </w:p>
    <w:p w:rsidR="00640E83" w:rsidRPr="00640E83" w:rsidRDefault="00640E83" w:rsidP="00F3258F">
      <w:pPr>
        <w:numPr>
          <w:ilvl w:val="0"/>
          <w:numId w:val="42"/>
        </w:numPr>
        <w:suppressAutoHyphens/>
        <w:autoSpaceDE w:val="0"/>
        <w:autoSpaceDN w:val="0"/>
        <w:spacing w:after="0" w:line="240" w:lineRule="auto"/>
        <w:ind w:left="284" w:hanging="284"/>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Дайте визначення замикаючого і антизамикаючого шару. Поясніть причину їх виникнення.</w:t>
      </w:r>
    </w:p>
    <w:p w:rsidR="00640E83" w:rsidRPr="00640E83" w:rsidRDefault="00640E83" w:rsidP="00F3258F">
      <w:pPr>
        <w:numPr>
          <w:ilvl w:val="0"/>
          <w:numId w:val="42"/>
        </w:numPr>
        <w:suppressAutoHyphens/>
        <w:autoSpaceDE w:val="0"/>
        <w:autoSpaceDN w:val="0"/>
        <w:spacing w:after="0" w:line="240" w:lineRule="auto"/>
        <w:ind w:left="284" w:hanging="284"/>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Що розуміється під дебаївською довжиною екранування?</w:t>
      </w:r>
    </w:p>
    <w:p w:rsidR="00640E83" w:rsidRPr="00640E83" w:rsidRDefault="00640E83" w:rsidP="00F3258F">
      <w:pPr>
        <w:numPr>
          <w:ilvl w:val="0"/>
          <w:numId w:val="42"/>
        </w:numPr>
        <w:tabs>
          <w:tab w:val="clear" w:pos="748"/>
          <w:tab w:val="num" w:pos="426"/>
        </w:tabs>
        <w:suppressAutoHyphens/>
        <w:autoSpaceDE w:val="0"/>
        <w:autoSpaceDN w:val="0"/>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Чому виникає випрямлення на контакті метал-напівпровідник?</w:t>
      </w:r>
    </w:p>
    <w:p w:rsidR="00640E83" w:rsidRPr="00640E83" w:rsidRDefault="00640E83" w:rsidP="00F3258F">
      <w:pPr>
        <w:numPr>
          <w:ilvl w:val="0"/>
          <w:numId w:val="42"/>
        </w:numPr>
        <w:tabs>
          <w:tab w:val="clear" w:pos="748"/>
          <w:tab w:val="num" w:pos="426"/>
        </w:tabs>
        <w:suppressAutoHyphens/>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Що таке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перехід?</w:t>
      </w:r>
    </w:p>
    <w:p w:rsidR="00640E83" w:rsidRPr="00640E83" w:rsidRDefault="00640E83" w:rsidP="00F3258F">
      <w:pPr>
        <w:numPr>
          <w:ilvl w:val="0"/>
          <w:numId w:val="42"/>
        </w:numPr>
        <w:tabs>
          <w:tab w:val="clear" w:pos="748"/>
          <w:tab w:val="num" w:pos="426"/>
        </w:tabs>
        <w:suppressAutoHyphens/>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Як класифікуються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переходи?</w:t>
      </w:r>
    </w:p>
    <w:p w:rsidR="00640E83" w:rsidRPr="00640E83" w:rsidRDefault="00640E83" w:rsidP="00F3258F">
      <w:pPr>
        <w:numPr>
          <w:ilvl w:val="0"/>
          <w:numId w:val="42"/>
        </w:numPr>
        <w:tabs>
          <w:tab w:val="clear" w:pos="748"/>
          <w:tab w:val="num" w:pos="426"/>
        </w:tabs>
        <w:suppressAutoHyphens/>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Чим визначається товщина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переходу?</w:t>
      </w:r>
    </w:p>
    <w:p w:rsidR="00640E83" w:rsidRPr="00640E83" w:rsidRDefault="00640E83" w:rsidP="00F3258F">
      <w:pPr>
        <w:numPr>
          <w:ilvl w:val="0"/>
          <w:numId w:val="42"/>
        </w:numPr>
        <w:tabs>
          <w:tab w:val="clear" w:pos="748"/>
          <w:tab w:val="num" w:pos="426"/>
        </w:tabs>
        <w:suppressAutoHyphens/>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Які струми протікають через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перехід в рівноважному стані?.</w:t>
      </w:r>
    </w:p>
    <w:p w:rsidR="00640E83" w:rsidRPr="00640E83" w:rsidRDefault="00640E83" w:rsidP="00F3258F">
      <w:pPr>
        <w:numPr>
          <w:ilvl w:val="0"/>
          <w:numId w:val="42"/>
        </w:numPr>
        <w:tabs>
          <w:tab w:val="clear" w:pos="748"/>
          <w:tab w:val="num" w:pos="426"/>
        </w:tabs>
        <w:suppressAutoHyphens/>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Поясните хід ВАХ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color w:val="000000"/>
          <w:sz w:val="28"/>
          <w:szCs w:val="28"/>
          <w:lang w:val="uk-UA"/>
        </w:rPr>
        <w:t>-переходу.</w:t>
      </w:r>
    </w:p>
    <w:p w:rsidR="00640E83" w:rsidRPr="00640E83" w:rsidRDefault="00640E83" w:rsidP="00F3258F">
      <w:pPr>
        <w:numPr>
          <w:ilvl w:val="0"/>
          <w:numId w:val="42"/>
        </w:numPr>
        <w:tabs>
          <w:tab w:val="clear" w:pos="748"/>
          <w:tab w:val="num" w:pos="426"/>
        </w:tabs>
        <w:suppressAutoHyphens/>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Опишіть механізми пробою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i/>
          <w:color w:val="000000"/>
          <w:sz w:val="28"/>
          <w:szCs w:val="28"/>
        </w:rPr>
        <w:t>-</w:t>
      </w:r>
      <w:r w:rsidRPr="00640E83">
        <w:rPr>
          <w:rFonts w:ascii="Times New Roman" w:hAnsi="Times New Roman" w:cs="Times New Roman"/>
          <w:color w:val="000000"/>
          <w:sz w:val="28"/>
          <w:szCs w:val="28"/>
          <w:lang w:val="uk-UA"/>
        </w:rPr>
        <w:t>переходу.</w:t>
      </w:r>
    </w:p>
    <w:p w:rsidR="00640E83" w:rsidRPr="00640E83" w:rsidRDefault="00640E83" w:rsidP="00F3258F">
      <w:pPr>
        <w:numPr>
          <w:ilvl w:val="0"/>
          <w:numId w:val="42"/>
        </w:numPr>
        <w:tabs>
          <w:tab w:val="clear" w:pos="748"/>
          <w:tab w:val="num" w:pos="426"/>
        </w:tabs>
        <w:suppressAutoHyphens/>
        <w:autoSpaceDE w:val="0"/>
        <w:autoSpaceDN w:val="0"/>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Назвіть відомі вам типи контактів. Який контакт називають омічним?</w:t>
      </w:r>
    </w:p>
    <w:p w:rsidR="00640E83" w:rsidRPr="00640E83" w:rsidRDefault="00640E83" w:rsidP="00F3258F">
      <w:pPr>
        <w:numPr>
          <w:ilvl w:val="0"/>
          <w:numId w:val="42"/>
        </w:numPr>
        <w:tabs>
          <w:tab w:val="clear" w:pos="748"/>
          <w:tab w:val="num" w:pos="426"/>
        </w:tabs>
        <w:suppressAutoHyphens/>
        <w:autoSpaceDE w:val="0"/>
        <w:autoSpaceDN w:val="0"/>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Чим відрізняється гетероперехід від звичайного гомогенного переходу?</w:t>
      </w:r>
    </w:p>
    <w:p w:rsidR="00640E83" w:rsidRPr="00640E83" w:rsidRDefault="00640E83" w:rsidP="00F3258F">
      <w:pPr>
        <w:numPr>
          <w:ilvl w:val="0"/>
          <w:numId w:val="42"/>
        </w:numPr>
        <w:tabs>
          <w:tab w:val="clear" w:pos="748"/>
          <w:tab w:val="num" w:pos="426"/>
        </w:tabs>
        <w:suppressAutoHyphens/>
        <w:autoSpaceDE w:val="0"/>
        <w:autoSpaceDN w:val="0"/>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Яку важливу перевагу мають гетеропереходи в порівнянні з гомогенними?</w:t>
      </w:r>
    </w:p>
    <w:p w:rsidR="00640E83" w:rsidRPr="00640E83" w:rsidRDefault="00640E83" w:rsidP="00F3258F">
      <w:pPr>
        <w:numPr>
          <w:ilvl w:val="0"/>
          <w:numId w:val="42"/>
        </w:numPr>
        <w:tabs>
          <w:tab w:val="clear" w:pos="748"/>
          <w:tab w:val="num" w:pos="426"/>
        </w:tabs>
        <w:suppressAutoHyphens/>
        <w:autoSpaceDE w:val="0"/>
        <w:autoSpaceDN w:val="0"/>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Які поверхневі стани вам відомі? У чому їх відмінність?</w:t>
      </w:r>
    </w:p>
    <w:p w:rsidR="00640E83" w:rsidRPr="00640E83" w:rsidRDefault="00640E83" w:rsidP="00F3258F">
      <w:pPr>
        <w:numPr>
          <w:ilvl w:val="0"/>
          <w:numId w:val="42"/>
        </w:numPr>
        <w:tabs>
          <w:tab w:val="clear" w:pos="748"/>
          <w:tab w:val="num" w:pos="426"/>
        </w:tabs>
        <w:suppressAutoHyphens/>
        <w:autoSpaceDE w:val="0"/>
        <w:autoSpaceDN w:val="0"/>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У чому полягає ефект поля?</w:t>
      </w:r>
    </w:p>
    <w:p w:rsidR="00640E83" w:rsidRPr="00640E83" w:rsidRDefault="00640E83" w:rsidP="00F3258F">
      <w:pPr>
        <w:numPr>
          <w:ilvl w:val="0"/>
          <w:numId w:val="42"/>
        </w:numPr>
        <w:tabs>
          <w:tab w:val="clear" w:pos="748"/>
          <w:tab w:val="num" w:pos="426"/>
        </w:tabs>
        <w:suppressAutoHyphens/>
        <w:autoSpaceDE w:val="0"/>
        <w:autoSpaceDN w:val="0"/>
        <w:spacing w:after="0" w:line="240" w:lineRule="auto"/>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Які термоелектричні явища вам відомі, в чому їх фізична суть?</w:t>
      </w:r>
    </w:p>
    <w:p w:rsidR="00640E83" w:rsidRPr="00640E83" w:rsidRDefault="00640E83" w:rsidP="00F3258F">
      <w:pPr>
        <w:numPr>
          <w:ilvl w:val="0"/>
          <w:numId w:val="42"/>
        </w:numPr>
        <w:tabs>
          <w:tab w:val="clear" w:pos="748"/>
          <w:tab w:val="num" w:pos="426"/>
        </w:tabs>
        <w:suppressAutoHyphens/>
        <w:spacing w:after="0" w:line="240" w:lineRule="auto"/>
        <w:ind w:left="142" w:hanging="142"/>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Знайдіть глибину проникнення контактного поля в германії від поверхні, покритою металевою плівкою. Рівноважна концентрація електронів </w:t>
      </w:r>
      <w:r w:rsidR="005233D3">
        <w:rPr>
          <w:rFonts w:ascii="Times New Roman" w:eastAsia="Times New Roman" w:hAnsi="Times New Roman" w:cs="Times New Roman"/>
          <w:color w:val="000000"/>
          <w:position w:val="-6"/>
          <w:sz w:val="28"/>
          <w:szCs w:val="28"/>
          <w:lang w:val="uk-UA"/>
        </w:rPr>
        <w:pict>
          <v:shape id="_x0000_i3680" type="#_x0000_t75" style="width:68.75pt;height:17.55pt">
            <v:imagedata r:id="rId4101" o:title=""/>
          </v:shape>
        </w:pict>
      </w:r>
      <w:r w:rsidRPr="00640E83">
        <w:rPr>
          <w:rFonts w:ascii="Times New Roman" w:hAnsi="Times New Roman" w:cs="Times New Roman"/>
          <w:color w:val="000000"/>
          <w:sz w:val="28"/>
          <w:szCs w:val="28"/>
          <w:lang w:val="uk-UA"/>
        </w:rPr>
        <w:t>; контактна різниця потенціалів 0,4</w:t>
      </w:r>
      <w:r w:rsidRPr="00640E83">
        <w:rPr>
          <w:rFonts w:ascii="Times New Roman" w:hAnsi="Times New Roman" w:cs="Times New Roman"/>
          <w:i/>
          <w:color w:val="000000"/>
          <w:sz w:val="28"/>
          <w:szCs w:val="28"/>
          <w:lang w:val="uk-UA"/>
        </w:rPr>
        <w:t>В</w:t>
      </w:r>
      <w:r w:rsidRPr="00640E83">
        <w:rPr>
          <w:rFonts w:ascii="Times New Roman" w:hAnsi="Times New Roman" w:cs="Times New Roman"/>
          <w:color w:val="000000"/>
          <w:sz w:val="28"/>
          <w:szCs w:val="28"/>
          <w:lang w:val="uk-UA"/>
        </w:rPr>
        <w:t xml:space="preserve">; діелектрична постійна германію  </w:t>
      </w:r>
      <w:r w:rsidR="005233D3">
        <w:rPr>
          <w:rFonts w:ascii="Times New Roman" w:eastAsia="Times New Roman" w:hAnsi="Times New Roman" w:cs="Times New Roman"/>
          <w:color w:val="000000"/>
          <w:position w:val="-6"/>
          <w:sz w:val="28"/>
          <w:szCs w:val="28"/>
          <w:lang w:val="uk-UA"/>
        </w:rPr>
        <w:pict>
          <v:shape id="_x0000_i3681" type="#_x0000_t75" style="width:36.9pt;height:15.25pt">
            <v:imagedata r:id="rId4102" o:title=""/>
          </v:shape>
        </w:pict>
      </w:r>
      <w:r w:rsidRPr="00640E83">
        <w:rPr>
          <w:rFonts w:ascii="Times New Roman" w:hAnsi="Times New Roman" w:cs="Times New Roman"/>
          <w:color w:val="000000"/>
          <w:sz w:val="28"/>
          <w:szCs w:val="28"/>
          <w:lang w:val="uk-UA"/>
        </w:rPr>
        <w:t>.</w:t>
      </w:r>
    </w:p>
    <w:p w:rsidR="00640E83" w:rsidRPr="00640E83" w:rsidRDefault="00640E83" w:rsidP="00F3258F">
      <w:pPr>
        <w:numPr>
          <w:ilvl w:val="0"/>
          <w:numId w:val="42"/>
        </w:numPr>
        <w:tabs>
          <w:tab w:val="clear" w:pos="748"/>
          <w:tab w:val="num" w:pos="426"/>
        </w:tabs>
        <w:suppressAutoHyphens/>
        <w:autoSpaceDE w:val="0"/>
        <w:autoSpaceDN w:val="0"/>
        <w:spacing w:after="0" w:line="240" w:lineRule="auto"/>
        <w:ind w:left="284" w:hanging="323"/>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Як зміниться товщина замикаючого шару в германії, якщо до контакту метал – напівпровідник прикласти напругу 0,4</w:t>
      </w:r>
      <w:r w:rsidRPr="00640E83">
        <w:rPr>
          <w:rFonts w:ascii="Times New Roman" w:hAnsi="Times New Roman" w:cs="Times New Roman"/>
          <w:i/>
          <w:color w:val="000000"/>
          <w:sz w:val="28"/>
          <w:szCs w:val="28"/>
          <w:lang w:val="uk-UA"/>
        </w:rPr>
        <w:t>В</w:t>
      </w:r>
      <w:r w:rsidRPr="00640E83">
        <w:rPr>
          <w:rFonts w:ascii="Times New Roman" w:hAnsi="Times New Roman" w:cs="Times New Roman"/>
          <w:color w:val="000000"/>
          <w:sz w:val="28"/>
          <w:szCs w:val="28"/>
          <w:lang w:val="uk-UA"/>
        </w:rPr>
        <w:t xml:space="preserve"> у прямому напрямі? У зворотному напрямі? (Використовувати дані попереднього завдання).</w:t>
      </w:r>
    </w:p>
    <w:p w:rsidR="00640E83" w:rsidRPr="00640E83" w:rsidRDefault="00640E83" w:rsidP="00F3258F">
      <w:pPr>
        <w:numPr>
          <w:ilvl w:val="0"/>
          <w:numId w:val="42"/>
        </w:numPr>
        <w:tabs>
          <w:tab w:val="clear" w:pos="748"/>
          <w:tab w:val="num" w:pos="426"/>
        </w:tabs>
        <w:suppressAutoHyphens/>
        <w:spacing w:after="0" w:line="240" w:lineRule="auto"/>
        <w:ind w:left="142" w:hanging="142"/>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 Знайти струм насичення на контакті метал-напівпровідник при кімнатній температурі, якщо поверхнева густина електронів в напівпровіднику  </w:t>
      </w:r>
      <w:r w:rsidR="005233D3">
        <w:rPr>
          <w:rFonts w:ascii="Times New Roman" w:eastAsia="Times New Roman" w:hAnsi="Times New Roman" w:cs="Times New Roman"/>
          <w:color w:val="000000"/>
          <w:position w:val="-12"/>
          <w:sz w:val="28"/>
          <w:szCs w:val="28"/>
          <w:lang w:val="uk-UA"/>
        </w:rPr>
        <w:pict>
          <v:shape id="_x0000_i3682" type="#_x0000_t75" style="width:68.75pt;height:21.7pt">
            <v:imagedata r:id="rId4103" o:title=""/>
          </v:shape>
        </w:pict>
      </w:r>
      <w:r w:rsidRPr="00640E83">
        <w:rPr>
          <w:rFonts w:ascii="Times New Roman" w:hAnsi="Times New Roman" w:cs="Times New Roman"/>
          <w:color w:val="000000"/>
          <w:sz w:val="28"/>
          <w:szCs w:val="28"/>
          <w:lang w:val="uk-UA"/>
        </w:rPr>
        <w:t xml:space="preserve"> .</w:t>
      </w:r>
    </w:p>
    <w:p w:rsidR="00640E83" w:rsidRPr="00640E83" w:rsidRDefault="00640E83" w:rsidP="00F3258F">
      <w:pPr>
        <w:numPr>
          <w:ilvl w:val="0"/>
          <w:numId w:val="42"/>
        </w:numPr>
        <w:tabs>
          <w:tab w:val="clear" w:pos="748"/>
          <w:tab w:val="num" w:pos="426"/>
        </w:tabs>
        <w:suppressAutoHyphens/>
        <w:spacing w:after="0" w:line="240" w:lineRule="auto"/>
        <w:ind w:left="284" w:hanging="284"/>
        <w:jc w:val="both"/>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 xml:space="preserve">Знайти  контактну різницю потенціалів на  </w:t>
      </w:r>
      <w:r w:rsidRPr="00640E83">
        <w:rPr>
          <w:rFonts w:ascii="Times New Roman" w:hAnsi="Times New Roman" w:cs="Times New Roman"/>
          <w:i/>
          <w:color w:val="000000"/>
          <w:sz w:val="28"/>
          <w:szCs w:val="28"/>
          <w:lang w:val="en-US"/>
        </w:rPr>
        <w:t>p</w:t>
      </w:r>
      <w:r w:rsidRPr="00640E83">
        <w:rPr>
          <w:rFonts w:ascii="Times New Roman" w:hAnsi="Times New Roman" w:cs="Times New Roman"/>
          <w:i/>
          <w:color w:val="000000"/>
          <w:sz w:val="28"/>
          <w:szCs w:val="28"/>
        </w:rPr>
        <w:t>-</w:t>
      </w:r>
      <w:r w:rsidRPr="00640E83">
        <w:rPr>
          <w:rFonts w:ascii="Times New Roman" w:hAnsi="Times New Roman" w:cs="Times New Roman"/>
          <w:i/>
          <w:color w:val="000000"/>
          <w:sz w:val="28"/>
          <w:szCs w:val="28"/>
          <w:lang w:val="en-US"/>
        </w:rPr>
        <w:t>n</w:t>
      </w:r>
      <w:r w:rsidRPr="00640E83">
        <w:rPr>
          <w:rFonts w:ascii="Times New Roman" w:hAnsi="Times New Roman" w:cs="Times New Roman"/>
          <w:color w:val="000000"/>
          <w:sz w:val="28"/>
          <w:szCs w:val="28"/>
          <w:lang w:val="uk-UA"/>
        </w:rPr>
        <w:t xml:space="preserve">-переході при кімнатній температурі. Концентрація донорів і акцепторів дорівнюють відповідно </w:t>
      </w:r>
      <w:r w:rsidR="005233D3">
        <w:rPr>
          <w:rFonts w:ascii="Times New Roman" w:eastAsia="Times New Roman" w:hAnsi="Times New Roman" w:cs="Times New Roman"/>
          <w:color w:val="000000"/>
          <w:position w:val="-12"/>
          <w:sz w:val="28"/>
          <w:szCs w:val="28"/>
          <w:lang w:val="uk-UA"/>
        </w:rPr>
        <w:pict>
          <v:shape id="_x0000_i3683" type="#_x0000_t75" style="width:78.45pt;height:21.7pt">
            <v:imagedata r:id="rId4104" o:title=""/>
          </v:shape>
        </w:pict>
      </w:r>
      <w:r w:rsidRPr="00640E83">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12"/>
          <w:sz w:val="28"/>
          <w:szCs w:val="28"/>
          <w:lang w:val="uk-UA"/>
        </w:rPr>
        <w:pict>
          <v:shape id="_x0000_i3684" type="#_x0000_t75" style="width:78.45pt;height:21.7pt">
            <v:imagedata r:id="rId4105" o:title=""/>
          </v:shape>
        </w:pict>
      </w:r>
      <w:r w:rsidRPr="00640E83">
        <w:rPr>
          <w:rFonts w:ascii="Times New Roman" w:hAnsi="Times New Roman" w:cs="Times New Roman"/>
          <w:color w:val="000000"/>
          <w:sz w:val="28"/>
          <w:szCs w:val="28"/>
          <w:lang w:val="uk-UA"/>
        </w:rPr>
        <w:t>.</w:t>
      </w:r>
    </w:p>
    <w:p w:rsidR="00640E83" w:rsidRPr="00640E83" w:rsidRDefault="00640E83" w:rsidP="00F3258F">
      <w:pPr>
        <w:tabs>
          <w:tab w:val="num" w:pos="284"/>
        </w:tabs>
        <w:suppressAutoHyphens/>
        <w:spacing w:after="0" w:line="240" w:lineRule="auto"/>
        <w:ind w:left="284" w:hanging="284"/>
        <w:jc w:val="both"/>
        <w:rPr>
          <w:rFonts w:ascii="Times New Roman" w:hAnsi="Times New Roman" w:cs="Times New Roman"/>
          <w:color w:val="000000"/>
          <w:sz w:val="28"/>
          <w:szCs w:val="28"/>
          <w:lang w:val="uk-UA"/>
        </w:rPr>
      </w:pPr>
    </w:p>
    <w:p w:rsidR="00640E83" w:rsidRPr="00640E83" w:rsidRDefault="00640E83" w:rsidP="00640E83">
      <w:pPr>
        <w:spacing w:after="0" w:line="240" w:lineRule="auto"/>
        <w:ind w:firstLine="680"/>
        <w:jc w:val="center"/>
        <w:rPr>
          <w:rFonts w:ascii="Times New Roman" w:hAnsi="Times New Roman" w:cs="Times New Roman"/>
          <w:color w:val="000000"/>
          <w:sz w:val="28"/>
          <w:szCs w:val="28"/>
          <w:lang w:val="uk-UA"/>
        </w:rPr>
      </w:pPr>
      <w:r w:rsidRPr="00640E83">
        <w:rPr>
          <w:rFonts w:ascii="Times New Roman" w:hAnsi="Times New Roman" w:cs="Times New Roman"/>
          <w:color w:val="000000"/>
          <w:sz w:val="28"/>
          <w:szCs w:val="28"/>
          <w:lang w:val="uk-UA"/>
        </w:rPr>
        <w:t>Література до глави 8</w:t>
      </w:r>
    </w:p>
    <w:p w:rsidR="00640E83" w:rsidRPr="00640E83" w:rsidRDefault="00640E83" w:rsidP="00640E83">
      <w:pPr>
        <w:spacing w:after="0" w:line="240" w:lineRule="auto"/>
        <w:ind w:firstLine="680"/>
        <w:jc w:val="center"/>
        <w:rPr>
          <w:rFonts w:ascii="Times New Roman" w:hAnsi="Times New Roman" w:cs="Times New Roman"/>
          <w:color w:val="000000"/>
          <w:sz w:val="28"/>
          <w:szCs w:val="28"/>
          <w:lang w:val="uk-UA"/>
        </w:rPr>
      </w:pPr>
    </w:p>
    <w:p w:rsidR="00640E83" w:rsidRPr="00640E83" w:rsidRDefault="00640E83" w:rsidP="00F3258F">
      <w:pPr>
        <w:numPr>
          <w:ilvl w:val="0"/>
          <w:numId w:val="43"/>
        </w:numPr>
        <w:spacing w:after="0" w:line="240" w:lineRule="auto"/>
        <w:ind w:left="0" w:firstLine="426"/>
        <w:jc w:val="both"/>
        <w:rPr>
          <w:rFonts w:ascii="Times New Roman" w:hAnsi="Times New Roman" w:cs="Times New Roman"/>
          <w:sz w:val="28"/>
          <w:szCs w:val="28"/>
        </w:rPr>
      </w:pPr>
      <w:r w:rsidRPr="00640E83">
        <w:rPr>
          <w:rFonts w:ascii="Times New Roman" w:hAnsi="Times New Roman" w:cs="Times New Roman"/>
          <w:sz w:val="28"/>
          <w:szCs w:val="28"/>
        </w:rPr>
        <w:t xml:space="preserve">Шалимова, К.В. Физика полупроводников </w:t>
      </w:r>
      <w:r w:rsidRPr="00640E83">
        <w:rPr>
          <w:rFonts w:ascii="Times New Roman" w:hAnsi="Times New Roman" w:cs="Times New Roman"/>
          <w:color w:val="000000"/>
          <w:sz w:val="28"/>
          <w:szCs w:val="28"/>
        </w:rPr>
        <w:t>[Текст] /</w:t>
      </w:r>
      <w:r w:rsidRPr="00640E83">
        <w:rPr>
          <w:rFonts w:ascii="Times New Roman" w:hAnsi="Times New Roman" w:cs="Times New Roman"/>
          <w:sz w:val="28"/>
          <w:szCs w:val="28"/>
        </w:rPr>
        <w:t xml:space="preserve"> К.В.  Шалимова. – М.: Энергия, 1971. – 312 с.</w:t>
      </w:r>
    </w:p>
    <w:p w:rsidR="00640E83" w:rsidRPr="00640E83" w:rsidRDefault="00640E83" w:rsidP="00F3258F">
      <w:pPr>
        <w:numPr>
          <w:ilvl w:val="0"/>
          <w:numId w:val="43"/>
        </w:numPr>
        <w:spacing w:after="0" w:line="240" w:lineRule="auto"/>
        <w:ind w:left="0" w:firstLine="426"/>
        <w:jc w:val="both"/>
        <w:rPr>
          <w:rFonts w:ascii="Times New Roman" w:hAnsi="Times New Roman" w:cs="Times New Roman"/>
          <w:sz w:val="28"/>
          <w:szCs w:val="28"/>
        </w:rPr>
      </w:pPr>
      <w:r w:rsidRPr="00640E83">
        <w:rPr>
          <w:rFonts w:ascii="Times New Roman" w:hAnsi="Times New Roman" w:cs="Times New Roman"/>
          <w:sz w:val="28"/>
          <w:szCs w:val="28"/>
        </w:rPr>
        <w:t xml:space="preserve"> Фридрихов, С.А. Физические основы электронной техники [Текст]: учеб. / С.А.Фридрихов, С.М. Мовнин. – М.: Высш. школа, 1982. – 608с.</w:t>
      </w:r>
    </w:p>
    <w:p w:rsidR="00640E83" w:rsidRPr="00640E83" w:rsidRDefault="00640E83" w:rsidP="00F3258F">
      <w:pPr>
        <w:numPr>
          <w:ilvl w:val="0"/>
          <w:numId w:val="43"/>
        </w:numPr>
        <w:spacing w:after="0" w:line="240" w:lineRule="auto"/>
        <w:ind w:left="0" w:firstLine="426"/>
        <w:jc w:val="both"/>
        <w:rPr>
          <w:rFonts w:ascii="Times New Roman" w:hAnsi="Times New Roman" w:cs="Times New Roman"/>
          <w:sz w:val="28"/>
          <w:szCs w:val="28"/>
        </w:rPr>
      </w:pPr>
      <w:r w:rsidRPr="00640E83">
        <w:rPr>
          <w:rFonts w:ascii="Times New Roman" w:hAnsi="Times New Roman" w:cs="Times New Roman"/>
          <w:sz w:val="28"/>
          <w:szCs w:val="28"/>
        </w:rPr>
        <w:t xml:space="preserve"> Ржевкин, К.С. Физические принципы действия полупроводниковых приборов [Текст]: учеб. пособие /  К.С. Ржевкин  – М.: Изд. МГУ, 1986. – 256 с. </w:t>
      </w:r>
    </w:p>
    <w:p w:rsidR="00640E83" w:rsidRPr="00640E83" w:rsidRDefault="00640E83" w:rsidP="00F3258F">
      <w:pPr>
        <w:numPr>
          <w:ilvl w:val="0"/>
          <w:numId w:val="43"/>
        </w:numPr>
        <w:spacing w:after="0" w:line="240" w:lineRule="auto"/>
        <w:ind w:left="0" w:firstLine="426"/>
        <w:jc w:val="both"/>
        <w:rPr>
          <w:rFonts w:ascii="Times New Roman" w:hAnsi="Times New Roman" w:cs="Times New Roman"/>
          <w:sz w:val="28"/>
          <w:szCs w:val="28"/>
        </w:rPr>
      </w:pPr>
      <w:r w:rsidRPr="00640E83">
        <w:rPr>
          <w:rFonts w:ascii="Times New Roman" w:hAnsi="Times New Roman" w:cs="Times New Roman"/>
          <w:sz w:val="28"/>
          <w:szCs w:val="28"/>
        </w:rPr>
        <w:t xml:space="preserve"> Гусева, М.Б. Физические основы твердотельной электроники [Текст]: учеб. пособие / М.Б. Гусева, Е.М. Дубинина. – М.: Изд. МГУ, 1986. – 312 с.</w:t>
      </w:r>
    </w:p>
    <w:p w:rsidR="00640E83" w:rsidRPr="00640E83" w:rsidRDefault="00640E83" w:rsidP="00F3258F">
      <w:pPr>
        <w:numPr>
          <w:ilvl w:val="0"/>
          <w:numId w:val="43"/>
        </w:numPr>
        <w:spacing w:after="0" w:line="240" w:lineRule="auto"/>
        <w:ind w:left="0" w:firstLine="426"/>
        <w:jc w:val="both"/>
        <w:rPr>
          <w:rFonts w:ascii="Times New Roman" w:hAnsi="Times New Roman" w:cs="Times New Roman"/>
          <w:sz w:val="28"/>
          <w:szCs w:val="28"/>
        </w:rPr>
      </w:pPr>
      <w:r w:rsidRPr="00640E83">
        <w:rPr>
          <w:rFonts w:ascii="Times New Roman" w:hAnsi="Times New Roman" w:cs="Times New Roman"/>
          <w:color w:val="000000"/>
          <w:sz w:val="28"/>
          <w:szCs w:val="28"/>
        </w:rPr>
        <w:t>Пасынков, В.В. Полупроводниковые приборы [Текст]: учеб./ В.В. Пасынков, Л.К. Чиркин, А.Д. Шинков. – М.: Высш. школа, 1981. – 431с.</w:t>
      </w:r>
    </w:p>
    <w:p w:rsidR="00640E83" w:rsidRPr="00640E83" w:rsidRDefault="00640E83" w:rsidP="00F3258F">
      <w:pPr>
        <w:numPr>
          <w:ilvl w:val="0"/>
          <w:numId w:val="43"/>
        </w:numPr>
        <w:spacing w:after="0" w:line="240" w:lineRule="auto"/>
        <w:ind w:left="0" w:firstLine="426"/>
        <w:jc w:val="both"/>
        <w:rPr>
          <w:rFonts w:ascii="Times New Roman" w:hAnsi="Times New Roman" w:cs="Times New Roman"/>
          <w:sz w:val="28"/>
          <w:szCs w:val="28"/>
        </w:rPr>
      </w:pPr>
      <w:r w:rsidRPr="00640E83">
        <w:rPr>
          <w:rFonts w:ascii="Times New Roman" w:hAnsi="Times New Roman" w:cs="Times New Roman"/>
          <w:sz w:val="28"/>
          <w:szCs w:val="28"/>
        </w:rPr>
        <w:t xml:space="preserve">Зеегер, К. Физика полупроводников [Текст]: пер. с англ. </w:t>
      </w:r>
      <w:r w:rsidRPr="00640E83">
        <w:rPr>
          <w:rFonts w:ascii="Times New Roman" w:hAnsi="Times New Roman" w:cs="Times New Roman"/>
          <w:color w:val="000000"/>
          <w:sz w:val="28"/>
          <w:szCs w:val="28"/>
        </w:rPr>
        <w:t>–</w:t>
      </w:r>
      <w:r w:rsidRPr="00640E83">
        <w:rPr>
          <w:rFonts w:ascii="Times New Roman" w:hAnsi="Times New Roman" w:cs="Times New Roman"/>
          <w:sz w:val="28"/>
          <w:szCs w:val="28"/>
        </w:rPr>
        <w:t xml:space="preserve">  К. Зеегер; М.: Мир, 1977. – 616 с.</w:t>
      </w:r>
    </w:p>
    <w:p w:rsidR="00640E83" w:rsidRPr="00640E83" w:rsidRDefault="00640E83" w:rsidP="00F3258F">
      <w:pPr>
        <w:numPr>
          <w:ilvl w:val="0"/>
          <w:numId w:val="43"/>
        </w:numPr>
        <w:spacing w:after="0" w:line="240" w:lineRule="auto"/>
        <w:ind w:left="0" w:firstLine="426"/>
        <w:jc w:val="both"/>
        <w:rPr>
          <w:rFonts w:ascii="Times New Roman" w:hAnsi="Times New Roman" w:cs="Times New Roman"/>
          <w:sz w:val="28"/>
          <w:szCs w:val="28"/>
        </w:rPr>
      </w:pPr>
      <w:r w:rsidRPr="00640E83">
        <w:rPr>
          <w:rFonts w:ascii="Times New Roman" w:hAnsi="Times New Roman" w:cs="Times New Roman"/>
          <w:sz w:val="28"/>
          <w:szCs w:val="28"/>
        </w:rPr>
        <w:t>Епифанов, Г.И. Физические основы конструирования и технологии РЭА и ЭВА [Текст]: учеб. пособие / Г.И. Епифанов, Ю.А. Мома. – М.: Сов. радио, 1979. – 352 с.</w:t>
      </w:r>
    </w:p>
    <w:p w:rsidR="00640E83" w:rsidRPr="00640E83" w:rsidRDefault="00640E83" w:rsidP="00F3258F">
      <w:pPr>
        <w:numPr>
          <w:ilvl w:val="0"/>
          <w:numId w:val="43"/>
        </w:numPr>
        <w:spacing w:after="0" w:line="240" w:lineRule="auto"/>
        <w:ind w:left="0" w:firstLine="426"/>
        <w:jc w:val="both"/>
        <w:rPr>
          <w:rFonts w:ascii="Times New Roman" w:hAnsi="Times New Roman" w:cs="Times New Roman"/>
          <w:sz w:val="28"/>
          <w:szCs w:val="28"/>
        </w:rPr>
      </w:pPr>
      <w:r w:rsidRPr="00640E83">
        <w:rPr>
          <w:rFonts w:ascii="Times New Roman" w:hAnsi="Times New Roman" w:cs="Times New Roman"/>
          <w:sz w:val="28"/>
          <w:szCs w:val="28"/>
        </w:rPr>
        <w:t>Горбачев, В.В. Физика полупроводников и металлов [Текст]: учеб. пособие / В.В. Горбачев, Л.Г. Спицына. – М.: Металлургия, 1976. – 368 с.</w:t>
      </w:r>
    </w:p>
    <w:p w:rsidR="00640E83" w:rsidRPr="00640E83" w:rsidRDefault="00640E83" w:rsidP="00F3258F">
      <w:pPr>
        <w:spacing w:after="0" w:line="240" w:lineRule="auto"/>
        <w:ind w:firstLine="426"/>
        <w:jc w:val="both"/>
        <w:rPr>
          <w:rFonts w:ascii="Times New Roman" w:hAnsi="Times New Roman" w:cs="Times New Roman"/>
          <w:color w:val="000000"/>
          <w:sz w:val="28"/>
          <w:szCs w:val="28"/>
        </w:rPr>
      </w:pPr>
    </w:p>
    <w:p w:rsidR="00640E83" w:rsidRDefault="00640E83" w:rsidP="00640E83">
      <w:pPr>
        <w:spacing w:after="0" w:line="240" w:lineRule="auto"/>
        <w:ind w:firstLine="680"/>
        <w:jc w:val="both"/>
        <w:rPr>
          <w:rFonts w:ascii="Times New Roman" w:hAnsi="Times New Roman" w:cs="Times New Roman"/>
          <w:color w:val="000000"/>
          <w:sz w:val="28"/>
          <w:szCs w:val="28"/>
          <w:lang w:val="uk-UA"/>
        </w:rPr>
      </w:pPr>
    </w:p>
    <w:p w:rsidR="00F3258F" w:rsidRDefault="00F3258F" w:rsidP="00640E83">
      <w:pPr>
        <w:spacing w:after="0" w:line="240" w:lineRule="auto"/>
        <w:ind w:firstLine="680"/>
        <w:jc w:val="both"/>
        <w:rPr>
          <w:rFonts w:ascii="Times New Roman" w:hAnsi="Times New Roman" w:cs="Times New Roman"/>
          <w:color w:val="000000"/>
          <w:sz w:val="28"/>
          <w:szCs w:val="28"/>
          <w:lang w:val="uk-UA"/>
        </w:rPr>
      </w:pPr>
    </w:p>
    <w:p w:rsidR="00F3258F" w:rsidRDefault="00F3258F" w:rsidP="00640E83">
      <w:pPr>
        <w:spacing w:after="0" w:line="240" w:lineRule="auto"/>
        <w:ind w:firstLine="680"/>
        <w:jc w:val="both"/>
        <w:rPr>
          <w:rFonts w:ascii="Times New Roman" w:hAnsi="Times New Roman" w:cs="Times New Roman"/>
          <w:color w:val="000000"/>
          <w:sz w:val="28"/>
          <w:szCs w:val="28"/>
          <w:lang w:val="uk-UA"/>
        </w:rPr>
      </w:pPr>
    </w:p>
    <w:p w:rsidR="00F3258F" w:rsidRDefault="00F3258F" w:rsidP="00640E83">
      <w:pPr>
        <w:spacing w:after="0" w:line="240" w:lineRule="auto"/>
        <w:ind w:firstLine="680"/>
        <w:jc w:val="both"/>
        <w:rPr>
          <w:rFonts w:ascii="Times New Roman" w:hAnsi="Times New Roman" w:cs="Times New Roman"/>
          <w:color w:val="000000"/>
          <w:sz w:val="28"/>
          <w:szCs w:val="28"/>
          <w:lang w:val="uk-UA"/>
        </w:rPr>
      </w:pPr>
    </w:p>
    <w:p w:rsidR="00F3258F" w:rsidRDefault="00F3258F" w:rsidP="00640E83">
      <w:pPr>
        <w:spacing w:after="0" w:line="240" w:lineRule="auto"/>
        <w:ind w:firstLine="680"/>
        <w:jc w:val="both"/>
        <w:rPr>
          <w:rFonts w:ascii="Times New Roman" w:hAnsi="Times New Roman" w:cs="Times New Roman"/>
          <w:color w:val="000000"/>
          <w:sz w:val="28"/>
          <w:szCs w:val="28"/>
          <w:lang w:val="uk-UA"/>
        </w:rPr>
      </w:pPr>
    </w:p>
    <w:p w:rsidR="00F3258F" w:rsidRDefault="00F3258F" w:rsidP="00640E83">
      <w:pPr>
        <w:spacing w:after="0" w:line="240" w:lineRule="auto"/>
        <w:ind w:firstLine="680"/>
        <w:jc w:val="both"/>
        <w:rPr>
          <w:rFonts w:ascii="Times New Roman" w:hAnsi="Times New Roman" w:cs="Times New Roman"/>
          <w:color w:val="000000"/>
          <w:sz w:val="28"/>
          <w:szCs w:val="28"/>
          <w:lang w:val="uk-UA"/>
        </w:rPr>
      </w:pPr>
    </w:p>
    <w:p w:rsidR="00F3258F" w:rsidRDefault="00F3258F" w:rsidP="00640E83">
      <w:pPr>
        <w:spacing w:after="0" w:line="240" w:lineRule="auto"/>
        <w:ind w:firstLine="680"/>
        <w:jc w:val="both"/>
        <w:rPr>
          <w:rFonts w:ascii="Times New Roman" w:hAnsi="Times New Roman" w:cs="Times New Roman"/>
          <w:color w:val="000000"/>
          <w:sz w:val="28"/>
          <w:szCs w:val="28"/>
          <w:lang w:val="uk-UA"/>
        </w:rPr>
      </w:pPr>
    </w:p>
    <w:p w:rsidR="00F3258F" w:rsidRPr="00640E83" w:rsidRDefault="00F3258F" w:rsidP="00640E83">
      <w:pPr>
        <w:spacing w:after="0" w:line="240" w:lineRule="auto"/>
        <w:ind w:firstLine="680"/>
        <w:jc w:val="both"/>
        <w:rPr>
          <w:rFonts w:ascii="Times New Roman" w:hAnsi="Times New Roman" w:cs="Times New Roman"/>
          <w:color w:val="000000"/>
          <w:sz w:val="28"/>
          <w:szCs w:val="28"/>
          <w:lang w:val="uk-UA"/>
        </w:rPr>
      </w:pPr>
    </w:p>
    <w:p w:rsidR="00773C9B" w:rsidRPr="00AC7BE6" w:rsidRDefault="00773C9B" w:rsidP="00640E83">
      <w:pPr>
        <w:tabs>
          <w:tab w:val="left" w:pos="426"/>
          <w:tab w:val="num" w:pos="720"/>
        </w:tabs>
        <w:spacing w:after="0" w:line="240" w:lineRule="auto"/>
        <w:ind w:firstLine="680"/>
        <w:jc w:val="both"/>
        <w:rPr>
          <w:rFonts w:ascii="Times New Roman" w:hAnsi="Times New Roman" w:cs="Times New Roman"/>
          <w:sz w:val="28"/>
          <w:szCs w:val="28"/>
        </w:rPr>
      </w:pPr>
    </w:p>
    <w:p w:rsidR="008F386B" w:rsidRPr="00AC7BE6" w:rsidRDefault="008F386B" w:rsidP="00640E83">
      <w:pPr>
        <w:tabs>
          <w:tab w:val="left" w:pos="426"/>
          <w:tab w:val="num" w:pos="720"/>
        </w:tabs>
        <w:spacing w:after="0" w:line="240" w:lineRule="auto"/>
        <w:ind w:firstLine="680"/>
        <w:jc w:val="both"/>
        <w:rPr>
          <w:rFonts w:ascii="Times New Roman" w:hAnsi="Times New Roman" w:cs="Times New Roman"/>
          <w:sz w:val="28"/>
          <w:szCs w:val="28"/>
        </w:rPr>
      </w:pPr>
    </w:p>
    <w:p w:rsidR="008F386B" w:rsidRPr="00AC7BE6" w:rsidRDefault="008F386B" w:rsidP="00640E83">
      <w:pPr>
        <w:tabs>
          <w:tab w:val="left" w:pos="426"/>
          <w:tab w:val="num" w:pos="720"/>
        </w:tabs>
        <w:spacing w:after="0" w:line="240" w:lineRule="auto"/>
        <w:ind w:firstLine="680"/>
        <w:jc w:val="both"/>
        <w:rPr>
          <w:rFonts w:ascii="Times New Roman" w:hAnsi="Times New Roman" w:cs="Times New Roman"/>
          <w:sz w:val="28"/>
          <w:szCs w:val="28"/>
        </w:rPr>
      </w:pPr>
    </w:p>
    <w:p w:rsidR="008F386B" w:rsidRPr="00AC7BE6" w:rsidRDefault="008F386B" w:rsidP="00640E83">
      <w:pPr>
        <w:tabs>
          <w:tab w:val="left" w:pos="426"/>
          <w:tab w:val="num" w:pos="720"/>
        </w:tabs>
        <w:spacing w:after="0" w:line="240" w:lineRule="auto"/>
        <w:ind w:firstLine="680"/>
        <w:jc w:val="both"/>
        <w:rPr>
          <w:rFonts w:ascii="Times New Roman" w:hAnsi="Times New Roman" w:cs="Times New Roman"/>
          <w:sz w:val="28"/>
          <w:szCs w:val="28"/>
        </w:rPr>
      </w:pPr>
    </w:p>
    <w:p w:rsidR="008F386B" w:rsidRPr="00AC7BE6" w:rsidRDefault="008F386B" w:rsidP="00640E83">
      <w:pPr>
        <w:tabs>
          <w:tab w:val="left" w:pos="426"/>
          <w:tab w:val="num" w:pos="720"/>
        </w:tabs>
        <w:spacing w:after="0" w:line="240" w:lineRule="auto"/>
        <w:ind w:firstLine="680"/>
        <w:jc w:val="both"/>
        <w:rPr>
          <w:rFonts w:ascii="Times New Roman" w:hAnsi="Times New Roman" w:cs="Times New Roman"/>
          <w:sz w:val="28"/>
          <w:szCs w:val="28"/>
        </w:rPr>
      </w:pPr>
    </w:p>
    <w:p w:rsidR="008F386B" w:rsidRPr="00AC7BE6" w:rsidRDefault="008F386B" w:rsidP="00640E83">
      <w:pPr>
        <w:tabs>
          <w:tab w:val="left" w:pos="426"/>
          <w:tab w:val="num" w:pos="720"/>
        </w:tabs>
        <w:spacing w:after="0" w:line="240" w:lineRule="auto"/>
        <w:ind w:firstLine="680"/>
        <w:jc w:val="both"/>
        <w:rPr>
          <w:rFonts w:ascii="Times New Roman" w:hAnsi="Times New Roman" w:cs="Times New Roman"/>
          <w:sz w:val="28"/>
          <w:szCs w:val="28"/>
        </w:rPr>
      </w:pPr>
    </w:p>
    <w:p w:rsidR="008F386B" w:rsidRPr="00AC7BE6" w:rsidRDefault="008F386B" w:rsidP="00640E83">
      <w:pPr>
        <w:tabs>
          <w:tab w:val="left" w:pos="426"/>
          <w:tab w:val="num" w:pos="720"/>
        </w:tabs>
        <w:spacing w:after="0" w:line="240" w:lineRule="auto"/>
        <w:ind w:firstLine="680"/>
        <w:jc w:val="both"/>
        <w:rPr>
          <w:rFonts w:ascii="Times New Roman" w:hAnsi="Times New Roman" w:cs="Times New Roman"/>
          <w:sz w:val="28"/>
          <w:szCs w:val="28"/>
        </w:rPr>
      </w:pPr>
    </w:p>
    <w:p w:rsidR="008F386B" w:rsidRPr="00AC7BE6" w:rsidRDefault="008F386B" w:rsidP="00640E83">
      <w:pPr>
        <w:tabs>
          <w:tab w:val="left" w:pos="426"/>
          <w:tab w:val="num" w:pos="720"/>
        </w:tabs>
        <w:spacing w:after="0" w:line="240" w:lineRule="auto"/>
        <w:ind w:firstLine="680"/>
        <w:jc w:val="both"/>
        <w:rPr>
          <w:rFonts w:ascii="Times New Roman" w:hAnsi="Times New Roman" w:cs="Times New Roman"/>
          <w:sz w:val="28"/>
          <w:szCs w:val="28"/>
        </w:rPr>
      </w:pPr>
    </w:p>
    <w:p w:rsidR="008F386B" w:rsidRPr="00AC7BE6" w:rsidRDefault="008F386B" w:rsidP="00640E83">
      <w:pPr>
        <w:tabs>
          <w:tab w:val="left" w:pos="426"/>
          <w:tab w:val="num" w:pos="720"/>
        </w:tabs>
        <w:spacing w:after="0" w:line="240" w:lineRule="auto"/>
        <w:ind w:firstLine="680"/>
        <w:jc w:val="both"/>
        <w:rPr>
          <w:rFonts w:ascii="Times New Roman" w:hAnsi="Times New Roman" w:cs="Times New Roman"/>
          <w:sz w:val="28"/>
          <w:szCs w:val="28"/>
        </w:rPr>
      </w:pPr>
    </w:p>
    <w:p w:rsidR="008F386B" w:rsidRPr="00AC7BE6" w:rsidRDefault="008F386B" w:rsidP="00640E83">
      <w:pPr>
        <w:tabs>
          <w:tab w:val="left" w:pos="426"/>
          <w:tab w:val="num" w:pos="720"/>
        </w:tabs>
        <w:spacing w:after="0" w:line="240" w:lineRule="auto"/>
        <w:ind w:firstLine="680"/>
        <w:jc w:val="both"/>
        <w:rPr>
          <w:rFonts w:ascii="Times New Roman" w:hAnsi="Times New Roman" w:cs="Times New Roman"/>
          <w:sz w:val="28"/>
          <w:szCs w:val="28"/>
        </w:rPr>
      </w:pPr>
    </w:p>
    <w:p w:rsidR="008F386B" w:rsidRPr="00AC7BE6" w:rsidRDefault="008F386B" w:rsidP="00640E83">
      <w:pPr>
        <w:tabs>
          <w:tab w:val="left" w:pos="426"/>
          <w:tab w:val="num" w:pos="720"/>
        </w:tabs>
        <w:spacing w:after="0" w:line="240" w:lineRule="auto"/>
        <w:ind w:firstLine="680"/>
        <w:jc w:val="both"/>
        <w:rPr>
          <w:rFonts w:ascii="Times New Roman" w:hAnsi="Times New Roman" w:cs="Times New Roman"/>
          <w:sz w:val="28"/>
          <w:szCs w:val="28"/>
        </w:rPr>
      </w:pPr>
    </w:p>
    <w:p w:rsidR="008F386B" w:rsidRPr="00AC7BE6" w:rsidRDefault="008F386B" w:rsidP="00640E83">
      <w:pPr>
        <w:tabs>
          <w:tab w:val="left" w:pos="426"/>
          <w:tab w:val="num" w:pos="720"/>
        </w:tabs>
        <w:spacing w:after="0" w:line="240" w:lineRule="auto"/>
        <w:ind w:firstLine="680"/>
        <w:jc w:val="both"/>
        <w:rPr>
          <w:rFonts w:ascii="Times New Roman" w:hAnsi="Times New Roman" w:cs="Times New Roman"/>
          <w:sz w:val="28"/>
          <w:szCs w:val="28"/>
        </w:rPr>
      </w:pPr>
    </w:p>
    <w:p w:rsidR="008F386B" w:rsidRPr="00AC7BE6" w:rsidRDefault="008F386B" w:rsidP="00640E83">
      <w:pPr>
        <w:tabs>
          <w:tab w:val="left" w:pos="426"/>
          <w:tab w:val="num" w:pos="720"/>
        </w:tabs>
        <w:spacing w:after="0" w:line="240" w:lineRule="auto"/>
        <w:ind w:firstLine="680"/>
        <w:jc w:val="both"/>
        <w:rPr>
          <w:rFonts w:ascii="Times New Roman" w:hAnsi="Times New Roman" w:cs="Times New Roman"/>
          <w:sz w:val="28"/>
          <w:szCs w:val="28"/>
        </w:rPr>
      </w:pPr>
    </w:p>
    <w:p w:rsidR="008F386B" w:rsidRDefault="008F386B" w:rsidP="00640E83">
      <w:pPr>
        <w:tabs>
          <w:tab w:val="left" w:pos="426"/>
          <w:tab w:val="num" w:pos="720"/>
        </w:tabs>
        <w:spacing w:after="0" w:line="240" w:lineRule="auto"/>
        <w:ind w:firstLine="680"/>
        <w:jc w:val="both"/>
        <w:rPr>
          <w:rFonts w:ascii="Times New Roman" w:hAnsi="Times New Roman" w:cs="Times New Roman"/>
          <w:sz w:val="28"/>
          <w:szCs w:val="28"/>
          <w:lang w:val="uk-UA"/>
        </w:rPr>
      </w:pPr>
    </w:p>
    <w:p w:rsidR="00F3258F" w:rsidRPr="00F3258F" w:rsidRDefault="00F3258F" w:rsidP="00640E83">
      <w:pPr>
        <w:tabs>
          <w:tab w:val="left" w:pos="426"/>
          <w:tab w:val="num" w:pos="720"/>
        </w:tabs>
        <w:spacing w:after="0" w:line="240" w:lineRule="auto"/>
        <w:ind w:firstLine="680"/>
        <w:jc w:val="both"/>
        <w:rPr>
          <w:rFonts w:ascii="Times New Roman" w:hAnsi="Times New Roman" w:cs="Times New Roman"/>
          <w:sz w:val="28"/>
          <w:szCs w:val="28"/>
          <w:lang w:val="uk-UA"/>
        </w:rPr>
      </w:pPr>
    </w:p>
    <w:p w:rsidR="008F386B" w:rsidRPr="00AC7BE6" w:rsidRDefault="008F386B" w:rsidP="00640E83">
      <w:pPr>
        <w:tabs>
          <w:tab w:val="left" w:pos="426"/>
          <w:tab w:val="num" w:pos="720"/>
        </w:tabs>
        <w:spacing w:after="0" w:line="240" w:lineRule="auto"/>
        <w:ind w:firstLine="680"/>
        <w:jc w:val="both"/>
        <w:rPr>
          <w:rFonts w:ascii="Times New Roman" w:hAnsi="Times New Roman" w:cs="Times New Roman"/>
          <w:sz w:val="28"/>
          <w:szCs w:val="28"/>
        </w:rPr>
      </w:pPr>
    </w:p>
    <w:p w:rsidR="008F386B" w:rsidRPr="008F386B" w:rsidRDefault="008F386B" w:rsidP="007B6BBE">
      <w:pPr>
        <w:shd w:val="clear" w:color="auto" w:fill="FFFFFF"/>
        <w:spacing w:after="0" w:line="240" w:lineRule="auto"/>
        <w:ind w:firstLine="709"/>
        <w:rPr>
          <w:rFonts w:ascii="Times New Roman" w:hAnsi="Times New Roman" w:cs="Times New Roman"/>
          <w:b/>
          <w:sz w:val="28"/>
          <w:szCs w:val="28"/>
          <w:lang w:val="uk-UA"/>
        </w:rPr>
      </w:pPr>
      <w:r w:rsidRPr="008F386B">
        <w:rPr>
          <w:rFonts w:ascii="Times New Roman" w:hAnsi="Times New Roman" w:cs="Times New Roman"/>
          <w:b/>
          <w:sz w:val="28"/>
          <w:szCs w:val="28"/>
          <w:lang w:val="uk-UA"/>
        </w:rPr>
        <w:t>9. ОПТИЧНЕ ВИПРОМІНЮВАННЯ</w:t>
      </w:r>
    </w:p>
    <w:p w:rsidR="008F386B" w:rsidRPr="00AC7BE6"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F3258F">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Розглядається електромагнітна теорія оптичного випромінювання, поширення світла в ізотропних і анізотропних середовищах, явища на межі поділу середовищ, зокрема повне внутрішнє віддзеркалення.</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При вивченні поширення світла в кристалах розглядається явище подвійного променезаломлення, обертання площини поляризації і умови спостереження нелінійних явищ.</w:t>
      </w:r>
    </w:p>
    <w:p w:rsidR="008F386B" w:rsidRPr="008F386B" w:rsidRDefault="008F386B" w:rsidP="008F386B">
      <w:pPr>
        <w:shd w:val="clear" w:color="auto" w:fill="FFFFFF"/>
        <w:spacing w:after="0" w:line="240" w:lineRule="auto"/>
        <w:ind w:firstLine="680"/>
        <w:jc w:val="center"/>
        <w:rPr>
          <w:rFonts w:ascii="Times New Roman" w:hAnsi="Times New Roman" w:cs="Times New Roman"/>
          <w:b/>
          <w:sz w:val="28"/>
          <w:szCs w:val="28"/>
          <w:lang w:val="uk-UA"/>
        </w:rPr>
      </w:pPr>
    </w:p>
    <w:p w:rsidR="008F386B" w:rsidRPr="008F386B" w:rsidRDefault="008F386B" w:rsidP="008F386B">
      <w:pPr>
        <w:pStyle w:val="a3"/>
        <w:widowControl w:val="0"/>
        <w:numPr>
          <w:ilvl w:val="0"/>
          <w:numId w:val="11"/>
        </w:numPr>
        <w:shd w:val="clear" w:color="auto" w:fill="FFFFFF"/>
        <w:autoSpaceDE w:val="0"/>
        <w:autoSpaceDN w:val="0"/>
        <w:adjustRightInd w:val="0"/>
        <w:ind w:left="0" w:firstLine="680"/>
        <w:rPr>
          <w:b/>
          <w:bCs/>
          <w:sz w:val="28"/>
          <w:szCs w:val="28"/>
          <w:lang w:val="uk-UA"/>
        </w:rPr>
      </w:pPr>
      <w:r w:rsidRPr="008F386B">
        <w:rPr>
          <w:b/>
          <w:bCs/>
          <w:sz w:val="28"/>
          <w:szCs w:val="28"/>
          <w:lang w:val="uk-UA"/>
        </w:rPr>
        <w:t>Рівняння Максвелла</w:t>
      </w:r>
      <w:r w:rsidRPr="008F386B">
        <w:rPr>
          <w:rStyle w:val="af"/>
          <w:bCs/>
          <w:sz w:val="28"/>
          <w:szCs w:val="28"/>
          <w:lang w:val="uk-UA"/>
        </w:rPr>
        <w:footnoteReference w:id="139"/>
      </w:r>
      <w:r w:rsidRPr="008F386B">
        <w:rPr>
          <w:b/>
          <w:bCs/>
          <w:sz w:val="28"/>
          <w:szCs w:val="28"/>
          <w:lang w:val="uk-UA"/>
        </w:rPr>
        <w:t xml:space="preserve">  і хвильове рівняння</w:t>
      </w:r>
    </w:p>
    <w:p w:rsidR="008F386B" w:rsidRPr="008F386B" w:rsidRDefault="008F386B" w:rsidP="008F386B">
      <w:pPr>
        <w:shd w:val="clear" w:color="auto" w:fill="FFFFFF"/>
        <w:spacing w:after="0" w:line="240" w:lineRule="auto"/>
        <w:ind w:firstLine="680"/>
        <w:jc w:val="both"/>
        <w:rPr>
          <w:rFonts w:ascii="Times New Roman" w:hAnsi="Times New Roman" w:cs="Times New Roman"/>
          <w:b/>
          <w:bCs/>
          <w:spacing w:val="-2"/>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pacing w:val="-1"/>
          <w:sz w:val="28"/>
          <w:szCs w:val="28"/>
          <w:lang w:val="uk-UA"/>
        </w:rPr>
      </w:pPr>
      <w:r w:rsidRPr="008F386B">
        <w:rPr>
          <w:rFonts w:ascii="Times New Roman" w:hAnsi="Times New Roman" w:cs="Times New Roman"/>
          <w:b/>
          <w:bCs/>
          <w:spacing w:val="-2"/>
          <w:sz w:val="28"/>
          <w:szCs w:val="28"/>
          <w:lang w:val="uk-UA"/>
        </w:rPr>
        <w:t xml:space="preserve">Природа світла. </w:t>
      </w:r>
      <w:r w:rsidRPr="008F386B">
        <w:rPr>
          <w:rFonts w:ascii="Times New Roman" w:hAnsi="Times New Roman" w:cs="Times New Roman"/>
          <w:bCs/>
          <w:spacing w:val="-2"/>
          <w:sz w:val="28"/>
          <w:szCs w:val="28"/>
          <w:lang w:val="uk-UA"/>
        </w:rPr>
        <w:t xml:space="preserve">При вивченні властивостей оптичного випромінювання використовуються два підходи: корпускулярна (квантова) і хвильова (електромагнітна) теорії світла. Ці теорії не можна протиставляти одна одній, лише в своїй сукупності вони дозволяють пояснити всі відомі оптичні явища. За допомогою квантової теорії зручно описувати поглинання світла, фотоефект, різні енергетичні характеристики випромінювання. Хвильова теорія добре пояснює дифракцію, інтерференцію, поляризацію світла. Деякі явища, наприклад, тиск світла, можна пояснити в рамках як однієї, так і іншої теорії. Таким чином, оптичному випромінюванню властивий дуалізм. Воно має одночасно корпускулярні  і хвильові властивості. Зв’язок між корпускулярними характеристиками (енергією </w:t>
      </w:r>
      <w:r w:rsidR="005233D3">
        <w:rPr>
          <w:rFonts w:ascii="Times New Roman" w:eastAsia="Times New Roman" w:hAnsi="Times New Roman" w:cs="Times New Roman"/>
          <w:position w:val="-6"/>
          <w:sz w:val="28"/>
          <w:szCs w:val="28"/>
        </w:rPr>
        <w:pict>
          <v:shape id="_x0000_i3685" type="#_x0000_t75" style="width:12.9pt;height:13.85pt">
            <v:imagedata r:id="rId4106" o:title=""/>
          </v:shape>
        </w:pict>
      </w:r>
      <w:r w:rsidRPr="008F386B">
        <w:rPr>
          <w:rFonts w:ascii="Times New Roman" w:hAnsi="Times New Roman" w:cs="Times New Roman"/>
          <w:position w:val="-6"/>
          <w:sz w:val="28"/>
          <w:szCs w:val="28"/>
          <w:lang w:val="uk-UA"/>
        </w:rPr>
        <w:t xml:space="preserve"> </w:t>
      </w:r>
      <w:r w:rsidRPr="008F386B">
        <w:rPr>
          <w:rFonts w:ascii="Times New Roman" w:hAnsi="Times New Roman" w:cs="Times New Roman"/>
          <w:bCs/>
          <w:spacing w:val="-2"/>
          <w:sz w:val="28"/>
          <w:szCs w:val="28"/>
          <w:lang w:val="uk-UA"/>
        </w:rPr>
        <w:t xml:space="preserve">і імпульсом </w:t>
      </w:r>
      <w:r w:rsidRPr="008F386B">
        <w:rPr>
          <w:rFonts w:ascii="Times New Roman" w:hAnsi="Times New Roman" w:cs="Times New Roman"/>
          <w:b/>
          <w:bCs/>
          <w:sz w:val="28"/>
          <w:szCs w:val="28"/>
        </w:rPr>
        <w:t>р</w:t>
      </w:r>
      <w:r w:rsidRPr="008F386B">
        <w:rPr>
          <w:rFonts w:ascii="Times New Roman" w:hAnsi="Times New Roman" w:cs="Times New Roman"/>
          <w:bCs/>
          <w:spacing w:val="-2"/>
          <w:sz w:val="28"/>
          <w:szCs w:val="28"/>
          <w:lang w:val="uk-UA"/>
        </w:rPr>
        <w:t xml:space="preserve"> фотона) і хвильовими характеристиками (частотою </w:t>
      </w:r>
      <w:r w:rsidR="005233D3">
        <w:rPr>
          <w:rFonts w:ascii="Times New Roman" w:eastAsia="Times New Roman" w:hAnsi="Times New Roman" w:cs="Times New Roman"/>
          <w:position w:val="-6"/>
          <w:sz w:val="28"/>
          <w:szCs w:val="28"/>
        </w:rPr>
        <w:pict>
          <v:shape id="_x0000_i3686" type="#_x0000_t75" style="width:13.85pt;height:12.9pt">
            <v:imagedata r:id="rId4107" o:title=""/>
          </v:shape>
        </w:pict>
      </w:r>
      <w:r w:rsidRPr="008F386B">
        <w:rPr>
          <w:rFonts w:ascii="Times New Roman" w:hAnsi="Times New Roman" w:cs="Times New Roman"/>
          <w:bCs/>
          <w:spacing w:val="-2"/>
          <w:sz w:val="28"/>
          <w:szCs w:val="28"/>
          <w:lang w:val="uk-UA"/>
        </w:rPr>
        <w:t xml:space="preserve">  і хвильовим вектором </w:t>
      </w:r>
      <w:r w:rsidR="005233D3">
        <w:rPr>
          <w:rFonts w:ascii="Times New Roman" w:eastAsia="Times New Roman" w:hAnsi="Times New Roman" w:cs="Times New Roman"/>
          <w:position w:val="-4"/>
          <w:sz w:val="28"/>
          <w:szCs w:val="28"/>
        </w:rPr>
        <w:pict>
          <v:shape id="_x0000_i3687" type="#_x0000_t75" style="width:13.85pt;height:14.3pt">
            <v:imagedata r:id="rId4108" o:title=""/>
          </v:shape>
        </w:pict>
      </w:r>
      <w:r w:rsidRPr="008F386B">
        <w:rPr>
          <w:rFonts w:ascii="Times New Roman" w:hAnsi="Times New Roman" w:cs="Times New Roman"/>
          <w:bCs/>
          <w:spacing w:val="-2"/>
          <w:sz w:val="28"/>
          <w:szCs w:val="28"/>
          <w:lang w:val="uk-UA"/>
        </w:rPr>
        <w:t xml:space="preserve"> хвилі) визначається співвідношеннями Ейнштейна</w:t>
      </w:r>
    </w:p>
    <w:p w:rsidR="008F386B" w:rsidRPr="008F386B" w:rsidRDefault="008F386B" w:rsidP="008F386B">
      <w:pPr>
        <w:shd w:val="clear" w:color="auto" w:fill="FFFFFF"/>
        <w:spacing w:after="0" w:line="240" w:lineRule="auto"/>
        <w:ind w:firstLine="680"/>
        <w:jc w:val="both"/>
        <w:rPr>
          <w:rFonts w:ascii="Times New Roman" w:hAnsi="Times New Roman" w:cs="Times New Roman"/>
          <w:spacing w:val="-1"/>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2"/>
          <w:sz w:val="28"/>
          <w:szCs w:val="28"/>
          <w:lang w:val="uk-UA"/>
        </w:rPr>
        <w:pict>
          <v:shape id="_x0000_i3688" type="#_x0000_t75" style="width:45.25pt;height:38.3pt">
            <v:imagedata r:id="rId4109" o:title=""/>
          </v:shape>
        </w:pic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(9.1)</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rPr>
          <w:rFonts w:ascii="Times New Roman" w:hAnsi="Times New Roman" w:cs="Times New Roman"/>
          <w:sz w:val="28"/>
          <w:szCs w:val="28"/>
          <w:lang w:val="uk-UA"/>
        </w:rPr>
      </w:pPr>
      <w:r w:rsidRPr="008F386B">
        <w:rPr>
          <w:rFonts w:ascii="Times New Roman" w:hAnsi="Times New Roman" w:cs="Times New Roman"/>
          <w:spacing w:val="-2"/>
          <w:sz w:val="28"/>
          <w:szCs w:val="28"/>
          <w:lang w:val="uk-UA"/>
        </w:rPr>
        <w:t xml:space="preserve">де   </w:t>
      </w:r>
      <w:r w:rsidR="005233D3">
        <w:rPr>
          <w:rFonts w:ascii="Times New Roman" w:eastAsia="Times New Roman" w:hAnsi="Times New Roman" w:cs="Times New Roman"/>
          <w:position w:val="-4"/>
          <w:sz w:val="28"/>
          <w:szCs w:val="28"/>
        </w:rPr>
        <w:pict>
          <v:shape id="_x0000_i3689" type="#_x0000_t75" style="width:12.9pt;height:14.3pt">
            <v:imagedata r:id="rId4110" o:title=""/>
          </v:shape>
        </w:pict>
      </w:r>
      <w:r w:rsidRPr="008F386B">
        <w:rPr>
          <w:rFonts w:ascii="Times New Roman" w:hAnsi="Times New Roman" w:cs="Times New Roman"/>
          <w:spacing w:val="-2"/>
          <w:sz w:val="28"/>
          <w:szCs w:val="28"/>
          <w:lang w:val="uk-UA"/>
        </w:rPr>
        <w:t>– постійна Планка.</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 xml:space="preserve">Зв’язок між довжиною хвилі і частотою задається співвідношенням  </w:t>
      </w:r>
      <w:r w:rsidR="005233D3">
        <w:rPr>
          <w:rFonts w:ascii="Times New Roman" w:eastAsia="Times New Roman" w:hAnsi="Times New Roman" w:cs="Times New Roman"/>
          <w:position w:val="-6"/>
          <w:sz w:val="28"/>
          <w:szCs w:val="28"/>
        </w:rPr>
        <w:pict>
          <v:shape id="_x0000_i3690" type="#_x0000_t75" style="width:48pt;height:15.25pt">
            <v:imagedata r:id="rId4111" o:title=""/>
          </v:shape>
        </w:pict>
      </w:r>
      <w:r w:rsidRPr="008F386B">
        <w:rPr>
          <w:rFonts w:ascii="Times New Roman" w:hAnsi="Times New Roman" w:cs="Times New Roman"/>
          <w:sz w:val="28"/>
          <w:szCs w:val="28"/>
          <w:lang w:val="uk-UA"/>
        </w:rPr>
        <w:t xml:space="preserve">. Тут  </w:t>
      </w:r>
      <w:r w:rsidR="005233D3">
        <w:rPr>
          <w:rFonts w:ascii="Times New Roman" w:eastAsia="Times New Roman" w:hAnsi="Times New Roman" w:cs="Times New Roman"/>
          <w:position w:val="-6"/>
          <w:sz w:val="28"/>
          <w:szCs w:val="28"/>
        </w:rPr>
        <w:pict>
          <v:shape id="_x0000_i3691" type="#_x0000_t75" style="width:9.25pt;height:12.9pt">
            <v:imagedata r:id="rId4112" o:title=""/>
          </v:shape>
        </w:pict>
      </w:r>
      <w:r w:rsidRPr="008F386B">
        <w:rPr>
          <w:rFonts w:ascii="Times New Roman" w:hAnsi="Times New Roman" w:cs="Times New Roman"/>
          <w:position w:val="-6"/>
          <w:sz w:val="28"/>
          <w:szCs w:val="28"/>
        </w:rPr>
        <w:t xml:space="preserve"> </w:t>
      </w:r>
      <w:r w:rsidRPr="008F386B">
        <w:rPr>
          <w:rFonts w:ascii="Times New Roman" w:hAnsi="Times New Roman" w:cs="Times New Roman"/>
          <w:sz w:val="28"/>
          <w:szCs w:val="28"/>
          <w:lang w:val="uk-UA"/>
        </w:rPr>
        <w:t>– швидкість світла (</w:t>
      </w:r>
      <w:r w:rsidR="005233D3">
        <w:rPr>
          <w:rFonts w:ascii="Times New Roman" w:eastAsia="Times New Roman" w:hAnsi="Times New Roman" w:cs="Times New Roman"/>
          <w:position w:val="-10"/>
          <w:sz w:val="28"/>
          <w:szCs w:val="28"/>
          <w:lang w:val="uk-UA"/>
        </w:rPr>
        <w:pict>
          <v:shape id="_x0000_i3692" type="#_x0000_t75" style="width:107.1pt;height:19.85pt">
            <v:imagedata r:id="rId4113" o:title=""/>
          </v:shape>
        </w:pict>
      </w:r>
      <w:r w:rsidRPr="008F386B">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6"/>
          <w:sz w:val="28"/>
          <w:szCs w:val="28"/>
        </w:rPr>
        <w:pict>
          <v:shape id="_x0000_i3693" type="#_x0000_t75" style="width:59.55pt;height:15.25pt">
            <v:imagedata r:id="rId4114" o:title=""/>
          </v:shape>
        </w:pict>
      </w:r>
      <w:r w:rsidRPr="008F386B">
        <w:rPr>
          <w:rFonts w:ascii="Times New Roman" w:hAnsi="Times New Roman" w:cs="Times New Roman"/>
          <w:sz w:val="28"/>
          <w:szCs w:val="28"/>
          <w:lang w:val="uk-UA"/>
        </w:rPr>
        <w:t xml:space="preserve">– частота. </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Оптичними називають електромагнітні хвилі, довжини хвиль яких лежать в межах від 1 нм до 1000 мкм. Весь діапазон прийнято ділити на такі області:</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а) перехідна область рентгенівського випромінювання (1…100 нм);</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б) ультрафіолетове випромінювання (УФ – 100…400 нм)(УФ-А – 315…400 нм, УФ-В – 280…315 нм, УФ-С – 100…280 нм; іноді область 100…200 нм позначають як область вакуумного ультрафіолету);</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в) видиме випромінювання   (380-400…760</w:t>
      </w:r>
      <w:r w:rsidRPr="008F386B">
        <w:rPr>
          <w:rFonts w:ascii="Times New Roman" w:hAnsi="Times New Roman" w:cs="Times New Roman"/>
          <w:sz w:val="28"/>
          <w:szCs w:val="28"/>
        </w:rPr>
        <w:t>-</w:t>
      </w:r>
      <w:r w:rsidRPr="008F386B">
        <w:rPr>
          <w:rFonts w:ascii="Times New Roman" w:hAnsi="Times New Roman" w:cs="Times New Roman"/>
          <w:sz w:val="28"/>
          <w:szCs w:val="28"/>
          <w:lang w:val="uk-UA"/>
        </w:rPr>
        <w:t>780 нм);</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г) інфрачервоне випромінювання (ІЧ – 780 нм до 1000 мкм) (ІЧ-А – 780…1400 нм, ІЧ-В – 1,4…3 мкм, ІЧ-С – 3 мкм…1 мм).</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b/>
          <w:color w:val="000000"/>
          <w:sz w:val="28"/>
          <w:szCs w:val="28"/>
          <w:lang w:val="uk-UA"/>
        </w:rPr>
        <w:t xml:space="preserve">Система рівнянь Максвелла. </w:t>
      </w:r>
      <w:r w:rsidRPr="008F386B">
        <w:rPr>
          <w:rFonts w:ascii="Times New Roman" w:hAnsi="Times New Roman" w:cs="Times New Roman"/>
          <w:color w:val="000000"/>
          <w:sz w:val="28"/>
          <w:szCs w:val="28"/>
          <w:lang w:val="uk-UA"/>
        </w:rPr>
        <w:t>Основу хвильової теорії складає повна система рівнянь Максвелла, яка характеризує поле в деякій точці простору</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28"/>
          <w:sz w:val="28"/>
          <w:szCs w:val="28"/>
          <w:lang w:val="uk-UA"/>
        </w:rPr>
        <w:pict>
          <v:shape id="_x0000_i3694" type="#_x0000_t75" style="width:80.3pt;height:36.45pt">
            <v:imagedata r:id="rId4115" o:title=""/>
          </v:shape>
        </w:pict>
      </w:r>
      <w:r w:rsidR="008F386B" w:rsidRPr="008F386B">
        <w:rPr>
          <w:rFonts w:ascii="Times New Roman" w:hAnsi="Times New Roman" w:cs="Times New Roman"/>
          <w:color w:val="000000"/>
          <w:sz w:val="28"/>
          <w:szCs w:val="28"/>
          <w:lang w:val="uk-UA"/>
        </w:rPr>
        <w:t xml:space="preserve"> </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(9.2)</w:t>
      </w: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28"/>
          <w:sz w:val="28"/>
          <w:szCs w:val="28"/>
          <w:lang w:val="uk-UA"/>
        </w:rPr>
        <w:pict>
          <v:shape id="_x0000_i3695" type="#_x0000_t75" style="width:73.4pt;height:36.45pt">
            <v:imagedata r:id="rId4116" o:title=""/>
          </v:shape>
        </w:pict>
      </w:r>
      <w:r w:rsidR="008F386B" w:rsidRPr="008F386B">
        <w:rPr>
          <w:rFonts w:ascii="Times New Roman" w:hAnsi="Times New Roman" w:cs="Times New Roman"/>
          <w:color w:val="000000"/>
          <w:sz w:val="28"/>
          <w:szCs w:val="28"/>
          <w:lang w:val="uk-UA"/>
        </w:rPr>
        <w:t xml:space="preserve"> </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(9.3)</w:t>
      </w: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10"/>
          <w:sz w:val="28"/>
          <w:szCs w:val="28"/>
          <w:lang w:val="uk-UA"/>
        </w:rPr>
        <w:pict>
          <v:shape id="_x0000_i3696" type="#_x0000_t75" style="width:56.75pt;height:16.15pt">
            <v:imagedata r:id="rId4117" o:title=""/>
          </v:shape>
        </w:pict>
      </w:r>
      <w:r w:rsidR="008F386B" w:rsidRPr="008F386B">
        <w:rPr>
          <w:rFonts w:ascii="Times New Roman" w:hAnsi="Times New Roman" w:cs="Times New Roman"/>
          <w:color w:val="000000"/>
          <w:sz w:val="28"/>
          <w:szCs w:val="28"/>
          <w:lang w:val="uk-UA"/>
        </w:rPr>
        <w:t xml:space="preserve"> </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(9.4)</w:t>
      </w: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10"/>
          <w:sz w:val="28"/>
          <w:szCs w:val="28"/>
          <w:lang w:val="uk-UA"/>
        </w:rPr>
        <w:pict>
          <v:shape id="_x0000_i3697" type="#_x0000_t75" style="width:54.45pt;height:16.15pt">
            <v:imagedata r:id="rId4118" o:title=""/>
          </v:shape>
        </w:pict>
      </w:r>
      <w:r w:rsidR="008F386B" w:rsidRPr="008F386B">
        <w:rPr>
          <w:rFonts w:ascii="Times New Roman" w:hAnsi="Times New Roman" w:cs="Times New Roman"/>
          <w:color w:val="000000"/>
          <w:sz w:val="28"/>
          <w:szCs w:val="28"/>
          <w:lang w:val="uk-UA"/>
        </w:rPr>
        <w:t xml:space="preserve"> </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(9.5)</w:t>
      </w: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12"/>
          <w:sz w:val="28"/>
          <w:szCs w:val="28"/>
          <w:lang w:val="uk-UA"/>
        </w:rPr>
        <w:pict>
          <v:shape id="_x0000_i3698" type="#_x0000_t75" style="width:203.1pt;height:21.7pt">
            <v:imagedata r:id="rId4119" o:title=""/>
          </v:shape>
        </w:pict>
      </w:r>
      <w:r w:rsidR="008F386B" w:rsidRPr="008F386B">
        <w:rPr>
          <w:rFonts w:ascii="Times New Roman" w:hAnsi="Times New Roman" w:cs="Times New Roman"/>
          <w:color w:val="000000"/>
          <w:sz w:val="28"/>
          <w:szCs w:val="28"/>
          <w:lang w:val="uk-UA"/>
        </w:rPr>
        <w:t xml:space="preserve"> </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(9.6)</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Тут </w:t>
      </w:r>
      <w:r w:rsidR="005233D3">
        <w:rPr>
          <w:rFonts w:ascii="Times New Roman" w:eastAsia="Times New Roman" w:hAnsi="Times New Roman" w:cs="Times New Roman"/>
          <w:position w:val="-4"/>
          <w:sz w:val="28"/>
          <w:szCs w:val="28"/>
        </w:rPr>
        <w:pict>
          <v:shape id="_x0000_i3699" type="#_x0000_t75" style="width:13.85pt;height:14.3pt">
            <v:imagedata r:id="rId4120" o:title=""/>
          </v:shape>
        </w:pict>
      </w:r>
      <w:r w:rsidRPr="008F386B">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position w:val="-4"/>
          <w:sz w:val="28"/>
          <w:szCs w:val="28"/>
        </w:rPr>
        <w:pict>
          <v:shape id="_x0000_i3700" type="#_x0000_t75" style="width:15.25pt;height:14.3pt">
            <v:imagedata r:id="rId4121" o:title=""/>
          </v:shape>
        </w:pict>
      </w:r>
      <w:r w:rsidRPr="008F386B">
        <w:rPr>
          <w:rFonts w:ascii="Times New Roman" w:hAnsi="Times New Roman" w:cs="Times New Roman"/>
          <w:color w:val="000000"/>
          <w:sz w:val="28"/>
          <w:szCs w:val="28"/>
          <w:lang w:val="uk-UA"/>
        </w:rPr>
        <w:t xml:space="preserve"> відповідно напруженості електричного і магнітного полів,  </w:t>
      </w:r>
      <w:r w:rsidR="005233D3">
        <w:rPr>
          <w:rFonts w:ascii="Times New Roman" w:eastAsia="Times New Roman" w:hAnsi="Times New Roman" w:cs="Times New Roman"/>
          <w:position w:val="-4"/>
          <w:sz w:val="28"/>
          <w:szCs w:val="28"/>
        </w:rPr>
        <w:pict>
          <v:shape id="_x0000_i3701" type="#_x0000_t75" style="width:14.3pt;height:14.3pt">
            <v:imagedata r:id="rId4122" o:title=""/>
          </v:shape>
        </w:pict>
      </w:r>
      <w:r w:rsidRPr="008F386B">
        <w:rPr>
          <w:rFonts w:ascii="Times New Roman" w:hAnsi="Times New Roman" w:cs="Times New Roman"/>
          <w:color w:val="000000"/>
          <w:sz w:val="28"/>
          <w:szCs w:val="28"/>
          <w:lang w:val="uk-UA"/>
        </w:rPr>
        <w:t xml:space="preserve">– електрична індукція (зсув), </w:t>
      </w:r>
      <w:r w:rsidR="005233D3">
        <w:rPr>
          <w:rFonts w:ascii="Times New Roman" w:eastAsia="Times New Roman" w:hAnsi="Times New Roman" w:cs="Times New Roman"/>
          <w:position w:val="-4"/>
          <w:sz w:val="28"/>
          <w:szCs w:val="28"/>
        </w:rPr>
        <w:pict>
          <v:shape id="_x0000_i3702" type="#_x0000_t75" style="width:13.85pt;height:14.3pt">
            <v:imagedata r:id="rId4123" o:title=""/>
          </v:shape>
        </w:pict>
      </w:r>
      <w:r w:rsidRPr="008F386B">
        <w:rPr>
          <w:rFonts w:ascii="Times New Roman" w:hAnsi="Times New Roman" w:cs="Times New Roman"/>
          <w:color w:val="000000"/>
          <w:sz w:val="28"/>
          <w:szCs w:val="28"/>
          <w:lang w:val="uk-UA"/>
        </w:rPr>
        <w:t xml:space="preserve"> – магнітна індукція,  </w:t>
      </w:r>
      <w:r w:rsidR="005233D3">
        <w:rPr>
          <w:rFonts w:ascii="Times New Roman" w:eastAsia="Times New Roman" w:hAnsi="Times New Roman" w:cs="Times New Roman"/>
          <w:position w:val="-10"/>
          <w:sz w:val="28"/>
          <w:szCs w:val="28"/>
        </w:rPr>
        <w:pict>
          <v:shape id="_x0000_i3703" type="#_x0000_t75" style="width:13.85pt;height:14.3pt">
            <v:imagedata r:id="rId4124" o:title=""/>
          </v:shape>
        </w:pict>
      </w:r>
      <w:r w:rsidRPr="008F386B">
        <w:rPr>
          <w:rFonts w:ascii="Times New Roman" w:hAnsi="Times New Roman" w:cs="Times New Roman"/>
          <w:position w:val="-10"/>
          <w:sz w:val="28"/>
          <w:szCs w:val="28"/>
          <w:lang w:val="uk-UA"/>
        </w:rPr>
        <w:t xml:space="preserve"> </w:t>
      </w:r>
      <w:r w:rsidRPr="008F386B">
        <w:rPr>
          <w:rFonts w:ascii="Times New Roman" w:hAnsi="Times New Roman" w:cs="Times New Roman"/>
          <w:color w:val="000000"/>
          <w:sz w:val="28"/>
          <w:szCs w:val="28"/>
          <w:lang w:val="uk-UA"/>
        </w:rPr>
        <w:t xml:space="preserve">– густина електричного заряду, </w:t>
      </w:r>
      <w:r w:rsidR="005233D3">
        <w:rPr>
          <w:rFonts w:ascii="Times New Roman" w:eastAsia="Times New Roman" w:hAnsi="Times New Roman" w:cs="Times New Roman"/>
          <w:position w:val="-10"/>
          <w:sz w:val="28"/>
          <w:szCs w:val="28"/>
        </w:rPr>
        <w:pict>
          <v:shape id="_x0000_i3704" type="#_x0000_t75" style="width:13.85pt;height:14.3pt">
            <v:imagedata r:id="rId4125" o:title=""/>
          </v:shape>
        </w:pict>
      </w:r>
      <w:r w:rsidRPr="008F386B">
        <w:rPr>
          <w:rFonts w:ascii="Times New Roman" w:hAnsi="Times New Roman" w:cs="Times New Roman"/>
          <w:color w:val="000000"/>
          <w:sz w:val="28"/>
          <w:szCs w:val="28"/>
          <w:lang w:val="uk-UA"/>
        </w:rPr>
        <w:t xml:space="preserve"> – відносна магнітна проникність середовища,  </w:t>
      </w:r>
      <w:r w:rsidR="005233D3">
        <w:rPr>
          <w:rFonts w:ascii="Times New Roman" w:eastAsia="Times New Roman" w:hAnsi="Times New Roman" w:cs="Times New Roman"/>
          <w:color w:val="000000"/>
          <w:position w:val="-12"/>
          <w:sz w:val="28"/>
          <w:szCs w:val="28"/>
          <w:lang w:val="uk-UA"/>
        </w:rPr>
        <w:pict>
          <v:shape id="_x0000_i3705" type="#_x0000_t75" style="width:187.85pt;height:21.7pt">
            <v:imagedata r:id="rId4126" o:title=""/>
          </v:shape>
        </w:pict>
      </w:r>
      <w:r w:rsidRPr="008F386B">
        <w:rPr>
          <w:rFonts w:ascii="Times New Roman" w:hAnsi="Times New Roman" w:cs="Times New Roman"/>
          <w:color w:val="000000"/>
          <w:sz w:val="28"/>
          <w:szCs w:val="28"/>
          <w:lang w:val="uk-UA"/>
        </w:rPr>
        <w:t xml:space="preserve">– магнітна стала, </w:t>
      </w:r>
      <w:r w:rsidR="005233D3">
        <w:rPr>
          <w:rFonts w:ascii="Times New Roman" w:eastAsia="Times New Roman" w:hAnsi="Times New Roman" w:cs="Times New Roman"/>
          <w:position w:val="-6"/>
          <w:sz w:val="28"/>
          <w:szCs w:val="28"/>
        </w:rPr>
        <w:pict>
          <v:shape id="_x0000_i3706" type="#_x0000_t75" style="width:12.9pt;height:13.85pt">
            <v:imagedata r:id="rId4127" o:title=""/>
          </v:shape>
        </w:pict>
      </w:r>
      <w:r w:rsidRPr="008F386B">
        <w:rPr>
          <w:rFonts w:ascii="Times New Roman" w:hAnsi="Times New Roman" w:cs="Times New Roman"/>
          <w:color w:val="000000"/>
          <w:sz w:val="28"/>
          <w:szCs w:val="28"/>
          <w:lang w:val="uk-UA"/>
        </w:rPr>
        <w:t xml:space="preserve">– відносна діелектрична проникність середовища, </w:t>
      </w:r>
      <w:r w:rsidR="005233D3">
        <w:rPr>
          <w:rFonts w:ascii="Times New Roman" w:eastAsia="Times New Roman" w:hAnsi="Times New Roman" w:cs="Times New Roman"/>
          <w:color w:val="000000"/>
          <w:position w:val="-12"/>
          <w:sz w:val="28"/>
          <w:szCs w:val="28"/>
          <w:lang w:val="uk-UA"/>
        </w:rPr>
        <w:pict>
          <v:shape id="_x0000_i3707" type="#_x0000_t75" style="width:187.85pt;height:21.7pt">
            <v:imagedata r:id="rId4128" o:title=""/>
          </v:shape>
        </w:pict>
      </w:r>
      <w:r w:rsidRPr="008F386B">
        <w:rPr>
          <w:rFonts w:ascii="Times New Roman" w:hAnsi="Times New Roman" w:cs="Times New Roman"/>
          <w:color w:val="000000"/>
          <w:sz w:val="28"/>
          <w:szCs w:val="28"/>
          <w:lang w:val="uk-UA"/>
        </w:rPr>
        <w:t xml:space="preserve">– електрична стала,    </w:t>
      </w:r>
      <w:r w:rsidR="005233D3">
        <w:rPr>
          <w:rFonts w:ascii="Times New Roman" w:eastAsia="Times New Roman" w:hAnsi="Times New Roman" w:cs="Times New Roman"/>
          <w:position w:val="-12"/>
          <w:sz w:val="28"/>
          <w:szCs w:val="28"/>
        </w:rPr>
        <w:pict>
          <v:shape id="_x0000_i3708" type="#_x0000_t75" style="width:8.3pt;height:18.9pt">
            <v:imagedata r:id="rId4129" o:title=""/>
          </v:shape>
        </w:pict>
      </w:r>
      <w:r w:rsidRPr="008F386B">
        <w:rPr>
          <w:rFonts w:ascii="Times New Roman" w:hAnsi="Times New Roman" w:cs="Times New Roman"/>
          <w:position w:val="-12"/>
          <w:sz w:val="28"/>
          <w:szCs w:val="28"/>
          <w:lang w:val="uk-UA"/>
        </w:rPr>
        <w:t xml:space="preserve"> </w:t>
      </w:r>
      <w:r w:rsidRPr="008F386B">
        <w:rPr>
          <w:rFonts w:ascii="Times New Roman" w:hAnsi="Times New Roman" w:cs="Times New Roman"/>
          <w:color w:val="000000"/>
          <w:sz w:val="28"/>
          <w:szCs w:val="28"/>
          <w:lang w:val="uk-UA"/>
        </w:rPr>
        <w:t xml:space="preserve">– густина електричного струму, </w:t>
      </w:r>
      <w:r w:rsidR="005233D3">
        <w:rPr>
          <w:rFonts w:ascii="Times New Roman" w:eastAsia="Times New Roman" w:hAnsi="Times New Roman" w:cs="Times New Roman"/>
          <w:position w:val="-6"/>
          <w:sz w:val="28"/>
          <w:szCs w:val="28"/>
        </w:rPr>
        <w:pict>
          <v:shape id="_x0000_i3709" type="#_x0000_t75" style="width:13.85pt;height:12.9pt">
            <v:imagedata r:id="rId4130" o:title=""/>
          </v:shape>
        </w:pict>
      </w:r>
      <w:r w:rsidRPr="008F386B">
        <w:rPr>
          <w:rFonts w:ascii="Times New Roman" w:hAnsi="Times New Roman" w:cs="Times New Roman"/>
          <w:color w:val="000000"/>
          <w:sz w:val="28"/>
          <w:szCs w:val="28"/>
          <w:lang w:val="uk-UA"/>
        </w:rPr>
        <w:t xml:space="preserve">– провідність середовища,  </w:t>
      </w:r>
      <w:r w:rsidR="005233D3">
        <w:rPr>
          <w:rFonts w:ascii="Times New Roman" w:eastAsia="Times New Roman" w:hAnsi="Times New Roman" w:cs="Times New Roman"/>
          <w:position w:val="-12"/>
          <w:sz w:val="28"/>
          <w:szCs w:val="28"/>
        </w:rPr>
        <w:pict>
          <v:shape id="_x0000_i3710" type="#_x0000_t75" style="width:26.75pt;height:21.7pt">
            <v:imagedata r:id="rId4131" o:title=""/>
          </v:shape>
        </w:pict>
      </w:r>
      <w:r w:rsidRPr="008F386B">
        <w:rPr>
          <w:rFonts w:ascii="Times New Roman" w:hAnsi="Times New Roman" w:cs="Times New Roman"/>
          <w:color w:val="000000"/>
          <w:sz w:val="28"/>
          <w:szCs w:val="28"/>
          <w:lang w:val="uk-UA"/>
        </w:rPr>
        <w:t>– густина сторонніх струмів.</w:t>
      </w:r>
    </w:p>
    <w:p w:rsidR="008F386B" w:rsidRPr="008F386B" w:rsidRDefault="008F386B" w:rsidP="008F386B">
      <w:pPr>
        <w:shd w:val="clear" w:color="auto" w:fill="FFFFFF"/>
        <w:spacing w:after="0" w:line="240" w:lineRule="auto"/>
        <w:ind w:firstLine="680"/>
        <w:jc w:val="both"/>
        <w:rPr>
          <w:rFonts w:ascii="Times New Roman" w:hAnsi="Times New Roman" w:cs="Times New Roman"/>
          <w:i/>
          <w:iCs/>
          <w:color w:val="000000"/>
          <w:sz w:val="28"/>
          <w:szCs w:val="28"/>
          <w:lang w:val="uk-UA"/>
        </w:rPr>
      </w:pPr>
      <w:r w:rsidRPr="008F386B">
        <w:rPr>
          <w:rFonts w:ascii="Times New Roman" w:hAnsi="Times New Roman" w:cs="Times New Roman"/>
          <w:color w:val="000000"/>
          <w:sz w:val="28"/>
          <w:szCs w:val="28"/>
          <w:lang w:val="uk-UA"/>
        </w:rPr>
        <w:t xml:space="preserve">Перше рівняння (9.2) є узагальненням дослідних даних про джерела вихорів магнітного поля, друге (9.3) – узагальненням закону електромагнітної індукції Фарадея, третє (9.4) – узагальненням закону Кулона, четверте (9.5) – виражає дослідний факт відсутності магнітних зарядів, аналогічних електричним. Назвемо ці рівняння рівняннями поля. Останні три рівняння (9.6) називаються рівняннями стану середовища, оскільки в них входять характеристики середовища – сталі  </w:t>
      </w:r>
      <w:r w:rsidR="005233D3">
        <w:rPr>
          <w:rFonts w:ascii="Times New Roman" w:eastAsia="Times New Roman" w:hAnsi="Times New Roman" w:cs="Times New Roman"/>
          <w:color w:val="000000"/>
          <w:position w:val="-10"/>
          <w:sz w:val="28"/>
          <w:szCs w:val="28"/>
          <w:lang w:val="uk-UA"/>
        </w:rPr>
        <w:pict>
          <v:shape id="_x0000_i3711" type="#_x0000_t75" style="width:48pt;height:14.3pt">
            <v:imagedata r:id="rId4132" o:title=""/>
          </v:shape>
        </w:pict>
      </w:r>
      <w:r w:rsidRPr="008F386B">
        <w:rPr>
          <w:rFonts w:ascii="Times New Roman" w:hAnsi="Times New Roman" w:cs="Times New Roman"/>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
          <w:bCs/>
          <w:color w:val="000000"/>
          <w:sz w:val="28"/>
          <w:szCs w:val="28"/>
          <w:lang w:val="uk-UA"/>
        </w:rPr>
        <w:t xml:space="preserve">Граничні умови. </w:t>
      </w:r>
      <w:r w:rsidRPr="008F386B">
        <w:rPr>
          <w:rFonts w:ascii="Times New Roman" w:hAnsi="Times New Roman" w:cs="Times New Roman"/>
          <w:bCs/>
          <w:color w:val="000000"/>
          <w:sz w:val="28"/>
          <w:szCs w:val="28"/>
          <w:lang w:val="uk-UA"/>
        </w:rPr>
        <w:t>На межі поділу двох середовищ для рівнянь електромагнітного поля виконуються граничні умови:</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безперервність тангенціальних компонент напруженості електричного поля</w:t>
      </w: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12"/>
          <w:sz w:val="28"/>
          <w:szCs w:val="28"/>
          <w:lang w:val="uk-UA"/>
        </w:rPr>
        <w:pict>
          <v:shape id="_x0000_i3712" type="#_x0000_t75" style="width:51.25pt;height:19.4pt">
            <v:imagedata r:id="rId4133" o:title=""/>
          </v:shape>
        </w:pict>
      </w:r>
      <w:r w:rsidR="008F386B" w:rsidRPr="008F386B">
        <w:rPr>
          <w:rFonts w:ascii="Times New Roman" w:hAnsi="Times New Roman" w:cs="Times New Roman"/>
          <w:iCs/>
          <w:color w:val="000000"/>
          <w:sz w:val="28"/>
          <w:szCs w:val="28"/>
          <w:lang w:val="uk-UA"/>
        </w:rPr>
        <w:t>;</w:t>
      </w:r>
      <w:r w:rsidR="008F386B" w:rsidRPr="008F386B">
        <w:rPr>
          <w:rFonts w:ascii="Times New Roman" w:hAnsi="Times New Roman" w:cs="Times New Roman"/>
          <w:iCs/>
          <w:color w:val="000000"/>
          <w:sz w:val="28"/>
          <w:szCs w:val="28"/>
          <w:lang w:val="uk-UA"/>
        </w:rPr>
        <w:tab/>
      </w:r>
      <w:r w:rsidR="008F386B" w:rsidRPr="008F386B">
        <w:rPr>
          <w:rFonts w:ascii="Times New Roman" w:hAnsi="Times New Roman" w:cs="Times New Roman"/>
          <w:iCs/>
          <w:color w:val="000000"/>
          <w:sz w:val="28"/>
          <w:szCs w:val="28"/>
          <w:lang w:val="uk-UA"/>
        </w:rPr>
        <w:tab/>
      </w:r>
      <w:r w:rsidR="008F386B" w:rsidRPr="008F386B">
        <w:rPr>
          <w:rFonts w:ascii="Times New Roman" w:hAnsi="Times New Roman" w:cs="Times New Roman"/>
          <w:iCs/>
          <w:color w:val="000000"/>
          <w:sz w:val="28"/>
          <w:szCs w:val="28"/>
          <w:lang w:val="uk-UA"/>
        </w:rPr>
        <w:tab/>
      </w:r>
      <w:r w:rsidR="008F386B" w:rsidRPr="008F386B">
        <w:rPr>
          <w:rFonts w:ascii="Times New Roman" w:hAnsi="Times New Roman" w:cs="Times New Roman"/>
          <w:iCs/>
          <w:color w:val="000000"/>
          <w:sz w:val="28"/>
          <w:szCs w:val="28"/>
          <w:lang w:val="uk-UA"/>
        </w:rPr>
        <w:tab/>
      </w:r>
      <w:r w:rsidR="008F386B" w:rsidRPr="008F386B">
        <w:rPr>
          <w:rFonts w:ascii="Times New Roman" w:hAnsi="Times New Roman" w:cs="Times New Roman"/>
          <w:iCs/>
          <w:color w:val="000000"/>
          <w:sz w:val="28"/>
          <w:szCs w:val="28"/>
          <w:lang w:val="uk-UA"/>
        </w:rPr>
        <w:tab/>
      </w:r>
      <w:r w:rsidR="008F386B" w:rsidRPr="008F386B">
        <w:rPr>
          <w:rFonts w:ascii="Times New Roman" w:hAnsi="Times New Roman" w:cs="Times New Roman"/>
          <w:iCs/>
          <w:color w:val="000000"/>
          <w:sz w:val="28"/>
          <w:szCs w:val="28"/>
          <w:lang w:val="uk-UA"/>
        </w:rPr>
        <w:tab/>
      </w:r>
      <w:r w:rsidR="008F386B" w:rsidRPr="008F386B">
        <w:rPr>
          <w:rFonts w:ascii="Times New Roman" w:hAnsi="Times New Roman" w:cs="Times New Roman"/>
          <w:iCs/>
          <w:color w:val="000000"/>
          <w:sz w:val="28"/>
          <w:szCs w:val="28"/>
          <w:lang w:val="uk-UA"/>
        </w:rPr>
        <w:tab/>
      </w:r>
      <w:r w:rsidR="008F386B" w:rsidRPr="008F386B">
        <w:rPr>
          <w:rFonts w:ascii="Times New Roman" w:hAnsi="Times New Roman" w:cs="Times New Roman"/>
          <w:i/>
          <w:iCs/>
          <w:color w:val="000000"/>
          <w:sz w:val="28"/>
          <w:szCs w:val="28"/>
          <w:lang w:val="uk-UA"/>
        </w:rPr>
        <w:t xml:space="preserve"> </w:t>
      </w:r>
      <w:r w:rsidR="008F386B" w:rsidRPr="008F386B">
        <w:rPr>
          <w:rFonts w:ascii="Times New Roman" w:hAnsi="Times New Roman" w:cs="Times New Roman"/>
          <w:color w:val="000000"/>
          <w:sz w:val="28"/>
          <w:szCs w:val="28"/>
          <w:lang w:val="uk-UA"/>
        </w:rPr>
        <w:t>(9.7)</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безперервність тангенціальних компонент напруженості магнітного поля в разі відсутності поверхневих струмів</w:t>
      </w:r>
    </w:p>
    <w:p w:rsidR="008F386B" w:rsidRPr="008F386B" w:rsidRDefault="008F386B" w:rsidP="008F386B">
      <w:pPr>
        <w:shd w:val="clear" w:color="auto" w:fill="FFFFFF"/>
        <w:spacing w:after="0" w:line="240" w:lineRule="auto"/>
        <w:ind w:firstLine="680"/>
        <w:rPr>
          <w:rFonts w:ascii="Times New Roman" w:hAnsi="Times New Roman" w:cs="Times New Roman"/>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12"/>
          <w:sz w:val="28"/>
          <w:szCs w:val="28"/>
          <w:lang w:val="uk-UA"/>
        </w:rPr>
        <w:pict>
          <v:shape id="_x0000_i3713" type="#_x0000_t75" style="width:57.7pt;height:19.4pt">
            <v:imagedata r:id="rId4134" o:title=""/>
          </v:shape>
        </w:pict>
      </w:r>
      <w:r w:rsidR="008F386B" w:rsidRPr="008F386B">
        <w:rPr>
          <w:rFonts w:ascii="Times New Roman" w:hAnsi="Times New Roman" w:cs="Times New Roman"/>
          <w:color w:val="000000"/>
          <w:sz w:val="28"/>
          <w:szCs w:val="28"/>
          <w:lang w:val="uk-UA"/>
        </w:rPr>
        <w:t xml:space="preserve"> </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(9.8)</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і за наявності поверхневих струмів</w:t>
      </w:r>
    </w:p>
    <w:p w:rsidR="008F386B" w:rsidRPr="008F386B" w:rsidRDefault="008F386B" w:rsidP="008F386B">
      <w:pPr>
        <w:shd w:val="clear" w:color="auto" w:fill="FFFFFF"/>
        <w:spacing w:after="0" w:line="240" w:lineRule="auto"/>
        <w:ind w:firstLine="680"/>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12"/>
          <w:sz w:val="28"/>
          <w:szCs w:val="28"/>
          <w:lang w:val="uk-UA"/>
        </w:rPr>
        <w:pict>
          <v:shape id="_x0000_i3714" type="#_x0000_t75" style="width:80.75pt;height:19.4pt">
            <v:imagedata r:id="rId4135" o:title=""/>
          </v:shape>
        </w:pict>
      </w:r>
      <w:r w:rsidR="008F386B" w:rsidRPr="008F386B">
        <w:rPr>
          <w:rFonts w:ascii="Times New Roman" w:hAnsi="Times New Roman" w:cs="Times New Roman"/>
          <w:i/>
          <w:iCs/>
          <w:color w:val="000000"/>
          <w:sz w:val="28"/>
          <w:szCs w:val="28"/>
          <w:lang w:val="uk-UA"/>
        </w:rPr>
        <w:t xml:space="preserve">, </w:t>
      </w:r>
      <w:r w:rsidR="008F386B" w:rsidRPr="008F386B">
        <w:rPr>
          <w:rFonts w:ascii="Times New Roman" w:hAnsi="Times New Roman" w:cs="Times New Roman"/>
          <w:i/>
          <w:iCs/>
          <w:color w:val="000000"/>
          <w:sz w:val="28"/>
          <w:szCs w:val="28"/>
          <w:lang w:val="uk-UA"/>
        </w:rPr>
        <w:tab/>
      </w:r>
      <w:r w:rsidR="008F386B" w:rsidRPr="008F386B">
        <w:rPr>
          <w:rFonts w:ascii="Times New Roman" w:hAnsi="Times New Roman" w:cs="Times New Roman"/>
          <w:i/>
          <w:iCs/>
          <w:color w:val="000000"/>
          <w:sz w:val="28"/>
          <w:szCs w:val="28"/>
          <w:lang w:val="uk-UA"/>
        </w:rPr>
        <w:tab/>
      </w:r>
      <w:r w:rsidR="008F386B" w:rsidRPr="008F386B">
        <w:rPr>
          <w:rFonts w:ascii="Times New Roman" w:hAnsi="Times New Roman" w:cs="Times New Roman"/>
          <w:i/>
          <w:iCs/>
          <w:color w:val="000000"/>
          <w:sz w:val="28"/>
          <w:szCs w:val="28"/>
          <w:lang w:val="uk-UA"/>
        </w:rPr>
        <w:tab/>
      </w:r>
      <w:r w:rsidR="008F386B" w:rsidRPr="008F386B">
        <w:rPr>
          <w:rFonts w:ascii="Times New Roman" w:hAnsi="Times New Roman" w:cs="Times New Roman"/>
          <w:i/>
          <w:iCs/>
          <w:color w:val="000000"/>
          <w:sz w:val="28"/>
          <w:szCs w:val="28"/>
          <w:lang w:val="uk-UA"/>
        </w:rPr>
        <w:tab/>
      </w:r>
      <w:r w:rsidR="008F386B" w:rsidRPr="008F386B">
        <w:rPr>
          <w:rFonts w:ascii="Times New Roman" w:hAnsi="Times New Roman" w:cs="Times New Roman"/>
          <w:i/>
          <w:iCs/>
          <w:color w:val="000000"/>
          <w:sz w:val="28"/>
          <w:szCs w:val="28"/>
          <w:lang w:val="uk-UA"/>
        </w:rPr>
        <w:tab/>
      </w:r>
      <w:r w:rsidR="008F386B" w:rsidRPr="008F386B">
        <w:rPr>
          <w:rFonts w:ascii="Times New Roman" w:hAnsi="Times New Roman" w:cs="Times New Roman"/>
          <w:i/>
          <w:iCs/>
          <w:color w:val="000000"/>
          <w:sz w:val="28"/>
          <w:szCs w:val="28"/>
          <w:lang w:val="uk-UA"/>
        </w:rPr>
        <w:tab/>
      </w:r>
      <w:r w:rsidR="008F386B" w:rsidRPr="008F386B">
        <w:rPr>
          <w:rFonts w:ascii="Times New Roman" w:hAnsi="Times New Roman" w:cs="Times New Roman"/>
          <w:color w:val="000000"/>
          <w:sz w:val="28"/>
          <w:szCs w:val="28"/>
          <w:lang w:val="uk-UA"/>
        </w:rPr>
        <w:t>(9.9)</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position w:val="-12"/>
          <w:sz w:val="28"/>
          <w:szCs w:val="28"/>
        </w:rPr>
        <w:pict>
          <v:shape id="_x0000_i3715" type="#_x0000_t75" style="width:14.3pt;height:19.4pt">
            <v:imagedata r:id="rId4136" o:title=""/>
          </v:shape>
        </w:pict>
      </w:r>
      <w:r w:rsidRPr="008F386B">
        <w:rPr>
          <w:rFonts w:ascii="Times New Roman" w:hAnsi="Times New Roman" w:cs="Times New Roman"/>
          <w:color w:val="000000"/>
          <w:sz w:val="28"/>
          <w:szCs w:val="28"/>
          <w:lang w:val="uk-UA"/>
        </w:rPr>
        <w:t>–  поверхнева густина струму, що проходить через одиницю довжини</w:t>
      </w:r>
      <w:r w:rsidRPr="008F386B">
        <w:rPr>
          <w:rFonts w:ascii="Times New Roman" w:hAnsi="Times New Roman" w:cs="Times New Roman"/>
          <w:color w:val="000000"/>
          <w:sz w:val="28"/>
          <w:szCs w:val="28"/>
        </w:rPr>
        <w:t xml:space="preserve"> </w:t>
      </w:r>
      <w:r w:rsidRPr="008F386B">
        <w:rPr>
          <w:rFonts w:ascii="Times New Roman" w:hAnsi="Times New Roman" w:cs="Times New Roman"/>
          <w:color w:val="000000"/>
          <w:sz w:val="28"/>
          <w:szCs w:val="28"/>
          <w:lang w:val="uk-UA"/>
        </w:rPr>
        <w:t>лінії на поверхні поділу, проведеній перпендикулярно до напряму струму;</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безперервність нормальної складової вектора магнітної індукції</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12"/>
          <w:sz w:val="28"/>
          <w:szCs w:val="28"/>
          <w:lang w:val="uk-UA"/>
        </w:rPr>
        <w:pict>
          <v:shape id="_x0000_i3716" type="#_x0000_t75" style="width:51.25pt;height:19.4pt">
            <v:imagedata r:id="rId4137" o:title=""/>
          </v:shape>
        </w:pict>
      </w:r>
      <w:r w:rsidR="008F386B" w:rsidRPr="008F386B">
        <w:rPr>
          <w:rFonts w:ascii="Times New Roman" w:hAnsi="Times New Roman" w:cs="Times New Roman"/>
          <w:iCs/>
          <w:color w:val="000000"/>
          <w:sz w:val="28"/>
          <w:szCs w:val="28"/>
          <w:lang w:val="uk-UA"/>
        </w:rPr>
        <w:t>;</w:t>
      </w:r>
      <w:r w:rsidR="008F386B" w:rsidRPr="008F386B">
        <w:rPr>
          <w:rFonts w:ascii="Times New Roman" w:hAnsi="Times New Roman" w:cs="Times New Roman"/>
          <w:i/>
          <w:iCs/>
          <w:color w:val="000000"/>
          <w:sz w:val="28"/>
          <w:szCs w:val="28"/>
          <w:lang w:val="uk-UA"/>
        </w:rPr>
        <w:t xml:space="preserve">                        </w:t>
      </w:r>
      <w:r w:rsidR="008F386B" w:rsidRPr="008F386B">
        <w:rPr>
          <w:rFonts w:ascii="Times New Roman" w:hAnsi="Times New Roman" w:cs="Times New Roman"/>
          <w:iCs/>
          <w:color w:val="000000"/>
          <w:sz w:val="28"/>
          <w:szCs w:val="28"/>
          <w:lang w:val="uk-UA"/>
        </w:rPr>
        <w:t xml:space="preserve">  </w:t>
      </w:r>
      <w:r w:rsidR="008F386B" w:rsidRPr="008F386B">
        <w:rPr>
          <w:rFonts w:ascii="Times New Roman" w:hAnsi="Times New Roman" w:cs="Times New Roman"/>
          <w:iCs/>
          <w:color w:val="000000"/>
          <w:sz w:val="28"/>
          <w:szCs w:val="28"/>
          <w:lang w:val="uk-UA"/>
        </w:rPr>
        <w:tab/>
      </w:r>
      <w:r w:rsidR="008F386B" w:rsidRPr="008F386B">
        <w:rPr>
          <w:rFonts w:ascii="Times New Roman" w:hAnsi="Times New Roman" w:cs="Times New Roman"/>
          <w:i/>
          <w:iCs/>
          <w:color w:val="000000"/>
          <w:sz w:val="28"/>
          <w:szCs w:val="28"/>
          <w:lang w:val="uk-UA"/>
        </w:rPr>
        <w:tab/>
        <w:t xml:space="preserve">              </w:t>
      </w:r>
      <w:r w:rsidR="008F386B" w:rsidRPr="008F386B">
        <w:rPr>
          <w:rFonts w:ascii="Times New Roman" w:hAnsi="Times New Roman" w:cs="Times New Roman"/>
          <w:color w:val="000000"/>
          <w:sz w:val="28"/>
          <w:szCs w:val="28"/>
          <w:lang w:val="uk-UA"/>
        </w:rPr>
        <w:t>(9.10)</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безперервність нормальної складової вектора електричної індукції за відсутності поверхневих зарядів</w:t>
      </w:r>
    </w:p>
    <w:p w:rsidR="008F386B" w:rsidRPr="008F386B" w:rsidRDefault="008F386B" w:rsidP="00F3258F">
      <w:pPr>
        <w:shd w:val="clear" w:color="auto" w:fill="FFFFFF"/>
        <w:spacing w:after="0" w:line="120" w:lineRule="auto"/>
        <w:ind w:firstLine="680"/>
        <w:jc w:val="both"/>
        <w:rPr>
          <w:rFonts w:ascii="Times New Roman" w:hAnsi="Times New Roman" w:cs="Times New Roman"/>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12"/>
          <w:sz w:val="28"/>
          <w:szCs w:val="28"/>
          <w:lang w:val="uk-UA"/>
        </w:rPr>
        <w:pict>
          <v:shape id="_x0000_i3717" type="#_x0000_t75" style="width:55.85pt;height:19.4pt">
            <v:imagedata r:id="rId4138" o:title=""/>
          </v:shape>
        </w:pic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 xml:space="preserve">   </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color w:val="000000"/>
          <w:sz w:val="28"/>
          <w:szCs w:val="28"/>
          <w:lang w:val="uk-UA"/>
        </w:rPr>
        <w:t>(9.11)</w:t>
      </w:r>
    </w:p>
    <w:p w:rsidR="008F386B" w:rsidRPr="008F386B" w:rsidRDefault="008F386B" w:rsidP="008F386B">
      <w:pPr>
        <w:shd w:val="clear" w:color="auto" w:fill="FFFFFF"/>
        <w:spacing w:after="0" w:line="240" w:lineRule="auto"/>
        <w:ind w:firstLine="680"/>
        <w:jc w:val="right"/>
        <w:rPr>
          <w:rFonts w:ascii="Times New Roman" w:hAnsi="Times New Roman" w:cs="Times New Roman"/>
          <w:color w:val="000000"/>
          <w:sz w:val="28"/>
          <w:szCs w:val="28"/>
          <w:lang w:val="uk-UA"/>
        </w:rPr>
      </w:pPr>
    </w:p>
    <w:p w:rsidR="008F386B" w:rsidRPr="008F386B" w:rsidRDefault="008F386B" w:rsidP="008F386B">
      <w:pPr>
        <w:shd w:val="clear" w:color="auto" w:fill="FFFFFF"/>
        <w:spacing w:after="0" w:line="240" w:lineRule="auto"/>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і за наявності поверхневого заряду</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12"/>
          <w:sz w:val="28"/>
          <w:szCs w:val="28"/>
          <w:lang w:val="uk-UA"/>
        </w:rPr>
        <w:pict>
          <v:shape id="_x0000_i3718" type="#_x0000_t75" style="width:80.75pt;height:19.4pt">
            <v:imagedata r:id="rId4139" o:title=""/>
          </v:shape>
        </w:pict>
      </w:r>
      <w:r w:rsidR="008F386B" w:rsidRPr="008F386B">
        <w:rPr>
          <w:rFonts w:ascii="Times New Roman" w:hAnsi="Times New Roman" w:cs="Times New Roman"/>
          <w:color w:val="000000"/>
          <w:sz w:val="28"/>
          <w:szCs w:val="28"/>
          <w:lang w:val="uk-UA"/>
        </w:rPr>
        <w:t xml:space="preserve">, </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 xml:space="preserve">  </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(9.12)</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p>
    <w:p w:rsidR="008F386B" w:rsidRPr="008F386B" w:rsidRDefault="008F386B" w:rsidP="008F386B">
      <w:pPr>
        <w:shd w:val="clear" w:color="auto" w:fill="FFFFFF"/>
        <w:spacing w:after="0" w:line="240" w:lineRule="auto"/>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position w:val="-12"/>
          <w:sz w:val="28"/>
          <w:szCs w:val="28"/>
        </w:rPr>
        <w:pict>
          <v:shape id="_x0000_i3719" type="#_x0000_t75" style="width:15.7pt;height:19.4pt">
            <v:imagedata r:id="rId4140" o:title=""/>
          </v:shape>
        </w:pict>
      </w:r>
      <w:r w:rsidRPr="008F386B">
        <w:rPr>
          <w:rFonts w:ascii="Times New Roman" w:hAnsi="Times New Roman" w:cs="Times New Roman"/>
          <w:color w:val="000000"/>
          <w:sz w:val="28"/>
          <w:szCs w:val="28"/>
          <w:lang w:val="uk-UA"/>
        </w:rPr>
        <w:t xml:space="preserve">  – густина поверхневих зарядів.</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p>
    <w:tbl>
      <w:tblPr>
        <w:tblW w:w="0" w:type="auto"/>
        <w:tblInd w:w="534" w:type="dxa"/>
        <w:tblLook w:val="04A0" w:firstRow="1" w:lastRow="0" w:firstColumn="1" w:lastColumn="0" w:noHBand="0" w:noVBand="1"/>
      </w:tblPr>
      <w:tblGrid>
        <w:gridCol w:w="8788"/>
      </w:tblGrid>
      <w:tr w:rsidR="008F386B" w:rsidRPr="008F386B" w:rsidTr="008F386B">
        <w:tc>
          <w:tcPr>
            <w:tcW w:w="8788" w:type="dxa"/>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sz w:val="28"/>
                <w:szCs w:val="28"/>
                <w:lang w:val="uk-UA"/>
              </w:rPr>
            </w:pPr>
            <w:r w:rsidRPr="008F386B">
              <w:rPr>
                <w:rFonts w:ascii="Times New Roman" w:hAnsi="Times New Roman" w:cs="Times New Roman"/>
                <w:noProof/>
                <w:sz w:val="28"/>
                <w:szCs w:val="28"/>
                <w:lang w:eastAsia="ru-RU"/>
              </w:rPr>
              <w:drawing>
                <wp:inline distT="0" distB="0" distL="0" distR="0">
                  <wp:extent cx="2504440" cy="1510665"/>
                  <wp:effectExtent l="0" t="0" r="0" b="0"/>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4141" cstate="print">
                            <a:extLst>
                              <a:ext uri="{28A0092B-C50C-407E-A947-70E740481C1C}">
                                <a14:useLocalDpi xmlns:a14="http://schemas.microsoft.com/office/drawing/2010/main" val="0"/>
                              </a:ext>
                            </a:extLst>
                          </a:blip>
                          <a:srcRect/>
                          <a:stretch>
                            <a:fillRect/>
                          </a:stretch>
                        </pic:blipFill>
                        <pic:spPr bwMode="auto">
                          <a:xfrm>
                            <a:off x="0" y="0"/>
                            <a:ext cx="2504440" cy="1510665"/>
                          </a:xfrm>
                          <a:prstGeom prst="rect">
                            <a:avLst/>
                          </a:prstGeom>
                          <a:noFill/>
                          <a:ln>
                            <a:noFill/>
                          </a:ln>
                        </pic:spPr>
                      </pic:pic>
                    </a:graphicData>
                  </a:graphic>
                </wp:inline>
              </w:drawing>
            </w:r>
          </w:p>
        </w:tc>
      </w:tr>
      <w:tr w:rsidR="008F386B" w:rsidRPr="008F386B" w:rsidTr="008F386B">
        <w:tc>
          <w:tcPr>
            <w:tcW w:w="8788" w:type="dxa"/>
            <w:hideMark/>
          </w:tcPr>
          <w:p w:rsidR="008F386B" w:rsidRPr="008F386B" w:rsidRDefault="008F386B" w:rsidP="008F386B">
            <w:pPr>
              <w:shd w:val="clear" w:color="auto" w:fill="FFFFFF"/>
              <w:autoSpaceDE w:val="0"/>
              <w:autoSpaceDN w:val="0"/>
              <w:adjustRightInd w:val="0"/>
              <w:spacing w:after="0" w:line="240" w:lineRule="auto"/>
              <w:ind w:firstLine="680"/>
              <w:jc w:val="center"/>
              <w:rPr>
                <w:rFonts w:ascii="Times New Roman" w:eastAsia="Times New Roman" w:hAnsi="Times New Roman" w:cs="Times New Roman"/>
                <w:sz w:val="28"/>
                <w:szCs w:val="28"/>
                <w:lang w:val="uk-UA"/>
              </w:rPr>
            </w:pPr>
            <w:r w:rsidRPr="008F386B">
              <w:rPr>
                <w:rFonts w:ascii="Times New Roman" w:hAnsi="Times New Roman" w:cs="Times New Roman"/>
                <w:color w:val="000000"/>
                <w:sz w:val="28"/>
                <w:szCs w:val="28"/>
                <w:lang w:val="uk-UA"/>
              </w:rPr>
              <w:t>Рис.9.1.  Пласка межа поділу середовищ</w:t>
            </w:r>
          </w:p>
        </w:tc>
      </w:tr>
    </w:tbl>
    <w:p w:rsidR="008F386B" w:rsidRPr="008F386B" w:rsidRDefault="008F386B" w:rsidP="008F386B">
      <w:pPr>
        <w:shd w:val="clear" w:color="auto" w:fill="FFFFFF"/>
        <w:spacing w:after="0" w:line="240" w:lineRule="auto"/>
        <w:ind w:firstLine="680"/>
        <w:jc w:val="both"/>
        <w:rPr>
          <w:rFonts w:ascii="Times New Roman" w:eastAsia="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b/>
          <w:bCs/>
          <w:color w:val="000000"/>
          <w:sz w:val="28"/>
          <w:szCs w:val="28"/>
          <w:lang w:val="uk-UA"/>
        </w:rPr>
        <w:t xml:space="preserve">Закони збереження. </w:t>
      </w:r>
      <w:r w:rsidRPr="008F386B">
        <w:rPr>
          <w:rFonts w:ascii="Times New Roman" w:hAnsi="Times New Roman" w:cs="Times New Roman"/>
          <w:bCs/>
          <w:color w:val="000000"/>
          <w:sz w:val="28"/>
          <w:szCs w:val="28"/>
          <w:lang w:val="uk-UA"/>
        </w:rPr>
        <w:t>Розглянемо деякі висновки основних положень електродинаміки. З першого і третього рівняння витікає фундаментальний закон збереження заряду. Насправді, застосувавши операцію дивергенції до першого рівняння, маємо</w:t>
      </w:r>
    </w:p>
    <w:p w:rsidR="008F386B" w:rsidRPr="008F386B" w:rsidRDefault="008F386B" w:rsidP="00F3258F">
      <w:pPr>
        <w:shd w:val="clear" w:color="auto" w:fill="FFFFFF"/>
        <w:spacing w:after="0" w:line="120" w:lineRule="auto"/>
        <w:ind w:firstLine="680"/>
        <w:jc w:val="both"/>
        <w:rPr>
          <w:rFonts w:ascii="Times New Roman" w:hAnsi="Times New Roman" w:cs="Times New Roman"/>
          <w:color w:val="000000"/>
          <w:sz w:val="28"/>
          <w:szCs w:val="28"/>
          <w:lang w:val="uk-UA"/>
        </w:rPr>
      </w:pPr>
    </w:p>
    <w:p w:rsidR="008F386B" w:rsidRPr="008F386B" w:rsidRDefault="005233D3" w:rsidP="008F386B">
      <w:pPr>
        <w:shd w:val="clear" w:color="auto" w:fill="FFFFFF"/>
        <w:spacing w:after="0" w:line="240" w:lineRule="auto"/>
        <w:ind w:firstLine="680"/>
        <w:jc w:val="center"/>
        <w:rPr>
          <w:rFonts w:ascii="Times New Roman" w:hAnsi="Times New Roman" w:cs="Times New Roman"/>
          <w:color w:val="000000"/>
          <w:sz w:val="28"/>
          <w:szCs w:val="28"/>
          <w:lang w:val="uk-UA"/>
        </w:rPr>
      </w:pPr>
      <w:r>
        <w:rPr>
          <w:rFonts w:ascii="Times New Roman" w:eastAsia="Times New Roman" w:hAnsi="Times New Roman" w:cs="Times New Roman"/>
          <w:position w:val="-28"/>
          <w:sz w:val="28"/>
          <w:szCs w:val="28"/>
          <w:lang w:val="uk-UA"/>
        </w:rPr>
        <w:pict>
          <v:shape id="_x0000_i3720" type="#_x0000_t75" style="width:150.9pt;height:36.45pt">
            <v:imagedata r:id="rId4142" o:title=""/>
          </v:shape>
        </w:pict>
      </w:r>
      <w:r w:rsidR="008F386B" w:rsidRPr="008F386B">
        <w:rPr>
          <w:rFonts w:ascii="Times New Roman" w:hAnsi="Times New Roman" w:cs="Times New Roman"/>
          <w:color w:val="000000"/>
          <w:sz w:val="28"/>
          <w:szCs w:val="28"/>
          <w:lang w:val="uk-UA"/>
        </w:rPr>
        <w:t>,</w:t>
      </w:r>
    </w:p>
    <w:p w:rsidR="008F386B" w:rsidRPr="008F386B" w:rsidRDefault="008F386B" w:rsidP="00F3258F">
      <w:pPr>
        <w:shd w:val="clear" w:color="auto" w:fill="FFFFFF"/>
        <w:spacing w:after="0" w:line="12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Використовуючи (9.4), отримаємо рівняння безперервності</w:t>
      </w:r>
    </w:p>
    <w:p w:rsidR="008F386B" w:rsidRPr="008F386B" w:rsidRDefault="008F386B" w:rsidP="00F3258F">
      <w:pPr>
        <w:shd w:val="clear" w:color="auto" w:fill="FFFFFF"/>
        <w:spacing w:after="0" w:line="12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28"/>
          <w:sz w:val="28"/>
          <w:szCs w:val="28"/>
          <w:lang w:val="uk-UA"/>
        </w:rPr>
        <w:pict>
          <v:shape id="_x0000_i3721" type="#_x0000_t75" style="width:65.55pt;height:36.45pt">
            <v:imagedata r:id="rId4143" o:title=""/>
          </v:shape>
        </w:pict>
      </w:r>
      <w:r w:rsidR="008F386B" w:rsidRPr="008F386B">
        <w:rPr>
          <w:rFonts w:ascii="Times New Roman" w:hAnsi="Times New Roman" w:cs="Times New Roman"/>
          <w:color w:val="000000"/>
          <w:sz w:val="28"/>
          <w:szCs w:val="28"/>
          <w:lang w:val="uk-UA"/>
        </w:rPr>
        <w:t>.</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(9.13)</w:t>
      </w:r>
    </w:p>
    <w:p w:rsidR="008F386B" w:rsidRPr="008F386B" w:rsidRDefault="008F386B" w:rsidP="00F3258F">
      <w:pPr>
        <w:shd w:val="clear" w:color="auto" w:fill="FFFFFF"/>
        <w:spacing w:after="0" w:line="120" w:lineRule="auto"/>
        <w:ind w:firstLine="680"/>
        <w:jc w:val="center"/>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Закон збереження енергії, що зв’язує різні форми енергії, автоматично не може бути виведений з рівнянь електродинаміки, оскільки останні описують лише електромагнітну форму руху матерії. Тому треба розглянути зв’язок електромагнітної форми руху матерії з іншими формами руху і переконатися, що закони електродинаміки забезпечують кількісне збереження енергії при переході з однієї форми руху в іншу.</w:t>
      </w:r>
    </w:p>
    <w:p w:rsidR="008F386B" w:rsidRPr="008F386B" w:rsidRDefault="00F3258F" w:rsidP="008F386B">
      <w:pPr>
        <w:shd w:val="clear" w:color="auto" w:fill="FFFFFF"/>
        <w:spacing w:after="0" w:line="240" w:lineRule="auto"/>
        <w:ind w:firstLine="68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8F386B" w:rsidRPr="008F386B">
        <w:rPr>
          <w:rFonts w:ascii="Times New Roman" w:hAnsi="Times New Roman" w:cs="Times New Roman"/>
          <w:color w:val="000000"/>
          <w:sz w:val="28"/>
          <w:szCs w:val="28"/>
          <w:lang w:val="uk-UA"/>
        </w:rPr>
        <w:t xml:space="preserve"> Досвід дає відомий зв’язок (закон Джоуля-Ленца</w:t>
      </w:r>
      <w:r w:rsidR="008F386B" w:rsidRPr="008F386B">
        <w:rPr>
          <w:rStyle w:val="af"/>
          <w:rFonts w:ascii="Times New Roman" w:hAnsi="Times New Roman" w:cs="Times New Roman"/>
          <w:color w:val="000000"/>
          <w:sz w:val="28"/>
          <w:szCs w:val="28"/>
          <w:lang w:val="uk-UA"/>
        </w:rPr>
        <w:footnoteReference w:id="140"/>
      </w:r>
      <w:r w:rsidR="008F386B" w:rsidRPr="008F386B">
        <w:rPr>
          <w:rFonts w:ascii="Times New Roman" w:hAnsi="Times New Roman" w:cs="Times New Roman"/>
          <w:color w:val="000000"/>
          <w:sz w:val="28"/>
          <w:szCs w:val="28"/>
          <w:lang w:val="uk-UA"/>
        </w:rPr>
        <w:t xml:space="preserve">) між кількістю тепла </w:t>
      </w:r>
      <w:r w:rsidR="005233D3">
        <w:rPr>
          <w:rFonts w:ascii="Times New Roman" w:eastAsia="Times New Roman" w:hAnsi="Times New Roman" w:cs="Times New Roman"/>
          <w:position w:val="-12"/>
          <w:sz w:val="28"/>
          <w:szCs w:val="28"/>
        </w:rPr>
        <w:pict>
          <v:shape id="_x0000_i3722" type="#_x0000_t75" style="width:14.3pt;height:18.9pt">
            <v:imagedata r:id="rId4144" o:title=""/>
          </v:shape>
        </w:pict>
      </w:r>
      <w:r w:rsidR="008F386B" w:rsidRPr="008F386B">
        <w:rPr>
          <w:rFonts w:ascii="Times New Roman" w:hAnsi="Times New Roman" w:cs="Times New Roman"/>
          <w:color w:val="000000"/>
          <w:sz w:val="28"/>
          <w:szCs w:val="28"/>
          <w:lang w:val="uk-UA"/>
        </w:rPr>
        <w:t xml:space="preserve">, що виділилося в провіднику з опором </w:t>
      </w:r>
      <w:r w:rsidR="005233D3">
        <w:rPr>
          <w:rFonts w:ascii="Times New Roman" w:eastAsia="Times New Roman" w:hAnsi="Times New Roman" w:cs="Times New Roman"/>
          <w:position w:val="-4"/>
          <w:sz w:val="28"/>
          <w:szCs w:val="28"/>
        </w:rPr>
        <w:pict>
          <v:shape id="_x0000_i3723" type="#_x0000_t75" style="width:13.85pt;height:14.3pt">
            <v:imagedata r:id="rId4145" o:title=""/>
          </v:shape>
        </w:pict>
      </w:r>
      <w:r w:rsidR="008F386B" w:rsidRPr="008F386B">
        <w:rPr>
          <w:rFonts w:ascii="Times New Roman" w:hAnsi="Times New Roman" w:cs="Times New Roman"/>
          <w:color w:val="000000"/>
          <w:sz w:val="28"/>
          <w:szCs w:val="28"/>
          <w:lang w:val="uk-UA"/>
        </w:rPr>
        <w:t xml:space="preserve"> в одиницю часу, і струмом </w:t>
      </w:r>
      <w:r w:rsidR="005233D3">
        <w:rPr>
          <w:rFonts w:ascii="Times New Roman" w:eastAsia="Times New Roman" w:hAnsi="Times New Roman" w:cs="Times New Roman"/>
          <w:color w:val="000000"/>
          <w:position w:val="-4"/>
          <w:sz w:val="28"/>
          <w:szCs w:val="28"/>
          <w:lang w:val="uk-UA"/>
        </w:rPr>
        <w:pict>
          <v:shape id="_x0000_i3724" type="#_x0000_t75" style="width:9.25pt;height:14.3pt">
            <v:imagedata r:id="rId4146" o:title=""/>
          </v:shape>
        </w:pict>
      </w:r>
      <w:r w:rsidR="008F386B" w:rsidRPr="008F386B">
        <w:rPr>
          <w:rFonts w:ascii="Times New Roman" w:hAnsi="Times New Roman" w:cs="Times New Roman"/>
          <w:color w:val="000000"/>
          <w:sz w:val="28"/>
          <w:szCs w:val="28"/>
          <w:lang w:val="uk-UA"/>
        </w:rPr>
        <w:t xml:space="preserve"> в провіднику </w:t>
      </w: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12"/>
          <w:sz w:val="28"/>
          <w:szCs w:val="28"/>
          <w:lang w:val="uk-UA"/>
        </w:rPr>
        <w:pict>
          <v:shape id="_x0000_i3725" type="#_x0000_t75" style="width:48.9pt;height:21.7pt">
            <v:imagedata r:id="rId4147" o:title=""/>
          </v:shape>
        </w:pict>
      </w:r>
      <w:r w:rsidR="008F386B" w:rsidRPr="008F386B">
        <w:rPr>
          <w:rFonts w:ascii="Times New Roman" w:hAnsi="Times New Roman" w:cs="Times New Roman"/>
          <w:color w:val="000000"/>
          <w:sz w:val="28"/>
          <w:szCs w:val="28"/>
          <w:lang w:val="uk-UA"/>
        </w:rPr>
        <w:t>,</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(9.14)</w:t>
      </w:r>
    </w:p>
    <w:p w:rsidR="008F386B" w:rsidRPr="008F386B" w:rsidRDefault="008F386B" w:rsidP="008F386B">
      <w:pPr>
        <w:shd w:val="clear" w:color="auto" w:fill="FFFFFF"/>
        <w:spacing w:after="0" w:line="240" w:lineRule="auto"/>
        <w:ind w:firstLine="680"/>
        <w:jc w:val="center"/>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або в диференціальній формі для кількості тепла в одиниці об’єму</w:t>
      </w:r>
    </w:p>
    <w:p w:rsidR="008F386B" w:rsidRPr="008F386B" w:rsidRDefault="008F386B" w:rsidP="00182431">
      <w:pPr>
        <w:shd w:val="clear" w:color="auto" w:fill="FFFFFF"/>
        <w:spacing w:after="0" w:line="120" w:lineRule="auto"/>
        <w:ind w:firstLine="680"/>
        <w:jc w:val="both"/>
        <w:rPr>
          <w:rFonts w:ascii="Times New Roman" w:hAnsi="Times New Roman" w:cs="Times New Roman"/>
          <w:bCs/>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12"/>
          <w:sz w:val="28"/>
          <w:szCs w:val="28"/>
          <w:lang w:val="uk-UA"/>
        </w:rPr>
        <w:pict>
          <v:shape id="_x0000_i3726" type="#_x0000_t75" style="width:48.9pt;height:21.7pt">
            <v:imagedata r:id="rId4148" o:title=""/>
          </v:shape>
        </w:pict>
      </w:r>
      <w:r w:rsidR="008F386B" w:rsidRPr="008F386B">
        <w:rPr>
          <w:rFonts w:ascii="Times New Roman" w:hAnsi="Times New Roman" w:cs="Times New Roman"/>
          <w:bCs/>
          <w:color w:val="000000"/>
          <w:sz w:val="28"/>
          <w:szCs w:val="28"/>
          <w:lang w:val="uk-UA"/>
        </w:rPr>
        <w:t>.</w:t>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t>(9.15)</w:t>
      </w:r>
    </w:p>
    <w:p w:rsidR="008F386B" w:rsidRPr="008F386B" w:rsidRDefault="008F386B" w:rsidP="00182431">
      <w:pPr>
        <w:shd w:val="clear" w:color="auto" w:fill="FFFFFF"/>
        <w:spacing w:after="0" w:line="12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Для тіла довільної форми</w:t>
      </w:r>
    </w:p>
    <w:p w:rsidR="008F386B" w:rsidRPr="008F386B" w:rsidRDefault="008F386B" w:rsidP="00182431">
      <w:pPr>
        <w:shd w:val="clear" w:color="auto" w:fill="FFFFFF"/>
        <w:spacing w:after="0" w:line="120" w:lineRule="auto"/>
        <w:ind w:firstLine="680"/>
        <w:jc w:val="both"/>
        <w:rPr>
          <w:rFonts w:ascii="Times New Roman" w:hAnsi="Times New Roman" w:cs="Times New Roman"/>
          <w:bCs/>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6"/>
          <w:sz w:val="28"/>
          <w:szCs w:val="28"/>
          <w:lang w:val="uk-UA"/>
        </w:rPr>
        <w:pict>
          <v:shape id="_x0000_i3727" type="#_x0000_t75" style="width:63.7pt;height:34.6pt">
            <v:imagedata r:id="rId4149" o:title=""/>
          </v:shape>
        </w:pict>
      </w:r>
      <w:r w:rsidR="008F386B" w:rsidRPr="008F386B">
        <w:rPr>
          <w:rFonts w:ascii="Times New Roman" w:hAnsi="Times New Roman" w:cs="Times New Roman"/>
          <w:sz w:val="28"/>
          <w:szCs w:val="28"/>
          <w:lang w:val="uk-UA"/>
        </w:rPr>
        <w:t>.</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(9.16)</w:t>
      </w:r>
    </w:p>
    <w:p w:rsidR="008F386B" w:rsidRPr="008F386B" w:rsidRDefault="008F386B" w:rsidP="00182431">
      <w:pPr>
        <w:shd w:val="clear" w:color="auto" w:fill="FFFFFF"/>
        <w:spacing w:after="0" w:line="12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Виразимо тепер кількість тепла лише через характеристики поля </w:t>
      </w:r>
      <w:r w:rsidR="005233D3">
        <w:rPr>
          <w:rFonts w:ascii="Times New Roman" w:eastAsia="Times New Roman" w:hAnsi="Times New Roman" w:cs="Times New Roman"/>
          <w:position w:val="-4"/>
          <w:sz w:val="28"/>
          <w:szCs w:val="28"/>
        </w:rPr>
        <w:pict>
          <v:shape id="_x0000_i3728" type="#_x0000_t75" style="width:13.85pt;height:14.3pt">
            <v:imagedata r:id="rId4150" o:title=""/>
          </v:shape>
        </w:pict>
      </w:r>
      <w:r w:rsidRPr="008F386B">
        <w:rPr>
          <w:rFonts w:ascii="Times New Roman" w:hAnsi="Times New Roman" w:cs="Times New Roman"/>
          <w:bCs/>
          <w:color w:val="000000"/>
          <w:sz w:val="28"/>
          <w:szCs w:val="28"/>
          <w:lang w:val="uk-UA"/>
        </w:rPr>
        <w:t xml:space="preserve">  і </w:t>
      </w:r>
      <w:r w:rsidR="005233D3">
        <w:rPr>
          <w:rFonts w:ascii="Times New Roman" w:eastAsia="Times New Roman" w:hAnsi="Times New Roman" w:cs="Times New Roman"/>
          <w:position w:val="-4"/>
          <w:sz w:val="28"/>
          <w:szCs w:val="28"/>
        </w:rPr>
        <w:pict>
          <v:shape id="_x0000_i3729" type="#_x0000_t75" style="width:15.25pt;height:14.3pt">
            <v:imagedata r:id="rId4151" o:title=""/>
          </v:shape>
        </w:pict>
      </w:r>
      <w:r w:rsidRPr="008F386B">
        <w:rPr>
          <w:rFonts w:ascii="Times New Roman" w:hAnsi="Times New Roman" w:cs="Times New Roman"/>
          <w:bCs/>
          <w:color w:val="000000"/>
          <w:sz w:val="28"/>
          <w:szCs w:val="28"/>
          <w:lang w:val="uk-UA"/>
        </w:rPr>
        <w:t>. Підставивши в останнє рівняння густину струму з (9.2), отримаємо</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6"/>
          <w:sz w:val="28"/>
          <w:szCs w:val="28"/>
        </w:rPr>
        <w:pict>
          <v:shape id="_x0000_i3730" type="#_x0000_t75" style="width:150.45pt;height:40.15pt">
            <v:imagedata r:id="rId4152" o:title=""/>
          </v:shape>
        </w:pict>
      </w:r>
      <w:r w:rsidR="008F386B" w:rsidRPr="008F386B">
        <w:rPr>
          <w:rFonts w:ascii="Times New Roman" w:hAnsi="Times New Roman" w:cs="Times New Roman"/>
          <w:sz w:val="28"/>
          <w:szCs w:val="28"/>
          <w:lang w:val="uk-UA"/>
        </w:rPr>
        <w:t>.</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(9.17)</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На підставі векторної тотожності</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center"/>
        <w:rPr>
          <w:rFonts w:ascii="Times New Roman" w:hAnsi="Times New Roman" w:cs="Times New Roman"/>
          <w:sz w:val="28"/>
          <w:szCs w:val="28"/>
          <w:lang w:val="uk-UA"/>
        </w:rPr>
      </w:pPr>
      <w:r>
        <w:rPr>
          <w:rFonts w:ascii="Times New Roman" w:eastAsia="Times New Roman" w:hAnsi="Times New Roman" w:cs="Times New Roman"/>
          <w:position w:val="-10"/>
          <w:sz w:val="28"/>
          <w:szCs w:val="28"/>
        </w:rPr>
        <w:pict>
          <v:shape id="_x0000_i3731" type="#_x0000_t75" style="width:149.55pt;height:17.1pt">
            <v:imagedata r:id="rId4153" o:title=""/>
          </v:shape>
        </w:pict>
      </w:r>
    </w:p>
    <w:p w:rsidR="008F386B" w:rsidRPr="008F386B" w:rsidRDefault="008F386B" w:rsidP="008F386B">
      <w:pPr>
        <w:shd w:val="clear" w:color="auto" w:fill="FFFFFF"/>
        <w:spacing w:after="0" w:line="240" w:lineRule="auto"/>
        <w:ind w:firstLine="680"/>
        <w:jc w:val="center"/>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і рівняння (9.3) маємо</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36"/>
          <w:sz w:val="28"/>
          <w:szCs w:val="28"/>
          <w:lang w:val="uk-UA"/>
        </w:rPr>
        <w:pict>
          <v:shape id="_x0000_i3732" type="#_x0000_t75" style="width:229.85pt;height:42pt">
            <v:imagedata r:id="rId4154" o:title=""/>
          </v:shape>
        </w:pict>
      </w:r>
      <w:r w:rsidR="008F386B" w:rsidRPr="008F386B">
        <w:rPr>
          <w:rFonts w:ascii="Times New Roman" w:hAnsi="Times New Roman" w:cs="Times New Roman"/>
          <w:color w:val="000000"/>
          <w:sz w:val="28"/>
          <w:szCs w:val="28"/>
          <w:lang w:val="uk-UA"/>
        </w:rPr>
        <w:t>.</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(9.18)</w:t>
      </w:r>
    </w:p>
    <w:p w:rsidR="008F386B" w:rsidRPr="008F386B" w:rsidRDefault="008F386B" w:rsidP="008F386B">
      <w:pPr>
        <w:shd w:val="clear" w:color="auto" w:fill="FFFFFF"/>
        <w:spacing w:after="0" w:line="240" w:lineRule="auto"/>
        <w:ind w:firstLine="680"/>
        <w:jc w:val="center"/>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Використовуючи матеріальні рівняння (9.6), отримуємо формулу, що має вигляд балансу енергії</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36"/>
          <w:sz w:val="28"/>
          <w:szCs w:val="28"/>
          <w:lang w:val="uk-UA"/>
        </w:rPr>
        <w:pict>
          <v:shape id="_x0000_i3733" type="#_x0000_t75" style="width:244.15pt;height:40.6pt">
            <v:imagedata r:id="rId4155" o:title=""/>
          </v:shape>
        </w:pict>
      </w:r>
      <w:r w:rsidR="008F386B" w:rsidRPr="008F386B">
        <w:rPr>
          <w:rFonts w:ascii="Times New Roman" w:hAnsi="Times New Roman" w:cs="Times New Roman"/>
          <w:color w:val="000000"/>
          <w:sz w:val="28"/>
          <w:szCs w:val="28"/>
          <w:lang w:val="uk-UA"/>
        </w:rPr>
        <w:t>.</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(9.19)</w:t>
      </w:r>
    </w:p>
    <w:p w:rsidR="008F386B" w:rsidRPr="008F386B" w:rsidRDefault="008F386B" w:rsidP="008F386B">
      <w:pPr>
        <w:shd w:val="clear" w:color="auto" w:fill="FFFFFF"/>
        <w:spacing w:after="0" w:line="240" w:lineRule="auto"/>
        <w:ind w:firstLine="680"/>
        <w:jc w:val="center"/>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Тут використана теорема Остроградського</w:t>
      </w:r>
      <w:r w:rsidRPr="008F386B">
        <w:rPr>
          <w:rStyle w:val="af"/>
          <w:rFonts w:ascii="Times New Roman" w:hAnsi="Times New Roman" w:cs="Times New Roman"/>
          <w:bCs/>
          <w:color w:val="000000"/>
          <w:sz w:val="28"/>
          <w:szCs w:val="28"/>
          <w:lang w:val="uk-UA"/>
        </w:rPr>
        <w:footnoteReference w:id="141"/>
      </w:r>
      <w:r w:rsidRPr="008F386B">
        <w:rPr>
          <w:rFonts w:ascii="Times New Roman" w:hAnsi="Times New Roman" w:cs="Times New Roman"/>
          <w:bCs/>
          <w:color w:val="000000"/>
          <w:sz w:val="28"/>
          <w:szCs w:val="28"/>
          <w:lang w:val="uk-UA"/>
        </w:rPr>
        <w:t xml:space="preserve"> </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p>
    <w:p w:rsidR="008F386B" w:rsidRPr="008F386B" w:rsidRDefault="005233D3" w:rsidP="008F386B">
      <w:pPr>
        <w:shd w:val="clear" w:color="auto" w:fill="FFFFFF"/>
        <w:spacing w:after="0" w:line="240" w:lineRule="auto"/>
        <w:ind w:firstLine="680"/>
        <w:jc w:val="center"/>
        <w:rPr>
          <w:rFonts w:ascii="Times New Roman" w:hAnsi="Times New Roman" w:cs="Times New Roman"/>
          <w:bCs/>
          <w:color w:val="000000"/>
          <w:sz w:val="28"/>
          <w:szCs w:val="28"/>
          <w:lang w:val="uk-UA"/>
        </w:rPr>
      </w:pPr>
      <w:r>
        <w:rPr>
          <w:rFonts w:ascii="Times New Roman" w:eastAsia="Times New Roman" w:hAnsi="Times New Roman" w:cs="Times New Roman"/>
          <w:position w:val="-36"/>
          <w:sz w:val="28"/>
          <w:szCs w:val="28"/>
          <w:lang w:val="uk-UA"/>
        </w:rPr>
        <w:pict>
          <v:shape id="_x0000_i3734" type="#_x0000_t75" style="width:101.55pt;height:34.6pt">
            <v:imagedata r:id="rId4156" o:title=""/>
          </v:shape>
        </w:pict>
      </w:r>
      <w:r w:rsidR="008F386B" w:rsidRPr="008F386B">
        <w:rPr>
          <w:rFonts w:ascii="Times New Roman" w:hAnsi="Times New Roman" w:cs="Times New Roman"/>
          <w:bCs/>
          <w:color w:val="000000"/>
          <w:sz w:val="28"/>
          <w:szCs w:val="28"/>
          <w:lang w:val="uk-UA"/>
        </w:rPr>
        <w:t>.</w:t>
      </w:r>
      <w:r w:rsidR="008F386B" w:rsidRPr="008F386B">
        <w:rPr>
          <w:rFonts w:ascii="Times New Roman" w:hAnsi="Times New Roman" w:cs="Times New Roman"/>
          <w:bCs/>
          <w:color w:val="000000"/>
          <w:sz w:val="28"/>
          <w:szCs w:val="28"/>
          <w:lang w:val="uk-UA"/>
        </w:rPr>
        <w:tab/>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Об</w:t>
      </w:r>
      <w:r w:rsidRPr="008F386B">
        <w:rPr>
          <w:rFonts w:ascii="Times New Roman" w:hAnsi="Times New Roman" w:cs="Times New Roman"/>
          <w:bCs/>
          <w:color w:val="000000"/>
          <w:sz w:val="28"/>
          <w:szCs w:val="28"/>
        </w:rPr>
        <w:t>’</w:t>
      </w:r>
      <w:r w:rsidRPr="008F386B">
        <w:rPr>
          <w:rFonts w:ascii="Times New Roman" w:hAnsi="Times New Roman" w:cs="Times New Roman"/>
          <w:bCs/>
          <w:color w:val="000000"/>
          <w:sz w:val="28"/>
          <w:szCs w:val="28"/>
          <w:lang w:val="uk-UA"/>
        </w:rPr>
        <w:t>ємний інтеграл</w:t>
      </w: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bCs/>
          <w:color w:val="000000"/>
          <w:position w:val="-36"/>
          <w:sz w:val="28"/>
          <w:szCs w:val="28"/>
          <w:lang w:val="uk-UA"/>
        </w:rPr>
        <w:pict>
          <v:shape id="_x0000_i3735" type="#_x0000_t75" style="width:157.85pt;height:40.6pt">
            <v:imagedata r:id="rId4157" o:title=""/>
          </v:shape>
        </w:pict>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t>(9.20)</w:t>
      </w:r>
    </w:p>
    <w:p w:rsidR="008F386B" w:rsidRPr="008F386B" w:rsidRDefault="008F386B"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p>
    <w:p w:rsidR="008F386B" w:rsidRPr="008F386B" w:rsidRDefault="008F386B" w:rsidP="008F386B">
      <w:pPr>
        <w:shd w:val="clear" w:color="auto" w:fill="FFFFFF"/>
        <w:spacing w:after="0" w:line="240" w:lineRule="auto"/>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можна ототожнити із значенням енергії електромагнітного поля, розподіленої в просторі з густиною</w:t>
      </w:r>
    </w:p>
    <w:p w:rsidR="008F386B" w:rsidRPr="008F386B" w:rsidRDefault="008F386B" w:rsidP="008F386B">
      <w:pPr>
        <w:shd w:val="clear" w:color="auto" w:fill="FFFFFF"/>
        <w:spacing w:after="0" w:line="120" w:lineRule="auto"/>
        <w:ind w:firstLine="680"/>
        <w:jc w:val="both"/>
        <w:rPr>
          <w:rFonts w:ascii="Times New Roman" w:hAnsi="Times New Roman" w:cs="Times New Roman"/>
          <w:bCs/>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6"/>
          <w:sz w:val="28"/>
          <w:szCs w:val="28"/>
          <w:lang w:val="uk-UA"/>
        </w:rPr>
        <w:pict>
          <v:shape id="_x0000_i3736" type="#_x0000_t75" style="width:130.15pt;height:35.1pt">
            <v:imagedata r:id="rId4158" o:title=""/>
          </v:shape>
        </w:pict>
      </w:r>
      <w:r w:rsidR="008F386B" w:rsidRPr="008F386B">
        <w:rPr>
          <w:rFonts w:ascii="Times New Roman" w:hAnsi="Times New Roman" w:cs="Times New Roman"/>
          <w:sz w:val="28"/>
          <w:szCs w:val="28"/>
          <w:lang w:val="uk-UA"/>
        </w:rPr>
        <w:t>.</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(9.21)</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
          <w:bCs/>
          <w:color w:val="000000"/>
          <w:sz w:val="28"/>
          <w:szCs w:val="28"/>
          <w:lang w:val="uk-UA"/>
        </w:rPr>
        <w:t>Вектор Пойнтінга</w:t>
      </w:r>
      <w:r w:rsidRPr="008F386B">
        <w:rPr>
          <w:rStyle w:val="af"/>
          <w:rFonts w:ascii="Times New Roman" w:hAnsi="Times New Roman" w:cs="Times New Roman"/>
          <w:bCs/>
          <w:color w:val="000000"/>
          <w:sz w:val="28"/>
          <w:szCs w:val="28"/>
          <w:lang w:val="uk-UA"/>
        </w:rPr>
        <w:footnoteReference w:id="142"/>
      </w:r>
      <w:r w:rsidRPr="008F386B">
        <w:rPr>
          <w:rFonts w:ascii="Times New Roman" w:hAnsi="Times New Roman" w:cs="Times New Roman"/>
          <w:bCs/>
          <w:color w:val="000000"/>
          <w:sz w:val="28"/>
          <w:szCs w:val="28"/>
          <w:lang w:val="uk-UA"/>
        </w:rPr>
        <w:t>.</w:t>
      </w:r>
      <w:r w:rsidRPr="008F386B">
        <w:rPr>
          <w:rFonts w:ascii="Times New Roman" w:hAnsi="Times New Roman" w:cs="Times New Roman"/>
          <w:b/>
          <w:bCs/>
          <w:color w:val="000000"/>
          <w:sz w:val="28"/>
          <w:szCs w:val="28"/>
          <w:lang w:val="uk-UA"/>
        </w:rPr>
        <w:t xml:space="preserve"> </w:t>
      </w:r>
      <w:r w:rsidRPr="008F386B">
        <w:rPr>
          <w:rFonts w:ascii="Times New Roman" w:hAnsi="Times New Roman" w:cs="Times New Roman"/>
          <w:bCs/>
          <w:color w:val="000000"/>
          <w:sz w:val="28"/>
          <w:szCs w:val="28"/>
          <w:lang w:val="uk-UA"/>
        </w:rPr>
        <w:t>Вираз балансу приводить до введення поняття потоку електромагнітної енергії через замкнуту поверхню</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36"/>
          <w:sz w:val="28"/>
          <w:szCs w:val="28"/>
          <w:lang w:val="uk-UA"/>
        </w:rPr>
        <w:pict>
          <v:shape id="_x0000_i3737" type="#_x0000_t75" style="width:56.3pt;height:34.6pt">
            <v:imagedata r:id="rId4159" o:title=""/>
          </v:shape>
        </w:pict>
      </w:r>
      <w:r w:rsidR="008F386B" w:rsidRPr="008F386B">
        <w:rPr>
          <w:rFonts w:ascii="Times New Roman" w:hAnsi="Times New Roman" w:cs="Times New Roman"/>
          <w:color w:val="000000"/>
          <w:sz w:val="28"/>
          <w:szCs w:val="28"/>
          <w:lang w:val="uk-UA"/>
        </w:rPr>
        <w:t xml:space="preserve">.    </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(9.22)</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Вектор густини потоку енергії через одиницю поверхні (вектор Пойнтінга) визначається як</w:t>
      </w:r>
    </w:p>
    <w:p w:rsidR="008F386B" w:rsidRPr="008F386B" w:rsidRDefault="008F386B" w:rsidP="008F386B">
      <w:pPr>
        <w:shd w:val="clear" w:color="auto" w:fill="FFFFFF"/>
        <w:spacing w:after="0" w:line="120" w:lineRule="auto"/>
        <w:ind w:firstLine="680"/>
        <w:jc w:val="both"/>
        <w:rPr>
          <w:rFonts w:ascii="Times New Roman" w:hAnsi="Times New Roman" w:cs="Times New Roman"/>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10"/>
          <w:sz w:val="28"/>
          <w:szCs w:val="28"/>
          <w:lang w:val="uk-UA"/>
        </w:rPr>
        <w:pict>
          <v:shape id="_x0000_i3738" type="#_x0000_t75" style="width:56.75pt;height:17.1pt">
            <v:imagedata r:id="rId4160" o:title=""/>
          </v:shape>
        </w:pict>
      </w:r>
      <w:r w:rsidR="008F386B" w:rsidRPr="008F386B">
        <w:rPr>
          <w:rFonts w:ascii="Times New Roman" w:hAnsi="Times New Roman" w:cs="Times New Roman"/>
          <w:sz w:val="28"/>
          <w:szCs w:val="28"/>
          <w:lang w:val="uk-UA"/>
        </w:rPr>
        <w:t xml:space="preserve"> </w:t>
      </w:r>
      <w:r w:rsidR="008F386B" w:rsidRPr="008F386B">
        <w:rPr>
          <w:rFonts w:ascii="Times New Roman" w:hAnsi="Times New Roman" w:cs="Times New Roman"/>
          <w:color w:val="000000"/>
          <w:sz w:val="28"/>
          <w:szCs w:val="28"/>
          <w:lang w:val="uk-UA"/>
        </w:rPr>
        <w:t>(Вт/м</w:t>
      </w:r>
      <w:r w:rsidR="008F386B" w:rsidRPr="008F386B">
        <w:rPr>
          <w:rFonts w:ascii="Times New Roman" w:hAnsi="Times New Roman" w:cs="Times New Roman"/>
          <w:color w:val="000000"/>
          <w:sz w:val="28"/>
          <w:szCs w:val="28"/>
          <w:vertAlign w:val="superscript"/>
          <w:lang w:val="uk-UA"/>
        </w:rPr>
        <w:t>2</w:t>
      </w:r>
      <w:r w:rsidR="008F386B" w:rsidRPr="008F386B">
        <w:rPr>
          <w:rFonts w:ascii="Times New Roman" w:hAnsi="Times New Roman" w:cs="Times New Roman"/>
          <w:color w:val="000000"/>
          <w:sz w:val="28"/>
          <w:szCs w:val="28"/>
          <w:lang w:val="uk-UA"/>
        </w:rPr>
        <w:t>).</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(9.23)</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Напрям вектора Пойнтінга збігається з напрямом поширення енергії випромінювання, а абсолютне значення дорівнює густині потоку випромінювання.</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В окремому випадку просторово замкненої системи (на межі </w:t>
      </w:r>
      <w:r w:rsidR="005233D3">
        <w:rPr>
          <w:rFonts w:ascii="Times New Roman" w:eastAsia="Times New Roman" w:hAnsi="Times New Roman" w:cs="Times New Roman"/>
          <w:position w:val="-6"/>
          <w:sz w:val="28"/>
          <w:szCs w:val="28"/>
        </w:rPr>
        <w:pict>
          <v:shape id="_x0000_i3739" type="#_x0000_t75" style="width:57.7pt;height:15.25pt">
            <v:imagedata r:id="rId4161" o:title=""/>
          </v:shape>
        </w:pict>
      </w:r>
      <w:r w:rsidRPr="008F386B">
        <w:rPr>
          <w:rFonts w:ascii="Times New Roman" w:hAnsi="Times New Roman" w:cs="Times New Roman"/>
          <w:color w:val="000000"/>
          <w:sz w:val="28"/>
          <w:szCs w:val="28"/>
          <w:lang w:val="uk-UA"/>
        </w:rPr>
        <w:t>) для всього даного проміжку часу вираз закону збереження енергії набуває вигляду</w:t>
      </w:r>
    </w:p>
    <w:p w:rsidR="008F386B" w:rsidRPr="008F386B" w:rsidRDefault="008F386B" w:rsidP="008F386B">
      <w:pPr>
        <w:shd w:val="clear" w:color="auto" w:fill="FFFFFF"/>
        <w:spacing w:after="0" w:line="12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3740" type="#_x0000_t75" style="width:70.6pt;height:36.45pt">
            <v:imagedata r:id="rId4162" o:title=""/>
          </v:shape>
        </w:pict>
      </w:r>
      <w:r w:rsidR="008F386B" w:rsidRPr="008F386B">
        <w:rPr>
          <w:rFonts w:ascii="Times New Roman" w:hAnsi="Times New Roman" w:cs="Times New Roman"/>
          <w:sz w:val="28"/>
          <w:szCs w:val="28"/>
          <w:lang w:val="uk-UA"/>
        </w:rPr>
        <w:t>,</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(9.24)</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тобто  тепло виділяється за рахунок спаду </w:t>
      </w:r>
      <w:r w:rsidR="005233D3">
        <w:rPr>
          <w:rFonts w:ascii="Times New Roman" w:eastAsia="Times New Roman" w:hAnsi="Times New Roman" w:cs="Times New Roman"/>
          <w:position w:val="-6"/>
          <w:sz w:val="28"/>
          <w:szCs w:val="28"/>
        </w:rPr>
        <w:pict>
          <v:shape id="_x0000_i3741" type="#_x0000_t75" style="width:15.7pt;height:15.25pt">
            <v:imagedata r:id="rId4163" o:title=""/>
          </v:shape>
        </w:pict>
      </w:r>
      <w:r w:rsidRPr="008F386B">
        <w:rPr>
          <w:rFonts w:ascii="Times New Roman" w:hAnsi="Times New Roman" w:cs="Times New Roman"/>
          <w:color w:val="000000"/>
          <w:sz w:val="28"/>
          <w:szCs w:val="28"/>
          <w:lang w:val="uk-UA"/>
        </w:rPr>
        <w:t xml:space="preserve">. Саме цей окремий випадок прямо обґрунтовує ототожнення </w:t>
      </w:r>
      <w:r w:rsidR="005233D3">
        <w:rPr>
          <w:rFonts w:ascii="Times New Roman" w:eastAsia="Times New Roman" w:hAnsi="Times New Roman" w:cs="Times New Roman"/>
          <w:position w:val="-6"/>
          <w:sz w:val="28"/>
          <w:szCs w:val="28"/>
        </w:rPr>
        <w:pict>
          <v:shape id="_x0000_i3742" type="#_x0000_t75" style="width:15.7pt;height:15.25pt">
            <v:imagedata r:id="rId4164" o:title=""/>
          </v:shape>
        </w:pict>
      </w:r>
      <w:r w:rsidRPr="008F386B">
        <w:rPr>
          <w:rFonts w:ascii="Times New Roman" w:hAnsi="Times New Roman" w:cs="Times New Roman"/>
          <w:color w:val="000000"/>
          <w:sz w:val="28"/>
          <w:szCs w:val="28"/>
          <w:lang w:val="uk-UA"/>
        </w:rPr>
        <w:t xml:space="preserve"> з повною енергією електромагнітної форми руху матерії.</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В іншому окремому випадку, коли усередині даного об’єму відсутні проводівні середовища, тобто </w:t>
      </w:r>
      <w:r w:rsidR="005233D3">
        <w:rPr>
          <w:rFonts w:ascii="Times New Roman" w:eastAsia="Times New Roman" w:hAnsi="Times New Roman" w:cs="Times New Roman"/>
          <w:position w:val="-12"/>
          <w:sz w:val="28"/>
          <w:szCs w:val="28"/>
        </w:rPr>
        <w:pict>
          <v:shape id="_x0000_i3743" type="#_x0000_t75" style="width:34.6pt;height:18.9pt">
            <v:imagedata r:id="rId4165" o:title=""/>
          </v:shape>
        </w:pict>
      </w:r>
      <w:r w:rsidRPr="008F386B">
        <w:rPr>
          <w:rFonts w:ascii="Times New Roman" w:hAnsi="Times New Roman" w:cs="Times New Roman"/>
          <w:color w:val="000000"/>
          <w:sz w:val="28"/>
          <w:szCs w:val="28"/>
          <w:lang w:val="uk-UA"/>
        </w:rPr>
        <w:t xml:space="preserve">, оскільки </w:t>
      </w:r>
      <w:r w:rsidR="005233D3">
        <w:rPr>
          <w:rFonts w:ascii="Times New Roman" w:eastAsia="Times New Roman" w:hAnsi="Times New Roman" w:cs="Times New Roman"/>
          <w:position w:val="-12"/>
          <w:sz w:val="28"/>
          <w:szCs w:val="28"/>
        </w:rPr>
        <w:pict>
          <v:shape id="_x0000_i3744" type="#_x0000_t75" style="width:29.55pt;height:18.9pt">
            <v:imagedata r:id="rId4166" o:title=""/>
          </v:shape>
        </w:pict>
      </w:r>
      <w:r w:rsidRPr="008F386B">
        <w:rPr>
          <w:rFonts w:ascii="Times New Roman" w:hAnsi="Times New Roman" w:cs="Times New Roman"/>
          <w:color w:val="000000"/>
          <w:sz w:val="28"/>
          <w:szCs w:val="28"/>
          <w:lang w:val="uk-UA"/>
        </w:rPr>
        <w:t>, маємо</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36"/>
          <w:sz w:val="28"/>
          <w:szCs w:val="28"/>
          <w:lang w:val="uk-UA"/>
        </w:rPr>
        <w:pict>
          <v:shape id="_x0000_i3745" type="#_x0000_t75" style="width:82.6pt;height:40.15pt">
            <v:imagedata r:id="rId4167" o:title=""/>
          </v:shape>
        </w:pict>
      </w:r>
      <w:r w:rsidR="008F386B" w:rsidRPr="008F386B">
        <w:rPr>
          <w:rFonts w:ascii="Times New Roman" w:hAnsi="Times New Roman" w:cs="Times New Roman"/>
          <w:color w:val="000000"/>
          <w:sz w:val="28"/>
          <w:szCs w:val="28"/>
          <w:lang w:val="uk-UA"/>
        </w:rPr>
        <w:t>.</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(9.25)</w:t>
      </w:r>
    </w:p>
    <w:p w:rsidR="008F386B" w:rsidRPr="008F386B" w:rsidRDefault="008F386B" w:rsidP="008F386B">
      <w:pPr>
        <w:shd w:val="clear" w:color="auto" w:fill="FFFFFF"/>
        <w:spacing w:after="0" w:line="240" w:lineRule="auto"/>
        <w:ind w:firstLine="680"/>
        <w:jc w:val="center"/>
        <w:rPr>
          <w:rFonts w:ascii="Times New Roman" w:hAnsi="Times New Roman" w:cs="Times New Roman"/>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Звідси висновок:  кількість енергії може змінюватися лише за рахунок потоку енергії, що проходить через обмежуючу поверхню. Цей окремий випадок дає право ототожнити вектор Пойнтінга з виразом і представленням потоку електромагнітній енергії.</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Теорему Умова</w:t>
      </w:r>
      <w:r w:rsidRPr="008F386B">
        <w:rPr>
          <w:rStyle w:val="af"/>
          <w:rFonts w:ascii="Times New Roman" w:hAnsi="Times New Roman" w:cs="Times New Roman"/>
          <w:color w:val="000000"/>
          <w:sz w:val="28"/>
          <w:szCs w:val="28"/>
          <w:lang w:val="uk-UA"/>
        </w:rPr>
        <w:footnoteReference w:id="143"/>
      </w:r>
      <w:r w:rsidRPr="008F386B">
        <w:rPr>
          <w:rFonts w:ascii="Times New Roman" w:hAnsi="Times New Roman" w:cs="Times New Roman"/>
          <w:color w:val="000000"/>
          <w:sz w:val="28"/>
          <w:szCs w:val="28"/>
          <w:lang w:val="uk-UA"/>
        </w:rPr>
        <w:t xml:space="preserve"> -Пойнтінга, що зображена формулою (9.19), можна записати так</w:t>
      </w: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36"/>
          <w:sz w:val="28"/>
          <w:szCs w:val="28"/>
          <w:lang w:val="uk-UA"/>
        </w:rPr>
        <w:pict>
          <v:shape id="_x0000_i3746" type="#_x0000_t75" style="width:289.4pt;height:42pt">
            <v:imagedata r:id="rId4168" o:title=""/>
          </v:shape>
        </w:pict>
      </w:r>
      <w:r w:rsidR="008F386B" w:rsidRPr="008F386B">
        <w:rPr>
          <w:rFonts w:ascii="Times New Roman" w:hAnsi="Times New Roman" w:cs="Times New Roman"/>
          <w:color w:val="000000"/>
          <w:sz w:val="28"/>
          <w:szCs w:val="28"/>
          <w:lang w:val="uk-UA"/>
        </w:rPr>
        <w:t>,</w:t>
      </w:r>
      <w:r w:rsidR="008F386B" w:rsidRPr="008F386B">
        <w:rPr>
          <w:rFonts w:ascii="Times New Roman" w:hAnsi="Times New Roman" w:cs="Times New Roman"/>
          <w:color w:val="000000"/>
          <w:sz w:val="28"/>
          <w:szCs w:val="28"/>
          <w:lang w:val="uk-UA"/>
        </w:rPr>
        <w:tab/>
        <w:t>(9.26)</w:t>
      </w:r>
    </w:p>
    <w:p w:rsidR="008F386B" w:rsidRPr="008F386B" w:rsidRDefault="008F386B" w:rsidP="008F386B">
      <w:pPr>
        <w:shd w:val="clear" w:color="auto" w:fill="FFFFFF"/>
        <w:spacing w:after="0" w:line="240" w:lineRule="auto"/>
        <w:ind w:firstLine="680"/>
        <w:jc w:val="center"/>
        <w:rPr>
          <w:rFonts w:ascii="Times New Roman" w:hAnsi="Times New Roman" w:cs="Times New Roman"/>
          <w:color w:val="000000"/>
          <w:sz w:val="28"/>
          <w:szCs w:val="28"/>
          <w:lang w:val="uk-UA"/>
        </w:rPr>
      </w:pPr>
    </w:p>
    <w:p w:rsidR="008F386B" w:rsidRPr="008F386B" w:rsidRDefault="008F386B" w:rsidP="008F386B">
      <w:pPr>
        <w:shd w:val="clear" w:color="auto" w:fill="FFFFFF"/>
        <w:spacing w:after="0" w:line="240" w:lineRule="auto"/>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або в диференціальній формі</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3747" type="#_x0000_t75" style="width:99.7pt;height:38.3pt">
            <v:imagedata r:id="rId4169" o:title=""/>
          </v:shape>
        </w:pict>
      </w:r>
      <w:r w:rsidR="008F386B" w:rsidRPr="008F386B">
        <w:rPr>
          <w:rFonts w:ascii="Times New Roman" w:hAnsi="Times New Roman" w:cs="Times New Roman"/>
          <w:sz w:val="28"/>
          <w:szCs w:val="28"/>
          <w:lang w:val="uk-UA"/>
        </w:rPr>
        <w:t>.</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(9.27)</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З системи рівнянь Максвелла виходить, що змінне магнітне поле породжує змінне електричне поле і навпаки. В результаті в просторі поширюється змінне електромагнітне поле, зване електромагнітними хвилями.</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b/>
          <w:color w:val="000000"/>
          <w:sz w:val="28"/>
          <w:szCs w:val="28"/>
          <w:lang w:val="uk-UA"/>
        </w:rPr>
        <w:t>Хвильове рівняння</w:t>
      </w:r>
      <w:r w:rsidRPr="008F386B">
        <w:rPr>
          <w:rFonts w:ascii="Times New Roman" w:hAnsi="Times New Roman" w:cs="Times New Roman"/>
          <w:color w:val="000000"/>
          <w:sz w:val="28"/>
          <w:szCs w:val="28"/>
          <w:lang w:val="uk-UA"/>
        </w:rPr>
        <w:t xml:space="preserve">. Розглядатимемо однорідне непровідне середовище з      </w:t>
      </w:r>
      <w:r w:rsidR="005233D3">
        <w:rPr>
          <w:rFonts w:ascii="Times New Roman" w:eastAsia="Times New Roman" w:hAnsi="Times New Roman" w:cs="Times New Roman"/>
          <w:position w:val="-6"/>
          <w:sz w:val="28"/>
          <w:szCs w:val="28"/>
        </w:rPr>
        <w:pict>
          <v:shape id="_x0000_i3748" type="#_x0000_t75" style="width:55.85pt;height:13.85pt">
            <v:imagedata r:id="rId4170" o:title=""/>
          </v:shape>
        </w:pict>
      </w:r>
      <w:r w:rsidRPr="008F386B">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position w:val="-10"/>
          <w:sz w:val="28"/>
          <w:szCs w:val="28"/>
        </w:rPr>
        <w:pict>
          <v:shape id="_x0000_i3749" type="#_x0000_t75" style="width:56.75pt;height:15.25pt">
            <v:imagedata r:id="rId4171" o:title=""/>
          </v:shape>
        </w:pict>
      </w:r>
      <w:r w:rsidRPr="008F386B">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position w:val="-6"/>
          <w:sz w:val="28"/>
          <w:szCs w:val="28"/>
        </w:rPr>
        <w:pict>
          <v:shape id="_x0000_i3750" type="#_x0000_t75" style="width:34.6pt;height:15.25pt">
            <v:imagedata r:id="rId4172" o:title=""/>
          </v:shape>
        </w:pict>
      </w:r>
      <w:r w:rsidRPr="008F386B">
        <w:rPr>
          <w:rFonts w:ascii="Times New Roman" w:hAnsi="Times New Roman" w:cs="Times New Roman"/>
          <w:color w:val="000000"/>
          <w:sz w:val="28"/>
          <w:szCs w:val="28"/>
          <w:lang w:val="uk-UA"/>
        </w:rPr>
        <w:t xml:space="preserve">. В цьому випадку густина зарядів не залежить від часу і, отже,  створює лише  статичне поле.  (Дійсно,   </w:t>
      </w:r>
      <w:r w:rsidR="005233D3">
        <w:rPr>
          <w:rFonts w:ascii="Times New Roman" w:eastAsia="Times New Roman" w:hAnsi="Times New Roman" w:cs="Times New Roman"/>
          <w:position w:val="-28"/>
          <w:sz w:val="28"/>
          <w:szCs w:val="28"/>
        </w:rPr>
        <w:pict>
          <v:shape id="_x0000_i3751" type="#_x0000_t75" style="width:65.55pt;height:36.45pt">
            <v:imagedata r:id="rId4173" o:title=""/>
          </v:shape>
        </w:pict>
      </w:r>
      <w:r w:rsidRPr="008F386B">
        <w:rPr>
          <w:rFonts w:ascii="Times New Roman" w:hAnsi="Times New Roman" w:cs="Times New Roman"/>
          <w:color w:val="000000"/>
          <w:sz w:val="28"/>
          <w:szCs w:val="28"/>
          <w:lang w:val="uk-UA"/>
        </w:rPr>
        <w:t xml:space="preserve">  і так як</w:t>
      </w:r>
      <w:r w:rsidR="005233D3">
        <w:rPr>
          <w:rFonts w:ascii="Times New Roman" w:eastAsia="Times New Roman" w:hAnsi="Times New Roman" w:cs="Times New Roman"/>
          <w:position w:val="-12"/>
          <w:sz w:val="28"/>
          <w:szCs w:val="28"/>
        </w:rPr>
        <w:pict>
          <v:shape id="_x0000_i3752" type="#_x0000_t75" style="width:113.1pt;height:21.7pt">
            <v:imagedata r:id="rId4174" o:title=""/>
          </v:shape>
        </w:pict>
      </w:r>
      <w:r w:rsidRPr="008F386B">
        <w:rPr>
          <w:rFonts w:ascii="Times New Roman" w:hAnsi="Times New Roman" w:cs="Times New Roman"/>
          <w:color w:val="000000"/>
          <w:sz w:val="28"/>
          <w:szCs w:val="28"/>
          <w:lang w:val="uk-UA"/>
        </w:rPr>
        <w:t xml:space="preserve">, то </w:t>
      </w:r>
      <w:r w:rsidR="005233D3">
        <w:rPr>
          <w:rFonts w:ascii="Times New Roman" w:eastAsia="Times New Roman" w:hAnsi="Times New Roman" w:cs="Times New Roman"/>
          <w:position w:val="-28"/>
          <w:sz w:val="28"/>
          <w:szCs w:val="28"/>
        </w:rPr>
        <w:pict>
          <v:shape id="_x0000_i3753" type="#_x0000_t75" style="width:42pt;height:36.45pt">
            <v:imagedata r:id="rId4175" o:title=""/>
          </v:shape>
        </w:pict>
      </w:r>
      <w:r w:rsidRPr="008F386B">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12"/>
          <w:sz w:val="28"/>
          <w:szCs w:val="28"/>
          <w:lang w:val="uk-UA"/>
        </w:rPr>
        <w:pict>
          <v:shape id="_x0000_i3754" type="#_x0000_t75" style="width:77.55pt;height:17.55pt">
            <v:imagedata r:id="rId4176" o:title=""/>
          </v:shape>
        </w:pict>
      </w:r>
      <w:r w:rsidRPr="008F386B">
        <w:rPr>
          <w:rFonts w:ascii="Times New Roman" w:hAnsi="Times New Roman" w:cs="Times New Roman"/>
          <w:color w:val="000000"/>
          <w:sz w:val="28"/>
          <w:szCs w:val="28"/>
          <w:lang w:val="uk-UA"/>
        </w:rPr>
        <w:t>. Тому можна відвернутися від статичних зарядів, оскільки вони не створюють змінного поля. За вказаних умов</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66"/>
          <w:sz w:val="28"/>
          <w:szCs w:val="28"/>
          <w:lang w:val="uk-UA"/>
        </w:rPr>
        <w:pict>
          <v:shape id="_x0000_i3755" type="#_x0000_t75" style="width:159.7pt;height:72.45pt">
            <v:imagedata r:id="rId4177" o:title=""/>
          </v:shape>
        </w:pict>
      </w:r>
      <w:r w:rsidR="008F386B" w:rsidRPr="008F386B">
        <w:rPr>
          <w:rFonts w:ascii="Times New Roman" w:hAnsi="Times New Roman" w:cs="Times New Roman"/>
          <w:color w:val="000000"/>
          <w:sz w:val="28"/>
          <w:szCs w:val="28"/>
          <w:lang w:val="uk-UA"/>
        </w:rPr>
        <w:t xml:space="preserve"> </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(9.28)</w:t>
      </w:r>
    </w:p>
    <w:p w:rsidR="008F386B" w:rsidRPr="008F386B" w:rsidRDefault="008F386B" w:rsidP="008F386B">
      <w:pPr>
        <w:shd w:val="clear" w:color="auto" w:fill="FFFFFF"/>
        <w:spacing w:after="0" w:line="240" w:lineRule="auto"/>
        <w:ind w:firstLine="680"/>
        <w:jc w:val="right"/>
        <w:rPr>
          <w:rFonts w:ascii="Times New Roman" w:hAnsi="Times New Roman" w:cs="Times New Roman"/>
          <w:color w:val="000000"/>
          <w:sz w:val="28"/>
          <w:szCs w:val="28"/>
          <w:lang w:val="uk-UA"/>
        </w:rPr>
      </w:pPr>
    </w:p>
    <w:p w:rsid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Диференціюючи перше з рівнянь за часом, маємо</w:t>
      </w:r>
    </w:p>
    <w:p w:rsidR="00182431" w:rsidRPr="008F386B" w:rsidRDefault="00182431"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center"/>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756" type="#_x0000_t75" style="width:186.45pt;height:42pt">
            <v:imagedata r:id="rId4178" o:title=""/>
          </v:shape>
        </w:pict>
      </w:r>
      <w:r w:rsidR="008F386B" w:rsidRPr="008F386B">
        <w:rPr>
          <w:rFonts w:ascii="Times New Roman" w:hAnsi="Times New Roman" w:cs="Times New Roman"/>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Але оскільки </w:t>
      </w:r>
      <w:r w:rsidR="005233D3">
        <w:rPr>
          <w:rFonts w:ascii="Times New Roman" w:eastAsia="Times New Roman" w:hAnsi="Times New Roman" w:cs="Times New Roman"/>
          <w:position w:val="-12"/>
          <w:sz w:val="28"/>
          <w:szCs w:val="28"/>
        </w:rPr>
        <w:pict>
          <v:shape id="_x0000_i3757" type="#_x0000_t75" style="width:114pt;height:18.9pt">
            <v:imagedata r:id="rId4179" o:title=""/>
          </v:shape>
        </w:pict>
      </w:r>
      <w:r w:rsidRPr="008F386B">
        <w:rPr>
          <w:rFonts w:ascii="Times New Roman" w:hAnsi="Times New Roman" w:cs="Times New Roman"/>
          <w:color w:val="000000"/>
          <w:sz w:val="28"/>
          <w:szCs w:val="28"/>
          <w:lang w:val="uk-UA"/>
        </w:rPr>
        <w:t xml:space="preserve">, то  </w:t>
      </w:r>
      <w:r w:rsidR="005233D3">
        <w:rPr>
          <w:rFonts w:ascii="Times New Roman" w:eastAsia="Times New Roman" w:hAnsi="Times New Roman" w:cs="Times New Roman"/>
          <w:position w:val="-28"/>
          <w:sz w:val="28"/>
          <w:szCs w:val="28"/>
        </w:rPr>
        <w:pict>
          <v:shape id="_x0000_i3758" type="#_x0000_t75" style="width:120pt;height:37.4pt">
            <v:imagedata r:id="rId4180" o:title=""/>
          </v:shape>
        </w:pict>
      </w:r>
      <w:r w:rsidRPr="008F386B">
        <w:rPr>
          <w:rFonts w:ascii="Times New Roman" w:hAnsi="Times New Roman" w:cs="Times New Roman"/>
          <w:color w:val="000000"/>
          <w:sz w:val="28"/>
          <w:szCs w:val="28"/>
          <w:lang w:val="uk-UA"/>
        </w:rPr>
        <w:t xml:space="preserve">. Враховуючи, що  </w:t>
      </w:r>
      <w:r w:rsidR="005233D3">
        <w:rPr>
          <w:rFonts w:ascii="Times New Roman" w:eastAsia="Times New Roman" w:hAnsi="Times New Roman" w:cs="Times New Roman"/>
          <w:position w:val="-38"/>
          <w:sz w:val="28"/>
          <w:szCs w:val="28"/>
        </w:rPr>
        <w:pict>
          <v:shape id="_x0000_i3759" type="#_x0000_t75" style="width:59.55pt;height:42pt">
            <v:imagedata r:id="rId4181" o:title=""/>
          </v:shape>
        </w:pict>
      </w:r>
      <w:r w:rsidRPr="008F386B">
        <w:rPr>
          <w:rFonts w:ascii="Times New Roman" w:hAnsi="Times New Roman" w:cs="Times New Roman"/>
          <w:color w:val="000000"/>
          <w:sz w:val="28"/>
          <w:szCs w:val="28"/>
          <w:lang w:val="uk-UA"/>
        </w:rPr>
        <w:t xml:space="preserve"> є швидкість світла у вакуумі,  </w:t>
      </w:r>
      <w:r w:rsidR="005233D3">
        <w:rPr>
          <w:rFonts w:ascii="Times New Roman" w:eastAsia="Times New Roman" w:hAnsi="Times New Roman" w:cs="Times New Roman"/>
          <w:position w:val="-36"/>
          <w:sz w:val="28"/>
          <w:szCs w:val="28"/>
        </w:rPr>
        <w:pict>
          <v:shape id="_x0000_i3760" type="#_x0000_t75" style="width:50.75pt;height:40.6pt">
            <v:imagedata r:id="rId4182" o:title=""/>
          </v:shape>
        </w:pict>
      </w:r>
      <w:r w:rsidRPr="008F386B">
        <w:rPr>
          <w:rFonts w:ascii="Times New Roman" w:hAnsi="Times New Roman" w:cs="Times New Roman"/>
          <w:color w:val="000000"/>
          <w:sz w:val="28"/>
          <w:szCs w:val="28"/>
          <w:lang w:val="uk-UA"/>
        </w:rPr>
        <w:t>– швидкість світла в середовищі, отримуємо</w:t>
      </w:r>
    </w:p>
    <w:p w:rsidR="008F386B" w:rsidRPr="008F386B" w:rsidRDefault="008F386B"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position w:val="-28"/>
          <w:sz w:val="28"/>
          <w:szCs w:val="28"/>
          <w:lang w:val="uk-UA"/>
        </w:rPr>
        <w:pict>
          <v:shape id="_x0000_i3761" type="#_x0000_t75" style="width:93.7pt;height:37.4pt">
            <v:imagedata r:id="rId4183" o:title=""/>
          </v:shape>
        </w:pict>
      </w:r>
      <w:r w:rsidRPr="008F386B">
        <w:rPr>
          <w:rFonts w:ascii="Times New Roman" w:hAnsi="Times New Roman" w:cs="Times New Roman"/>
          <w:color w:val="000000"/>
          <w:sz w:val="28"/>
          <w:szCs w:val="28"/>
          <w:lang w:val="uk-UA"/>
        </w:rPr>
        <w:t>.</w:t>
      </w:r>
      <w:r w:rsidRPr="008F386B">
        <w:rPr>
          <w:rFonts w:ascii="Times New Roman" w:hAnsi="Times New Roman" w:cs="Times New Roman"/>
          <w:color w:val="000000"/>
          <w:sz w:val="28"/>
          <w:szCs w:val="28"/>
          <w:lang w:val="uk-UA"/>
        </w:rPr>
        <w:tab/>
      </w:r>
      <w:r w:rsidRPr="008F386B">
        <w:rPr>
          <w:rFonts w:ascii="Times New Roman" w:hAnsi="Times New Roman" w:cs="Times New Roman"/>
          <w:color w:val="000000"/>
          <w:sz w:val="28"/>
          <w:szCs w:val="28"/>
          <w:lang w:val="uk-UA"/>
        </w:rPr>
        <w:tab/>
      </w:r>
      <w:r w:rsidRPr="008F386B">
        <w:rPr>
          <w:rFonts w:ascii="Times New Roman" w:hAnsi="Times New Roman" w:cs="Times New Roman"/>
          <w:color w:val="000000"/>
          <w:sz w:val="28"/>
          <w:szCs w:val="28"/>
          <w:lang w:val="uk-UA"/>
        </w:rPr>
        <w:tab/>
      </w:r>
      <w:r w:rsidRPr="008F386B">
        <w:rPr>
          <w:rFonts w:ascii="Times New Roman" w:hAnsi="Times New Roman" w:cs="Times New Roman"/>
          <w:color w:val="000000"/>
          <w:sz w:val="28"/>
          <w:szCs w:val="28"/>
          <w:lang w:val="uk-UA"/>
        </w:rPr>
        <w:tab/>
      </w:r>
      <w:r w:rsidRPr="008F386B">
        <w:rPr>
          <w:rFonts w:ascii="Times New Roman" w:hAnsi="Times New Roman" w:cs="Times New Roman"/>
          <w:color w:val="000000"/>
          <w:sz w:val="28"/>
          <w:szCs w:val="28"/>
          <w:lang w:val="uk-UA"/>
        </w:rPr>
        <w:tab/>
      </w:r>
      <w:r w:rsidRPr="008F386B">
        <w:rPr>
          <w:rFonts w:ascii="Times New Roman" w:hAnsi="Times New Roman" w:cs="Times New Roman"/>
          <w:color w:val="000000"/>
          <w:sz w:val="28"/>
          <w:szCs w:val="28"/>
          <w:lang w:val="uk-UA"/>
        </w:rPr>
        <w:tab/>
        <w:t>(9.29)</w:t>
      </w:r>
    </w:p>
    <w:p w:rsidR="008F386B" w:rsidRPr="008F386B" w:rsidRDefault="008F386B" w:rsidP="00182431">
      <w:pPr>
        <w:shd w:val="clear" w:color="auto" w:fill="FFFFFF"/>
        <w:spacing w:after="0" w:line="12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Аналогічним чином отримуємо</w:t>
      </w:r>
    </w:p>
    <w:p w:rsidR="008F386B" w:rsidRPr="008F386B" w:rsidRDefault="008F386B" w:rsidP="00182431">
      <w:pPr>
        <w:shd w:val="clear" w:color="auto" w:fill="FFFFFF"/>
        <w:spacing w:after="0" w:line="12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3762" type="#_x0000_t75" style="width:98.75pt;height:37.4pt">
            <v:imagedata r:id="rId4184" o:title=""/>
          </v:shape>
        </w:pict>
      </w:r>
      <w:r w:rsidR="008F386B" w:rsidRPr="008F386B">
        <w:rPr>
          <w:rFonts w:ascii="Times New Roman" w:hAnsi="Times New Roman" w:cs="Times New Roman"/>
          <w:color w:val="000000"/>
          <w:sz w:val="28"/>
          <w:szCs w:val="28"/>
          <w:lang w:val="uk-UA"/>
        </w:rPr>
        <w:t xml:space="preserve">.  </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(9.30)</w:t>
      </w:r>
    </w:p>
    <w:p w:rsidR="008F386B" w:rsidRPr="008F386B" w:rsidRDefault="008F386B" w:rsidP="00182431">
      <w:pPr>
        <w:shd w:val="clear" w:color="auto" w:fill="FFFFFF"/>
        <w:spacing w:after="0" w:line="120" w:lineRule="auto"/>
        <w:ind w:firstLine="680"/>
        <w:jc w:val="both"/>
        <w:rPr>
          <w:rFonts w:ascii="Times New Roman" w:hAnsi="Times New Roman" w:cs="Times New Roman"/>
          <w:bCs/>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b/>
          <w:bCs/>
          <w:color w:val="000000"/>
          <w:sz w:val="28"/>
          <w:szCs w:val="28"/>
          <w:lang w:val="uk-UA"/>
        </w:rPr>
        <w:t xml:space="preserve">Пласка хвиля. </w:t>
      </w:r>
      <w:r w:rsidRPr="008F386B">
        <w:rPr>
          <w:rFonts w:ascii="Times New Roman" w:hAnsi="Times New Roman" w:cs="Times New Roman"/>
          <w:bCs/>
          <w:color w:val="000000"/>
          <w:sz w:val="28"/>
          <w:szCs w:val="28"/>
          <w:lang w:val="uk-UA"/>
        </w:rPr>
        <w:t xml:space="preserve">Найпростіший розв’язок  рівнянь (9.29) і (9.30) – пласка електромагнітна хвиля, коли напруженості поля суть функції лише однієї координати (рис.9.2). Виберемо вісь </w:t>
      </w:r>
      <w:r w:rsidR="005233D3">
        <w:rPr>
          <w:rFonts w:ascii="Times New Roman" w:eastAsia="Times New Roman" w:hAnsi="Times New Roman" w:cs="Times New Roman"/>
          <w:position w:val="-4"/>
          <w:sz w:val="28"/>
          <w:szCs w:val="28"/>
        </w:rPr>
        <w:pict>
          <v:shape id="_x0000_i3763" type="#_x0000_t75" style="width:8.75pt;height:12.9pt">
            <v:imagedata r:id="rId4185" o:title=""/>
          </v:shape>
        </w:pict>
      </w:r>
      <w:r w:rsidRPr="008F386B">
        <w:rPr>
          <w:rFonts w:ascii="Times New Roman" w:hAnsi="Times New Roman" w:cs="Times New Roman"/>
          <w:bCs/>
          <w:color w:val="000000"/>
          <w:sz w:val="28"/>
          <w:szCs w:val="28"/>
          <w:lang w:val="uk-UA"/>
        </w:rPr>
        <w:t xml:space="preserve"> координатної системи у напрямі поширення хвилі, тоді за умовою всі похідні по </w:t>
      </w:r>
      <w:r w:rsidRPr="008F386B">
        <w:rPr>
          <w:rFonts w:ascii="Times New Roman" w:hAnsi="Times New Roman" w:cs="Times New Roman"/>
          <w:bCs/>
          <w:i/>
          <w:color w:val="000000"/>
          <w:sz w:val="28"/>
          <w:szCs w:val="28"/>
          <w:lang w:val="uk-UA"/>
        </w:rPr>
        <w:t>х</w:t>
      </w:r>
      <w:r w:rsidRPr="008F386B">
        <w:rPr>
          <w:rFonts w:ascii="Times New Roman" w:hAnsi="Times New Roman" w:cs="Times New Roman"/>
          <w:bCs/>
          <w:color w:val="000000"/>
          <w:sz w:val="28"/>
          <w:szCs w:val="28"/>
          <w:lang w:val="uk-UA"/>
        </w:rPr>
        <w:t xml:space="preserve"> і </w:t>
      </w:r>
      <w:r w:rsidRPr="008F386B">
        <w:rPr>
          <w:rFonts w:ascii="Times New Roman" w:hAnsi="Times New Roman" w:cs="Times New Roman"/>
          <w:bCs/>
          <w:i/>
          <w:color w:val="000000"/>
          <w:sz w:val="28"/>
          <w:szCs w:val="28"/>
          <w:lang w:val="en-US"/>
        </w:rPr>
        <w:t>y</w:t>
      </w:r>
      <w:r w:rsidRPr="008F386B">
        <w:rPr>
          <w:rFonts w:ascii="Times New Roman" w:hAnsi="Times New Roman" w:cs="Times New Roman"/>
          <w:bCs/>
          <w:color w:val="000000"/>
          <w:sz w:val="28"/>
          <w:szCs w:val="28"/>
          <w:lang w:val="uk-UA"/>
        </w:rPr>
        <w:t xml:space="preserve"> дорівнюють нулю. В цьому випадку тривимірні хвильові рівняння вироджуються в одновимірні</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28"/>
          <w:sz w:val="28"/>
          <w:szCs w:val="28"/>
          <w:lang w:val="uk-UA"/>
        </w:rPr>
        <w:pict>
          <v:shape id="_x0000_i3764" type="#_x0000_t75" style="width:214.15pt;height:37.4pt">
            <v:imagedata r:id="rId4186" o:title=""/>
          </v:shape>
        </w:pict>
      </w:r>
      <w:r w:rsidR="008F386B" w:rsidRPr="008F386B">
        <w:rPr>
          <w:rFonts w:ascii="Times New Roman" w:hAnsi="Times New Roman" w:cs="Times New Roman"/>
          <w:color w:val="000000"/>
          <w:sz w:val="28"/>
          <w:szCs w:val="28"/>
          <w:lang w:val="uk-UA"/>
        </w:rPr>
        <w:t xml:space="preserve">, </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(9.31)</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загальний розв’язок яких має вигляд</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3765" type="#_x0000_t75" style="width:135.7pt;height:36.45pt">
            <v:imagedata r:id="rId4187" o:title=""/>
          </v:shape>
        </w:pict>
      </w:r>
      <w:r w:rsidR="008F386B" w:rsidRPr="008F386B">
        <w:rPr>
          <w:rFonts w:ascii="Times New Roman" w:hAnsi="Times New Roman" w:cs="Times New Roman"/>
          <w:color w:val="000000"/>
          <w:sz w:val="28"/>
          <w:szCs w:val="28"/>
          <w:lang w:val="uk-UA"/>
        </w:rPr>
        <w:t>.</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(9.32)</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З (9.28) випливає</w:t>
      </w: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70"/>
          <w:sz w:val="28"/>
          <w:szCs w:val="28"/>
          <w:lang w:val="uk-UA"/>
        </w:rPr>
        <w:pict>
          <v:shape id="_x0000_i3766" type="#_x0000_t75" style="width:194.3pt;height:78.45pt">
            <v:imagedata r:id="rId4188" o:title=""/>
          </v:shape>
        </w:pict>
      </w:r>
      <w:r w:rsidR="008F386B" w:rsidRPr="008F386B">
        <w:rPr>
          <w:rFonts w:ascii="Times New Roman" w:hAnsi="Times New Roman" w:cs="Times New Roman"/>
          <w:sz w:val="28"/>
          <w:szCs w:val="28"/>
          <w:lang w:val="uk-UA"/>
        </w:rPr>
        <w:t xml:space="preserve"> </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(9.33)</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66"/>
          <w:sz w:val="28"/>
          <w:szCs w:val="28"/>
          <w:lang w:val="uk-UA"/>
        </w:rPr>
        <w:pict>
          <v:shape id="_x0000_i3767" type="#_x0000_t75" style="width:156.45pt;height:72.45pt">
            <v:imagedata r:id="rId4189" o:title=""/>
          </v:shape>
        </w:pict>
      </w:r>
      <w:r w:rsidR="008F386B" w:rsidRPr="008F386B">
        <w:rPr>
          <w:rFonts w:ascii="Times New Roman" w:hAnsi="Times New Roman" w:cs="Times New Roman"/>
          <w:sz w:val="28"/>
          <w:szCs w:val="28"/>
          <w:lang w:val="uk-UA"/>
        </w:rPr>
        <w:t xml:space="preserve"> </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(9.34)</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З (9.34) виходять наступні результати:</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1. Складові   поля   по   осі  </w:t>
      </w:r>
      <w:r w:rsidR="005233D3">
        <w:rPr>
          <w:rFonts w:ascii="Times New Roman" w:eastAsia="Times New Roman" w:hAnsi="Times New Roman" w:cs="Times New Roman"/>
          <w:position w:val="-4"/>
          <w:sz w:val="28"/>
          <w:szCs w:val="28"/>
        </w:rPr>
        <w:pict>
          <v:shape id="_x0000_i3768" type="#_x0000_t75" style="width:8.75pt;height:12.9pt">
            <v:imagedata r:id="rId4190" o:title=""/>
          </v:shape>
        </w:pict>
      </w:r>
      <w:r w:rsidRPr="008F386B">
        <w:rPr>
          <w:rFonts w:ascii="Times New Roman" w:hAnsi="Times New Roman" w:cs="Times New Roman"/>
          <w:bCs/>
          <w:color w:val="000000"/>
          <w:sz w:val="28"/>
          <w:szCs w:val="28"/>
          <w:lang w:val="uk-UA"/>
        </w:rPr>
        <w:t xml:space="preserve">  постійні   в   часі   і   просторі, тобто </w:t>
      </w:r>
      <w:r w:rsidR="005233D3">
        <w:rPr>
          <w:rFonts w:ascii="Times New Roman" w:eastAsia="Times New Roman" w:hAnsi="Times New Roman" w:cs="Times New Roman"/>
          <w:position w:val="-12"/>
          <w:sz w:val="28"/>
          <w:szCs w:val="28"/>
        </w:rPr>
        <w:pict>
          <v:shape id="_x0000_i3769" type="#_x0000_t75" style="width:63.25pt;height:19.4pt">
            <v:imagedata r:id="rId4191" o:title=""/>
          </v:shape>
        </w:pict>
      </w:r>
      <w:r w:rsidRPr="008F386B">
        <w:rPr>
          <w:rFonts w:ascii="Times New Roman" w:hAnsi="Times New Roman" w:cs="Times New Roman"/>
          <w:bCs/>
          <w:color w:val="000000"/>
          <w:sz w:val="28"/>
          <w:szCs w:val="28"/>
          <w:lang w:val="uk-UA"/>
        </w:rPr>
        <w:t xml:space="preserve">, </w:t>
      </w:r>
      <w:r w:rsidR="005233D3">
        <w:rPr>
          <w:rFonts w:ascii="Times New Roman" w:eastAsia="Times New Roman" w:hAnsi="Times New Roman" w:cs="Times New Roman"/>
          <w:position w:val="-12"/>
          <w:sz w:val="28"/>
          <w:szCs w:val="28"/>
        </w:rPr>
        <w:pict>
          <v:shape id="_x0000_i3770" type="#_x0000_t75" style="width:63.7pt;height:19.4pt">
            <v:imagedata r:id="rId4192" o:title=""/>
          </v:shape>
        </w:pict>
      </w:r>
      <w:r w:rsidRPr="008F386B">
        <w:rPr>
          <w:rFonts w:ascii="Times New Roman" w:hAnsi="Times New Roman" w:cs="Times New Roman"/>
          <w:bCs/>
          <w:color w:val="000000"/>
          <w:sz w:val="28"/>
          <w:szCs w:val="28"/>
          <w:lang w:val="uk-UA"/>
        </w:rPr>
        <w:t xml:space="preserve">. Це означає, що змінне поле може бути лише </w:t>
      </w:r>
      <w:r w:rsidRPr="008F386B">
        <w:rPr>
          <w:rFonts w:ascii="Times New Roman" w:hAnsi="Times New Roman" w:cs="Times New Roman"/>
          <w:bCs/>
          <w:i/>
          <w:color w:val="000000"/>
          <w:sz w:val="28"/>
          <w:szCs w:val="28"/>
          <w:lang w:val="uk-UA"/>
        </w:rPr>
        <w:t>поперечним</w:t>
      </w:r>
      <w:r w:rsidRPr="008F386B">
        <w:rPr>
          <w:rFonts w:ascii="Times New Roman" w:hAnsi="Times New Roman" w:cs="Times New Roman"/>
          <w:bCs/>
          <w:color w:val="000000"/>
          <w:sz w:val="28"/>
          <w:szCs w:val="28"/>
          <w:lang w:val="uk-UA"/>
        </w:rPr>
        <w:t>, вектори   напруженості   якого   лежать   в   площині,   перпендикулярній   до   напряму поширення.</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2.  Рівняння розпадаються на дві незалежні пари, в яких пов’язані  </w:t>
      </w:r>
      <w:r w:rsidR="005233D3">
        <w:rPr>
          <w:rFonts w:ascii="Times New Roman" w:eastAsia="Times New Roman" w:hAnsi="Times New Roman" w:cs="Times New Roman"/>
          <w:position w:val="-12"/>
          <w:sz w:val="28"/>
          <w:szCs w:val="28"/>
        </w:rPr>
        <w:pict>
          <v:shape id="_x0000_i3771" type="#_x0000_t75" style="width:16.15pt;height:19.4pt">
            <v:imagedata r:id="rId4193" o:title=""/>
          </v:shape>
        </w:pict>
      </w:r>
      <w:r w:rsidRPr="008F386B">
        <w:rPr>
          <w:rFonts w:ascii="Times New Roman" w:hAnsi="Times New Roman" w:cs="Times New Roman"/>
          <w:bCs/>
          <w:color w:val="000000"/>
          <w:sz w:val="28"/>
          <w:szCs w:val="28"/>
          <w:lang w:val="uk-UA"/>
        </w:rPr>
        <w:t xml:space="preserve"> з </w:t>
      </w:r>
      <w:r w:rsidR="005233D3">
        <w:rPr>
          <w:rFonts w:ascii="Times New Roman" w:eastAsia="Times New Roman" w:hAnsi="Times New Roman" w:cs="Times New Roman"/>
          <w:position w:val="-16"/>
          <w:sz w:val="28"/>
          <w:szCs w:val="28"/>
        </w:rPr>
        <w:pict>
          <v:shape id="_x0000_i3772" type="#_x0000_t75" style="width:21.7pt;height:21.7pt">
            <v:imagedata r:id="rId4194" o:title=""/>
          </v:shape>
        </w:pict>
      </w:r>
      <w:r w:rsidRPr="008F386B">
        <w:rPr>
          <w:rFonts w:ascii="Times New Roman" w:hAnsi="Times New Roman" w:cs="Times New Roman"/>
          <w:bCs/>
          <w:color w:val="000000"/>
          <w:sz w:val="28"/>
          <w:szCs w:val="28"/>
          <w:lang w:val="uk-UA"/>
        </w:rPr>
        <w:t xml:space="preserve"> і  </w:t>
      </w:r>
      <w:r w:rsidR="005233D3">
        <w:rPr>
          <w:rFonts w:ascii="Times New Roman" w:eastAsia="Times New Roman" w:hAnsi="Times New Roman" w:cs="Times New Roman"/>
          <w:position w:val="-16"/>
          <w:sz w:val="28"/>
          <w:szCs w:val="28"/>
        </w:rPr>
        <w:pict>
          <v:shape id="_x0000_i3773" type="#_x0000_t75" style="width:18.9pt;height:21.7pt">
            <v:imagedata r:id="rId4195" o:title=""/>
          </v:shape>
        </w:pict>
      </w:r>
      <w:r w:rsidRPr="008F386B">
        <w:rPr>
          <w:rFonts w:ascii="Times New Roman" w:hAnsi="Times New Roman" w:cs="Times New Roman"/>
          <w:bCs/>
          <w:color w:val="000000"/>
          <w:sz w:val="28"/>
          <w:szCs w:val="28"/>
          <w:lang w:val="uk-UA"/>
        </w:rPr>
        <w:t xml:space="preserve"> з </w:t>
      </w:r>
      <w:r w:rsidR="005233D3">
        <w:rPr>
          <w:rFonts w:ascii="Times New Roman" w:eastAsia="Times New Roman" w:hAnsi="Times New Roman" w:cs="Times New Roman"/>
          <w:position w:val="-12"/>
          <w:sz w:val="28"/>
          <w:szCs w:val="28"/>
        </w:rPr>
        <w:pict>
          <v:shape id="_x0000_i3774" type="#_x0000_t75" style="width:21.7pt;height:19.4pt">
            <v:imagedata r:id="rId4196" o:title=""/>
          </v:shape>
        </w:pict>
      </w:r>
      <w:r w:rsidRPr="008F386B">
        <w:rPr>
          <w:rFonts w:ascii="Times New Roman" w:hAnsi="Times New Roman" w:cs="Times New Roman"/>
          <w:bCs/>
          <w:color w:val="000000"/>
          <w:sz w:val="28"/>
          <w:szCs w:val="28"/>
          <w:lang w:val="uk-UA"/>
        </w:rPr>
        <w:t xml:space="preserve">. Це вказує на те, що в необмеженому просторі поляризація хвиль може бути довільною, оскільки унаслідок лінійності рівнянь довільні лінійні комбінації знайдених пар </w:t>
      </w:r>
      <w:r w:rsidRPr="008F386B">
        <w:rPr>
          <w:rFonts w:ascii="Times New Roman" w:hAnsi="Times New Roman" w:cs="Times New Roman"/>
          <w:color w:val="000000"/>
          <w:sz w:val="28"/>
          <w:szCs w:val="28"/>
          <w:lang w:val="uk-UA"/>
        </w:rPr>
        <w:t>розв’язок</w:t>
      </w:r>
      <w:r w:rsidRPr="008F386B">
        <w:rPr>
          <w:rFonts w:ascii="Times New Roman" w:hAnsi="Times New Roman" w:cs="Times New Roman"/>
          <w:bCs/>
          <w:color w:val="000000"/>
          <w:sz w:val="28"/>
          <w:szCs w:val="28"/>
          <w:lang w:val="uk-UA"/>
        </w:rPr>
        <w:t xml:space="preserve"> є також </w:t>
      </w:r>
      <w:r w:rsidRPr="008F386B">
        <w:rPr>
          <w:rFonts w:ascii="Times New Roman" w:hAnsi="Times New Roman" w:cs="Times New Roman"/>
          <w:color w:val="000000"/>
          <w:sz w:val="28"/>
          <w:szCs w:val="28"/>
          <w:lang w:val="uk-UA"/>
        </w:rPr>
        <w:t>розв’язок</w:t>
      </w:r>
      <w:r w:rsidRPr="008F386B">
        <w:rPr>
          <w:rFonts w:ascii="Times New Roman" w:hAnsi="Times New Roman" w:cs="Times New Roman"/>
          <w:bCs/>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tbl>
      <w:tblPr>
        <w:tblW w:w="0" w:type="auto"/>
        <w:tblInd w:w="392" w:type="dxa"/>
        <w:tblLook w:val="04A0" w:firstRow="1" w:lastRow="0" w:firstColumn="1" w:lastColumn="0" w:noHBand="0" w:noVBand="1"/>
      </w:tblPr>
      <w:tblGrid>
        <w:gridCol w:w="9214"/>
      </w:tblGrid>
      <w:tr w:rsidR="008F386B" w:rsidRPr="008F386B" w:rsidTr="00182431">
        <w:tc>
          <w:tcPr>
            <w:tcW w:w="9214" w:type="dxa"/>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bCs/>
                <w:color w:val="000000"/>
                <w:sz w:val="28"/>
                <w:szCs w:val="28"/>
                <w:lang w:val="uk-UA"/>
              </w:rPr>
            </w:pPr>
            <w:r w:rsidRPr="008F386B">
              <w:rPr>
                <w:rFonts w:ascii="Times New Roman" w:hAnsi="Times New Roman" w:cs="Times New Roman"/>
                <w:noProof/>
                <w:color w:val="000000"/>
                <w:sz w:val="28"/>
                <w:szCs w:val="28"/>
                <w:lang w:eastAsia="ru-RU"/>
              </w:rPr>
              <w:drawing>
                <wp:inline distT="0" distB="0" distL="0" distR="0">
                  <wp:extent cx="3411220" cy="1725295"/>
                  <wp:effectExtent l="0" t="0" r="0" b="8255"/>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4197" cstate="print">
                            <a:extLst>
                              <a:ext uri="{28A0092B-C50C-407E-A947-70E740481C1C}">
                                <a14:useLocalDpi xmlns:a14="http://schemas.microsoft.com/office/drawing/2010/main" val="0"/>
                              </a:ext>
                            </a:extLst>
                          </a:blip>
                          <a:srcRect/>
                          <a:stretch>
                            <a:fillRect/>
                          </a:stretch>
                        </pic:blipFill>
                        <pic:spPr bwMode="auto">
                          <a:xfrm>
                            <a:off x="0" y="0"/>
                            <a:ext cx="3411220" cy="1725295"/>
                          </a:xfrm>
                          <a:prstGeom prst="rect">
                            <a:avLst/>
                          </a:prstGeom>
                          <a:noFill/>
                          <a:ln>
                            <a:noFill/>
                          </a:ln>
                        </pic:spPr>
                      </pic:pic>
                    </a:graphicData>
                  </a:graphic>
                </wp:inline>
              </w:drawing>
            </w:r>
          </w:p>
        </w:tc>
      </w:tr>
      <w:tr w:rsidR="008F386B" w:rsidRPr="008F386B" w:rsidTr="00182431">
        <w:tc>
          <w:tcPr>
            <w:tcW w:w="9214" w:type="dxa"/>
            <w:hideMark/>
          </w:tcPr>
          <w:p w:rsidR="008F386B" w:rsidRPr="008F386B" w:rsidRDefault="008F386B" w:rsidP="008F386B">
            <w:pPr>
              <w:shd w:val="clear" w:color="auto" w:fill="FFFFFF"/>
              <w:autoSpaceDE w:val="0"/>
              <w:autoSpaceDN w:val="0"/>
              <w:adjustRightInd w:val="0"/>
              <w:spacing w:after="0" w:line="240" w:lineRule="auto"/>
              <w:ind w:firstLine="680"/>
              <w:jc w:val="center"/>
              <w:rPr>
                <w:rFonts w:ascii="Times New Roman" w:eastAsia="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Рис. 9.2.  Пласка електромагнітна хвиля</w:t>
            </w:r>
          </w:p>
        </w:tc>
      </w:tr>
    </w:tbl>
    <w:p w:rsidR="008F386B" w:rsidRPr="008F386B" w:rsidRDefault="008F386B" w:rsidP="008F386B">
      <w:pPr>
        <w:shd w:val="clear" w:color="auto" w:fill="FFFFFF"/>
        <w:spacing w:after="0" w:line="240" w:lineRule="auto"/>
        <w:ind w:firstLine="680"/>
        <w:jc w:val="both"/>
        <w:rPr>
          <w:rFonts w:ascii="Times New Roman" w:eastAsia="Times New Roman" w:hAnsi="Times New Roman" w:cs="Times New Roman"/>
          <w:bCs/>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3. Припустимо, що </w:t>
      </w:r>
      <w:r w:rsidR="005233D3">
        <w:rPr>
          <w:rFonts w:ascii="Times New Roman" w:eastAsia="Times New Roman" w:hAnsi="Times New Roman" w:cs="Times New Roman"/>
          <w:position w:val="-12"/>
          <w:sz w:val="28"/>
          <w:szCs w:val="28"/>
        </w:rPr>
        <w:pict>
          <v:shape id="_x0000_i3775" type="#_x0000_t75" style="width:92.75pt;height:19.4pt">
            <v:imagedata r:id="rId4198" o:title=""/>
          </v:shape>
        </w:pict>
      </w:r>
      <w:r w:rsidRPr="008F386B">
        <w:rPr>
          <w:rFonts w:ascii="Times New Roman" w:hAnsi="Times New Roman" w:cs="Times New Roman"/>
          <w:bCs/>
          <w:color w:val="000000"/>
          <w:sz w:val="28"/>
          <w:szCs w:val="28"/>
          <w:lang w:val="uk-UA"/>
        </w:rPr>
        <w:t xml:space="preserve">. Тоді </w:t>
      </w:r>
      <w:r w:rsidR="005233D3">
        <w:rPr>
          <w:rFonts w:ascii="Times New Roman" w:eastAsia="Times New Roman" w:hAnsi="Times New Roman" w:cs="Times New Roman"/>
          <w:position w:val="-28"/>
          <w:sz w:val="28"/>
          <w:szCs w:val="28"/>
        </w:rPr>
        <w:pict>
          <v:shape id="_x0000_i3776" type="#_x0000_t75" style="width:150.9pt;height:36.45pt">
            <v:imagedata r:id="rId4199" o:title=""/>
          </v:shape>
        </w:pict>
      </w:r>
      <w:r w:rsidRPr="008F386B">
        <w:rPr>
          <w:rFonts w:ascii="Times New Roman" w:hAnsi="Times New Roman" w:cs="Times New Roman"/>
          <w:bCs/>
          <w:color w:val="000000"/>
          <w:sz w:val="28"/>
          <w:szCs w:val="28"/>
          <w:lang w:val="uk-UA"/>
        </w:rPr>
        <w:t>.</w:t>
      </w:r>
    </w:p>
    <w:p w:rsidR="008F386B" w:rsidRPr="008F386B" w:rsidRDefault="008F386B" w:rsidP="00182431">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Підставляючи  </w:t>
      </w:r>
      <w:r w:rsidR="005233D3">
        <w:rPr>
          <w:rFonts w:ascii="Times New Roman" w:eastAsia="Times New Roman" w:hAnsi="Times New Roman" w:cs="Times New Roman"/>
          <w:position w:val="-28"/>
          <w:sz w:val="28"/>
          <w:szCs w:val="28"/>
        </w:rPr>
        <w:pict>
          <v:shape id="_x0000_i3777" type="#_x0000_t75" style="width:26.75pt;height:36.45pt">
            <v:imagedata r:id="rId4200" o:title=""/>
          </v:shape>
        </w:pict>
      </w:r>
      <w:r w:rsidRPr="008F386B">
        <w:rPr>
          <w:rFonts w:ascii="Times New Roman" w:hAnsi="Times New Roman" w:cs="Times New Roman"/>
          <w:bCs/>
          <w:color w:val="000000"/>
          <w:sz w:val="28"/>
          <w:szCs w:val="28"/>
          <w:lang w:val="uk-UA"/>
        </w:rPr>
        <w:t xml:space="preserve">  з рівнянь поля і </w:t>
      </w:r>
      <w:r w:rsidR="005233D3">
        <w:rPr>
          <w:rFonts w:ascii="Times New Roman" w:eastAsia="Times New Roman" w:hAnsi="Times New Roman" w:cs="Times New Roman"/>
          <w:position w:val="-36"/>
          <w:sz w:val="28"/>
          <w:szCs w:val="28"/>
        </w:rPr>
        <w:pict>
          <v:shape id="_x0000_i3778" type="#_x0000_t75" style="width:50.75pt;height:40.6pt">
            <v:imagedata r:id="rId4201" o:title=""/>
          </v:shape>
        </w:pict>
      </w:r>
      <w:r w:rsidRPr="008F386B">
        <w:rPr>
          <w:rFonts w:ascii="Times New Roman" w:hAnsi="Times New Roman" w:cs="Times New Roman"/>
          <w:bCs/>
          <w:color w:val="000000"/>
          <w:sz w:val="28"/>
          <w:szCs w:val="28"/>
          <w:lang w:val="uk-UA"/>
        </w:rPr>
        <w:t xml:space="preserve">, маємо  </w:t>
      </w:r>
      <w:r w:rsidR="005233D3">
        <w:rPr>
          <w:rFonts w:ascii="Times New Roman" w:eastAsia="Times New Roman" w:hAnsi="Times New Roman" w:cs="Times New Roman"/>
          <w:position w:val="-28"/>
          <w:sz w:val="28"/>
          <w:szCs w:val="28"/>
        </w:rPr>
        <w:pict>
          <v:shape id="_x0000_i3779" type="#_x0000_t75" style="width:127.85pt;height:38.3pt">
            <v:imagedata r:id="rId4202" o:title=""/>
          </v:shape>
        </w:pict>
      </w:r>
      <w:r w:rsidRPr="008F386B">
        <w:rPr>
          <w:rFonts w:ascii="Times New Roman" w:hAnsi="Times New Roman" w:cs="Times New Roman"/>
          <w:bCs/>
          <w:color w:val="000000"/>
          <w:sz w:val="28"/>
          <w:szCs w:val="28"/>
          <w:lang w:val="uk-UA"/>
        </w:rPr>
        <w:t>,</w:t>
      </w:r>
      <w:r w:rsidR="00182431">
        <w:rPr>
          <w:rFonts w:ascii="Times New Roman" w:hAnsi="Times New Roman" w:cs="Times New Roman"/>
          <w:bCs/>
          <w:color w:val="000000"/>
          <w:sz w:val="28"/>
          <w:szCs w:val="28"/>
          <w:lang w:val="uk-UA"/>
        </w:rPr>
        <w:t xml:space="preserve">  </w:t>
      </w:r>
      <w:r w:rsidRPr="008F386B">
        <w:rPr>
          <w:rFonts w:ascii="Times New Roman" w:hAnsi="Times New Roman" w:cs="Times New Roman"/>
          <w:bCs/>
          <w:color w:val="000000"/>
          <w:sz w:val="28"/>
          <w:szCs w:val="28"/>
          <w:lang w:val="uk-UA"/>
        </w:rPr>
        <w:t xml:space="preserve">або, остаточно  </w:t>
      </w:r>
      <w:r w:rsidR="005233D3">
        <w:rPr>
          <w:rFonts w:ascii="Times New Roman" w:eastAsia="Times New Roman" w:hAnsi="Times New Roman" w:cs="Times New Roman"/>
          <w:position w:val="-16"/>
          <w:sz w:val="28"/>
          <w:szCs w:val="28"/>
        </w:rPr>
        <w:pict>
          <v:shape id="_x0000_i3780" type="#_x0000_t75" style="width:116.3pt;height:23.1pt">
            <v:imagedata r:id="rId4203" o:title=""/>
          </v:shape>
        </w:pict>
      </w:r>
      <w:r w:rsidRPr="008F386B">
        <w:rPr>
          <w:rFonts w:ascii="Times New Roman" w:hAnsi="Times New Roman" w:cs="Times New Roman"/>
          <w:bCs/>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Таким чином, компонента </w:t>
      </w:r>
      <w:r w:rsidR="005233D3">
        <w:rPr>
          <w:rFonts w:ascii="Times New Roman" w:eastAsia="Times New Roman" w:hAnsi="Times New Roman" w:cs="Times New Roman"/>
          <w:position w:val="-12"/>
          <w:sz w:val="28"/>
          <w:szCs w:val="28"/>
        </w:rPr>
        <w:pict>
          <v:shape id="_x0000_i3781" type="#_x0000_t75" style="width:16.15pt;height:19.4pt">
            <v:imagedata r:id="rId4204" o:title=""/>
          </v:shape>
        </w:pict>
      </w:r>
      <w:r w:rsidRPr="008F386B">
        <w:rPr>
          <w:rFonts w:ascii="Times New Roman" w:hAnsi="Times New Roman" w:cs="Times New Roman"/>
          <w:position w:val="-12"/>
          <w:sz w:val="28"/>
          <w:szCs w:val="28"/>
          <w:lang w:val="uk-UA"/>
        </w:rPr>
        <w:t xml:space="preserve"> </w:t>
      </w:r>
      <w:r w:rsidRPr="008F386B">
        <w:rPr>
          <w:rFonts w:ascii="Times New Roman" w:hAnsi="Times New Roman" w:cs="Times New Roman"/>
          <w:bCs/>
          <w:color w:val="000000"/>
          <w:sz w:val="28"/>
          <w:szCs w:val="28"/>
          <w:lang w:val="uk-UA"/>
        </w:rPr>
        <w:t xml:space="preserve">визначає лише компоненту </w:t>
      </w:r>
      <w:r w:rsidR="005233D3">
        <w:rPr>
          <w:rFonts w:ascii="Times New Roman" w:eastAsia="Times New Roman" w:hAnsi="Times New Roman" w:cs="Times New Roman"/>
          <w:position w:val="-16"/>
          <w:sz w:val="28"/>
          <w:szCs w:val="28"/>
        </w:rPr>
        <w:pict>
          <v:shape id="_x0000_i3782" type="#_x0000_t75" style="width:21.7pt;height:21.7pt">
            <v:imagedata r:id="rId4205" o:title=""/>
          </v:shape>
        </w:pict>
      </w:r>
      <w:r w:rsidRPr="008F386B">
        <w:rPr>
          <w:rFonts w:ascii="Times New Roman" w:hAnsi="Times New Roman" w:cs="Times New Roman"/>
          <w:bCs/>
          <w:color w:val="000000"/>
          <w:sz w:val="28"/>
          <w:szCs w:val="28"/>
          <w:lang w:val="uk-UA"/>
        </w:rPr>
        <w:t xml:space="preserve">, аналогічно </w:t>
      </w:r>
      <w:r w:rsidR="005233D3">
        <w:rPr>
          <w:rFonts w:ascii="Times New Roman" w:eastAsia="Times New Roman" w:hAnsi="Times New Roman" w:cs="Times New Roman"/>
          <w:position w:val="-16"/>
          <w:sz w:val="28"/>
          <w:szCs w:val="28"/>
        </w:rPr>
        <w:pict>
          <v:shape id="_x0000_i3783" type="#_x0000_t75" style="width:18.9pt;height:21.7pt">
            <v:imagedata r:id="rId4206" o:title=""/>
          </v:shape>
        </w:pict>
      </w:r>
      <w:r w:rsidRPr="008F386B">
        <w:rPr>
          <w:rFonts w:ascii="Times New Roman" w:hAnsi="Times New Roman" w:cs="Times New Roman"/>
          <w:bCs/>
          <w:color w:val="000000"/>
          <w:sz w:val="28"/>
          <w:szCs w:val="28"/>
          <w:lang w:val="uk-UA"/>
        </w:rPr>
        <w:t xml:space="preserve">   визначає </w:t>
      </w:r>
      <w:r w:rsidR="005233D3">
        <w:rPr>
          <w:rFonts w:ascii="Times New Roman" w:eastAsia="Times New Roman" w:hAnsi="Times New Roman" w:cs="Times New Roman"/>
          <w:position w:val="-12"/>
          <w:sz w:val="28"/>
          <w:szCs w:val="28"/>
        </w:rPr>
        <w:pict>
          <v:shape id="_x0000_i3784" type="#_x0000_t75" style="width:21.7pt;height:19.4pt">
            <v:imagedata r:id="rId4207" o:title=""/>
          </v:shape>
        </w:pict>
      </w:r>
      <w:r w:rsidRPr="008F386B">
        <w:rPr>
          <w:rFonts w:ascii="Times New Roman" w:hAnsi="Times New Roman" w:cs="Times New Roman"/>
          <w:bCs/>
          <w:color w:val="000000"/>
          <w:sz w:val="28"/>
          <w:szCs w:val="28"/>
          <w:lang w:val="uk-UA"/>
        </w:rPr>
        <w:t>, причому</w:t>
      </w: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36"/>
          <w:sz w:val="28"/>
          <w:szCs w:val="28"/>
          <w:lang w:val="uk-UA"/>
        </w:rPr>
        <w:pict>
          <v:shape id="_x0000_i3785" type="#_x0000_t75" style="width:142.6pt;height:42.45pt">
            <v:imagedata r:id="rId4208" o:title=""/>
          </v:shape>
        </w:pict>
      </w:r>
      <w:r w:rsidR="008F386B" w:rsidRPr="008F386B">
        <w:rPr>
          <w:rFonts w:ascii="Times New Roman" w:hAnsi="Times New Roman" w:cs="Times New Roman"/>
          <w:bCs/>
          <w:color w:val="000000"/>
          <w:sz w:val="28"/>
          <w:szCs w:val="28"/>
          <w:lang w:val="uk-UA"/>
        </w:rPr>
        <w:t xml:space="preserve">. </w:t>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t>(9.35)</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Тут  </w:t>
      </w:r>
      <w:r w:rsidR="005233D3">
        <w:rPr>
          <w:rFonts w:ascii="Times New Roman" w:eastAsia="Times New Roman" w:hAnsi="Times New Roman" w:cs="Times New Roman"/>
          <w:position w:val="-4"/>
          <w:sz w:val="28"/>
          <w:szCs w:val="28"/>
        </w:rPr>
        <w:pict>
          <v:shape id="_x0000_i3786" type="#_x0000_t75" style="width:13.85pt;height:14.3pt">
            <v:imagedata r:id="rId4209" o:title=""/>
          </v:shape>
        </w:pict>
      </w:r>
      <w:r w:rsidRPr="008F386B">
        <w:rPr>
          <w:rFonts w:ascii="Times New Roman" w:hAnsi="Times New Roman" w:cs="Times New Roman"/>
          <w:bCs/>
          <w:color w:val="000000"/>
          <w:sz w:val="28"/>
          <w:szCs w:val="28"/>
          <w:lang w:val="uk-UA"/>
        </w:rPr>
        <w:t xml:space="preserve">  називається хвильовим опором середовища. Для вакууму</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           </w:t>
      </w:r>
      <w:r w:rsidR="005233D3">
        <w:rPr>
          <w:rFonts w:ascii="Times New Roman" w:eastAsia="Times New Roman" w:hAnsi="Times New Roman" w:cs="Times New Roman"/>
          <w:position w:val="-36"/>
          <w:sz w:val="28"/>
          <w:szCs w:val="28"/>
          <w:lang w:val="uk-UA"/>
        </w:rPr>
        <w:pict>
          <v:shape id="_x0000_i3787" type="#_x0000_t75" style="width:135.25pt;height:42.45pt">
            <v:imagedata r:id="rId4210" o:title=""/>
          </v:shape>
        </w:pict>
      </w:r>
      <w:r w:rsidRPr="008F386B">
        <w:rPr>
          <w:rFonts w:ascii="Times New Roman" w:hAnsi="Times New Roman" w:cs="Times New Roman"/>
          <w:bCs/>
          <w:color w:val="000000"/>
          <w:sz w:val="28"/>
          <w:szCs w:val="28"/>
          <w:lang w:val="uk-UA"/>
        </w:rPr>
        <w:t xml:space="preserve"> Ом. </w:t>
      </w:r>
      <w:r w:rsidRPr="008F386B">
        <w:rPr>
          <w:rFonts w:ascii="Times New Roman" w:hAnsi="Times New Roman" w:cs="Times New Roman"/>
          <w:bCs/>
          <w:color w:val="000000"/>
          <w:sz w:val="28"/>
          <w:szCs w:val="28"/>
          <w:lang w:val="uk-UA"/>
        </w:rPr>
        <w:tab/>
      </w:r>
      <w:r w:rsidRPr="008F386B">
        <w:rPr>
          <w:rFonts w:ascii="Times New Roman" w:hAnsi="Times New Roman" w:cs="Times New Roman"/>
          <w:bCs/>
          <w:color w:val="000000"/>
          <w:sz w:val="28"/>
          <w:szCs w:val="28"/>
          <w:lang w:val="uk-UA"/>
        </w:rPr>
        <w:tab/>
      </w:r>
      <w:r w:rsidRPr="008F386B">
        <w:rPr>
          <w:rFonts w:ascii="Times New Roman" w:hAnsi="Times New Roman" w:cs="Times New Roman"/>
          <w:bCs/>
          <w:color w:val="000000"/>
          <w:sz w:val="28"/>
          <w:szCs w:val="28"/>
          <w:lang w:val="uk-UA"/>
        </w:rPr>
        <w:tab/>
        <w:t>(9.36)</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2D0E58" w:rsidRDefault="008F386B" w:rsidP="002D0E58">
      <w:pPr>
        <w:shd w:val="clear" w:color="auto" w:fill="FFFFFF"/>
        <w:spacing w:after="0" w:line="240" w:lineRule="auto"/>
        <w:ind w:firstLine="680"/>
        <w:jc w:val="both"/>
        <w:rPr>
          <w:rFonts w:ascii="Times New Roman" w:hAnsi="Times New Roman" w:cs="Times New Roman"/>
          <w:sz w:val="28"/>
          <w:szCs w:val="28"/>
        </w:rPr>
      </w:pPr>
      <w:r w:rsidRPr="008F386B">
        <w:rPr>
          <w:rFonts w:ascii="Times New Roman" w:hAnsi="Times New Roman" w:cs="Times New Roman"/>
          <w:bCs/>
          <w:color w:val="000000"/>
          <w:sz w:val="28"/>
          <w:szCs w:val="28"/>
          <w:lang w:val="uk-UA"/>
        </w:rPr>
        <w:t>Розглянемо потік енергії. Величина вектора Пойнтінга пласкої хвилі дорівнює</w:t>
      </w: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36"/>
          <w:sz w:val="28"/>
          <w:szCs w:val="28"/>
          <w:lang w:val="uk-UA"/>
        </w:rPr>
        <w:pict>
          <v:shape id="_x0000_i3788" type="#_x0000_t75" style="width:126pt;height:42.45pt">
            <v:imagedata r:id="rId4211" o:title=""/>
          </v:shape>
        </w:pict>
      </w:r>
      <w:r w:rsidR="008F386B" w:rsidRPr="008F386B">
        <w:rPr>
          <w:rFonts w:ascii="Times New Roman" w:hAnsi="Times New Roman" w:cs="Times New Roman"/>
          <w:i/>
          <w:iCs/>
          <w:color w:val="000000"/>
          <w:sz w:val="28"/>
          <w:szCs w:val="28"/>
          <w:lang w:val="uk-UA"/>
        </w:rPr>
        <w:t xml:space="preserve">,                                    </w:t>
      </w:r>
      <w:r w:rsidR="008F386B" w:rsidRPr="008F386B">
        <w:rPr>
          <w:rFonts w:ascii="Times New Roman" w:hAnsi="Times New Roman" w:cs="Times New Roman"/>
          <w:iCs/>
          <w:color w:val="000000"/>
          <w:sz w:val="28"/>
          <w:szCs w:val="28"/>
          <w:lang w:val="uk-UA"/>
        </w:rPr>
        <w:t>(9.37)</w:t>
      </w:r>
    </w:p>
    <w:p w:rsidR="008F386B" w:rsidRPr="008F386B" w:rsidRDefault="008F386B" w:rsidP="002D0E58">
      <w:pPr>
        <w:shd w:val="clear" w:color="auto" w:fill="FFFFFF"/>
        <w:spacing w:after="0" w:line="240" w:lineRule="auto"/>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а оскільки густина енергії (9.21)</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center"/>
        <w:rPr>
          <w:rFonts w:ascii="Times New Roman" w:hAnsi="Times New Roman" w:cs="Times New Roman"/>
          <w:bCs/>
          <w:color w:val="000000"/>
          <w:sz w:val="28"/>
          <w:szCs w:val="28"/>
          <w:lang w:val="uk-UA"/>
        </w:rPr>
      </w:pPr>
      <w:r>
        <w:rPr>
          <w:rFonts w:ascii="Times New Roman" w:eastAsia="Times New Roman" w:hAnsi="Times New Roman" w:cs="Times New Roman"/>
          <w:position w:val="-26"/>
          <w:sz w:val="28"/>
          <w:szCs w:val="28"/>
          <w:lang w:val="uk-UA"/>
        </w:rPr>
        <w:pict>
          <v:shape id="_x0000_i3789" type="#_x0000_t75" style="width:178.6pt;height:35.1pt">
            <v:imagedata r:id="rId4212" o:title=""/>
          </v:shape>
        </w:pict>
      </w:r>
      <w:r w:rsidR="008F386B" w:rsidRPr="008F386B">
        <w:rPr>
          <w:rFonts w:ascii="Times New Roman" w:hAnsi="Times New Roman" w:cs="Times New Roman"/>
          <w:bCs/>
          <w:color w:val="000000"/>
          <w:sz w:val="28"/>
          <w:szCs w:val="28"/>
          <w:lang w:val="uk-UA"/>
        </w:rPr>
        <w:t>,</w:t>
      </w:r>
    </w:p>
    <w:p w:rsidR="008F386B" w:rsidRPr="008F386B" w:rsidRDefault="008F386B" w:rsidP="002D0E58">
      <w:pPr>
        <w:shd w:val="clear" w:color="auto" w:fill="FFFFFF"/>
        <w:spacing w:after="0" w:line="240" w:lineRule="auto"/>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маємо </w:t>
      </w: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38"/>
          <w:sz w:val="28"/>
          <w:szCs w:val="28"/>
          <w:lang w:val="uk-UA"/>
        </w:rPr>
        <w:pict>
          <v:shape id="_x0000_i3790" type="#_x0000_t75" style="width:182.75pt;height:43.85pt">
            <v:imagedata r:id="rId4213" o:title=""/>
          </v:shape>
        </w:pict>
      </w:r>
      <w:r w:rsidR="008F386B" w:rsidRPr="008F386B">
        <w:rPr>
          <w:rFonts w:ascii="Times New Roman" w:hAnsi="Times New Roman" w:cs="Times New Roman"/>
          <w:bCs/>
          <w:i/>
          <w:iCs/>
          <w:smallCaps/>
          <w:color w:val="000000"/>
          <w:sz w:val="28"/>
          <w:szCs w:val="28"/>
          <w:lang w:val="uk-UA"/>
        </w:rPr>
        <w:t>.</w:t>
      </w:r>
      <w:r w:rsidR="008F386B" w:rsidRPr="008F386B">
        <w:rPr>
          <w:rFonts w:ascii="Times New Roman" w:hAnsi="Times New Roman" w:cs="Times New Roman"/>
          <w:bCs/>
          <w:iCs/>
          <w:smallCaps/>
          <w:color w:val="000000"/>
          <w:sz w:val="28"/>
          <w:szCs w:val="28"/>
          <w:lang w:val="uk-UA"/>
        </w:rPr>
        <w:tab/>
      </w:r>
      <w:r w:rsidR="008F386B" w:rsidRPr="008F386B">
        <w:rPr>
          <w:rFonts w:ascii="Times New Roman" w:hAnsi="Times New Roman" w:cs="Times New Roman"/>
          <w:bCs/>
          <w:iCs/>
          <w:smallCaps/>
          <w:color w:val="000000"/>
          <w:sz w:val="28"/>
          <w:szCs w:val="28"/>
          <w:lang w:val="uk-UA"/>
        </w:rPr>
        <w:tab/>
      </w:r>
      <w:r w:rsidR="008F386B" w:rsidRPr="008F386B">
        <w:rPr>
          <w:rFonts w:ascii="Times New Roman" w:hAnsi="Times New Roman" w:cs="Times New Roman"/>
          <w:bCs/>
          <w:iCs/>
          <w:smallCaps/>
          <w:color w:val="000000"/>
          <w:sz w:val="28"/>
          <w:szCs w:val="28"/>
          <w:lang w:val="uk-UA"/>
        </w:rPr>
        <w:tab/>
        <w:t>(9.38)</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Таким чином,   значення  потоку  енергії  визначається  швидкістю  поширення  поля і густиною електромагнітної енергії.</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Оскільки  у вакуумі </w:t>
      </w:r>
      <w:r w:rsidR="005233D3">
        <w:rPr>
          <w:rFonts w:ascii="Times New Roman" w:eastAsia="Times New Roman" w:hAnsi="Times New Roman" w:cs="Times New Roman"/>
          <w:position w:val="-12"/>
          <w:sz w:val="28"/>
          <w:szCs w:val="28"/>
        </w:rPr>
        <w:pict>
          <v:shape id="_x0000_i3791" type="#_x0000_t75" style="width:105.7pt;height:18.9pt">
            <v:imagedata r:id="rId4214" o:title=""/>
          </v:shape>
        </w:pict>
      </w:r>
      <w:r w:rsidRPr="008F386B">
        <w:rPr>
          <w:rFonts w:ascii="Times New Roman" w:hAnsi="Times New Roman" w:cs="Times New Roman"/>
          <w:bCs/>
          <w:color w:val="000000"/>
          <w:sz w:val="28"/>
          <w:szCs w:val="28"/>
          <w:lang w:val="uk-UA"/>
        </w:rPr>
        <w:t xml:space="preserve">, можна  ввести  поняття   </w:t>
      </w:r>
      <w:r w:rsidRPr="008F386B">
        <w:rPr>
          <w:rFonts w:ascii="Times New Roman" w:hAnsi="Times New Roman" w:cs="Times New Roman"/>
          <w:bCs/>
          <w:i/>
          <w:color w:val="000000"/>
          <w:sz w:val="28"/>
          <w:szCs w:val="28"/>
          <w:lang w:val="uk-UA"/>
        </w:rPr>
        <w:t>показника заломлення</w:t>
      </w:r>
      <w:r w:rsidRPr="008F386B">
        <w:rPr>
          <w:rFonts w:ascii="Times New Roman" w:hAnsi="Times New Roman" w:cs="Times New Roman"/>
          <w:bCs/>
          <w:color w:val="000000"/>
          <w:sz w:val="28"/>
          <w:szCs w:val="28"/>
          <w:lang w:val="uk-UA"/>
        </w:rPr>
        <w:t xml:space="preserve"> як відношення швидкості світла у вакуумі до швидкості світла в середовищі</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ab/>
      </w:r>
    </w:p>
    <w:p w:rsidR="008F386B" w:rsidRPr="008F386B" w:rsidRDefault="008F386B"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position w:val="-12"/>
          <w:sz w:val="28"/>
          <w:szCs w:val="28"/>
          <w:lang w:val="uk-UA"/>
        </w:rPr>
        <w:pict>
          <v:shape id="_x0000_i3792" type="#_x0000_t75" style="width:85.85pt;height:21.7pt">
            <v:imagedata r:id="rId4215" o:title=""/>
          </v:shape>
        </w:pict>
      </w:r>
      <w:r w:rsidRPr="008F386B">
        <w:rPr>
          <w:rFonts w:ascii="Times New Roman" w:hAnsi="Times New Roman" w:cs="Times New Roman"/>
          <w:color w:val="000000"/>
          <w:sz w:val="28"/>
          <w:szCs w:val="28"/>
          <w:lang w:val="uk-UA"/>
        </w:rPr>
        <w:t>.</w:t>
      </w:r>
      <w:r w:rsidRPr="008F386B">
        <w:rPr>
          <w:rFonts w:ascii="Times New Roman" w:hAnsi="Times New Roman" w:cs="Times New Roman"/>
          <w:color w:val="000000"/>
          <w:sz w:val="28"/>
          <w:szCs w:val="28"/>
          <w:lang w:val="uk-UA"/>
        </w:rPr>
        <w:tab/>
      </w:r>
      <w:r w:rsidRPr="008F386B">
        <w:rPr>
          <w:rFonts w:ascii="Times New Roman" w:hAnsi="Times New Roman" w:cs="Times New Roman"/>
          <w:color w:val="000000"/>
          <w:sz w:val="28"/>
          <w:szCs w:val="28"/>
          <w:lang w:val="uk-UA"/>
        </w:rPr>
        <w:tab/>
      </w:r>
      <w:r w:rsidRPr="008F386B">
        <w:rPr>
          <w:rFonts w:ascii="Times New Roman" w:hAnsi="Times New Roman" w:cs="Times New Roman"/>
          <w:color w:val="000000"/>
          <w:sz w:val="28"/>
          <w:szCs w:val="28"/>
          <w:lang w:val="uk-UA"/>
        </w:rPr>
        <w:tab/>
      </w:r>
      <w:r w:rsidRPr="008F386B">
        <w:rPr>
          <w:rFonts w:ascii="Times New Roman" w:hAnsi="Times New Roman" w:cs="Times New Roman"/>
          <w:color w:val="000000"/>
          <w:sz w:val="28"/>
          <w:szCs w:val="28"/>
          <w:lang w:val="uk-UA"/>
        </w:rPr>
        <w:tab/>
      </w:r>
      <w:r w:rsidRPr="008F386B">
        <w:rPr>
          <w:rFonts w:ascii="Times New Roman" w:hAnsi="Times New Roman" w:cs="Times New Roman"/>
          <w:color w:val="000000"/>
          <w:sz w:val="28"/>
          <w:szCs w:val="28"/>
          <w:lang w:val="uk-UA"/>
        </w:rPr>
        <w:tab/>
        <w:t>(9.39)</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bCs/>
          <w:color w:val="000000"/>
          <w:sz w:val="28"/>
          <w:szCs w:val="28"/>
          <w:lang w:val="uk-UA"/>
        </w:rPr>
        <w:t xml:space="preserve">Цей результат є один із основних результатів електромагнітної теорії світла. Для більшості прозорих тіл </w:t>
      </w:r>
      <w:r w:rsidR="005233D3">
        <w:rPr>
          <w:rFonts w:ascii="Times New Roman" w:eastAsia="Times New Roman" w:hAnsi="Times New Roman" w:cs="Times New Roman"/>
          <w:position w:val="-10"/>
          <w:sz w:val="28"/>
          <w:szCs w:val="28"/>
        </w:rPr>
        <w:pict>
          <v:shape id="_x0000_i3793" type="#_x0000_t75" style="width:30pt;height:16.15pt">
            <v:imagedata r:id="rId4216" o:title=""/>
          </v:shape>
        </w:pict>
      </w:r>
      <w:r w:rsidRPr="008F386B">
        <w:rPr>
          <w:rFonts w:ascii="Times New Roman" w:hAnsi="Times New Roman" w:cs="Times New Roman"/>
          <w:bCs/>
          <w:color w:val="000000"/>
          <w:sz w:val="28"/>
          <w:szCs w:val="28"/>
          <w:lang w:val="uk-UA"/>
        </w:rPr>
        <w:t xml:space="preserve"> , отже  </w:t>
      </w:r>
      <w:r w:rsidR="005233D3">
        <w:rPr>
          <w:rFonts w:ascii="Times New Roman" w:eastAsia="Times New Roman" w:hAnsi="Times New Roman" w:cs="Times New Roman"/>
          <w:position w:val="-8"/>
          <w:sz w:val="28"/>
          <w:szCs w:val="28"/>
        </w:rPr>
        <w:pict>
          <v:shape id="_x0000_i3794" type="#_x0000_t75" style="width:42pt;height:21.7pt">
            <v:imagedata r:id="rId4217" o:title=""/>
          </v:shape>
        </w:pict>
      </w:r>
      <w:r w:rsidRPr="008F386B">
        <w:rPr>
          <w:rFonts w:ascii="Times New Roman" w:hAnsi="Times New Roman" w:cs="Times New Roman"/>
          <w:bCs/>
          <w:color w:val="000000"/>
          <w:sz w:val="28"/>
          <w:szCs w:val="28"/>
          <w:lang w:val="uk-UA"/>
        </w:rPr>
        <w:t xml:space="preserve">. </w:t>
      </w:r>
      <w:r w:rsidRPr="008F386B">
        <w:rPr>
          <w:rFonts w:ascii="Times New Roman" w:hAnsi="Times New Roman" w:cs="Times New Roman"/>
          <w:color w:val="000000"/>
          <w:sz w:val="28"/>
          <w:szCs w:val="28"/>
          <w:lang w:val="uk-UA"/>
        </w:rPr>
        <w:t xml:space="preserve">Один з </w:t>
      </w:r>
      <w:r w:rsidRPr="008F386B">
        <w:rPr>
          <w:rFonts w:ascii="Times New Roman" w:hAnsi="Times New Roman" w:cs="Times New Roman"/>
          <w:bCs/>
          <w:color w:val="000000"/>
          <w:sz w:val="28"/>
          <w:szCs w:val="28"/>
          <w:lang w:val="uk-UA"/>
        </w:rPr>
        <w:t xml:space="preserve">розв’язків </w:t>
      </w:r>
      <w:r w:rsidRPr="008F386B">
        <w:rPr>
          <w:rFonts w:ascii="Times New Roman" w:hAnsi="Times New Roman" w:cs="Times New Roman"/>
          <w:color w:val="000000"/>
          <w:sz w:val="28"/>
          <w:szCs w:val="28"/>
          <w:lang w:val="uk-UA"/>
        </w:rPr>
        <w:t>рівняння (9.31) має  вигляд  пласкої монохроматичної хвилі</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32"/>
          <w:sz w:val="28"/>
          <w:szCs w:val="28"/>
          <w:lang w:val="uk-UA"/>
        </w:rPr>
        <w:pict>
          <v:shape id="_x0000_i3795" type="#_x0000_t75" style="width:178.6pt;height:38.3pt">
            <v:imagedata r:id="rId4218" o:title=""/>
          </v:shape>
        </w:pict>
      </w:r>
      <w:r w:rsidR="008F386B" w:rsidRPr="008F386B">
        <w:rPr>
          <w:rFonts w:ascii="Times New Roman" w:hAnsi="Times New Roman" w:cs="Times New Roman"/>
          <w:bCs/>
          <w:color w:val="000000"/>
          <w:sz w:val="28"/>
          <w:szCs w:val="28"/>
          <w:lang w:val="uk-UA"/>
        </w:rPr>
        <w:t>.</w:t>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t>(9.40)</w:t>
      </w:r>
    </w:p>
    <w:p w:rsidR="008F386B" w:rsidRPr="008F386B" w:rsidRDefault="008F386B"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Величина  </w:t>
      </w:r>
      <w:r w:rsidR="005233D3">
        <w:rPr>
          <w:rFonts w:ascii="Times New Roman" w:eastAsia="Times New Roman" w:hAnsi="Times New Roman" w:cs="Times New Roman"/>
          <w:position w:val="-12"/>
          <w:sz w:val="28"/>
          <w:szCs w:val="28"/>
        </w:rPr>
        <w:pict>
          <v:shape id="_x0000_i3796" type="#_x0000_t75" style="width:21.7pt;height:19.4pt">
            <v:imagedata r:id="rId4219" o:title=""/>
          </v:shape>
        </w:pict>
      </w:r>
      <w:r w:rsidRPr="008F386B">
        <w:rPr>
          <w:rFonts w:ascii="Times New Roman" w:hAnsi="Times New Roman" w:cs="Times New Roman"/>
          <w:color w:val="000000"/>
          <w:sz w:val="28"/>
          <w:szCs w:val="28"/>
          <w:lang w:val="uk-UA"/>
        </w:rPr>
        <w:t xml:space="preserve"> називається </w:t>
      </w:r>
      <w:r w:rsidRPr="008F386B">
        <w:rPr>
          <w:rFonts w:ascii="Times New Roman" w:hAnsi="Times New Roman" w:cs="Times New Roman"/>
          <w:i/>
          <w:color w:val="000000"/>
          <w:sz w:val="28"/>
          <w:szCs w:val="28"/>
          <w:lang w:val="uk-UA"/>
        </w:rPr>
        <w:t>амплітудою  хвилі</w:t>
      </w:r>
      <w:r w:rsidRPr="008F386B">
        <w:rPr>
          <w:rFonts w:ascii="Times New Roman" w:hAnsi="Times New Roman" w:cs="Times New Roman"/>
          <w:color w:val="000000"/>
          <w:sz w:val="28"/>
          <w:szCs w:val="28"/>
          <w:lang w:val="uk-UA"/>
        </w:rPr>
        <w:t xml:space="preserve">,  аргумент </w:t>
      </w:r>
      <w:r w:rsidR="005233D3">
        <w:rPr>
          <w:rFonts w:ascii="Times New Roman" w:eastAsia="Times New Roman" w:hAnsi="Times New Roman" w:cs="Times New Roman"/>
          <w:position w:val="-32"/>
          <w:sz w:val="28"/>
          <w:szCs w:val="28"/>
        </w:rPr>
        <w:pict>
          <v:shape id="_x0000_i3797" type="#_x0000_t75" style="width:130.15pt;height:38.3pt">
            <v:imagedata r:id="rId4220" o:title=""/>
          </v:shape>
        </w:pict>
      </w:r>
      <w:r w:rsidRPr="008F386B">
        <w:rPr>
          <w:rFonts w:ascii="Times New Roman" w:hAnsi="Times New Roman" w:cs="Times New Roman"/>
          <w:color w:val="000000"/>
          <w:sz w:val="28"/>
          <w:szCs w:val="28"/>
          <w:lang w:val="uk-UA"/>
        </w:rPr>
        <w:t xml:space="preserve"> – </w:t>
      </w:r>
      <w:r w:rsidRPr="008F386B">
        <w:rPr>
          <w:rFonts w:ascii="Times New Roman" w:hAnsi="Times New Roman" w:cs="Times New Roman"/>
          <w:i/>
          <w:iCs/>
          <w:color w:val="000000"/>
          <w:sz w:val="28"/>
          <w:szCs w:val="28"/>
          <w:lang w:val="uk-UA"/>
        </w:rPr>
        <w:t xml:space="preserve">фазою,  </w:t>
      </w:r>
      <w:r w:rsidR="005233D3">
        <w:rPr>
          <w:rFonts w:ascii="Times New Roman" w:eastAsia="Times New Roman" w:hAnsi="Times New Roman" w:cs="Times New Roman"/>
          <w:position w:val="-12"/>
          <w:sz w:val="28"/>
          <w:szCs w:val="28"/>
        </w:rPr>
        <w:pict>
          <v:shape id="_x0000_i3798" type="#_x0000_t75" style="width:15.7pt;height:19.4pt">
            <v:imagedata r:id="rId4221" o:title=""/>
          </v:shape>
        </w:pict>
      </w:r>
      <w:r w:rsidRPr="008F386B">
        <w:rPr>
          <w:rFonts w:ascii="Times New Roman" w:hAnsi="Times New Roman" w:cs="Times New Roman"/>
          <w:i/>
          <w:iCs/>
          <w:color w:val="000000"/>
          <w:sz w:val="28"/>
          <w:szCs w:val="28"/>
          <w:lang w:val="uk-UA"/>
        </w:rPr>
        <w:t xml:space="preserve"> – початковою фазою. </w:t>
      </w:r>
      <w:r w:rsidRPr="008F386B">
        <w:rPr>
          <w:rFonts w:ascii="Times New Roman" w:hAnsi="Times New Roman" w:cs="Times New Roman"/>
          <w:iCs/>
          <w:color w:val="000000"/>
          <w:sz w:val="28"/>
          <w:szCs w:val="28"/>
          <w:lang w:val="uk-UA"/>
        </w:rPr>
        <w:t xml:space="preserve">Функція (9.40) періодична в часі з періодом </w:t>
      </w:r>
      <w:r w:rsidR="005233D3">
        <w:rPr>
          <w:rFonts w:ascii="Times New Roman" w:eastAsia="Times New Roman" w:hAnsi="Times New Roman" w:cs="Times New Roman"/>
          <w:position w:val="-4"/>
          <w:sz w:val="28"/>
          <w:szCs w:val="28"/>
        </w:rPr>
        <w:pict>
          <v:shape id="_x0000_i3799" type="#_x0000_t75" style="width:13.85pt;height:14.3pt">
            <v:imagedata r:id="rId4222" o:title=""/>
          </v:shape>
        </w:pict>
      </w:r>
      <w:r w:rsidRPr="008F386B">
        <w:rPr>
          <w:rFonts w:ascii="Times New Roman" w:hAnsi="Times New Roman" w:cs="Times New Roman"/>
          <w:iCs/>
          <w:color w:val="000000"/>
          <w:sz w:val="28"/>
          <w:szCs w:val="28"/>
          <w:lang w:val="uk-UA"/>
        </w:rPr>
        <w:t xml:space="preserve">, а в просторі з періодом </w:t>
      </w:r>
      <w:r w:rsidR="005233D3">
        <w:rPr>
          <w:rFonts w:ascii="Times New Roman" w:eastAsia="Times New Roman" w:hAnsi="Times New Roman" w:cs="Times New Roman"/>
          <w:position w:val="-6"/>
          <w:sz w:val="28"/>
          <w:szCs w:val="28"/>
        </w:rPr>
        <w:pict>
          <v:shape id="_x0000_i3800" type="#_x0000_t75" style="width:42pt;height:15.25pt">
            <v:imagedata r:id="rId4223" o:title=""/>
          </v:shape>
        </w:pict>
      </w:r>
      <w:r w:rsidRPr="008F386B">
        <w:rPr>
          <w:rFonts w:ascii="Times New Roman" w:hAnsi="Times New Roman" w:cs="Times New Roman"/>
          <w:iCs/>
          <w:color w:val="000000"/>
          <w:sz w:val="28"/>
          <w:szCs w:val="28"/>
          <w:lang w:val="uk-UA"/>
        </w:rPr>
        <w:t xml:space="preserve">, що зветься </w:t>
      </w:r>
      <w:r w:rsidRPr="008F386B">
        <w:rPr>
          <w:rFonts w:ascii="Times New Roman" w:hAnsi="Times New Roman" w:cs="Times New Roman"/>
          <w:i/>
          <w:iCs/>
          <w:color w:val="000000"/>
          <w:sz w:val="28"/>
          <w:szCs w:val="28"/>
          <w:lang w:val="uk-UA"/>
        </w:rPr>
        <w:t>довжиною хвилі</w:t>
      </w:r>
      <w:r w:rsidRPr="008F386B">
        <w:rPr>
          <w:rFonts w:ascii="Times New Roman" w:hAnsi="Times New Roman" w:cs="Times New Roman"/>
          <w:iCs/>
          <w:color w:val="000000"/>
          <w:sz w:val="28"/>
          <w:szCs w:val="28"/>
          <w:lang w:val="uk-UA"/>
        </w:rPr>
        <w:t>.</w:t>
      </w:r>
    </w:p>
    <w:p w:rsidR="008F386B" w:rsidRPr="00AC7BE6" w:rsidRDefault="008F386B" w:rsidP="008F386B">
      <w:pPr>
        <w:shd w:val="clear" w:color="auto" w:fill="FFFFFF"/>
        <w:spacing w:after="0" w:line="240" w:lineRule="auto"/>
        <w:ind w:firstLine="680"/>
        <w:jc w:val="both"/>
        <w:rPr>
          <w:rFonts w:ascii="Times New Roman" w:hAnsi="Times New Roman" w:cs="Times New Roman"/>
          <w:color w:val="000000"/>
          <w:sz w:val="28"/>
          <w:szCs w:val="28"/>
        </w:rPr>
      </w:pPr>
      <w:r w:rsidRPr="008F386B">
        <w:rPr>
          <w:rFonts w:ascii="Times New Roman" w:hAnsi="Times New Roman" w:cs="Times New Roman"/>
          <w:color w:val="000000"/>
          <w:sz w:val="28"/>
          <w:szCs w:val="28"/>
          <w:lang w:val="uk-UA"/>
        </w:rPr>
        <w:t xml:space="preserve">Для багатьох задач </w:t>
      </w:r>
      <w:r w:rsidRPr="008F386B">
        <w:rPr>
          <w:rFonts w:ascii="Times New Roman" w:hAnsi="Times New Roman" w:cs="Times New Roman"/>
          <w:bCs/>
          <w:color w:val="000000"/>
          <w:sz w:val="28"/>
          <w:szCs w:val="28"/>
          <w:lang w:val="uk-UA"/>
        </w:rPr>
        <w:t>розв’язок</w:t>
      </w:r>
      <w:r w:rsidRPr="008F386B">
        <w:rPr>
          <w:rFonts w:ascii="Times New Roman" w:hAnsi="Times New Roman" w:cs="Times New Roman"/>
          <w:color w:val="000000"/>
          <w:sz w:val="28"/>
          <w:szCs w:val="28"/>
          <w:lang w:val="uk-UA"/>
        </w:rPr>
        <w:t xml:space="preserve"> зручніше представляти в експоненціальній формі</w:t>
      </w:r>
    </w:p>
    <w:p w:rsidR="002D0E58" w:rsidRPr="00AC7BE6" w:rsidRDefault="002D0E58" w:rsidP="008F386B">
      <w:pPr>
        <w:shd w:val="clear" w:color="auto" w:fill="FFFFFF"/>
        <w:spacing w:after="0" w:line="240" w:lineRule="auto"/>
        <w:ind w:firstLine="680"/>
        <w:jc w:val="both"/>
        <w:rPr>
          <w:rFonts w:ascii="Times New Roman" w:hAnsi="Times New Roman" w:cs="Times New Roman"/>
          <w:sz w:val="28"/>
          <w:szCs w:val="28"/>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34"/>
          <w:sz w:val="28"/>
          <w:szCs w:val="28"/>
          <w:lang w:val="uk-UA"/>
        </w:rPr>
        <w:pict>
          <v:shape id="_x0000_i3801" type="#_x0000_t75" style="width:317.55pt;height:42pt">
            <v:imagedata r:id="rId4224" o:title=""/>
          </v:shape>
        </w:pict>
      </w:r>
      <w:r w:rsidR="008F386B" w:rsidRPr="008F386B">
        <w:rPr>
          <w:rFonts w:ascii="Times New Roman" w:hAnsi="Times New Roman" w:cs="Times New Roman"/>
          <w:color w:val="000000"/>
          <w:sz w:val="28"/>
          <w:szCs w:val="28"/>
          <w:lang w:val="uk-UA"/>
        </w:rPr>
        <w:t>.        (9.41)</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182431">
      <w:pPr>
        <w:shd w:val="clear" w:color="auto" w:fill="FFFFFF"/>
        <w:spacing w:after="0" w:line="240" w:lineRule="auto"/>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position w:val="-6"/>
          <w:sz w:val="28"/>
          <w:szCs w:val="28"/>
        </w:rPr>
        <w:pict>
          <v:shape id="_x0000_i3802" type="#_x0000_t75" style="width:12.9pt;height:15.25pt">
            <v:imagedata r:id="rId4225" o:title=""/>
          </v:shape>
        </w:pict>
      </w:r>
      <w:r w:rsidRPr="008F386B">
        <w:rPr>
          <w:rFonts w:ascii="Times New Roman" w:hAnsi="Times New Roman" w:cs="Times New Roman"/>
          <w:color w:val="000000"/>
          <w:sz w:val="28"/>
          <w:szCs w:val="28"/>
          <w:lang w:val="uk-UA"/>
        </w:rPr>
        <w:t xml:space="preserve">– хвильове число, </w:t>
      </w:r>
      <w:r w:rsidR="005233D3">
        <w:rPr>
          <w:rFonts w:ascii="Times New Roman" w:eastAsia="Times New Roman" w:hAnsi="Times New Roman" w:cs="Times New Roman"/>
          <w:position w:val="-6"/>
          <w:sz w:val="28"/>
          <w:szCs w:val="28"/>
        </w:rPr>
        <w:pict>
          <v:shape id="_x0000_i3803" type="#_x0000_t75" style="width:95.1pt;height:15.25pt">
            <v:imagedata r:id="rId4226" o:title=""/>
          </v:shape>
        </w:pict>
      </w:r>
      <w:r w:rsidRPr="008F386B">
        <w:rPr>
          <w:rFonts w:ascii="Times New Roman" w:hAnsi="Times New Roman" w:cs="Times New Roman"/>
          <w:color w:val="000000"/>
          <w:sz w:val="28"/>
          <w:szCs w:val="28"/>
          <w:lang w:val="uk-UA"/>
        </w:rPr>
        <w:t xml:space="preserve"> – кругова частота, </w:t>
      </w:r>
      <w:r w:rsidR="005233D3">
        <w:rPr>
          <w:rFonts w:ascii="Times New Roman" w:eastAsia="Times New Roman" w:hAnsi="Times New Roman" w:cs="Times New Roman"/>
          <w:position w:val="-6"/>
          <w:sz w:val="28"/>
          <w:szCs w:val="28"/>
        </w:rPr>
        <w:pict>
          <v:shape id="_x0000_i3804" type="#_x0000_t75" style="width:45.25pt;height:15.25pt">
            <v:imagedata r:id="rId4227" o:title=""/>
          </v:shape>
        </w:pict>
      </w:r>
      <w:r w:rsidRPr="008F386B">
        <w:rPr>
          <w:rFonts w:ascii="Times New Roman" w:hAnsi="Times New Roman" w:cs="Times New Roman"/>
          <w:color w:val="000000"/>
          <w:sz w:val="28"/>
          <w:szCs w:val="28"/>
          <w:lang w:val="uk-UA"/>
        </w:rPr>
        <w:t xml:space="preserve">– частота. Початкову фазу зазвичай вважають рівною нулю </w:t>
      </w:r>
      <w:r w:rsidR="005233D3">
        <w:rPr>
          <w:rFonts w:ascii="Times New Roman" w:eastAsia="Times New Roman" w:hAnsi="Times New Roman" w:cs="Times New Roman"/>
          <w:position w:val="-12"/>
          <w:sz w:val="28"/>
          <w:szCs w:val="28"/>
        </w:rPr>
        <w:pict>
          <v:shape id="_x0000_i3805" type="#_x0000_t75" style="width:36.9pt;height:19.4pt">
            <v:imagedata r:id="rId4228" o:title=""/>
          </v:shape>
        </w:pict>
      </w:r>
      <w:r w:rsidRPr="008F386B">
        <w:rPr>
          <w:rFonts w:ascii="Times New Roman" w:hAnsi="Times New Roman" w:cs="Times New Roman"/>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У остаточному результаті переходять від експоненти до реальної частини. Довільну пласку монохроматичну хвилю можна записати у вигляді</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14"/>
          <w:sz w:val="28"/>
          <w:szCs w:val="28"/>
          <w:lang w:val="uk-UA"/>
        </w:rPr>
        <w:pict>
          <v:shape id="_x0000_i3806" type="#_x0000_t75" style="width:127.85pt;height:21.7pt">
            <v:imagedata r:id="rId4229" o:title=""/>
          </v:shape>
        </w:pict>
      </w:r>
      <w:r w:rsidR="008F386B" w:rsidRPr="008F386B">
        <w:rPr>
          <w:rFonts w:ascii="Times New Roman" w:hAnsi="Times New Roman" w:cs="Times New Roman"/>
          <w:color w:val="000000"/>
          <w:sz w:val="28"/>
          <w:szCs w:val="28"/>
          <w:lang w:val="uk-UA"/>
        </w:rPr>
        <w:t>,                                    (9.42)</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182431">
      <w:pPr>
        <w:shd w:val="clear" w:color="auto" w:fill="FFFFFF"/>
        <w:spacing w:after="0" w:line="240" w:lineRule="auto"/>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position w:val="-4"/>
          <w:sz w:val="28"/>
          <w:szCs w:val="28"/>
        </w:rPr>
        <w:pict>
          <v:shape id="_x0000_i3807" type="#_x0000_t75" style="width:13.85pt;height:14.3pt">
            <v:imagedata r:id="rId4230" o:title=""/>
          </v:shape>
        </w:pict>
      </w:r>
      <w:r w:rsidRPr="008F386B">
        <w:rPr>
          <w:rFonts w:ascii="Times New Roman" w:hAnsi="Times New Roman" w:cs="Times New Roman"/>
          <w:color w:val="000000"/>
          <w:sz w:val="28"/>
          <w:szCs w:val="28"/>
          <w:lang w:val="uk-UA"/>
        </w:rPr>
        <w:t xml:space="preserve">– хвильовий вектор, напрям якого збігається з напрямом поширення хвилі, а величина  </w:t>
      </w:r>
      <w:r w:rsidR="005233D3">
        <w:rPr>
          <w:rFonts w:ascii="Times New Roman" w:eastAsia="Times New Roman" w:hAnsi="Times New Roman" w:cs="Times New Roman"/>
          <w:position w:val="-6"/>
          <w:sz w:val="28"/>
          <w:szCs w:val="28"/>
        </w:rPr>
        <w:pict>
          <v:shape id="_x0000_i3808" type="#_x0000_t75" style="width:56.75pt;height:15.25pt">
            <v:imagedata r:id="rId4231" o:title=""/>
          </v:shape>
        </w:pict>
      </w:r>
      <w:r w:rsidRPr="008F386B">
        <w:rPr>
          <w:rFonts w:ascii="Times New Roman" w:hAnsi="Times New Roman" w:cs="Times New Roman"/>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Геометричне місце точок, в яких фаза хвилі в даний момент часу має одне і те ж значення, називають </w:t>
      </w:r>
      <w:r w:rsidRPr="008F386B">
        <w:rPr>
          <w:rFonts w:ascii="Times New Roman" w:hAnsi="Times New Roman" w:cs="Times New Roman"/>
          <w:i/>
          <w:color w:val="000000"/>
          <w:sz w:val="28"/>
          <w:szCs w:val="28"/>
          <w:lang w:val="uk-UA"/>
        </w:rPr>
        <w:t>хвильовою поверхнею (фронтом хвилі)</w:t>
      </w:r>
      <w:r w:rsidRPr="008F386B">
        <w:rPr>
          <w:rFonts w:ascii="Times New Roman" w:hAnsi="Times New Roman" w:cs="Times New Roman"/>
          <w:color w:val="000000"/>
          <w:sz w:val="28"/>
          <w:szCs w:val="28"/>
          <w:lang w:val="uk-UA"/>
        </w:rPr>
        <w:t xml:space="preserve">. Нормалі до хвильового фронту збігаються зі світловими променями, уздовж яких здійснюється передача світлової енергії. У пласкій хвилі хвильовий фронт плаский. Світлова хвиля від точкового джерела має сферичний хвильовий фронт, а рівняння </w:t>
      </w:r>
      <w:r w:rsidRPr="008F386B">
        <w:rPr>
          <w:rFonts w:ascii="Times New Roman" w:hAnsi="Times New Roman" w:cs="Times New Roman"/>
          <w:i/>
          <w:color w:val="000000"/>
          <w:sz w:val="28"/>
          <w:szCs w:val="28"/>
          <w:lang w:val="uk-UA"/>
        </w:rPr>
        <w:t>сферичної хвилі</w:t>
      </w:r>
      <w:r w:rsidRPr="008F386B">
        <w:rPr>
          <w:rFonts w:ascii="Times New Roman" w:hAnsi="Times New Roman" w:cs="Times New Roman"/>
          <w:color w:val="000000"/>
          <w:sz w:val="28"/>
          <w:szCs w:val="28"/>
          <w:lang w:val="uk-UA"/>
        </w:rPr>
        <w:t xml:space="preserve"> має вигляд</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26"/>
          <w:sz w:val="28"/>
          <w:szCs w:val="28"/>
          <w:lang w:val="uk-UA"/>
        </w:rPr>
        <w:pict>
          <v:shape id="_x0000_i3809" type="#_x0000_t75" style="width:128.3pt;height:35.1pt">
            <v:imagedata r:id="rId4232" o:title=""/>
          </v:shape>
        </w:pict>
      </w:r>
      <w:r w:rsidR="008F386B" w:rsidRPr="008F386B">
        <w:rPr>
          <w:rFonts w:ascii="Times New Roman" w:hAnsi="Times New Roman" w:cs="Times New Roman"/>
          <w:color w:val="000000"/>
          <w:sz w:val="28"/>
          <w:szCs w:val="28"/>
          <w:lang w:val="uk-UA"/>
        </w:rPr>
        <w:t>,                                    (9.43)</w:t>
      </w:r>
    </w:p>
    <w:p w:rsidR="002D0E58" w:rsidRPr="00AC7BE6" w:rsidRDefault="002D0E58" w:rsidP="002D0E58">
      <w:pPr>
        <w:shd w:val="clear" w:color="auto" w:fill="FFFFFF"/>
        <w:spacing w:after="0" w:line="240" w:lineRule="auto"/>
        <w:jc w:val="both"/>
        <w:rPr>
          <w:rFonts w:ascii="Times New Roman" w:hAnsi="Times New Roman" w:cs="Times New Roman"/>
          <w:sz w:val="28"/>
          <w:szCs w:val="28"/>
        </w:rPr>
      </w:pPr>
    </w:p>
    <w:p w:rsidR="008F386B" w:rsidRPr="008F386B" w:rsidRDefault="008F386B" w:rsidP="002D0E58">
      <w:pPr>
        <w:shd w:val="clear" w:color="auto" w:fill="FFFFFF"/>
        <w:spacing w:after="0" w:line="240" w:lineRule="auto"/>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position w:val="-12"/>
          <w:sz w:val="28"/>
          <w:szCs w:val="28"/>
        </w:rPr>
        <w:pict>
          <v:shape id="_x0000_i3810" type="#_x0000_t75" style="width:16.15pt;height:19.4pt">
            <v:imagedata r:id="rId4233" o:title=""/>
          </v:shape>
        </w:pict>
      </w:r>
      <w:r w:rsidRPr="008F386B">
        <w:rPr>
          <w:rFonts w:ascii="Times New Roman" w:hAnsi="Times New Roman" w:cs="Times New Roman"/>
          <w:color w:val="000000"/>
          <w:sz w:val="28"/>
          <w:szCs w:val="28"/>
          <w:lang w:val="uk-UA"/>
        </w:rPr>
        <w:t>– амплітуда на одиничній відстані від джерела.</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У практичній оптиці джерело вважають точковим, якщо відстань   перевищує лінійні розміри джерела більш ніж на порядок.</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Оптичний діапазон характеризується дуже високою частотою коливань, тому фотоприймачі можуть реєструвати лише усереднені значення енергетичних величин. Введемо середню за часом густину потоку енергії</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36"/>
          <w:sz w:val="28"/>
          <w:szCs w:val="28"/>
          <w:lang w:val="uk-UA"/>
        </w:rPr>
        <w:pict>
          <v:shape id="_x0000_i3811" type="#_x0000_t75" style="width:110.3pt;height:42.45pt">
            <v:imagedata r:id="rId4234" o:title=""/>
          </v:shape>
        </w:pict>
      </w:r>
      <w:r w:rsidR="008F386B" w:rsidRPr="008F386B">
        <w:rPr>
          <w:rFonts w:ascii="Times New Roman" w:hAnsi="Times New Roman" w:cs="Times New Roman"/>
          <w:color w:val="000000"/>
          <w:sz w:val="28"/>
          <w:szCs w:val="28"/>
          <w:lang w:val="uk-UA"/>
        </w:rPr>
        <w:t>.</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(9.44)</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i/>
          <w:iCs/>
          <w:color w:val="000000"/>
          <w:sz w:val="28"/>
          <w:szCs w:val="28"/>
          <w:lang w:val="uk-UA"/>
        </w:rPr>
      </w:pPr>
      <w:r w:rsidRPr="008F386B">
        <w:rPr>
          <w:rFonts w:ascii="Times New Roman" w:hAnsi="Times New Roman" w:cs="Times New Roman"/>
          <w:bCs/>
          <w:color w:val="000000"/>
          <w:sz w:val="28"/>
          <w:szCs w:val="28"/>
          <w:lang w:val="uk-UA"/>
        </w:rPr>
        <w:t>З   формул  (9.23),  (9.35)  і  (9.36)  витікає, що</w:t>
      </w:r>
      <w:r w:rsidRPr="008F386B">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12"/>
          <w:sz w:val="28"/>
          <w:szCs w:val="28"/>
          <w:lang w:val="uk-UA"/>
        </w:rPr>
        <w:pict>
          <v:shape id="_x0000_i3812" type="#_x0000_t75" style="width:48.9pt;height:18.9pt">
            <v:imagedata r:id="rId4235" o:title=""/>
          </v:shape>
        </w:pict>
      </w:r>
      <w:r w:rsidRPr="008F386B">
        <w:rPr>
          <w:rFonts w:ascii="Times New Roman" w:hAnsi="Times New Roman" w:cs="Times New Roman"/>
          <w:bCs/>
          <w:color w:val="000000"/>
          <w:sz w:val="28"/>
          <w:szCs w:val="28"/>
          <w:lang w:val="uk-UA"/>
        </w:rPr>
        <w:t>,</w:t>
      </w:r>
      <w:r w:rsidR="005233D3">
        <w:rPr>
          <w:rFonts w:ascii="Times New Roman" w:eastAsia="Times New Roman" w:hAnsi="Times New Roman" w:cs="Times New Roman"/>
          <w:position w:val="-12"/>
          <w:sz w:val="28"/>
          <w:szCs w:val="28"/>
        </w:rPr>
        <w:pict>
          <v:shape id="_x0000_i3813" type="#_x0000_t75" style="width:86.3pt;height:21.7pt">
            <v:imagedata r:id="rId4236" o:title=""/>
          </v:shape>
        </w:pict>
      </w:r>
      <w:r w:rsidRPr="008F386B">
        <w:rPr>
          <w:rFonts w:ascii="Times New Roman" w:hAnsi="Times New Roman" w:cs="Times New Roman"/>
          <w:bCs/>
          <w:color w:val="000000"/>
          <w:sz w:val="28"/>
          <w:szCs w:val="28"/>
          <w:lang w:val="uk-UA"/>
        </w:rPr>
        <w:t xml:space="preserve">. </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Отже, середнє значення вектора Пойнтінга</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14"/>
          <w:sz w:val="28"/>
          <w:szCs w:val="28"/>
          <w:lang w:val="uk-UA"/>
        </w:rPr>
        <w:pict>
          <v:shape id="_x0000_i3814" type="#_x0000_t75" style="width:179.55pt;height:21.7pt">
            <v:imagedata r:id="rId4237" o:title=""/>
          </v:shape>
        </w:pict>
      </w:r>
      <w:r w:rsidR="008F386B" w:rsidRPr="008F386B">
        <w:rPr>
          <w:rFonts w:ascii="Times New Roman" w:hAnsi="Times New Roman" w:cs="Times New Roman"/>
          <w:color w:val="000000"/>
          <w:sz w:val="28"/>
          <w:szCs w:val="28"/>
          <w:lang w:val="uk-UA"/>
        </w:rPr>
        <w:t>.</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(9.45)</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Величину, пропорційну квадрату амплітуди електромагнітного поля, називають інтенсивністю світла</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12"/>
          <w:sz w:val="28"/>
          <w:szCs w:val="28"/>
          <w:lang w:val="uk-UA"/>
        </w:rPr>
        <w:pict>
          <v:shape id="_x0000_i3815" type="#_x0000_t75" style="width:48.9pt;height:21.7pt">
            <v:imagedata r:id="rId4238" o:title=""/>
          </v:shape>
        </w:pict>
      </w:r>
      <w:r w:rsidR="008F386B" w:rsidRPr="008F386B">
        <w:rPr>
          <w:rFonts w:ascii="Times New Roman" w:hAnsi="Times New Roman" w:cs="Times New Roman"/>
          <w:bCs/>
          <w:color w:val="000000"/>
          <w:sz w:val="28"/>
          <w:szCs w:val="28"/>
          <w:lang w:val="uk-UA"/>
        </w:rPr>
        <w:t>,</w:t>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t>(9.46)</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p>
    <w:p w:rsidR="008F386B" w:rsidRPr="008F386B" w:rsidRDefault="008F386B" w:rsidP="002D0E58">
      <w:pPr>
        <w:shd w:val="clear" w:color="auto" w:fill="FFFFFF"/>
        <w:spacing w:after="0" w:line="240" w:lineRule="auto"/>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де  </w:t>
      </w:r>
      <w:r w:rsidR="005233D3">
        <w:rPr>
          <w:rFonts w:ascii="Times New Roman" w:eastAsia="Times New Roman" w:hAnsi="Times New Roman" w:cs="Times New Roman"/>
          <w:position w:val="-10"/>
          <w:sz w:val="28"/>
          <w:szCs w:val="28"/>
        </w:rPr>
        <w:pict>
          <v:shape id="_x0000_i3816" type="#_x0000_t75" style="width:13.85pt;height:16.15pt">
            <v:imagedata r:id="rId4239" o:title=""/>
          </v:shape>
        </w:pict>
      </w:r>
      <w:r w:rsidRPr="008F386B">
        <w:rPr>
          <w:rFonts w:ascii="Times New Roman" w:hAnsi="Times New Roman" w:cs="Times New Roman"/>
          <w:bCs/>
          <w:color w:val="000000"/>
          <w:sz w:val="28"/>
          <w:szCs w:val="28"/>
          <w:lang w:val="uk-UA"/>
        </w:rPr>
        <w:t xml:space="preserve"> – коефіцієнт пропорційності.</w:t>
      </w:r>
    </w:p>
    <w:p w:rsid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en-US"/>
        </w:rPr>
      </w:pPr>
    </w:p>
    <w:p w:rsidR="008F386B" w:rsidRPr="008F386B" w:rsidRDefault="008F386B" w:rsidP="006842EA">
      <w:pPr>
        <w:pStyle w:val="a3"/>
        <w:widowControl w:val="0"/>
        <w:numPr>
          <w:ilvl w:val="1"/>
          <w:numId w:val="44"/>
        </w:numPr>
        <w:shd w:val="clear" w:color="auto" w:fill="FFFFFF"/>
        <w:autoSpaceDE w:val="0"/>
        <w:autoSpaceDN w:val="0"/>
        <w:adjustRightInd w:val="0"/>
        <w:ind w:left="0" w:firstLine="680"/>
        <w:rPr>
          <w:b/>
          <w:bCs/>
          <w:sz w:val="28"/>
          <w:szCs w:val="28"/>
          <w:lang w:val="uk-UA"/>
        </w:rPr>
      </w:pPr>
      <w:r w:rsidRPr="008F386B">
        <w:rPr>
          <w:b/>
          <w:bCs/>
          <w:sz w:val="28"/>
          <w:szCs w:val="28"/>
          <w:lang w:val="uk-UA"/>
        </w:rPr>
        <w:t xml:space="preserve"> Поширення світла в ізотропному середовищі</w:t>
      </w:r>
    </w:p>
    <w:p w:rsidR="008F386B" w:rsidRPr="008F386B" w:rsidRDefault="008F386B" w:rsidP="008F386B">
      <w:pPr>
        <w:shd w:val="clear" w:color="auto" w:fill="FFFFFF"/>
        <w:spacing w:after="0" w:line="240" w:lineRule="auto"/>
        <w:ind w:firstLine="680"/>
        <w:jc w:val="both"/>
        <w:rPr>
          <w:rFonts w:ascii="Times New Roman" w:hAnsi="Times New Roman" w:cs="Times New Roman"/>
          <w:b/>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
          <w:color w:val="000000"/>
          <w:sz w:val="28"/>
          <w:szCs w:val="28"/>
          <w:lang w:val="uk-UA"/>
        </w:rPr>
        <w:t xml:space="preserve">Поляризація світла. </w:t>
      </w:r>
      <w:r w:rsidRPr="008F386B">
        <w:rPr>
          <w:rFonts w:ascii="Times New Roman" w:hAnsi="Times New Roman" w:cs="Times New Roman"/>
          <w:color w:val="000000"/>
          <w:sz w:val="28"/>
          <w:szCs w:val="28"/>
          <w:lang w:val="uk-UA"/>
        </w:rPr>
        <w:t xml:space="preserve">Світлову хвилю в будь-якій точці простору однозначно задає правогвинтова трійка векторів </w:t>
      </w:r>
      <w:r w:rsidR="005233D3">
        <w:rPr>
          <w:rFonts w:ascii="Times New Roman" w:eastAsia="Times New Roman" w:hAnsi="Times New Roman" w:cs="Times New Roman"/>
          <w:position w:val="-10"/>
          <w:sz w:val="28"/>
          <w:szCs w:val="28"/>
        </w:rPr>
        <w:pict>
          <v:shape id="_x0000_i3817" type="#_x0000_t75" style="width:33.7pt;height:16.15pt">
            <v:imagedata r:id="rId4240" o:title=""/>
          </v:shape>
        </w:pict>
      </w:r>
      <w:r w:rsidRPr="008F386B">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position w:val="-4"/>
          <w:sz w:val="28"/>
          <w:szCs w:val="28"/>
        </w:rPr>
        <w:pict>
          <v:shape id="_x0000_i3818" type="#_x0000_t75" style="width:13.85pt;height:14.3pt">
            <v:imagedata r:id="rId4241" o:title=""/>
          </v:shape>
        </w:pict>
      </w:r>
      <w:r w:rsidRPr="008F386B">
        <w:rPr>
          <w:rFonts w:ascii="Times New Roman" w:hAnsi="Times New Roman" w:cs="Times New Roman"/>
          <w:color w:val="000000"/>
          <w:sz w:val="28"/>
          <w:szCs w:val="28"/>
          <w:lang w:val="uk-UA"/>
        </w:rPr>
        <w:t xml:space="preserve">. Проте вектори  </w:t>
      </w:r>
      <w:r w:rsidR="005233D3">
        <w:rPr>
          <w:rFonts w:ascii="Times New Roman" w:eastAsia="Times New Roman" w:hAnsi="Times New Roman" w:cs="Times New Roman"/>
          <w:position w:val="-4"/>
          <w:sz w:val="28"/>
          <w:szCs w:val="28"/>
        </w:rPr>
        <w:pict>
          <v:shape id="_x0000_i3819" type="#_x0000_t75" style="width:13.85pt;height:14.3pt">
            <v:imagedata r:id="rId4242" o:title=""/>
          </v:shape>
        </w:pict>
      </w:r>
      <w:r w:rsidRPr="008F386B">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position w:val="-4"/>
          <w:sz w:val="28"/>
          <w:szCs w:val="28"/>
        </w:rPr>
        <w:pict>
          <v:shape id="_x0000_i3820" type="#_x0000_t75" style="width:15.25pt;height:14.3pt">
            <v:imagedata r:id="rId4243" o:title=""/>
          </v:shape>
        </w:pict>
      </w:r>
      <w:r w:rsidRPr="008F386B">
        <w:rPr>
          <w:rFonts w:ascii="Times New Roman" w:hAnsi="Times New Roman" w:cs="Times New Roman"/>
          <w:color w:val="000000"/>
          <w:sz w:val="28"/>
          <w:szCs w:val="28"/>
          <w:lang w:val="uk-UA"/>
        </w:rPr>
        <w:t xml:space="preserve">  можуть бути довільно орієнтовані відносно поширення хвилі (вектора </w:t>
      </w:r>
      <w:r w:rsidR="005233D3">
        <w:rPr>
          <w:rFonts w:ascii="Times New Roman" w:eastAsia="Times New Roman" w:hAnsi="Times New Roman" w:cs="Times New Roman"/>
          <w:position w:val="-4"/>
          <w:sz w:val="28"/>
          <w:szCs w:val="28"/>
        </w:rPr>
        <w:pict>
          <v:shape id="_x0000_i3821" type="#_x0000_t75" style="width:13.85pt;height:14.3pt">
            <v:imagedata r:id="rId4244" o:title=""/>
          </v:shape>
        </w:pict>
      </w:r>
      <w:r w:rsidRPr="008F386B">
        <w:rPr>
          <w:rFonts w:ascii="Times New Roman" w:hAnsi="Times New Roman" w:cs="Times New Roman"/>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Світло називається </w:t>
      </w:r>
      <w:r w:rsidRPr="008F386B">
        <w:rPr>
          <w:rFonts w:ascii="Times New Roman" w:hAnsi="Times New Roman" w:cs="Times New Roman"/>
          <w:i/>
          <w:color w:val="000000"/>
          <w:sz w:val="28"/>
          <w:szCs w:val="28"/>
          <w:lang w:val="uk-UA"/>
        </w:rPr>
        <w:t>поляризованим</w:t>
      </w:r>
      <w:r w:rsidRPr="008F386B">
        <w:rPr>
          <w:rFonts w:ascii="Times New Roman" w:hAnsi="Times New Roman" w:cs="Times New Roman"/>
          <w:color w:val="000000"/>
          <w:sz w:val="28"/>
          <w:szCs w:val="28"/>
          <w:lang w:val="uk-UA"/>
        </w:rPr>
        <w:t xml:space="preserve">, якщо напрям векторів </w:t>
      </w:r>
      <w:r w:rsidR="005233D3">
        <w:rPr>
          <w:rFonts w:ascii="Times New Roman" w:eastAsia="Times New Roman" w:hAnsi="Times New Roman" w:cs="Times New Roman"/>
          <w:position w:val="-4"/>
          <w:sz w:val="28"/>
          <w:szCs w:val="28"/>
        </w:rPr>
        <w:pict>
          <v:shape id="_x0000_i3822" type="#_x0000_t75" style="width:13.85pt;height:14.3pt">
            <v:imagedata r:id="rId4245" o:title=""/>
          </v:shape>
        </w:pict>
      </w:r>
      <w:r w:rsidRPr="008F386B">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position w:val="-4"/>
          <w:sz w:val="28"/>
          <w:szCs w:val="28"/>
        </w:rPr>
        <w:pict>
          <v:shape id="_x0000_i3823" type="#_x0000_t75" style="width:15.25pt;height:14.3pt">
            <v:imagedata r:id="rId4246" o:title=""/>
          </v:shape>
        </w:pict>
      </w:r>
      <w:r w:rsidRPr="008F386B">
        <w:rPr>
          <w:rFonts w:ascii="Times New Roman" w:hAnsi="Times New Roman" w:cs="Times New Roman"/>
          <w:color w:val="000000"/>
          <w:sz w:val="28"/>
          <w:szCs w:val="28"/>
          <w:lang w:val="uk-UA"/>
        </w:rPr>
        <w:t xml:space="preserve"> може бути визначено у будь-який момент часу. Якщо ж напрям вектора </w:t>
      </w:r>
      <w:r w:rsidR="005233D3">
        <w:rPr>
          <w:rFonts w:ascii="Times New Roman" w:eastAsia="Times New Roman" w:hAnsi="Times New Roman" w:cs="Times New Roman"/>
          <w:position w:val="-4"/>
          <w:sz w:val="28"/>
          <w:szCs w:val="28"/>
        </w:rPr>
        <w:pict>
          <v:shape id="_x0000_i3824" type="#_x0000_t75" style="width:13.85pt;height:14.3pt">
            <v:imagedata r:id="rId4245" o:title=""/>
          </v:shape>
        </w:pict>
      </w:r>
      <w:r w:rsidRPr="008F386B">
        <w:rPr>
          <w:rFonts w:ascii="Times New Roman" w:hAnsi="Times New Roman" w:cs="Times New Roman"/>
          <w:color w:val="000000"/>
          <w:sz w:val="28"/>
          <w:szCs w:val="28"/>
          <w:lang w:val="uk-UA"/>
        </w:rPr>
        <w:t xml:space="preserve">, і відповідно вектора </w:t>
      </w:r>
      <w:r w:rsidR="005233D3">
        <w:rPr>
          <w:rFonts w:ascii="Times New Roman" w:eastAsia="Times New Roman" w:hAnsi="Times New Roman" w:cs="Times New Roman"/>
          <w:position w:val="-4"/>
          <w:sz w:val="28"/>
          <w:szCs w:val="28"/>
        </w:rPr>
        <w:pict>
          <v:shape id="_x0000_i3825" type="#_x0000_t75" style="width:15.25pt;height:14.3pt">
            <v:imagedata r:id="rId4246" o:title=""/>
          </v:shape>
        </w:pict>
      </w:r>
      <w:r w:rsidRPr="008F386B">
        <w:rPr>
          <w:rFonts w:ascii="Times New Roman" w:hAnsi="Times New Roman" w:cs="Times New Roman"/>
          <w:color w:val="000000"/>
          <w:sz w:val="28"/>
          <w:szCs w:val="28"/>
          <w:lang w:val="uk-UA"/>
        </w:rPr>
        <w:t xml:space="preserve">, змінюється випадковим чином, поле буде </w:t>
      </w:r>
      <w:r w:rsidRPr="008F386B">
        <w:rPr>
          <w:rFonts w:ascii="Times New Roman" w:hAnsi="Times New Roman" w:cs="Times New Roman"/>
          <w:i/>
          <w:color w:val="000000"/>
          <w:sz w:val="28"/>
          <w:szCs w:val="28"/>
          <w:lang w:val="uk-UA"/>
        </w:rPr>
        <w:t>неполяризованим</w:t>
      </w:r>
      <w:r w:rsidRPr="008F386B">
        <w:rPr>
          <w:rFonts w:ascii="Times New Roman" w:hAnsi="Times New Roman" w:cs="Times New Roman"/>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Простим прикладом поляризованого поля є поле пласкої хвилі. Площина, що проходить через напрям поширення хвилі і вектор </w:t>
      </w:r>
      <w:r w:rsidR="005233D3">
        <w:rPr>
          <w:rFonts w:ascii="Times New Roman" w:eastAsia="Times New Roman" w:hAnsi="Times New Roman" w:cs="Times New Roman"/>
          <w:position w:val="-4"/>
          <w:sz w:val="28"/>
          <w:szCs w:val="28"/>
        </w:rPr>
        <w:pict>
          <v:shape id="_x0000_i3826" type="#_x0000_t75" style="width:13.85pt;height:14.3pt">
            <v:imagedata r:id="rId4245" o:title=""/>
          </v:shape>
        </w:pict>
      </w:r>
      <w:r w:rsidRPr="008F386B">
        <w:rPr>
          <w:rFonts w:ascii="Times New Roman" w:hAnsi="Times New Roman" w:cs="Times New Roman"/>
          <w:color w:val="000000"/>
          <w:sz w:val="28"/>
          <w:szCs w:val="28"/>
          <w:lang w:val="uk-UA"/>
        </w:rPr>
        <w:t xml:space="preserve">, називається </w:t>
      </w:r>
      <w:r w:rsidRPr="008F386B">
        <w:rPr>
          <w:rFonts w:ascii="Times New Roman" w:hAnsi="Times New Roman" w:cs="Times New Roman"/>
          <w:i/>
          <w:color w:val="000000"/>
          <w:sz w:val="28"/>
          <w:szCs w:val="28"/>
          <w:lang w:val="uk-UA"/>
        </w:rPr>
        <w:t>площиною поляризації</w:t>
      </w:r>
      <w:r w:rsidRPr="008F386B">
        <w:rPr>
          <w:rFonts w:ascii="Times New Roman" w:hAnsi="Times New Roman" w:cs="Times New Roman"/>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Якщо положення площини поляризації відносно деякої нерухомої системи координат залишається незмінним, плоска хвиля матиме </w:t>
      </w:r>
      <w:r w:rsidRPr="008F386B">
        <w:rPr>
          <w:rFonts w:ascii="Times New Roman" w:hAnsi="Times New Roman" w:cs="Times New Roman"/>
          <w:i/>
          <w:color w:val="000000"/>
          <w:sz w:val="28"/>
          <w:szCs w:val="28"/>
          <w:lang w:val="uk-UA"/>
        </w:rPr>
        <w:t>лінійну</w:t>
      </w:r>
      <w:r w:rsidRPr="008F386B">
        <w:rPr>
          <w:rFonts w:ascii="Times New Roman" w:hAnsi="Times New Roman" w:cs="Times New Roman"/>
          <w:color w:val="000000"/>
          <w:sz w:val="28"/>
          <w:szCs w:val="28"/>
          <w:lang w:val="uk-UA"/>
        </w:rPr>
        <w:t xml:space="preserve"> </w:t>
      </w:r>
      <w:r w:rsidRPr="008F386B">
        <w:rPr>
          <w:rFonts w:ascii="Times New Roman" w:hAnsi="Times New Roman" w:cs="Times New Roman"/>
          <w:i/>
          <w:color w:val="000000"/>
          <w:sz w:val="28"/>
          <w:szCs w:val="28"/>
          <w:lang w:val="uk-UA"/>
        </w:rPr>
        <w:t>поляризацію</w:t>
      </w:r>
      <w:r w:rsidRPr="008F386B">
        <w:rPr>
          <w:rFonts w:ascii="Times New Roman" w:hAnsi="Times New Roman" w:cs="Times New Roman"/>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Проте  лінійна  поляризація  не  є  єдино  можливою поляризацією пласкої хвилі в режимі гармонійних коливань. Хай уздовж  осі </w:t>
      </w:r>
      <w:r w:rsidR="005233D3">
        <w:rPr>
          <w:rFonts w:ascii="Times New Roman" w:eastAsia="Times New Roman" w:hAnsi="Times New Roman" w:cs="Times New Roman"/>
          <w:position w:val="-4"/>
          <w:sz w:val="28"/>
          <w:szCs w:val="28"/>
        </w:rPr>
        <w:pict>
          <v:shape id="_x0000_i3827" type="#_x0000_t75" style="width:8.75pt;height:12.9pt">
            <v:imagedata r:id="rId4247" o:title=""/>
          </v:shape>
        </w:pict>
      </w:r>
      <w:r w:rsidRPr="008F386B">
        <w:rPr>
          <w:rFonts w:ascii="Times New Roman" w:hAnsi="Times New Roman" w:cs="Times New Roman"/>
          <w:color w:val="000000"/>
          <w:sz w:val="28"/>
          <w:szCs w:val="28"/>
          <w:lang w:val="uk-UA"/>
        </w:rPr>
        <w:t xml:space="preserve"> поширюються дві пласкі хвилі з векторами електричного поля</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12"/>
          <w:sz w:val="28"/>
          <w:szCs w:val="28"/>
          <w:lang w:val="uk-UA"/>
        </w:rPr>
        <w:pict>
          <v:shape id="_x0000_i3828" type="#_x0000_t75" style="width:120.9pt;height:19.4pt">
            <v:imagedata r:id="rId4248" o:title=""/>
          </v:shape>
        </w:pict>
      </w:r>
      <w:r w:rsidR="008F386B" w:rsidRPr="008F386B">
        <w:rPr>
          <w:rFonts w:ascii="Times New Roman" w:hAnsi="Times New Roman" w:cs="Times New Roman"/>
          <w:position w:val="-12"/>
          <w:sz w:val="28"/>
          <w:szCs w:val="28"/>
          <w:lang w:val="uk-UA"/>
        </w:rPr>
        <w:t xml:space="preserve">  </w:t>
      </w:r>
      <w:r w:rsidR="008F386B" w:rsidRPr="008F386B">
        <w:rPr>
          <w:rFonts w:ascii="Times New Roman" w:hAnsi="Times New Roman" w:cs="Times New Roman"/>
          <w:iCs/>
          <w:color w:val="000000"/>
          <w:sz w:val="28"/>
          <w:szCs w:val="28"/>
          <w:lang w:val="uk-UA"/>
        </w:rPr>
        <w:t xml:space="preserve">і    </w:t>
      </w:r>
      <w:r>
        <w:rPr>
          <w:rFonts w:ascii="Times New Roman" w:eastAsia="Times New Roman" w:hAnsi="Times New Roman" w:cs="Times New Roman"/>
          <w:position w:val="-16"/>
          <w:sz w:val="28"/>
          <w:szCs w:val="28"/>
        </w:rPr>
        <w:pict>
          <v:shape id="_x0000_i3829" type="#_x0000_t75" style="width:145.4pt;height:21.7pt">
            <v:imagedata r:id="rId4249" o:title=""/>
          </v:shape>
        </w:pict>
      </w:r>
      <w:r w:rsidR="008F386B" w:rsidRPr="008F386B">
        <w:rPr>
          <w:rFonts w:ascii="Times New Roman" w:hAnsi="Times New Roman" w:cs="Times New Roman"/>
          <w:iCs/>
          <w:color w:val="000000"/>
          <w:sz w:val="28"/>
          <w:szCs w:val="28"/>
          <w:lang w:val="uk-UA"/>
        </w:rPr>
        <w:t>,                (9.47)</w:t>
      </w:r>
    </w:p>
    <w:p w:rsidR="002D0E58" w:rsidRPr="00AC7BE6" w:rsidRDefault="002D0E58" w:rsidP="002D0E58">
      <w:pPr>
        <w:shd w:val="clear" w:color="auto" w:fill="FFFFFF"/>
        <w:spacing w:after="0" w:line="240" w:lineRule="auto"/>
        <w:jc w:val="both"/>
        <w:rPr>
          <w:rFonts w:ascii="Times New Roman" w:hAnsi="Times New Roman" w:cs="Times New Roman"/>
          <w:sz w:val="28"/>
          <w:szCs w:val="28"/>
        </w:rPr>
      </w:pPr>
    </w:p>
    <w:p w:rsidR="008F386B" w:rsidRPr="008F386B" w:rsidRDefault="008F386B" w:rsidP="002D0E58">
      <w:pPr>
        <w:shd w:val="clear" w:color="auto" w:fill="FFFFFF"/>
        <w:spacing w:after="0" w:line="240" w:lineRule="auto"/>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position w:val="-10"/>
          <w:sz w:val="28"/>
          <w:szCs w:val="28"/>
        </w:rPr>
        <w:pict>
          <v:shape id="_x0000_i3830" type="#_x0000_t75" style="width:13.85pt;height:14.3pt">
            <v:imagedata r:id="rId4250" o:title=""/>
          </v:shape>
        </w:pict>
      </w:r>
      <w:r w:rsidRPr="008F386B">
        <w:rPr>
          <w:rFonts w:ascii="Times New Roman" w:hAnsi="Times New Roman" w:cs="Times New Roman"/>
          <w:color w:val="000000"/>
          <w:sz w:val="28"/>
          <w:szCs w:val="28"/>
          <w:lang w:val="uk-UA"/>
        </w:rPr>
        <w:t xml:space="preserve"> </w:t>
      </w:r>
      <w:r w:rsidR="00182431" w:rsidRPr="008F386B">
        <w:rPr>
          <w:rFonts w:ascii="Times New Roman" w:hAnsi="Times New Roman" w:cs="Times New Roman"/>
          <w:bCs/>
          <w:color w:val="000000"/>
          <w:sz w:val="28"/>
          <w:szCs w:val="28"/>
          <w:lang w:val="uk-UA"/>
        </w:rPr>
        <w:t>–</w:t>
      </w:r>
      <w:r w:rsidR="00182431">
        <w:rPr>
          <w:rFonts w:ascii="Times New Roman" w:hAnsi="Times New Roman" w:cs="Times New Roman"/>
          <w:color w:val="000000"/>
          <w:sz w:val="28"/>
          <w:szCs w:val="28"/>
          <w:lang w:val="uk-UA"/>
        </w:rPr>
        <w:t xml:space="preserve"> </w:t>
      </w:r>
      <w:r w:rsidRPr="008F386B">
        <w:rPr>
          <w:rFonts w:ascii="Times New Roman" w:hAnsi="Times New Roman" w:cs="Times New Roman"/>
          <w:color w:val="000000"/>
          <w:sz w:val="28"/>
          <w:szCs w:val="28"/>
          <w:lang w:val="uk-UA"/>
        </w:rPr>
        <w:t>кут фазового зсуву між ними.</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Сукупність цих хвиль можна розглядати як одну пласку хвилю із складнішою поляризаційною структурою. З (9.47) видно, що вектор напруженості електричного поля  </w:t>
      </w:r>
      <w:r w:rsidR="005233D3">
        <w:rPr>
          <w:rFonts w:ascii="Times New Roman" w:eastAsia="Times New Roman" w:hAnsi="Times New Roman" w:cs="Times New Roman"/>
          <w:position w:val="-12"/>
          <w:sz w:val="28"/>
          <w:szCs w:val="28"/>
        </w:rPr>
        <w:pict>
          <v:shape id="_x0000_i3831" type="#_x0000_t75" style="width:65.55pt;height:19.4pt">
            <v:imagedata r:id="rId4251" o:title=""/>
          </v:shape>
        </w:pict>
      </w:r>
      <w:r w:rsidRPr="008F386B">
        <w:rPr>
          <w:rFonts w:ascii="Times New Roman" w:hAnsi="Times New Roman" w:cs="Times New Roman"/>
          <w:color w:val="000000"/>
          <w:sz w:val="28"/>
          <w:szCs w:val="28"/>
          <w:lang w:val="uk-UA"/>
        </w:rPr>
        <w:t xml:space="preserve"> сумарної хвилі має дві проекції </w:t>
      </w:r>
      <w:r w:rsidR="005233D3">
        <w:rPr>
          <w:rFonts w:ascii="Times New Roman" w:eastAsia="Times New Roman" w:hAnsi="Times New Roman" w:cs="Times New Roman"/>
          <w:position w:val="-12"/>
          <w:sz w:val="28"/>
          <w:szCs w:val="28"/>
        </w:rPr>
        <w:pict>
          <v:shape id="_x0000_i3832" type="#_x0000_t75" style="width:16.15pt;height:19.4pt">
            <v:imagedata r:id="rId4252" o:title=""/>
          </v:shape>
        </w:pict>
      </w:r>
      <w:r w:rsidRPr="008F386B">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position w:val="-16"/>
          <w:sz w:val="28"/>
          <w:szCs w:val="28"/>
        </w:rPr>
        <w:pict>
          <v:shape id="_x0000_i3833" type="#_x0000_t75" style="width:18.9pt;height:21.7pt">
            <v:imagedata r:id="rId4253" o:title=""/>
          </v:shape>
        </w:pict>
      </w:r>
      <w:r w:rsidRPr="008F386B">
        <w:rPr>
          <w:rFonts w:ascii="Times New Roman" w:hAnsi="Times New Roman" w:cs="Times New Roman"/>
          <w:color w:val="000000"/>
          <w:sz w:val="28"/>
          <w:szCs w:val="28"/>
          <w:lang w:val="uk-UA"/>
        </w:rPr>
        <w:t xml:space="preserve">, причому в площині </w:t>
      </w:r>
      <w:r w:rsidR="005233D3">
        <w:rPr>
          <w:rFonts w:ascii="Times New Roman" w:eastAsia="Times New Roman" w:hAnsi="Times New Roman" w:cs="Times New Roman"/>
          <w:position w:val="-6"/>
          <w:sz w:val="28"/>
          <w:szCs w:val="28"/>
        </w:rPr>
        <w:pict>
          <v:shape id="_x0000_i3834" type="#_x0000_t75" style="width:30pt;height:15.25pt">
            <v:imagedata r:id="rId4254" o:title=""/>
          </v:shape>
        </w:pict>
      </w:r>
    </w:p>
    <w:p w:rsidR="008F386B" w:rsidRPr="008F386B" w:rsidRDefault="008F386B" w:rsidP="00182431">
      <w:pPr>
        <w:shd w:val="clear" w:color="auto" w:fill="FFFFFF"/>
        <w:spacing w:after="0" w:line="12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iCs/>
          <w:color w:val="000000"/>
          <w:sz w:val="28"/>
          <w:szCs w:val="28"/>
          <w:lang w:val="uk-UA"/>
        </w:rPr>
      </w:pPr>
      <w:r>
        <w:rPr>
          <w:rFonts w:ascii="Times New Roman" w:eastAsia="Times New Roman" w:hAnsi="Times New Roman" w:cs="Times New Roman"/>
          <w:i/>
          <w:iCs/>
          <w:color w:val="000000"/>
          <w:position w:val="-16"/>
          <w:sz w:val="28"/>
          <w:szCs w:val="28"/>
          <w:lang w:val="uk-UA"/>
        </w:rPr>
        <w:pict>
          <v:shape id="_x0000_i3835" type="#_x0000_t75" style="width:204.9pt;height:21.7pt">
            <v:imagedata r:id="rId4255" o:title=""/>
          </v:shape>
        </w:pict>
      </w:r>
      <w:r w:rsidR="008F386B" w:rsidRPr="008F386B">
        <w:rPr>
          <w:rFonts w:ascii="Times New Roman" w:hAnsi="Times New Roman" w:cs="Times New Roman"/>
          <w:i/>
          <w:iCs/>
          <w:color w:val="000000"/>
          <w:sz w:val="28"/>
          <w:szCs w:val="28"/>
          <w:lang w:val="uk-UA"/>
        </w:rPr>
        <w:t>.</w:t>
      </w:r>
      <w:r w:rsidR="008F386B" w:rsidRPr="008F386B">
        <w:rPr>
          <w:rFonts w:ascii="Times New Roman" w:hAnsi="Times New Roman" w:cs="Times New Roman"/>
          <w:iCs/>
          <w:color w:val="000000"/>
          <w:sz w:val="28"/>
          <w:szCs w:val="28"/>
          <w:lang w:val="uk-UA"/>
        </w:rPr>
        <w:tab/>
      </w:r>
      <w:r w:rsidR="008F386B" w:rsidRPr="008F386B">
        <w:rPr>
          <w:rFonts w:ascii="Times New Roman" w:hAnsi="Times New Roman" w:cs="Times New Roman"/>
          <w:iCs/>
          <w:color w:val="000000"/>
          <w:sz w:val="28"/>
          <w:szCs w:val="28"/>
          <w:lang w:val="uk-UA"/>
        </w:rPr>
        <w:tab/>
      </w:r>
      <w:r w:rsidR="008F386B" w:rsidRPr="008F386B">
        <w:rPr>
          <w:rFonts w:ascii="Times New Roman" w:hAnsi="Times New Roman" w:cs="Times New Roman"/>
          <w:iCs/>
          <w:color w:val="000000"/>
          <w:sz w:val="28"/>
          <w:szCs w:val="28"/>
          <w:lang w:val="uk-UA"/>
        </w:rPr>
        <w:tab/>
      </w:r>
      <w:r w:rsidR="008F386B" w:rsidRPr="008F386B">
        <w:rPr>
          <w:rFonts w:ascii="Times New Roman" w:hAnsi="Times New Roman" w:cs="Times New Roman"/>
          <w:iCs/>
          <w:color w:val="000000"/>
          <w:sz w:val="28"/>
          <w:szCs w:val="28"/>
          <w:lang w:val="uk-UA"/>
        </w:rPr>
        <w:tab/>
        <w:t>(9.48)</w:t>
      </w:r>
    </w:p>
    <w:p w:rsidR="008F386B" w:rsidRPr="008F386B" w:rsidRDefault="008F386B" w:rsidP="008F386B">
      <w:pPr>
        <w:shd w:val="clear" w:color="auto" w:fill="FFFFFF"/>
        <w:spacing w:after="0" w:line="240" w:lineRule="auto"/>
        <w:ind w:firstLine="680"/>
        <w:jc w:val="both"/>
        <w:rPr>
          <w:rFonts w:ascii="Times New Roman" w:hAnsi="Times New Roman" w:cs="Times New Roman"/>
          <w:iCs/>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З’ясуємо, як поводиться цей вектор в часі. Враховуючи, що</w:t>
      </w:r>
      <w:r w:rsidR="005233D3">
        <w:rPr>
          <w:rFonts w:ascii="Times New Roman" w:eastAsia="Times New Roman" w:hAnsi="Times New Roman" w:cs="Times New Roman"/>
          <w:color w:val="000000"/>
          <w:position w:val="-16"/>
          <w:sz w:val="28"/>
          <w:szCs w:val="28"/>
          <w:lang w:val="uk-UA"/>
        </w:rPr>
        <w:pict>
          <v:shape id="_x0000_i3836" type="#_x0000_t75" style="width:368.75pt;height:21.7pt">
            <v:imagedata r:id="rId4256" o:title=""/>
          </v:shape>
        </w:pict>
      </w:r>
      <w:r w:rsidRPr="008F386B">
        <w:rPr>
          <w:rFonts w:ascii="Times New Roman" w:hAnsi="Times New Roman" w:cs="Times New Roman"/>
          <w:color w:val="000000"/>
          <w:sz w:val="28"/>
          <w:szCs w:val="28"/>
          <w:lang w:val="uk-UA"/>
        </w:rPr>
        <w:t>,  матимемо</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6"/>
          <w:sz w:val="28"/>
          <w:szCs w:val="28"/>
          <w:lang w:val="uk-UA"/>
        </w:rPr>
        <w:pict>
          <v:shape id="_x0000_i3837" type="#_x0000_t75" style="width:222.45pt;height:45.25pt">
            <v:imagedata r:id="rId4257" o:title=""/>
          </v:shape>
        </w:pict>
      </w:r>
      <w:r w:rsidR="008F386B" w:rsidRPr="008F386B">
        <w:rPr>
          <w:rFonts w:ascii="Times New Roman" w:hAnsi="Times New Roman" w:cs="Times New Roman"/>
          <w:sz w:val="28"/>
          <w:szCs w:val="28"/>
          <w:lang w:val="uk-UA"/>
        </w:rPr>
        <w:t>.</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(9.49)</w:t>
      </w:r>
    </w:p>
    <w:p w:rsidR="008F386B" w:rsidRPr="008F386B" w:rsidRDefault="008F386B" w:rsidP="00182431">
      <w:pPr>
        <w:shd w:val="clear" w:color="auto" w:fill="FFFFFF"/>
        <w:spacing w:after="0" w:line="12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Отримана рівність є рівнянням еліпса, поверненого відносно координат </w:t>
      </w:r>
      <w:r w:rsidR="005233D3">
        <w:rPr>
          <w:rFonts w:ascii="Times New Roman" w:eastAsia="Times New Roman" w:hAnsi="Times New Roman" w:cs="Times New Roman"/>
          <w:position w:val="-6"/>
          <w:sz w:val="28"/>
          <w:szCs w:val="28"/>
        </w:rPr>
        <w:pict>
          <v:shape id="_x0000_i3838" type="#_x0000_t75" style="width:10.6pt;height:12.9pt">
            <v:imagedata r:id="rId4258" o:title=""/>
          </v:shape>
        </w:pict>
      </w:r>
      <w:r w:rsidRPr="008F386B">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position w:val="-12"/>
          <w:sz w:val="28"/>
          <w:szCs w:val="28"/>
        </w:rPr>
        <w:pict>
          <v:shape id="_x0000_i3839" type="#_x0000_t75" style="width:13.85pt;height:15.25pt">
            <v:imagedata r:id="rId4259" o:title=""/>
          </v:shape>
        </w:pict>
      </w:r>
      <w:r w:rsidRPr="008F386B">
        <w:rPr>
          <w:rFonts w:ascii="Times New Roman" w:hAnsi="Times New Roman" w:cs="Times New Roman"/>
          <w:color w:val="000000"/>
          <w:sz w:val="28"/>
          <w:szCs w:val="28"/>
          <w:lang w:val="uk-UA"/>
        </w:rPr>
        <w:t xml:space="preserve">  на деякий кут. Цей еліпс є геометричним містом точок, в яких знаходиться кінець вектора </w:t>
      </w:r>
      <w:r w:rsidR="005233D3">
        <w:rPr>
          <w:rFonts w:ascii="Times New Roman" w:eastAsia="Times New Roman" w:hAnsi="Times New Roman" w:cs="Times New Roman"/>
          <w:color w:val="000000"/>
          <w:position w:val="-4"/>
          <w:sz w:val="28"/>
          <w:szCs w:val="28"/>
        </w:rPr>
        <w:pict>
          <v:shape id="_x0000_i3840" type="#_x0000_t75" style="width:13.85pt;height:14.3pt">
            <v:imagedata r:id="rId4260" o:title=""/>
          </v:shape>
        </w:pict>
      </w:r>
      <w:r w:rsidRPr="008F386B">
        <w:rPr>
          <w:rFonts w:ascii="Times New Roman" w:hAnsi="Times New Roman" w:cs="Times New Roman"/>
          <w:color w:val="000000"/>
          <w:sz w:val="28"/>
          <w:szCs w:val="28"/>
          <w:lang w:val="uk-UA"/>
        </w:rPr>
        <w:t xml:space="preserve"> в різні моменти часу</w:t>
      </w:r>
      <w:r w:rsidR="00182431">
        <w:rPr>
          <w:rFonts w:ascii="Times New Roman" w:hAnsi="Times New Roman" w:cs="Times New Roman"/>
          <w:color w:val="000000"/>
          <w:sz w:val="28"/>
          <w:szCs w:val="28"/>
          <w:lang w:val="uk-UA"/>
        </w:rPr>
        <w:t xml:space="preserve"> (рис.9.3)</w:t>
      </w:r>
      <w:r w:rsidRPr="008F386B">
        <w:rPr>
          <w:rFonts w:ascii="Times New Roman" w:hAnsi="Times New Roman" w:cs="Times New Roman"/>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Таким чином, вектор </w:t>
      </w:r>
      <w:r w:rsidR="005233D3">
        <w:rPr>
          <w:rFonts w:ascii="Times New Roman" w:eastAsia="Times New Roman" w:hAnsi="Times New Roman" w:cs="Times New Roman"/>
          <w:color w:val="000000"/>
          <w:position w:val="-4"/>
          <w:sz w:val="28"/>
          <w:szCs w:val="28"/>
        </w:rPr>
        <w:pict>
          <v:shape id="_x0000_i3841" type="#_x0000_t75" style="width:13.85pt;height:14.3pt">
            <v:imagedata r:id="rId4260" o:title=""/>
          </v:shape>
        </w:pict>
      </w:r>
      <w:r w:rsidRPr="008F386B">
        <w:rPr>
          <w:rFonts w:ascii="Times New Roman" w:hAnsi="Times New Roman" w:cs="Times New Roman"/>
          <w:color w:val="000000"/>
          <w:sz w:val="28"/>
          <w:szCs w:val="28"/>
          <w:lang w:val="uk-UA"/>
        </w:rPr>
        <w:t xml:space="preserve"> обертається в площині, здійснюючи повний оберт за час </w:t>
      </w:r>
      <w:r w:rsidR="005233D3">
        <w:rPr>
          <w:rFonts w:ascii="Times New Roman" w:eastAsia="Times New Roman" w:hAnsi="Times New Roman" w:cs="Times New Roman"/>
          <w:position w:val="-6"/>
          <w:sz w:val="28"/>
          <w:szCs w:val="28"/>
        </w:rPr>
        <w:pict>
          <v:shape id="_x0000_i3842" type="#_x0000_t75" style="width:58.15pt;height:15.25pt">
            <v:imagedata r:id="rId4261" o:title=""/>
          </v:shape>
        </w:pict>
      </w:r>
      <w:r w:rsidRPr="008F386B">
        <w:rPr>
          <w:rFonts w:ascii="Times New Roman" w:hAnsi="Times New Roman" w:cs="Times New Roman"/>
          <w:color w:val="000000"/>
          <w:sz w:val="28"/>
          <w:szCs w:val="28"/>
          <w:lang w:val="uk-UA"/>
        </w:rPr>
        <w:t xml:space="preserve">. При цьому відповідно змінюється і його величина. Аналогічний висновок можна зробити і про вектор </w:t>
      </w:r>
      <w:r w:rsidR="005233D3">
        <w:rPr>
          <w:rFonts w:ascii="Times New Roman" w:eastAsia="Times New Roman" w:hAnsi="Times New Roman" w:cs="Times New Roman"/>
          <w:position w:val="-4"/>
          <w:sz w:val="28"/>
          <w:szCs w:val="28"/>
        </w:rPr>
        <w:pict>
          <v:shape id="_x0000_i3843" type="#_x0000_t75" style="width:15.25pt;height:14.3pt">
            <v:imagedata r:id="rId4262" o:title=""/>
          </v:shape>
        </w:pict>
      </w:r>
      <w:r w:rsidRPr="008F386B">
        <w:rPr>
          <w:rFonts w:ascii="Times New Roman" w:hAnsi="Times New Roman" w:cs="Times New Roman"/>
          <w:color w:val="000000"/>
          <w:sz w:val="28"/>
          <w:szCs w:val="28"/>
          <w:lang w:val="uk-UA"/>
        </w:rPr>
        <w:t xml:space="preserve">, бо він у будь-який момент часу має бути перпендикулярний вектору </w:t>
      </w:r>
      <w:r w:rsidR="005233D3">
        <w:rPr>
          <w:rFonts w:ascii="Times New Roman" w:eastAsia="Times New Roman" w:hAnsi="Times New Roman" w:cs="Times New Roman"/>
          <w:position w:val="-4"/>
          <w:sz w:val="28"/>
          <w:szCs w:val="28"/>
        </w:rPr>
        <w:pict>
          <v:shape id="_x0000_i3844" type="#_x0000_t75" style="width:13.85pt;height:14.3pt">
            <v:imagedata r:id="rId4263" o:title=""/>
          </v:shape>
        </w:pict>
      </w:r>
      <w:r w:rsidRPr="008F386B">
        <w:rPr>
          <w:rFonts w:ascii="Times New Roman" w:hAnsi="Times New Roman" w:cs="Times New Roman"/>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i/>
          <w:iCs/>
          <w:color w:val="000000"/>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5"/>
        <w:gridCol w:w="3244"/>
        <w:gridCol w:w="3304"/>
      </w:tblGrid>
      <w:tr w:rsidR="008F386B" w:rsidRPr="008F386B" w:rsidTr="002D0E58">
        <w:tc>
          <w:tcPr>
            <w:tcW w:w="3305" w:type="dxa"/>
            <w:tcBorders>
              <w:top w:val="nil"/>
              <w:left w:val="nil"/>
              <w:bottom w:val="nil"/>
              <w:right w:val="nil"/>
            </w:tcBorders>
            <w:hideMark/>
          </w:tcPr>
          <w:p w:rsidR="008F386B" w:rsidRPr="008F386B" w:rsidRDefault="008F386B" w:rsidP="002D0E58">
            <w:pPr>
              <w:autoSpaceDE w:val="0"/>
              <w:autoSpaceDN w:val="0"/>
              <w:adjustRightInd w:val="0"/>
              <w:spacing w:after="0" w:line="240" w:lineRule="auto"/>
              <w:jc w:val="both"/>
              <w:rPr>
                <w:rFonts w:ascii="Times New Roman" w:eastAsia="Times New Roman" w:hAnsi="Times New Roman" w:cs="Times New Roman"/>
                <w:i/>
                <w:sz w:val="28"/>
                <w:szCs w:val="28"/>
                <w:lang w:val="uk-UA"/>
              </w:rPr>
            </w:pPr>
            <w:r w:rsidRPr="008F386B">
              <w:rPr>
                <w:rFonts w:ascii="Times New Roman" w:hAnsi="Times New Roman" w:cs="Times New Roman"/>
                <w:i/>
                <w:noProof/>
                <w:sz w:val="28"/>
                <w:szCs w:val="28"/>
                <w:lang w:eastAsia="ru-RU"/>
              </w:rPr>
              <w:drawing>
                <wp:inline distT="0" distB="0" distL="0" distR="0">
                  <wp:extent cx="2051685" cy="1876425"/>
                  <wp:effectExtent l="0" t="0" r="5715" b="9525"/>
                  <wp:docPr id="223" name="Рисунок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4264" cstate="print">
                            <a:extLst>
                              <a:ext uri="{28A0092B-C50C-407E-A947-70E740481C1C}">
                                <a14:useLocalDpi xmlns:a14="http://schemas.microsoft.com/office/drawing/2010/main" val="0"/>
                              </a:ext>
                            </a:extLst>
                          </a:blip>
                          <a:srcRect/>
                          <a:stretch>
                            <a:fillRect/>
                          </a:stretch>
                        </pic:blipFill>
                        <pic:spPr bwMode="auto">
                          <a:xfrm>
                            <a:off x="0" y="0"/>
                            <a:ext cx="2051685" cy="1876425"/>
                          </a:xfrm>
                          <a:prstGeom prst="rect">
                            <a:avLst/>
                          </a:prstGeom>
                          <a:noFill/>
                          <a:ln>
                            <a:noFill/>
                          </a:ln>
                        </pic:spPr>
                      </pic:pic>
                    </a:graphicData>
                  </a:graphic>
                </wp:inline>
              </w:drawing>
            </w:r>
          </w:p>
        </w:tc>
        <w:tc>
          <w:tcPr>
            <w:tcW w:w="3244" w:type="dxa"/>
            <w:tcBorders>
              <w:top w:val="nil"/>
              <w:left w:val="nil"/>
              <w:bottom w:val="nil"/>
              <w:right w:val="nil"/>
            </w:tcBorders>
            <w:hideMark/>
          </w:tcPr>
          <w:p w:rsidR="008F386B" w:rsidRPr="008F386B" w:rsidRDefault="008F386B" w:rsidP="002D0E58">
            <w:pPr>
              <w:autoSpaceDE w:val="0"/>
              <w:autoSpaceDN w:val="0"/>
              <w:adjustRightInd w:val="0"/>
              <w:spacing w:after="0" w:line="240" w:lineRule="auto"/>
              <w:ind w:hanging="33"/>
              <w:jc w:val="both"/>
              <w:rPr>
                <w:rFonts w:ascii="Times New Roman" w:eastAsia="Times New Roman" w:hAnsi="Times New Roman" w:cs="Times New Roman"/>
                <w:i/>
                <w:sz w:val="28"/>
                <w:szCs w:val="28"/>
                <w:lang w:val="uk-UA"/>
              </w:rPr>
            </w:pPr>
            <w:r w:rsidRPr="008F386B">
              <w:rPr>
                <w:rFonts w:ascii="Times New Roman" w:hAnsi="Times New Roman" w:cs="Times New Roman"/>
                <w:i/>
                <w:noProof/>
                <w:sz w:val="28"/>
                <w:szCs w:val="28"/>
                <w:lang w:eastAsia="ru-RU"/>
              </w:rPr>
              <w:drawing>
                <wp:inline distT="0" distB="0" distL="0" distR="0">
                  <wp:extent cx="2035810" cy="1876425"/>
                  <wp:effectExtent l="0" t="0" r="2540" b="9525"/>
                  <wp:docPr id="222" name="Рисунок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4265" cstate="print">
                            <a:extLst>
                              <a:ext uri="{28A0092B-C50C-407E-A947-70E740481C1C}">
                                <a14:useLocalDpi xmlns:a14="http://schemas.microsoft.com/office/drawing/2010/main" val="0"/>
                              </a:ext>
                            </a:extLst>
                          </a:blip>
                          <a:srcRect/>
                          <a:stretch>
                            <a:fillRect/>
                          </a:stretch>
                        </pic:blipFill>
                        <pic:spPr bwMode="auto">
                          <a:xfrm>
                            <a:off x="0" y="0"/>
                            <a:ext cx="2035810" cy="1876425"/>
                          </a:xfrm>
                          <a:prstGeom prst="rect">
                            <a:avLst/>
                          </a:prstGeom>
                          <a:noFill/>
                          <a:ln>
                            <a:noFill/>
                          </a:ln>
                        </pic:spPr>
                      </pic:pic>
                    </a:graphicData>
                  </a:graphic>
                </wp:inline>
              </w:drawing>
            </w:r>
          </w:p>
        </w:tc>
        <w:tc>
          <w:tcPr>
            <w:tcW w:w="3304" w:type="dxa"/>
            <w:tcBorders>
              <w:top w:val="nil"/>
              <w:left w:val="nil"/>
              <w:bottom w:val="nil"/>
              <w:right w:val="nil"/>
            </w:tcBorders>
            <w:hideMark/>
          </w:tcPr>
          <w:p w:rsidR="008F386B" w:rsidRPr="008F386B" w:rsidRDefault="008F386B" w:rsidP="002D0E58">
            <w:pPr>
              <w:autoSpaceDE w:val="0"/>
              <w:autoSpaceDN w:val="0"/>
              <w:adjustRightInd w:val="0"/>
              <w:spacing w:after="0" w:line="240" w:lineRule="auto"/>
              <w:jc w:val="both"/>
              <w:rPr>
                <w:rFonts w:ascii="Times New Roman" w:eastAsia="Times New Roman" w:hAnsi="Times New Roman" w:cs="Times New Roman"/>
                <w:sz w:val="28"/>
                <w:szCs w:val="28"/>
                <w:lang w:val="uk-UA"/>
              </w:rPr>
            </w:pPr>
            <w:r w:rsidRPr="008F386B">
              <w:rPr>
                <w:rFonts w:ascii="Times New Roman" w:hAnsi="Times New Roman" w:cs="Times New Roman"/>
                <w:noProof/>
                <w:sz w:val="28"/>
                <w:szCs w:val="28"/>
                <w:lang w:eastAsia="ru-RU"/>
              </w:rPr>
              <w:drawing>
                <wp:inline distT="0" distB="0" distL="0" distR="0">
                  <wp:extent cx="2051685" cy="1876425"/>
                  <wp:effectExtent l="0" t="0" r="5715" b="9525"/>
                  <wp:docPr id="221" name="Рисунок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4266" cstate="print">
                            <a:extLst>
                              <a:ext uri="{28A0092B-C50C-407E-A947-70E740481C1C}">
                                <a14:useLocalDpi xmlns:a14="http://schemas.microsoft.com/office/drawing/2010/main" val="0"/>
                              </a:ext>
                            </a:extLst>
                          </a:blip>
                          <a:srcRect/>
                          <a:stretch>
                            <a:fillRect/>
                          </a:stretch>
                        </pic:blipFill>
                        <pic:spPr bwMode="auto">
                          <a:xfrm>
                            <a:off x="0" y="0"/>
                            <a:ext cx="2051685" cy="1876425"/>
                          </a:xfrm>
                          <a:prstGeom prst="rect">
                            <a:avLst/>
                          </a:prstGeom>
                          <a:noFill/>
                          <a:ln>
                            <a:noFill/>
                          </a:ln>
                        </pic:spPr>
                      </pic:pic>
                    </a:graphicData>
                  </a:graphic>
                </wp:inline>
              </w:drawing>
            </w:r>
          </w:p>
        </w:tc>
      </w:tr>
      <w:tr w:rsidR="008F386B" w:rsidRPr="008F386B" w:rsidTr="002D0E58">
        <w:tc>
          <w:tcPr>
            <w:tcW w:w="3305" w:type="dxa"/>
            <w:tcBorders>
              <w:top w:val="nil"/>
              <w:left w:val="nil"/>
              <w:bottom w:val="nil"/>
              <w:right w:val="nil"/>
            </w:tcBorders>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noProof/>
                <w:sz w:val="28"/>
                <w:szCs w:val="28"/>
                <w:lang w:val="uk-UA"/>
              </w:rPr>
            </w:pPr>
            <w:r w:rsidRPr="008F386B">
              <w:rPr>
                <w:rFonts w:ascii="Times New Roman" w:hAnsi="Times New Roman" w:cs="Times New Roman"/>
                <w:i/>
                <w:noProof/>
                <w:sz w:val="28"/>
                <w:szCs w:val="28"/>
                <w:lang w:val="uk-UA"/>
              </w:rPr>
              <w:t>а</w:t>
            </w:r>
          </w:p>
        </w:tc>
        <w:tc>
          <w:tcPr>
            <w:tcW w:w="3244" w:type="dxa"/>
            <w:tcBorders>
              <w:top w:val="nil"/>
              <w:left w:val="nil"/>
              <w:bottom w:val="nil"/>
              <w:right w:val="nil"/>
            </w:tcBorders>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noProof/>
                <w:sz w:val="28"/>
                <w:szCs w:val="28"/>
                <w:lang w:val="uk-UA"/>
              </w:rPr>
            </w:pPr>
            <w:r w:rsidRPr="008F386B">
              <w:rPr>
                <w:rFonts w:ascii="Times New Roman" w:hAnsi="Times New Roman" w:cs="Times New Roman"/>
                <w:i/>
                <w:noProof/>
                <w:sz w:val="28"/>
                <w:szCs w:val="28"/>
                <w:lang w:val="uk-UA"/>
              </w:rPr>
              <w:t>б</w:t>
            </w:r>
          </w:p>
        </w:tc>
        <w:tc>
          <w:tcPr>
            <w:tcW w:w="3304" w:type="dxa"/>
            <w:tcBorders>
              <w:top w:val="nil"/>
              <w:left w:val="nil"/>
              <w:bottom w:val="nil"/>
              <w:right w:val="nil"/>
            </w:tcBorders>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i/>
                <w:noProof/>
                <w:sz w:val="28"/>
                <w:szCs w:val="28"/>
                <w:lang w:val="uk-UA"/>
              </w:rPr>
            </w:pPr>
            <w:r w:rsidRPr="008F386B">
              <w:rPr>
                <w:rFonts w:ascii="Times New Roman" w:hAnsi="Times New Roman" w:cs="Times New Roman"/>
                <w:i/>
                <w:noProof/>
                <w:sz w:val="28"/>
                <w:szCs w:val="28"/>
                <w:lang w:val="uk-UA"/>
              </w:rPr>
              <w:t>в</w:t>
            </w:r>
          </w:p>
        </w:tc>
      </w:tr>
      <w:tr w:rsidR="008F386B" w:rsidRPr="008F386B" w:rsidTr="002D0E58">
        <w:tc>
          <w:tcPr>
            <w:tcW w:w="9853" w:type="dxa"/>
            <w:gridSpan w:val="3"/>
            <w:tcBorders>
              <w:top w:val="nil"/>
              <w:left w:val="nil"/>
              <w:bottom w:val="nil"/>
              <w:right w:val="nil"/>
            </w:tcBorders>
            <w:hideMark/>
          </w:tcPr>
          <w:p w:rsidR="00182431" w:rsidRDefault="008F386B" w:rsidP="00182431">
            <w:pPr>
              <w:shd w:val="clear" w:color="auto" w:fill="FFFFFF"/>
              <w:autoSpaceDE w:val="0"/>
              <w:autoSpaceDN w:val="0"/>
              <w:adjustRightInd w:val="0"/>
              <w:spacing w:after="0" w:line="240" w:lineRule="auto"/>
              <w:ind w:firstLine="680"/>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 </w:t>
            </w:r>
            <w:r w:rsidR="00182431">
              <w:rPr>
                <w:rFonts w:ascii="Times New Roman" w:hAnsi="Times New Roman" w:cs="Times New Roman"/>
                <w:color w:val="000000"/>
                <w:sz w:val="28"/>
                <w:szCs w:val="28"/>
                <w:lang w:val="uk-UA"/>
              </w:rPr>
              <w:t xml:space="preserve">    </w:t>
            </w:r>
            <w:r w:rsidRPr="008F386B">
              <w:rPr>
                <w:rFonts w:ascii="Times New Roman" w:hAnsi="Times New Roman" w:cs="Times New Roman"/>
                <w:color w:val="000000"/>
                <w:sz w:val="28"/>
                <w:szCs w:val="28"/>
                <w:lang w:val="uk-UA"/>
              </w:rPr>
              <w:t xml:space="preserve"> Рис. 9.3. До визначення еліптично поляризованої (</w:t>
            </w:r>
            <w:r w:rsidRPr="008F386B">
              <w:rPr>
                <w:rFonts w:ascii="Times New Roman" w:hAnsi="Times New Roman" w:cs="Times New Roman"/>
                <w:i/>
                <w:color w:val="000000"/>
                <w:sz w:val="28"/>
                <w:szCs w:val="28"/>
                <w:lang w:val="uk-UA"/>
              </w:rPr>
              <w:t>а</w:t>
            </w:r>
            <w:r w:rsidRPr="008F386B">
              <w:rPr>
                <w:rFonts w:ascii="Times New Roman" w:hAnsi="Times New Roman" w:cs="Times New Roman"/>
                <w:color w:val="000000"/>
                <w:sz w:val="28"/>
                <w:szCs w:val="28"/>
                <w:lang w:val="uk-UA"/>
              </w:rPr>
              <w:t xml:space="preserve">) і лінійно </w:t>
            </w:r>
            <w:r w:rsidR="00182431">
              <w:rPr>
                <w:rFonts w:ascii="Times New Roman" w:hAnsi="Times New Roman" w:cs="Times New Roman"/>
                <w:color w:val="000000"/>
                <w:sz w:val="28"/>
                <w:szCs w:val="28"/>
                <w:lang w:val="uk-UA"/>
              </w:rPr>
              <w:t xml:space="preserve"> </w:t>
            </w:r>
          </w:p>
          <w:p w:rsidR="008F386B" w:rsidRPr="008F386B" w:rsidRDefault="00182431" w:rsidP="00182431">
            <w:pPr>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r>
              <w:rPr>
                <w:rFonts w:ascii="Times New Roman" w:hAnsi="Times New Roman" w:cs="Times New Roman"/>
                <w:color w:val="000000"/>
                <w:sz w:val="28"/>
                <w:szCs w:val="28"/>
                <w:lang w:val="uk-UA"/>
              </w:rPr>
              <w:t xml:space="preserve">                     </w:t>
            </w:r>
            <w:r w:rsidR="008F386B" w:rsidRPr="008F386B">
              <w:rPr>
                <w:rFonts w:ascii="Times New Roman" w:hAnsi="Times New Roman" w:cs="Times New Roman"/>
                <w:color w:val="000000"/>
                <w:sz w:val="28"/>
                <w:szCs w:val="28"/>
                <w:lang w:val="uk-UA"/>
              </w:rPr>
              <w:t>поляризованої (</w:t>
            </w:r>
            <w:r w:rsidR="008F386B" w:rsidRPr="008F386B">
              <w:rPr>
                <w:rFonts w:ascii="Times New Roman" w:hAnsi="Times New Roman" w:cs="Times New Roman"/>
                <w:i/>
                <w:color w:val="000000"/>
                <w:sz w:val="28"/>
                <w:szCs w:val="28"/>
                <w:lang w:val="uk-UA"/>
              </w:rPr>
              <w:t>б, в</w:t>
            </w:r>
            <w:r w:rsidR="008F386B" w:rsidRPr="008F386B">
              <w:rPr>
                <w:rFonts w:ascii="Times New Roman" w:hAnsi="Times New Roman" w:cs="Times New Roman"/>
                <w:color w:val="000000"/>
                <w:sz w:val="28"/>
                <w:szCs w:val="28"/>
                <w:lang w:val="uk-UA"/>
              </w:rPr>
              <w:t>) хвилі</w:t>
            </w:r>
          </w:p>
        </w:tc>
      </w:tr>
    </w:tbl>
    <w:p w:rsidR="008F386B" w:rsidRPr="008F386B" w:rsidRDefault="00182431" w:rsidP="008F386B">
      <w:pPr>
        <w:shd w:val="clear" w:color="auto" w:fill="FFFFFF"/>
        <w:spacing w:after="0" w:line="240" w:lineRule="auto"/>
        <w:ind w:firstLine="680"/>
        <w:jc w:val="both"/>
        <w:rPr>
          <w:rFonts w:ascii="Times New Roman" w:eastAsia="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Електромагнітна хвиля подібного типа носить найменування хвилі з </w:t>
      </w:r>
      <w:r w:rsidRPr="008F386B">
        <w:rPr>
          <w:rFonts w:ascii="Times New Roman" w:hAnsi="Times New Roman" w:cs="Times New Roman"/>
          <w:i/>
          <w:color w:val="000000"/>
          <w:sz w:val="28"/>
          <w:szCs w:val="28"/>
          <w:lang w:val="uk-UA"/>
        </w:rPr>
        <w:t>еліптичною поляризацією</w:t>
      </w:r>
      <w:r w:rsidRPr="008F386B">
        <w:rPr>
          <w:rFonts w:ascii="Times New Roman" w:hAnsi="Times New Roman" w:cs="Times New Roman"/>
          <w:color w:val="000000"/>
          <w:sz w:val="28"/>
          <w:szCs w:val="28"/>
          <w:lang w:val="uk-UA"/>
        </w:rPr>
        <w:t xml:space="preserve"> або еліптично поляризованої хвилі, а еліпс, що описується кінцем вектора </w:t>
      </w:r>
      <w:r>
        <w:rPr>
          <w:rFonts w:ascii="Times New Roman" w:eastAsia="Times New Roman" w:hAnsi="Times New Roman" w:cs="Times New Roman"/>
          <w:noProof/>
          <w:position w:val="-4"/>
          <w:sz w:val="28"/>
          <w:szCs w:val="28"/>
          <w:lang w:eastAsia="ru-RU"/>
        </w:rPr>
        <w:drawing>
          <wp:inline distT="0" distB="0" distL="0" distR="0">
            <wp:extent cx="174625" cy="182880"/>
            <wp:effectExtent l="0" t="0" r="0" b="7620"/>
            <wp:docPr id="277" name="Рисунок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25"/>
                    <pic:cNvPicPr>
                      <a:picLocks noChangeAspect="1" noChangeArrowheads="1"/>
                    </pic:cNvPicPr>
                  </pic:nvPicPr>
                  <pic:blipFill>
                    <a:blip r:embed="rId4267" cstate="print">
                      <a:extLst>
                        <a:ext uri="{28A0092B-C50C-407E-A947-70E740481C1C}">
                          <a14:useLocalDpi xmlns:a14="http://schemas.microsoft.com/office/drawing/2010/main" val="0"/>
                        </a:ext>
                      </a:extLst>
                    </a:blip>
                    <a:srcRect/>
                    <a:stretch>
                      <a:fillRect/>
                    </a:stretch>
                  </pic:blipFill>
                  <pic:spPr bwMode="auto">
                    <a:xfrm>
                      <a:off x="0" y="0"/>
                      <a:ext cx="174625" cy="182880"/>
                    </a:xfrm>
                    <a:prstGeom prst="rect">
                      <a:avLst/>
                    </a:prstGeom>
                    <a:noFill/>
                    <a:ln>
                      <a:noFill/>
                    </a:ln>
                  </pic:spPr>
                </pic:pic>
              </a:graphicData>
            </a:graphic>
          </wp:inline>
        </w:drawing>
      </w:r>
      <w:r w:rsidRPr="008F386B">
        <w:rPr>
          <w:rFonts w:ascii="Times New Roman" w:hAnsi="Times New Roman" w:cs="Times New Roman"/>
          <w:color w:val="000000"/>
          <w:sz w:val="28"/>
          <w:szCs w:val="28"/>
          <w:lang w:val="uk-UA"/>
        </w:rPr>
        <w:t xml:space="preserve">, називається </w:t>
      </w:r>
      <w:r w:rsidRPr="008F386B">
        <w:rPr>
          <w:rFonts w:ascii="Times New Roman" w:hAnsi="Times New Roman" w:cs="Times New Roman"/>
          <w:i/>
          <w:color w:val="000000"/>
          <w:sz w:val="28"/>
          <w:szCs w:val="28"/>
          <w:lang w:val="uk-UA"/>
        </w:rPr>
        <w:t>еліпсом поляризації</w:t>
      </w:r>
      <w:r w:rsidRPr="008F386B">
        <w:rPr>
          <w:rFonts w:ascii="Times New Roman" w:hAnsi="Times New Roman" w:cs="Times New Roman"/>
          <w:color w:val="000000"/>
          <w:sz w:val="28"/>
          <w:szCs w:val="28"/>
          <w:lang w:val="uk-UA"/>
        </w:rPr>
        <w:t xml:space="preserve">. Площина поляризації такої хвилі безперервно обертається в просторі, причому напрям обертання залежить від знаку кута </w:t>
      </w:r>
      <w:r>
        <w:rPr>
          <w:rFonts w:ascii="Times New Roman" w:eastAsia="Times New Roman" w:hAnsi="Times New Roman" w:cs="Times New Roman"/>
          <w:noProof/>
          <w:position w:val="-10"/>
          <w:sz w:val="28"/>
          <w:szCs w:val="28"/>
          <w:lang w:eastAsia="ru-RU"/>
        </w:rPr>
        <w:drawing>
          <wp:inline distT="0" distB="0" distL="0" distR="0">
            <wp:extent cx="174625" cy="182880"/>
            <wp:effectExtent l="0" t="0" r="0" b="7620"/>
            <wp:docPr id="276" name="Рисунок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26"/>
                    <pic:cNvPicPr>
                      <a:picLocks noChangeAspect="1" noChangeArrowheads="1"/>
                    </pic:cNvPicPr>
                  </pic:nvPicPr>
                  <pic:blipFill>
                    <a:blip r:embed="rId4268" cstate="print">
                      <a:extLst>
                        <a:ext uri="{28A0092B-C50C-407E-A947-70E740481C1C}">
                          <a14:useLocalDpi xmlns:a14="http://schemas.microsoft.com/office/drawing/2010/main" val="0"/>
                        </a:ext>
                      </a:extLst>
                    </a:blip>
                    <a:srcRect/>
                    <a:stretch>
                      <a:fillRect/>
                    </a:stretch>
                  </pic:blipFill>
                  <pic:spPr bwMode="auto">
                    <a:xfrm>
                      <a:off x="0" y="0"/>
                      <a:ext cx="174625" cy="182880"/>
                    </a:xfrm>
                    <a:prstGeom prst="rect">
                      <a:avLst/>
                    </a:prstGeom>
                    <a:noFill/>
                    <a:ln>
                      <a:noFill/>
                    </a:ln>
                  </pic:spPr>
                </pic:pic>
              </a:graphicData>
            </a:graphic>
          </wp:inline>
        </w:drawing>
      </w:r>
      <w:r w:rsidRPr="008F386B">
        <w:rPr>
          <w:rFonts w:ascii="Times New Roman" w:hAnsi="Times New Roman" w:cs="Times New Roman"/>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Розрізняють хвилі з </w:t>
      </w:r>
      <w:r w:rsidRPr="008F386B">
        <w:rPr>
          <w:rFonts w:ascii="Times New Roman" w:hAnsi="Times New Roman" w:cs="Times New Roman"/>
          <w:i/>
          <w:color w:val="000000"/>
          <w:sz w:val="28"/>
          <w:szCs w:val="28"/>
          <w:lang w:val="uk-UA"/>
        </w:rPr>
        <w:t>правим</w:t>
      </w:r>
      <w:r w:rsidRPr="008F386B">
        <w:rPr>
          <w:rFonts w:ascii="Times New Roman" w:hAnsi="Times New Roman" w:cs="Times New Roman"/>
          <w:color w:val="000000"/>
          <w:sz w:val="28"/>
          <w:szCs w:val="28"/>
          <w:lang w:val="uk-UA"/>
        </w:rPr>
        <w:t xml:space="preserve"> і </w:t>
      </w:r>
      <w:r w:rsidRPr="008F386B">
        <w:rPr>
          <w:rFonts w:ascii="Times New Roman" w:hAnsi="Times New Roman" w:cs="Times New Roman"/>
          <w:i/>
          <w:color w:val="000000"/>
          <w:sz w:val="28"/>
          <w:szCs w:val="28"/>
          <w:lang w:val="uk-UA"/>
        </w:rPr>
        <w:t xml:space="preserve">лівим </w:t>
      </w:r>
      <w:r w:rsidRPr="008F386B">
        <w:rPr>
          <w:rFonts w:ascii="Times New Roman" w:hAnsi="Times New Roman" w:cs="Times New Roman"/>
          <w:color w:val="000000"/>
          <w:sz w:val="28"/>
          <w:szCs w:val="28"/>
          <w:lang w:val="uk-UA"/>
        </w:rPr>
        <w:t>напрямами обертання. У першому випадку площина поляризації відносно спостерігача, що дивиться по напряму поширення хвилі, обертається за годинниковою стрілкою, а в другому – у зворотному напрямі.</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Розглянемо можливі окремі випадки. Хай зсув фаз </w:t>
      </w:r>
      <w:r w:rsidR="005233D3">
        <w:rPr>
          <w:rFonts w:ascii="Times New Roman" w:eastAsia="Times New Roman" w:hAnsi="Times New Roman" w:cs="Times New Roman"/>
          <w:position w:val="-10"/>
          <w:sz w:val="28"/>
          <w:szCs w:val="28"/>
        </w:rPr>
        <w:pict>
          <v:shape id="_x0000_i3845" type="#_x0000_t75" style="width:33.7pt;height:16.15pt">
            <v:imagedata r:id="rId4269" o:title=""/>
          </v:shape>
        </w:pict>
      </w:r>
      <w:r w:rsidRPr="008F386B">
        <w:rPr>
          <w:rFonts w:ascii="Times New Roman" w:hAnsi="Times New Roman" w:cs="Times New Roman"/>
          <w:color w:val="000000"/>
          <w:sz w:val="28"/>
          <w:szCs w:val="28"/>
          <w:lang w:val="uk-UA"/>
        </w:rPr>
        <w:t>. В цьому випадку рівняння (9.49) набирає вигляду</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p>
    <w:p w:rsidR="008F386B" w:rsidRPr="008F386B" w:rsidRDefault="005233D3" w:rsidP="008F386B">
      <w:pPr>
        <w:shd w:val="clear" w:color="auto" w:fill="FFFFFF"/>
        <w:spacing w:after="0" w:line="240" w:lineRule="auto"/>
        <w:ind w:firstLine="680"/>
        <w:jc w:val="center"/>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846" type="#_x0000_t75" style="width:71.55pt;height:42pt">
            <v:imagedata r:id="rId4270" o:title=""/>
          </v:shape>
        </w:pict>
      </w:r>
      <w:r w:rsidR="008F386B" w:rsidRPr="008F386B">
        <w:rPr>
          <w:rFonts w:ascii="Times New Roman" w:hAnsi="Times New Roman" w:cs="Times New Roman"/>
          <w:color w:val="000000"/>
          <w:sz w:val="28"/>
          <w:szCs w:val="28"/>
          <w:lang w:val="uk-UA"/>
        </w:rPr>
        <w:t>,</w:t>
      </w:r>
    </w:p>
    <w:p w:rsidR="008F386B" w:rsidRPr="008F386B" w:rsidRDefault="008F386B" w:rsidP="002D0E58">
      <w:pPr>
        <w:shd w:val="clear" w:color="auto" w:fill="FFFFFF"/>
        <w:spacing w:after="0" w:line="240" w:lineRule="auto"/>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звідки</w:t>
      </w: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34"/>
          <w:sz w:val="28"/>
          <w:szCs w:val="28"/>
          <w:lang w:val="uk-UA"/>
        </w:rPr>
        <w:pict>
          <v:shape id="_x0000_i3847" type="#_x0000_t75" style="width:158.3pt;height:38.3pt">
            <v:imagedata r:id="rId4271" o:title=""/>
          </v:shape>
        </w:pict>
      </w:r>
      <w:r w:rsidR="008F386B" w:rsidRPr="008F386B">
        <w:rPr>
          <w:rFonts w:ascii="Times New Roman" w:hAnsi="Times New Roman" w:cs="Times New Roman"/>
          <w:color w:val="000000"/>
          <w:sz w:val="28"/>
          <w:szCs w:val="28"/>
          <w:lang w:val="uk-UA"/>
        </w:rPr>
        <w:t>.</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 xml:space="preserve"> (9.50)</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Це є рівняння відрізка прямої. Отже, еліптично поляризована хвиля перетворюється на лінійно поляризовану. Кут нахилу </w:t>
      </w:r>
      <w:r w:rsidR="005233D3">
        <w:rPr>
          <w:rFonts w:ascii="Times New Roman" w:eastAsia="Times New Roman" w:hAnsi="Times New Roman" w:cs="Times New Roman"/>
          <w:position w:val="-4"/>
          <w:sz w:val="28"/>
          <w:szCs w:val="28"/>
        </w:rPr>
        <w:pict>
          <v:shape id="_x0000_i3848" type="#_x0000_t75" style="width:13.85pt;height:14.3pt">
            <v:imagedata r:id="rId4272" o:title=""/>
          </v:shape>
        </w:pict>
      </w:r>
      <w:r w:rsidRPr="008F386B">
        <w:rPr>
          <w:rFonts w:ascii="Times New Roman" w:hAnsi="Times New Roman" w:cs="Times New Roman"/>
          <w:color w:val="000000"/>
          <w:sz w:val="28"/>
          <w:szCs w:val="28"/>
          <w:lang w:val="uk-UA"/>
        </w:rPr>
        <w:t xml:space="preserve"> до площини </w:t>
      </w:r>
      <w:r w:rsidR="005233D3">
        <w:rPr>
          <w:rFonts w:ascii="Times New Roman" w:eastAsia="Times New Roman" w:hAnsi="Times New Roman" w:cs="Times New Roman"/>
          <w:color w:val="000000"/>
          <w:position w:val="-12"/>
          <w:sz w:val="28"/>
          <w:szCs w:val="28"/>
        </w:rPr>
        <w:pict>
          <v:shape id="_x0000_i3849" type="#_x0000_t75" style="width:31.4pt;height:18.9pt">
            <v:imagedata r:id="rId4273" o:title=""/>
          </v:shape>
        </w:pict>
      </w:r>
      <w:r w:rsidRPr="008F386B">
        <w:rPr>
          <w:rFonts w:ascii="Times New Roman" w:hAnsi="Times New Roman" w:cs="Times New Roman"/>
          <w:color w:val="000000"/>
          <w:sz w:val="28"/>
          <w:szCs w:val="28"/>
          <w:lang w:val="uk-UA"/>
        </w:rPr>
        <w:t xml:space="preserve"> дорівнює </w:t>
      </w:r>
      <w:r w:rsidR="005233D3">
        <w:rPr>
          <w:rFonts w:ascii="Times New Roman" w:eastAsia="Times New Roman" w:hAnsi="Times New Roman" w:cs="Times New Roman"/>
          <w:position w:val="-34"/>
          <w:sz w:val="28"/>
          <w:szCs w:val="28"/>
        </w:rPr>
        <w:pict>
          <v:shape id="_x0000_i3850" type="#_x0000_t75" style="width:72.45pt;height:38.3pt">
            <v:imagedata r:id="rId4274" o:title=""/>
          </v:shape>
        </w:pict>
      </w:r>
      <w:r w:rsidRPr="008F386B">
        <w:rPr>
          <w:rFonts w:ascii="Times New Roman" w:hAnsi="Times New Roman" w:cs="Times New Roman"/>
          <w:color w:val="000000"/>
          <w:sz w:val="28"/>
          <w:szCs w:val="28"/>
          <w:lang w:val="uk-UA"/>
        </w:rPr>
        <w:t xml:space="preserve"> (рис. 9.3, </w:t>
      </w:r>
      <w:r w:rsidRPr="008F386B">
        <w:rPr>
          <w:rFonts w:ascii="Times New Roman" w:hAnsi="Times New Roman" w:cs="Times New Roman"/>
          <w:i/>
          <w:color w:val="000000"/>
          <w:sz w:val="28"/>
          <w:szCs w:val="28"/>
          <w:lang w:val="uk-UA"/>
        </w:rPr>
        <w:t>б</w:t>
      </w:r>
      <w:r w:rsidRPr="008F386B">
        <w:rPr>
          <w:rFonts w:ascii="Times New Roman" w:hAnsi="Times New Roman" w:cs="Times New Roman"/>
          <w:color w:val="000000"/>
          <w:sz w:val="28"/>
          <w:szCs w:val="28"/>
          <w:lang w:val="uk-UA"/>
        </w:rPr>
        <w:t xml:space="preserve">). Якщо </w:t>
      </w:r>
      <w:r w:rsidR="005233D3">
        <w:rPr>
          <w:rFonts w:ascii="Times New Roman" w:eastAsia="Times New Roman" w:hAnsi="Times New Roman" w:cs="Times New Roman"/>
          <w:position w:val="-10"/>
          <w:sz w:val="28"/>
          <w:szCs w:val="28"/>
        </w:rPr>
        <w:pict>
          <v:shape id="_x0000_i3851" type="#_x0000_t75" style="width:42.45pt;height:15.7pt">
            <v:imagedata r:id="rId4275" o:title=""/>
          </v:shape>
        </w:pict>
      </w:r>
      <w:r w:rsidRPr="008F386B">
        <w:rPr>
          <w:rFonts w:ascii="Times New Roman" w:hAnsi="Times New Roman" w:cs="Times New Roman"/>
          <w:color w:val="000000"/>
          <w:sz w:val="28"/>
          <w:szCs w:val="28"/>
          <w:lang w:val="uk-UA"/>
        </w:rPr>
        <w:t xml:space="preserve">, то маємо також лінійну поляризацію, але кут нахилу інший: </w:t>
      </w:r>
      <w:r w:rsidR="005233D3">
        <w:rPr>
          <w:rFonts w:ascii="Times New Roman" w:eastAsia="Times New Roman" w:hAnsi="Times New Roman" w:cs="Times New Roman"/>
          <w:position w:val="-34"/>
          <w:sz w:val="28"/>
          <w:szCs w:val="28"/>
        </w:rPr>
        <w:pict>
          <v:shape id="_x0000_i3852" type="#_x0000_t75" style="width:80.75pt;height:38.3pt">
            <v:imagedata r:id="rId4276" o:title=""/>
          </v:shape>
        </w:pict>
      </w:r>
      <w:r w:rsidRPr="008F386B">
        <w:rPr>
          <w:rFonts w:ascii="Times New Roman" w:hAnsi="Times New Roman" w:cs="Times New Roman"/>
          <w:color w:val="000000"/>
          <w:sz w:val="28"/>
          <w:szCs w:val="28"/>
          <w:lang w:val="uk-UA"/>
        </w:rPr>
        <w:t xml:space="preserve">   (рис.9.3, </w:t>
      </w:r>
      <w:r w:rsidRPr="008F386B">
        <w:rPr>
          <w:rFonts w:ascii="Times New Roman" w:hAnsi="Times New Roman" w:cs="Times New Roman"/>
          <w:i/>
          <w:color w:val="000000"/>
          <w:sz w:val="28"/>
          <w:szCs w:val="28"/>
          <w:lang w:val="uk-UA"/>
        </w:rPr>
        <w:t>в</w:t>
      </w:r>
      <w:r w:rsidRPr="008F386B">
        <w:rPr>
          <w:rFonts w:ascii="Times New Roman" w:hAnsi="Times New Roman" w:cs="Times New Roman"/>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Хай  </w:t>
      </w:r>
      <w:r w:rsidR="005233D3">
        <w:rPr>
          <w:rFonts w:ascii="Times New Roman" w:eastAsia="Times New Roman" w:hAnsi="Times New Roman" w:cs="Times New Roman"/>
          <w:position w:val="-10"/>
          <w:sz w:val="28"/>
          <w:szCs w:val="28"/>
        </w:rPr>
        <w:pict>
          <v:shape id="_x0000_i3853" type="#_x0000_t75" style="width:57.7pt;height:16.15pt">
            <v:imagedata r:id="rId4277" o:title=""/>
          </v:shape>
        </w:pict>
      </w:r>
      <w:r w:rsidRPr="008F386B">
        <w:rPr>
          <w:rFonts w:ascii="Times New Roman" w:hAnsi="Times New Roman" w:cs="Times New Roman"/>
          <w:position w:val="-10"/>
          <w:sz w:val="28"/>
          <w:szCs w:val="28"/>
          <w:lang w:val="uk-UA"/>
        </w:rPr>
        <w:t xml:space="preserve"> </w:t>
      </w:r>
      <w:r w:rsidRPr="008F386B">
        <w:rPr>
          <w:rFonts w:ascii="Times New Roman" w:hAnsi="Times New Roman" w:cs="Times New Roman"/>
          <w:color w:val="000000"/>
          <w:sz w:val="28"/>
          <w:szCs w:val="28"/>
          <w:lang w:val="uk-UA"/>
        </w:rPr>
        <w:t xml:space="preserve">і </w:t>
      </w:r>
      <w:r w:rsidR="005233D3">
        <w:rPr>
          <w:rFonts w:ascii="Times New Roman" w:eastAsia="Times New Roman" w:hAnsi="Times New Roman" w:cs="Times New Roman"/>
          <w:position w:val="-12"/>
          <w:sz w:val="28"/>
          <w:szCs w:val="28"/>
        </w:rPr>
        <w:pict>
          <v:shape id="_x0000_i3854" type="#_x0000_t75" style="width:66.45pt;height:19.4pt">
            <v:imagedata r:id="rId4278" o:title=""/>
          </v:shape>
        </w:pict>
      </w:r>
      <w:r w:rsidRPr="008F386B">
        <w:rPr>
          <w:rFonts w:ascii="Times New Roman" w:hAnsi="Times New Roman" w:cs="Times New Roman"/>
          <w:color w:val="000000"/>
          <w:sz w:val="28"/>
          <w:szCs w:val="28"/>
          <w:lang w:val="uk-UA"/>
        </w:rPr>
        <w:t>.  За цих умов рівняння (9.49) перетворюється на рівняння кола</w:t>
      </w:r>
    </w:p>
    <w:p w:rsidR="008F386B" w:rsidRDefault="005233D3" w:rsidP="008F386B">
      <w:pPr>
        <w:shd w:val="clear" w:color="auto" w:fill="FFFFFF"/>
        <w:spacing w:after="0" w:line="240" w:lineRule="auto"/>
        <w:ind w:firstLine="680"/>
        <w:jc w:val="right"/>
        <w:rPr>
          <w:rFonts w:ascii="Times New Roman" w:hAnsi="Times New Roman" w:cs="Times New Roman"/>
          <w:iCs/>
          <w:color w:val="000000"/>
          <w:sz w:val="28"/>
          <w:szCs w:val="28"/>
          <w:lang w:val="uk-UA"/>
        </w:rPr>
      </w:pPr>
      <w:r>
        <w:rPr>
          <w:rFonts w:ascii="Times New Roman" w:eastAsia="Times New Roman" w:hAnsi="Times New Roman" w:cs="Times New Roman"/>
          <w:position w:val="-16"/>
          <w:sz w:val="28"/>
          <w:szCs w:val="28"/>
          <w:lang w:val="uk-UA"/>
        </w:rPr>
        <w:pict>
          <v:shape id="_x0000_i3855" type="#_x0000_t75" style="width:77.55pt;height:23.1pt">
            <v:imagedata r:id="rId4279" o:title=""/>
          </v:shape>
        </w:pict>
      </w:r>
      <w:r w:rsidR="008F386B" w:rsidRPr="008F386B">
        <w:rPr>
          <w:rFonts w:ascii="Times New Roman" w:hAnsi="Times New Roman" w:cs="Times New Roman"/>
          <w:i/>
          <w:iCs/>
          <w:color w:val="000000"/>
          <w:sz w:val="28"/>
          <w:szCs w:val="28"/>
          <w:lang w:val="uk-UA"/>
        </w:rPr>
        <w:t>.</w:t>
      </w:r>
      <w:r w:rsidR="008F386B" w:rsidRPr="008F386B">
        <w:rPr>
          <w:rFonts w:ascii="Times New Roman" w:hAnsi="Times New Roman" w:cs="Times New Roman"/>
          <w:iCs/>
          <w:color w:val="000000"/>
          <w:sz w:val="28"/>
          <w:szCs w:val="28"/>
          <w:lang w:val="uk-UA"/>
        </w:rPr>
        <w:tab/>
      </w:r>
      <w:r w:rsidR="008F386B" w:rsidRPr="008F386B">
        <w:rPr>
          <w:rFonts w:ascii="Times New Roman" w:hAnsi="Times New Roman" w:cs="Times New Roman"/>
          <w:iCs/>
          <w:color w:val="000000"/>
          <w:sz w:val="28"/>
          <w:szCs w:val="28"/>
          <w:lang w:val="uk-UA"/>
        </w:rPr>
        <w:tab/>
      </w:r>
      <w:r w:rsidR="008F386B" w:rsidRPr="008F386B">
        <w:rPr>
          <w:rFonts w:ascii="Times New Roman" w:hAnsi="Times New Roman" w:cs="Times New Roman"/>
          <w:iCs/>
          <w:color w:val="000000"/>
          <w:sz w:val="28"/>
          <w:szCs w:val="28"/>
          <w:lang w:val="uk-UA"/>
        </w:rPr>
        <w:tab/>
      </w:r>
      <w:r w:rsidR="008F386B" w:rsidRPr="008F386B">
        <w:rPr>
          <w:rFonts w:ascii="Times New Roman" w:hAnsi="Times New Roman" w:cs="Times New Roman"/>
          <w:iCs/>
          <w:color w:val="000000"/>
          <w:sz w:val="28"/>
          <w:szCs w:val="28"/>
          <w:lang w:val="uk-UA"/>
        </w:rPr>
        <w:tab/>
      </w:r>
      <w:r w:rsidR="008F386B" w:rsidRPr="008F386B">
        <w:rPr>
          <w:rFonts w:ascii="Times New Roman" w:hAnsi="Times New Roman" w:cs="Times New Roman"/>
          <w:iCs/>
          <w:color w:val="000000"/>
          <w:sz w:val="28"/>
          <w:szCs w:val="28"/>
          <w:lang w:val="uk-UA"/>
        </w:rPr>
        <w:tab/>
        <w:t>(9.51)</w:t>
      </w:r>
    </w:p>
    <w:p w:rsidR="00182431" w:rsidRPr="008F386B" w:rsidRDefault="00182431" w:rsidP="008F386B">
      <w:pPr>
        <w:shd w:val="clear" w:color="auto" w:fill="FFFFFF"/>
        <w:spacing w:after="0" w:line="240" w:lineRule="auto"/>
        <w:ind w:firstLine="680"/>
        <w:jc w:val="right"/>
        <w:rPr>
          <w:rFonts w:ascii="Times New Roman" w:hAnsi="Times New Roman" w:cs="Times New Roman"/>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i/>
          <w:color w:val="000000"/>
          <w:sz w:val="28"/>
          <w:szCs w:val="28"/>
          <w:lang w:val="uk-UA"/>
        </w:rPr>
      </w:pPr>
      <w:r w:rsidRPr="008F386B">
        <w:rPr>
          <w:rFonts w:ascii="Times New Roman" w:hAnsi="Times New Roman" w:cs="Times New Roman"/>
          <w:color w:val="000000"/>
          <w:sz w:val="28"/>
          <w:szCs w:val="28"/>
          <w:lang w:val="uk-UA"/>
        </w:rPr>
        <w:t xml:space="preserve">В цьому випадку електромагнітна  хвиля називається хвилею з </w:t>
      </w:r>
      <w:r w:rsidRPr="008F386B">
        <w:rPr>
          <w:rFonts w:ascii="Times New Roman" w:hAnsi="Times New Roman" w:cs="Times New Roman"/>
          <w:i/>
          <w:color w:val="000000"/>
          <w:sz w:val="28"/>
          <w:szCs w:val="28"/>
          <w:lang w:val="uk-UA"/>
        </w:rPr>
        <w:t>круговою поляризацією.</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5"/>
        <w:gridCol w:w="4679"/>
      </w:tblGrid>
      <w:tr w:rsidR="008F386B" w:rsidRPr="008F386B" w:rsidTr="00182431">
        <w:tc>
          <w:tcPr>
            <w:tcW w:w="4535" w:type="dxa"/>
            <w:tcBorders>
              <w:top w:val="nil"/>
              <w:left w:val="nil"/>
              <w:bottom w:val="nil"/>
              <w:right w:val="nil"/>
            </w:tcBorders>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color w:val="000000"/>
                <w:sz w:val="28"/>
                <w:szCs w:val="28"/>
                <w:lang w:val="uk-UA"/>
              </w:rPr>
            </w:pPr>
            <w:r w:rsidRPr="008F386B">
              <w:rPr>
                <w:rFonts w:ascii="Times New Roman" w:hAnsi="Times New Roman" w:cs="Times New Roman"/>
                <w:noProof/>
                <w:sz w:val="28"/>
                <w:szCs w:val="28"/>
                <w:lang w:eastAsia="ru-RU"/>
              </w:rPr>
              <w:drawing>
                <wp:inline distT="0" distB="0" distL="0" distR="0">
                  <wp:extent cx="1725295" cy="1765300"/>
                  <wp:effectExtent l="0" t="0" r="8255" b="6350"/>
                  <wp:docPr id="220" name="Рисунок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4280" cstate="print">
                            <a:extLst>
                              <a:ext uri="{28A0092B-C50C-407E-A947-70E740481C1C}">
                                <a14:useLocalDpi xmlns:a14="http://schemas.microsoft.com/office/drawing/2010/main" val="0"/>
                              </a:ext>
                            </a:extLst>
                          </a:blip>
                          <a:srcRect/>
                          <a:stretch>
                            <a:fillRect/>
                          </a:stretch>
                        </pic:blipFill>
                        <pic:spPr bwMode="auto">
                          <a:xfrm>
                            <a:off x="0" y="0"/>
                            <a:ext cx="1725295" cy="1765300"/>
                          </a:xfrm>
                          <a:prstGeom prst="rect">
                            <a:avLst/>
                          </a:prstGeom>
                          <a:noFill/>
                          <a:ln>
                            <a:noFill/>
                          </a:ln>
                        </pic:spPr>
                      </pic:pic>
                    </a:graphicData>
                  </a:graphic>
                </wp:inline>
              </w:drawing>
            </w:r>
          </w:p>
        </w:tc>
        <w:tc>
          <w:tcPr>
            <w:tcW w:w="4679" w:type="dxa"/>
            <w:tcBorders>
              <w:top w:val="nil"/>
              <w:left w:val="nil"/>
              <w:bottom w:val="nil"/>
              <w:right w:val="nil"/>
            </w:tcBorders>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color w:val="000000"/>
                <w:sz w:val="28"/>
                <w:szCs w:val="28"/>
                <w:lang w:val="uk-UA"/>
              </w:rPr>
            </w:pPr>
            <w:r w:rsidRPr="008F386B">
              <w:rPr>
                <w:rFonts w:ascii="Times New Roman" w:hAnsi="Times New Roman" w:cs="Times New Roman"/>
                <w:noProof/>
                <w:sz w:val="28"/>
                <w:szCs w:val="28"/>
                <w:lang w:eastAsia="ru-RU"/>
              </w:rPr>
              <w:drawing>
                <wp:inline distT="0" distB="0" distL="0" distR="0">
                  <wp:extent cx="1654175" cy="1765300"/>
                  <wp:effectExtent l="0" t="0" r="3175" b="6350"/>
                  <wp:docPr id="219"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4281" cstate="print">
                            <a:extLst>
                              <a:ext uri="{28A0092B-C50C-407E-A947-70E740481C1C}">
                                <a14:useLocalDpi xmlns:a14="http://schemas.microsoft.com/office/drawing/2010/main" val="0"/>
                              </a:ext>
                            </a:extLst>
                          </a:blip>
                          <a:srcRect/>
                          <a:stretch>
                            <a:fillRect/>
                          </a:stretch>
                        </pic:blipFill>
                        <pic:spPr bwMode="auto">
                          <a:xfrm>
                            <a:off x="0" y="0"/>
                            <a:ext cx="1654175" cy="1765300"/>
                          </a:xfrm>
                          <a:prstGeom prst="rect">
                            <a:avLst/>
                          </a:prstGeom>
                          <a:noFill/>
                          <a:ln>
                            <a:noFill/>
                          </a:ln>
                        </pic:spPr>
                      </pic:pic>
                    </a:graphicData>
                  </a:graphic>
                </wp:inline>
              </w:drawing>
            </w:r>
          </w:p>
        </w:tc>
      </w:tr>
      <w:tr w:rsidR="008F386B" w:rsidRPr="008F386B" w:rsidTr="00182431">
        <w:tc>
          <w:tcPr>
            <w:tcW w:w="4535" w:type="dxa"/>
            <w:tcBorders>
              <w:top w:val="nil"/>
              <w:left w:val="nil"/>
              <w:bottom w:val="nil"/>
              <w:right w:val="nil"/>
            </w:tcBorders>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noProof/>
                <w:sz w:val="28"/>
                <w:szCs w:val="28"/>
                <w:lang w:val="uk-UA"/>
              </w:rPr>
            </w:pPr>
            <w:r w:rsidRPr="008F386B">
              <w:rPr>
                <w:rFonts w:ascii="Times New Roman" w:hAnsi="Times New Roman" w:cs="Times New Roman"/>
                <w:i/>
                <w:noProof/>
                <w:sz w:val="28"/>
                <w:szCs w:val="28"/>
                <w:lang w:val="uk-UA"/>
              </w:rPr>
              <w:t>а</w:t>
            </w:r>
          </w:p>
        </w:tc>
        <w:tc>
          <w:tcPr>
            <w:tcW w:w="4679" w:type="dxa"/>
            <w:tcBorders>
              <w:top w:val="nil"/>
              <w:left w:val="nil"/>
              <w:bottom w:val="nil"/>
              <w:right w:val="nil"/>
            </w:tcBorders>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noProof/>
                <w:sz w:val="28"/>
                <w:szCs w:val="28"/>
                <w:lang w:val="uk-UA"/>
              </w:rPr>
            </w:pPr>
            <w:r w:rsidRPr="008F386B">
              <w:rPr>
                <w:rFonts w:ascii="Times New Roman" w:hAnsi="Times New Roman" w:cs="Times New Roman"/>
                <w:i/>
                <w:noProof/>
                <w:sz w:val="28"/>
                <w:szCs w:val="28"/>
                <w:lang w:val="uk-UA"/>
              </w:rPr>
              <w:t>б</w:t>
            </w:r>
          </w:p>
        </w:tc>
      </w:tr>
      <w:tr w:rsidR="008F386B" w:rsidRPr="008F386B" w:rsidTr="00182431">
        <w:tc>
          <w:tcPr>
            <w:tcW w:w="9214" w:type="dxa"/>
            <w:gridSpan w:val="2"/>
            <w:tcBorders>
              <w:top w:val="nil"/>
              <w:left w:val="nil"/>
              <w:bottom w:val="nil"/>
              <w:right w:val="nil"/>
            </w:tcBorders>
            <w:hideMark/>
          </w:tcPr>
          <w:p w:rsidR="008F386B" w:rsidRPr="008F386B" w:rsidRDefault="008F386B" w:rsidP="008F386B">
            <w:pPr>
              <w:shd w:val="clear" w:color="auto" w:fill="FFFFFF"/>
              <w:autoSpaceDE w:val="0"/>
              <w:autoSpaceDN w:val="0"/>
              <w:adjustRightInd w:val="0"/>
              <w:spacing w:after="0" w:line="240" w:lineRule="auto"/>
              <w:ind w:firstLine="680"/>
              <w:jc w:val="center"/>
              <w:rPr>
                <w:rFonts w:ascii="Times New Roman" w:eastAsia="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Рис. 9.4.  До визначення кругової поляризації</w:t>
            </w:r>
          </w:p>
        </w:tc>
      </w:tr>
    </w:tbl>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Якщо фазовий кут </w:t>
      </w:r>
      <w:r w:rsidR="005233D3">
        <w:rPr>
          <w:rFonts w:ascii="Times New Roman" w:eastAsia="Times New Roman" w:hAnsi="Times New Roman" w:cs="Times New Roman"/>
          <w:position w:val="-10"/>
          <w:sz w:val="28"/>
          <w:szCs w:val="28"/>
        </w:rPr>
        <w:pict>
          <v:shape id="_x0000_i3856" type="#_x0000_t75" style="width:42.45pt;height:15.7pt">
            <v:imagedata r:id="rId4282" o:title=""/>
          </v:shape>
        </w:pict>
      </w:r>
      <w:r w:rsidRPr="008F386B">
        <w:rPr>
          <w:rFonts w:ascii="Times New Roman" w:hAnsi="Times New Roman" w:cs="Times New Roman"/>
          <w:color w:val="000000"/>
          <w:sz w:val="28"/>
          <w:szCs w:val="28"/>
          <w:lang w:val="uk-UA"/>
        </w:rPr>
        <w:t xml:space="preserve">, але </w:t>
      </w:r>
      <w:r w:rsidR="005233D3">
        <w:rPr>
          <w:rFonts w:ascii="Times New Roman" w:eastAsia="Times New Roman" w:hAnsi="Times New Roman" w:cs="Times New Roman"/>
          <w:position w:val="-12"/>
          <w:sz w:val="28"/>
          <w:szCs w:val="28"/>
        </w:rPr>
        <w:pict>
          <v:shape id="_x0000_i3857" type="#_x0000_t75" style="width:43.4pt;height:19.4pt">
            <v:imagedata r:id="rId4283" o:title=""/>
          </v:shape>
        </w:pict>
      </w:r>
      <w:r w:rsidRPr="008F386B">
        <w:rPr>
          <w:rFonts w:ascii="Times New Roman" w:hAnsi="Times New Roman" w:cs="Times New Roman"/>
          <w:color w:val="000000"/>
          <w:sz w:val="28"/>
          <w:szCs w:val="28"/>
          <w:lang w:val="uk-UA"/>
        </w:rPr>
        <w:t>, то рівняння (9.49) приймає вигляд</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position w:val="-36"/>
          <w:sz w:val="28"/>
          <w:szCs w:val="28"/>
          <w:lang w:val="uk-UA"/>
        </w:rPr>
        <w:pict>
          <v:shape id="_x0000_i3858" type="#_x0000_t75" style="width:108.45pt;height:45.25pt">
            <v:imagedata r:id="rId4284" o:title=""/>
          </v:shape>
        </w:pict>
      </w:r>
      <w:r w:rsidRPr="008F386B">
        <w:rPr>
          <w:rFonts w:ascii="Times New Roman" w:hAnsi="Times New Roman" w:cs="Times New Roman"/>
          <w:color w:val="000000"/>
          <w:sz w:val="28"/>
          <w:szCs w:val="28"/>
          <w:lang w:val="uk-UA"/>
        </w:rPr>
        <w:t>.</w:t>
      </w:r>
      <w:r w:rsidRPr="008F386B">
        <w:rPr>
          <w:rFonts w:ascii="Times New Roman" w:hAnsi="Times New Roman" w:cs="Times New Roman"/>
          <w:color w:val="000000"/>
          <w:sz w:val="28"/>
          <w:szCs w:val="28"/>
          <w:lang w:val="uk-UA"/>
        </w:rPr>
        <w:tab/>
      </w:r>
      <w:r w:rsidRPr="008F386B">
        <w:rPr>
          <w:rFonts w:ascii="Times New Roman" w:hAnsi="Times New Roman" w:cs="Times New Roman"/>
          <w:color w:val="000000"/>
          <w:sz w:val="28"/>
          <w:szCs w:val="28"/>
          <w:lang w:val="uk-UA"/>
        </w:rPr>
        <w:tab/>
      </w:r>
      <w:r w:rsidRPr="008F386B">
        <w:rPr>
          <w:rFonts w:ascii="Times New Roman" w:hAnsi="Times New Roman" w:cs="Times New Roman"/>
          <w:color w:val="000000"/>
          <w:sz w:val="28"/>
          <w:szCs w:val="28"/>
          <w:lang w:val="uk-UA"/>
        </w:rPr>
        <w:tab/>
      </w:r>
      <w:r w:rsidRPr="008F386B">
        <w:rPr>
          <w:rFonts w:ascii="Times New Roman" w:hAnsi="Times New Roman" w:cs="Times New Roman"/>
          <w:color w:val="000000"/>
          <w:sz w:val="28"/>
          <w:szCs w:val="28"/>
          <w:lang w:val="uk-UA"/>
        </w:rPr>
        <w:tab/>
        <w:t>(9.52)</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Таким чином, ми знову отримуємо еліпс. Лише тепер його осі збігаються з осями прямокутної системи координат. На закінчення відмітимо, що еліптичну (кругову) поляризацію часто називають обертовою поляризацією. Хвилю з такою поляризацією можна представити у вигляді двох лінійно поляризованих хвиль, вектори  </w:t>
      </w:r>
      <w:r w:rsidR="005233D3">
        <w:rPr>
          <w:rFonts w:ascii="Times New Roman" w:eastAsia="Times New Roman" w:hAnsi="Times New Roman" w:cs="Times New Roman"/>
          <w:position w:val="-4"/>
          <w:sz w:val="28"/>
          <w:szCs w:val="28"/>
        </w:rPr>
        <w:pict>
          <v:shape id="_x0000_i3859" type="#_x0000_t75" style="width:13.85pt;height:14.3pt">
            <v:imagedata r:id="rId4285" o:title=""/>
          </v:shape>
        </w:pict>
      </w:r>
      <w:r w:rsidRPr="008F386B">
        <w:rPr>
          <w:rFonts w:ascii="Times New Roman" w:hAnsi="Times New Roman" w:cs="Times New Roman"/>
          <w:color w:val="000000"/>
          <w:sz w:val="28"/>
          <w:szCs w:val="28"/>
          <w:lang w:val="uk-UA"/>
        </w:rPr>
        <w:t xml:space="preserve"> або </w:t>
      </w:r>
      <w:r w:rsidR="005233D3">
        <w:rPr>
          <w:rFonts w:ascii="Times New Roman" w:eastAsia="Times New Roman" w:hAnsi="Times New Roman" w:cs="Times New Roman"/>
          <w:position w:val="-4"/>
          <w:sz w:val="28"/>
          <w:szCs w:val="28"/>
        </w:rPr>
        <w:pict>
          <v:shape id="_x0000_i3860" type="#_x0000_t75" style="width:15.25pt;height:14.3pt">
            <v:imagedata r:id="rId4286" o:title=""/>
          </v:shape>
        </w:pict>
      </w:r>
      <w:r w:rsidRPr="008F386B">
        <w:rPr>
          <w:rFonts w:ascii="Times New Roman" w:hAnsi="Times New Roman" w:cs="Times New Roman"/>
          <w:color w:val="000000"/>
          <w:sz w:val="28"/>
          <w:szCs w:val="28"/>
          <w:lang w:val="uk-UA"/>
        </w:rPr>
        <w:t xml:space="preserve"> яких взаємно ортогональні.</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b/>
          <w:color w:val="000000"/>
          <w:sz w:val="28"/>
          <w:szCs w:val="28"/>
          <w:lang w:val="uk-UA"/>
        </w:rPr>
        <w:t xml:space="preserve">Поширення світла в ізотропному середовищі. Дисперсія. </w:t>
      </w:r>
      <w:r w:rsidRPr="008F386B">
        <w:rPr>
          <w:rFonts w:ascii="Times New Roman" w:hAnsi="Times New Roman" w:cs="Times New Roman"/>
          <w:color w:val="000000"/>
          <w:sz w:val="28"/>
          <w:szCs w:val="28"/>
          <w:lang w:val="uk-UA"/>
        </w:rPr>
        <w:t>Монохроматичне  світло поширюється в  оптичному середовищі з фазовою швидкістю</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12"/>
          <w:sz w:val="28"/>
          <w:szCs w:val="28"/>
          <w:lang w:val="uk-UA"/>
        </w:rPr>
        <w:pict>
          <v:shape id="_x0000_i3861" type="#_x0000_t75" style="width:102pt;height:21.7pt">
            <v:imagedata r:id="rId4287" o:title=""/>
          </v:shape>
        </w:pict>
      </w:r>
      <w:r w:rsidR="008F386B" w:rsidRPr="008F386B">
        <w:rPr>
          <w:rFonts w:ascii="Times New Roman" w:hAnsi="Times New Roman" w:cs="Times New Roman"/>
          <w:i/>
          <w:iCs/>
          <w:color w:val="000000"/>
          <w:sz w:val="28"/>
          <w:szCs w:val="28"/>
          <w:lang w:val="uk-UA"/>
        </w:rPr>
        <w:t xml:space="preserve">.                                                  </w:t>
      </w:r>
      <w:r w:rsidR="008F386B" w:rsidRPr="008F386B">
        <w:rPr>
          <w:rFonts w:ascii="Times New Roman" w:hAnsi="Times New Roman" w:cs="Times New Roman"/>
          <w:iCs/>
          <w:color w:val="000000"/>
          <w:sz w:val="28"/>
          <w:szCs w:val="28"/>
          <w:lang w:val="uk-UA"/>
        </w:rPr>
        <w:t>(9.53)</w:t>
      </w:r>
      <w:r w:rsidR="008F386B" w:rsidRPr="008F386B">
        <w:rPr>
          <w:rFonts w:ascii="Times New Roman" w:hAnsi="Times New Roman" w:cs="Times New Roman"/>
          <w:i/>
          <w:iCs/>
          <w:color w:val="000000"/>
          <w:sz w:val="28"/>
          <w:szCs w:val="28"/>
          <w:lang w:val="uk-UA"/>
        </w:rPr>
        <w:t xml:space="preserve">  </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Якщо показник заломлення </w:t>
      </w:r>
      <w:r w:rsidRPr="008F386B">
        <w:rPr>
          <w:rFonts w:ascii="Times New Roman" w:hAnsi="Times New Roman" w:cs="Times New Roman"/>
          <w:i/>
          <w:color w:val="000000"/>
          <w:sz w:val="28"/>
          <w:szCs w:val="28"/>
          <w:lang w:val="en-US"/>
        </w:rPr>
        <w:t>n</w:t>
      </w:r>
      <w:r w:rsidRPr="008F386B">
        <w:rPr>
          <w:rFonts w:ascii="Times New Roman" w:hAnsi="Times New Roman" w:cs="Times New Roman"/>
          <w:color w:val="000000"/>
          <w:sz w:val="28"/>
          <w:szCs w:val="28"/>
          <w:lang w:val="uk-UA"/>
        </w:rPr>
        <w:t xml:space="preserve"> не залежить від напряму поширення світлової хвилі, то середовище називають </w:t>
      </w:r>
      <w:r w:rsidRPr="008F386B">
        <w:rPr>
          <w:rFonts w:ascii="Times New Roman" w:hAnsi="Times New Roman" w:cs="Times New Roman"/>
          <w:i/>
          <w:color w:val="000000"/>
          <w:sz w:val="28"/>
          <w:szCs w:val="28"/>
          <w:lang w:val="uk-UA"/>
        </w:rPr>
        <w:t>ізотропним</w:t>
      </w:r>
      <w:r w:rsidRPr="008F386B">
        <w:rPr>
          <w:rFonts w:ascii="Times New Roman" w:hAnsi="Times New Roman" w:cs="Times New Roman"/>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Довжина  хвилі  в  середовищі  </w:t>
      </w:r>
      <w:r w:rsidR="005233D3">
        <w:rPr>
          <w:rFonts w:ascii="Times New Roman" w:eastAsia="Times New Roman" w:hAnsi="Times New Roman" w:cs="Times New Roman"/>
          <w:position w:val="-6"/>
          <w:sz w:val="28"/>
          <w:szCs w:val="28"/>
        </w:rPr>
        <w:pict>
          <v:shape id="_x0000_i3862" type="#_x0000_t75" style="width:13.85pt;height:15.25pt">
            <v:imagedata r:id="rId4288" o:title=""/>
          </v:shape>
        </w:pict>
      </w:r>
      <w:r w:rsidRPr="008F386B">
        <w:rPr>
          <w:rFonts w:ascii="Times New Roman" w:hAnsi="Times New Roman" w:cs="Times New Roman"/>
          <w:color w:val="000000"/>
          <w:sz w:val="28"/>
          <w:szCs w:val="28"/>
          <w:lang w:val="uk-UA"/>
        </w:rPr>
        <w:t xml:space="preserve">  і в вакуумі </w:t>
      </w:r>
      <w:r w:rsidR="005233D3">
        <w:rPr>
          <w:rFonts w:ascii="Times New Roman" w:eastAsia="Times New Roman" w:hAnsi="Times New Roman" w:cs="Times New Roman"/>
          <w:position w:val="-12"/>
          <w:sz w:val="28"/>
          <w:szCs w:val="28"/>
        </w:rPr>
        <w:pict>
          <v:shape id="_x0000_i3863" type="#_x0000_t75" style="width:15.25pt;height:19.4pt">
            <v:imagedata r:id="rId4289" o:title=""/>
          </v:shape>
        </w:pict>
      </w:r>
      <w:r w:rsidRPr="008F386B">
        <w:rPr>
          <w:rFonts w:ascii="Times New Roman" w:hAnsi="Times New Roman" w:cs="Times New Roman"/>
          <w:color w:val="000000"/>
          <w:sz w:val="28"/>
          <w:szCs w:val="28"/>
          <w:lang w:val="uk-UA"/>
        </w:rPr>
        <w:t xml:space="preserve"> зв’язані  між   собою співвідношенням </w:t>
      </w:r>
      <w:r w:rsidR="005233D3">
        <w:rPr>
          <w:rFonts w:ascii="Times New Roman" w:eastAsia="Times New Roman" w:hAnsi="Times New Roman" w:cs="Times New Roman"/>
          <w:position w:val="-12"/>
          <w:sz w:val="28"/>
          <w:szCs w:val="28"/>
        </w:rPr>
        <w:pict>
          <v:shape id="_x0000_i3864" type="#_x0000_t75" style="width:52.15pt;height:19.4pt">
            <v:imagedata r:id="rId4290" o:title=""/>
          </v:shape>
        </w:pict>
      </w:r>
      <w:r w:rsidRPr="008F386B">
        <w:rPr>
          <w:rFonts w:ascii="Times New Roman" w:hAnsi="Times New Roman" w:cs="Times New Roman"/>
          <w:color w:val="000000"/>
          <w:sz w:val="28"/>
          <w:szCs w:val="28"/>
          <w:lang w:val="uk-UA"/>
        </w:rPr>
        <w:t xml:space="preserve">. Залежність показника заломлення від довжини хвилі </w:t>
      </w:r>
      <w:r w:rsidR="005233D3">
        <w:rPr>
          <w:rFonts w:ascii="Times New Roman" w:eastAsia="Times New Roman" w:hAnsi="Times New Roman" w:cs="Times New Roman"/>
          <w:position w:val="-12"/>
          <w:sz w:val="28"/>
          <w:szCs w:val="28"/>
        </w:rPr>
        <w:pict>
          <v:shape id="_x0000_i3865" type="#_x0000_t75" style="width:29.55pt;height:18.9pt">
            <v:imagedata r:id="rId4291" o:title=""/>
          </v:shape>
        </w:pict>
      </w:r>
      <w:r w:rsidRPr="008F386B">
        <w:rPr>
          <w:rFonts w:ascii="Times New Roman" w:hAnsi="Times New Roman" w:cs="Times New Roman"/>
          <w:color w:val="000000"/>
          <w:sz w:val="28"/>
          <w:szCs w:val="28"/>
          <w:lang w:val="uk-UA"/>
        </w:rPr>
        <w:t xml:space="preserve"> називають </w:t>
      </w:r>
      <w:r w:rsidRPr="008F386B">
        <w:rPr>
          <w:rFonts w:ascii="Times New Roman" w:hAnsi="Times New Roman" w:cs="Times New Roman"/>
          <w:i/>
          <w:color w:val="000000"/>
          <w:sz w:val="28"/>
          <w:szCs w:val="28"/>
          <w:lang w:val="uk-UA"/>
        </w:rPr>
        <w:t>дисперсією</w:t>
      </w:r>
      <w:r w:rsidRPr="008F386B">
        <w:rPr>
          <w:rFonts w:ascii="Times New Roman" w:hAnsi="Times New Roman" w:cs="Times New Roman"/>
          <w:color w:val="000000"/>
          <w:sz w:val="28"/>
          <w:szCs w:val="28"/>
          <w:lang w:val="uk-UA"/>
        </w:rPr>
        <w:t xml:space="preserve"> речовини. Розрізняють нормальну </w:t>
      </w:r>
      <w:r w:rsidR="005233D3">
        <w:rPr>
          <w:rFonts w:ascii="Times New Roman" w:eastAsia="Times New Roman" w:hAnsi="Times New Roman" w:cs="Times New Roman"/>
          <w:color w:val="000000"/>
          <w:position w:val="-12"/>
          <w:sz w:val="28"/>
          <w:szCs w:val="28"/>
          <w:lang w:val="uk-UA"/>
        </w:rPr>
        <w:pict>
          <v:shape id="_x0000_i3866" type="#_x0000_t75" style="width:73.85pt;height:17.55pt">
            <v:imagedata r:id="rId4292" o:title=""/>
          </v:shape>
        </w:pict>
      </w:r>
      <w:r w:rsidRPr="008F386B">
        <w:rPr>
          <w:rFonts w:ascii="Times New Roman" w:hAnsi="Times New Roman" w:cs="Times New Roman"/>
          <w:color w:val="000000"/>
          <w:sz w:val="28"/>
          <w:szCs w:val="28"/>
          <w:lang w:val="uk-UA"/>
        </w:rPr>
        <w:t xml:space="preserve">  і аномальну (</w:t>
      </w:r>
      <w:r w:rsidR="005233D3">
        <w:rPr>
          <w:rFonts w:ascii="Times New Roman" w:eastAsia="Times New Roman" w:hAnsi="Times New Roman" w:cs="Times New Roman"/>
          <w:position w:val="-6"/>
          <w:sz w:val="28"/>
          <w:szCs w:val="28"/>
        </w:rPr>
        <w:pict>
          <v:shape id="_x0000_i3867" type="#_x0000_t75" style="width:63.25pt;height:15.25pt">
            <v:imagedata r:id="rId4293" o:title=""/>
          </v:shape>
        </w:pict>
      </w:r>
      <w:r w:rsidRPr="008F386B">
        <w:rPr>
          <w:rFonts w:ascii="Times New Roman" w:hAnsi="Times New Roman" w:cs="Times New Roman"/>
          <w:color w:val="000000"/>
          <w:sz w:val="28"/>
          <w:szCs w:val="28"/>
          <w:lang w:val="uk-UA"/>
        </w:rPr>
        <w:t xml:space="preserve">) дисперсію. </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Поняття </w:t>
      </w:r>
      <w:r w:rsidRPr="008F386B">
        <w:rPr>
          <w:rFonts w:ascii="Times New Roman" w:hAnsi="Times New Roman" w:cs="Times New Roman"/>
          <w:i/>
          <w:color w:val="000000"/>
          <w:sz w:val="28"/>
          <w:szCs w:val="28"/>
          <w:lang w:val="uk-UA"/>
        </w:rPr>
        <w:t>фазової швидкості</w:t>
      </w:r>
      <w:r w:rsidRPr="008F386B">
        <w:rPr>
          <w:rFonts w:ascii="Times New Roman" w:hAnsi="Times New Roman" w:cs="Times New Roman"/>
          <w:color w:val="000000"/>
          <w:sz w:val="28"/>
          <w:szCs w:val="28"/>
          <w:lang w:val="uk-UA"/>
        </w:rPr>
        <w:t xml:space="preserve"> дозволяє правильно зрозуміти поширення монохроматичної хвилі в ізотропному середовищі. Проте на практиці оптичне випромінювання  поширюється у вигляді  імпульсів  (пакетів), які  можна представити  як сукупність монохроматичних  хвиль.    Швидкість переміщення максимуму такого пакету називають </w:t>
      </w:r>
      <w:r w:rsidRPr="008F386B">
        <w:rPr>
          <w:rFonts w:ascii="Times New Roman" w:hAnsi="Times New Roman" w:cs="Times New Roman"/>
          <w:i/>
          <w:color w:val="000000"/>
          <w:sz w:val="28"/>
          <w:szCs w:val="28"/>
          <w:lang w:val="uk-UA"/>
        </w:rPr>
        <w:t>груповою швидкістю</w:t>
      </w:r>
      <w:r w:rsidRPr="008F386B">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6"/>
          <w:sz w:val="28"/>
          <w:szCs w:val="28"/>
          <w:lang w:val="uk-UA"/>
        </w:rPr>
        <w:pict>
          <v:shape id="_x0000_i3868" type="#_x0000_t75" style="width:10.6pt;height:12.9pt">
            <v:imagedata r:id="rId4294" o:title=""/>
          </v:shape>
        </w:pict>
      </w:r>
      <w:r w:rsidRPr="008F386B">
        <w:rPr>
          <w:rFonts w:ascii="Times New Roman" w:hAnsi="Times New Roman" w:cs="Times New Roman"/>
          <w:color w:val="000000"/>
          <w:sz w:val="28"/>
          <w:szCs w:val="28"/>
          <w:lang w:val="uk-UA"/>
        </w:rPr>
        <w:t>. Оскільки фазові швидкості монохроматичних хвиль, що складають хвильовий пакет, в  диспергуючому    середовищі   різні,   то   реальний   імпульс   при   його поширенні    деформується.    Зв’язок    між    груповою   і    фазовою швидкостями визначається формулою Релея</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28"/>
          <w:sz w:val="28"/>
          <w:szCs w:val="28"/>
          <w:lang w:val="uk-UA"/>
        </w:rPr>
        <w:pict>
          <v:shape id="_x0000_i3869" type="#_x0000_t75" style="width:72.45pt;height:36.45pt">
            <v:imagedata r:id="rId4295" o:title=""/>
          </v:shape>
        </w:pict>
      </w:r>
      <w:r w:rsidR="008F386B" w:rsidRPr="008F386B">
        <w:rPr>
          <w:rFonts w:ascii="Times New Roman" w:hAnsi="Times New Roman" w:cs="Times New Roman"/>
          <w:i/>
          <w:iCs/>
          <w:color w:val="000000"/>
          <w:sz w:val="28"/>
          <w:szCs w:val="28"/>
          <w:lang w:val="uk-UA"/>
        </w:rPr>
        <w:t xml:space="preserve">,             </w:t>
      </w:r>
      <w:r w:rsidR="008F386B" w:rsidRPr="008F386B">
        <w:rPr>
          <w:rFonts w:ascii="Times New Roman" w:hAnsi="Times New Roman" w:cs="Times New Roman"/>
          <w:iCs/>
          <w:color w:val="000000"/>
          <w:sz w:val="28"/>
          <w:szCs w:val="28"/>
          <w:lang w:val="uk-UA"/>
        </w:rPr>
        <w:tab/>
      </w:r>
      <w:r w:rsidR="008F386B" w:rsidRPr="008F386B">
        <w:rPr>
          <w:rFonts w:ascii="Times New Roman" w:hAnsi="Times New Roman" w:cs="Times New Roman"/>
          <w:i/>
          <w:iCs/>
          <w:color w:val="000000"/>
          <w:sz w:val="28"/>
          <w:szCs w:val="28"/>
          <w:lang w:val="uk-UA"/>
        </w:rPr>
        <w:t xml:space="preserve">                            </w:t>
      </w:r>
      <w:r w:rsidR="008F386B" w:rsidRPr="008F386B">
        <w:rPr>
          <w:rFonts w:ascii="Times New Roman" w:hAnsi="Times New Roman" w:cs="Times New Roman"/>
          <w:iCs/>
          <w:color w:val="000000"/>
          <w:sz w:val="28"/>
          <w:szCs w:val="28"/>
          <w:lang w:val="uk-UA"/>
        </w:rPr>
        <w:t>(9.54)</w:t>
      </w:r>
      <w:r w:rsidR="008F386B" w:rsidRPr="008F386B">
        <w:rPr>
          <w:rFonts w:ascii="Times New Roman" w:hAnsi="Times New Roman" w:cs="Times New Roman"/>
          <w:i/>
          <w:iCs/>
          <w:color w:val="000000"/>
          <w:sz w:val="28"/>
          <w:szCs w:val="28"/>
          <w:lang w:val="uk-UA"/>
        </w:rPr>
        <w:t xml:space="preserve"> </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2D0E58">
      <w:pPr>
        <w:shd w:val="clear" w:color="auto" w:fill="FFFFFF"/>
        <w:spacing w:after="0" w:line="240" w:lineRule="auto"/>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position w:val="-6"/>
          <w:sz w:val="28"/>
          <w:szCs w:val="28"/>
        </w:rPr>
        <w:pict>
          <v:shape id="_x0000_i3870" type="#_x0000_t75" style="width:13.85pt;height:15.25pt">
            <v:imagedata r:id="rId4296" o:title=""/>
          </v:shape>
        </w:pict>
      </w:r>
      <w:r w:rsidRPr="008F386B">
        <w:rPr>
          <w:rFonts w:ascii="Times New Roman" w:hAnsi="Times New Roman" w:cs="Times New Roman"/>
          <w:color w:val="000000"/>
          <w:sz w:val="28"/>
          <w:szCs w:val="28"/>
          <w:lang w:val="uk-UA"/>
        </w:rPr>
        <w:t xml:space="preserve"> – центральна довжина хвилі в пакеті,  </w:t>
      </w:r>
      <w:r w:rsidR="005233D3">
        <w:rPr>
          <w:rFonts w:ascii="Times New Roman" w:eastAsia="Times New Roman" w:hAnsi="Times New Roman" w:cs="Times New Roman"/>
          <w:position w:val="-6"/>
          <w:sz w:val="28"/>
          <w:szCs w:val="28"/>
        </w:rPr>
        <w:pict>
          <v:shape id="_x0000_i3871" type="#_x0000_t75" style="width:8.75pt;height:13.85pt">
            <v:imagedata r:id="rId4297" o:title=""/>
          </v:shape>
        </w:pict>
      </w:r>
      <w:r w:rsidRPr="008F386B">
        <w:rPr>
          <w:rFonts w:ascii="Times New Roman" w:hAnsi="Times New Roman" w:cs="Times New Roman"/>
          <w:color w:val="000000"/>
          <w:sz w:val="28"/>
          <w:szCs w:val="28"/>
          <w:lang w:val="uk-UA"/>
        </w:rPr>
        <w:t xml:space="preserve"> – фазова швидкість, що відповідає цій хвилі.</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
          <w:color w:val="000000"/>
          <w:sz w:val="28"/>
          <w:szCs w:val="28"/>
          <w:lang w:val="uk-UA"/>
        </w:rPr>
        <w:t xml:space="preserve">Поширення світла  в  середовищі з поглинанням.   </w:t>
      </w:r>
      <w:r w:rsidRPr="008F386B">
        <w:rPr>
          <w:rFonts w:ascii="Times New Roman" w:hAnsi="Times New Roman" w:cs="Times New Roman"/>
          <w:color w:val="000000"/>
          <w:sz w:val="28"/>
          <w:szCs w:val="28"/>
          <w:lang w:val="uk-UA"/>
        </w:rPr>
        <w:t xml:space="preserve">У загальному випадку поглинаюче середовище характеризується </w:t>
      </w:r>
      <w:r w:rsidRPr="008F386B">
        <w:rPr>
          <w:rFonts w:ascii="Times New Roman" w:hAnsi="Times New Roman" w:cs="Times New Roman"/>
          <w:i/>
          <w:color w:val="000000"/>
          <w:sz w:val="28"/>
          <w:szCs w:val="28"/>
          <w:lang w:val="uk-UA"/>
        </w:rPr>
        <w:t xml:space="preserve">комплексним показником заломлення  </w:t>
      </w:r>
      <w:r w:rsidR="005233D3">
        <w:rPr>
          <w:rFonts w:ascii="Times New Roman" w:eastAsia="Times New Roman" w:hAnsi="Times New Roman" w:cs="Times New Roman"/>
          <w:color w:val="000000"/>
          <w:position w:val="-10"/>
          <w:sz w:val="28"/>
          <w:szCs w:val="28"/>
        </w:rPr>
        <w:pict>
          <v:shape id="_x0000_i3872" type="#_x0000_t75" style="width:57.7pt;height:16.15pt">
            <v:imagedata r:id="rId4298" o:title=""/>
          </v:shape>
        </w:pict>
      </w:r>
      <w:r w:rsidRPr="008F386B">
        <w:rPr>
          <w:rFonts w:ascii="Times New Roman" w:hAnsi="Times New Roman" w:cs="Times New Roman"/>
          <w:color w:val="000000"/>
          <w:sz w:val="28"/>
          <w:szCs w:val="28"/>
          <w:lang w:val="uk-UA"/>
        </w:rPr>
        <w:t xml:space="preserve">, де величини </w:t>
      </w:r>
      <w:r w:rsidR="005233D3">
        <w:rPr>
          <w:rFonts w:ascii="Times New Roman" w:eastAsia="Times New Roman" w:hAnsi="Times New Roman" w:cs="Times New Roman"/>
          <w:position w:val="-6"/>
          <w:sz w:val="28"/>
          <w:szCs w:val="28"/>
        </w:rPr>
        <w:pict>
          <v:shape id="_x0000_i3873" type="#_x0000_t75" style="width:10.6pt;height:12.9pt">
            <v:imagedata r:id="rId4299" o:title=""/>
          </v:shape>
        </w:pict>
      </w:r>
      <w:r w:rsidRPr="008F386B">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position w:val="-10"/>
          <w:sz w:val="28"/>
          <w:szCs w:val="28"/>
        </w:rPr>
        <w:pict>
          <v:shape id="_x0000_i3874" type="#_x0000_t75" style="width:13.85pt;height:14.3pt">
            <v:imagedata r:id="rId4300" o:title=""/>
          </v:shape>
        </w:pict>
      </w:r>
      <w:r w:rsidRPr="008F386B">
        <w:rPr>
          <w:rFonts w:ascii="Times New Roman" w:hAnsi="Times New Roman" w:cs="Times New Roman"/>
          <w:color w:val="000000"/>
          <w:sz w:val="28"/>
          <w:szCs w:val="28"/>
          <w:lang w:val="uk-UA"/>
        </w:rPr>
        <w:t xml:space="preserve">  називаються </w:t>
      </w:r>
      <w:r w:rsidRPr="008F386B">
        <w:rPr>
          <w:rFonts w:ascii="Times New Roman" w:hAnsi="Times New Roman" w:cs="Times New Roman"/>
          <w:i/>
          <w:color w:val="000000"/>
          <w:sz w:val="28"/>
          <w:szCs w:val="28"/>
          <w:lang w:val="uk-UA"/>
        </w:rPr>
        <w:t>оптичними сталими середовища</w:t>
      </w:r>
      <w:r w:rsidRPr="008F386B">
        <w:rPr>
          <w:rFonts w:ascii="Times New Roman" w:hAnsi="Times New Roman" w:cs="Times New Roman"/>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В цьому випадку пласка монохроматична хвиля (9.42), що поширюється уздовж осі </w:t>
      </w:r>
      <w:r w:rsidR="005233D3">
        <w:rPr>
          <w:rFonts w:ascii="Times New Roman" w:eastAsia="Times New Roman" w:hAnsi="Times New Roman" w:cs="Times New Roman"/>
          <w:position w:val="-4"/>
          <w:sz w:val="28"/>
          <w:szCs w:val="28"/>
        </w:rPr>
        <w:pict>
          <v:shape id="_x0000_i3875" type="#_x0000_t75" style="width:8.75pt;height:12.9pt">
            <v:imagedata r:id="rId4301" o:title=""/>
          </v:shape>
        </w:pict>
      </w:r>
      <w:r w:rsidRPr="008F386B">
        <w:rPr>
          <w:rFonts w:ascii="Times New Roman" w:hAnsi="Times New Roman" w:cs="Times New Roman"/>
          <w:color w:val="000000"/>
          <w:sz w:val="28"/>
          <w:szCs w:val="28"/>
          <w:lang w:val="uk-UA"/>
        </w:rPr>
        <w:t>, може бути представлена як</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2"/>
          <w:sz w:val="28"/>
          <w:szCs w:val="28"/>
          <w:lang w:val="uk-UA"/>
        </w:rPr>
        <w:pict>
          <v:shape id="_x0000_i3876" type="#_x0000_t75" style="width:297.25pt;height:19.4pt">
            <v:imagedata r:id="rId4302" o:title=""/>
          </v:shape>
        </w:pict>
      </w:r>
      <w:r w:rsidR="008F386B" w:rsidRPr="008F386B">
        <w:rPr>
          <w:rFonts w:ascii="Times New Roman" w:hAnsi="Times New Roman" w:cs="Times New Roman"/>
          <w:color w:val="000000"/>
          <w:sz w:val="28"/>
          <w:szCs w:val="28"/>
          <w:lang w:val="uk-UA"/>
        </w:rPr>
        <w:t>,</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p>
    <w:p w:rsidR="008F386B" w:rsidRPr="008F386B" w:rsidRDefault="008F386B" w:rsidP="008F386B">
      <w:pPr>
        <w:shd w:val="clear" w:color="auto" w:fill="FFFFFF"/>
        <w:spacing w:after="0" w:line="240" w:lineRule="auto"/>
        <w:ind w:firstLine="680"/>
        <w:jc w:val="right"/>
        <w:rPr>
          <w:rFonts w:ascii="Times New Roman" w:hAnsi="Times New Roman" w:cs="Times New Roman"/>
          <w:color w:val="000000"/>
          <w:sz w:val="28"/>
          <w:szCs w:val="28"/>
          <w:lang w:val="uk-UA"/>
        </w:rPr>
      </w:pPr>
    </w:p>
    <w:p w:rsidR="008F386B" w:rsidRPr="008F386B" w:rsidRDefault="008F386B" w:rsidP="002D0E58">
      <w:pPr>
        <w:shd w:val="clear" w:color="auto" w:fill="FFFFFF"/>
        <w:spacing w:after="0" w:line="240" w:lineRule="auto"/>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або з врахуванням виразу для показника заломлення  </w:t>
      </w:r>
      <w:r w:rsidR="005233D3">
        <w:rPr>
          <w:rFonts w:ascii="Times New Roman" w:eastAsia="Times New Roman" w:hAnsi="Times New Roman" w:cs="Times New Roman"/>
          <w:color w:val="000000"/>
          <w:position w:val="-6"/>
          <w:sz w:val="28"/>
          <w:szCs w:val="28"/>
        </w:rPr>
        <w:pict>
          <v:shape id="_x0000_i3877" type="#_x0000_t75" style="width:11.1pt;height:15.25pt">
            <v:imagedata r:id="rId4303" o:title=""/>
          </v:shape>
        </w:pict>
      </w:r>
      <w:r w:rsidRPr="008F386B">
        <w:rPr>
          <w:rFonts w:ascii="Times New Roman" w:hAnsi="Times New Roman" w:cs="Times New Roman"/>
          <w:color w:val="000000"/>
          <w:sz w:val="28"/>
          <w:szCs w:val="28"/>
          <w:lang w:val="uk-UA"/>
        </w:rPr>
        <w:t xml:space="preserve"> отримуємо</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2"/>
          <w:sz w:val="28"/>
          <w:szCs w:val="28"/>
          <w:lang w:val="uk-UA"/>
        </w:rPr>
        <w:pict>
          <v:shape id="_x0000_i3878" type="#_x0000_t75" style="width:209.55pt;height:19.4pt">
            <v:imagedata r:id="rId4304" o:title=""/>
          </v:shape>
        </w:pict>
      </w:r>
      <w:r w:rsidR="008F386B" w:rsidRPr="008F386B">
        <w:rPr>
          <w:rFonts w:ascii="Times New Roman" w:hAnsi="Times New Roman" w:cs="Times New Roman"/>
          <w:color w:val="000000"/>
          <w:sz w:val="28"/>
          <w:szCs w:val="28"/>
          <w:lang w:val="uk-UA"/>
        </w:rPr>
        <w:t>.</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(9.55)</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Інтенсивність випромінювання </w:t>
      </w:r>
      <w:r w:rsidR="005233D3">
        <w:rPr>
          <w:rFonts w:ascii="Times New Roman" w:eastAsia="Times New Roman" w:hAnsi="Times New Roman" w:cs="Times New Roman"/>
          <w:color w:val="000000"/>
          <w:position w:val="-4"/>
          <w:sz w:val="28"/>
          <w:szCs w:val="28"/>
        </w:rPr>
        <w:pict>
          <v:shape id="_x0000_i3879" type="#_x0000_t75" style="width:9.25pt;height:14.3pt">
            <v:imagedata r:id="rId4305" o:title=""/>
          </v:shape>
        </w:pict>
      </w:r>
      <w:r w:rsidRPr="008F386B">
        <w:rPr>
          <w:rFonts w:ascii="Times New Roman" w:hAnsi="Times New Roman" w:cs="Times New Roman"/>
          <w:color w:val="000000"/>
          <w:sz w:val="28"/>
          <w:szCs w:val="28"/>
          <w:lang w:val="uk-UA"/>
        </w:rPr>
        <w:t xml:space="preserve"> визначається середнім потоком потужності через одиничну площину, тобто дійсною частиною вектора Пойнтінга.  Використовуючи (9.45) і (9.55), отримаємо</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2"/>
          <w:sz w:val="28"/>
          <w:szCs w:val="28"/>
          <w:lang w:val="uk-UA"/>
        </w:rPr>
        <w:pict>
          <v:shape id="_x0000_i3880" type="#_x0000_t75" style="width:237.7pt;height:19.4pt">
            <v:imagedata r:id="rId4306" o:title=""/>
          </v:shape>
        </w:pict>
      </w:r>
      <w:r w:rsidR="008F386B" w:rsidRPr="008F386B">
        <w:rPr>
          <w:rFonts w:ascii="Times New Roman" w:hAnsi="Times New Roman" w:cs="Times New Roman"/>
          <w:color w:val="000000"/>
          <w:sz w:val="28"/>
          <w:szCs w:val="28"/>
          <w:lang w:val="uk-UA"/>
        </w:rPr>
        <w:t>,</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(9.56)</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p>
    <w:p w:rsidR="008F386B" w:rsidRPr="008F386B" w:rsidRDefault="008F386B" w:rsidP="002D0E58">
      <w:pPr>
        <w:shd w:val="clear" w:color="auto" w:fill="FFFFFF"/>
        <w:spacing w:after="0" w:line="240" w:lineRule="auto"/>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12"/>
          <w:sz w:val="28"/>
          <w:szCs w:val="28"/>
        </w:rPr>
        <w:pict>
          <v:shape id="_x0000_i3881" type="#_x0000_t75" style="width:14.3pt;height:19.4pt">
            <v:imagedata r:id="rId4307" o:title=""/>
          </v:shape>
        </w:pict>
      </w:r>
      <w:r w:rsidRPr="008F386B">
        <w:rPr>
          <w:rFonts w:ascii="Times New Roman" w:hAnsi="Times New Roman" w:cs="Times New Roman"/>
          <w:color w:val="000000"/>
          <w:sz w:val="28"/>
          <w:szCs w:val="28"/>
          <w:lang w:val="uk-UA"/>
        </w:rPr>
        <w:t xml:space="preserve"> – інтенсивність хвилі в точці </w:t>
      </w:r>
      <w:r w:rsidR="005233D3">
        <w:rPr>
          <w:rFonts w:ascii="Times New Roman" w:eastAsia="Times New Roman" w:hAnsi="Times New Roman" w:cs="Times New Roman"/>
          <w:color w:val="000000"/>
          <w:position w:val="-6"/>
          <w:sz w:val="28"/>
          <w:szCs w:val="28"/>
        </w:rPr>
        <w:pict>
          <v:shape id="_x0000_i3882" type="#_x0000_t75" style="width:30.9pt;height:15.25pt">
            <v:imagedata r:id="rId4308" o:title=""/>
          </v:shape>
        </w:pict>
      </w:r>
      <w:r w:rsidRPr="008F386B">
        <w:rPr>
          <w:rFonts w:ascii="Times New Roman" w:hAnsi="Times New Roman" w:cs="Times New Roman"/>
          <w:color w:val="000000"/>
          <w:sz w:val="28"/>
          <w:szCs w:val="28"/>
          <w:lang w:val="uk-UA"/>
        </w:rPr>
        <w:t xml:space="preserve">. Ця величина включає всі співмножники, що стоять перед  </w:t>
      </w:r>
      <w:r w:rsidR="005233D3">
        <w:rPr>
          <w:rFonts w:ascii="Times New Roman" w:eastAsia="Times New Roman" w:hAnsi="Times New Roman" w:cs="Times New Roman"/>
          <w:color w:val="000000"/>
          <w:position w:val="-12"/>
          <w:sz w:val="28"/>
          <w:szCs w:val="28"/>
        </w:rPr>
        <w:pict>
          <v:shape id="_x0000_i3883" type="#_x0000_t75" style="width:77.55pt;height:18.9pt">
            <v:imagedata r:id="rId4309" o:title=""/>
          </v:shape>
        </w:pict>
      </w:r>
      <w:r w:rsidRPr="008F386B">
        <w:rPr>
          <w:rFonts w:ascii="Times New Roman" w:hAnsi="Times New Roman" w:cs="Times New Roman"/>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ab/>
        <w:t xml:space="preserve">Введений в (9.56) коефіцієнт </w:t>
      </w:r>
      <w:r w:rsidR="005233D3">
        <w:rPr>
          <w:rFonts w:ascii="Times New Roman" w:eastAsia="Times New Roman" w:hAnsi="Times New Roman" w:cs="Times New Roman"/>
          <w:color w:val="000000"/>
          <w:position w:val="-12"/>
          <w:sz w:val="28"/>
          <w:szCs w:val="28"/>
        </w:rPr>
        <w:pict>
          <v:shape id="_x0000_i3884" type="#_x0000_t75" style="width:31.4pt;height:18.9pt">
            <v:imagedata r:id="rId4310" o:title=""/>
          </v:shape>
        </w:pict>
      </w:r>
      <w:r w:rsidRPr="008F386B">
        <w:rPr>
          <w:rFonts w:ascii="Times New Roman" w:hAnsi="Times New Roman" w:cs="Times New Roman"/>
          <w:color w:val="000000"/>
          <w:sz w:val="28"/>
          <w:szCs w:val="28"/>
          <w:lang w:val="uk-UA"/>
        </w:rPr>
        <w:t xml:space="preserve"> називається </w:t>
      </w:r>
      <w:r w:rsidRPr="008F386B">
        <w:rPr>
          <w:rFonts w:ascii="Times New Roman" w:hAnsi="Times New Roman" w:cs="Times New Roman"/>
          <w:i/>
          <w:color w:val="000000"/>
          <w:sz w:val="28"/>
          <w:szCs w:val="28"/>
          <w:lang w:val="uk-UA"/>
        </w:rPr>
        <w:t>натуральним показником поглинання</w:t>
      </w:r>
      <w:r w:rsidRPr="008F386B">
        <w:rPr>
          <w:rFonts w:ascii="Times New Roman" w:hAnsi="Times New Roman" w:cs="Times New Roman"/>
          <w:color w:val="000000"/>
          <w:sz w:val="28"/>
          <w:szCs w:val="28"/>
          <w:lang w:val="uk-UA"/>
        </w:rPr>
        <w:t xml:space="preserve">. Він пов’язаний з </w:t>
      </w:r>
      <w:r w:rsidRPr="008F386B">
        <w:rPr>
          <w:rFonts w:ascii="Times New Roman" w:hAnsi="Times New Roman" w:cs="Times New Roman"/>
          <w:i/>
          <w:color w:val="000000"/>
          <w:sz w:val="28"/>
          <w:szCs w:val="28"/>
          <w:lang w:val="uk-UA"/>
        </w:rPr>
        <w:t>головним показником поглинання   (коефіцієнтом екстинкції</w:t>
      </w:r>
      <w:r w:rsidRPr="008F386B">
        <w:rPr>
          <w:rFonts w:ascii="Times New Roman" w:hAnsi="Times New Roman" w:cs="Times New Roman"/>
          <w:color w:val="000000"/>
          <w:sz w:val="28"/>
          <w:szCs w:val="28"/>
          <w:lang w:val="uk-UA"/>
        </w:rPr>
        <w:t>) співвідношенням</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34"/>
          <w:sz w:val="28"/>
          <w:szCs w:val="28"/>
          <w:lang w:val="uk-UA"/>
        </w:rPr>
        <w:pict>
          <v:shape id="_x0000_i3885" type="#_x0000_t75" style="width:98.75pt;height:38.3pt">
            <v:imagedata r:id="rId4311" o:title=""/>
          </v:shape>
        </w:pict>
      </w:r>
      <w:r w:rsidR="008F386B" w:rsidRPr="008F386B">
        <w:rPr>
          <w:rFonts w:ascii="Times New Roman" w:hAnsi="Times New Roman" w:cs="Times New Roman"/>
          <w:color w:val="000000"/>
          <w:sz w:val="28"/>
          <w:szCs w:val="28"/>
          <w:lang w:val="uk-UA"/>
        </w:rPr>
        <w:t>.</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(9.57)</w:t>
      </w:r>
    </w:p>
    <w:p w:rsidR="008F386B" w:rsidRPr="008F386B" w:rsidRDefault="008F386B" w:rsidP="008F386B">
      <w:pPr>
        <w:shd w:val="clear" w:color="auto" w:fill="FFFFFF"/>
        <w:spacing w:after="0" w:line="240" w:lineRule="auto"/>
        <w:ind w:firstLine="680"/>
        <w:jc w:val="right"/>
        <w:rPr>
          <w:rFonts w:ascii="Times New Roman" w:hAnsi="Times New Roman" w:cs="Times New Roman"/>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Вираз (9.56) представляє відомий закон Бугера</w:t>
      </w:r>
      <w:r w:rsidRPr="008F386B">
        <w:rPr>
          <w:rStyle w:val="af"/>
          <w:rFonts w:ascii="Times New Roman" w:hAnsi="Times New Roman" w:cs="Times New Roman"/>
          <w:color w:val="000000"/>
          <w:sz w:val="28"/>
          <w:szCs w:val="28"/>
          <w:lang w:val="uk-UA"/>
        </w:rPr>
        <w:footnoteReference w:id="144"/>
      </w:r>
      <w:r w:rsidRPr="008F386B">
        <w:rPr>
          <w:rFonts w:ascii="Times New Roman" w:hAnsi="Times New Roman" w:cs="Times New Roman"/>
          <w:color w:val="000000"/>
          <w:sz w:val="28"/>
          <w:szCs w:val="28"/>
          <w:lang w:val="uk-UA"/>
        </w:rPr>
        <w:t xml:space="preserve"> -Ламберта</w:t>
      </w:r>
      <w:r w:rsidRPr="008F386B">
        <w:rPr>
          <w:rStyle w:val="af"/>
          <w:rFonts w:ascii="Times New Roman" w:hAnsi="Times New Roman" w:cs="Times New Roman"/>
          <w:color w:val="000000"/>
          <w:sz w:val="28"/>
          <w:szCs w:val="28"/>
          <w:lang w:val="uk-UA"/>
        </w:rPr>
        <w:footnoteReference w:id="145"/>
      </w:r>
      <w:r w:rsidRPr="008F386B">
        <w:rPr>
          <w:rFonts w:ascii="Times New Roman" w:hAnsi="Times New Roman" w:cs="Times New Roman"/>
          <w:color w:val="000000"/>
          <w:sz w:val="28"/>
          <w:szCs w:val="28"/>
          <w:lang w:val="uk-UA"/>
        </w:rPr>
        <w:t xml:space="preserve">. </w:t>
      </w:r>
      <w:r w:rsidRPr="008F386B">
        <w:rPr>
          <w:rFonts w:ascii="Times New Roman" w:hAnsi="Times New Roman" w:cs="Times New Roman"/>
          <w:iCs/>
          <w:color w:val="000000"/>
          <w:sz w:val="28"/>
          <w:szCs w:val="28"/>
          <w:lang w:val="uk-UA"/>
        </w:rPr>
        <w:t xml:space="preserve">Коефіцієнт </w:t>
      </w:r>
      <w:r w:rsidR="005233D3">
        <w:rPr>
          <w:rFonts w:ascii="Times New Roman" w:eastAsia="Times New Roman" w:hAnsi="Times New Roman" w:cs="Times New Roman"/>
          <w:iCs/>
          <w:color w:val="000000"/>
          <w:position w:val="-12"/>
          <w:sz w:val="28"/>
          <w:szCs w:val="28"/>
        </w:rPr>
        <w:pict>
          <v:shape id="_x0000_i3886" type="#_x0000_t75" style="width:31.4pt;height:18.9pt">
            <v:imagedata r:id="rId4312" o:title=""/>
          </v:shape>
        </w:pict>
      </w:r>
      <w:r w:rsidRPr="008F386B">
        <w:rPr>
          <w:rFonts w:ascii="Times New Roman" w:hAnsi="Times New Roman" w:cs="Times New Roman"/>
          <w:iCs/>
          <w:color w:val="000000"/>
          <w:sz w:val="28"/>
          <w:szCs w:val="28"/>
          <w:lang w:val="uk-UA"/>
        </w:rPr>
        <w:t xml:space="preserve">  чисельно дорівнює оберненій відстані, на якій інтенсивність зменшується в   </w:t>
      </w:r>
      <w:r w:rsidR="005233D3">
        <w:rPr>
          <w:rFonts w:ascii="Times New Roman" w:eastAsia="Times New Roman" w:hAnsi="Times New Roman" w:cs="Times New Roman"/>
          <w:iCs/>
          <w:color w:val="000000"/>
          <w:position w:val="-10"/>
          <w:sz w:val="28"/>
          <w:szCs w:val="28"/>
          <w:lang w:val="uk-UA"/>
        </w:rPr>
        <w:pict>
          <v:shape id="_x0000_i3887" type="#_x0000_t75" style="width:48.9pt;height:17.1pt">
            <v:imagedata r:id="rId4313" o:title=""/>
          </v:shape>
        </w:pict>
      </w:r>
      <w:r w:rsidRPr="008F386B">
        <w:rPr>
          <w:rFonts w:ascii="Times New Roman" w:hAnsi="Times New Roman" w:cs="Times New Roman"/>
          <w:iCs/>
          <w:color w:val="000000"/>
          <w:position w:val="-10"/>
          <w:sz w:val="28"/>
          <w:szCs w:val="28"/>
          <w:lang w:val="uk-UA"/>
        </w:rPr>
        <w:t xml:space="preserve"> </w:t>
      </w:r>
      <w:r w:rsidRPr="008F386B">
        <w:rPr>
          <w:rFonts w:ascii="Times New Roman" w:hAnsi="Times New Roman" w:cs="Times New Roman"/>
          <w:iCs/>
          <w:color w:val="000000"/>
          <w:sz w:val="28"/>
          <w:szCs w:val="28"/>
          <w:lang w:val="uk-UA"/>
        </w:rPr>
        <w:t xml:space="preserve">раз. </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b/>
          <w:bCs/>
          <w:color w:val="000000"/>
          <w:sz w:val="28"/>
          <w:szCs w:val="28"/>
          <w:lang w:val="uk-UA"/>
        </w:rPr>
        <w:t xml:space="preserve">Віддзеркалення і заломлення світла на межі поділу двох середовищ. </w:t>
      </w:r>
      <w:r w:rsidRPr="008F386B">
        <w:rPr>
          <w:rFonts w:ascii="Times New Roman" w:hAnsi="Times New Roman" w:cs="Times New Roman"/>
          <w:bCs/>
          <w:color w:val="000000"/>
          <w:sz w:val="28"/>
          <w:szCs w:val="28"/>
          <w:lang w:val="uk-UA"/>
        </w:rPr>
        <w:t xml:space="preserve">Розглянемо проходження пласкої хвилі через межу поділу двох середовищ з показниками заломлення </w:t>
      </w:r>
      <w:r w:rsidR="005233D3">
        <w:rPr>
          <w:rFonts w:ascii="Times New Roman" w:eastAsia="Times New Roman" w:hAnsi="Times New Roman" w:cs="Times New Roman"/>
          <w:position w:val="-12"/>
          <w:sz w:val="28"/>
          <w:szCs w:val="28"/>
        </w:rPr>
        <w:pict>
          <v:shape id="_x0000_i3888" type="#_x0000_t75" style="width:13.85pt;height:19.4pt">
            <v:imagedata r:id="rId4314" o:title=""/>
          </v:shape>
        </w:pict>
      </w:r>
      <w:r w:rsidRPr="008F386B">
        <w:rPr>
          <w:rFonts w:ascii="Times New Roman" w:hAnsi="Times New Roman" w:cs="Times New Roman"/>
          <w:bCs/>
          <w:color w:val="000000"/>
          <w:sz w:val="28"/>
          <w:szCs w:val="28"/>
          <w:lang w:val="uk-UA"/>
        </w:rPr>
        <w:t xml:space="preserve"> і </w:t>
      </w:r>
      <w:r w:rsidR="005233D3">
        <w:rPr>
          <w:rFonts w:ascii="Times New Roman" w:eastAsia="Times New Roman" w:hAnsi="Times New Roman" w:cs="Times New Roman"/>
          <w:position w:val="-12"/>
          <w:sz w:val="28"/>
          <w:szCs w:val="28"/>
        </w:rPr>
        <w:pict>
          <v:shape id="_x0000_i3889" type="#_x0000_t75" style="width:15.25pt;height:19.4pt">
            <v:imagedata r:id="rId4315" o:title=""/>
          </v:shape>
        </w:pict>
      </w:r>
      <w:r w:rsidRPr="008F386B">
        <w:rPr>
          <w:rFonts w:ascii="Times New Roman" w:hAnsi="Times New Roman" w:cs="Times New Roman"/>
          <w:bCs/>
          <w:color w:val="000000"/>
          <w:sz w:val="28"/>
          <w:szCs w:val="28"/>
          <w:lang w:val="uk-UA"/>
        </w:rPr>
        <w:t xml:space="preserve">. Хай з середовища з показником заломлення </w:t>
      </w:r>
      <w:r w:rsidR="005233D3">
        <w:rPr>
          <w:rFonts w:ascii="Times New Roman" w:eastAsia="Times New Roman" w:hAnsi="Times New Roman" w:cs="Times New Roman"/>
          <w:position w:val="-12"/>
          <w:sz w:val="28"/>
          <w:szCs w:val="28"/>
        </w:rPr>
        <w:pict>
          <v:shape id="_x0000_i3890" type="#_x0000_t75" style="width:13.85pt;height:19.4pt">
            <v:imagedata r:id="rId4316" o:title=""/>
          </v:shape>
        </w:pict>
      </w:r>
      <w:r w:rsidRPr="008F386B">
        <w:rPr>
          <w:rFonts w:ascii="Times New Roman" w:hAnsi="Times New Roman" w:cs="Times New Roman"/>
          <w:bCs/>
          <w:color w:val="000000"/>
          <w:sz w:val="28"/>
          <w:szCs w:val="28"/>
          <w:lang w:val="uk-UA"/>
        </w:rPr>
        <w:t xml:space="preserve"> на межу поділу падає електромагнітна хвиля (рис.9.5).</w:t>
      </w:r>
    </w:p>
    <w:p w:rsidR="008F386B" w:rsidRPr="008F386B" w:rsidRDefault="00B700CA" w:rsidP="008F386B">
      <w:pPr>
        <w:shd w:val="clear" w:color="auto" w:fill="FFFFFF"/>
        <w:spacing w:after="0" w:line="240" w:lineRule="auto"/>
        <w:ind w:firstLine="680"/>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Позначимо кути падіння, віддзеркалення і заломлення через </w:t>
      </w:r>
      <w:r>
        <w:rPr>
          <w:rFonts w:ascii="Times New Roman" w:eastAsia="Times New Roman" w:hAnsi="Times New Roman" w:cs="Times New Roman"/>
          <w:noProof/>
          <w:position w:val="-12"/>
          <w:sz w:val="28"/>
          <w:szCs w:val="28"/>
          <w:lang w:eastAsia="ru-RU"/>
        </w:rPr>
        <w:drawing>
          <wp:inline distT="0" distB="0" distL="0" distR="0">
            <wp:extent cx="461010" cy="246380"/>
            <wp:effectExtent l="0" t="0" r="0" b="1270"/>
            <wp:docPr id="279" name="Рисунок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32"/>
                    <pic:cNvPicPr>
                      <a:picLocks noChangeAspect="1" noChangeArrowheads="1"/>
                    </pic:cNvPicPr>
                  </pic:nvPicPr>
                  <pic:blipFill>
                    <a:blip r:embed="rId4317" cstate="print">
                      <a:extLst>
                        <a:ext uri="{28A0092B-C50C-407E-A947-70E740481C1C}">
                          <a14:useLocalDpi xmlns:a14="http://schemas.microsoft.com/office/drawing/2010/main" val="0"/>
                        </a:ext>
                      </a:extLst>
                    </a:blip>
                    <a:srcRect/>
                    <a:stretch>
                      <a:fillRect/>
                    </a:stretch>
                  </pic:blipFill>
                  <pic:spPr bwMode="auto">
                    <a:xfrm>
                      <a:off x="0" y="0"/>
                      <a:ext cx="461010" cy="246380"/>
                    </a:xfrm>
                    <a:prstGeom prst="rect">
                      <a:avLst/>
                    </a:prstGeom>
                    <a:noFill/>
                    <a:ln>
                      <a:noFill/>
                    </a:ln>
                  </pic:spPr>
                </pic:pic>
              </a:graphicData>
            </a:graphic>
          </wp:inline>
        </w:drawing>
      </w:r>
      <w:r w:rsidRPr="008F386B">
        <w:rPr>
          <w:rFonts w:ascii="Times New Roman" w:hAnsi="Times New Roman" w:cs="Times New Roman"/>
          <w:color w:val="000000"/>
          <w:sz w:val="28"/>
          <w:szCs w:val="28"/>
          <w:lang w:val="uk-UA"/>
        </w:rPr>
        <w:t xml:space="preserve"> і </w:t>
      </w:r>
      <w:r>
        <w:rPr>
          <w:rFonts w:ascii="Times New Roman" w:eastAsia="Times New Roman" w:hAnsi="Times New Roman" w:cs="Times New Roman"/>
          <w:noProof/>
          <w:position w:val="-12"/>
          <w:sz w:val="28"/>
          <w:szCs w:val="28"/>
          <w:lang w:eastAsia="ru-RU"/>
        </w:rPr>
        <w:drawing>
          <wp:inline distT="0" distB="0" distL="0" distR="0">
            <wp:extent cx="198755" cy="246380"/>
            <wp:effectExtent l="0" t="0" r="0" b="1270"/>
            <wp:docPr id="278" name="Рисунок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33"/>
                    <pic:cNvPicPr>
                      <a:picLocks noChangeAspect="1" noChangeArrowheads="1"/>
                    </pic:cNvPicPr>
                  </pic:nvPicPr>
                  <pic:blipFill>
                    <a:blip r:embed="rId4318" cstate="print">
                      <a:extLst>
                        <a:ext uri="{28A0092B-C50C-407E-A947-70E740481C1C}">
                          <a14:useLocalDpi xmlns:a14="http://schemas.microsoft.com/office/drawing/2010/main" val="0"/>
                        </a:ext>
                      </a:extLst>
                    </a:blip>
                    <a:srcRect/>
                    <a:stretch>
                      <a:fillRect/>
                    </a:stretch>
                  </pic:blipFill>
                  <pic:spPr bwMode="auto">
                    <a:xfrm>
                      <a:off x="0" y="0"/>
                      <a:ext cx="198755" cy="246380"/>
                    </a:xfrm>
                    <a:prstGeom prst="rect">
                      <a:avLst/>
                    </a:prstGeom>
                    <a:noFill/>
                    <a:ln>
                      <a:noFill/>
                    </a:ln>
                  </pic:spPr>
                </pic:pic>
              </a:graphicData>
            </a:graphic>
          </wp:inline>
        </w:drawing>
      </w:r>
      <w:r w:rsidRPr="008F386B">
        <w:rPr>
          <w:rFonts w:ascii="Times New Roman" w:hAnsi="Times New Roman" w:cs="Times New Roman"/>
          <w:color w:val="000000"/>
          <w:sz w:val="28"/>
          <w:szCs w:val="28"/>
          <w:lang w:val="uk-UA"/>
        </w:rPr>
        <w:t xml:space="preserve">  відповідно.</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3"/>
        <w:gridCol w:w="4926"/>
      </w:tblGrid>
      <w:tr w:rsidR="008F386B" w:rsidRPr="008F386B" w:rsidTr="00182431">
        <w:tc>
          <w:tcPr>
            <w:tcW w:w="4393" w:type="dxa"/>
            <w:tcBorders>
              <w:top w:val="nil"/>
              <w:left w:val="nil"/>
              <w:bottom w:val="nil"/>
              <w:right w:val="nil"/>
            </w:tcBorders>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sz w:val="28"/>
                <w:szCs w:val="28"/>
                <w:lang w:val="uk-UA"/>
              </w:rPr>
            </w:pPr>
            <w:r w:rsidRPr="008F386B">
              <w:rPr>
                <w:rFonts w:ascii="Times New Roman" w:hAnsi="Times New Roman" w:cs="Times New Roman"/>
                <w:noProof/>
                <w:sz w:val="28"/>
                <w:szCs w:val="28"/>
                <w:lang w:eastAsia="ru-RU"/>
              </w:rPr>
              <w:drawing>
                <wp:inline distT="0" distB="0" distL="0" distR="0">
                  <wp:extent cx="2298065" cy="2305685"/>
                  <wp:effectExtent l="0" t="0" r="6985" b="0"/>
                  <wp:docPr id="218"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4319" cstate="print">
                            <a:extLst>
                              <a:ext uri="{28A0092B-C50C-407E-A947-70E740481C1C}">
                                <a14:useLocalDpi xmlns:a14="http://schemas.microsoft.com/office/drawing/2010/main" val="0"/>
                              </a:ext>
                            </a:extLst>
                          </a:blip>
                          <a:srcRect/>
                          <a:stretch>
                            <a:fillRect/>
                          </a:stretch>
                        </pic:blipFill>
                        <pic:spPr bwMode="auto">
                          <a:xfrm>
                            <a:off x="0" y="0"/>
                            <a:ext cx="2298065" cy="2305685"/>
                          </a:xfrm>
                          <a:prstGeom prst="rect">
                            <a:avLst/>
                          </a:prstGeom>
                          <a:noFill/>
                          <a:ln>
                            <a:noFill/>
                          </a:ln>
                        </pic:spPr>
                      </pic:pic>
                    </a:graphicData>
                  </a:graphic>
                </wp:inline>
              </w:drawing>
            </w:r>
          </w:p>
        </w:tc>
        <w:tc>
          <w:tcPr>
            <w:tcW w:w="4926" w:type="dxa"/>
            <w:tcBorders>
              <w:top w:val="nil"/>
              <w:left w:val="nil"/>
              <w:bottom w:val="nil"/>
              <w:right w:val="nil"/>
            </w:tcBorders>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sz w:val="28"/>
                <w:szCs w:val="28"/>
                <w:lang w:val="uk-UA"/>
              </w:rPr>
            </w:pPr>
            <w:r w:rsidRPr="008F386B">
              <w:rPr>
                <w:rFonts w:ascii="Times New Roman" w:hAnsi="Times New Roman" w:cs="Times New Roman"/>
                <w:noProof/>
                <w:sz w:val="28"/>
                <w:szCs w:val="28"/>
                <w:lang w:eastAsia="ru-RU"/>
              </w:rPr>
              <w:drawing>
                <wp:inline distT="0" distB="0" distL="0" distR="0">
                  <wp:extent cx="2298065" cy="2305685"/>
                  <wp:effectExtent l="0" t="0" r="6985" b="0"/>
                  <wp:docPr id="217" name="Рисунок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4320" cstate="print">
                            <a:extLst>
                              <a:ext uri="{28A0092B-C50C-407E-A947-70E740481C1C}">
                                <a14:useLocalDpi xmlns:a14="http://schemas.microsoft.com/office/drawing/2010/main" val="0"/>
                              </a:ext>
                            </a:extLst>
                          </a:blip>
                          <a:srcRect/>
                          <a:stretch>
                            <a:fillRect/>
                          </a:stretch>
                        </pic:blipFill>
                        <pic:spPr bwMode="auto">
                          <a:xfrm>
                            <a:off x="0" y="0"/>
                            <a:ext cx="2298065" cy="2305685"/>
                          </a:xfrm>
                          <a:prstGeom prst="rect">
                            <a:avLst/>
                          </a:prstGeom>
                          <a:noFill/>
                          <a:ln>
                            <a:noFill/>
                          </a:ln>
                        </pic:spPr>
                      </pic:pic>
                    </a:graphicData>
                  </a:graphic>
                </wp:inline>
              </w:drawing>
            </w:r>
          </w:p>
        </w:tc>
      </w:tr>
      <w:tr w:rsidR="008F386B" w:rsidRPr="008F386B" w:rsidTr="00182431">
        <w:tc>
          <w:tcPr>
            <w:tcW w:w="4393" w:type="dxa"/>
            <w:tcBorders>
              <w:top w:val="nil"/>
              <w:left w:val="nil"/>
              <w:bottom w:val="nil"/>
              <w:right w:val="nil"/>
            </w:tcBorders>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i/>
                <w:noProof/>
                <w:sz w:val="28"/>
                <w:szCs w:val="28"/>
                <w:lang w:val="uk-UA"/>
              </w:rPr>
            </w:pPr>
            <w:r w:rsidRPr="008F386B">
              <w:rPr>
                <w:rFonts w:ascii="Times New Roman" w:hAnsi="Times New Roman" w:cs="Times New Roman"/>
                <w:i/>
                <w:noProof/>
                <w:sz w:val="28"/>
                <w:szCs w:val="28"/>
                <w:lang w:val="uk-UA"/>
              </w:rPr>
              <w:t>а</w:t>
            </w:r>
          </w:p>
        </w:tc>
        <w:tc>
          <w:tcPr>
            <w:tcW w:w="4926" w:type="dxa"/>
            <w:tcBorders>
              <w:top w:val="nil"/>
              <w:left w:val="nil"/>
              <w:bottom w:val="nil"/>
              <w:right w:val="nil"/>
            </w:tcBorders>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i/>
                <w:noProof/>
                <w:sz w:val="28"/>
                <w:szCs w:val="28"/>
                <w:lang w:val="uk-UA"/>
              </w:rPr>
            </w:pPr>
            <w:r w:rsidRPr="008F386B">
              <w:rPr>
                <w:rFonts w:ascii="Times New Roman" w:hAnsi="Times New Roman" w:cs="Times New Roman"/>
                <w:i/>
                <w:noProof/>
                <w:sz w:val="28"/>
                <w:szCs w:val="28"/>
                <w:lang w:val="uk-UA"/>
              </w:rPr>
              <w:t>б</w:t>
            </w:r>
          </w:p>
        </w:tc>
      </w:tr>
      <w:tr w:rsidR="008F386B" w:rsidRPr="008F386B" w:rsidTr="00182431">
        <w:tc>
          <w:tcPr>
            <w:tcW w:w="9319" w:type="dxa"/>
            <w:gridSpan w:val="2"/>
            <w:tcBorders>
              <w:top w:val="nil"/>
              <w:left w:val="nil"/>
              <w:bottom w:val="nil"/>
              <w:right w:val="nil"/>
            </w:tcBorders>
            <w:hideMark/>
          </w:tcPr>
          <w:p w:rsidR="00182431" w:rsidRDefault="008F386B" w:rsidP="00182431">
            <w:pPr>
              <w:shd w:val="clear" w:color="auto" w:fill="FFFFFF"/>
              <w:autoSpaceDE w:val="0"/>
              <w:autoSpaceDN w:val="0"/>
              <w:adjustRightInd w:val="0"/>
              <w:spacing w:after="0" w:line="240" w:lineRule="auto"/>
              <w:ind w:firstLine="680"/>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Рис. 9.5. Падіння пласкої хвилі на межу поділу двох середовищ: </w:t>
            </w:r>
          </w:p>
          <w:p w:rsidR="00B700CA" w:rsidRDefault="00182431" w:rsidP="00182431">
            <w:pPr>
              <w:shd w:val="clear" w:color="auto" w:fill="FFFFFF"/>
              <w:autoSpaceDE w:val="0"/>
              <w:autoSpaceDN w:val="0"/>
              <w:adjustRightInd w:val="0"/>
              <w:spacing w:after="0" w:line="240" w:lineRule="auto"/>
              <w:ind w:firstLine="680"/>
              <w:rPr>
                <w:rFonts w:ascii="Times New Roman" w:hAnsi="Times New Roman" w:cs="Times New Roman"/>
                <w:color w:val="000000"/>
                <w:sz w:val="28"/>
                <w:szCs w:val="28"/>
                <w:lang w:val="uk-UA"/>
              </w:rPr>
            </w:pPr>
            <w:r>
              <w:rPr>
                <w:rFonts w:ascii="Times New Roman" w:hAnsi="Times New Roman" w:cs="Times New Roman"/>
                <w:i/>
                <w:color w:val="000000"/>
                <w:sz w:val="28"/>
                <w:szCs w:val="28"/>
                <w:lang w:val="uk-UA"/>
              </w:rPr>
              <w:t xml:space="preserve">           </w:t>
            </w:r>
            <w:r w:rsidR="008F386B" w:rsidRPr="008F386B">
              <w:rPr>
                <w:rFonts w:ascii="Times New Roman" w:hAnsi="Times New Roman" w:cs="Times New Roman"/>
                <w:i/>
                <w:color w:val="000000"/>
                <w:sz w:val="28"/>
                <w:szCs w:val="28"/>
                <w:lang w:val="uk-UA"/>
              </w:rPr>
              <w:t>а</w:t>
            </w:r>
            <w:r w:rsidR="008F386B" w:rsidRPr="008F386B">
              <w:rPr>
                <w:rFonts w:ascii="Times New Roman" w:hAnsi="Times New Roman" w:cs="Times New Roman"/>
                <w:color w:val="000000"/>
                <w:sz w:val="28"/>
                <w:szCs w:val="28"/>
                <w:lang w:val="uk-UA"/>
              </w:rPr>
              <w:t xml:space="preserve">)  вектор </w:t>
            </w:r>
            <w:r w:rsidR="005233D3">
              <w:rPr>
                <w:rFonts w:ascii="Times New Roman" w:eastAsia="Times New Roman" w:hAnsi="Times New Roman" w:cs="Times New Roman"/>
                <w:color w:val="000000"/>
                <w:position w:val="-4"/>
                <w:sz w:val="28"/>
                <w:szCs w:val="28"/>
                <w:lang w:val="uk-UA"/>
              </w:rPr>
              <w:pict>
                <v:shape id="_x0000_i3891" type="#_x0000_t75" style="width:13.85pt;height:14.3pt">
                  <v:imagedata r:id="rId4321" o:title=""/>
                </v:shape>
              </w:pict>
            </w:r>
            <w:r w:rsidR="008F386B" w:rsidRPr="008F386B">
              <w:rPr>
                <w:rFonts w:ascii="Times New Roman" w:hAnsi="Times New Roman" w:cs="Times New Roman"/>
                <w:color w:val="000000"/>
                <w:sz w:val="28"/>
                <w:szCs w:val="28"/>
                <w:lang w:val="uk-UA"/>
              </w:rPr>
              <w:t xml:space="preserve"> в площині падіння; </w:t>
            </w:r>
          </w:p>
          <w:p w:rsidR="008F386B" w:rsidRPr="008F386B" w:rsidRDefault="00B700CA" w:rsidP="00B700CA">
            <w:pPr>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r>
              <w:rPr>
                <w:rFonts w:ascii="Times New Roman" w:hAnsi="Times New Roman" w:cs="Times New Roman"/>
                <w:i/>
                <w:color w:val="000000"/>
                <w:sz w:val="28"/>
                <w:szCs w:val="28"/>
                <w:lang w:val="uk-UA"/>
              </w:rPr>
              <w:t xml:space="preserve">           </w:t>
            </w:r>
            <w:r w:rsidR="008F386B" w:rsidRPr="008F386B">
              <w:rPr>
                <w:rFonts w:ascii="Times New Roman" w:hAnsi="Times New Roman" w:cs="Times New Roman"/>
                <w:i/>
                <w:color w:val="000000"/>
                <w:sz w:val="28"/>
                <w:szCs w:val="28"/>
                <w:lang w:val="uk-UA"/>
              </w:rPr>
              <w:t>б</w:t>
            </w:r>
            <w:r w:rsidR="008F386B" w:rsidRPr="008F386B">
              <w:rPr>
                <w:rFonts w:ascii="Times New Roman" w:hAnsi="Times New Roman" w:cs="Times New Roman"/>
                <w:color w:val="000000"/>
                <w:sz w:val="28"/>
                <w:szCs w:val="28"/>
                <w:lang w:val="uk-UA"/>
              </w:rPr>
              <w:t xml:space="preserve">) вектор </w:t>
            </w:r>
            <w:r w:rsidR="005233D3">
              <w:rPr>
                <w:rFonts w:ascii="Times New Roman" w:eastAsia="Times New Roman" w:hAnsi="Times New Roman" w:cs="Times New Roman"/>
                <w:color w:val="000000"/>
                <w:position w:val="-4"/>
                <w:sz w:val="28"/>
                <w:szCs w:val="28"/>
                <w:lang w:val="uk-UA"/>
              </w:rPr>
              <w:pict>
                <v:shape id="_x0000_i3892" type="#_x0000_t75" style="width:13.85pt;height:14.3pt">
                  <v:imagedata r:id="rId4322" o:title=""/>
                </v:shape>
              </w:pict>
            </w:r>
            <w:r w:rsidR="008F386B" w:rsidRPr="008F386B">
              <w:rPr>
                <w:rFonts w:ascii="Times New Roman" w:hAnsi="Times New Roman" w:cs="Times New Roman"/>
                <w:color w:val="000000"/>
                <w:sz w:val="28"/>
                <w:szCs w:val="28"/>
                <w:lang w:val="uk-UA"/>
              </w:rPr>
              <w:t xml:space="preserve"> перпендикулярний площині падіння</w:t>
            </w:r>
          </w:p>
        </w:tc>
      </w:tr>
    </w:tbl>
    <w:p w:rsidR="008F386B" w:rsidRPr="008F386B" w:rsidRDefault="008F386B" w:rsidP="008F386B">
      <w:pPr>
        <w:shd w:val="clear" w:color="auto" w:fill="FFFFFF"/>
        <w:spacing w:after="0" w:line="240" w:lineRule="auto"/>
        <w:ind w:firstLine="680"/>
        <w:rPr>
          <w:rFonts w:ascii="Times New Roman" w:eastAsia="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Напруженості електричного поля падаючої, відбитої і заломленої хвиль запишуться у вигляді</w:t>
      </w:r>
    </w:p>
    <w:p w:rsidR="008F386B" w:rsidRPr="008F386B" w:rsidRDefault="008F386B" w:rsidP="00B700CA">
      <w:pPr>
        <w:shd w:val="clear" w:color="auto" w:fill="FFFFFF"/>
        <w:spacing w:after="0" w:line="120" w:lineRule="auto"/>
        <w:ind w:firstLine="680"/>
        <w:jc w:val="both"/>
        <w:rPr>
          <w:rFonts w:ascii="Times New Roman" w:hAnsi="Times New Roman" w:cs="Times New Roman"/>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72"/>
          <w:sz w:val="28"/>
          <w:szCs w:val="28"/>
          <w:lang w:val="uk-UA"/>
        </w:rPr>
        <w:pict>
          <v:shape id="_x0000_i3893" type="#_x0000_t75" style="width:158.3pt;height:78.9pt">
            <v:imagedata r:id="rId4323" o:title=""/>
          </v:shape>
        </w:pic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(9.58)</w:t>
      </w:r>
    </w:p>
    <w:p w:rsidR="008F386B" w:rsidRPr="008F386B" w:rsidRDefault="008F386B" w:rsidP="00B700CA">
      <w:pPr>
        <w:shd w:val="clear" w:color="auto" w:fill="FFFFFF"/>
        <w:spacing w:after="0" w:line="120" w:lineRule="auto"/>
        <w:ind w:firstLine="680"/>
        <w:jc w:val="right"/>
        <w:rPr>
          <w:rFonts w:ascii="Times New Roman" w:hAnsi="Times New Roman" w:cs="Times New Roman"/>
          <w:color w:val="000000"/>
          <w:sz w:val="28"/>
          <w:szCs w:val="28"/>
          <w:lang w:val="uk-UA"/>
        </w:rPr>
      </w:pPr>
    </w:p>
    <w:p w:rsidR="008F386B" w:rsidRPr="008F386B" w:rsidRDefault="008F386B" w:rsidP="00B700CA">
      <w:pPr>
        <w:shd w:val="clear" w:color="auto" w:fill="FFFFFF"/>
        <w:spacing w:after="0" w:line="240" w:lineRule="auto"/>
        <w:jc w:val="both"/>
        <w:rPr>
          <w:rFonts w:ascii="Times New Roman" w:hAnsi="Times New Roman" w:cs="Times New Roman"/>
          <w:sz w:val="28"/>
          <w:szCs w:val="28"/>
          <w:lang w:val="uk-UA"/>
        </w:rPr>
      </w:pPr>
      <w:r w:rsidRPr="008F386B">
        <w:rPr>
          <w:rFonts w:ascii="Times New Roman" w:hAnsi="Times New Roman" w:cs="Times New Roman"/>
          <w:spacing w:val="-5"/>
          <w:sz w:val="28"/>
          <w:szCs w:val="28"/>
          <w:lang w:val="uk-UA"/>
        </w:rPr>
        <w:t>де   хвильові    числа,    як  випливає з   (9.53),    зв’язані    із швидкістю поширення хвилі в середовищі співвідношеннями</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tabs>
          <w:tab w:val="left" w:pos="8960"/>
        </w:tabs>
        <w:spacing w:after="0" w:line="240" w:lineRule="auto"/>
        <w:ind w:firstLine="680"/>
        <w:jc w:val="right"/>
        <w:rPr>
          <w:rFonts w:ascii="Times New Roman" w:hAnsi="Times New Roman" w:cs="Times New Roman"/>
          <w:spacing w:val="-6"/>
          <w:sz w:val="28"/>
          <w:szCs w:val="28"/>
          <w:lang w:val="uk-UA"/>
        </w:rPr>
      </w:pPr>
      <w:r>
        <w:rPr>
          <w:rFonts w:ascii="Times New Roman" w:eastAsia="Times New Roman" w:hAnsi="Times New Roman" w:cs="Times New Roman"/>
          <w:position w:val="-34"/>
          <w:sz w:val="28"/>
          <w:szCs w:val="28"/>
          <w:lang w:val="uk-UA"/>
        </w:rPr>
        <w:pict>
          <v:shape id="_x0000_i3894" type="#_x0000_t75" style="width:252.9pt;height:38.3pt">
            <v:imagedata r:id="rId4324" o:title=""/>
          </v:shape>
        </w:pict>
      </w:r>
      <w:r w:rsidR="008F386B" w:rsidRPr="008F386B">
        <w:rPr>
          <w:rFonts w:ascii="Times New Roman" w:hAnsi="Times New Roman" w:cs="Times New Roman"/>
          <w:sz w:val="28"/>
          <w:szCs w:val="28"/>
          <w:lang w:val="uk-UA"/>
        </w:rPr>
        <w:t xml:space="preserve">                (9.59)</w:t>
      </w:r>
    </w:p>
    <w:p w:rsidR="008F386B" w:rsidRPr="008F386B" w:rsidRDefault="008F386B" w:rsidP="00B700CA">
      <w:pPr>
        <w:shd w:val="clear" w:color="auto" w:fill="FFFFFF"/>
        <w:tabs>
          <w:tab w:val="left" w:pos="8960"/>
        </w:tabs>
        <w:spacing w:after="0" w:line="12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pacing w:val="-10"/>
          <w:sz w:val="28"/>
          <w:szCs w:val="28"/>
          <w:lang w:val="uk-UA"/>
        </w:rPr>
      </w:pPr>
      <w:r w:rsidRPr="008F386B">
        <w:rPr>
          <w:rFonts w:ascii="Times New Roman" w:hAnsi="Times New Roman" w:cs="Times New Roman"/>
          <w:spacing w:val="-8"/>
          <w:sz w:val="28"/>
          <w:szCs w:val="28"/>
          <w:lang w:val="uk-UA"/>
        </w:rPr>
        <w:t xml:space="preserve">Граничні умови при довільних значеннях </w:t>
      </w:r>
      <w:r w:rsidR="005233D3">
        <w:rPr>
          <w:rFonts w:ascii="Times New Roman" w:eastAsia="Times New Roman" w:hAnsi="Times New Roman" w:cs="Times New Roman"/>
          <w:position w:val="-4"/>
          <w:sz w:val="28"/>
          <w:szCs w:val="28"/>
        </w:rPr>
        <w:pict>
          <v:shape id="_x0000_i3895" type="#_x0000_t75" style="width:8.75pt;height:12.9pt">
            <v:imagedata r:id="rId4325" o:title=""/>
          </v:shape>
        </w:pict>
      </w:r>
      <w:r w:rsidRPr="008F386B">
        <w:rPr>
          <w:rFonts w:ascii="Times New Roman" w:hAnsi="Times New Roman" w:cs="Times New Roman"/>
          <w:spacing w:val="-8"/>
          <w:sz w:val="28"/>
          <w:szCs w:val="28"/>
          <w:lang w:val="uk-UA"/>
        </w:rPr>
        <w:t xml:space="preserve"> виконуватимуться лише у тому випадку, коли тангенціальні складові хвильових векторів падаючої, відбитої і заломленої хвиль рівні, тобто</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tabs>
          <w:tab w:val="left" w:pos="8968"/>
        </w:tabs>
        <w:spacing w:after="0" w:line="240" w:lineRule="auto"/>
        <w:ind w:firstLine="680"/>
        <w:jc w:val="right"/>
        <w:rPr>
          <w:rFonts w:ascii="Times New Roman" w:hAnsi="Times New Roman" w:cs="Times New Roman"/>
          <w:spacing w:val="-7"/>
          <w:sz w:val="28"/>
          <w:szCs w:val="28"/>
          <w:lang w:val="uk-UA"/>
        </w:rPr>
      </w:pPr>
      <w:r>
        <w:rPr>
          <w:rFonts w:ascii="Times New Roman" w:eastAsia="Times New Roman" w:hAnsi="Times New Roman" w:cs="Times New Roman"/>
          <w:position w:val="-16"/>
          <w:sz w:val="28"/>
          <w:szCs w:val="28"/>
          <w:lang w:val="uk-UA"/>
        </w:rPr>
        <w:pict>
          <v:shape id="_x0000_i3896" type="#_x0000_t75" style="width:159.7pt;height:21.7pt">
            <v:imagedata r:id="rId4326" o:title=""/>
          </v:shape>
        </w:pict>
      </w:r>
      <w:r w:rsidR="008F386B" w:rsidRPr="008F386B">
        <w:rPr>
          <w:rFonts w:ascii="Times New Roman" w:hAnsi="Times New Roman" w:cs="Times New Roman"/>
          <w:iCs/>
          <w:sz w:val="28"/>
          <w:szCs w:val="28"/>
          <w:lang w:val="uk-UA"/>
        </w:rPr>
        <w:t xml:space="preserve">                                    (9.60)</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pacing w:val="-7"/>
          <w:sz w:val="28"/>
          <w:szCs w:val="28"/>
          <w:lang w:val="uk-UA"/>
        </w:rPr>
        <w:t>З врахуванням (9.59) отримуємо відомі закони віддзеркалення і заломлення світла</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3897" type="#_x0000_t75" style="width:120pt;height:38.3pt">
            <v:imagedata r:id="rId4327" o:title=""/>
          </v:shape>
        </w:pict>
      </w:r>
      <w:r w:rsidR="008F386B" w:rsidRPr="008F386B">
        <w:rPr>
          <w:rFonts w:ascii="Times New Roman" w:hAnsi="Times New Roman" w:cs="Times New Roman"/>
          <w:sz w:val="28"/>
          <w:szCs w:val="28"/>
          <w:lang w:val="uk-UA"/>
        </w:rPr>
        <w:t xml:space="preserve"> </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(9.61)</w:t>
      </w:r>
    </w:p>
    <w:p w:rsidR="008F386B" w:rsidRPr="008F386B" w:rsidRDefault="008F386B" w:rsidP="008F386B">
      <w:pPr>
        <w:shd w:val="clear" w:color="auto" w:fill="FFFFFF"/>
        <w:tabs>
          <w:tab w:val="left" w:pos="8971"/>
        </w:tabs>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pacing w:val="-10"/>
          <w:sz w:val="28"/>
          <w:szCs w:val="28"/>
          <w:lang w:val="uk-UA"/>
        </w:rPr>
      </w:pPr>
      <w:r w:rsidRPr="008F386B">
        <w:rPr>
          <w:rFonts w:ascii="Times New Roman" w:hAnsi="Times New Roman" w:cs="Times New Roman"/>
          <w:spacing w:val="-6"/>
          <w:sz w:val="28"/>
          <w:szCs w:val="28"/>
          <w:lang w:val="uk-UA"/>
        </w:rPr>
        <w:t xml:space="preserve">Знайдемо співвідношення між інтенсивністю падаючої </w:t>
      </w:r>
      <w:r w:rsidR="005233D3">
        <w:rPr>
          <w:rFonts w:ascii="Times New Roman" w:eastAsia="Times New Roman" w:hAnsi="Times New Roman" w:cs="Times New Roman"/>
          <w:position w:val="-4"/>
          <w:sz w:val="28"/>
          <w:szCs w:val="28"/>
        </w:rPr>
        <w:pict>
          <v:shape id="_x0000_i3898" type="#_x0000_t75" style="width:8.75pt;height:14.3pt">
            <v:imagedata r:id="rId4328" o:title=""/>
          </v:shape>
        </w:pict>
      </w:r>
      <w:r w:rsidRPr="008F386B">
        <w:rPr>
          <w:rFonts w:ascii="Times New Roman" w:hAnsi="Times New Roman" w:cs="Times New Roman"/>
          <w:spacing w:val="-6"/>
          <w:sz w:val="28"/>
          <w:szCs w:val="28"/>
          <w:lang w:val="uk-UA"/>
        </w:rPr>
        <w:t xml:space="preserve">, відбитої  </w:t>
      </w:r>
      <w:r w:rsidR="005233D3">
        <w:rPr>
          <w:rFonts w:ascii="Times New Roman" w:eastAsia="Times New Roman" w:hAnsi="Times New Roman" w:cs="Times New Roman"/>
          <w:position w:val="-16"/>
          <w:sz w:val="28"/>
          <w:szCs w:val="28"/>
        </w:rPr>
        <w:pict>
          <v:shape id="_x0000_i3899" type="#_x0000_t75" style="width:15.25pt;height:21.7pt">
            <v:imagedata r:id="rId4329" o:title=""/>
          </v:shape>
        </w:pict>
      </w:r>
      <w:r w:rsidRPr="008F386B">
        <w:rPr>
          <w:rFonts w:ascii="Times New Roman" w:hAnsi="Times New Roman" w:cs="Times New Roman"/>
          <w:spacing w:val="-6"/>
          <w:sz w:val="28"/>
          <w:szCs w:val="28"/>
          <w:lang w:val="uk-UA"/>
        </w:rPr>
        <w:t xml:space="preserve">  і заломленої </w:t>
      </w:r>
      <w:r w:rsidR="005233D3">
        <w:rPr>
          <w:rFonts w:ascii="Times New Roman" w:eastAsia="Times New Roman" w:hAnsi="Times New Roman" w:cs="Times New Roman"/>
          <w:position w:val="-12"/>
          <w:sz w:val="28"/>
          <w:szCs w:val="28"/>
        </w:rPr>
        <w:pict>
          <v:shape id="_x0000_i3900" type="#_x0000_t75" style="width:14.3pt;height:19.4pt">
            <v:imagedata r:id="rId4330" o:title=""/>
          </v:shape>
        </w:pict>
      </w:r>
      <w:r w:rsidRPr="008F386B">
        <w:rPr>
          <w:rFonts w:ascii="Times New Roman" w:hAnsi="Times New Roman" w:cs="Times New Roman"/>
          <w:position w:val="-12"/>
          <w:sz w:val="28"/>
          <w:szCs w:val="28"/>
          <w:lang w:val="uk-UA"/>
        </w:rPr>
        <w:t xml:space="preserve"> </w:t>
      </w:r>
      <w:r w:rsidRPr="008F386B">
        <w:rPr>
          <w:rFonts w:ascii="Times New Roman" w:hAnsi="Times New Roman" w:cs="Times New Roman"/>
          <w:spacing w:val="-6"/>
          <w:sz w:val="28"/>
          <w:szCs w:val="28"/>
          <w:lang w:val="uk-UA"/>
        </w:rPr>
        <w:t>хвиль. Вони залежать від стану поляризації падаючої хвилі.    Напруженість    електричного    поля    хвилі    з    довільною поляризацією у будь-який момент часу можна представити у вигляді</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pacing w:val="-9"/>
          <w:sz w:val="28"/>
          <w:szCs w:val="28"/>
          <w:lang w:val="uk-UA"/>
        </w:rPr>
      </w:pPr>
      <w:r>
        <w:rPr>
          <w:rFonts w:ascii="Times New Roman" w:eastAsia="Times New Roman" w:hAnsi="Times New Roman" w:cs="Times New Roman"/>
          <w:position w:val="-14"/>
          <w:sz w:val="28"/>
          <w:szCs w:val="28"/>
          <w:lang w:val="uk-UA"/>
        </w:rPr>
        <w:pict>
          <v:shape id="_x0000_i3901" type="#_x0000_t75" style="width:86.3pt;height:24pt">
            <v:imagedata r:id="rId4331" o:title=""/>
          </v:shape>
        </w:pict>
      </w:r>
      <w:r w:rsidR="008F386B" w:rsidRPr="008F386B">
        <w:rPr>
          <w:rFonts w:ascii="Times New Roman" w:hAnsi="Times New Roman" w:cs="Times New Roman"/>
          <w:spacing w:val="-9"/>
          <w:sz w:val="28"/>
          <w:szCs w:val="28"/>
          <w:lang w:val="uk-UA"/>
        </w:rPr>
        <w:t>,</w:t>
      </w:r>
      <w:r w:rsidR="008F386B" w:rsidRPr="008F386B">
        <w:rPr>
          <w:rFonts w:ascii="Times New Roman" w:hAnsi="Times New Roman" w:cs="Times New Roman"/>
          <w:spacing w:val="-9"/>
          <w:sz w:val="28"/>
          <w:szCs w:val="28"/>
          <w:lang w:val="uk-UA"/>
        </w:rPr>
        <w:tab/>
      </w:r>
      <w:r w:rsidR="008F386B" w:rsidRPr="008F386B">
        <w:rPr>
          <w:rFonts w:ascii="Times New Roman" w:hAnsi="Times New Roman" w:cs="Times New Roman"/>
          <w:spacing w:val="-9"/>
          <w:sz w:val="28"/>
          <w:szCs w:val="28"/>
          <w:lang w:val="uk-UA"/>
        </w:rPr>
        <w:tab/>
      </w:r>
      <w:r w:rsidR="008F386B" w:rsidRPr="008F386B">
        <w:rPr>
          <w:rFonts w:ascii="Times New Roman" w:hAnsi="Times New Roman" w:cs="Times New Roman"/>
          <w:spacing w:val="-9"/>
          <w:sz w:val="28"/>
          <w:szCs w:val="28"/>
          <w:lang w:val="uk-UA"/>
        </w:rPr>
        <w:tab/>
      </w:r>
      <w:r w:rsidR="008F386B" w:rsidRPr="008F386B">
        <w:rPr>
          <w:rFonts w:ascii="Times New Roman" w:hAnsi="Times New Roman" w:cs="Times New Roman"/>
          <w:spacing w:val="-9"/>
          <w:sz w:val="28"/>
          <w:szCs w:val="28"/>
          <w:lang w:val="uk-UA"/>
        </w:rPr>
        <w:tab/>
      </w:r>
      <w:r w:rsidR="008F386B" w:rsidRPr="008F386B">
        <w:rPr>
          <w:rFonts w:ascii="Times New Roman" w:hAnsi="Times New Roman" w:cs="Times New Roman"/>
          <w:spacing w:val="-9"/>
          <w:sz w:val="28"/>
          <w:szCs w:val="28"/>
          <w:lang w:val="uk-UA"/>
        </w:rPr>
        <w:tab/>
        <w:t>(9.62)</w:t>
      </w:r>
    </w:p>
    <w:p w:rsidR="008F386B" w:rsidRPr="008F386B" w:rsidRDefault="008F386B" w:rsidP="008F386B">
      <w:pPr>
        <w:shd w:val="clear" w:color="auto" w:fill="FFFFFF"/>
        <w:spacing w:after="0" w:line="240" w:lineRule="auto"/>
        <w:ind w:firstLine="680"/>
        <w:jc w:val="center"/>
        <w:rPr>
          <w:rFonts w:ascii="Times New Roman" w:hAnsi="Times New Roman" w:cs="Times New Roman"/>
          <w:sz w:val="28"/>
          <w:szCs w:val="28"/>
          <w:lang w:val="uk-UA"/>
        </w:rPr>
      </w:pPr>
    </w:p>
    <w:p w:rsidR="008F386B" w:rsidRPr="008F386B" w:rsidRDefault="008F386B" w:rsidP="002D0E58">
      <w:pPr>
        <w:shd w:val="clear" w:color="auto" w:fill="FFFFFF"/>
        <w:spacing w:after="0" w:line="240" w:lineRule="auto"/>
        <w:jc w:val="both"/>
        <w:rPr>
          <w:rFonts w:ascii="Times New Roman" w:hAnsi="Times New Roman" w:cs="Times New Roman"/>
          <w:sz w:val="28"/>
          <w:szCs w:val="28"/>
          <w:lang w:val="uk-UA"/>
        </w:rPr>
      </w:pPr>
      <w:r w:rsidRPr="008F386B">
        <w:rPr>
          <w:rFonts w:ascii="Times New Roman" w:hAnsi="Times New Roman" w:cs="Times New Roman"/>
          <w:spacing w:val="-1"/>
          <w:sz w:val="28"/>
          <w:szCs w:val="28"/>
          <w:lang w:val="uk-UA"/>
        </w:rPr>
        <w:t xml:space="preserve">де </w:t>
      </w:r>
      <w:r w:rsidR="005233D3">
        <w:rPr>
          <w:rFonts w:ascii="Times New Roman" w:eastAsia="Times New Roman" w:hAnsi="Times New Roman" w:cs="Times New Roman"/>
          <w:position w:val="-12"/>
          <w:sz w:val="28"/>
          <w:szCs w:val="28"/>
        </w:rPr>
        <w:pict>
          <v:shape id="_x0000_i3902" type="#_x0000_t75" style="width:42pt;height:21.7pt">
            <v:imagedata r:id="rId4332" o:title=""/>
          </v:shape>
        </w:pict>
      </w:r>
      <w:r w:rsidRPr="008F386B">
        <w:rPr>
          <w:rFonts w:ascii="Times New Roman" w:hAnsi="Times New Roman" w:cs="Times New Roman"/>
          <w:spacing w:val="-1"/>
          <w:sz w:val="28"/>
          <w:szCs w:val="28"/>
          <w:lang w:val="uk-UA"/>
        </w:rPr>
        <w:t xml:space="preserve">– проекції вектора на площину падіння і на площину, перпендикулярну їй. Тому розглянемо окремо два випадки для </w:t>
      </w:r>
      <w:r w:rsidR="005233D3">
        <w:rPr>
          <w:rFonts w:ascii="Times New Roman" w:eastAsia="Times New Roman" w:hAnsi="Times New Roman" w:cs="Times New Roman"/>
          <w:position w:val="-12"/>
          <w:sz w:val="28"/>
          <w:szCs w:val="28"/>
        </w:rPr>
        <w:pict>
          <v:shape id="_x0000_i3903" type="#_x0000_t75" style="width:18.9pt;height:21.7pt">
            <v:imagedata r:id="rId4333" o:title=""/>
          </v:shape>
        </w:pict>
      </w:r>
      <w:r w:rsidRPr="008F386B">
        <w:rPr>
          <w:rFonts w:ascii="Times New Roman" w:hAnsi="Times New Roman" w:cs="Times New Roman"/>
          <w:spacing w:val="-1"/>
          <w:sz w:val="28"/>
          <w:szCs w:val="28"/>
          <w:lang w:val="uk-UA"/>
        </w:rPr>
        <w:t xml:space="preserve">  і  </w:t>
      </w:r>
      <w:r w:rsidR="005233D3">
        <w:rPr>
          <w:rFonts w:ascii="Times New Roman" w:eastAsia="Times New Roman" w:hAnsi="Times New Roman" w:cs="Times New Roman"/>
          <w:position w:val="-12"/>
          <w:sz w:val="28"/>
          <w:szCs w:val="28"/>
        </w:rPr>
        <w:pict>
          <v:shape id="_x0000_i3904" type="#_x0000_t75" style="width:18.9pt;height:21.7pt">
            <v:imagedata r:id="rId4334" o:title=""/>
          </v:shape>
        </w:pict>
      </w:r>
      <w:r w:rsidRPr="008F386B">
        <w:rPr>
          <w:rFonts w:ascii="Times New Roman" w:hAnsi="Times New Roman" w:cs="Times New Roman"/>
          <w:spacing w:val="-1"/>
          <w:sz w:val="28"/>
          <w:szCs w:val="28"/>
          <w:lang w:val="uk-UA"/>
        </w:rPr>
        <w:t>.</w:t>
      </w:r>
    </w:p>
    <w:p w:rsidR="008F386B" w:rsidRPr="008F386B" w:rsidRDefault="008F386B" w:rsidP="002D0E58">
      <w:pPr>
        <w:shd w:val="clear" w:color="auto" w:fill="FFFFFF"/>
        <w:spacing w:after="0" w:line="240" w:lineRule="auto"/>
        <w:ind w:firstLine="680"/>
        <w:jc w:val="both"/>
        <w:rPr>
          <w:rFonts w:ascii="Times New Roman" w:hAnsi="Times New Roman" w:cs="Times New Roman"/>
          <w:spacing w:val="-12"/>
          <w:sz w:val="28"/>
          <w:szCs w:val="28"/>
          <w:lang w:val="uk-UA"/>
        </w:rPr>
      </w:pPr>
      <w:r w:rsidRPr="008F386B">
        <w:rPr>
          <w:rFonts w:ascii="Times New Roman" w:hAnsi="Times New Roman" w:cs="Times New Roman"/>
          <w:b/>
          <w:i/>
          <w:iCs/>
          <w:spacing w:val="-4"/>
          <w:sz w:val="28"/>
          <w:szCs w:val="28"/>
          <w:lang w:val="uk-UA"/>
        </w:rPr>
        <w:t xml:space="preserve">Вектор </w:t>
      </w:r>
      <w:r w:rsidR="005233D3">
        <w:rPr>
          <w:rFonts w:ascii="Times New Roman" w:eastAsia="Times New Roman" w:hAnsi="Times New Roman" w:cs="Times New Roman"/>
          <w:position w:val="-4"/>
          <w:sz w:val="28"/>
          <w:szCs w:val="28"/>
        </w:rPr>
        <w:pict>
          <v:shape id="_x0000_i3905" type="#_x0000_t75" style="width:13.85pt;height:14.3pt">
            <v:imagedata r:id="rId4335" o:title=""/>
          </v:shape>
        </w:pict>
      </w:r>
      <w:r w:rsidRPr="008F386B">
        <w:rPr>
          <w:rFonts w:ascii="Times New Roman" w:hAnsi="Times New Roman" w:cs="Times New Roman"/>
          <w:b/>
          <w:i/>
          <w:iCs/>
          <w:spacing w:val="-4"/>
          <w:sz w:val="28"/>
          <w:szCs w:val="28"/>
          <w:lang w:val="uk-UA"/>
        </w:rPr>
        <w:t xml:space="preserve"> лежить в площині падіння. </w:t>
      </w:r>
      <w:r w:rsidRPr="008F386B">
        <w:rPr>
          <w:rFonts w:ascii="Times New Roman" w:hAnsi="Times New Roman" w:cs="Times New Roman"/>
          <w:iCs/>
          <w:spacing w:val="-4"/>
          <w:sz w:val="28"/>
          <w:szCs w:val="28"/>
          <w:lang w:val="uk-UA"/>
        </w:rPr>
        <w:t>З граничних умов (9.7) –(9.8)</w:t>
      </w:r>
      <w:r w:rsidR="002D0E58" w:rsidRPr="002D0E58">
        <w:rPr>
          <w:rFonts w:ascii="Times New Roman" w:hAnsi="Times New Roman" w:cs="Times New Roman"/>
          <w:iCs/>
          <w:spacing w:val="-4"/>
          <w:sz w:val="28"/>
          <w:szCs w:val="28"/>
        </w:rPr>
        <w:t xml:space="preserve"> </w:t>
      </w:r>
      <w:r w:rsidRPr="008F386B">
        <w:rPr>
          <w:rFonts w:ascii="Times New Roman" w:hAnsi="Times New Roman" w:cs="Times New Roman"/>
          <w:spacing w:val="-12"/>
          <w:sz w:val="28"/>
          <w:szCs w:val="28"/>
          <w:lang w:val="uk-UA"/>
        </w:rPr>
        <w:t>випливає</w:t>
      </w:r>
    </w:p>
    <w:p w:rsidR="008F386B" w:rsidRPr="008F386B" w:rsidRDefault="005233D3" w:rsidP="008F386B">
      <w:pPr>
        <w:shd w:val="clear" w:color="auto" w:fill="FFFFFF"/>
        <w:spacing w:after="0" w:line="240" w:lineRule="auto"/>
        <w:ind w:firstLine="680"/>
        <w:jc w:val="right"/>
        <w:rPr>
          <w:rFonts w:ascii="Times New Roman" w:hAnsi="Times New Roman" w:cs="Times New Roman"/>
          <w:spacing w:val="-12"/>
          <w:sz w:val="28"/>
          <w:szCs w:val="28"/>
          <w:lang w:val="uk-UA"/>
        </w:rPr>
      </w:pPr>
      <w:r>
        <w:rPr>
          <w:rFonts w:ascii="Times New Roman" w:eastAsia="Times New Roman" w:hAnsi="Times New Roman" w:cs="Times New Roman"/>
          <w:position w:val="-36"/>
          <w:sz w:val="28"/>
          <w:szCs w:val="28"/>
          <w:lang w:val="uk-UA"/>
        </w:rPr>
        <w:pict>
          <v:shape id="_x0000_i3906" type="#_x0000_t75" style="width:174pt;height:42.45pt">
            <v:imagedata r:id="rId4336" o:title=""/>
          </v:shape>
        </w:pict>
      </w:r>
      <w:r w:rsidR="008F386B" w:rsidRPr="008F386B">
        <w:rPr>
          <w:rFonts w:ascii="Times New Roman" w:hAnsi="Times New Roman" w:cs="Times New Roman"/>
          <w:spacing w:val="-12"/>
          <w:sz w:val="28"/>
          <w:szCs w:val="28"/>
          <w:lang w:val="uk-UA"/>
        </w:rPr>
        <w:t xml:space="preserve"> </w:t>
      </w:r>
      <w:r w:rsidR="008F386B" w:rsidRPr="008F386B">
        <w:rPr>
          <w:rFonts w:ascii="Times New Roman" w:hAnsi="Times New Roman" w:cs="Times New Roman"/>
          <w:spacing w:val="-12"/>
          <w:sz w:val="28"/>
          <w:szCs w:val="28"/>
          <w:lang w:val="uk-UA"/>
        </w:rPr>
        <w:tab/>
      </w:r>
      <w:r w:rsidR="008F386B" w:rsidRPr="008F386B">
        <w:rPr>
          <w:rFonts w:ascii="Times New Roman" w:hAnsi="Times New Roman" w:cs="Times New Roman"/>
          <w:spacing w:val="-12"/>
          <w:sz w:val="28"/>
          <w:szCs w:val="28"/>
          <w:lang w:val="uk-UA"/>
        </w:rPr>
        <w:tab/>
      </w:r>
      <w:r w:rsidR="008F386B" w:rsidRPr="008F386B">
        <w:rPr>
          <w:rFonts w:ascii="Times New Roman" w:hAnsi="Times New Roman" w:cs="Times New Roman"/>
          <w:spacing w:val="-12"/>
          <w:sz w:val="28"/>
          <w:szCs w:val="28"/>
          <w:lang w:val="uk-UA"/>
        </w:rPr>
        <w:tab/>
      </w:r>
      <w:r w:rsidR="008F386B" w:rsidRPr="008F386B">
        <w:rPr>
          <w:rFonts w:ascii="Times New Roman" w:hAnsi="Times New Roman" w:cs="Times New Roman"/>
          <w:spacing w:val="-12"/>
          <w:sz w:val="28"/>
          <w:szCs w:val="28"/>
          <w:lang w:val="uk-UA"/>
        </w:rPr>
        <w:tab/>
        <w:t>(9.63)</w:t>
      </w:r>
    </w:p>
    <w:p w:rsidR="008F386B" w:rsidRPr="008F386B" w:rsidRDefault="008F386B" w:rsidP="008F386B">
      <w:pPr>
        <w:shd w:val="clear" w:color="auto" w:fill="FFFFFF"/>
        <w:spacing w:after="0" w:line="240" w:lineRule="auto"/>
        <w:ind w:firstLine="680"/>
        <w:jc w:val="right"/>
        <w:rPr>
          <w:rFonts w:ascii="Times New Roman" w:hAnsi="Times New Roman" w:cs="Times New Roman"/>
          <w:spacing w:val="-12"/>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pacing w:val="-9"/>
          <w:sz w:val="28"/>
          <w:szCs w:val="28"/>
          <w:lang w:val="uk-UA"/>
        </w:rPr>
      </w:pPr>
      <w:r w:rsidRPr="008F386B">
        <w:rPr>
          <w:rFonts w:ascii="Times New Roman" w:hAnsi="Times New Roman" w:cs="Times New Roman"/>
          <w:spacing w:val="-9"/>
          <w:sz w:val="28"/>
          <w:szCs w:val="28"/>
          <w:lang w:val="uk-UA"/>
        </w:rPr>
        <w:t>Відповідно до (9.35) маємо</w:t>
      </w:r>
    </w:p>
    <w:p w:rsidR="008F386B" w:rsidRPr="008F386B" w:rsidRDefault="008F386B" w:rsidP="008F386B">
      <w:pPr>
        <w:shd w:val="clear" w:color="auto" w:fill="FFFFFF"/>
        <w:spacing w:after="0" w:line="240" w:lineRule="auto"/>
        <w:ind w:firstLine="680"/>
        <w:jc w:val="both"/>
        <w:rPr>
          <w:rFonts w:ascii="Times New Roman" w:hAnsi="Times New Roman" w:cs="Times New Roman"/>
          <w:spacing w:val="-9"/>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pacing w:val="-9"/>
          <w:sz w:val="28"/>
          <w:szCs w:val="28"/>
          <w:lang w:val="uk-UA"/>
        </w:rPr>
      </w:pPr>
      <w:r>
        <w:rPr>
          <w:rFonts w:ascii="Times New Roman" w:eastAsia="Times New Roman" w:hAnsi="Times New Roman" w:cs="Times New Roman"/>
          <w:position w:val="-34"/>
          <w:sz w:val="28"/>
          <w:szCs w:val="28"/>
          <w:lang w:val="uk-UA"/>
        </w:rPr>
        <w:pict>
          <v:shape id="_x0000_i3907" type="#_x0000_t75" style="width:207.25pt;height:38.3pt">
            <v:imagedata r:id="rId4337" o:title=""/>
          </v:shape>
        </w:pict>
      </w:r>
      <w:r w:rsidR="008F386B" w:rsidRPr="008F386B">
        <w:rPr>
          <w:rFonts w:ascii="Times New Roman" w:hAnsi="Times New Roman" w:cs="Times New Roman"/>
          <w:spacing w:val="-9"/>
          <w:sz w:val="28"/>
          <w:szCs w:val="28"/>
          <w:lang w:val="uk-UA"/>
        </w:rPr>
        <w:t>.</w:t>
      </w:r>
      <w:r w:rsidR="008F386B" w:rsidRPr="008F386B">
        <w:rPr>
          <w:rFonts w:ascii="Times New Roman" w:hAnsi="Times New Roman" w:cs="Times New Roman"/>
          <w:spacing w:val="-9"/>
          <w:sz w:val="28"/>
          <w:szCs w:val="28"/>
          <w:lang w:val="uk-UA"/>
        </w:rPr>
        <w:tab/>
      </w:r>
      <w:r w:rsidR="008F386B" w:rsidRPr="008F386B">
        <w:rPr>
          <w:rFonts w:ascii="Times New Roman" w:hAnsi="Times New Roman" w:cs="Times New Roman"/>
          <w:spacing w:val="-9"/>
          <w:sz w:val="28"/>
          <w:szCs w:val="28"/>
          <w:lang w:val="uk-UA"/>
        </w:rPr>
        <w:tab/>
      </w:r>
      <w:r w:rsidR="008F386B" w:rsidRPr="008F386B">
        <w:rPr>
          <w:rFonts w:ascii="Times New Roman" w:hAnsi="Times New Roman" w:cs="Times New Roman"/>
          <w:spacing w:val="-9"/>
          <w:sz w:val="28"/>
          <w:szCs w:val="28"/>
          <w:lang w:val="uk-UA"/>
        </w:rPr>
        <w:tab/>
        <w:t>(9.64)</w:t>
      </w:r>
    </w:p>
    <w:p w:rsidR="008F386B" w:rsidRPr="008F386B" w:rsidRDefault="008F386B" w:rsidP="008F386B">
      <w:pPr>
        <w:shd w:val="clear" w:color="auto" w:fill="FFFFFF"/>
        <w:spacing w:after="0" w:line="240" w:lineRule="auto"/>
        <w:ind w:firstLine="680"/>
        <w:jc w:val="both"/>
        <w:rPr>
          <w:rFonts w:ascii="Times New Roman" w:hAnsi="Times New Roman" w:cs="Times New Roman"/>
          <w:spacing w:val="-7"/>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pacing w:val="-7"/>
          <w:sz w:val="28"/>
          <w:szCs w:val="28"/>
          <w:lang w:val="uk-UA"/>
        </w:rPr>
      </w:pPr>
      <w:r w:rsidRPr="008F386B">
        <w:rPr>
          <w:rFonts w:ascii="Times New Roman" w:hAnsi="Times New Roman" w:cs="Times New Roman"/>
          <w:spacing w:val="-7"/>
          <w:sz w:val="28"/>
          <w:szCs w:val="28"/>
          <w:lang w:val="uk-UA"/>
        </w:rPr>
        <w:t>Підставляючи (9.64) в друге рівняння (9.63) і розв’язуючи систему, отримуємо зв’язок між амплітудами</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72"/>
          <w:sz w:val="28"/>
          <w:szCs w:val="28"/>
          <w:lang w:val="uk-UA"/>
        </w:rPr>
        <w:pict>
          <v:shape id="_x0000_i3908" type="#_x0000_t75" style="width:214.15pt;height:78.9pt">
            <v:imagedata r:id="rId4338" o:title=""/>
          </v:shape>
        </w:pict>
      </w:r>
      <w:r w:rsidR="008F386B" w:rsidRPr="008F386B">
        <w:rPr>
          <w:rFonts w:ascii="Times New Roman" w:hAnsi="Times New Roman" w:cs="Times New Roman"/>
          <w:sz w:val="28"/>
          <w:szCs w:val="28"/>
          <w:lang w:val="uk-UA"/>
        </w:rPr>
        <w:t xml:space="preserve"> </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(9.65)</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pacing w:val="-4"/>
          <w:sz w:val="28"/>
          <w:szCs w:val="28"/>
          <w:lang w:val="uk-UA"/>
        </w:rPr>
        <w:t>Аналогічно можна записати вираження для зв’язку амплітуд напруженості магнітного поля.</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
          <w:bCs/>
          <w:i/>
          <w:iCs/>
          <w:spacing w:val="-5"/>
          <w:sz w:val="28"/>
          <w:szCs w:val="28"/>
          <w:lang w:val="uk-UA"/>
        </w:rPr>
        <w:t xml:space="preserve">Вектор   перпендикулярний площині падіння. </w:t>
      </w:r>
      <w:r w:rsidRPr="008F386B">
        <w:rPr>
          <w:rFonts w:ascii="Times New Roman" w:hAnsi="Times New Roman" w:cs="Times New Roman"/>
          <w:bCs/>
          <w:iCs/>
          <w:spacing w:val="-5"/>
          <w:sz w:val="28"/>
          <w:szCs w:val="28"/>
          <w:lang w:val="uk-UA"/>
        </w:rPr>
        <w:t>Граничні умови в цьому випадку мають вигляд</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AC7BE6"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6"/>
          <w:sz w:val="28"/>
          <w:szCs w:val="28"/>
          <w:lang w:val="uk-UA"/>
        </w:rPr>
        <w:pict>
          <v:shape id="_x0000_i3909" type="#_x0000_t75" style="width:178.6pt;height:42.45pt">
            <v:imagedata r:id="rId4339" o:title=""/>
          </v:shape>
        </w:pict>
      </w:r>
      <w:r w:rsidR="008F386B" w:rsidRPr="008F386B">
        <w:rPr>
          <w:rFonts w:ascii="Times New Roman" w:hAnsi="Times New Roman" w:cs="Times New Roman"/>
          <w:sz w:val="28"/>
          <w:szCs w:val="28"/>
          <w:lang w:val="uk-UA"/>
        </w:rPr>
        <w:t xml:space="preserve"> </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(9.66)</w:t>
      </w:r>
    </w:p>
    <w:p w:rsidR="002D0E58" w:rsidRPr="00AC7BE6" w:rsidRDefault="002D0E58"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Розв’язуючи (9.66) з врахуванням (9.64) і (9.61), отримаємо</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72"/>
          <w:sz w:val="28"/>
          <w:szCs w:val="28"/>
          <w:lang w:val="uk-UA"/>
        </w:rPr>
        <w:pict>
          <v:shape id="_x0000_i3910" type="#_x0000_t75" style="width:157.85pt;height:78.9pt">
            <v:imagedata r:id="rId4340" o:title=""/>
          </v:shape>
        </w:pict>
      </w:r>
      <w:r w:rsidR="008F386B" w:rsidRPr="008F386B">
        <w:rPr>
          <w:rFonts w:ascii="Times New Roman" w:hAnsi="Times New Roman" w:cs="Times New Roman"/>
          <w:sz w:val="28"/>
          <w:szCs w:val="28"/>
          <w:lang w:val="uk-UA"/>
        </w:rPr>
        <w:t xml:space="preserve"> </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(9.67)</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pacing w:val="-8"/>
          <w:sz w:val="28"/>
          <w:szCs w:val="28"/>
          <w:lang w:val="uk-UA"/>
        </w:rPr>
      </w:pPr>
      <w:r w:rsidRPr="008F386B">
        <w:rPr>
          <w:rFonts w:ascii="Times New Roman" w:hAnsi="Times New Roman" w:cs="Times New Roman"/>
          <w:spacing w:val="-3"/>
          <w:sz w:val="28"/>
          <w:szCs w:val="28"/>
          <w:lang w:val="uk-UA"/>
        </w:rPr>
        <w:t xml:space="preserve">Вирази (9.65) і (9.67) називають   </w:t>
      </w:r>
      <w:r w:rsidRPr="008F386B">
        <w:rPr>
          <w:rFonts w:ascii="Times New Roman" w:hAnsi="Times New Roman" w:cs="Times New Roman"/>
          <w:i/>
          <w:spacing w:val="-3"/>
          <w:sz w:val="28"/>
          <w:szCs w:val="28"/>
          <w:lang w:val="uk-UA"/>
        </w:rPr>
        <w:t>формулами Френеля</w:t>
      </w:r>
      <w:r w:rsidRPr="008F386B">
        <w:rPr>
          <w:rStyle w:val="af"/>
          <w:rFonts w:ascii="Times New Roman" w:hAnsi="Times New Roman" w:cs="Times New Roman"/>
          <w:spacing w:val="-3"/>
          <w:sz w:val="28"/>
          <w:szCs w:val="28"/>
          <w:lang w:val="uk-UA"/>
        </w:rPr>
        <w:footnoteReference w:id="146"/>
      </w:r>
      <w:r w:rsidRPr="008F386B">
        <w:rPr>
          <w:rFonts w:ascii="Times New Roman" w:hAnsi="Times New Roman" w:cs="Times New Roman"/>
          <w:spacing w:val="-3"/>
          <w:sz w:val="28"/>
          <w:szCs w:val="28"/>
          <w:lang w:val="uk-UA"/>
        </w:rPr>
        <w:t>.   При нормальному падінні  (</w:t>
      </w:r>
      <w:r w:rsidR="005233D3">
        <w:rPr>
          <w:rFonts w:ascii="Times New Roman" w:eastAsia="Times New Roman" w:hAnsi="Times New Roman" w:cs="Times New Roman"/>
          <w:position w:val="-12"/>
          <w:sz w:val="28"/>
          <w:szCs w:val="28"/>
        </w:rPr>
        <w:pict>
          <v:shape id="_x0000_i3911" type="#_x0000_t75" style="width:36.45pt;height:19.4pt">
            <v:imagedata r:id="rId4341" o:title=""/>
          </v:shape>
        </w:pict>
      </w:r>
      <w:r w:rsidRPr="008F386B">
        <w:rPr>
          <w:rFonts w:ascii="Times New Roman" w:hAnsi="Times New Roman" w:cs="Times New Roman"/>
          <w:spacing w:val="-3"/>
          <w:sz w:val="28"/>
          <w:szCs w:val="28"/>
          <w:lang w:val="uk-UA"/>
        </w:rPr>
        <w:t xml:space="preserve">)  ці  формули не залежать від  поляризації  падаючої хвилі. Здійснивши граничний перехід при </w:t>
      </w:r>
      <w:r w:rsidR="005233D3">
        <w:rPr>
          <w:rFonts w:ascii="Times New Roman" w:eastAsia="Times New Roman" w:hAnsi="Times New Roman" w:cs="Times New Roman"/>
          <w:position w:val="-12"/>
          <w:sz w:val="28"/>
          <w:szCs w:val="28"/>
        </w:rPr>
        <w:pict>
          <v:shape id="_x0000_i3912" type="#_x0000_t75" style="width:42pt;height:18.9pt">
            <v:imagedata r:id="rId4342" o:title=""/>
          </v:shape>
        </w:pict>
      </w:r>
      <w:r w:rsidRPr="008F386B">
        <w:rPr>
          <w:rFonts w:ascii="Times New Roman" w:hAnsi="Times New Roman" w:cs="Times New Roman"/>
          <w:spacing w:val="-3"/>
          <w:sz w:val="28"/>
          <w:szCs w:val="28"/>
          <w:lang w:val="uk-UA"/>
        </w:rPr>
        <w:t xml:space="preserve">  у формулах (9.65) і (9.67) і використовуючи закон заломлення, отримаємо</w:t>
      </w:r>
    </w:p>
    <w:p w:rsidR="008F386B" w:rsidRPr="008F386B" w:rsidRDefault="008F386B" w:rsidP="00B700CA">
      <w:pPr>
        <w:shd w:val="clear" w:color="auto" w:fill="FFFFFF"/>
        <w:spacing w:after="0" w:line="120" w:lineRule="auto"/>
        <w:ind w:firstLine="680"/>
        <w:jc w:val="both"/>
        <w:rPr>
          <w:rFonts w:ascii="Times New Roman" w:hAnsi="Times New Roman" w:cs="Times New Roman"/>
          <w:spacing w:val="-8"/>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72"/>
          <w:sz w:val="28"/>
          <w:szCs w:val="28"/>
          <w:lang w:val="uk-UA"/>
        </w:rPr>
        <w:pict>
          <v:shape id="_x0000_i3913" type="#_x0000_t75" style="width:86.3pt;height:78.9pt">
            <v:imagedata r:id="rId4343" o:title=""/>
          </v:shape>
        </w:pict>
      </w:r>
      <w:r w:rsidR="008F386B" w:rsidRPr="008F386B">
        <w:rPr>
          <w:rFonts w:ascii="Times New Roman" w:hAnsi="Times New Roman" w:cs="Times New Roman"/>
          <w:sz w:val="28"/>
          <w:szCs w:val="28"/>
          <w:lang w:val="uk-UA"/>
        </w:rPr>
        <w:t xml:space="preserve"> </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(9.68)</w:t>
      </w:r>
    </w:p>
    <w:p w:rsidR="008F386B" w:rsidRPr="008F386B" w:rsidRDefault="008F386B" w:rsidP="00B700CA">
      <w:pPr>
        <w:shd w:val="clear" w:color="auto" w:fill="FFFFFF"/>
        <w:spacing w:after="0" w:line="120" w:lineRule="auto"/>
        <w:ind w:firstLine="680"/>
        <w:jc w:val="both"/>
        <w:rPr>
          <w:rFonts w:ascii="Times New Roman" w:hAnsi="Times New Roman" w:cs="Times New Roman"/>
          <w:i/>
          <w:iCs/>
          <w:spacing w:val="-3"/>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i/>
          <w:iCs/>
          <w:spacing w:val="-3"/>
          <w:sz w:val="28"/>
          <w:szCs w:val="28"/>
          <w:lang w:val="uk-UA"/>
        </w:rPr>
        <w:t xml:space="preserve">Коефіцієнтом віддзеркалення </w:t>
      </w:r>
      <w:r w:rsidRPr="008F386B">
        <w:rPr>
          <w:rFonts w:ascii="Times New Roman" w:hAnsi="Times New Roman" w:cs="Times New Roman"/>
          <w:iCs/>
          <w:spacing w:val="-3"/>
          <w:sz w:val="28"/>
          <w:szCs w:val="28"/>
          <w:lang w:val="uk-UA"/>
        </w:rPr>
        <w:t>називають відношення потоку випромінювання, відбитого даним тілом, до потоку випромінювання, що впав на нього. Використовуючи усереднене  за часом значення  вектора Пойнтінга і вираз  (9.37), запишемо</w:t>
      </w:r>
    </w:p>
    <w:p w:rsidR="008F386B" w:rsidRPr="008F386B" w:rsidRDefault="005233D3" w:rsidP="008F386B">
      <w:pPr>
        <w:shd w:val="clear" w:color="auto" w:fill="FFFFFF"/>
        <w:spacing w:after="0" w:line="240" w:lineRule="auto"/>
        <w:ind w:firstLine="680"/>
        <w:jc w:val="right"/>
        <w:rPr>
          <w:rFonts w:ascii="Times New Roman" w:hAnsi="Times New Roman" w:cs="Times New Roman"/>
          <w:iCs/>
          <w:spacing w:val="-3"/>
          <w:sz w:val="28"/>
          <w:szCs w:val="28"/>
          <w:lang w:val="uk-UA"/>
        </w:rPr>
      </w:pPr>
      <w:r>
        <w:rPr>
          <w:rFonts w:ascii="Times New Roman" w:eastAsia="Times New Roman" w:hAnsi="Times New Roman" w:cs="Times New Roman"/>
          <w:position w:val="-36"/>
          <w:sz w:val="28"/>
          <w:szCs w:val="28"/>
          <w:lang w:val="uk-UA"/>
        </w:rPr>
        <w:pict>
          <v:shape id="_x0000_i3914" type="#_x0000_t75" style="width:72.45pt;height:45.25pt">
            <v:imagedata r:id="rId4344" o:title=""/>
          </v:shape>
        </w:pict>
      </w:r>
      <w:r w:rsidR="008F386B" w:rsidRPr="008F386B">
        <w:rPr>
          <w:rFonts w:ascii="Times New Roman" w:hAnsi="Times New Roman" w:cs="Times New Roman"/>
          <w:iCs/>
          <w:spacing w:val="-3"/>
          <w:sz w:val="28"/>
          <w:szCs w:val="28"/>
          <w:lang w:val="uk-UA"/>
        </w:rPr>
        <w:t>.</w:t>
      </w:r>
      <w:r w:rsidR="008F386B" w:rsidRPr="008F386B">
        <w:rPr>
          <w:rFonts w:ascii="Times New Roman" w:hAnsi="Times New Roman" w:cs="Times New Roman"/>
          <w:iCs/>
          <w:spacing w:val="-3"/>
          <w:sz w:val="28"/>
          <w:szCs w:val="28"/>
          <w:lang w:val="uk-UA"/>
        </w:rPr>
        <w:tab/>
      </w:r>
      <w:r w:rsidR="008F386B" w:rsidRPr="008F386B">
        <w:rPr>
          <w:rFonts w:ascii="Times New Roman" w:hAnsi="Times New Roman" w:cs="Times New Roman"/>
          <w:iCs/>
          <w:spacing w:val="-3"/>
          <w:sz w:val="28"/>
          <w:szCs w:val="28"/>
          <w:lang w:val="uk-UA"/>
        </w:rPr>
        <w:tab/>
      </w:r>
      <w:r w:rsidR="008F386B" w:rsidRPr="008F386B">
        <w:rPr>
          <w:rFonts w:ascii="Times New Roman" w:hAnsi="Times New Roman" w:cs="Times New Roman"/>
          <w:iCs/>
          <w:spacing w:val="-3"/>
          <w:sz w:val="28"/>
          <w:szCs w:val="28"/>
          <w:lang w:val="uk-UA"/>
        </w:rPr>
        <w:tab/>
      </w:r>
      <w:r w:rsidR="008F386B" w:rsidRPr="008F386B">
        <w:rPr>
          <w:rFonts w:ascii="Times New Roman" w:hAnsi="Times New Roman" w:cs="Times New Roman"/>
          <w:iCs/>
          <w:spacing w:val="-3"/>
          <w:sz w:val="28"/>
          <w:szCs w:val="28"/>
          <w:lang w:val="uk-UA"/>
        </w:rPr>
        <w:tab/>
      </w:r>
      <w:r w:rsidR="008F386B" w:rsidRPr="008F386B">
        <w:rPr>
          <w:rFonts w:ascii="Times New Roman" w:hAnsi="Times New Roman" w:cs="Times New Roman"/>
          <w:iCs/>
          <w:spacing w:val="-3"/>
          <w:sz w:val="28"/>
          <w:szCs w:val="28"/>
          <w:lang w:val="uk-UA"/>
        </w:rPr>
        <w:tab/>
        <w:t>(9.69)</w:t>
      </w:r>
    </w:p>
    <w:p w:rsidR="008F386B" w:rsidRPr="008F386B" w:rsidRDefault="008F386B" w:rsidP="00B700CA">
      <w:pPr>
        <w:shd w:val="clear" w:color="auto" w:fill="FFFFFF"/>
        <w:spacing w:after="0" w:line="12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i/>
          <w:iCs/>
          <w:spacing w:val="-5"/>
          <w:sz w:val="28"/>
          <w:szCs w:val="28"/>
          <w:lang w:val="uk-UA"/>
        </w:rPr>
        <w:t xml:space="preserve">Коефіцієнтом пропускання </w:t>
      </w:r>
      <w:r w:rsidRPr="008F386B">
        <w:rPr>
          <w:rFonts w:ascii="Times New Roman" w:hAnsi="Times New Roman" w:cs="Times New Roman"/>
          <w:iCs/>
          <w:spacing w:val="-5"/>
          <w:sz w:val="28"/>
          <w:szCs w:val="28"/>
          <w:lang w:val="uk-UA"/>
        </w:rPr>
        <w:t>називають відношення потоку випромінювання, що пройшов в тіло, до потоку випромінювання, що впав на нього</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6"/>
          <w:sz w:val="28"/>
          <w:szCs w:val="28"/>
          <w:lang w:val="uk-UA"/>
        </w:rPr>
        <w:pict>
          <v:shape id="_x0000_i3915" type="#_x0000_t75" style="width:103.4pt;height:42pt">
            <v:imagedata r:id="rId4345" o:title=""/>
          </v:shape>
        </w:pict>
      </w:r>
      <w:r w:rsidR="008F386B" w:rsidRPr="008F386B">
        <w:rPr>
          <w:rFonts w:ascii="Times New Roman" w:hAnsi="Times New Roman" w:cs="Times New Roman"/>
          <w:sz w:val="28"/>
          <w:szCs w:val="28"/>
          <w:lang w:val="uk-UA"/>
        </w:rPr>
        <w:t>.</w:t>
      </w:r>
      <w:r w:rsidR="008F386B" w:rsidRPr="008F386B">
        <w:rPr>
          <w:rFonts w:ascii="Times New Roman" w:hAnsi="Times New Roman" w:cs="Times New Roman"/>
          <w:sz w:val="28"/>
          <w:szCs w:val="28"/>
          <w:lang w:val="uk-UA"/>
        </w:rPr>
        <w:tab/>
      </w:r>
      <w:r w:rsidR="002D0E58" w:rsidRPr="00AC7BE6">
        <w:rPr>
          <w:rFonts w:ascii="Times New Roman" w:hAnsi="Times New Roman" w:cs="Times New Roman"/>
          <w:sz w:val="28"/>
          <w:szCs w:val="28"/>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(9.70)</w:t>
      </w:r>
    </w:p>
    <w:p w:rsidR="008F386B" w:rsidRPr="008F386B" w:rsidRDefault="008F386B" w:rsidP="00B700CA">
      <w:pPr>
        <w:shd w:val="clear" w:color="auto" w:fill="FFFFFF"/>
        <w:spacing w:after="0" w:line="120" w:lineRule="auto"/>
        <w:ind w:firstLine="680"/>
        <w:jc w:val="both"/>
        <w:rPr>
          <w:rFonts w:ascii="Times New Roman" w:hAnsi="Times New Roman" w:cs="Times New Roman"/>
          <w:spacing w:val="-12"/>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pacing w:val="-12"/>
          <w:sz w:val="28"/>
          <w:szCs w:val="28"/>
          <w:lang w:val="uk-UA"/>
        </w:rPr>
      </w:pPr>
      <w:r w:rsidRPr="008F386B">
        <w:rPr>
          <w:rFonts w:ascii="Times New Roman" w:hAnsi="Times New Roman" w:cs="Times New Roman"/>
          <w:spacing w:val="-12"/>
          <w:sz w:val="28"/>
          <w:szCs w:val="28"/>
          <w:lang w:val="uk-UA"/>
        </w:rPr>
        <w:t xml:space="preserve">Для нормального падіння на підставі (9.68) – ( 9.70) маємо </w:t>
      </w:r>
    </w:p>
    <w:p w:rsidR="008F386B" w:rsidRPr="008F386B" w:rsidRDefault="008F386B" w:rsidP="00B700CA">
      <w:pPr>
        <w:shd w:val="clear" w:color="auto" w:fill="FFFFFF"/>
        <w:spacing w:after="0" w:line="120" w:lineRule="auto"/>
        <w:ind w:firstLine="680"/>
        <w:jc w:val="both"/>
        <w:rPr>
          <w:rFonts w:ascii="Times New Roman" w:hAnsi="Times New Roman" w:cs="Times New Roman"/>
          <w:spacing w:val="-12"/>
          <w:sz w:val="28"/>
          <w:szCs w:val="28"/>
          <w:lang w:val="uk-UA"/>
        </w:rPr>
      </w:pPr>
      <w:r w:rsidRPr="008F386B">
        <w:rPr>
          <w:rFonts w:ascii="Times New Roman" w:hAnsi="Times New Roman" w:cs="Times New Roman"/>
          <w:spacing w:val="-12"/>
          <w:sz w:val="28"/>
          <w:szCs w:val="28"/>
          <w:lang w:val="uk-UA"/>
        </w:rPr>
        <w:t xml:space="preserve"> </w:t>
      </w: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80"/>
          <w:sz w:val="28"/>
          <w:szCs w:val="28"/>
          <w:lang w:val="uk-UA"/>
        </w:rPr>
        <w:pict>
          <v:shape id="_x0000_i3916" type="#_x0000_t75" style="width:93.25pt;height:87.25pt">
            <v:imagedata r:id="rId4346" o:title=""/>
          </v:shape>
        </w:pict>
      </w:r>
      <w:r w:rsidR="008F386B" w:rsidRPr="008F386B">
        <w:rPr>
          <w:rFonts w:ascii="Times New Roman" w:hAnsi="Times New Roman" w:cs="Times New Roman"/>
          <w:spacing w:val="-12"/>
          <w:sz w:val="28"/>
          <w:szCs w:val="28"/>
          <w:lang w:val="uk-UA"/>
        </w:rPr>
        <w:t xml:space="preserve"> </w:t>
      </w:r>
      <w:r w:rsidR="008F386B" w:rsidRPr="008F386B">
        <w:rPr>
          <w:rFonts w:ascii="Times New Roman" w:hAnsi="Times New Roman" w:cs="Times New Roman"/>
          <w:spacing w:val="-12"/>
          <w:sz w:val="28"/>
          <w:szCs w:val="28"/>
          <w:lang w:val="uk-UA"/>
        </w:rPr>
        <w:tab/>
      </w:r>
      <w:r w:rsidR="008F386B" w:rsidRPr="008F386B">
        <w:rPr>
          <w:rFonts w:ascii="Times New Roman" w:hAnsi="Times New Roman" w:cs="Times New Roman"/>
          <w:spacing w:val="-12"/>
          <w:sz w:val="28"/>
          <w:szCs w:val="28"/>
          <w:lang w:val="uk-UA"/>
        </w:rPr>
        <w:tab/>
      </w:r>
      <w:r w:rsidR="008F386B" w:rsidRPr="008F386B">
        <w:rPr>
          <w:rFonts w:ascii="Times New Roman" w:hAnsi="Times New Roman" w:cs="Times New Roman"/>
          <w:spacing w:val="-12"/>
          <w:sz w:val="28"/>
          <w:szCs w:val="28"/>
          <w:lang w:val="uk-UA"/>
        </w:rPr>
        <w:tab/>
      </w:r>
      <w:r w:rsidR="008F386B" w:rsidRPr="008F386B">
        <w:rPr>
          <w:rFonts w:ascii="Times New Roman" w:hAnsi="Times New Roman" w:cs="Times New Roman"/>
          <w:spacing w:val="-12"/>
          <w:sz w:val="28"/>
          <w:szCs w:val="28"/>
          <w:lang w:val="uk-UA"/>
        </w:rPr>
        <w:tab/>
      </w:r>
      <w:r w:rsidR="008F386B" w:rsidRPr="008F386B">
        <w:rPr>
          <w:rFonts w:ascii="Times New Roman" w:hAnsi="Times New Roman" w:cs="Times New Roman"/>
          <w:spacing w:val="-12"/>
          <w:sz w:val="28"/>
          <w:szCs w:val="28"/>
          <w:lang w:val="uk-UA"/>
        </w:rPr>
        <w:tab/>
        <w:t>(9.71)</w:t>
      </w:r>
    </w:p>
    <w:p w:rsidR="008F386B" w:rsidRPr="008F386B" w:rsidRDefault="008F386B" w:rsidP="00B700CA">
      <w:pPr>
        <w:shd w:val="clear" w:color="auto" w:fill="FFFFFF"/>
        <w:spacing w:after="0" w:line="12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pacing w:val="-5"/>
          <w:sz w:val="28"/>
          <w:szCs w:val="28"/>
          <w:lang w:val="uk-UA"/>
        </w:rPr>
        <w:t xml:space="preserve">Коефіцієнти  </w:t>
      </w:r>
      <w:r w:rsidR="005233D3">
        <w:rPr>
          <w:rFonts w:ascii="Times New Roman" w:eastAsia="Times New Roman" w:hAnsi="Times New Roman" w:cs="Times New Roman"/>
          <w:position w:val="-12"/>
          <w:sz w:val="28"/>
          <w:szCs w:val="28"/>
        </w:rPr>
        <w:pict>
          <v:shape id="_x0000_i3917" type="#_x0000_t75" style="width:15.7pt;height:19.4pt">
            <v:imagedata r:id="rId4347" o:title=""/>
          </v:shape>
        </w:pict>
      </w:r>
      <w:r w:rsidRPr="008F386B">
        <w:rPr>
          <w:rFonts w:ascii="Times New Roman" w:hAnsi="Times New Roman" w:cs="Times New Roman"/>
          <w:spacing w:val="-5"/>
          <w:sz w:val="28"/>
          <w:szCs w:val="28"/>
          <w:lang w:val="uk-UA"/>
        </w:rPr>
        <w:t xml:space="preserve"> і </w:t>
      </w:r>
      <w:r w:rsidR="005233D3">
        <w:rPr>
          <w:rFonts w:ascii="Times New Roman" w:eastAsia="Times New Roman" w:hAnsi="Times New Roman" w:cs="Times New Roman"/>
          <w:position w:val="-12"/>
          <w:sz w:val="28"/>
          <w:szCs w:val="28"/>
        </w:rPr>
        <w:pict>
          <v:shape id="_x0000_i3918" type="#_x0000_t75" style="width:14.3pt;height:19.4pt">
            <v:imagedata r:id="rId4348" o:title=""/>
          </v:shape>
        </w:pict>
      </w:r>
      <w:r w:rsidRPr="008F386B">
        <w:rPr>
          <w:rFonts w:ascii="Times New Roman" w:hAnsi="Times New Roman" w:cs="Times New Roman"/>
          <w:position w:val="-12"/>
          <w:sz w:val="28"/>
          <w:szCs w:val="28"/>
          <w:lang w:val="uk-UA"/>
        </w:rPr>
        <w:t xml:space="preserve"> </w:t>
      </w:r>
      <w:r w:rsidRPr="008F386B">
        <w:rPr>
          <w:rFonts w:ascii="Times New Roman" w:hAnsi="Times New Roman" w:cs="Times New Roman"/>
          <w:spacing w:val="-5"/>
          <w:sz w:val="28"/>
          <w:szCs w:val="28"/>
          <w:lang w:val="uk-UA"/>
        </w:rPr>
        <w:t xml:space="preserve"> називають    </w:t>
      </w:r>
      <w:r w:rsidRPr="008F386B">
        <w:rPr>
          <w:rFonts w:ascii="Times New Roman" w:hAnsi="Times New Roman" w:cs="Times New Roman"/>
          <w:i/>
          <w:spacing w:val="-5"/>
          <w:sz w:val="28"/>
          <w:szCs w:val="28"/>
          <w:lang w:val="uk-UA"/>
        </w:rPr>
        <w:t>відбивною    здатністю</w:t>
      </w:r>
      <w:r w:rsidRPr="008F386B">
        <w:rPr>
          <w:rFonts w:ascii="Times New Roman" w:hAnsi="Times New Roman" w:cs="Times New Roman"/>
          <w:spacing w:val="-5"/>
          <w:sz w:val="28"/>
          <w:szCs w:val="28"/>
          <w:lang w:val="uk-UA"/>
        </w:rPr>
        <w:t xml:space="preserve">    і </w:t>
      </w:r>
      <w:r w:rsidRPr="008F386B">
        <w:rPr>
          <w:rFonts w:ascii="Times New Roman" w:hAnsi="Times New Roman" w:cs="Times New Roman"/>
          <w:i/>
          <w:spacing w:val="-5"/>
          <w:sz w:val="28"/>
          <w:szCs w:val="28"/>
          <w:lang w:val="uk-UA"/>
        </w:rPr>
        <w:t>поверхневою прозорістю</w:t>
      </w:r>
      <w:r w:rsidRPr="008F386B">
        <w:rPr>
          <w:rFonts w:ascii="Times New Roman" w:hAnsi="Times New Roman" w:cs="Times New Roman"/>
          <w:spacing w:val="-5"/>
          <w:sz w:val="28"/>
          <w:szCs w:val="28"/>
          <w:lang w:val="uk-UA"/>
        </w:rPr>
        <w:t xml:space="preserve"> відповідно.</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
          <w:spacing w:val="-5"/>
          <w:sz w:val="28"/>
          <w:szCs w:val="28"/>
          <w:lang w:val="uk-UA"/>
        </w:rPr>
        <w:t>Кут Брюстера</w:t>
      </w:r>
      <w:r w:rsidRPr="002D0E58">
        <w:rPr>
          <w:rStyle w:val="af"/>
          <w:rFonts w:ascii="Times New Roman" w:hAnsi="Times New Roman" w:cs="Times New Roman"/>
          <w:spacing w:val="-5"/>
          <w:sz w:val="28"/>
          <w:szCs w:val="28"/>
          <w:lang w:val="uk-UA"/>
        </w:rPr>
        <w:footnoteReference w:id="147"/>
      </w:r>
      <w:r w:rsidRPr="008F386B">
        <w:rPr>
          <w:rFonts w:ascii="Times New Roman" w:hAnsi="Times New Roman" w:cs="Times New Roman"/>
          <w:b/>
          <w:spacing w:val="-5"/>
          <w:sz w:val="28"/>
          <w:szCs w:val="28"/>
          <w:lang w:val="uk-UA"/>
        </w:rPr>
        <w:t>. Повне внутрішнє віддзеркалення</w:t>
      </w:r>
      <w:r w:rsidR="002D0E58" w:rsidRPr="00AC7BE6">
        <w:rPr>
          <w:rFonts w:ascii="Times New Roman" w:hAnsi="Times New Roman" w:cs="Times New Roman"/>
          <w:b/>
          <w:spacing w:val="-5"/>
          <w:sz w:val="28"/>
          <w:szCs w:val="28"/>
        </w:rPr>
        <w:t xml:space="preserve"> </w:t>
      </w:r>
      <w:r w:rsidR="002D0E58" w:rsidRPr="008F386B">
        <w:rPr>
          <w:rFonts w:ascii="Times New Roman" w:hAnsi="Times New Roman" w:cs="Times New Roman"/>
          <w:spacing w:val="-7"/>
          <w:sz w:val="28"/>
          <w:szCs w:val="28"/>
          <w:lang w:val="uk-UA"/>
        </w:rPr>
        <w:t>(рис. 9.6)</w:t>
      </w:r>
      <w:r w:rsidRPr="008F386B">
        <w:rPr>
          <w:rFonts w:ascii="Times New Roman" w:hAnsi="Times New Roman" w:cs="Times New Roman"/>
          <w:b/>
          <w:spacing w:val="-5"/>
          <w:sz w:val="28"/>
          <w:szCs w:val="28"/>
          <w:lang w:val="uk-UA"/>
        </w:rPr>
        <w:t xml:space="preserve">.  </w:t>
      </w:r>
      <w:r w:rsidRPr="008F386B">
        <w:rPr>
          <w:rFonts w:ascii="Times New Roman" w:hAnsi="Times New Roman" w:cs="Times New Roman"/>
          <w:spacing w:val="-5"/>
          <w:sz w:val="28"/>
          <w:szCs w:val="28"/>
          <w:lang w:val="uk-UA"/>
        </w:rPr>
        <w:t xml:space="preserve">З формул (9.65)  і (9.67) видно, що якщо </w:t>
      </w:r>
      <w:r w:rsidR="005233D3">
        <w:rPr>
          <w:rFonts w:ascii="Times New Roman" w:eastAsia="Times New Roman" w:hAnsi="Times New Roman" w:cs="Times New Roman"/>
          <w:position w:val="-12"/>
          <w:sz w:val="28"/>
          <w:szCs w:val="28"/>
        </w:rPr>
        <w:pict>
          <v:shape id="_x0000_i3919" type="#_x0000_t75" style="width:93.7pt;height:19.4pt">
            <v:imagedata r:id="rId4349" o:title=""/>
          </v:shape>
        </w:pict>
      </w:r>
      <w:r w:rsidRPr="008F386B">
        <w:rPr>
          <w:rFonts w:ascii="Times New Roman" w:hAnsi="Times New Roman" w:cs="Times New Roman"/>
          <w:spacing w:val="-5"/>
          <w:sz w:val="28"/>
          <w:szCs w:val="28"/>
          <w:lang w:val="uk-UA"/>
        </w:rPr>
        <w:t xml:space="preserve">, то  </w:t>
      </w:r>
      <w:r w:rsidR="005233D3">
        <w:rPr>
          <w:rFonts w:ascii="Times New Roman" w:eastAsia="Times New Roman" w:hAnsi="Times New Roman" w:cs="Times New Roman"/>
          <w:position w:val="-12"/>
          <w:sz w:val="28"/>
          <w:szCs w:val="28"/>
        </w:rPr>
        <w:pict>
          <v:shape id="_x0000_i3920" type="#_x0000_t75" style="width:93.25pt;height:19.4pt">
            <v:imagedata r:id="rId4350" o:title=""/>
          </v:shape>
        </w:pict>
      </w:r>
      <w:r w:rsidRPr="008F386B">
        <w:rPr>
          <w:rFonts w:ascii="Times New Roman" w:hAnsi="Times New Roman" w:cs="Times New Roman"/>
          <w:spacing w:val="-5"/>
          <w:sz w:val="28"/>
          <w:szCs w:val="28"/>
          <w:lang w:val="uk-UA"/>
        </w:rPr>
        <w:t xml:space="preserve"> і, отже, </w:t>
      </w:r>
      <w:r w:rsidR="005233D3">
        <w:rPr>
          <w:rFonts w:ascii="Times New Roman" w:eastAsia="Times New Roman" w:hAnsi="Times New Roman" w:cs="Times New Roman"/>
          <w:b/>
          <w:position w:val="-16"/>
          <w:sz w:val="28"/>
          <w:szCs w:val="28"/>
        </w:rPr>
        <w:pict>
          <v:shape id="_x0000_i3921" type="#_x0000_t75" style="width:56.3pt;height:21.7pt">
            <v:imagedata r:id="rId4351" o:title=""/>
          </v:shape>
        </w:pict>
      </w:r>
      <w:r w:rsidRPr="008F386B">
        <w:rPr>
          <w:rFonts w:ascii="Times New Roman" w:hAnsi="Times New Roman" w:cs="Times New Roman"/>
          <w:spacing w:val="-5"/>
          <w:sz w:val="28"/>
          <w:szCs w:val="28"/>
          <w:lang w:val="uk-UA"/>
        </w:rPr>
        <w:t xml:space="preserve">,  а  </w:t>
      </w:r>
      <w:r w:rsidR="005233D3">
        <w:rPr>
          <w:rFonts w:ascii="Times New Roman" w:eastAsia="Times New Roman" w:hAnsi="Times New Roman" w:cs="Times New Roman"/>
          <w:position w:val="-16"/>
          <w:sz w:val="28"/>
          <w:szCs w:val="28"/>
        </w:rPr>
        <w:pict>
          <v:shape id="_x0000_i3922" type="#_x0000_t75" style="width:56.75pt;height:21.7pt">
            <v:imagedata r:id="rId4352" o:title=""/>
          </v:shape>
        </w:pict>
      </w:r>
      <w:r w:rsidRPr="008F386B">
        <w:rPr>
          <w:rFonts w:ascii="Times New Roman" w:hAnsi="Times New Roman" w:cs="Times New Roman"/>
          <w:spacing w:val="-5"/>
          <w:sz w:val="28"/>
          <w:szCs w:val="28"/>
          <w:lang w:val="uk-UA"/>
        </w:rPr>
        <w:t xml:space="preserve">. Відповідний кут падіння називають кутом Брюстера, який обчислюється за формулою </w:t>
      </w:r>
      <w:r w:rsidR="005233D3">
        <w:rPr>
          <w:rFonts w:ascii="Times New Roman" w:eastAsia="Times New Roman" w:hAnsi="Times New Roman" w:cs="Times New Roman"/>
          <w:position w:val="-12"/>
          <w:sz w:val="28"/>
          <w:szCs w:val="28"/>
        </w:rPr>
        <w:pict>
          <v:shape id="_x0000_i3923" type="#_x0000_t75" style="width:72.45pt;height:19.4pt">
            <v:imagedata r:id="rId4353" o:title=""/>
          </v:shape>
        </w:pict>
      </w:r>
      <w:r w:rsidRPr="008F386B">
        <w:rPr>
          <w:rFonts w:ascii="Times New Roman" w:hAnsi="Times New Roman" w:cs="Times New Roman"/>
          <w:spacing w:val="-5"/>
          <w:sz w:val="28"/>
          <w:szCs w:val="28"/>
          <w:lang w:val="uk-UA"/>
        </w:rPr>
        <w:t>, тобто</w:t>
      </w:r>
    </w:p>
    <w:p w:rsidR="008F386B" w:rsidRPr="008F386B" w:rsidRDefault="008F386B" w:rsidP="00B700CA">
      <w:pPr>
        <w:shd w:val="clear" w:color="auto" w:fill="FFFFFF"/>
        <w:spacing w:after="0" w:line="12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pacing w:val="-9"/>
          <w:sz w:val="28"/>
          <w:szCs w:val="28"/>
          <w:lang w:val="uk-UA"/>
        </w:rPr>
      </w:pPr>
      <w:r>
        <w:rPr>
          <w:rFonts w:ascii="Times New Roman" w:eastAsia="Times New Roman" w:hAnsi="Times New Roman" w:cs="Times New Roman"/>
          <w:position w:val="-12"/>
          <w:sz w:val="28"/>
          <w:szCs w:val="28"/>
          <w:lang w:val="uk-UA"/>
        </w:rPr>
        <w:pict>
          <v:shape id="_x0000_i3924" type="#_x0000_t75" style="width:65.55pt;height:19.4pt">
            <v:imagedata r:id="rId4354" o:title=""/>
          </v:shape>
        </w:pict>
      </w:r>
      <w:r w:rsidR="008F386B" w:rsidRPr="008F386B">
        <w:rPr>
          <w:rFonts w:ascii="Times New Roman" w:hAnsi="Times New Roman" w:cs="Times New Roman"/>
          <w:sz w:val="28"/>
          <w:szCs w:val="28"/>
          <w:lang w:val="uk-UA"/>
        </w:rPr>
        <w:t>.</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(9.72)</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pacing w:val="-8"/>
          <w:sz w:val="28"/>
          <w:szCs w:val="28"/>
          <w:lang w:val="uk-UA"/>
        </w:rPr>
        <w:t>При куті Брюстера відбита хвиля завжди лінійно поляризована в напрямі, перпендикулярному площині падіння, а хвиля, поляризована в площині падіння, не відбивається взагалі.</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pacing w:val="-2"/>
          <w:sz w:val="28"/>
          <w:szCs w:val="28"/>
          <w:lang w:val="uk-UA"/>
        </w:rPr>
        <w:t>З формул Френеля  видно, що при  віддзеркаленні від оптично щільнішого середовища (</w:t>
      </w:r>
      <w:r w:rsidR="005233D3">
        <w:rPr>
          <w:rFonts w:ascii="Times New Roman" w:eastAsia="Times New Roman" w:hAnsi="Times New Roman" w:cs="Times New Roman"/>
          <w:position w:val="-12"/>
          <w:sz w:val="28"/>
          <w:szCs w:val="28"/>
        </w:rPr>
        <w:pict>
          <v:shape id="_x0000_i3925" type="#_x0000_t75" style="width:38.3pt;height:19.4pt">
            <v:imagedata r:id="rId4355" o:title=""/>
          </v:shape>
        </w:pict>
      </w:r>
      <w:r w:rsidRPr="008F386B">
        <w:rPr>
          <w:rFonts w:ascii="Times New Roman" w:hAnsi="Times New Roman" w:cs="Times New Roman"/>
          <w:spacing w:val="-2"/>
          <w:sz w:val="28"/>
          <w:szCs w:val="28"/>
          <w:lang w:val="uk-UA"/>
        </w:rPr>
        <w:t xml:space="preserve">) відбита і падаюча хвиля знаходяться в протифазі для кутів падіння від 0 до </w:t>
      </w:r>
      <w:r w:rsidR="005233D3">
        <w:rPr>
          <w:rFonts w:ascii="Times New Roman" w:eastAsia="Times New Roman" w:hAnsi="Times New Roman" w:cs="Times New Roman"/>
          <w:position w:val="-12"/>
          <w:sz w:val="28"/>
          <w:szCs w:val="28"/>
        </w:rPr>
        <w:pict>
          <v:shape id="_x0000_i3926" type="#_x0000_t75" style="width:16.15pt;height:19.4pt">
            <v:imagedata r:id="rId4356" o:title=""/>
          </v:shape>
        </w:pict>
      </w:r>
      <w:r w:rsidRPr="008F386B">
        <w:rPr>
          <w:rFonts w:ascii="Times New Roman" w:hAnsi="Times New Roman" w:cs="Times New Roman"/>
          <w:spacing w:val="-2"/>
          <w:sz w:val="28"/>
          <w:szCs w:val="28"/>
          <w:lang w:val="uk-UA"/>
        </w:rPr>
        <w:t>. Це називається втратою півхвилі при віддзеркаленні від оптично щільнішого середовища. З цих же формул видно, що падаюча і заломлена хвилі завжди у фазі.</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tbl>
      <w:tblPr>
        <w:tblW w:w="0" w:type="auto"/>
        <w:tblInd w:w="534" w:type="dxa"/>
        <w:tblLook w:val="04A0" w:firstRow="1" w:lastRow="0" w:firstColumn="1" w:lastColumn="0" w:noHBand="0" w:noVBand="1"/>
      </w:tblPr>
      <w:tblGrid>
        <w:gridCol w:w="8505"/>
      </w:tblGrid>
      <w:tr w:rsidR="008F386B" w:rsidRPr="008F386B" w:rsidTr="008F386B">
        <w:tc>
          <w:tcPr>
            <w:tcW w:w="8505" w:type="dxa"/>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sz w:val="28"/>
                <w:szCs w:val="28"/>
                <w:lang w:val="uk-UA"/>
              </w:rPr>
            </w:pPr>
            <w:r w:rsidRPr="008F386B">
              <w:rPr>
                <w:rFonts w:ascii="Times New Roman" w:hAnsi="Times New Roman" w:cs="Times New Roman"/>
                <w:noProof/>
                <w:sz w:val="28"/>
                <w:szCs w:val="28"/>
                <w:lang w:eastAsia="ru-RU"/>
              </w:rPr>
              <w:drawing>
                <wp:inline distT="0" distB="0" distL="0" distR="0">
                  <wp:extent cx="2878455" cy="1542415"/>
                  <wp:effectExtent l="0" t="0" r="0" b="635"/>
                  <wp:docPr id="216" name="Рисунок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4357" cstate="print">
                            <a:extLst>
                              <a:ext uri="{28A0092B-C50C-407E-A947-70E740481C1C}">
                                <a14:useLocalDpi xmlns:a14="http://schemas.microsoft.com/office/drawing/2010/main" val="0"/>
                              </a:ext>
                            </a:extLst>
                          </a:blip>
                          <a:srcRect/>
                          <a:stretch>
                            <a:fillRect/>
                          </a:stretch>
                        </pic:blipFill>
                        <pic:spPr bwMode="auto">
                          <a:xfrm>
                            <a:off x="0" y="0"/>
                            <a:ext cx="2878455" cy="1542415"/>
                          </a:xfrm>
                          <a:prstGeom prst="rect">
                            <a:avLst/>
                          </a:prstGeom>
                          <a:noFill/>
                          <a:ln>
                            <a:noFill/>
                          </a:ln>
                        </pic:spPr>
                      </pic:pic>
                    </a:graphicData>
                  </a:graphic>
                </wp:inline>
              </w:drawing>
            </w:r>
          </w:p>
        </w:tc>
      </w:tr>
      <w:tr w:rsidR="008F386B" w:rsidRPr="008F386B" w:rsidTr="008F386B">
        <w:tc>
          <w:tcPr>
            <w:tcW w:w="8505" w:type="dxa"/>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sz w:val="28"/>
                <w:szCs w:val="28"/>
                <w:lang w:val="uk-UA"/>
              </w:rPr>
            </w:pPr>
            <w:r w:rsidRPr="008F386B">
              <w:rPr>
                <w:rFonts w:ascii="Times New Roman" w:hAnsi="Times New Roman" w:cs="Times New Roman"/>
                <w:spacing w:val="-1"/>
                <w:sz w:val="28"/>
                <w:szCs w:val="28"/>
                <w:lang w:val="uk-UA"/>
              </w:rPr>
              <w:t>Рис. 9.6.  Хід променів при повному внутрішньому віддзеркаленні</w:t>
            </w:r>
          </w:p>
        </w:tc>
      </w:tr>
    </w:tbl>
    <w:p w:rsidR="002D0E58" w:rsidRPr="008F386B" w:rsidRDefault="002D0E58" w:rsidP="002D0E58">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pacing w:val="-7"/>
          <w:sz w:val="28"/>
          <w:szCs w:val="28"/>
          <w:lang w:val="uk-UA"/>
        </w:rPr>
        <w:t>При падінні хвилі з оптично щільнішого середовища (</w:t>
      </w:r>
      <w:r w:rsidR="005233D3">
        <w:rPr>
          <w:rFonts w:ascii="Times New Roman" w:eastAsia="Times New Roman" w:hAnsi="Times New Roman" w:cs="Times New Roman"/>
          <w:position w:val="-12"/>
          <w:sz w:val="28"/>
          <w:szCs w:val="28"/>
        </w:rPr>
        <w:pict>
          <v:shape id="_x0000_i3927" type="#_x0000_t75" style="width:38.3pt;height:19.4pt">
            <v:imagedata r:id="rId4358" o:title=""/>
          </v:shape>
        </w:pict>
      </w:r>
      <w:r w:rsidRPr="008F386B">
        <w:rPr>
          <w:rFonts w:ascii="Times New Roman" w:hAnsi="Times New Roman" w:cs="Times New Roman"/>
          <w:spacing w:val="-7"/>
          <w:sz w:val="28"/>
          <w:szCs w:val="28"/>
          <w:lang w:val="uk-UA"/>
        </w:rPr>
        <w:t>), починаючи з деякого кута падіння  (</w:t>
      </w:r>
      <w:r w:rsidR="005233D3">
        <w:rPr>
          <w:rFonts w:ascii="Times New Roman" w:eastAsia="Times New Roman" w:hAnsi="Times New Roman" w:cs="Times New Roman"/>
          <w:position w:val="-16"/>
          <w:sz w:val="28"/>
          <w:szCs w:val="28"/>
        </w:rPr>
        <w:pict>
          <v:shape id="_x0000_i3928" type="#_x0000_t75" style="width:45.25pt;height:21.7pt">
            <v:imagedata r:id="rId4359" o:title=""/>
          </v:shape>
        </w:pict>
      </w:r>
      <w:r w:rsidRPr="008F386B">
        <w:rPr>
          <w:rFonts w:ascii="Times New Roman" w:hAnsi="Times New Roman" w:cs="Times New Roman"/>
          <w:spacing w:val="-7"/>
          <w:sz w:val="28"/>
          <w:szCs w:val="28"/>
          <w:lang w:val="uk-UA"/>
        </w:rPr>
        <w:t xml:space="preserve">), хвилі завжди випробовуватимуть повне внутрішнє віддзеркалення. Вираз  для  </w:t>
      </w:r>
      <w:r w:rsidR="005233D3">
        <w:rPr>
          <w:rFonts w:ascii="Times New Roman" w:eastAsia="Times New Roman" w:hAnsi="Times New Roman" w:cs="Times New Roman"/>
          <w:position w:val="-16"/>
          <w:sz w:val="28"/>
          <w:szCs w:val="28"/>
        </w:rPr>
        <w:pict>
          <v:shape id="_x0000_i3929" type="#_x0000_t75" style="width:19.85pt;height:21.7pt">
            <v:imagedata r:id="rId4360" o:title=""/>
          </v:shape>
        </w:pict>
      </w:r>
      <w:r w:rsidRPr="008F386B">
        <w:rPr>
          <w:rFonts w:ascii="Times New Roman" w:hAnsi="Times New Roman" w:cs="Times New Roman"/>
          <w:spacing w:val="-7"/>
          <w:sz w:val="28"/>
          <w:szCs w:val="28"/>
          <w:lang w:val="uk-UA"/>
        </w:rPr>
        <w:t xml:space="preserve"> легко отримати із закону заломлення, прийнявши </w:t>
      </w:r>
      <w:r w:rsidR="005233D3">
        <w:rPr>
          <w:rFonts w:ascii="Times New Roman" w:eastAsia="Times New Roman" w:hAnsi="Times New Roman" w:cs="Times New Roman"/>
          <w:position w:val="-12"/>
          <w:sz w:val="28"/>
          <w:szCs w:val="28"/>
        </w:rPr>
        <w:pict>
          <v:shape id="_x0000_i3930" type="#_x0000_t75" style="width:54.45pt;height:19.4pt">
            <v:imagedata r:id="rId4361" o:title=""/>
          </v:shape>
        </w:pict>
      </w:r>
      <w:r w:rsidRPr="008F386B">
        <w:rPr>
          <w:rFonts w:ascii="Times New Roman" w:hAnsi="Times New Roman" w:cs="Times New Roman"/>
          <w:spacing w:val="-7"/>
          <w:sz w:val="28"/>
          <w:szCs w:val="28"/>
          <w:lang w:val="uk-UA"/>
        </w:rPr>
        <w:t xml:space="preserve">  :</w:t>
      </w:r>
    </w:p>
    <w:p w:rsidR="002D0E58" w:rsidRPr="008F386B" w:rsidRDefault="005233D3" w:rsidP="002D0E58">
      <w:pPr>
        <w:shd w:val="clear" w:color="auto" w:fill="FFFFFF"/>
        <w:tabs>
          <w:tab w:val="left" w:pos="142"/>
        </w:tabs>
        <w:spacing w:after="0" w:line="240" w:lineRule="auto"/>
        <w:ind w:firstLine="680"/>
        <w:jc w:val="right"/>
        <w:rPr>
          <w:rFonts w:ascii="Times New Roman" w:hAnsi="Times New Roman" w:cs="Times New Roman"/>
          <w:spacing w:val="-7"/>
          <w:sz w:val="28"/>
          <w:szCs w:val="28"/>
          <w:lang w:val="uk-UA"/>
        </w:rPr>
      </w:pPr>
      <w:r>
        <w:rPr>
          <w:rFonts w:ascii="Times New Roman" w:eastAsia="Times New Roman" w:hAnsi="Times New Roman" w:cs="Times New Roman"/>
          <w:position w:val="-16"/>
          <w:sz w:val="28"/>
          <w:szCs w:val="28"/>
          <w:lang w:val="uk-UA"/>
        </w:rPr>
        <w:pict>
          <v:shape id="_x0000_i3931" type="#_x0000_t75" style="width:84.45pt;height:21.7pt">
            <v:imagedata r:id="rId4362" o:title=""/>
          </v:shape>
        </w:pict>
      </w:r>
      <w:r w:rsidR="002D0E58" w:rsidRPr="008F386B">
        <w:rPr>
          <w:rFonts w:ascii="Times New Roman" w:hAnsi="Times New Roman" w:cs="Times New Roman"/>
          <w:iCs/>
          <w:sz w:val="28"/>
          <w:szCs w:val="28"/>
          <w:lang w:val="uk-UA"/>
        </w:rPr>
        <w:t>.</w:t>
      </w:r>
      <w:r w:rsidR="002D0E58" w:rsidRPr="008F386B">
        <w:rPr>
          <w:rFonts w:ascii="Times New Roman" w:hAnsi="Times New Roman" w:cs="Times New Roman"/>
          <w:iCs/>
          <w:sz w:val="28"/>
          <w:szCs w:val="28"/>
          <w:lang w:val="uk-UA"/>
        </w:rPr>
        <w:tab/>
      </w:r>
      <w:r w:rsidR="002D0E58" w:rsidRPr="008F386B">
        <w:rPr>
          <w:rFonts w:ascii="Times New Roman" w:hAnsi="Times New Roman" w:cs="Times New Roman"/>
          <w:iCs/>
          <w:sz w:val="28"/>
          <w:szCs w:val="28"/>
          <w:lang w:val="uk-UA"/>
        </w:rPr>
        <w:tab/>
      </w:r>
      <w:r w:rsidR="002D0E58" w:rsidRPr="008F386B">
        <w:rPr>
          <w:rFonts w:ascii="Times New Roman" w:hAnsi="Times New Roman" w:cs="Times New Roman"/>
          <w:iCs/>
          <w:sz w:val="28"/>
          <w:szCs w:val="28"/>
          <w:lang w:val="uk-UA"/>
        </w:rPr>
        <w:tab/>
      </w:r>
      <w:r w:rsidR="002D0E58" w:rsidRPr="008F386B">
        <w:rPr>
          <w:rFonts w:ascii="Times New Roman" w:hAnsi="Times New Roman" w:cs="Times New Roman"/>
          <w:iCs/>
          <w:sz w:val="28"/>
          <w:szCs w:val="28"/>
          <w:lang w:val="uk-UA"/>
        </w:rPr>
        <w:tab/>
      </w:r>
      <w:r w:rsidR="002D0E58" w:rsidRPr="008F386B">
        <w:rPr>
          <w:rFonts w:ascii="Times New Roman" w:hAnsi="Times New Roman" w:cs="Times New Roman"/>
          <w:iCs/>
          <w:sz w:val="28"/>
          <w:szCs w:val="28"/>
          <w:lang w:val="uk-UA"/>
        </w:rPr>
        <w:tab/>
        <w:t>(9.73)</w:t>
      </w:r>
    </w:p>
    <w:p w:rsidR="008F386B" w:rsidRPr="008F386B" w:rsidRDefault="008F386B" w:rsidP="008F386B">
      <w:pPr>
        <w:shd w:val="clear" w:color="auto" w:fill="FFFFFF"/>
        <w:spacing w:after="0" w:line="240" w:lineRule="auto"/>
        <w:ind w:firstLine="680"/>
        <w:jc w:val="both"/>
        <w:rPr>
          <w:rFonts w:ascii="Times New Roman" w:eastAsia="Times New Roman" w:hAnsi="Times New Roman" w:cs="Times New Roman"/>
          <w:spacing w:val="-7"/>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pacing w:val="-9"/>
          <w:sz w:val="28"/>
          <w:szCs w:val="28"/>
          <w:lang w:val="uk-UA"/>
        </w:rPr>
        <w:t xml:space="preserve">Явищем повного внутрішнього віддзеркалення пояснюється поширення світла по оптичному волокну (світлопроводу). </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6842EA">
      <w:pPr>
        <w:pStyle w:val="a3"/>
        <w:widowControl w:val="0"/>
        <w:numPr>
          <w:ilvl w:val="1"/>
          <w:numId w:val="44"/>
        </w:numPr>
        <w:shd w:val="clear" w:color="auto" w:fill="FFFFFF"/>
        <w:autoSpaceDE w:val="0"/>
        <w:autoSpaceDN w:val="0"/>
        <w:adjustRightInd w:val="0"/>
        <w:ind w:left="0" w:firstLine="680"/>
        <w:jc w:val="both"/>
        <w:rPr>
          <w:sz w:val="28"/>
          <w:szCs w:val="28"/>
          <w:lang w:val="uk-UA"/>
        </w:rPr>
      </w:pPr>
      <w:r w:rsidRPr="008F386B">
        <w:rPr>
          <w:b/>
          <w:bCs/>
          <w:sz w:val="28"/>
          <w:szCs w:val="28"/>
          <w:lang w:val="uk-UA"/>
        </w:rPr>
        <w:t xml:space="preserve">Поширення світла в анізотропних середовищах </w:t>
      </w:r>
    </w:p>
    <w:p w:rsidR="008F386B" w:rsidRPr="008F386B" w:rsidRDefault="008F386B" w:rsidP="008F386B">
      <w:pPr>
        <w:pStyle w:val="a3"/>
        <w:shd w:val="clear" w:color="auto" w:fill="FFFFFF"/>
        <w:ind w:left="0" w:firstLine="680"/>
        <w:jc w:val="both"/>
        <w:rPr>
          <w:b/>
          <w:bCs/>
          <w:sz w:val="28"/>
          <w:szCs w:val="28"/>
          <w:lang w:val="uk-UA"/>
        </w:rPr>
      </w:pPr>
    </w:p>
    <w:p w:rsidR="008F386B" w:rsidRPr="008F386B" w:rsidRDefault="008F386B" w:rsidP="008F386B">
      <w:pPr>
        <w:pStyle w:val="a3"/>
        <w:shd w:val="clear" w:color="auto" w:fill="FFFFFF"/>
        <w:ind w:left="0" w:firstLine="680"/>
        <w:jc w:val="both"/>
        <w:rPr>
          <w:sz w:val="28"/>
          <w:szCs w:val="28"/>
          <w:lang w:val="uk-UA"/>
        </w:rPr>
      </w:pPr>
      <w:r w:rsidRPr="008F386B">
        <w:rPr>
          <w:bCs/>
          <w:spacing w:val="-14"/>
          <w:sz w:val="28"/>
          <w:szCs w:val="28"/>
          <w:lang w:val="uk-UA"/>
        </w:rPr>
        <w:t xml:space="preserve">Оптичні середовища, показник заломлення яких залежить від напряму поширення світлової хвилі, називаються </w:t>
      </w:r>
      <w:r w:rsidRPr="008F386B">
        <w:rPr>
          <w:bCs/>
          <w:i/>
          <w:spacing w:val="-14"/>
          <w:sz w:val="28"/>
          <w:szCs w:val="28"/>
          <w:lang w:val="uk-UA"/>
        </w:rPr>
        <w:t>анізотропними</w:t>
      </w:r>
      <w:r w:rsidRPr="008F386B">
        <w:rPr>
          <w:bCs/>
          <w:spacing w:val="-14"/>
          <w:sz w:val="28"/>
          <w:szCs w:val="28"/>
          <w:lang w:val="uk-UA"/>
        </w:rPr>
        <w:t>. Анізотропія кристалів обумовлена симетрією їх внутрішньої будови. Всі кристали, окрім кубічних, оптично анізотропні.</w:t>
      </w:r>
    </w:p>
    <w:p w:rsidR="008F386B" w:rsidRPr="008F386B" w:rsidRDefault="008F386B" w:rsidP="008F386B">
      <w:pPr>
        <w:shd w:val="clear" w:color="auto" w:fill="FFFFFF"/>
        <w:spacing w:after="0" w:line="240" w:lineRule="auto"/>
        <w:ind w:firstLine="680"/>
        <w:jc w:val="both"/>
        <w:rPr>
          <w:rFonts w:ascii="Times New Roman" w:hAnsi="Times New Roman" w:cs="Times New Roman"/>
          <w:bCs/>
          <w:sz w:val="28"/>
          <w:szCs w:val="28"/>
          <w:lang w:val="uk-UA"/>
        </w:rPr>
      </w:pPr>
      <w:r w:rsidRPr="008F386B">
        <w:rPr>
          <w:rFonts w:ascii="Times New Roman" w:hAnsi="Times New Roman" w:cs="Times New Roman"/>
          <w:bCs/>
          <w:sz w:val="28"/>
          <w:szCs w:val="28"/>
          <w:lang w:val="uk-UA"/>
        </w:rPr>
        <w:t xml:space="preserve">У анізотропному середовищі електричні заряди зміщуються не за напрямом прикладеного електричного поля, внаслідок чого вектор </w:t>
      </w:r>
      <w:r w:rsidR="005233D3">
        <w:rPr>
          <w:rFonts w:ascii="Times New Roman" w:eastAsia="Times New Roman" w:hAnsi="Times New Roman" w:cs="Times New Roman"/>
          <w:position w:val="-4"/>
          <w:sz w:val="28"/>
          <w:szCs w:val="28"/>
        </w:rPr>
        <w:pict>
          <v:shape id="_x0000_i3932" type="#_x0000_t75" style="width:14.3pt;height:14.3pt">
            <v:imagedata r:id="rId4363" o:title=""/>
          </v:shape>
        </w:pict>
      </w:r>
      <w:r w:rsidRPr="008F386B">
        <w:rPr>
          <w:rFonts w:ascii="Times New Roman" w:hAnsi="Times New Roman" w:cs="Times New Roman"/>
          <w:bCs/>
          <w:sz w:val="28"/>
          <w:szCs w:val="28"/>
          <w:lang w:val="uk-UA"/>
        </w:rPr>
        <w:t xml:space="preserve"> не буде паралельний вектору </w:t>
      </w:r>
      <w:r w:rsidR="005233D3">
        <w:rPr>
          <w:rFonts w:ascii="Times New Roman" w:eastAsia="Times New Roman" w:hAnsi="Times New Roman" w:cs="Times New Roman"/>
          <w:position w:val="-4"/>
          <w:sz w:val="28"/>
          <w:szCs w:val="28"/>
        </w:rPr>
        <w:pict>
          <v:shape id="_x0000_i3933" type="#_x0000_t75" style="width:13.85pt;height:14.3pt">
            <v:imagedata r:id="rId4364" o:title=""/>
          </v:shape>
        </w:pict>
      </w:r>
      <w:r w:rsidRPr="008F386B">
        <w:rPr>
          <w:rFonts w:ascii="Times New Roman" w:hAnsi="Times New Roman" w:cs="Times New Roman"/>
          <w:bCs/>
          <w:sz w:val="28"/>
          <w:szCs w:val="28"/>
          <w:lang w:val="uk-UA"/>
        </w:rPr>
        <w:t xml:space="preserve">. Кожна компонента </w:t>
      </w:r>
      <w:r w:rsidR="005233D3">
        <w:rPr>
          <w:rFonts w:ascii="Times New Roman" w:eastAsia="Times New Roman" w:hAnsi="Times New Roman" w:cs="Times New Roman"/>
          <w:position w:val="-4"/>
          <w:sz w:val="28"/>
          <w:szCs w:val="28"/>
        </w:rPr>
        <w:pict>
          <v:shape id="_x0000_i3934" type="#_x0000_t75" style="width:14.3pt;height:14.3pt">
            <v:imagedata r:id="rId4363" o:title=""/>
          </v:shape>
        </w:pict>
      </w:r>
      <w:r w:rsidRPr="008F386B">
        <w:rPr>
          <w:rFonts w:ascii="Times New Roman" w:hAnsi="Times New Roman" w:cs="Times New Roman"/>
          <w:bCs/>
          <w:sz w:val="28"/>
          <w:szCs w:val="28"/>
          <w:lang w:val="uk-UA"/>
        </w:rPr>
        <w:t xml:space="preserve"> пов’язана лінійно з компонентами </w:t>
      </w:r>
      <w:r w:rsidR="005233D3">
        <w:rPr>
          <w:rFonts w:ascii="Times New Roman" w:eastAsia="Times New Roman" w:hAnsi="Times New Roman" w:cs="Times New Roman"/>
          <w:position w:val="-4"/>
          <w:sz w:val="28"/>
          <w:szCs w:val="28"/>
        </w:rPr>
        <w:pict>
          <v:shape id="_x0000_i3935" type="#_x0000_t75" style="width:13.85pt;height:14.3pt">
            <v:imagedata r:id="rId4364" o:title=""/>
          </v:shape>
        </w:pict>
      </w:r>
      <w:r w:rsidRPr="008F386B">
        <w:rPr>
          <w:rFonts w:ascii="Times New Roman" w:hAnsi="Times New Roman" w:cs="Times New Roman"/>
          <w:bCs/>
          <w:sz w:val="28"/>
          <w:szCs w:val="28"/>
          <w:lang w:val="uk-UA"/>
        </w:rPr>
        <w:t>, тобто</w:t>
      </w:r>
    </w:p>
    <w:p w:rsidR="008F386B" w:rsidRPr="008F386B" w:rsidRDefault="008F386B" w:rsidP="008F386B">
      <w:pPr>
        <w:shd w:val="clear" w:color="auto" w:fill="FFFFFF"/>
        <w:spacing w:after="0" w:line="240" w:lineRule="auto"/>
        <w:ind w:firstLine="680"/>
        <w:jc w:val="both"/>
        <w:rPr>
          <w:rFonts w:ascii="Times New Roman" w:hAnsi="Times New Roman" w:cs="Times New Roman"/>
          <w:bCs/>
          <w:spacing w:val="-3"/>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spacing w:val="-3"/>
          <w:sz w:val="28"/>
          <w:szCs w:val="28"/>
          <w:lang w:val="uk-UA"/>
        </w:rPr>
      </w:pPr>
      <w:r>
        <w:rPr>
          <w:rFonts w:ascii="Times New Roman" w:eastAsia="Times New Roman" w:hAnsi="Times New Roman" w:cs="Times New Roman"/>
          <w:bCs/>
          <w:spacing w:val="-3"/>
          <w:position w:val="-62"/>
          <w:sz w:val="28"/>
          <w:szCs w:val="28"/>
          <w:lang w:val="uk-UA"/>
        </w:rPr>
        <w:pict>
          <v:shape id="_x0000_i3936" type="#_x0000_t75" style="width:186pt;height:65.55pt">
            <v:imagedata r:id="rId4365" o:title=""/>
          </v:shape>
        </w:pict>
      </w:r>
      <w:r w:rsidR="008F386B" w:rsidRPr="008F386B">
        <w:rPr>
          <w:rFonts w:ascii="Times New Roman" w:hAnsi="Times New Roman" w:cs="Times New Roman"/>
          <w:bCs/>
          <w:spacing w:val="-3"/>
          <w:sz w:val="28"/>
          <w:szCs w:val="28"/>
          <w:lang w:val="uk-UA"/>
        </w:rPr>
        <w:tab/>
      </w:r>
      <w:r w:rsidR="008F386B" w:rsidRPr="008F386B">
        <w:rPr>
          <w:rFonts w:ascii="Times New Roman" w:hAnsi="Times New Roman" w:cs="Times New Roman"/>
          <w:bCs/>
          <w:spacing w:val="-3"/>
          <w:sz w:val="28"/>
          <w:szCs w:val="28"/>
          <w:lang w:val="uk-UA"/>
        </w:rPr>
        <w:tab/>
      </w:r>
      <w:r w:rsidR="008F386B" w:rsidRPr="008F386B">
        <w:rPr>
          <w:rFonts w:ascii="Times New Roman" w:hAnsi="Times New Roman" w:cs="Times New Roman"/>
          <w:bCs/>
          <w:spacing w:val="-3"/>
          <w:sz w:val="28"/>
          <w:szCs w:val="28"/>
          <w:lang w:val="uk-UA"/>
        </w:rPr>
        <w:tab/>
      </w:r>
      <w:r w:rsidR="008F386B" w:rsidRPr="008F386B">
        <w:rPr>
          <w:rFonts w:ascii="Times New Roman" w:hAnsi="Times New Roman" w:cs="Times New Roman"/>
          <w:bCs/>
          <w:spacing w:val="-3"/>
          <w:sz w:val="28"/>
          <w:szCs w:val="28"/>
          <w:lang w:val="uk-UA"/>
        </w:rPr>
        <w:tab/>
        <w:t>(9.74)</w:t>
      </w:r>
    </w:p>
    <w:p w:rsidR="008F386B" w:rsidRPr="008F386B" w:rsidRDefault="008F386B" w:rsidP="008F386B">
      <w:pPr>
        <w:shd w:val="clear" w:color="auto" w:fill="FFFFFF"/>
        <w:spacing w:after="0" w:line="240" w:lineRule="auto"/>
        <w:ind w:firstLine="680"/>
        <w:jc w:val="both"/>
        <w:rPr>
          <w:rFonts w:ascii="Times New Roman" w:hAnsi="Times New Roman" w:cs="Times New Roman"/>
          <w:bCs/>
          <w:spacing w:val="-3"/>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spacing w:val="-3"/>
          <w:sz w:val="28"/>
          <w:szCs w:val="28"/>
          <w:lang w:val="uk-UA"/>
        </w:rPr>
      </w:pPr>
      <w:r w:rsidRPr="008F386B">
        <w:rPr>
          <w:rFonts w:ascii="Times New Roman" w:hAnsi="Times New Roman" w:cs="Times New Roman"/>
          <w:bCs/>
          <w:spacing w:val="-3"/>
          <w:sz w:val="28"/>
          <w:szCs w:val="28"/>
          <w:lang w:val="uk-UA"/>
        </w:rPr>
        <w:t xml:space="preserve">Дев’ять величин </w:t>
      </w:r>
      <w:r w:rsidR="005233D3">
        <w:rPr>
          <w:rFonts w:ascii="Times New Roman" w:eastAsia="Times New Roman" w:hAnsi="Times New Roman" w:cs="Times New Roman"/>
          <w:bCs/>
          <w:spacing w:val="-3"/>
          <w:position w:val="-6"/>
          <w:sz w:val="28"/>
          <w:szCs w:val="28"/>
          <w:lang w:val="uk-UA"/>
        </w:rPr>
        <w:pict>
          <v:shape id="_x0000_i3937" type="#_x0000_t75" style="width:10.6pt;height:12.9pt">
            <v:imagedata r:id="rId4366" o:title=""/>
          </v:shape>
        </w:pict>
      </w:r>
      <w:r w:rsidRPr="008F386B">
        <w:rPr>
          <w:rFonts w:ascii="Times New Roman" w:hAnsi="Times New Roman" w:cs="Times New Roman"/>
          <w:bCs/>
          <w:spacing w:val="-3"/>
          <w:sz w:val="28"/>
          <w:szCs w:val="28"/>
          <w:lang w:val="uk-UA"/>
        </w:rPr>
        <w:t xml:space="preserve"> є сталими середовища і складають тензор діелектричної проникності </w:t>
      </w:r>
      <w:r w:rsidR="005233D3">
        <w:rPr>
          <w:rFonts w:ascii="Times New Roman" w:eastAsia="Times New Roman" w:hAnsi="Times New Roman" w:cs="Times New Roman"/>
          <w:bCs/>
          <w:spacing w:val="-3"/>
          <w:position w:val="-12"/>
          <w:sz w:val="28"/>
          <w:szCs w:val="28"/>
        </w:rPr>
        <w:pict>
          <v:shape id="_x0000_i3938" type="#_x0000_t75" style="width:16.15pt;height:19.4pt">
            <v:imagedata r:id="rId4367" o:title=""/>
          </v:shape>
        </w:pict>
      </w:r>
      <w:r w:rsidRPr="008F386B">
        <w:rPr>
          <w:rFonts w:ascii="Times New Roman" w:hAnsi="Times New Roman" w:cs="Times New Roman"/>
          <w:bCs/>
          <w:spacing w:val="-3"/>
          <w:sz w:val="28"/>
          <w:szCs w:val="28"/>
          <w:lang w:val="uk-UA"/>
        </w:rPr>
        <w:t>, отже, рівняння (9.74) можна переписати в компактнішій формі:</w:t>
      </w:r>
    </w:p>
    <w:p w:rsidR="008F386B" w:rsidRPr="008F386B" w:rsidRDefault="008F386B" w:rsidP="008F386B">
      <w:pPr>
        <w:shd w:val="clear" w:color="auto" w:fill="FFFFFF"/>
        <w:spacing w:after="0" w:line="240" w:lineRule="auto"/>
        <w:ind w:firstLine="680"/>
        <w:jc w:val="both"/>
        <w:rPr>
          <w:rFonts w:ascii="Times New Roman" w:hAnsi="Times New Roman" w:cs="Times New Roman"/>
          <w:bCs/>
          <w:spacing w:val="-3"/>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spacing w:val="-3"/>
          <w:sz w:val="28"/>
          <w:szCs w:val="28"/>
          <w:lang w:val="uk-UA"/>
        </w:rPr>
      </w:pPr>
      <w:r>
        <w:rPr>
          <w:rFonts w:ascii="Times New Roman" w:eastAsia="Times New Roman" w:hAnsi="Times New Roman" w:cs="Times New Roman"/>
          <w:bCs/>
          <w:spacing w:val="-3"/>
          <w:position w:val="-32"/>
          <w:sz w:val="28"/>
          <w:szCs w:val="28"/>
          <w:lang w:val="uk-UA"/>
        </w:rPr>
        <w:pict>
          <v:shape id="_x0000_i3939" type="#_x0000_t75" style="width:87.25pt;height:30pt">
            <v:imagedata r:id="rId4368" o:title=""/>
          </v:shape>
        </w:pict>
      </w:r>
      <w:r w:rsidR="008F386B" w:rsidRPr="008F386B">
        <w:rPr>
          <w:rFonts w:ascii="Times New Roman" w:hAnsi="Times New Roman" w:cs="Times New Roman"/>
          <w:bCs/>
          <w:spacing w:val="-3"/>
          <w:sz w:val="28"/>
          <w:szCs w:val="28"/>
          <w:lang w:val="uk-UA"/>
        </w:rPr>
        <w:t>,</w:t>
      </w:r>
      <w:r w:rsidR="008F386B" w:rsidRPr="008F386B">
        <w:rPr>
          <w:rFonts w:ascii="Times New Roman" w:hAnsi="Times New Roman" w:cs="Times New Roman"/>
          <w:bCs/>
          <w:spacing w:val="-3"/>
          <w:sz w:val="28"/>
          <w:szCs w:val="28"/>
          <w:lang w:val="uk-UA"/>
        </w:rPr>
        <w:tab/>
      </w:r>
      <w:r w:rsidR="008F386B" w:rsidRPr="008F386B">
        <w:rPr>
          <w:rFonts w:ascii="Times New Roman" w:hAnsi="Times New Roman" w:cs="Times New Roman"/>
          <w:bCs/>
          <w:spacing w:val="-3"/>
          <w:sz w:val="28"/>
          <w:szCs w:val="28"/>
          <w:lang w:val="uk-UA"/>
        </w:rPr>
        <w:tab/>
      </w:r>
      <w:r w:rsidR="008F386B" w:rsidRPr="008F386B">
        <w:rPr>
          <w:rFonts w:ascii="Times New Roman" w:hAnsi="Times New Roman" w:cs="Times New Roman"/>
          <w:bCs/>
          <w:spacing w:val="-3"/>
          <w:sz w:val="28"/>
          <w:szCs w:val="28"/>
          <w:lang w:val="uk-UA"/>
        </w:rPr>
        <w:tab/>
      </w:r>
      <w:r w:rsidR="008F386B" w:rsidRPr="008F386B">
        <w:rPr>
          <w:rFonts w:ascii="Times New Roman" w:hAnsi="Times New Roman" w:cs="Times New Roman"/>
          <w:bCs/>
          <w:spacing w:val="-3"/>
          <w:sz w:val="28"/>
          <w:szCs w:val="28"/>
          <w:lang w:val="uk-UA"/>
        </w:rPr>
        <w:tab/>
      </w:r>
      <w:r w:rsidR="008F386B" w:rsidRPr="008F386B">
        <w:rPr>
          <w:rFonts w:ascii="Times New Roman" w:hAnsi="Times New Roman" w:cs="Times New Roman"/>
          <w:bCs/>
          <w:spacing w:val="-3"/>
          <w:sz w:val="28"/>
          <w:szCs w:val="28"/>
          <w:lang w:val="uk-UA"/>
        </w:rPr>
        <w:tab/>
        <w:t>(9.75)</w:t>
      </w:r>
    </w:p>
    <w:p w:rsidR="008F386B" w:rsidRPr="008F386B" w:rsidRDefault="008F386B" w:rsidP="008F386B">
      <w:pPr>
        <w:shd w:val="clear" w:color="auto" w:fill="FFFFFF"/>
        <w:spacing w:after="0" w:line="240" w:lineRule="auto"/>
        <w:ind w:firstLine="680"/>
        <w:jc w:val="right"/>
        <w:rPr>
          <w:rFonts w:ascii="Times New Roman" w:hAnsi="Times New Roman" w:cs="Times New Roman"/>
          <w:bCs/>
          <w:spacing w:val="-3"/>
          <w:sz w:val="28"/>
          <w:szCs w:val="28"/>
          <w:lang w:val="uk-UA"/>
        </w:rPr>
      </w:pPr>
    </w:p>
    <w:p w:rsidR="008F386B" w:rsidRPr="008F386B" w:rsidRDefault="008F386B" w:rsidP="002D0E58">
      <w:pPr>
        <w:shd w:val="clear" w:color="auto" w:fill="FFFFFF"/>
        <w:spacing w:after="0" w:line="240" w:lineRule="auto"/>
        <w:jc w:val="both"/>
        <w:rPr>
          <w:rFonts w:ascii="Times New Roman" w:hAnsi="Times New Roman" w:cs="Times New Roman"/>
          <w:bCs/>
          <w:spacing w:val="-3"/>
          <w:sz w:val="28"/>
          <w:szCs w:val="28"/>
          <w:lang w:val="uk-UA"/>
        </w:rPr>
      </w:pPr>
      <w:r w:rsidRPr="008F386B">
        <w:rPr>
          <w:rFonts w:ascii="Times New Roman" w:hAnsi="Times New Roman" w:cs="Times New Roman"/>
          <w:bCs/>
          <w:spacing w:val="-3"/>
          <w:sz w:val="28"/>
          <w:szCs w:val="28"/>
          <w:lang w:val="uk-UA"/>
        </w:rPr>
        <w:t xml:space="preserve">де </w:t>
      </w:r>
      <w:r w:rsidRPr="008F386B">
        <w:rPr>
          <w:rFonts w:ascii="Times New Roman" w:hAnsi="Times New Roman" w:cs="Times New Roman"/>
          <w:bCs/>
          <w:i/>
          <w:spacing w:val="-3"/>
          <w:sz w:val="28"/>
          <w:szCs w:val="28"/>
          <w:lang w:val="uk-UA"/>
        </w:rPr>
        <w:t xml:space="preserve">i </w:t>
      </w:r>
      <w:r w:rsidRPr="008F386B">
        <w:rPr>
          <w:rFonts w:ascii="Times New Roman" w:hAnsi="Times New Roman" w:cs="Times New Roman"/>
          <w:bCs/>
          <w:spacing w:val="-3"/>
          <w:sz w:val="28"/>
          <w:szCs w:val="28"/>
          <w:lang w:val="uk-UA"/>
        </w:rPr>
        <w:t xml:space="preserve">– один з трьох індексів </w:t>
      </w:r>
      <w:r w:rsidRPr="008F386B">
        <w:rPr>
          <w:rFonts w:ascii="Times New Roman" w:hAnsi="Times New Roman" w:cs="Times New Roman"/>
          <w:bCs/>
          <w:i/>
          <w:spacing w:val="-3"/>
          <w:sz w:val="28"/>
          <w:szCs w:val="28"/>
          <w:lang w:val="uk-UA"/>
        </w:rPr>
        <w:t xml:space="preserve">x, </w:t>
      </w:r>
      <w:r w:rsidRPr="008F386B">
        <w:rPr>
          <w:rFonts w:ascii="Times New Roman" w:hAnsi="Times New Roman" w:cs="Times New Roman"/>
          <w:bCs/>
          <w:i/>
          <w:spacing w:val="-3"/>
          <w:sz w:val="28"/>
          <w:szCs w:val="28"/>
          <w:lang w:val="en-US"/>
        </w:rPr>
        <w:t>y</w:t>
      </w:r>
      <w:r w:rsidRPr="008F386B">
        <w:rPr>
          <w:rFonts w:ascii="Times New Roman" w:hAnsi="Times New Roman" w:cs="Times New Roman"/>
          <w:bCs/>
          <w:spacing w:val="-3"/>
          <w:sz w:val="28"/>
          <w:szCs w:val="28"/>
          <w:lang w:val="uk-UA"/>
        </w:rPr>
        <w:t xml:space="preserve"> або </w:t>
      </w:r>
      <w:r w:rsidRPr="008F386B">
        <w:rPr>
          <w:rFonts w:ascii="Times New Roman" w:hAnsi="Times New Roman" w:cs="Times New Roman"/>
          <w:bCs/>
          <w:i/>
          <w:spacing w:val="-3"/>
          <w:sz w:val="28"/>
          <w:szCs w:val="28"/>
          <w:lang w:val="uk-UA"/>
        </w:rPr>
        <w:t>z</w:t>
      </w:r>
      <w:r w:rsidRPr="008F386B">
        <w:rPr>
          <w:rFonts w:ascii="Times New Roman" w:hAnsi="Times New Roman" w:cs="Times New Roman"/>
          <w:bCs/>
          <w:spacing w:val="-3"/>
          <w:sz w:val="28"/>
          <w:szCs w:val="28"/>
          <w:lang w:val="uk-UA"/>
        </w:rPr>
        <w:t xml:space="preserve">, а індекс </w:t>
      </w:r>
      <w:r w:rsidRPr="008F386B">
        <w:rPr>
          <w:rFonts w:ascii="Times New Roman" w:hAnsi="Times New Roman" w:cs="Times New Roman"/>
          <w:bCs/>
          <w:i/>
          <w:spacing w:val="-3"/>
          <w:sz w:val="28"/>
          <w:szCs w:val="28"/>
          <w:lang w:val="en-US"/>
        </w:rPr>
        <w:t>k</w:t>
      </w:r>
      <w:r w:rsidRPr="008F386B">
        <w:rPr>
          <w:rFonts w:ascii="Times New Roman" w:hAnsi="Times New Roman" w:cs="Times New Roman"/>
          <w:bCs/>
          <w:spacing w:val="-3"/>
          <w:sz w:val="28"/>
          <w:szCs w:val="28"/>
          <w:lang w:val="uk-UA"/>
        </w:rPr>
        <w:t xml:space="preserve"> за яким проводиться підсумовування, набуває по черзі значень </w:t>
      </w:r>
      <w:r w:rsidRPr="008F386B">
        <w:rPr>
          <w:rFonts w:ascii="Times New Roman" w:hAnsi="Times New Roman" w:cs="Times New Roman"/>
          <w:bCs/>
          <w:i/>
          <w:spacing w:val="-3"/>
          <w:sz w:val="28"/>
          <w:szCs w:val="28"/>
          <w:lang w:val="uk-UA"/>
        </w:rPr>
        <w:t xml:space="preserve">x, </w:t>
      </w:r>
      <w:r w:rsidRPr="008F386B">
        <w:rPr>
          <w:rFonts w:ascii="Times New Roman" w:hAnsi="Times New Roman" w:cs="Times New Roman"/>
          <w:bCs/>
          <w:i/>
          <w:spacing w:val="-3"/>
          <w:sz w:val="28"/>
          <w:szCs w:val="28"/>
          <w:lang w:val="en-US"/>
        </w:rPr>
        <w:t>y</w:t>
      </w:r>
      <w:r w:rsidRPr="008F386B">
        <w:rPr>
          <w:rFonts w:ascii="Times New Roman" w:hAnsi="Times New Roman" w:cs="Times New Roman"/>
          <w:bCs/>
          <w:spacing w:val="-3"/>
          <w:sz w:val="28"/>
          <w:szCs w:val="28"/>
          <w:lang w:val="uk-UA"/>
        </w:rPr>
        <w:t xml:space="preserve"> і </w:t>
      </w:r>
      <w:r w:rsidRPr="008F386B">
        <w:rPr>
          <w:rFonts w:ascii="Times New Roman" w:hAnsi="Times New Roman" w:cs="Times New Roman"/>
          <w:bCs/>
          <w:i/>
          <w:spacing w:val="-3"/>
          <w:sz w:val="28"/>
          <w:szCs w:val="28"/>
          <w:lang w:val="uk-UA"/>
        </w:rPr>
        <w:t>z</w:t>
      </w:r>
      <w:r w:rsidRPr="008F386B">
        <w:rPr>
          <w:rFonts w:ascii="Times New Roman" w:hAnsi="Times New Roman" w:cs="Times New Roman"/>
          <w:bCs/>
          <w:spacing w:val="-3"/>
          <w:sz w:val="28"/>
          <w:szCs w:val="28"/>
          <w:lang w:val="uk-UA"/>
        </w:rPr>
        <w:t>. Знак підсумовування зазвичай опускають.</w:t>
      </w:r>
    </w:p>
    <w:p w:rsidR="008F386B" w:rsidRPr="008F386B" w:rsidRDefault="008F386B" w:rsidP="008F386B">
      <w:pPr>
        <w:shd w:val="clear" w:color="auto" w:fill="FFFFFF"/>
        <w:spacing w:after="0" w:line="240" w:lineRule="auto"/>
        <w:ind w:firstLine="680"/>
        <w:jc w:val="both"/>
        <w:rPr>
          <w:rFonts w:ascii="Times New Roman" w:hAnsi="Times New Roman" w:cs="Times New Roman"/>
          <w:bCs/>
          <w:spacing w:val="-3"/>
          <w:sz w:val="28"/>
          <w:szCs w:val="28"/>
          <w:lang w:val="uk-UA"/>
        </w:rPr>
      </w:pPr>
      <w:r w:rsidRPr="008F386B">
        <w:rPr>
          <w:rFonts w:ascii="Times New Roman" w:hAnsi="Times New Roman" w:cs="Times New Roman"/>
          <w:bCs/>
          <w:spacing w:val="-3"/>
          <w:sz w:val="28"/>
          <w:szCs w:val="28"/>
          <w:lang w:val="uk-UA"/>
        </w:rPr>
        <w:tab/>
        <w:t xml:space="preserve">Можна показати, що тензор діелектричної проникності  симетричний, тобто </w:t>
      </w:r>
      <w:r w:rsidR="005233D3">
        <w:rPr>
          <w:rFonts w:ascii="Times New Roman" w:eastAsia="Times New Roman" w:hAnsi="Times New Roman" w:cs="Times New Roman"/>
          <w:bCs/>
          <w:spacing w:val="-3"/>
          <w:position w:val="-12"/>
          <w:sz w:val="28"/>
          <w:szCs w:val="28"/>
        </w:rPr>
        <w:pict>
          <v:shape id="_x0000_i3940" type="#_x0000_t75" style="width:45.25pt;height:19.4pt">
            <v:imagedata r:id="rId4369" o:title=""/>
          </v:shape>
        </w:pict>
      </w:r>
      <w:r w:rsidRPr="008F386B">
        <w:rPr>
          <w:rFonts w:ascii="Times New Roman" w:hAnsi="Times New Roman" w:cs="Times New Roman"/>
          <w:bCs/>
          <w:spacing w:val="-3"/>
          <w:sz w:val="28"/>
          <w:szCs w:val="28"/>
          <w:lang w:val="uk-UA"/>
        </w:rPr>
        <w:t xml:space="preserve">. Це означає, що з дев’яти його компонент лише шість незалежні. </w:t>
      </w:r>
    </w:p>
    <w:p w:rsidR="008F386B" w:rsidRPr="008F386B" w:rsidRDefault="008F386B" w:rsidP="008F386B">
      <w:pPr>
        <w:shd w:val="clear" w:color="auto" w:fill="FFFFFF"/>
        <w:spacing w:after="0" w:line="240" w:lineRule="auto"/>
        <w:ind w:firstLine="680"/>
        <w:jc w:val="both"/>
        <w:rPr>
          <w:rFonts w:ascii="Times New Roman" w:hAnsi="Times New Roman" w:cs="Times New Roman"/>
          <w:bCs/>
          <w:spacing w:val="-11"/>
          <w:sz w:val="28"/>
          <w:szCs w:val="28"/>
          <w:lang w:val="uk-UA"/>
        </w:rPr>
      </w:pPr>
      <w:r w:rsidRPr="008F386B">
        <w:rPr>
          <w:rFonts w:ascii="Times New Roman" w:hAnsi="Times New Roman" w:cs="Times New Roman"/>
          <w:bCs/>
          <w:spacing w:val="-14"/>
          <w:sz w:val="28"/>
          <w:szCs w:val="28"/>
          <w:lang w:val="uk-UA"/>
        </w:rPr>
        <w:t xml:space="preserve">Проте в будь-якому кристалі є три взаємно перпендикулярних головних напрями </w:t>
      </w:r>
      <w:r w:rsidR="005233D3">
        <w:rPr>
          <w:rFonts w:ascii="Times New Roman" w:eastAsia="Times New Roman" w:hAnsi="Times New Roman" w:cs="Times New Roman"/>
          <w:position w:val="-10"/>
          <w:sz w:val="28"/>
          <w:szCs w:val="28"/>
        </w:rPr>
        <w:pict>
          <v:shape id="_x0000_i3941" type="#_x0000_t75" style="width:50.75pt;height:16.15pt">
            <v:imagedata r:id="rId4370" o:title=""/>
          </v:shape>
        </w:pict>
      </w:r>
      <w:r w:rsidRPr="008F386B">
        <w:rPr>
          <w:rFonts w:ascii="Times New Roman" w:hAnsi="Times New Roman" w:cs="Times New Roman"/>
          <w:bCs/>
          <w:spacing w:val="-14"/>
          <w:sz w:val="28"/>
          <w:szCs w:val="28"/>
          <w:lang w:val="uk-UA"/>
        </w:rPr>
        <w:t>, для яких зберігається колінеарність векторів і справедливі співвідношення</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tabs>
          <w:tab w:val="left" w:pos="9011"/>
        </w:tabs>
        <w:spacing w:after="0" w:line="240" w:lineRule="auto"/>
        <w:ind w:firstLine="680"/>
        <w:jc w:val="right"/>
        <w:rPr>
          <w:rFonts w:ascii="Times New Roman" w:hAnsi="Times New Roman" w:cs="Times New Roman"/>
          <w:bCs/>
          <w:spacing w:val="-11"/>
          <w:sz w:val="28"/>
          <w:szCs w:val="28"/>
          <w:lang w:val="uk-UA"/>
        </w:rPr>
      </w:pPr>
      <w:r>
        <w:rPr>
          <w:rFonts w:ascii="Times New Roman" w:eastAsia="Times New Roman" w:hAnsi="Times New Roman" w:cs="Times New Roman"/>
          <w:bCs/>
          <w:iCs/>
          <w:position w:val="-16"/>
          <w:sz w:val="28"/>
          <w:szCs w:val="28"/>
          <w:lang w:val="uk-UA"/>
        </w:rPr>
        <w:pict>
          <v:shape id="_x0000_i3942" type="#_x0000_t75" style="width:224.3pt;height:21.7pt">
            <v:imagedata r:id="rId4371" o:title=""/>
          </v:shape>
        </w:pict>
      </w:r>
      <w:r w:rsidR="008F386B" w:rsidRPr="008F386B">
        <w:rPr>
          <w:rFonts w:ascii="Times New Roman" w:hAnsi="Times New Roman" w:cs="Times New Roman"/>
          <w:bCs/>
          <w:iCs/>
          <w:sz w:val="28"/>
          <w:szCs w:val="28"/>
          <w:lang w:val="uk-UA"/>
        </w:rPr>
        <w:t>.                  (9.76)</w:t>
      </w:r>
    </w:p>
    <w:p w:rsidR="008F386B" w:rsidRPr="008F386B" w:rsidRDefault="008F386B" w:rsidP="008F386B">
      <w:pPr>
        <w:shd w:val="clear" w:color="auto" w:fill="FFFFFF"/>
        <w:tabs>
          <w:tab w:val="left" w:pos="9011"/>
        </w:tabs>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spacing w:val="-7"/>
          <w:sz w:val="28"/>
          <w:szCs w:val="28"/>
          <w:lang w:val="uk-UA"/>
        </w:rPr>
        <w:t xml:space="preserve">Величини </w:t>
      </w:r>
      <w:r w:rsidR="005233D3">
        <w:rPr>
          <w:rFonts w:ascii="Times New Roman" w:eastAsia="Times New Roman" w:hAnsi="Times New Roman" w:cs="Times New Roman"/>
          <w:position w:val="-16"/>
          <w:sz w:val="28"/>
          <w:szCs w:val="28"/>
        </w:rPr>
        <w:pict>
          <v:shape id="_x0000_i3943" type="#_x0000_t75" style="width:48.9pt;height:21.7pt">
            <v:imagedata r:id="rId4372" o:title=""/>
          </v:shape>
        </w:pict>
      </w:r>
      <w:r w:rsidRPr="008F386B">
        <w:rPr>
          <w:rFonts w:ascii="Times New Roman" w:hAnsi="Times New Roman" w:cs="Times New Roman"/>
          <w:bCs/>
          <w:spacing w:val="-7"/>
          <w:sz w:val="28"/>
          <w:szCs w:val="28"/>
          <w:lang w:val="uk-UA"/>
        </w:rPr>
        <w:t xml:space="preserve"> називаються </w:t>
      </w:r>
      <w:r w:rsidRPr="008F386B">
        <w:rPr>
          <w:rFonts w:ascii="Times New Roman" w:hAnsi="Times New Roman" w:cs="Times New Roman"/>
          <w:bCs/>
          <w:i/>
          <w:spacing w:val="-7"/>
          <w:sz w:val="28"/>
          <w:szCs w:val="28"/>
          <w:lang w:val="uk-UA"/>
        </w:rPr>
        <w:t xml:space="preserve">головними значеннями діелектричної </w:t>
      </w:r>
      <w:r w:rsidRPr="008F386B">
        <w:rPr>
          <w:rFonts w:ascii="Times New Roman" w:hAnsi="Times New Roman" w:cs="Times New Roman"/>
          <w:bCs/>
          <w:i/>
          <w:spacing w:val="-1"/>
          <w:sz w:val="28"/>
          <w:szCs w:val="28"/>
          <w:lang w:val="uk-UA"/>
        </w:rPr>
        <w:t xml:space="preserve">проникності, і в загальному випадку </w:t>
      </w:r>
      <w:r w:rsidR="005233D3">
        <w:rPr>
          <w:rFonts w:ascii="Times New Roman" w:eastAsia="Times New Roman" w:hAnsi="Times New Roman" w:cs="Times New Roman"/>
          <w:position w:val="-16"/>
          <w:sz w:val="28"/>
          <w:szCs w:val="28"/>
        </w:rPr>
        <w:pict>
          <v:shape id="_x0000_i3944" type="#_x0000_t75" style="width:65.55pt;height:21.7pt">
            <v:imagedata r:id="rId4373" o:title=""/>
          </v:shape>
        </w:pict>
      </w:r>
      <w:r w:rsidRPr="008F386B">
        <w:rPr>
          <w:rFonts w:ascii="Times New Roman" w:hAnsi="Times New Roman" w:cs="Times New Roman"/>
          <w:bCs/>
          <w:i/>
          <w:spacing w:val="-1"/>
          <w:sz w:val="28"/>
          <w:szCs w:val="28"/>
          <w:lang w:val="uk-UA"/>
        </w:rPr>
        <w:t xml:space="preserve">. Напрями </w:t>
      </w:r>
      <w:r w:rsidR="005233D3">
        <w:rPr>
          <w:rFonts w:ascii="Times New Roman" w:eastAsia="Times New Roman" w:hAnsi="Times New Roman" w:cs="Times New Roman"/>
          <w:position w:val="-10"/>
          <w:sz w:val="28"/>
          <w:szCs w:val="28"/>
        </w:rPr>
        <w:pict>
          <v:shape id="_x0000_i3945" type="#_x0000_t75" style="width:50.75pt;height:16.15pt">
            <v:imagedata r:id="rId4370" o:title=""/>
          </v:shape>
        </w:pict>
      </w:r>
      <w:r w:rsidRPr="008F386B">
        <w:rPr>
          <w:rFonts w:ascii="Times New Roman" w:hAnsi="Times New Roman" w:cs="Times New Roman"/>
          <w:position w:val="-10"/>
          <w:sz w:val="28"/>
          <w:szCs w:val="28"/>
          <w:lang w:val="uk-UA"/>
        </w:rPr>
        <w:t xml:space="preserve"> </w:t>
      </w:r>
      <w:r w:rsidRPr="008F386B">
        <w:rPr>
          <w:rFonts w:ascii="Times New Roman" w:hAnsi="Times New Roman" w:cs="Times New Roman"/>
          <w:bCs/>
          <w:i/>
          <w:spacing w:val="-1"/>
          <w:sz w:val="28"/>
          <w:szCs w:val="28"/>
          <w:lang w:val="uk-UA"/>
        </w:rPr>
        <w:t xml:space="preserve"> називають головними діелектричними осями. </w:t>
      </w:r>
    </w:p>
    <w:p w:rsidR="008F386B" w:rsidRPr="008F386B" w:rsidRDefault="008F386B" w:rsidP="008F386B">
      <w:pPr>
        <w:shd w:val="clear" w:color="auto" w:fill="FFFFFF"/>
        <w:spacing w:after="0" w:line="240" w:lineRule="auto"/>
        <w:ind w:firstLine="680"/>
        <w:jc w:val="both"/>
        <w:rPr>
          <w:rFonts w:ascii="Times New Roman" w:hAnsi="Times New Roman" w:cs="Times New Roman"/>
          <w:bCs/>
          <w:spacing w:val="-12"/>
          <w:sz w:val="28"/>
          <w:szCs w:val="28"/>
          <w:lang w:val="uk-UA"/>
        </w:rPr>
      </w:pPr>
      <w:r w:rsidRPr="008F386B">
        <w:rPr>
          <w:rFonts w:ascii="Times New Roman" w:hAnsi="Times New Roman" w:cs="Times New Roman"/>
          <w:bCs/>
          <w:spacing w:val="-9"/>
          <w:sz w:val="28"/>
          <w:szCs w:val="28"/>
          <w:lang w:val="uk-UA"/>
        </w:rPr>
        <w:t xml:space="preserve">У вибраній системі координат </w:t>
      </w:r>
      <w:r w:rsidR="005233D3">
        <w:rPr>
          <w:rFonts w:ascii="Times New Roman" w:eastAsia="Times New Roman" w:hAnsi="Times New Roman" w:cs="Times New Roman"/>
          <w:position w:val="-10"/>
          <w:sz w:val="28"/>
          <w:szCs w:val="28"/>
        </w:rPr>
        <w:pict>
          <v:shape id="_x0000_i3946" type="#_x0000_t75" style="width:50.75pt;height:16.15pt">
            <v:imagedata r:id="rId4370" o:title=""/>
          </v:shape>
        </w:pict>
      </w:r>
      <w:r w:rsidRPr="008F386B">
        <w:rPr>
          <w:rFonts w:ascii="Times New Roman" w:hAnsi="Times New Roman" w:cs="Times New Roman"/>
          <w:bCs/>
          <w:spacing w:val="-9"/>
          <w:sz w:val="28"/>
          <w:szCs w:val="28"/>
          <w:lang w:val="uk-UA"/>
        </w:rPr>
        <w:t xml:space="preserve"> для кристала можна записати рівняння так званої характеристичної поверхні</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tabs>
          <w:tab w:val="left" w:pos="9011"/>
        </w:tabs>
        <w:spacing w:after="0" w:line="240" w:lineRule="auto"/>
        <w:ind w:firstLine="680"/>
        <w:jc w:val="right"/>
        <w:rPr>
          <w:rFonts w:ascii="Times New Roman" w:hAnsi="Times New Roman" w:cs="Times New Roman"/>
          <w:bCs/>
          <w:spacing w:val="-6"/>
          <w:sz w:val="28"/>
          <w:szCs w:val="28"/>
          <w:lang w:val="uk-UA"/>
        </w:rPr>
      </w:pPr>
      <w:r>
        <w:rPr>
          <w:rFonts w:ascii="Times New Roman" w:eastAsia="Times New Roman" w:hAnsi="Times New Roman" w:cs="Times New Roman"/>
          <w:position w:val="-16"/>
          <w:sz w:val="28"/>
          <w:szCs w:val="28"/>
          <w:lang w:val="uk-UA"/>
        </w:rPr>
        <w:pict>
          <v:shape id="_x0000_i3947" type="#_x0000_t75" style="width:130.15pt;height:23.1pt">
            <v:imagedata r:id="rId4374" o:title=""/>
          </v:shape>
        </w:pict>
      </w:r>
      <w:r w:rsidR="008F386B" w:rsidRPr="008F386B">
        <w:rPr>
          <w:rFonts w:ascii="Times New Roman" w:hAnsi="Times New Roman" w:cs="Times New Roman"/>
          <w:bCs/>
          <w:spacing w:val="24"/>
          <w:sz w:val="28"/>
          <w:szCs w:val="28"/>
          <w:lang w:val="uk-UA"/>
        </w:rPr>
        <w:t>,                                   (9.77)</w:t>
      </w:r>
    </w:p>
    <w:p w:rsidR="008F386B" w:rsidRPr="008F386B" w:rsidRDefault="008F386B" w:rsidP="008F386B">
      <w:pPr>
        <w:shd w:val="clear" w:color="auto" w:fill="FFFFFF"/>
        <w:tabs>
          <w:tab w:val="left" w:pos="9011"/>
        </w:tabs>
        <w:spacing w:after="0" w:line="240" w:lineRule="auto"/>
        <w:ind w:firstLine="680"/>
        <w:jc w:val="both"/>
        <w:rPr>
          <w:rFonts w:ascii="Times New Roman" w:hAnsi="Times New Roman" w:cs="Times New Roman"/>
          <w:sz w:val="28"/>
          <w:szCs w:val="28"/>
          <w:lang w:val="uk-UA"/>
        </w:rPr>
      </w:pPr>
    </w:p>
    <w:p w:rsidR="008F386B" w:rsidRPr="008F386B" w:rsidRDefault="008F386B" w:rsidP="002D0E58">
      <w:pPr>
        <w:shd w:val="clear" w:color="auto" w:fill="FFFFFF"/>
        <w:spacing w:after="0" w:line="240" w:lineRule="auto"/>
        <w:jc w:val="both"/>
        <w:rPr>
          <w:rFonts w:ascii="Times New Roman" w:hAnsi="Times New Roman" w:cs="Times New Roman"/>
          <w:sz w:val="28"/>
          <w:szCs w:val="28"/>
          <w:lang w:val="uk-UA"/>
        </w:rPr>
      </w:pPr>
      <w:r w:rsidRPr="008F386B">
        <w:rPr>
          <w:rFonts w:ascii="Times New Roman" w:hAnsi="Times New Roman" w:cs="Times New Roman"/>
          <w:bCs/>
          <w:sz w:val="28"/>
          <w:szCs w:val="28"/>
          <w:lang w:val="uk-UA"/>
        </w:rPr>
        <w:t xml:space="preserve">де   </w:t>
      </w:r>
      <w:r w:rsidR="005233D3">
        <w:rPr>
          <w:rFonts w:ascii="Times New Roman" w:eastAsia="Times New Roman" w:hAnsi="Times New Roman" w:cs="Times New Roman"/>
          <w:position w:val="-18"/>
          <w:sz w:val="28"/>
          <w:szCs w:val="28"/>
        </w:rPr>
        <w:pict>
          <v:shape id="_x0000_i3948" type="#_x0000_t75" style="width:174pt;height:24pt">
            <v:imagedata r:id="rId4375" o:title=""/>
          </v:shape>
        </w:pict>
      </w:r>
      <w:r w:rsidRPr="008F386B">
        <w:rPr>
          <w:rFonts w:ascii="Times New Roman" w:hAnsi="Times New Roman" w:cs="Times New Roman"/>
          <w:bCs/>
          <w:sz w:val="28"/>
          <w:szCs w:val="28"/>
          <w:lang w:val="uk-UA"/>
        </w:rPr>
        <w:t>– головні показники заломлення.</w:t>
      </w:r>
    </w:p>
    <w:p w:rsidR="008F386B" w:rsidRPr="008F386B" w:rsidRDefault="008F386B" w:rsidP="008F386B">
      <w:pPr>
        <w:shd w:val="clear" w:color="auto" w:fill="FFFFFF"/>
        <w:spacing w:after="0" w:line="240" w:lineRule="auto"/>
        <w:ind w:firstLine="680"/>
        <w:jc w:val="both"/>
        <w:rPr>
          <w:rFonts w:ascii="Times New Roman" w:hAnsi="Times New Roman" w:cs="Times New Roman"/>
          <w:bCs/>
          <w:spacing w:val="-10"/>
          <w:sz w:val="28"/>
          <w:szCs w:val="28"/>
          <w:lang w:val="uk-UA"/>
        </w:rPr>
      </w:pPr>
      <w:r w:rsidRPr="008F386B">
        <w:rPr>
          <w:rFonts w:ascii="Times New Roman" w:hAnsi="Times New Roman" w:cs="Times New Roman"/>
          <w:bCs/>
          <w:spacing w:val="-14"/>
          <w:sz w:val="28"/>
          <w:szCs w:val="28"/>
          <w:lang w:val="uk-UA"/>
        </w:rPr>
        <w:t xml:space="preserve">Характеристична поверхня представляє еліпсоїд Френеля, причому довжини    головних   півосей   рівні    відповідно  </w:t>
      </w:r>
      <w:r w:rsidR="005233D3">
        <w:rPr>
          <w:rFonts w:ascii="Times New Roman" w:eastAsia="Times New Roman" w:hAnsi="Times New Roman" w:cs="Times New Roman"/>
          <w:position w:val="-16"/>
          <w:sz w:val="28"/>
          <w:szCs w:val="28"/>
        </w:rPr>
        <w:pict>
          <v:shape id="_x0000_i3949" type="#_x0000_t75" style="width:127.85pt;height:21.7pt">
            <v:imagedata r:id="rId4376" o:title=""/>
          </v:shape>
        </w:pict>
      </w:r>
      <w:r w:rsidRPr="008F386B">
        <w:rPr>
          <w:rFonts w:ascii="Times New Roman" w:hAnsi="Times New Roman" w:cs="Times New Roman"/>
          <w:bCs/>
          <w:spacing w:val="-14"/>
          <w:sz w:val="28"/>
          <w:szCs w:val="28"/>
          <w:lang w:val="uk-UA"/>
        </w:rPr>
        <w:t xml:space="preserve"> (рис.9.7) і пропорційні значенням головних променевих швидкостей світла (швидкості енергії) в кристалі. Еліпсоїд, як відомо, має два кругові перетини. Напрями, перпендикулярні круговим перетинам еліпсоїда Френеля, називають </w:t>
      </w:r>
      <w:r w:rsidRPr="008F386B">
        <w:rPr>
          <w:rFonts w:ascii="Times New Roman" w:hAnsi="Times New Roman" w:cs="Times New Roman"/>
          <w:bCs/>
          <w:i/>
          <w:spacing w:val="-14"/>
          <w:sz w:val="28"/>
          <w:szCs w:val="28"/>
          <w:lang w:val="uk-UA"/>
        </w:rPr>
        <w:t>оптичними осями</w:t>
      </w:r>
      <w:r w:rsidRPr="008F386B">
        <w:rPr>
          <w:rFonts w:ascii="Times New Roman" w:hAnsi="Times New Roman" w:cs="Times New Roman"/>
          <w:bCs/>
          <w:spacing w:val="-14"/>
          <w:sz w:val="28"/>
          <w:szCs w:val="28"/>
          <w:lang w:val="uk-UA"/>
        </w:rPr>
        <w:t xml:space="preserve"> кристала. Будь-яку площину, проведену через оптичну вісь, називають </w:t>
      </w:r>
      <w:r w:rsidRPr="008F386B">
        <w:rPr>
          <w:rFonts w:ascii="Times New Roman" w:hAnsi="Times New Roman" w:cs="Times New Roman"/>
          <w:bCs/>
          <w:i/>
          <w:spacing w:val="-14"/>
          <w:sz w:val="28"/>
          <w:szCs w:val="28"/>
          <w:lang w:val="uk-UA"/>
        </w:rPr>
        <w:t>головним перетином</w:t>
      </w:r>
      <w:r w:rsidRPr="008F386B">
        <w:rPr>
          <w:rFonts w:ascii="Times New Roman" w:hAnsi="Times New Roman" w:cs="Times New Roman"/>
          <w:bCs/>
          <w:spacing w:val="-14"/>
          <w:sz w:val="28"/>
          <w:szCs w:val="28"/>
          <w:lang w:val="uk-UA"/>
        </w:rPr>
        <w:t xml:space="preserve"> кристала.  При поширенні світла уздовж оптичної осі промінь не зазнає подвійного променезаломлення.</w:t>
      </w:r>
    </w:p>
    <w:p w:rsidR="008F386B" w:rsidRPr="008F386B" w:rsidRDefault="008F386B" w:rsidP="008F386B">
      <w:pPr>
        <w:shd w:val="clear" w:color="auto" w:fill="FFFFFF"/>
        <w:spacing w:after="0" w:line="240" w:lineRule="auto"/>
        <w:ind w:firstLine="680"/>
        <w:jc w:val="both"/>
        <w:rPr>
          <w:rFonts w:ascii="Times New Roman" w:hAnsi="Times New Roman" w:cs="Times New Roman"/>
          <w:bCs/>
          <w:spacing w:val="-10"/>
          <w:sz w:val="28"/>
          <w:szCs w:val="28"/>
          <w:lang w:val="uk-UA"/>
        </w:rPr>
      </w:pPr>
    </w:p>
    <w:tbl>
      <w:tblPr>
        <w:tblW w:w="0" w:type="auto"/>
        <w:tblInd w:w="817" w:type="dxa"/>
        <w:tblLook w:val="04A0" w:firstRow="1" w:lastRow="0" w:firstColumn="1" w:lastColumn="0" w:noHBand="0" w:noVBand="1"/>
      </w:tblPr>
      <w:tblGrid>
        <w:gridCol w:w="8363"/>
      </w:tblGrid>
      <w:tr w:rsidR="008F386B" w:rsidRPr="008F386B" w:rsidTr="008F386B">
        <w:tc>
          <w:tcPr>
            <w:tcW w:w="8363" w:type="dxa"/>
            <w:hideMark/>
          </w:tcPr>
          <w:p w:rsidR="008F386B" w:rsidRPr="008F386B" w:rsidRDefault="008F386B" w:rsidP="008F386B">
            <w:pPr>
              <w:widowControl w:val="0"/>
              <w:autoSpaceDE w:val="0"/>
              <w:autoSpaceDN w:val="0"/>
              <w:adjustRightInd w:val="0"/>
              <w:spacing w:after="0" w:line="240" w:lineRule="auto"/>
              <w:ind w:firstLine="680"/>
              <w:jc w:val="center"/>
              <w:rPr>
                <w:rFonts w:ascii="Times New Roman" w:eastAsia="Times New Roman" w:hAnsi="Times New Roman" w:cs="Times New Roman"/>
                <w:sz w:val="28"/>
                <w:szCs w:val="28"/>
                <w:lang w:val="uk-UA"/>
              </w:rPr>
            </w:pPr>
            <w:r w:rsidRPr="008F386B">
              <w:rPr>
                <w:rFonts w:ascii="Times New Roman" w:hAnsi="Times New Roman" w:cs="Times New Roman"/>
                <w:noProof/>
                <w:sz w:val="28"/>
                <w:szCs w:val="28"/>
                <w:lang w:eastAsia="ru-RU"/>
              </w:rPr>
              <w:drawing>
                <wp:inline distT="0" distB="0" distL="0" distR="0">
                  <wp:extent cx="2552065" cy="1375410"/>
                  <wp:effectExtent l="0" t="0" r="635" b="0"/>
                  <wp:docPr id="215"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377" cstate="print">
                            <a:extLst>
                              <a:ext uri="{28A0092B-C50C-407E-A947-70E740481C1C}">
                                <a14:useLocalDpi xmlns:a14="http://schemas.microsoft.com/office/drawing/2010/main" val="0"/>
                              </a:ext>
                            </a:extLst>
                          </a:blip>
                          <a:srcRect/>
                          <a:stretch>
                            <a:fillRect/>
                          </a:stretch>
                        </pic:blipFill>
                        <pic:spPr bwMode="auto">
                          <a:xfrm>
                            <a:off x="0" y="0"/>
                            <a:ext cx="2552065" cy="1375410"/>
                          </a:xfrm>
                          <a:prstGeom prst="rect">
                            <a:avLst/>
                          </a:prstGeom>
                          <a:noFill/>
                          <a:ln>
                            <a:noFill/>
                          </a:ln>
                        </pic:spPr>
                      </pic:pic>
                    </a:graphicData>
                  </a:graphic>
                </wp:inline>
              </w:drawing>
            </w:r>
          </w:p>
        </w:tc>
      </w:tr>
      <w:tr w:rsidR="008F386B" w:rsidRPr="008F386B" w:rsidTr="008F386B">
        <w:tc>
          <w:tcPr>
            <w:tcW w:w="8363" w:type="dxa"/>
            <w:hideMark/>
          </w:tcPr>
          <w:p w:rsidR="008F386B" w:rsidRPr="008F386B" w:rsidRDefault="008F386B" w:rsidP="008F386B">
            <w:pPr>
              <w:widowControl w:val="0"/>
              <w:shd w:val="clear" w:color="auto" w:fill="FFFFFF"/>
              <w:autoSpaceDE w:val="0"/>
              <w:autoSpaceDN w:val="0"/>
              <w:adjustRightInd w:val="0"/>
              <w:spacing w:after="0" w:line="240" w:lineRule="auto"/>
              <w:ind w:firstLine="680"/>
              <w:jc w:val="center"/>
              <w:rPr>
                <w:rFonts w:ascii="Times New Roman" w:eastAsia="Times New Roman" w:hAnsi="Times New Roman" w:cs="Times New Roman"/>
                <w:sz w:val="28"/>
                <w:szCs w:val="28"/>
                <w:lang w:val="uk-UA"/>
              </w:rPr>
            </w:pPr>
            <w:r w:rsidRPr="008F386B">
              <w:rPr>
                <w:rFonts w:ascii="Times New Roman" w:hAnsi="Times New Roman" w:cs="Times New Roman"/>
                <w:bCs/>
                <w:spacing w:val="-5"/>
                <w:sz w:val="28"/>
                <w:szCs w:val="28"/>
                <w:lang w:val="uk-UA"/>
              </w:rPr>
              <w:t>Рис. 9.7.  Еліпсоїд Френеля</w:t>
            </w:r>
          </w:p>
        </w:tc>
      </w:tr>
    </w:tbl>
    <w:p w:rsidR="008F386B" w:rsidRPr="008F386B" w:rsidRDefault="008F386B" w:rsidP="008F386B">
      <w:pPr>
        <w:shd w:val="clear" w:color="auto" w:fill="FFFFFF"/>
        <w:spacing w:after="0" w:line="240" w:lineRule="auto"/>
        <w:ind w:firstLine="680"/>
        <w:jc w:val="both"/>
        <w:rPr>
          <w:rFonts w:ascii="Times New Roman" w:eastAsia="Times New Roman" w:hAnsi="Times New Roman" w:cs="Times New Roman"/>
          <w:bCs/>
          <w:spacing w:val="-1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spacing w:val="-5"/>
          <w:sz w:val="28"/>
          <w:szCs w:val="28"/>
          <w:lang w:val="uk-UA"/>
        </w:rPr>
      </w:pPr>
      <w:r w:rsidRPr="008F386B">
        <w:rPr>
          <w:rFonts w:ascii="Times New Roman" w:hAnsi="Times New Roman" w:cs="Times New Roman"/>
          <w:bCs/>
          <w:spacing w:val="-5"/>
          <w:sz w:val="28"/>
          <w:szCs w:val="28"/>
          <w:lang w:val="uk-UA"/>
        </w:rPr>
        <w:t xml:space="preserve">Інколи замість еліпсоїда Френеля використовується </w:t>
      </w:r>
      <w:r w:rsidRPr="008F386B">
        <w:rPr>
          <w:rFonts w:ascii="Times New Roman" w:hAnsi="Times New Roman" w:cs="Times New Roman"/>
          <w:bCs/>
          <w:i/>
          <w:spacing w:val="-5"/>
          <w:sz w:val="28"/>
          <w:szCs w:val="28"/>
          <w:lang w:val="uk-UA"/>
        </w:rPr>
        <w:t>еліпсоїд показників заломлення</w:t>
      </w:r>
      <w:r w:rsidRPr="008F386B">
        <w:rPr>
          <w:rFonts w:ascii="Times New Roman" w:hAnsi="Times New Roman" w:cs="Times New Roman"/>
          <w:bCs/>
          <w:spacing w:val="-5"/>
          <w:sz w:val="28"/>
          <w:szCs w:val="28"/>
          <w:lang w:val="uk-UA"/>
        </w:rPr>
        <w:t xml:space="preserve"> (або хвильових нормалей)</w:t>
      </w:r>
    </w:p>
    <w:p w:rsidR="008F386B" w:rsidRPr="008F386B" w:rsidRDefault="008F386B" w:rsidP="008F386B">
      <w:pPr>
        <w:shd w:val="clear" w:color="auto" w:fill="FFFFFF"/>
        <w:spacing w:after="0" w:line="240" w:lineRule="auto"/>
        <w:ind w:firstLine="680"/>
        <w:jc w:val="both"/>
        <w:rPr>
          <w:rFonts w:ascii="Times New Roman" w:hAnsi="Times New Roman" w:cs="Times New Roman"/>
          <w:bCs/>
          <w:spacing w:val="-5"/>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spacing w:val="-5"/>
          <w:sz w:val="28"/>
          <w:szCs w:val="28"/>
          <w:lang w:val="uk-UA"/>
        </w:rPr>
      </w:pPr>
      <w:r>
        <w:rPr>
          <w:rFonts w:ascii="Times New Roman" w:eastAsia="Times New Roman" w:hAnsi="Times New Roman" w:cs="Times New Roman"/>
          <w:bCs/>
          <w:spacing w:val="-5"/>
          <w:position w:val="-38"/>
          <w:sz w:val="28"/>
          <w:szCs w:val="28"/>
          <w:lang w:val="uk-UA"/>
        </w:rPr>
        <w:pict>
          <v:shape id="_x0000_i3950" type="#_x0000_t75" style="width:102pt;height:42.45pt">
            <v:imagedata r:id="rId4378" o:title=""/>
          </v:shape>
        </w:pict>
      </w:r>
      <w:r w:rsidR="008F386B" w:rsidRPr="008F386B">
        <w:rPr>
          <w:rFonts w:ascii="Times New Roman" w:hAnsi="Times New Roman" w:cs="Times New Roman"/>
          <w:bCs/>
          <w:spacing w:val="-5"/>
          <w:sz w:val="28"/>
          <w:szCs w:val="28"/>
          <w:lang w:val="uk-UA"/>
        </w:rPr>
        <w:t>.</w:t>
      </w:r>
      <w:r w:rsidR="008F386B" w:rsidRPr="008F386B">
        <w:rPr>
          <w:rFonts w:ascii="Times New Roman" w:hAnsi="Times New Roman" w:cs="Times New Roman"/>
          <w:bCs/>
          <w:spacing w:val="-5"/>
          <w:sz w:val="28"/>
          <w:szCs w:val="28"/>
          <w:lang w:val="uk-UA"/>
        </w:rPr>
        <w:tab/>
      </w:r>
      <w:r w:rsidR="008F386B" w:rsidRPr="008F386B">
        <w:rPr>
          <w:rFonts w:ascii="Times New Roman" w:hAnsi="Times New Roman" w:cs="Times New Roman"/>
          <w:bCs/>
          <w:spacing w:val="-5"/>
          <w:sz w:val="28"/>
          <w:szCs w:val="28"/>
          <w:lang w:val="uk-UA"/>
        </w:rPr>
        <w:tab/>
      </w:r>
      <w:r w:rsidR="008F386B" w:rsidRPr="008F386B">
        <w:rPr>
          <w:rFonts w:ascii="Times New Roman" w:hAnsi="Times New Roman" w:cs="Times New Roman"/>
          <w:bCs/>
          <w:spacing w:val="-5"/>
          <w:sz w:val="28"/>
          <w:szCs w:val="28"/>
          <w:lang w:val="uk-UA"/>
        </w:rPr>
        <w:tab/>
      </w:r>
      <w:r w:rsidR="008F386B" w:rsidRPr="008F386B">
        <w:rPr>
          <w:rFonts w:ascii="Times New Roman" w:hAnsi="Times New Roman" w:cs="Times New Roman"/>
          <w:bCs/>
          <w:spacing w:val="-5"/>
          <w:sz w:val="28"/>
          <w:szCs w:val="28"/>
          <w:lang w:val="uk-UA"/>
        </w:rPr>
        <w:tab/>
      </w:r>
      <w:r w:rsidR="008F386B" w:rsidRPr="008F386B">
        <w:rPr>
          <w:rFonts w:ascii="Times New Roman" w:hAnsi="Times New Roman" w:cs="Times New Roman"/>
          <w:bCs/>
          <w:spacing w:val="-5"/>
          <w:sz w:val="28"/>
          <w:szCs w:val="28"/>
          <w:lang w:val="uk-UA"/>
        </w:rPr>
        <w:tab/>
      </w:r>
      <w:r w:rsidR="008F386B" w:rsidRPr="008F386B">
        <w:rPr>
          <w:rFonts w:ascii="Times New Roman" w:hAnsi="Times New Roman" w:cs="Times New Roman"/>
          <w:bCs/>
          <w:spacing w:val="-5"/>
          <w:sz w:val="28"/>
          <w:szCs w:val="28"/>
          <w:lang w:val="uk-UA"/>
        </w:rPr>
        <w:tab/>
        <w:t>(9.78)</w:t>
      </w:r>
    </w:p>
    <w:p w:rsidR="008F386B" w:rsidRPr="008F386B" w:rsidRDefault="008F386B" w:rsidP="008F386B">
      <w:pPr>
        <w:shd w:val="clear" w:color="auto" w:fill="FFFFFF"/>
        <w:spacing w:after="0" w:line="240" w:lineRule="auto"/>
        <w:ind w:firstLine="680"/>
        <w:jc w:val="right"/>
        <w:rPr>
          <w:rFonts w:ascii="Times New Roman" w:hAnsi="Times New Roman" w:cs="Times New Roman"/>
          <w:bCs/>
          <w:spacing w:val="-5"/>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ab/>
      </w:r>
      <w:r w:rsidRPr="008F386B">
        <w:rPr>
          <w:rFonts w:ascii="Times New Roman" w:hAnsi="Times New Roman" w:cs="Times New Roman"/>
          <w:b/>
          <w:sz w:val="28"/>
          <w:szCs w:val="28"/>
          <w:lang w:val="uk-UA"/>
        </w:rPr>
        <w:t xml:space="preserve">Оптична класифікація кристалів. </w:t>
      </w:r>
      <w:r w:rsidRPr="008F386B">
        <w:rPr>
          <w:rFonts w:ascii="Times New Roman" w:hAnsi="Times New Roman" w:cs="Times New Roman"/>
          <w:sz w:val="28"/>
          <w:szCs w:val="28"/>
          <w:lang w:val="uk-UA"/>
        </w:rPr>
        <w:t xml:space="preserve">Прозорі кристали по своїх оптичних властивостях можна розділити на три групи. </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
          <w:sz w:val="28"/>
          <w:szCs w:val="28"/>
          <w:lang w:val="uk-UA"/>
        </w:rPr>
        <w:tab/>
      </w:r>
      <w:r w:rsidRPr="008F386B">
        <w:rPr>
          <w:rFonts w:ascii="Times New Roman" w:hAnsi="Times New Roman" w:cs="Times New Roman"/>
          <w:sz w:val="28"/>
          <w:szCs w:val="28"/>
          <w:lang w:val="uk-UA"/>
        </w:rPr>
        <w:t xml:space="preserve">До першої групи відносяться кристали, в  яких можна вибрати три кристалографічно еквівалентних взаємно ортогональних напрями.  Ці напрями збігаються з головними напрямами (діелектричними осями), тому </w:t>
      </w:r>
      <w:r w:rsidR="005233D3">
        <w:rPr>
          <w:rFonts w:ascii="Times New Roman" w:eastAsia="Times New Roman" w:hAnsi="Times New Roman" w:cs="Times New Roman"/>
          <w:position w:val="-16"/>
          <w:sz w:val="28"/>
          <w:szCs w:val="28"/>
        </w:rPr>
        <w:pict>
          <v:shape id="_x0000_i3951" type="#_x0000_t75" style="width:88.15pt;height:21.7pt">
            <v:imagedata r:id="rId4379" o:title=""/>
          </v:shape>
        </w:pict>
      </w:r>
      <w:r w:rsidRPr="008F386B">
        <w:rPr>
          <w:rFonts w:ascii="Times New Roman" w:hAnsi="Times New Roman" w:cs="Times New Roman"/>
          <w:sz w:val="28"/>
          <w:szCs w:val="28"/>
          <w:lang w:val="uk-UA"/>
        </w:rPr>
        <w:t xml:space="preserve">. Тоді </w:t>
      </w:r>
      <w:r w:rsidR="005233D3">
        <w:rPr>
          <w:rFonts w:ascii="Times New Roman" w:eastAsia="Times New Roman" w:hAnsi="Times New Roman" w:cs="Times New Roman"/>
          <w:position w:val="-6"/>
          <w:sz w:val="28"/>
          <w:szCs w:val="28"/>
        </w:rPr>
        <w:pict>
          <v:shape id="_x0000_i3952" type="#_x0000_t75" style="width:43.4pt;height:15.25pt">
            <v:imagedata r:id="rId4380" o:title=""/>
          </v:shape>
        </w:pict>
      </w:r>
      <w:r w:rsidRPr="008F386B">
        <w:rPr>
          <w:rFonts w:ascii="Times New Roman" w:hAnsi="Times New Roman" w:cs="Times New Roman"/>
          <w:sz w:val="28"/>
          <w:szCs w:val="28"/>
          <w:lang w:val="uk-UA"/>
        </w:rPr>
        <w:t xml:space="preserve">, і кристал </w:t>
      </w:r>
      <w:r w:rsidRPr="008F386B">
        <w:rPr>
          <w:rFonts w:ascii="Times New Roman" w:hAnsi="Times New Roman" w:cs="Times New Roman"/>
          <w:i/>
          <w:sz w:val="28"/>
          <w:szCs w:val="28"/>
          <w:lang w:val="uk-UA"/>
        </w:rPr>
        <w:t>оптично ізотропний</w:t>
      </w:r>
      <w:r w:rsidRPr="008F386B">
        <w:rPr>
          <w:rFonts w:ascii="Times New Roman" w:hAnsi="Times New Roman" w:cs="Times New Roman"/>
          <w:sz w:val="28"/>
          <w:szCs w:val="28"/>
          <w:lang w:val="uk-UA"/>
        </w:rPr>
        <w:t xml:space="preserve"> і подібний до аморфного тіла. Це кристали </w:t>
      </w:r>
      <w:r w:rsidRPr="008F386B">
        <w:rPr>
          <w:rFonts w:ascii="Times New Roman" w:hAnsi="Times New Roman" w:cs="Times New Roman"/>
          <w:i/>
          <w:sz w:val="28"/>
          <w:szCs w:val="28"/>
          <w:lang w:val="uk-UA"/>
        </w:rPr>
        <w:t xml:space="preserve">кубічної </w:t>
      </w:r>
      <w:r w:rsidRPr="008F386B">
        <w:rPr>
          <w:rFonts w:ascii="Times New Roman" w:hAnsi="Times New Roman" w:cs="Times New Roman"/>
          <w:sz w:val="28"/>
          <w:szCs w:val="28"/>
          <w:lang w:val="uk-UA"/>
        </w:rPr>
        <w:t>системи.</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ab/>
        <w:t xml:space="preserve">У другій групі кристалів можна вибрати два або більш кристалографічно еквівалентних напрями (виключаючи кристали першої групи), що лежать в одній площині. Площина, в якій лежать еквівалентні напрями, має бути перпендикулярна до осей симетрії третього, четвертого і шостого порядків. Одна з головних діелектричних осей повинна збігатися з цим виділеним напрямом, тоді як для двох інших напрямів можна вибрати будь-яку взаємно ортогональну пару перпендикулярних до нього прямих. Прийнявши виділений напрям за вісь Z, отримаємо </w:t>
      </w:r>
      <w:r w:rsidR="005233D3">
        <w:rPr>
          <w:rFonts w:ascii="Times New Roman" w:eastAsia="Times New Roman" w:hAnsi="Times New Roman" w:cs="Times New Roman"/>
          <w:position w:val="-16"/>
          <w:sz w:val="28"/>
          <w:szCs w:val="28"/>
        </w:rPr>
        <w:pict>
          <v:shape id="_x0000_i3953" type="#_x0000_t75" style="width:65.55pt;height:21.7pt">
            <v:imagedata r:id="rId4381" o:title=""/>
          </v:shape>
        </w:pict>
      </w:r>
      <w:r w:rsidRPr="008F386B">
        <w:rPr>
          <w:rFonts w:ascii="Times New Roman" w:hAnsi="Times New Roman" w:cs="Times New Roman"/>
          <w:sz w:val="28"/>
          <w:szCs w:val="28"/>
          <w:lang w:val="uk-UA"/>
        </w:rPr>
        <w:t xml:space="preserve">. Такі кристали називають </w:t>
      </w:r>
      <w:r w:rsidRPr="008F386B">
        <w:rPr>
          <w:rFonts w:ascii="Times New Roman" w:hAnsi="Times New Roman" w:cs="Times New Roman"/>
          <w:i/>
          <w:sz w:val="28"/>
          <w:szCs w:val="28"/>
          <w:lang w:val="uk-UA"/>
        </w:rPr>
        <w:t>оптично одноосними</w:t>
      </w:r>
      <w:r w:rsidRPr="008F386B">
        <w:rPr>
          <w:rFonts w:ascii="Times New Roman" w:hAnsi="Times New Roman" w:cs="Times New Roman"/>
          <w:sz w:val="28"/>
          <w:szCs w:val="28"/>
          <w:lang w:val="uk-UA"/>
        </w:rPr>
        <w:t>. До них відносяться кристали тригональної, тетрагональної і гексагональної сингоній.</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ab/>
        <w:t xml:space="preserve">Третю групу складають кристали, в яких неможливо вибрати два кристалографічно  еквівалентних напрями. Такі кристали належать ромбічній, моноклінній і триклинній сингоніям. Тут </w:t>
      </w:r>
      <w:r w:rsidR="005233D3">
        <w:rPr>
          <w:rFonts w:ascii="Times New Roman" w:eastAsia="Times New Roman" w:hAnsi="Times New Roman" w:cs="Times New Roman"/>
          <w:position w:val="-16"/>
          <w:sz w:val="28"/>
          <w:szCs w:val="28"/>
        </w:rPr>
        <w:pict>
          <v:shape id="_x0000_i3954" type="#_x0000_t75" style="width:65.55pt;height:21.7pt">
            <v:imagedata r:id="rId4382" o:title=""/>
          </v:shape>
        </w:pict>
      </w:r>
      <w:r w:rsidRPr="008F386B">
        <w:rPr>
          <w:rFonts w:ascii="Times New Roman" w:hAnsi="Times New Roman" w:cs="Times New Roman"/>
          <w:sz w:val="28"/>
          <w:szCs w:val="28"/>
          <w:lang w:val="uk-UA"/>
        </w:rPr>
        <w:t xml:space="preserve">, а напрями діелектричних осей можуть визначатися (але можуть і не визначатися) симетрією і тому можуть залежати від довжини хвилі. Кристали цієї групи називають </w:t>
      </w:r>
      <w:r w:rsidRPr="008F386B">
        <w:rPr>
          <w:rFonts w:ascii="Times New Roman" w:hAnsi="Times New Roman" w:cs="Times New Roman"/>
          <w:i/>
          <w:sz w:val="28"/>
          <w:szCs w:val="28"/>
          <w:lang w:val="uk-UA"/>
        </w:rPr>
        <w:t>оптично двохосними</w:t>
      </w:r>
      <w:r w:rsidRPr="008F386B">
        <w:rPr>
          <w:rFonts w:ascii="Times New Roman" w:hAnsi="Times New Roman" w:cs="Times New Roman"/>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bCs/>
          <w:spacing w:val="-5"/>
          <w:sz w:val="28"/>
          <w:szCs w:val="28"/>
          <w:lang w:val="uk-UA"/>
        </w:rPr>
      </w:pPr>
      <w:r w:rsidRPr="008F386B">
        <w:rPr>
          <w:rFonts w:ascii="Times New Roman" w:hAnsi="Times New Roman" w:cs="Times New Roman"/>
          <w:b/>
          <w:bCs/>
          <w:sz w:val="28"/>
          <w:szCs w:val="28"/>
          <w:lang w:val="uk-UA"/>
        </w:rPr>
        <w:t xml:space="preserve">Поширення світла в кристалах. </w:t>
      </w:r>
      <w:r w:rsidRPr="008F386B">
        <w:rPr>
          <w:rFonts w:ascii="Times New Roman" w:hAnsi="Times New Roman" w:cs="Times New Roman"/>
          <w:bCs/>
          <w:sz w:val="28"/>
          <w:szCs w:val="28"/>
          <w:lang w:val="uk-UA"/>
        </w:rPr>
        <w:t xml:space="preserve">У загальному випадку кристал має дві оптичні осі. Якщо </w:t>
      </w:r>
      <w:r w:rsidR="005233D3">
        <w:rPr>
          <w:rFonts w:ascii="Times New Roman" w:eastAsia="Times New Roman" w:hAnsi="Times New Roman" w:cs="Times New Roman"/>
          <w:bCs/>
          <w:spacing w:val="-2"/>
          <w:position w:val="-16"/>
          <w:sz w:val="28"/>
          <w:szCs w:val="28"/>
        </w:rPr>
        <w:pict>
          <v:shape id="_x0000_i3955" type="#_x0000_t75" style="width:65.55pt;height:21.7pt">
            <v:imagedata r:id="rId4383" o:title=""/>
          </v:shape>
        </w:pict>
      </w:r>
      <w:r w:rsidRPr="008F386B">
        <w:rPr>
          <w:rFonts w:ascii="Times New Roman" w:hAnsi="Times New Roman" w:cs="Times New Roman"/>
          <w:bCs/>
          <w:sz w:val="28"/>
          <w:szCs w:val="28"/>
          <w:lang w:val="uk-UA"/>
        </w:rPr>
        <w:t>, то еліпсоїд Френеля вироджується в еліпсоїд обертання (сфероїд), що характеризує одноосний кристал з оптичною віссю уподовж Z.</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ab/>
        <w:t xml:space="preserve">При поширенні світлових хвиль в кристалі з напрямом коливань уздовж головних напрямів </w:t>
      </w:r>
      <w:r w:rsidR="005233D3">
        <w:rPr>
          <w:rFonts w:ascii="Times New Roman" w:eastAsia="Times New Roman" w:hAnsi="Times New Roman" w:cs="Times New Roman"/>
          <w:position w:val="-10"/>
          <w:sz w:val="28"/>
          <w:szCs w:val="28"/>
        </w:rPr>
        <w:pict>
          <v:shape id="_x0000_i3956" type="#_x0000_t75" style="width:50.75pt;height:16.15pt">
            <v:imagedata r:id="rId4384" o:title=""/>
          </v:shape>
        </w:pict>
      </w:r>
      <w:r w:rsidRPr="008F386B">
        <w:rPr>
          <w:rFonts w:ascii="Times New Roman" w:hAnsi="Times New Roman" w:cs="Times New Roman"/>
          <w:sz w:val="28"/>
          <w:szCs w:val="28"/>
          <w:lang w:val="uk-UA"/>
        </w:rPr>
        <w:t xml:space="preserve">  швидкості мають той же напрям, що і вектор</w:t>
      </w:r>
      <w:r w:rsidR="005233D3">
        <w:rPr>
          <w:rFonts w:ascii="Times New Roman" w:eastAsia="Times New Roman" w:hAnsi="Times New Roman" w:cs="Times New Roman"/>
          <w:position w:val="-16"/>
          <w:sz w:val="28"/>
          <w:szCs w:val="28"/>
        </w:rPr>
        <w:pict>
          <v:shape id="_x0000_i3957" type="#_x0000_t75" style="width:207.7pt;height:21.7pt">
            <v:imagedata r:id="rId4385" o:title=""/>
          </v:shape>
        </w:pict>
      </w:r>
      <w:r w:rsidRPr="008F386B">
        <w:rPr>
          <w:rFonts w:ascii="Times New Roman" w:hAnsi="Times New Roman" w:cs="Times New Roman"/>
          <w:sz w:val="28"/>
          <w:szCs w:val="28"/>
          <w:lang w:val="uk-UA"/>
        </w:rPr>
        <w:t xml:space="preserve">. Проте, при довільному напрямі коливань вектор фазової швидкості не колінеарен  вектору </w:t>
      </w:r>
      <w:r w:rsidR="005233D3">
        <w:rPr>
          <w:rFonts w:ascii="Times New Roman" w:eastAsia="Times New Roman" w:hAnsi="Times New Roman" w:cs="Times New Roman"/>
          <w:position w:val="-4"/>
          <w:sz w:val="28"/>
          <w:szCs w:val="28"/>
          <w:lang w:val="en-US"/>
        </w:rPr>
        <w:pict>
          <v:shape id="_x0000_i3958" type="#_x0000_t75" style="width:15.25pt;height:13.85pt">
            <v:imagedata r:id="rId4386" o:title=""/>
          </v:shape>
        </w:pict>
      </w:r>
      <w:r w:rsidRPr="008F386B">
        <w:rPr>
          <w:rFonts w:ascii="Times New Roman" w:hAnsi="Times New Roman" w:cs="Times New Roman"/>
          <w:sz w:val="28"/>
          <w:szCs w:val="28"/>
          <w:lang w:val="uk-UA"/>
        </w:rPr>
        <w:t>, тобто груповій швидкості.</w:t>
      </w:r>
    </w:p>
    <w:p w:rsidR="00B700CA" w:rsidRDefault="008F386B" w:rsidP="008F386B">
      <w:pPr>
        <w:shd w:val="clear" w:color="auto" w:fill="FFFFFF"/>
        <w:spacing w:after="0" w:line="240" w:lineRule="auto"/>
        <w:ind w:firstLine="680"/>
        <w:jc w:val="both"/>
        <w:rPr>
          <w:rFonts w:ascii="Times New Roman" w:hAnsi="Times New Roman" w:cs="Times New Roman"/>
          <w:bCs/>
          <w:spacing w:val="-12"/>
          <w:sz w:val="28"/>
          <w:szCs w:val="28"/>
          <w:lang w:val="uk-UA"/>
        </w:rPr>
      </w:pPr>
      <w:r w:rsidRPr="008F386B">
        <w:rPr>
          <w:rFonts w:ascii="Times New Roman" w:hAnsi="Times New Roman" w:cs="Times New Roman"/>
          <w:bCs/>
          <w:spacing w:val="-12"/>
          <w:sz w:val="28"/>
          <w:szCs w:val="28"/>
          <w:lang w:val="uk-UA"/>
        </w:rPr>
        <w:t xml:space="preserve">Нехай лінійно поляризована плоска хвиля поширюється уздовж осі </w:t>
      </w:r>
      <w:r w:rsidR="005233D3">
        <w:rPr>
          <w:rFonts w:ascii="Times New Roman" w:eastAsia="Times New Roman" w:hAnsi="Times New Roman" w:cs="Times New Roman"/>
          <w:position w:val="-4"/>
          <w:sz w:val="28"/>
          <w:szCs w:val="28"/>
        </w:rPr>
        <w:pict>
          <v:shape id="_x0000_i3959" type="#_x0000_t75" style="width:13.85pt;height:14.3pt">
            <v:imagedata r:id="rId4387" o:title=""/>
          </v:shape>
        </w:pict>
      </w:r>
      <w:r w:rsidRPr="008F386B">
        <w:rPr>
          <w:rFonts w:ascii="Times New Roman" w:hAnsi="Times New Roman" w:cs="Times New Roman"/>
          <w:bCs/>
          <w:spacing w:val="-12"/>
          <w:sz w:val="28"/>
          <w:szCs w:val="28"/>
          <w:lang w:val="uk-UA"/>
        </w:rPr>
        <w:t xml:space="preserve">, причому вектор </w:t>
      </w:r>
      <w:r w:rsidR="005233D3">
        <w:rPr>
          <w:rFonts w:ascii="Times New Roman" w:eastAsia="Times New Roman" w:hAnsi="Times New Roman" w:cs="Times New Roman"/>
          <w:position w:val="-4"/>
          <w:sz w:val="28"/>
          <w:szCs w:val="28"/>
        </w:rPr>
        <w:pict>
          <v:shape id="_x0000_i3960" type="#_x0000_t75" style="width:13.85pt;height:14.3pt">
            <v:imagedata r:id="rId4388" o:title=""/>
          </v:shape>
        </w:pict>
      </w:r>
      <w:r w:rsidRPr="008F386B">
        <w:rPr>
          <w:rFonts w:ascii="Times New Roman" w:hAnsi="Times New Roman" w:cs="Times New Roman"/>
          <w:bCs/>
          <w:spacing w:val="-12"/>
          <w:sz w:val="28"/>
          <w:szCs w:val="28"/>
          <w:lang w:val="uk-UA"/>
        </w:rPr>
        <w:t xml:space="preserve"> складає кут </w:t>
      </w:r>
      <w:r w:rsidR="005233D3">
        <w:rPr>
          <w:rFonts w:ascii="Times New Roman" w:eastAsia="Times New Roman" w:hAnsi="Times New Roman" w:cs="Times New Roman"/>
          <w:position w:val="-6"/>
          <w:sz w:val="28"/>
          <w:szCs w:val="28"/>
        </w:rPr>
        <w:pict>
          <v:shape id="_x0000_i3961" type="#_x0000_t75" style="width:13.85pt;height:12.9pt">
            <v:imagedata r:id="rId4389" o:title=""/>
          </v:shape>
        </w:pict>
      </w:r>
      <w:r w:rsidRPr="008F386B">
        <w:rPr>
          <w:rFonts w:ascii="Times New Roman" w:hAnsi="Times New Roman" w:cs="Times New Roman"/>
          <w:bCs/>
          <w:spacing w:val="-12"/>
          <w:sz w:val="28"/>
          <w:szCs w:val="28"/>
          <w:lang w:val="uk-UA"/>
        </w:rPr>
        <w:t xml:space="preserve"> з віссю </w:t>
      </w:r>
      <w:r w:rsidR="005233D3">
        <w:rPr>
          <w:rFonts w:ascii="Times New Roman" w:eastAsia="Times New Roman" w:hAnsi="Times New Roman" w:cs="Times New Roman"/>
          <w:position w:val="-4"/>
          <w:sz w:val="28"/>
          <w:szCs w:val="28"/>
        </w:rPr>
        <w:pict>
          <v:shape id="_x0000_i3962" type="#_x0000_t75" style="width:15.7pt;height:14.3pt">
            <v:imagedata r:id="rId4390" o:title=""/>
          </v:shape>
        </w:pict>
      </w:r>
      <w:r w:rsidRPr="008F386B">
        <w:rPr>
          <w:rFonts w:ascii="Times New Roman" w:hAnsi="Times New Roman" w:cs="Times New Roman"/>
          <w:bCs/>
          <w:spacing w:val="-12"/>
          <w:sz w:val="28"/>
          <w:szCs w:val="28"/>
          <w:lang w:val="uk-UA"/>
        </w:rPr>
        <w:t xml:space="preserve"> (рис. 9.8). Розкладемо вихідне коливання на складові по </w:t>
      </w:r>
      <w:r w:rsidR="005233D3">
        <w:rPr>
          <w:rFonts w:ascii="Times New Roman" w:eastAsia="Times New Roman" w:hAnsi="Times New Roman" w:cs="Times New Roman"/>
          <w:position w:val="-10"/>
          <w:sz w:val="28"/>
          <w:szCs w:val="28"/>
        </w:rPr>
        <w:pict>
          <v:shape id="_x0000_i3963" type="#_x0000_t75" style="width:34.6pt;height:16.15pt">
            <v:imagedata r:id="rId4391" o:title=""/>
          </v:shape>
        </w:pict>
      </w:r>
      <w:r w:rsidRPr="008F386B">
        <w:rPr>
          <w:rFonts w:ascii="Times New Roman" w:hAnsi="Times New Roman" w:cs="Times New Roman"/>
          <w:bCs/>
          <w:spacing w:val="-12"/>
          <w:sz w:val="28"/>
          <w:szCs w:val="28"/>
          <w:lang w:val="uk-UA"/>
        </w:rPr>
        <w:t xml:space="preserve"> і </w:t>
      </w:r>
      <w:r w:rsidR="005233D3">
        <w:rPr>
          <w:rFonts w:ascii="Times New Roman" w:eastAsia="Times New Roman" w:hAnsi="Times New Roman" w:cs="Times New Roman"/>
          <w:position w:val="-4"/>
          <w:sz w:val="28"/>
          <w:szCs w:val="28"/>
        </w:rPr>
        <w:pict>
          <v:shape id="_x0000_i3964" type="#_x0000_t75" style="width:13.85pt;height:14.3pt">
            <v:imagedata r:id="rId4392" o:title=""/>
          </v:shape>
        </w:pict>
      </w:r>
      <w:r w:rsidRPr="008F386B">
        <w:rPr>
          <w:rFonts w:ascii="Times New Roman" w:hAnsi="Times New Roman" w:cs="Times New Roman"/>
          <w:bCs/>
          <w:spacing w:val="-12"/>
          <w:sz w:val="28"/>
          <w:szCs w:val="28"/>
          <w:lang w:val="uk-UA"/>
        </w:rPr>
        <w:t xml:space="preserve">. Таким чином, уподовж </w:t>
      </w:r>
      <w:r w:rsidR="005233D3">
        <w:rPr>
          <w:rFonts w:ascii="Times New Roman" w:eastAsia="Times New Roman" w:hAnsi="Times New Roman" w:cs="Times New Roman"/>
          <w:position w:val="-4"/>
          <w:sz w:val="28"/>
          <w:szCs w:val="28"/>
        </w:rPr>
        <w:pict>
          <v:shape id="_x0000_i3965" type="#_x0000_t75" style="width:13.85pt;height:14.3pt">
            <v:imagedata r:id="rId4393" o:title=""/>
          </v:shape>
        </w:pict>
      </w:r>
      <w:r w:rsidRPr="008F386B">
        <w:rPr>
          <w:rFonts w:ascii="Times New Roman" w:hAnsi="Times New Roman" w:cs="Times New Roman"/>
          <w:bCs/>
          <w:spacing w:val="-12"/>
          <w:sz w:val="28"/>
          <w:szCs w:val="28"/>
          <w:lang w:val="uk-UA"/>
        </w:rPr>
        <w:t xml:space="preserve"> поширюються дві хвилі з різними фазовими швидкостями  </w:t>
      </w:r>
      <w:r w:rsidR="005233D3">
        <w:rPr>
          <w:rFonts w:ascii="Times New Roman" w:eastAsia="Times New Roman" w:hAnsi="Times New Roman" w:cs="Times New Roman"/>
          <w:position w:val="-12"/>
          <w:sz w:val="28"/>
          <w:szCs w:val="28"/>
        </w:rPr>
        <w:pict>
          <v:shape id="_x0000_i3966" type="#_x0000_t75" style="width:14.3pt;height:19.4pt">
            <v:imagedata r:id="rId4394" o:title=""/>
          </v:shape>
        </w:pict>
      </w:r>
      <w:r w:rsidRPr="008F386B">
        <w:rPr>
          <w:rFonts w:ascii="Times New Roman" w:hAnsi="Times New Roman" w:cs="Times New Roman"/>
          <w:bCs/>
          <w:spacing w:val="-12"/>
          <w:sz w:val="28"/>
          <w:szCs w:val="28"/>
          <w:lang w:val="uk-UA"/>
        </w:rPr>
        <w:t xml:space="preserve"> і </w:t>
      </w:r>
      <w:r w:rsidR="005233D3">
        <w:rPr>
          <w:rFonts w:ascii="Times New Roman" w:eastAsia="Times New Roman" w:hAnsi="Times New Roman" w:cs="Times New Roman"/>
          <w:position w:val="-16"/>
          <w:sz w:val="28"/>
          <w:szCs w:val="28"/>
        </w:rPr>
        <w:pict>
          <v:shape id="_x0000_i3967" type="#_x0000_t75" style="width:14.3pt;height:21.7pt">
            <v:imagedata r:id="rId4395" o:title=""/>
          </v:shape>
        </w:pict>
      </w:r>
      <w:r w:rsidRPr="008F386B">
        <w:rPr>
          <w:rFonts w:ascii="Times New Roman" w:hAnsi="Times New Roman" w:cs="Times New Roman"/>
          <w:bCs/>
          <w:spacing w:val="-12"/>
          <w:sz w:val="28"/>
          <w:szCs w:val="28"/>
          <w:lang w:val="uk-UA"/>
        </w:rPr>
        <w:t xml:space="preserve">. </w:t>
      </w:r>
    </w:p>
    <w:p w:rsidR="00B700CA" w:rsidRDefault="00B700CA" w:rsidP="008F386B">
      <w:pPr>
        <w:shd w:val="clear" w:color="auto" w:fill="FFFFFF"/>
        <w:spacing w:after="0" w:line="240" w:lineRule="auto"/>
        <w:ind w:firstLine="680"/>
        <w:jc w:val="both"/>
        <w:rPr>
          <w:rFonts w:ascii="Times New Roman" w:hAnsi="Times New Roman" w:cs="Times New Roman"/>
          <w:bCs/>
          <w:spacing w:val="-12"/>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spacing w:val="-12"/>
          <w:sz w:val="28"/>
          <w:szCs w:val="28"/>
          <w:lang w:val="uk-UA"/>
        </w:rPr>
        <w:t>На виході з кристала виникає різниця фаз</w:t>
      </w:r>
    </w:p>
    <w:p w:rsidR="008F386B" w:rsidRPr="008F386B" w:rsidRDefault="008F386B" w:rsidP="00B700CA">
      <w:pPr>
        <w:shd w:val="clear" w:color="auto" w:fill="FFFFFF"/>
        <w:spacing w:after="0" w:line="120" w:lineRule="auto"/>
        <w:ind w:firstLine="680"/>
        <w:jc w:val="both"/>
        <w:rPr>
          <w:rFonts w:ascii="Times New Roman" w:hAnsi="Times New Roman" w:cs="Times New Roman"/>
          <w:sz w:val="28"/>
          <w:szCs w:val="28"/>
          <w:lang w:val="uk-UA"/>
        </w:rPr>
      </w:pPr>
    </w:p>
    <w:p w:rsidR="008F386B" w:rsidRPr="008F386B" w:rsidRDefault="005233D3" w:rsidP="00B700CA">
      <w:pPr>
        <w:shd w:val="clear" w:color="auto" w:fill="FFFFFF"/>
        <w:spacing w:after="0" w:line="12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8"/>
          <w:sz w:val="28"/>
          <w:szCs w:val="28"/>
          <w:lang w:val="uk-UA"/>
        </w:rPr>
        <w:pict>
          <v:shape id="_x0000_i3968" type="#_x0000_t75" style="width:237.7pt;height:42pt">
            <v:imagedata r:id="rId4396" o:title=""/>
          </v:shape>
        </w:pict>
      </w:r>
      <w:r w:rsidR="008F386B" w:rsidRPr="008F386B">
        <w:rPr>
          <w:rFonts w:ascii="Times New Roman" w:hAnsi="Times New Roman" w:cs="Times New Roman"/>
          <w:sz w:val="28"/>
          <w:szCs w:val="28"/>
          <w:lang w:val="uk-UA"/>
        </w:rPr>
        <w:t>,</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(9.79)</w:t>
      </w:r>
    </w:p>
    <w:p w:rsidR="008F386B" w:rsidRPr="008F386B" w:rsidRDefault="008F386B" w:rsidP="00B700CA">
      <w:pPr>
        <w:shd w:val="clear" w:color="auto" w:fill="FFFFFF"/>
        <w:spacing w:after="0" w:line="120" w:lineRule="auto"/>
        <w:ind w:firstLine="680"/>
        <w:jc w:val="both"/>
        <w:rPr>
          <w:rFonts w:ascii="Times New Roman" w:hAnsi="Times New Roman" w:cs="Times New Roman"/>
          <w:sz w:val="28"/>
          <w:szCs w:val="28"/>
          <w:lang w:val="uk-UA"/>
        </w:rPr>
      </w:pPr>
    </w:p>
    <w:p w:rsidR="008F386B" w:rsidRPr="008F386B" w:rsidRDefault="008F386B" w:rsidP="002D0E58">
      <w:pPr>
        <w:shd w:val="clear" w:color="auto" w:fill="FFFFFF"/>
        <w:spacing w:after="0" w:line="240" w:lineRule="auto"/>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6"/>
          <w:sz w:val="28"/>
          <w:szCs w:val="28"/>
        </w:rPr>
        <w:pict>
          <v:shape id="_x0000_i3969" type="#_x0000_t75" style="width:13.85pt;height:15.25pt">
            <v:imagedata r:id="rId4397" o:title=""/>
          </v:shape>
        </w:pict>
      </w:r>
      <w:r w:rsidRPr="008F386B">
        <w:rPr>
          <w:rFonts w:ascii="Times New Roman" w:hAnsi="Times New Roman" w:cs="Times New Roman"/>
          <w:sz w:val="28"/>
          <w:szCs w:val="28"/>
          <w:lang w:val="uk-UA"/>
        </w:rPr>
        <w:t>– товщина кристала.</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spacing w:val="-3"/>
          <w:sz w:val="28"/>
          <w:szCs w:val="28"/>
          <w:lang w:val="uk-UA"/>
        </w:rPr>
        <w:t xml:space="preserve">Залежно від величини </w:t>
      </w:r>
      <w:r w:rsidR="005233D3">
        <w:rPr>
          <w:rFonts w:ascii="Times New Roman" w:eastAsia="Times New Roman" w:hAnsi="Times New Roman" w:cs="Times New Roman"/>
          <w:position w:val="-6"/>
          <w:sz w:val="28"/>
          <w:szCs w:val="28"/>
        </w:rPr>
        <w:pict>
          <v:shape id="_x0000_i3970" type="#_x0000_t75" style="width:13.85pt;height:15.25pt">
            <v:imagedata r:id="rId4397" o:title=""/>
          </v:shape>
        </w:pict>
      </w:r>
      <w:r w:rsidRPr="008F386B">
        <w:rPr>
          <w:rFonts w:ascii="Times New Roman" w:hAnsi="Times New Roman" w:cs="Times New Roman"/>
          <w:bCs/>
          <w:spacing w:val="-3"/>
          <w:sz w:val="28"/>
          <w:szCs w:val="28"/>
          <w:lang w:val="uk-UA"/>
        </w:rPr>
        <w:t xml:space="preserve"> між двома хвилями виникає різна різниця фаз, що в загальному випадку призводить до еліптичної поляризації. При  </w:t>
      </w:r>
      <w:r w:rsidR="005233D3">
        <w:rPr>
          <w:rFonts w:ascii="Times New Roman" w:eastAsia="Times New Roman" w:hAnsi="Times New Roman" w:cs="Times New Roman"/>
          <w:position w:val="-6"/>
          <w:sz w:val="28"/>
          <w:szCs w:val="28"/>
        </w:rPr>
        <w:pict>
          <v:shape id="_x0000_i3971" type="#_x0000_t75" style="width:50.3pt;height:15.25pt">
            <v:imagedata r:id="rId4398" o:title=""/>
          </v:shape>
        </w:pict>
      </w:r>
      <w:r w:rsidRPr="008F386B">
        <w:rPr>
          <w:rFonts w:ascii="Times New Roman" w:hAnsi="Times New Roman" w:cs="Times New Roman"/>
          <w:bCs/>
          <w:spacing w:val="-3"/>
          <w:sz w:val="28"/>
          <w:szCs w:val="28"/>
          <w:lang w:val="uk-UA"/>
        </w:rPr>
        <w:t xml:space="preserve">  і </w:t>
      </w:r>
      <w:r w:rsidR="005233D3">
        <w:rPr>
          <w:rFonts w:ascii="Times New Roman" w:eastAsia="Times New Roman" w:hAnsi="Times New Roman" w:cs="Times New Roman"/>
          <w:position w:val="-12"/>
          <w:sz w:val="28"/>
          <w:szCs w:val="28"/>
        </w:rPr>
        <w:pict>
          <v:shape id="_x0000_i3972" type="#_x0000_t75" style="width:179.55pt;height:18.9pt">
            <v:imagedata r:id="rId4399" o:title=""/>
          </v:shape>
        </w:pict>
      </w:r>
      <w:r w:rsidRPr="008F386B">
        <w:rPr>
          <w:rFonts w:ascii="Times New Roman" w:hAnsi="Times New Roman" w:cs="Times New Roman"/>
          <w:bCs/>
          <w:spacing w:val="-3"/>
          <w:sz w:val="28"/>
          <w:szCs w:val="28"/>
          <w:lang w:val="uk-UA"/>
        </w:rPr>
        <w:t xml:space="preserve">  виконується    умова  кругової поляризації.  У випадку </w:t>
      </w:r>
      <w:r w:rsidR="005233D3">
        <w:rPr>
          <w:rFonts w:ascii="Times New Roman" w:eastAsia="Times New Roman" w:hAnsi="Times New Roman" w:cs="Times New Roman"/>
          <w:position w:val="-10"/>
          <w:sz w:val="28"/>
          <w:szCs w:val="28"/>
        </w:rPr>
        <w:pict>
          <v:shape id="_x0000_i3973" type="#_x0000_t75" style="width:48.9pt;height:16.15pt">
            <v:imagedata r:id="rId4400" o:title=""/>
          </v:shape>
        </w:pict>
      </w:r>
      <w:r w:rsidRPr="008F386B">
        <w:rPr>
          <w:rFonts w:ascii="Times New Roman" w:hAnsi="Times New Roman" w:cs="Times New Roman"/>
          <w:bCs/>
          <w:spacing w:val="-3"/>
          <w:sz w:val="28"/>
          <w:szCs w:val="28"/>
          <w:lang w:val="uk-UA"/>
        </w:rPr>
        <w:t xml:space="preserve"> зберігається лінійна поляризація.</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tbl>
      <w:tblPr>
        <w:tblW w:w="0" w:type="auto"/>
        <w:tblInd w:w="959" w:type="dxa"/>
        <w:tblLook w:val="04A0" w:firstRow="1" w:lastRow="0" w:firstColumn="1" w:lastColumn="0" w:noHBand="0" w:noVBand="1"/>
      </w:tblPr>
      <w:tblGrid>
        <w:gridCol w:w="8363"/>
      </w:tblGrid>
      <w:tr w:rsidR="008F386B" w:rsidRPr="008F386B" w:rsidTr="008F386B">
        <w:tc>
          <w:tcPr>
            <w:tcW w:w="8363" w:type="dxa"/>
            <w:hideMark/>
          </w:tcPr>
          <w:p w:rsidR="008F386B" w:rsidRPr="008F386B" w:rsidRDefault="008F386B" w:rsidP="008F386B">
            <w:pPr>
              <w:widowControl w:val="0"/>
              <w:autoSpaceDE w:val="0"/>
              <w:autoSpaceDN w:val="0"/>
              <w:adjustRightInd w:val="0"/>
              <w:spacing w:after="0" w:line="240" w:lineRule="auto"/>
              <w:ind w:firstLine="680"/>
              <w:jc w:val="center"/>
              <w:rPr>
                <w:rFonts w:ascii="Times New Roman" w:eastAsia="Times New Roman" w:hAnsi="Times New Roman" w:cs="Times New Roman"/>
                <w:sz w:val="28"/>
                <w:szCs w:val="28"/>
                <w:lang w:val="uk-UA"/>
              </w:rPr>
            </w:pPr>
            <w:r w:rsidRPr="008F386B">
              <w:rPr>
                <w:rFonts w:ascii="Times New Roman" w:hAnsi="Times New Roman" w:cs="Times New Roman"/>
                <w:noProof/>
                <w:sz w:val="28"/>
                <w:szCs w:val="28"/>
                <w:lang w:eastAsia="ru-RU"/>
              </w:rPr>
              <w:drawing>
                <wp:inline distT="0" distB="0" distL="0" distR="0">
                  <wp:extent cx="2997835" cy="1288415"/>
                  <wp:effectExtent l="0" t="0" r="0" b="6985"/>
                  <wp:docPr id="214" name="Рисунок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4401" cstate="print">
                            <a:extLst>
                              <a:ext uri="{28A0092B-C50C-407E-A947-70E740481C1C}">
                                <a14:useLocalDpi xmlns:a14="http://schemas.microsoft.com/office/drawing/2010/main" val="0"/>
                              </a:ext>
                            </a:extLst>
                          </a:blip>
                          <a:srcRect/>
                          <a:stretch>
                            <a:fillRect/>
                          </a:stretch>
                        </pic:blipFill>
                        <pic:spPr bwMode="auto">
                          <a:xfrm>
                            <a:off x="0" y="0"/>
                            <a:ext cx="2997835" cy="1288415"/>
                          </a:xfrm>
                          <a:prstGeom prst="rect">
                            <a:avLst/>
                          </a:prstGeom>
                          <a:noFill/>
                          <a:ln>
                            <a:noFill/>
                          </a:ln>
                        </pic:spPr>
                      </pic:pic>
                    </a:graphicData>
                  </a:graphic>
                </wp:inline>
              </w:drawing>
            </w:r>
          </w:p>
        </w:tc>
      </w:tr>
      <w:tr w:rsidR="008F386B" w:rsidRPr="008F386B" w:rsidTr="008F386B">
        <w:tc>
          <w:tcPr>
            <w:tcW w:w="8363" w:type="dxa"/>
            <w:hideMark/>
          </w:tcPr>
          <w:p w:rsidR="008F386B" w:rsidRPr="008F386B" w:rsidRDefault="008F386B" w:rsidP="00B700CA">
            <w:pPr>
              <w:widowControl w:val="0"/>
              <w:shd w:val="clear" w:color="auto" w:fill="FFFFFF"/>
              <w:autoSpaceDE w:val="0"/>
              <w:autoSpaceDN w:val="0"/>
              <w:adjustRightInd w:val="0"/>
              <w:spacing w:after="0" w:line="240" w:lineRule="auto"/>
              <w:ind w:firstLine="34"/>
              <w:jc w:val="center"/>
              <w:rPr>
                <w:rFonts w:ascii="Times New Roman" w:eastAsia="Times New Roman" w:hAnsi="Times New Roman" w:cs="Times New Roman"/>
                <w:sz w:val="28"/>
                <w:szCs w:val="28"/>
                <w:lang w:val="uk-UA"/>
              </w:rPr>
            </w:pPr>
            <w:r w:rsidRPr="008F386B">
              <w:rPr>
                <w:rFonts w:ascii="Times New Roman" w:hAnsi="Times New Roman" w:cs="Times New Roman"/>
                <w:bCs/>
                <w:spacing w:val="-5"/>
                <w:sz w:val="28"/>
                <w:szCs w:val="28"/>
                <w:lang w:val="uk-UA"/>
              </w:rPr>
              <w:t>Рис.9.8. Зміна стану поляризації при поширенні світла в кристалі</w:t>
            </w:r>
          </w:p>
        </w:tc>
      </w:tr>
    </w:tbl>
    <w:p w:rsidR="008F386B" w:rsidRPr="008F386B" w:rsidRDefault="008F386B" w:rsidP="008F386B">
      <w:pPr>
        <w:shd w:val="clear" w:color="auto" w:fill="FFFFFF"/>
        <w:tabs>
          <w:tab w:val="left" w:pos="9122"/>
        </w:tabs>
        <w:spacing w:after="0" w:line="240" w:lineRule="auto"/>
        <w:ind w:firstLine="680"/>
        <w:jc w:val="both"/>
        <w:rPr>
          <w:rFonts w:ascii="Times New Roman" w:eastAsia="Times New Roman" w:hAnsi="Times New Roman" w:cs="Times New Roman"/>
          <w:b/>
          <w:bCs/>
          <w:spacing w:val="-7"/>
          <w:sz w:val="28"/>
          <w:szCs w:val="28"/>
          <w:lang w:val="uk-UA"/>
        </w:rPr>
      </w:pPr>
    </w:p>
    <w:p w:rsidR="008F386B" w:rsidRPr="008F386B" w:rsidRDefault="008F386B" w:rsidP="008F386B">
      <w:pPr>
        <w:shd w:val="clear" w:color="auto" w:fill="FFFFFF"/>
        <w:tabs>
          <w:tab w:val="left" w:pos="9122"/>
        </w:tabs>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
          <w:bCs/>
          <w:spacing w:val="-7"/>
          <w:sz w:val="28"/>
          <w:szCs w:val="28"/>
          <w:lang w:val="uk-UA"/>
        </w:rPr>
        <w:t xml:space="preserve">Подвійне променезаломлення. </w:t>
      </w:r>
      <w:r w:rsidRPr="008F386B">
        <w:rPr>
          <w:rFonts w:ascii="Times New Roman" w:hAnsi="Times New Roman" w:cs="Times New Roman"/>
          <w:bCs/>
          <w:spacing w:val="-7"/>
          <w:sz w:val="28"/>
          <w:szCs w:val="28"/>
          <w:lang w:val="uk-UA"/>
        </w:rPr>
        <w:t>Нехай з повітря на одноосний кристал під</w:t>
      </w:r>
      <w:r w:rsidRPr="008F386B">
        <w:rPr>
          <w:rFonts w:ascii="Times New Roman" w:hAnsi="Times New Roman" w:cs="Times New Roman"/>
          <w:bCs/>
          <w:spacing w:val="-7"/>
          <w:sz w:val="28"/>
          <w:szCs w:val="28"/>
          <w:lang w:val="uk-UA"/>
        </w:rPr>
        <w:br/>
        <w:t xml:space="preserve">кутом </w:t>
      </w:r>
      <w:r w:rsidR="005233D3">
        <w:rPr>
          <w:rFonts w:ascii="Times New Roman" w:eastAsia="Times New Roman" w:hAnsi="Times New Roman" w:cs="Times New Roman"/>
          <w:position w:val="-12"/>
          <w:sz w:val="28"/>
          <w:szCs w:val="28"/>
        </w:rPr>
        <w:pict>
          <v:shape id="_x0000_i3974" type="#_x0000_t75" style="width:14.3pt;height:19.4pt">
            <v:imagedata r:id="rId4402" o:title=""/>
          </v:shape>
        </w:pict>
      </w:r>
      <w:r w:rsidRPr="008F386B">
        <w:rPr>
          <w:rFonts w:ascii="Times New Roman" w:hAnsi="Times New Roman" w:cs="Times New Roman"/>
          <w:bCs/>
          <w:spacing w:val="-7"/>
          <w:sz w:val="28"/>
          <w:szCs w:val="28"/>
          <w:lang w:val="uk-UA"/>
        </w:rPr>
        <w:t xml:space="preserve"> падає  пучок неполяризованого світла (рис.9.9), причому </w:t>
      </w:r>
      <w:r w:rsidR="005233D3">
        <w:rPr>
          <w:rFonts w:ascii="Times New Roman" w:eastAsia="Times New Roman" w:hAnsi="Times New Roman" w:cs="Times New Roman"/>
          <w:position w:val="-16"/>
          <w:sz w:val="28"/>
          <w:szCs w:val="28"/>
        </w:rPr>
        <w:pict>
          <v:shape id="_x0000_i3975" type="#_x0000_t75" style="width:65.55pt;height:21.7pt">
            <v:imagedata r:id="rId4403" o:title=""/>
          </v:shape>
        </w:pict>
      </w:r>
      <w:r w:rsidRPr="008F386B">
        <w:rPr>
          <w:rFonts w:ascii="Times New Roman" w:hAnsi="Times New Roman" w:cs="Times New Roman"/>
          <w:position w:val="-16"/>
          <w:sz w:val="28"/>
          <w:szCs w:val="28"/>
          <w:lang w:val="uk-UA"/>
        </w:rPr>
        <w:t xml:space="preserve"> </w:t>
      </w:r>
      <w:r w:rsidRPr="008F386B">
        <w:rPr>
          <w:rFonts w:ascii="Times New Roman" w:hAnsi="Times New Roman" w:cs="Times New Roman"/>
          <w:bCs/>
          <w:spacing w:val="-2"/>
          <w:sz w:val="28"/>
          <w:szCs w:val="28"/>
          <w:lang w:val="uk-UA"/>
        </w:rPr>
        <w:t xml:space="preserve">і оптична вісь направлена по </w:t>
      </w:r>
      <w:r w:rsidR="005233D3">
        <w:rPr>
          <w:rFonts w:ascii="Times New Roman" w:eastAsia="Times New Roman" w:hAnsi="Times New Roman" w:cs="Times New Roman"/>
          <w:position w:val="-4"/>
          <w:sz w:val="28"/>
          <w:szCs w:val="28"/>
        </w:rPr>
        <w:pict>
          <v:shape id="_x0000_i3976" type="#_x0000_t75" style="width:13.85pt;height:14.3pt">
            <v:imagedata r:id="rId4404" o:title=""/>
          </v:shape>
        </w:pict>
      </w:r>
      <w:r w:rsidRPr="008F386B">
        <w:rPr>
          <w:rFonts w:ascii="Times New Roman" w:hAnsi="Times New Roman" w:cs="Times New Roman"/>
          <w:bCs/>
          <w:spacing w:val="-2"/>
          <w:sz w:val="28"/>
          <w:szCs w:val="28"/>
          <w:lang w:val="uk-UA"/>
        </w:rPr>
        <w:t xml:space="preserve">. Позначимо </w:t>
      </w:r>
      <w:r w:rsidR="005233D3">
        <w:rPr>
          <w:rFonts w:ascii="Times New Roman" w:eastAsia="Times New Roman" w:hAnsi="Times New Roman" w:cs="Times New Roman"/>
          <w:position w:val="-16"/>
          <w:sz w:val="28"/>
          <w:szCs w:val="28"/>
        </w:rPr>
        <w:pict>
          <v:shape id="_x0000_i3977" type="#_x0000_t75" style="width:114pt;height:21.7pt">
            <v:imagedata r:id="rId4405" o:title=""/>
          </v:shape>
        </w:pict>
      </w:r>
      <w:r w:rsidRPr="008F386B">
        <w:rPr>
          <w:rFonts w:ascii="Times New Roman" w:hAnsi="Times New Roman" w:cs="Times New Roman"/>
          <w:bCs/>
          <w:spacing w:val="-2"/>
          <w:sz w:val="28"/>
          <w:szCs w:val="28"/>
          <w:lang w:val="uk-UA"/>
        </w:rPr>
        <w:t xml:space="preserve">. Розкладемо </w:t>
      </w:r>
      <w:r w:rsidRPr="008F386B">
        <w:rPr>
          <w:rFonts w:ascii="Times New Roman" w:hAnsi="Times New Roman" w:cs="Times New Roman"/>
          <w:bCs/>
          <w:sz w:val="28"/>
          <w:szCs w:val="28"/>
          <w:lang w:val="uk-UA"/>
        </w:rPr>
        <w:t xml:space="preserve">хвилю на дві складові, в одній з яких вектор </w:t>
      </w:r>
      <w:r w:rsidR="005233D3">
        <w:rPr>
          <w:rFonts w:ascii="Times New Roman" w:eastAsia="Times New Roman" w:hAnsi="Times New Roman" w:cs="Times New Roman"/>
          <w:position w:val="-4"/>
          <w:sz w:val="28"/>
          <w:szCs w:val="28"/>
        </w:rPr>
        <w:pict>
          <v:shape id="_x0000_i3978" type="#_x0000_t75" style="width:13.85pt;height:14.3pt">
            <v:imagedata r:id="rId4406" o:title=""/>
          </v:shape>
        </w:pict>
      </w:r>
      <w:r w:rsidRPr="008F386B">
        <w:rPr>
          <w:rFonts w:ascii="Times New Roman" w:hAnsi="Times New Roman" w:cs="Times New Roman"/>
          <w:bCs/>
          <w:sz w:val="28"/>
          <w:szCs w:val="28"/>
          <w:lang w:val="uk-UA"/>
        </w:rPr>
        <w:t xml:space="preserve"> коливається в площині падіння  (</w:t>
      </w:r>
      <w:r w:rsidR="005233D3">
        <w:rPr>
          <w:rFonts w:ascii="Times New Roman" w:eastAsia="Times New Roman" w:hAnsi="Times New Roman" w:cs="Times New Roman"/>
          <w:position w:val="-12"/>
          <w:sz w:val="28"/>
          <w:szCs w:val="28"/>
        </w:rPr>
        <w:pict>
          <v:shape id="_x0000_i3979" type="#_x0000_t75" style="width:19.4pt;height:19.4pt">
            <v:imagedata r:id="rId4407" o:title=""/>
          </v:shape>
        </w:pict>
      </w:r>
      <w:r w:rsidRPr="008F386B">
        <w:rPr>
          <w:rFonts w:ascii="Times New Roman" w:hAnsi="Times New Roman" w:cs="Times New Roman"/>
          <w:bCs/>
          <w:sz w:val="28"/>
          <w:szCs w:val="28"/>
          <w:lang w:val="uk-UA"/>
        </w:rPr>
        <w:t xml:space="preserve">), а в іншій </w:t>
      </w:r>
      <w:r w:rsidRPr="008F386B">
        <w:rPr>
          <w:rFonts w:ascii="Times New Roman" w:hAnsi="Times New Roman" w:cs="Times New Roman"/>
          <w:sz w:val="28"/>
          <w:szCs w:val="28"/>
          <w:lang w:val="uk-UA"/>
        </w:rPr>
        <w:t>–</w:t>
      </w:r>
      <w:r w:rsidRPr="008F386B">
        <w:rPr>
          <w:rFonts w:ascii="Times New Roman" w:hAnsi="Times New Roman" w:cs="Times New Roman"/>
          <w:bCs/>
          <w:sz w:val="28"/>
          <w:szCs w:val="28"/>
          <w:lang w:val="uk-UA"/>
        </w:rPr>
        <w:t xml:space="preserve"> перпендикулярний площині падіння (</w:t>
      </w:r>
      <w:r w:rsidR="005233D3">
        <w:rPr>
          <w:rFonts w:ascii="Times New Roman" w:eastAsia="Times New Roman" w:hAnsi="Times New Roman" w:cs="Times New Roman"/>
          <w:position w:val="-12"/>
          <w:sz w:val="28"/>
          <w:szCs w:val="28"/>
        </w:rPr>
        <w:pict>
          <v:shape id="_x0000_i3980" type="#_x0000_t75" style="width:18.9pt;height:19.4pt">
            <v:imagedata r:id="rId4408" o:title=""/>
          </v:shape>
        </w:pict>
      </w:r>
      <w:r w:rsidRPr="008F386B">
        <w:rPr>
          <w:rFonts w:ascii="Times New Roman" w:hAnsi="Times New Roman" w:cs="Times New Roman"/>
          <w:bCs/>
          <w:sz w:val="28"/>
          <w:szCs w:val="28"/>
          <w:lang w:val="uk-UA"/>
        </w:rPr>
        <w:t>). На підставі закону заломлення можна записати наступні співвідношення</w:t>
      </w:r>
    </w:p>
    <w:p w:rsidR="008F386B" w:rsidRPr="008F386B" w:rsidRDefault="008F386B" w:rsidP="00B700CA">
      <w:pPr>
        <w:shd w:val="clear" w:color="auto" w:fill="FFFFFF"/>
        <w:spacing w:after="0" w:line="12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40"/>
          <w:sz w:val="28"/>
          <w:szCs w:val="28"/>
          <w:lang w:val="uk-UA"/>
        </w:rPr>
        <w:pict>
          <v:shape id="_x0000_i3981" type="#_x0000_t75" style="width:142.6pt;height:42pt">
            <v:imagedata r:id="rId4409" o:title=""/>
          </v:shape>
        </w:pict>
      </w:r>
      <w:r w:rsidR="008F386B" w:rsidRPr="008F386B">
        <w:rPr>
          <w:rFonts w:ascii="Times New Roman" w:hAnsi="Times New Roman" w:cs="Times New Roman"/>
          <w:sz w:val="28"/>
          <w:szCs w:val="28"/>
          <w:lang w:val="uk-UA"/>
        </w:rPr>
        <w:t>.</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(9.80)</w:t>
      </w:r>
    </w:p>
    <w:p w:rsidR="008F386B" w:rsidRPr="008F386B" w:rsidRDefault="008F386B" w:rsidP="00B700CA">
      <w:pPr>
        <w:shd w:val="clear" w:color="auto" w:fill="FFFFFF"/>
        <w:spacing w:after="0" w:line="12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tabs>
          <w:tab w:val="left" w:pos="0"/>
        </w:tabs>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spacing w:val="-12"/>
          <w:sz w:val="28"/>
          <w:szCs w:val="28"/>
          <w:lang w:val="uk-UA"/>
        </w:rPr>
        <w:tab/>
        <w:t xml:space="preserve">Оскільки </w:t>
      </w:r>
      <w:r w:rsidR="005233D3">
        <w:rPr>
          <w:rFonts w:ascii="Times New Roman" w:eastAsia="Times New Roman" w:hAnsi="Times New Roman" w:cs="Times New Roman"/>
          <w:position w:val="-12"/>
          <w:sz w:val="28"/>
          <w:szCs w:val="28"/>
        </w:rPr>
        <w:pict>
          <v:shape id="_x0000_i3982" type="#_x0000_t75" style="width:40.6pt;height:19.4pt">
            <v:imagedata r:id="rId4410" o:title=""/>
          </v:shape>
        </w:pict>
      </w:r>
      <w:r w:rsidRPr="008F386B">
        <w:rPr>
          <w:rFonts w:ascii="Times New Roman" w:hAnsi="Times New Roman" w:cs="Times New Roman"/>
          <w:bCs/>
          <w:spacing w:val="-12"/>
          <w:sz w:val="28"/>
          <w:szCs w:val="28"/>
          <w:lang w:val="uk-UA"/>
        </w:rPr>
        <w:t xml:space="preserve">, то </w:t>
      </w:r>
      <w:r w:rsidR="005233D3">
        <w:rPr>
          <w:rFonts w:ascii="Times New Roman" w:eastAsia="Times New Roman" w:hAnsi="Times New Roman" w:cs="Times New Roman"/>
          <w:position w:val="-12"/>
          <w:sz w:val="28"/>
          <w:szCs w:val="28"/>
        </w:rPr>
        <w:pict>
          <v:shape id="_x0000_i3983" type="#_x0000_t75" style="width:50.3pt;height:23.1pt">
            <v:imagedata r:id="rId4411" o:title=""/>
          </v:shape>
        </w:pict>
      </w:r>
      <w:r w:rsidRPr="008F386B">
        <w:rPr>
          <w:rFonts w:ascii="Times New Roman" w:hAnsi="Times New Roman" w:cs="Times New Roman"/>
          <w:bCs/>
          <w:spacing w:val="-12"/>
          <w:sz w:val="28"/>
          <w:szCs w:val="28"/>
          <w:lang w:val="uk-UA"/>
        </w:rPr>
        <w:t xml:space="preserve">, і заломлені промені, кожен з яких лінійно поляризований, поширюються в кристалі в двох різних напрямах. Їх називають </w:t>
      </w:r>
      <w:r w:rsidRPr="008F386B">
        <w:rPr>
          <w:rFonts w:ascii="Times New Roman" w:hAnsi="Times New Roman" w:cs="Times New Roman"/>
          <w:bCs/>
          <w:i/>
          <w:spacing w:val="-12"/>
          <w:sz w:val="28"/>
          <w:szCs w:val="28"/>
          <w:lang w:val="uk-UA"/>
        </w:rPr>
        <w:t>звичайним</w:t>
      </w:r>
      <w:r w:rsidRPr="008F386B">
        <w:rPr>
          <w:rFonts w:ascii="Times New Roman" w:hAnsi="Times New Roman" w:cs="Times New Roman"/>
          <w:bCs/>
          <w:spacing w:val="-12"/>
          <w:sz w:val="28"/>
          <w:szCs w:val="28"/>
          <w:lang w:val="uk-UA"/>
        </w:rPr>
        <w:t xml:space="preserve"> </w:t>
      </w:r>
      <w:r w:rsidRPr="008F386B">
        <w:rPr>
          <w:rFonts w:ascii="Times New Roman" w:hAnsi="Times New Roman" w:cs="Times New Roman"/>
          <w:bCs/>
          <w:i/>
          <w:iCs/>
          <w:spacing w:val="-13"/>
          <w:sz w:val="28"/>
          <w:szCs w:val="28"/>
        </w:rPr>
        <w:t>о</w:t>
      </w:r>
      <w:r w:rsidRPr="008F386B">
        <w:rPr>
          <w:rFonts w:ascii="Times New Roman" w:hAnsi="Times New Roman" w:cs="Times New Roman"/>
          <w:bCs/>
          <w:spacing w:val="-12"/>
          <w:sz w:val="28"/>
          <w:szCs w:val="28"/>
          <w:lang w:val="uk-UA"/>
        </w:rPr>
        <w:t xml:space="preserve"> і </w:t>
      </w:r>
      <w:r w:rsidRPr="008F386B">
        <w:rPr>
          <w:rFonts w:ascii="Times New Roman" w:hAnsi="Times New Roman" w:cs="Times New Roman"/>
          <w:bCs/>
          <w:i/>
          <w:spacing w:val="-12"/>
          <w:sz w:val="28"/>
          <w:szCs w:val="28"/>
          <w:lang w:val="uk-UA"/>
        </w:rPr>
        <w:t>незвичайним</w:t>
      </w:r>
      <w:r w:rsidRPr="008F386B">
        <w:rPr>
          <w:rFonts w:ascii="Times New Roman" w:hAnsi="Times New Roman" w:cs="Times New Roman"/>
          <w:bCs/>
          <w:spacing w:val="-12"/>
          <w:sz w:val="28"/>
          <w:szCs w:val="28"/>
          <w:lang w:val="uk-UA"/>
        </w:rPr>
        <w:t xml:space="preserve"> </w:t>
      </w:r>
      <w:r w:rsidRPr="008F386B">
        <w:rPr>
          <w:rFonts w:ascii="Times New Roman" w:hAnsi="Times New Roman" w:cs="Times New Roman"/>
          <w:bCs/>
          <w:i/>
          <w:spacing w:val="-12"/>
          <w:sz w:val="28"/>
          <w:szCs w:val="28"/>
          <w:lang w:val="uk-UA"/>
        </w:rPr>
        <w:t>е</w:t>
      </w:r>
      <w:r w:rsidRPr="008F386B">
        <w:rPr>
          <w:rFonts w:ascii="Times New Roman" w:hAnsi="Times New Roman" w:cs="Times New Roman"/>
          <w:bCs/>
          <w:spacing w:val="-12"/>
          <w:sz w:val="28"/>
          <w:szCs w:val="28"/>
          <w:lang w:val="uk-UA"/>
        </w:rPr>
        <w:t xml:space="preserve"> променями. Якщо </w:t>
      </w:r>
      <w:r w:rsidR="005233D3">
        <w:rPr>
          <w:rFonts w:ascii="Times New Roman" w:eastAsia="Times New Roman" w:hAnsi="Times New Roman" w:cs="Times New Roman"/>
          <w:position w:val="-12"/>
          <w:sz w:val="28"/>
          <w:szCs w:val="28"/>
        </w:rPr>
        <w:pict>
          <v:shape id="_x0000_i3984" type="#_x0000_t75" style="width:40.6pt;height:19.4pt">
            <v:imagedata r:id="rId4412" o:title=""/>
          </v:shape>
        </w:pict>
      </w:r>
      <w:r w:rsidRPr="008F386B">
        <w:rPr>
          <w:rFonts w:ascii="Times New Roman" w:hAnsi="Times New Roman" w:cs="Times New Roman"/>
          <w:bCs/>
          <w:spacing w:val="-12"/>
          <w:sz w:val="28"/>
          <w:szCs w:val="28"/>
          <w:lang w:val="uk-UA"/>
        </w:rPr>
        <w:t xml:space="preserve">,  кристали називають негативними, а при  </w:t>
      </w:r>
      <w:r w:rsidR="005233D3">
        <w:rPr>
          <w:rFonts w:ascii="Times New Roman" w:eastAsia="Times New Roman" w:hAnsi="Times New Roman" w:cs="Times New Roman"/>
          <w:position w:val="-12"/>
          <w:sz w:val="28"/>
          <w:szCs w:val="28"/>
        </w:rPr>
        <w:pict>
          <v:shape id="_x0000_i3985" type="#_x0000_t75" style="width:40.6pt;height:19.4pt">
            <v:imagedata r:id="rId4413" o:title=""/>
          </v:shape>
        </w:pict>
      </w:r>
      <w:r w:rsidRPr="008F386B">
        <w:rPr>
          <w:rFonts w:ascii="Times New Roman" w:hAnsi="Times New Roman" w:cs="Times New Roman"/>
          <w:bCs/>
          <w:spacing w:val="-12"/>
          <w:sz w:val="28"/>
          <w:szCs w:val="28"/>
          <w:lang w:val="uk-UA"/>
        </w:rPr>
        <w:t xml:space="preserve"> позитивними.</w:t>
      </w:r>
    </w:p>
    <w:p w:rsidR="008F386B" w:rsidRPr="008F386B" w:rsidRDefault="008F386B" w:rsidP="00B700CA">
      <w:pPr>
        <w:shd w:val="clear" w:color="auto" w:fill="FFFFFF"/>
        <w:spacing w:after="0" w:line="120" w:lineRule="auto"/>
        <w:ind w:firstLine="680"/>
        <w:jc w:val="both"/>
        <w:rPr>
          <w:rFonts w:ascii="Times New Roman" w:hAnsi="Times New Roman" w:cs="Times New Roman"/>
          <w:sz w:val="28"/>
          <w:szCs w:val="28"/>
          <w:lang w:val="uk-UA"/>
        </w:rPr>
      </w:pPr>
    </w:p>
    <w:tbl>
      <w:tblPr>
        <w:tblW w:w="0" w:type="auto"/>
        <w:tblInd w:w="534" w:type="dxa"/>
        <w:tblLook w:val="04A0" w:firstRow="1" w:lastRow="0" w:firstColumn="1" w:lastColumn="0" w:noHBand="0" w:noVBand="1"/>
      </w:tblPr>
      <w:tblGrid>
        <w:gridCol w:w="8930"/>
      </w:tblGrid>
      <w:tr w:rsidR="008F386B" w:rsidRPr="008F386B" w:rsidTr="008F386B">
        <w:tc>
          <w:tcPr>
            <w:tcW w:w="8930" w:type="dxa"/>
            <w:hideMark/>
          </w:tcPr>
          <w:p w:rsidR="008F386B" w:rsidRPr="008F386B" w:rsidRDefault="008F386B" w:rsidP="008F386B">
            <w:pPr>
              <w:widowControl w:val="0"/>
              <w:tabs>
                <w:tab w:val="left" w:pos="0"/>
              </w:tabs>
              <w:autoSpaceDE w:val="0"/>
              <w:autoSpaceDN w:val="0"/>
              <w:adjustRightInd w:val="0"/>
              <w:spacing w:after="0" w:line="240" w:lineRule="auto"/>
              <w:ind w:firstLine="680"/>
              <w:jc w:val="center"/>
              <w:rPr>
                <w:rFonts w:ascii="Times New Roman" w:eastAsia="Times New Roman" w:hAnsi="Times New Roman" w:cs="Times New Roman"/>
                <w:bCs/>
                <w:spacing w:val="-12"/>
                <w:sz w:val="28"/>
                <w:szCs w:val="28"/>
                <w:lang w:val="uk-UA"/>
              </w:rPr>
            </w:pPr>
            <w:r w:rsidRPr="008F386B">
              <w:rPr>
                <w:rFonts w:ascii="Times New Roman" w:hAnsi="Times New Roman" w:cs="Times New Roman"/>
                <w:bCs/>
                <w:spacing w:val="-12"/>
                <w:sz w:val="28"/>
                <w:szCs w:val="28"/>
                <w:lang w:val="uk-UA"/>
              </w:rPr>
              <w:tab/>
            </w:r>
            <w:r w:rsidRPr="008F386B">
              <w:rPr>
                <w:rFonts w:ascii="Times New Roman" w:hAnsi="Times New Roman" w:cs="Times New Roman"/>
                <w:noProof/>
                <w:sz w:val="28"/>
                <w:szCs w:val="28"/>
                <w:lang w:eastAsia="ru-RU"/>
              </w:rPr>
              <w:drawing>
                <wp:inline distT="0" distB="0" distL="0" distR="0">
                  <wp:extent cx="4041271" cy="1892410"/>
                  <wp:effectExtent l="0" t="0" r="0" b="0"/>
                  <wp:docPr id="213"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4414" cstate="print">
                            <a:extLst>
                              <a:ext uri="{28A0092B-C50C-407E-A947-70E740481C1C}">
                                <a14:useLocalDpi xmlns:a14="http://schemas.microsoft.com/office/drawing/2010/main" val="0"/>
                              </a:ext>
                            </a:extLst>
                          </a:blip>
                          <a:srcRect/>
                          <a:stretch>
                            <a:fillRect/>
                          </a:stretch>
                        </pic:blipFill>
                        <pic:spPr bwMode="auto">
                          <a:xfrm>
                            <a:off x="0" y="0"/>
                            <a:ext cx="4041379" cy="1892461"/>
                          </a:xfrm>
                          <a:prstGeom prst="rect">
                            <a:avLst/>
                          </a:prstGeom>
                          <a:noFill/>
                          <a:ln>
                            <a:noFill/>
                          </a:ln>
                        </pic:spPr>
                      </pic:pic>
                    </a:graphicData>
                  </a:graphic>
                </wp:inline>
              </w:drawing>
            </w:r>
          </w:p>
        </w:tc>
      </w:tr>
      <w:tr w:rsidR="008F386B" w:rsidRPr="008F386B" w:rsidTr="008F386B">
        <w:tc>
          <w:tcPr>
            <w:tcW w:w="8930" w:type="dxa"/>
            <w:hideMark/>
          </w:tcPr>
          <w:p w:rsidR="008F386B" w:rsidRPr="008F386B" w:rsidRDefault="008F386B" w:rsidP="008F386B">
            <w:pPr>
              <w:widowControl w:val="0"/>
              <w:shd w:val="clear" w:color="auto" w:fill="FFFFFF"/>
              <w:autoSpaceDE w:val="0"/>
              <w:autoSpaceDN w:val="0"/>
              <w:adjustRightInd w:val="0"/>
              <w:spacing w:after="0" w:line="240" w:lineRule="auto"/>
              <w:ind w:firstLine="680"/>
              <w:jc w:val="center"/>
              <w:rPr>
                <w:rFonts w:ascii="Times New Roman" w:eastAsia="Times New Roman" w:hAnsi="Times New Roman" w:cs="Times New Roman"/>
                <w:bCs/>
                <w:spacing w:val="-12"/>
                <w:sz w:val="28"/>
                <w:szCs w:val="28"/>
                <w:lang w:val="uk-UA"/>
              </w:rPr>
            </w:pPr>
            <w:r w:rsidRPr="008F386B">
              <w:rPr>
                <w:rFonts w:ascii="Times New Roman" w:hAnsi="Times New Roman" w:cs="Times New Roman"/>
                <w:bCs/>
                <w:spacing w:val="-6"/>
                <w:sz w:val="28"/>
                <w:szCs w:val="28"/>
                <w:lang w:val="uk-UA"/>
              </w:rPr>
              <w:t>Рис. 9.9.  Подвійне променезаломлення</w:t>
            </w:r>
          </w:p>
        </w:tc>
      </w:tr>
    </w:tbl>
    <w:p w:rsidR="008F386B" w:rsidRPr="008F386B" w:rsidRDefault="008F386B" w:rsidP="008F386B">
      <w:pPr>
        <w:shd w:val="clear" w:color="auto" w:fill="FFFFFF"/>
        <w:tabs>
          <w:tab w:val="left" w:pos="0"/>
        </w:tabs>
        <w:spacing w:after="0" w:line="240" w:lineRule="auto"/>
        <w:ind w:firstLine="680"/>
        <w:jc w:val="both"/>
        <w:rPr>
          <w:rFonts w:ascii="Times New Roman" w:hAnsi="Times New Roman" w:cs="Times New Roman"/>
          <w:bCs/>
          <w:spacing w:val="-13"/>
          <w:sz w:val="28"/>
          <w:szCs w:val="28"/>
          <w:lang w:val="uk-UA"/>
        </w:rPr>
      </w:pPr>
      <w:r w:rsidRPr="008F386B">
        <w:rPr>
          <w:rFonts w:ascii="Times New Roman" w:hAnsi="Times New Roman" w:cs="Times New Roman"/>
          <w:bCs/>
          <w:spacing w:val="-12"/>
          <w:sz w:val="28"/>
          <w:szCs w:val="28"/>
          <w:lang w:val="uk-UA"/>
        </w:rPr>
        <w:tab/>
        <w:t xml:space="preserve">У кристалах хвилева поверхня є подвійною, і для одноосних кристалів вона складається зі сфери і еліпсоїда, які торкаються один одного в точках </w:t>
      </w:r>
      <w:r w:rsidRPr="008F386B">
        <w:rPr>
          <w:rFonts w:ascii="Times New Roman" w:hAnsi="Times New Roman" w:cs="Times New Roman"/>
          <w:bCs/>
          <w:i/>
          <w:spacing w:val="-12"/>
          <w:sz w:val="28"/>
          <w:szCs w:val="28"/>
          <w:lang w:val="uk-UA"/>
        </w:rPr>
        <w:t>О</w:t>
      </w:r>
      <w:r w:rsidRPr="008F386B">
        <w:rPr>
          <w:rFonts w:ascii="Times New Roman" w:hAnsi="Times New Roman" w:cs="Times New Roman"/>
          <w:bCs/>
          <w:spacing w:val="-12"/>
          <w:sz w:val="28"/>
          <w:szCs w:val="28"/>
          <w:lang w:val="uk-UA"/>
        </w:rPr>
        <w:t xml:space="preserve"> і </w:t>
      </w:r>
      <w:r w:rsidRPr="008F386B">
        <w:rPr>
          <w:rFonts w:ascii="Times New Roman" w:hAnsi="Times New Roman" w:cs="Times New Roman"/>
          <w:bCs/>
          <w:i/>
          <w:spacing w:val="-12"/>
          <w:sz w:val="28"/>
          <w:szCs w:val="28"/>
          <w:lang w:val="uk-UA"/>
        </w:rPr>
        <w:t>О'</w:t>
      </w:r>
      <w:r w:rsidRPr="008F386B">
        <w:rPr>
          <w:rFonts w:ascii="Times New Roman" w:hAnsi="Times New Roman" w:cs="Times New Roman"/>
          <w:bCs/>
          <w:spacing w:val="-12"/>
          <w:sz w:val="28"/>
          <w:szCs w:val="28"/>
          <w:lang w:val="uk-UA"/>
        </w:rPr>
        <w:t xml:space="preserve">  (рис.9.10). </w:t>
      </w:r>
    </w:p>
    <w:p w:rsidR="008F386B" w:rsidRPr="008F386B" w:rsidRDefault="008F386B" w:rsidP="008F386B">
      <w:pPr>
        <w:shd w:val="clear" w:color="auto" w:fill="FFFFFF"/>
        <w:spacing w:after="0" w:line="240" w:lineRule="auto"/>
        <w:ind w:firstLine="680"/>
        <w:jc w:val="both"/>
        <w:rPr>
          <w:rFonts w:ascii="Times New Roman" w:hAnsi="Times New Roman" w:cs="Times New Roman"/>
          <w:bCs/>
          <w:spacing w:val="-13"/>
          <w:sz w:val="28"/>
          <w:szCs w:val="28"/>
          <w:lang w:val="uk-UA"/>
        </w:rPr>
      </w:pPr>
    </w:p>
    <w:tbl>
      <w:tblPr>
        <w:tblW w:w="0" w:type="auto"/>
        <w:tblInd w:w="534" w:type="dxa"/>
        <w:tblLook w:val="04A0" w:firstRow="1" w:lastRow="0" w:firstColumn="1" w:lastColumn="0" w:noHBand="0" w:noVBand="1"/>
      </w:tblPr>
      <w:tblGrid>
        <w:gridCol w:w="8930"/>
      </w:tblGrid>
      <w:tr w:rsidR="008F386B" w:rsidRPr="008F386B" w:rsidTr="008F386B">
        <w:tc>
          <w:tcPr>
            <w:tcW w:w="8930" w:type="dxa"/>
            <w:hideMark/>
          </w:tcPr>
          <w:p w:rsidR="008F386B" w:rsidRPr="008F386B" w:rsidRDefault="008F386B" w:rsidP="008F386B">
            <w:pPr>
              <w:widowControl w:val="0"/>
              <w:tabs>
                <w:tab w:val="left" w:pos="0"/>
              </w:tabs>
              <w:autoSpaceDE w:val="0"/>
              <w:autoSpaceDN w:val="0"/>
              <w:adjustRightInd w:val="0"/>
              <w:spacing w:after="0" w:line="240" w:lineRule="auto"/>
              <w:ind w:firstLine="680"/>
              <w:jc w:val="center"/>
              <w:rPr>
                <w:rFonts w:ascii="Times New Roman" w:eastAsia="Times New Roman" w:hAnsi="Times New Roman" w:cs="Times New Roman"/>
                <w:bCs/>
                <w:spacing w:val="-12"/>
                <w:sz w:val="28"/>
                <w:szCs w:val="28"/>
                <w:lang w:val="uk-UA"/>
              </w:rPr>
            </w:pPr>
            <w:r w:rsidRPr="008F386B">
              <w:rPr>
                <w:rFonts w:ascii="Times New Roman" w:hAnsi="Times New Roman" w:cs="Times New Roman"/>
                <w:noProof/>
                <w:spacing w:val="-12"/>
                <w:sz w:val="28"/>
                <w:szCs w:val="28"/>
                <w:lang w:eastAsia="ru-RU"/>
              </w:rPr>
              <w:drawing>
                <wp:inline distT="0" distB="0" distL="0" distR="0">
                  <wp:extent cx="4253865" cy="2027555"/>
                  <wp:effectExtent l="0" t="0" r="0" b="0"/>
                  <wp:docPr id="212" name="Рисунок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4415" cstate="print">
                            <a:extLst>
                              <a:ext uri="{28A0092B-C50C-407E-A947-70E740481C1C}">
                                <a14:useLocalDpi xmlns:a14="http://schemas.microsoft.com/office/drawing/2010/main" val="0"/>
                              </a:ext>
                            </a:extLst>
                          </a:blip>
                          <a:srcRect/>
                          <a:stretch>
                            <a:fillRect/>
                          </a:stretch>
                        </pic:blipFill>
                        <pic:spPr bwMode="auto">
                          <a:xfrm>
                            <a:off x="0" y="0"/>
                            <a:ext cx="4253865" cy="2027555"/>
                          </a:xfrm>
                          <a:prstGeom prst="rect">
                            <a:avLst/>
                          </a:prstGeom>
                          <a:noFill/>
                          <a:ln>
                            <a:noFill/>
                          </a:ln>
                        </pic:spPr>
                      </pic:pic>
                    </a:graphicData>
                  </a:graphic>
                </wp:inline>
              </w:drawing>
            </w:r>
          </w:p>
        </w:tc>
      </w:tr>
      <w:tr w:rsidR="008F386B" w:rsidRPr="008F386B" w:rsidTr="008F386B">
        <w:trPr>
          <w:trHeight w:val="621"/>
        </w:trPr>
        <w:tc>
          <w:tcPr>
            <w:tcW w:w="8930" w:type="dxa"/>
            <w:hideMark/>
          </w:tcPr>
          <w:p w:rsidR="00B700CA" w:rsidRDefault="008F386B" w:rsidP="00B700CA">
            <w:pPr>
              <w:widowControl w:val="0"/>
              <w:shd w:val="clear" w:color="auto" w:fill="FFFFFF"/>
              <w:autoSpaceDE w:val="0"/>
              <w:autoSpaceDN w:val="0"/>
              <w:adjustRightInd w:val="0"/>
              <w:spacing w:after="0" w:line="240" w:lineRule="auto"/>
              <w:rPr>
                <w:rFonts w:ascii="Times New Roman" w:hAnsi="Times New Roman" w:cs="Times New Roman"/>
                <w:bCs/>
                <w:spacing w:val="-6"/>
                <w:sz w:val="28"/>
                <w:szCs w:val="28"/>
                <w:lang w:val="uk-UA"/>
              </w:rPr>
            </w:pPr>
            <w:r w:rsidRPr="008F386B">
              <w:rPr>
                <w:rFonts w:ascii="Times New Roman" w:hAnsi="Times New Roman" w:cs="Times New Roman"/>
                <w:bCs/>
                <w:spacing w:val="-6"/>
                <w:sz w:val="28"/>
                <w:szCs w:val="28"/>
                <w:lang w:val="uk-UA"/>
              </w:rPr>
              <w:t>Рис. 9.10.  Хвилеві поверхні в одноосному кристалі: позитивному   (</w:t>
            </w:r>
            <w:r w:rsidR="005233D3">
              <w:rPr>
                <w:rFonts w:ascii="Times New Roman" w:eastAsia="Times New Roman" w:hAnsi="Times New Roman" w:cs="Times New Roman"/>
                <w:position w:val="-12"/>
                <w:sz w:val="28"/>
                <w:szCs w:val="28"/>
              </w:rPr>
              <w:pict>
                <v:shape id="_x0000_i3986" type="#_x0000_t75" style="width:40.6pt;height:19.4pt">
                  <v:imagedata r:id="rId4416" o:title=""/>
                </v:shape>
              </w:pict>
            </w:r>
            <w:r w:rsidRPr="008F386B">
              <w:rPr>
                <w:rFonts w:ascii="Times New Roman" w:hAnsi="Times New Roman" w:cs="Times New Roman"/>
                <w:bCs/>
                <w:spacing w:val="-6"/>
                <w:sz w:val="28"/>
                <w:szCs w:val="28"/>
                <w:lang w:val="uk-UA"/>
              </w:rPr>
              <w:t>)</w:t>
            </w:r>
          </w:p>
          <w:p w:rsidR="008F386B" w:rsidRPr="008F386B" w:rsidRDefault="00B700CA" w:rsidP="00B700CA">
            <w:pPr>
              <w:widowControl w:val="0"/>
              <w:shd w:val="clear" w:color="auto" w:fill="FFFFFF"/>
              <w:autoSpaceDE w:val="0"/>
              <w:autoSpaceDN w:val="0"/>
              <w:adjustRightInd w:val="0"/>
              <w:spacing w:after="0" w:line="240" w:lineRule="auto"/>
              <w:rPr>
                <w:rFonts w:ascii="Times New Roman" w:eastAsia="Times New Roman" w:hAnsi="Times New Roman" w:cs="Times New Roman"/>
                <w:bCs/>
                <w:spacing w:val="-12"/>
                <w:sz w:val="28"/>
                <w:szCs w:val="28"/>
                <w:lang w:val="uk-UA"/>
              </w:rPr>
            </w:pPr>
            <w:r>
              <w:rPr>
                <w:rFonts w:ascii="Times New Roman" w:hAnsi="Times New Roman" w:cs="Times New Roman"/>
                <w:bCs/>
                <w:spacing w:val="-6"/>
                <w:sz w:val="28"/>
                <w:szCs w:val="28"/>
                <w:lang w:val="uk-UA"/>
              </w:rPr>
              <w:t xml:space="preserve">                  </w:t>
            </w:r>
            <w:r w:rsidR="008F386B" w:rsidRPr="008F386B">
              <w:rPr>
                <w:rFonts w:ascii="Times New Roman" w:hAnsi="Times New Roman" w:cs="Times New Roman"/>
                <w:bCs/>
                <w:spacing w:val="-6"/>
                <w:sz w:val="28"/>
                <w:szCs w:val="28"/>
                <w:lang w:val="uk-UA"/>
              </w:rPr>
              <w:t xml:space="preserve"> і негативному (</w:t>
            </w:r>
            <w:r w:rsidR="005233D3">
              <w:rPr>
                <w:rFonts w:ascii="Times New Roman" w:eastAsia="Times New Roman" w:hAnsi="Times New Roman" w:cs="Times New Roman"/>
                <w:position w:val="-12"/>
                <w:sz w:val="28"/>
                <w:szCs w:val="28"/>
              </w:rPr>
              <w:pict>
                <v:shape id="_x0000_i3987" type="#_x0000_t75" style="width:40.6pt;height:19.4pt">
                  <v:imagedata r:id="rId4412" o:title=""/>
                </v:shape>
              </w:pict>
            </w:r>
            <w:r w:rsidR="008F386B" w:rsidRPr="008F386B">
              <w:rPr>
                <w:rFonts w:ascii="Times New Roman" w:hAnsi="Times New Roman" w:cs="Times New Roman"/>
                <w:bCs/>
                <w:spacing w:val="-6"/>
                <w:sz w:val="28"/>
                <w:szCs w:val="28"/>
                <w:lang w:val="uk-UA"/>
              </w:rPr>
              <w:t>)</w:t>
            </w:r>
          </w:p>
        </w:tc>
      </w:tr>
    </w:tbl>
    <w:p w:rsidR="008F386B" w:rsidRPr="008F386B" w:rsidRDefault="008F386B" w:rsidP="008F386B">
      <w:pPr>
        <w:shd w:val="clear" w:color="auto" w:fill="FFFFFF"/>
        <w:spacing w:after="0" w:line="240" w:lineRule="auto"/>
        <w:ind w:firstLine="680"/>
        <w:jc w:val="both"/>
        <w:rPr>
          <w:rFonts w:ascii="Times New Roman" w:hAnsi="Times New Roman" w:cs="Times New Roman"/>
          <w:bCs/>
          <w:spacing w:val="-13"/>
          <w:sz w:val="28"/>
          <w:szCs w:val="28"/>
          <w:lang w:val="uk-UA"/>
        </w:rPr>
      </w:pPr>
      <w:r w:rsidRPr="008F386B">
        <w:rPr>
          <w:rFonts w:ascii="Times New Roman" w:hAnsi="Times New Roman" w:cs="Times New Roman"/>
          <w:bCs/>
          <w:spacing w:val="-8"/>
          <w:sz w:val="28"/>
          <w:szCs w:val="28"/>
          <w:lang w:val="uk-UA"/>
        </w:rPr>
        <w:t xml:space="preserve">Для звичайної хвилі показник заломлення </w:t>
      </w:r>
      <w:r w:rsidR="005233D3">
        <w:rPr>
          <w:rFonts w:ascii="Times New Roman" w:eastAsia="Times New Roman" w:hAnsi="Times New Roman" w:cs="Times New Roman"/>
          <w:position w:val="-12"/>
          <w:sz w:val="28"/>
          <w:szCs w:val="28"/>
        </w:rPr>
        <w:pict>
          <v:shape id="_x0000_i3988" type="#_x0000_t75" style="width:15.25pt;height:19.4pt">
            <v:imagedata r:id="rId4417" o:title=""/>
          </v:shape>
        </w:pict>
      </w:r>
      <w:r w:rsidRPr="008F386B">
        <w:rPr>
          <w:rFonts w:ascii="Times New Roman" w:hAnsi="Times New Roman" w:cs="Times New Roman"/>
          <w:position w:val="-12"/>
          <w:sz w:val="28"/>
          <w:szCs w:val="28"/>
          <w:lang w:val="uk-UA"/>
        </w:rPr>
        <w:t xml:space="preserve"> </w:t>
      </w:r>
      <w:r w:rsidRPr="008F386B">
        <w:rPr>
          <w:rFonts w:ascii="Times New Roman" w:hAnsi="Times New Roman" w:cs="Times New Roman"/>
          <w:bCs/>
          <w:spacing w:val="-8"/>
          <w:sz w:val="28"/>
          <w:szCs w:val="28"/>
          <w:lang w:val="uk-UA"/>
        </w:rPr>
        <w:t xml:space="preserve">не залежить від напряму поширення (сфера), а для незвичайної хвилі </w:t>
      </w:r>
      <w:r w:rsidR="005233D3">
        <w:rPr>
          <w:rFonts w:ascii="Times New Roman" w:eastAsia="Times New Roman" w:hAnsi="Times New Roman" w:cs="Times New Roman"/>
          <w:position w:val="-12"/>
          <w:sz w:val="28"/>
          <w:szCs w:val="28"/>
        </w:rPr>
        <w:pict>
          <v:shape id="_x0000_i3989" type="#_x0000_t75" style="width:14.3pt;height:19.4pt">
            <v:imagedata r:id="rId4418" o:title=""/>
          </v:shape>
        </w:pict>
      </w:r>
      <w:r w:rsidRPr="008F386B">
        <w:rPr>
          <w:rFonts w:ascii="Times New Roman" w:hAnsi="Times New Roman" w:cs="Times New Roman"/>
          <w:bCs/>
          <w:spacing w:val="-4"/>
          <w:sz w:val="28"/>
          <w:szCs w:val="28"/>
          <w:lang w:val="uk-UA"/>
        </w:rPr>
        <w:t xml:space="preserve">– </w:t>
      </w:r>
      <w:r w:rsidRPr="008F386B">
        <w:rPr>
          <w:rFonts w:ascii="Times New Roman" w:hAnsi="Times New Roman" w:cs="Times New Roman"/>
          <w:bCs/>
          <w:spacing w:val="-8"/>
          <w:sz w:val="28"/>
          <w:szCs w:val="28"/>
          <w:lang w:val="uk-UA"/>
        </w:rPr>
        <w:t xml:space="preserve">залежить. Хвиля, що поширюється уздовж оптичної осі </w:t>
      </w:r>
      <w:r w:rsidR="005233D3">
        <w:rPr>
          <w:rFonts w:ascii="Times New Roman" w:eastAsia="Times New Roman" w:hAnsi="Times New Roman" w:cs="Times New Roman"/>
          <w:position w:val="-6"/>
          <w:sz w:val="28"/>
          <w:szCs w:val="28"/>
        </w:rPr>
        <w:pict>
          <v:shape id="_x0000_i3990" type="#_x0000_t75" style="width:26.75pt;height:15.7pt">
            <v:imagedata r:id="rId4419" o:title=""/>
          </v:shape>
        </w:pict>
      </w:r>
      <w:r w:rsidRPr="008F386B">
        <w:rPr>
          <w:rFonts w:ascii="Times New Roman" w:hAnsi="Times New Roman" w:cs="Times New Roman"/>
          <w:bCs/>
          <w:spacing w:val="-8"/>
          <w:sz w:val="28"/>
          <w:szCs w:val="28"/>
          <w:lang w:val="uk-UA"/>
        </w:rPr>
        <w:t xml:space="preserve">, не зазнає подвійного променезаломлення, а при поширенні хвилі перпендикулярно оптичній  осі різниця </w:t>
      </w:r>
      <w:r w:rsidR="005233D3">
        <w:rPr>
          <w:rFonts w:ascii="Times New Roman" w:eastAsia="Times New Roman" w:hAnsi="Times New Roman" w:cs="Times New Roman"/>
          <w:position w:val="-12"/>
          <w:sz w:val="28"/>
          <w:szCs w:val="28"/>
        </w:rPr>
        <w:pict>
          <v:shape id="_x0000_i3991" type="#_x0000_t75" style="width:50.3pt;height:19.4pt">
            <v:imagedata r:id="rId4420" o:title=""/>
          </v:shape>
        </w:pict>
      </w:r>
      <w:r w:rsidRPr="008F386B">
        <w:rPr>
          <w:rFonts w:ascii="Times New Roman" w:hAnsi="Times New Roman" w:cs="Times New Roman"/>
          <w:bCs/>
          <w:spacing w:val="-8"/>
          <w:sz w:val="28"/>
          <w:szCs w:val="28"/>
          <w:lang w:val="uk-UA"/>
        </w:rPr>
        <w:t xml:space="preserve"> і відповідна різниця швидкостей максимальні.</w:t>
      </w:r>
    </w:p>
    <w:p w:rsidR="008F386B" w:rsidRPr="008F386B" w:rsidRDefault="008F386B" w:rsidP="008F386B">
      <w:pPr>
        <w:shd w:val="clear" w:color="auto" w:fill="FFFFFF"/>
        <w:spacing w:after="0" w:line="240" w:lineRule="auto"/>
        <w:ind w:firstLine="680"/>
        <w:jc w:val="both"/>
        <w:rPr>
          <w:rFonts w:ascii="Times New Roman" w:hAnsi="Times New Roman" w:cs="Times New Roman"/>
          <w:bCs/>
          <w:spacing w:val="-4"/>
          <w:sz w:val="28"/>
          <w:szCs w:val="28"/>
          <w:lang w:val="uk-UA"/>
        </w:rPr>
      </w:pPr>
      <w:r w:rsidRPr="008F386B">
        <w:rPr>
          <w:rFonts w:ascii="Times New Roman" w:hAnsi="Times New Roman" w:cs="Times New Roman"/>
          <w:bCs/>
          <w:spacing w:val="-11"/>
          <w:sz w:val="28"/>
          <w:szCs w:val="28"/>
          <w:lang w:val="uk-UA"/>
        </w:rPr>
        <w:t>Подвійне променезаломлення використовується при виготовленні поляризаторів. Наприклад, призма Ніколя</w:t>
      </w:r>
      <w:r w:rsidRPr="008F386B">
        <w:rPr>
          <w:rStyle w:val="af"/>
          <w:rFonts w:ascii="Times New Roman" w:hAnsi="Times New Roman" w:cs="Times New Roman"/>
          <w:bCs/>
          <w:spacing w:val="-11"/>
          <w:sz w:val="28"/>
          <w:szCs w:val="28"/>
          <w:lang w:val="uk-UA"/>
        </w:rPr>
        <w:footnoteReference w:id="148"/>
      </w:r>
      <w:r w:rsidRPr="008F386B">
        <w:rPr>
          <w:rFonts w:ascii="Times New Roman" w:hAnsi="Times New Roman" w:cs="Times New Roman"/>
          <w:bCs/>
          <w:spacing w:val="-11"/>
          <w:sz w:val="28"/>
          <w:szCs w:val="28"/>
          <w:lang w:val="uk-UA"/>
        </w:rPr>
        <w:t xml:space="preserve"> виготовляється з ісландського шпату (кальциту)  (рис.9.11). </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spacing w:val="-4"/>
          <w:sz w:val="28"/>
          <w:szCs w:val="28"/>
          <w:lang w:val="uk-UA"/>
        </w:rPr>
        <w:t xml:space="preserve">Кристал розпилюють по </w:t>
      </w:r>
      <w:r w:rsidRPr="008F386B">
        <w:rPr>
          <w:rFonts w:ascii="Times New Roman" w:hAnsi="Times New Roman" w:cs="Times New Roman"/>
          <w:bCs/>
          <w:i/>
          <w:spacing w:val="-4"/>
          <w:sz w:val="28"/>
          <w:szCs w:val="28"/>
          <w:lang w:val="uk-UA"/>
        </w:rPr>
        <w:t>АВ</w:t>
      </w:r>
      <w:r w:rsidRPr="008F386B">
        <w:rPr>
          <w:rFonts w:ascii="Times New Roman" w:hAnsi="Times New Roman" w:cs="Times New Roman"/>
          <w:bCs/>
          <w:spacing w:val="-4"/>
          <w:sz w:val="28"/>
          <w:szCs w:val="28"/>
          <w:lang w:val="uk-UA"/>
        </w:rPr>
        <w:t xml:space="preserve"> і склеюють смерековим бальзамом  </w:t>
      </w:r>
      <w:r w:rsidR="005233D3">
        <w:rPr>
          <w:rFonts w:ascii="Times New Roman" w:eastAsia="Times New Roman" w:hAnsi="Times New Roman" w:cs="Times New Roman"/>
          <w:position w:val="-12"/>
          <w:sz w:val="28"/>
          <w:szCs w:val="28"/>
        </w:rPr>
        <w:pict>
          <v:shape id="_x0000_i3992" type="#_x0000_t75" style="width:54pt;height:18.9pt">
            <v:imagedata r:id="rId4421" o:title=""/>
          </v:shape>
        </w:pict>
      </w:r>
      <w:r w:rsidRPr="008F386B">
        <w:rPr>
          <w:rFonts w:ascii="Times New Roman" w:hAnsi="Times New Roman" w:cs="Times New Roman"/>
          <w:bCs/>
          <w:spacing w:val="-4"/>
          <w:sz w:val="28"/>
          <w:szCs w:val="28"/>
          <w:lang w:val="uk-UA"/>
        </w:rPr>
        <w:t xml:space="preserve">.     Таким чином,     витримується     співвідношення  </w:t>
      </w:r>
      <w:r w:rsidR="005233D3">
        <w:rPr>
          <w:rFonts w:ascii="Times New Roman" w:eastAsia="Times New Roman" w:hAnsi="Times New Roman" w:cs="Times New Roman"/>
          <w:position w:val="-12"/>
          <w:sz w:val="28"/>
          <w:szCs w:val="28"/>
        </w:rPr>
        <w:pict>
          <v:shape id="_x0000_i3993" type="#_x0000_t75" style="width:65.55pt;height:18.9pt">
            <v:imagedata r:id="rId4422" o:title=""/>
          </v:shape>
        </w:pict>
      </w:r>
      <w:r w:rsidRPr="008F386B">
        <w:rPr>
          <w:rFonts w:ascii="Times New Roman" w:hAnsi="Times New Roman" w:cs="Times New Roman"/>
          <w:bCs/>
          <w:spacing w:val="-4"/>
          <w:sz w:val="28"/>
          <w:szCs w:val="28"/>
          <w:lang w:val="uk-UA"/>
        </w:rPr>
        <w:t>. Пучок  світла,    що входить  до  призми,    зазнає  подвійне променезаломлення і розділяється на звичайний і незвичайний, які поляризовані в двох ортогональних напрямах. На межі з бальзамом звичайний промінь зазнає повне внутрішнє віддзеркалення і повністю відхиляється, а незвичайний проходить.</w:t>
      </w:r>
    </w:p>
    <w:p w:rsidR="008F386B" w:rsidRPr="008F386B" w:rsidRDefault="008F386B" w:rsidP="002D0E58">
      <w:pPr>
        <w:shd w:val="clear" w:color="auto" w:fill="FFFFFF"/>
        <w:spacing w:after="0" w:line="120" w:lineRule="auto"/>
        <w:ind w:firstLine="680"/>
        <w:jc w:val="both"/>
        <w:rPr>
          <w:rFonts w:ascii="Times New Roman" w:hAnsi="Times New Roman" w:cs="Times New Roman"/>
          <w:bCs/>
          <w:spacing w:val="-4"/>
          <w:sz w:val="28"/>
          <w:szCs w:val="28"/>
          <w:lang w:val="uk-UA"/>
        </w:rPr>
      </w:pPr>
    </w:p>
    <w:tbl>
      <w:tblPr>
        <w:tblW w:w="0" w:type="auto"/>
        <w:tblInd w:w="534" w:type="dxa"/>
        <w:tblLook w:val="04A0" w:firstRow="1" w:lastRow="0" w:firstColumn="1" w:lastColumn="0" w:noHBand="0" w:noVBand="1"/>
      </w:tblPr>
      <w:tblGrid>
        <w:gridCol w:w="8930"/>
      </w:tblGrid>
      <w:tr w:rsidR="008F386B" w:rsidRPr="008F386B" w:rsidTr="008F386B">
        <w:tc>
          <w:tcPr>
            <w:tcW w:w="8930" w:type="dxa"/>
            <w:hideMark/>
          </w:tcPr>
          <w:p w:rsidR="008F386B" w:rsidRPr="008F386B" w:rsidRDefault="008F386B" w:rsidP="008F386B">
            <w:pPr>
              <w:widowControl w:val="0"/>
              <w:tabs>
                <w:tab w:val="left" w:pos="0"/>
              </w:tabs>
              <w:autoSpaceDE w:val="0"/>
              <w:autoSpaceDN w:val="0"/>
              <w:adjustRightInd w:val="0"/>
              <w:spacing w:after="0" w:line="240" w:lineRule="auto"/>
              <w:ind w:firstLine="680"/>
              <w:jc w:val="center"/>
              <w:rPr>
                <w:rFonts w:ascii="Times New Roman" w:eastAsia="Times New Roman" w:hAnsi="Times New Roman" w:cs="Times New Roman"/>
                <w:bCs/>
                <w:spacing w:val="-12"/>
                <w:sz w:val="28"/>
                <w:szCs w:val="28"/>
                <w:lang w:val="uk-UA"/>
              </w:rPr>
            </w:pPr>
            <w:r w:rsidRPr="008F386B">
              <w:rPr>
                <w:rFonts w:ascii="Times New Roman" w:hAnsi="Times New Roman" w:cs="Times New Roman"/>
                <w:noProof/>
                <w:spacing w:val="-12"/>
                <w:sz w:val="28"/>
                <w:szCs w:val="28"/>
                <w:lang w:eastAsia="ru-RU"/>
              </w:rPr>
              <w:drawing>
                <wp:inline distT="0" distB="0" distL="0" distR="0">
                  <wp:extent cx="3824577" cy="1395346"/>
                  <wp:effectExtent l="0" t="0" r="5080" b="0"/>
                  <wp:docPr id="211"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4423" cstate="print">
                            <a:extLst>
                              <a:ext uri="{28A0092B-C50C-407E-A947-70E740481C1C}">
                                <a14:useLocalDpi xmlns:a14="http://schemas.microsoft.com/office/drawing/2010/main" val="0"/>
                              </a:ext>
                            </a:extLst>
                          </a:blip>
                          <a:srcRect/>
                          <a:stretch>
                            <a:fillRect/>
                          </a:stretch>
                        </pic:blipFill>
                        <pic:spPr bwMode="auto">
                          <a:xfrm>
                            <a:off x="0" y="0"/>
                            <a:ext cx="3824711" cy="1395395"/>
                          </a:xfrm>
                          <a:prstGeom prst="rect">
                            <a:avLst/>
                          </a:prstGeom>
                          <a:noFill/>
                          <a:ln>
                            <a:noFill/>
                          </a:ln>
                        </pic:spPr>
                      </pic:pic>
                    </a:graphicData>
                  </a:graphic>
                </wp:inline>
              </w:drawing>
            </w:r>
          </w:p>
        </w:tc>
      </w:tr>
      <w:tr w:rsidR="008F386B" w:rsidRPr="008F386B" w:rsidTr="008F386B">
        <w:tc>
          <w:tcPr>
            <w:tcW w:w="8930" w:type="dxa"/>
            <w:hideMark/>
          </w:tcPr>
          <w:p w:rsidR="008F386B" w:rsidRPr="008F386B" w:rsidRDefault="008F386B" w:rsidP="008F386B">
            <w:pPr>
              <w:widowControl w:val="0"/>
              <w:shd w:val="clear" w:color="auto" w:fill="FFFFFF"/>
              <w:autoSpaceDE w:val="0"/>
              <w:autoSpaceDN w:val="0"/>
              <w:adjustRightInd w:val="0"/>
              <w:spacing w:after="0" w:line="240" w:lineRule="auto"/>
              <w:ind w:firstLine="680"/>
              <w:jc w:val="center"/>
              <w:rPr>
                <w:rFonts w:ascii="Times New Roman" w:eastAsia="Times New Roman" w:hAnsi="Times New Roman" w:cs="Times New Roman"/>
                <w:bCs/>
                <w:spacing w:val="-12"/>
                <w:sz w:val="28"/>
                <w:szCs w:val="28"/>
                <w:lang w:val="uk-UA"/>
              </w:rPr>
            </w:pPr>
            <w:r w:rsidRPr="008F386B">
              <w:rPr>
                <w:rFonts w:ascii="Times New Roman" w:hAnsi="Times New Roman" w:cs="Times New Roman"/>
                <w:bCs/>
                <w:spacing w:val="-6"/>
                <w:sz w:val="28"/>
                <w:szCs w:val="28"/>
                <w:lang w:val="uk-UA"/>
              </w:rPr>
              <w:t xml:space="preserve">Рис. 9.11. Хід променів в  призмі Ніколя </w:t>
            </w:r>
          </w:p>
        </w:tc>
      </w:tr>
    </w:tbl>
    <w:p w:rsidR="008F386B" w:rsidRPr="008F386B" w:rsidRDefault="008F386B" w:rsidP="002D0E58">
      <w:pPr>
        <w:shd w:val="clear" w:color="auto" w:fill="FFFFFF"/>
        <w:tabs>
          <w:tab w:val="left" w:pos="5378"/>
          <w:tab w:val="left" w:pos="7726"/>
          <w:tab w:val="left" w:pos="8694"/>
        </w:tabs>
        <w:spacing w:before="120" w:after="12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
          <w:sz w:val="28"/>
          <w:szCs w:val="28"/>
          <w:lang w:val="uk-UA"/>
        </w:rPr>
        <w:t xml:space="preserve">Обертання площини поляризації. </w:t>
      </w:r>
      <w:r w:rsidRPr="008F386B">
        <w:rPr>
          <w:rFonts w:ascii="Times New Roman" w:hAnsi="Times New Roman" w:cs="Times New Roman"/>
          <w:sz w:val="28"/>
          <w:szCs w:val="28"/>
          <w:lang w:val="uk-UA"/>
        </w:rPr>
        <w:t xml:space="preserve">Деякі речовини (кварц, розчини цукру і ін.) мають здатність обертати площину поляризації. Це пов’язано з тією обставиною, що в активній речовині швидкості поширення хвиль з правим і лівим обертанням поляризації відрізняються. А оскільки будь-яку лінійно поляризовану хвилю можна розкласти на дві з круговою поляризацією, час проходження активного середовища цими хвилями виявиться різним, внаслідок чого вектори </w:t>
      </w:r>
      <w:r w:rsidR="005233D3">
        <w:rPr>
          <w:rFonts w:ascii="Times New Roman" w:eastAsia="Times New Roman" w:hAnsi="Times New Roman" w:cs="Times New Roman"/>
          <w:position w:val="-4"/>
          <w:sz w:val="28"/>
          <w:szCs w:val="28"/>
        </w:rPr>
        <w:pict>
          <v:shape id="_x0000_i3994" type="#_x0000_t75" style="width:13.85pt;height:14.3pt">
            <v:imagedata r:id="rId4424" o:title=""/>
          </v:shape>
        </w:pict>
      </w:r>
      <w:r w:rsidRPr="008F386B">
        <w:rPr>
          <w:rFonts w:ascii="Times New Roman" w:hAnsi="Times New Roman" w:cs="Times New Roman"/>
          <w:sz w:val="28"/>
          <w:szCs w:val="28"/>
          <w:lang w:val="uk-UA"/>
        </w:rPr>
        <w:t xml:space="preserve"> ліво -  і право поляризованої хвилі обернуться на різні кути, що еквівалентно повороту площини поляризації на кут </w:t>
      </w:r>
      <w:r w:rsidR="005233D3">
        <w:rPr>
          <w:rFonts w:ascii="Times New Roman" w:eastAsia="Times New Roman" w:hAnsi="Times New Roman" w:cs="Times New Roman"/>
          <w:position w:val="-10"/>
          <w:sz w:val="28"/>
          <w:szCs w:val="28"/>
        </w:rPr>
        <w:pict>
          <v:shape id="_x0000_i3995" type="#_x0000_t75" style="width:13.85pt;height:14.3pt">
            <v:imagedata r:id="rId4425" o:title=""/>
          </v:shape>
        </w:pict>
      </w:r>
      <w:r w:rsidRPr="008F386B">
        <w:rPr>
          <w:rFonts w:ascii="Times New Roman" w:hAnsi="Times New Roman" w:cs="Times New Roman"/>
          <w:sz w:val="28"/>
          <w:szCs w:val="28"/>
          <w:lang w:val="uk-UA"/>
        </w:rPr>
        <w:t xml:space="preserve"> (рис.9.12). </w:t>
      </w:r>
    </w:p>
    <w:tbl>
      <w:tblPr>
        <w:tblW w:w="0" w:type="auto"/>
        <w:tblInd w:w="250" w:type="dxa"/>
        <w:tblLook w:val="04A0" w:firstRow="1" w:lastRow="0" w:firstColumn="1" w:lastColumn="0" w:noHBand="0" w:noVBand="1"/>
      </w:tblPr>
      <w:tblGrid>
        <w:gridCol w:w="9356"/>
      </w:tblGrid>
      <w:tr w:rsidR="008F386B" w:rsidRPr="008F386B" w:rsidTr="002D0E58">
        <w:tc>
          <w:tcPr>
            <w:tcW w:w="9356" w:type="dxa"/>
            <w:hideMark/>
          </w:tcPr>
          <w:p w:rsidR="008F386B" w:rsidRPr="008F386B" w:rsidRDefault="008F386B" w:rsidP="008F386B">
            <w:pPr>
              <w:widowControl w:val="0"/>
              <w:tabs>
                <w:tab w:val="left" w:pos="0"/>
              </w:tabs>
              <w:autoSpaceDE w:val="0"/>
              <w:autoSpaceDN w:val="0"/>
              <w:adjustRightInd w:val="0"/>
              <w:spacing w:after="0" w:line="240" w:lineRule="auto"/>
              <w:ind w:firstLine="680"/>
              <w:jc w:val="center"/>
              <w:rPr>
                <w:rFonts w:ascii="Times New Roman" w:eastAsia="Times New Roman" w:hAnsi="Times New Roman" w:cs="Times New Roman"/>
                <w:bCs/>
                <w:spacing w:val="-12"/>
                <w:sz w:val="28"/>
                <w:szCs w:val="28"/>
                <w:lang w:val="uk-UA"/>
              </w:rPr>
            </w:pPr>
            <w:r w:rsidRPr="008F386B">
              <w:rPr>
                <w:rFonts w:ascii="Times New Roman" w:hAnsi="Times New Roman" w:cs="Times New Roman"/>
                <w:noProof/>
                <w:spacing w:val="-12"/>
                <w:sz w:val="28"/>
                <w:szCs w:val="28"/>
                <w:lang w:eastAsia="ru-RU"/>
              </w:rPr>
              <w:drawing>
                <wp:inline distT="0" distB="0" distL="0" distR="0">
                  <wp:extent cx="3886398" cy="1569026"/>
                  <wp:effectExtent l="0" t="0" r="0" b="0"/>
                  <wp:docPr id="210" name="Рисунок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4426" cstate="print">
                            <a:extLst>
                              <a:ext uri="{28A0092B-C50C-407E-A947-70E740481C1C}">
                                <a14:useLocalDpi xmlns:a14="http://schemas.microsoft.com/office/drawing/2010/main" val="0"/>
                              </a:ext>
                            </a:extLst>
                          </a:blip>
                          <a:srcRect/>
                          <a:stretch>
                            <a:fillRect/>
                          </a:stretch>
                        </pic:blipFill>
                        <pic:spPr bwMode="auto">
                          <a:xfrm>
                            <a:off x="0" y="0"/>
                            <a:ext cx="3895539" cy="1572717"/>
                          </a:xfrm>
                          <a:prstGeom prst="rect">
                            <a:avLst/>
                          </a:prstGeom>
                          <a:noFill/>
                          <a:ln>
                            <a:noFill/>
                          </a:ln>
                        </pic:spPr>
                      </pic:pic>
                    </a:graphicData>
                  </a:graphic>
                </wp:inline>
              </w:drawing>
            </w:r>
          </w:p>
        </w:tc>
      </w:tr>
      <w:tr w:rsidR="008F386B" w:rsidRPr="008F386B" w:rsidTr="002D0E58">
        <w:tc>
          <w:tcPr>
            <w:tcW w:w="9356" w:type="dxa"/>
            <w:hideMark/>
          </w:tcPr>
          <w:p w:rsidR="008F386B" w:rsidRPr="008F386B" w:rsidRDefault="008F386B" w:rsidP="002D0E58">
            <w:pPr>
              <w:widowControl w:val="0"/>
              <w:shd w:val="clear" w:color="auto" w:fill="FFFFFF"/>
              <w:tabs>
                <w:tab w:val="left" w:pos="5105"/>
              </w:tabs>
              <w:autoSpaceDE w:val="0"/>
              <w:autoSpaceDN w:val="0"/>
              <w:adjustRightInd w:val="0"/>
              <w:spacing w:after="0" w:line="240" w:lineRule="auto"/>
              <w:rPr>
                <w:rFonts w:ascii="Times New Roman" w:eastAsia="Times New Roman" w:hAnsi="Times New Roman" w:cs="Times New Roman"/>
                <w:bCs/>
                <w:spacing w:val="-12"/>
                <w:sz w:val="28"/>
                <w:szCs w:val="28"/>
                <w:lang w:val="uk-UA"/>
              </w:rPr>
            </w:pPr>
            <w:r w:rsidRPr="008F386B">
              <w:rPr>
                <w:rFonts w:ascii="Times New Roman" w:hAnsi="Times New Roman" w:cs="Times New Roman"/>
                <w:bCs/>
                <w:spacing w:val="-6"/>
                <w:sz w:val="28"/>
                <w:szCs w:val="28"/>
                <w:lang w:val="uk-UA"/>
              </w:rPr>
              <w:t>Рис. 9.12. Поворот  площини    поляризації  в   оптично  активному  середовищі</w:t>
            </w:r>
          </w:p>
        </w:tc>
      </w:tr>
    </w:tbl>
    <w:p w:rsidR="008F386B" w:rsidRPr="008F386B" w:rsidRDefault="008F386B" w:rsidP="008F386B">
      <w:pPr>
        <w:shd w:val="clear" w:color="auto" w:fill="FFFFFF"/>
        <w:tabs>
          <w:tab w:val="left" w:pos="5378"/>
          <w:tab w:val="left" w:pos="7726"/>
          <w:tab w:val="left" w:pos="8694"/>
        </w:tabs>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Відмінність швидкостей ліво -  і право поляризованих хвиль пов’язана з відсутністю центру симетрії а таких кристалах.</w:t>
      </w:r>
    </w:p>
    <w:p w:rsidR="008F386B" w:rsidRPr="008F386B" w:rsidRDefault="008F386B" w:rsidP="008F386B">
      <w:pPr>
        <w:shd w:val="clear" w:color="auto" w:fill="FFFFFF"/>
        <w:spacing w:after="0" w:line="240" w:lineRule="auto"/>
        <w:ind w:firstLine="680"/>
        <w:jc w:val="both"/>
        <w:rPr>
          <w:rFonts w:ascii="Times New Roman" w:hAnsi="Times New Roman" w:cs="Times New Roman"/>
          <w:spacing w:val="-14"/>
          <w:sz w:val="28"/>
          <w:szCs w:val="28"/>
          <w:lang w:val="uk-UA"/>
        </w:rPr>
      </w:pPr>
      <w:r w:rsidRPr="008F386B">
        <w:rPr>
          <w:rFonts w:ascii="Times New Roman" w:hAnsi="Times New Roman" w:cs="Times New Roman"/>
          <w:b/>
          <w:spacing w:val="-10"/>
          <w:sz w:val="28"/>
          <w:szCs w:val="28"/>
          <w:lang w:val="uk-UA"/>
        </w:rPr>
        <w:t xml:space="preserve">Нелінійні явища. </w:t>
      </w:r>
      <w:r w:rsidRPr="008F386B">
        <w:rPr>
          <w:rFonts w:ascii="Times New Roman" w:hAnsi="Times New Roman" w:cs="Times New Roman"/>
          <w:spacing w:val="-10"/>
          <w:sz w:val="28"/>
          <w:szCs w:val="28"/>
          <w:lang w:val="uk-UA"/>
        </w:rPr>
        <w:t xml:space="preserve">При високій густині енергії оптичного випромінювання в середовищі виникають нелінійні явища (генерація гармонік, вимушене комбінаційне розсіяння світла, самофокусування і ін.). Сильне світлове поле змінює характеристики середовища (показник заломлення, коефіцієнт поглинання), які стають функціями напруженості електричного поля </w:t>
      </w:r>
      <w:r w:rsidR="005233D3">
        <w:rPr>
          <w:rFonts w:ascii="Times New Roman" w:eastAsia="Times New Roman" w:hAnsi="Times New Roman" w:cs="Times New Roman"/>
          <w:position w:val="-4"/>
          <w:sz w:val="28"/>
          <w:szCs w:val="28"/>
        </w:rPr>
        <w:pict>
          <v:shape id="_x0000_i3996" type="#_x0000_t75" style="width:13.85pt;height:14.3pt">
            <v:imagedata r:id="rId4427" o:title=""/>
          </v:shape>
        </w:pict>
      </w:r>
      <w:r w:rsidRPr="008F386B">
        <w:rPr>
          <w:rFonts w:ascii="Times New Roman" w:hAnsi="Times New Roman" w:cs="Times New Roman"/>
          <w:position w:val="-4"/>
          <w:sz w:val="28"/>
          <w:szCs w:val="28"/>
          <w:lang w:val="uk-UA"/>
        </w:rPr>
        <w:t xml:space="preserve"> </w:t>
      </w:r>
      <w:r w:rsidRPr="008F386B">
        <w:rPr>
          <w:rFonts w:ascii="Times New Roman" w:hAnsi="Times New Roman" w:cs="Times New Roman"/>
          <w:spacing w:val="-10"/>
          <w:sz w:val="28"/>
          <w:szCs w:val="28"/>
          <w:lang w:val="uk-UA"/>
        </w:rPr>
        <w:t xml:space="preserve">світлової хвилі, тобто поляризація середовища нелінійно залежить від </w:t>
      </w:r>
      <w:r w:rsidR="005233D3">
        <w:rPr>
          <w:rFonts w:ascii="Times New Roman" w:eastAsia="Times New Roman" w:hAnsi="Times New Roman" w:cs="Times New Roman"/>
          <w:position w:val="-4"/>
          <w:sz w:val="28"/>
          <w:szCs w:val="28"/>
        </w:rPr>
        <w:pict>
          <v:shape id="_x0000_i3997" type="#_x0000_t75" style="width:13.85pt;height:14.3pt">
            <v:imagedata r:id="rId4427" o:title=""/>
          </v:shape>
        </w:pict>
      </w:r>
      <w:r w:rsidRPr="008F386B">
        <w:rPr>
          <w:rFonts w:ascii="Times New Roman" w:hAnsi="Times New Roman" w:cs="Times New Roman"/>
          <w:spacing w:val="-10"/>
          <w:sz w:val="28"/>
          <w:szCs w:val="28"/>
          <w:lang w:val="uk-UA"/>
        </w:rPr>
        <w:t xml:space="preserve">. Як відомо вектор електричної індукції </w:t>
      </w:r>
      <w:r w:rsidR="005233D3">
        <w:rPr>
          <w:rFonts w:ascii="Times New Roman" w:eastAsia="Times New Roman" w:hAnsi="Times New Roman" w:cs="Times New Roman"/>
          <w:position w:val="-4"/>
          <w:sz w:val="28"/>
          <w:szCs w:val="28"/>
        </w:rPr>
        <w:pict>
          <v:shape id="_x0000_i3998" type="#_x0000_t75" style="width:14.3pt;height:14.3pt">
            <v:imagedata r:id="rId4428" o:title=""/>
          </v:shape>
        </w:pict>
      </w:r>
      <w:r w:rsidRPr="008F386B">
        <w:rPr>
          <w:rFonts w:ascii="Times New Roman" w:hAnsi="Times New Roman" w:cs="Times New Roman"/>
          <w:position w:val="-4"/>
          <w:sz w:val="28"/>
          <w:szCs w:val="28"/>
          <w:lang w:val="uk-UA"/>
        </w:rPr>
        <w:t xml:space="preserve"> </w:t>
      </w:r>
      <w:r w:rsidRPr="008F386B">
        <w:rPr>
          <w:rFonts w:ascii="Times New Roman" w:hAnsi="Times New Roman" w:cs="Times New Roman"/>
          <w:spacing w:val="-10"/>
          <w:sz w:val="28"/>
          <w:szCs w:val="28"/>
          <w:lang w:val="uk-UA"/>
        </w:rPr>
        <w:t xml:space="preserve">пов’язаний з вектором електричного моменту одиниці об’єму середовища </w:t>
      </w:r>
      <w:r w:rsidR="005233D3">
        <w:rPr>
          <w:rFonts w:ascii="Times New Roman" w:eastAsia="Times New Roman" w:hAnsi="Times New Roman" w:cs="Times New Roman"/>
          <w:position w:val="-4"/>
          <w:sz w:val="28"/>
          <w:szCs w:val="28"/>
        </w:rPr>
        <w:pict>
          <v:shape id="_x0000_i3999" type="#_x0000_t75" style="width:13.85pt;height:14.3pt">
            <v:imagedata r:id="rId4429" o:title=""/>
          </v:shape>
        </w:pict>
      </w:r>
      <w:r w:rsidRPr="008F386B">
        <w:rPr>
          <w:rFonts w:ascii="Times New Roman" w:hAnsi="Times New Roman" w:cs="Times New Roman"/>
          <w:spacing w:val="-10"/>
          <w:sz w:val="28"/>
          <w:szCs w:val="28"/>
          <w:lang w:val="uk-UA"/>
        </w:rPr>
        <w:t xml:space="preserve"> співвідношенням</w:t>
      </w:r>
    </w:p>
    <w:p w:rsidR="008F386B" w:rsidRPr="008F386B" w:rsidRDefault="008F386B" w:rsidP="008F386B">
      <w:pPr>
        <w:shd w:val="clear" w:color="auto" w:fill="FFFFFF"/>
        <w:spacing w:after="0" w:line="240" w:lineRule="auto"/>
        <w:ind w:firstLine="680"/>
        <w:jc w:val="both"/>
        <w:rPr>
          <w:rFonts w:ascii="Times New Roman" w:hAnsi="Times New Roman" w:cs="Times New Roman"/>
          <w:spacing w:val="-14"/>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4000" type="#_x0000_t75" style="width:70.6pt;height:19.4pt">
            <v:imagedata r:id="rId4430" o:title=""/>
          </v:shape>
        </w:pict>
      </w:r>
      <w:r w:rsidR="008F386B" w:rsidRPr="008F386B">
        <w:rPr>
          <w:rFonts w:ascii="Times New Roman" w:hAnsi="Times New Roman" w:cs="Times New Roman"/>
          <w:sz w:val="28"/>
          <w:szCs w:val="28"/>
          <w:lang w:val="uk-UA"/>
        </w:rPr>
        <w:t>.</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(9.81)</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position w:val="-4"/>
          <w:sz w:val="28"/>
          <w:szCs w:val="28"/>
          <w:lang w:val="uk-UA"/>
        </w:rPr>
      </w:pPr>
      <w:r w:rsidRPr="008F386B">
        <w:rPr>
          <w:rFonts w:ascii="Times New Roman" w:hAnsi="Times New Roman" w:cs="Times New Roman"/>
          <w:spacing w:val="-6"/>
          <w:sz w:val="28"/>
          <w:szCs w:val="28"/>
          <w:lang w:val="uk-UA"/>
        </w:rPr>
        <w:t xml:space="preserve">У слабких полях вектор поляризації  </w:t>
      </w:r>
      <w:r w:rsidR="005233D3">
        <w:rPr>
          <w:rFonts w:ascii="Times New Roman" w:eastAsia="Times New Roman" w:hAnsi="Times New Roman" w:cs="Times New Roman"/>
          <w:position w:val="-4"/>
          <w:sz w:val="28"/>
          <w:szCs w:val="28"/>
        </w:rPr>
        <w:pict>
          <v:shape id="_x0000_i4001" type="#_x0000_t75" style="width:13.85pt;height:14.3pt">
            <v:imagedata r:id="rId4429" o:title=""/>
          </v:shape>
        </w:pict>
      </w:r>
      <w:r w:rsidRPr="008F386B">
        <w:rPr>
          <w:rFonts w:ascii="Times New Roman" w:hAnsi="Times New Roman" w:cs="Times New Roman"/>
          <w:spacing w:val="-6"/>
          <w:sz w:val="28"/>
          <w:szCs w:val="28"/>
          <w:lang w:val="uk-UA"/>
        </w:rPr>
        <w:t xml:space="preserve"> зв’язаний лінійною залежністю з</w:t>
      </w:r>
      <w:r w:rsidRPr="008F386B">
        <w:rPr>
          <w:rFonts w:ascii="Times New Roman" w:hAnsi="Times New Roman" w:cs="Times New Roman"/>
          <w:spacing w:val="-6"/>
          <w:sz w:val="28"/>
          <w:szCs w:val="28"/>
          <w:lang w:val="uk-UA"/>
        </w:rPr>
        <w:br/>
        <w:t xml:space="preserve">напруженістю поля </w:t>
      </w:r>
      <w:r w:rsidR="005233D3">
        <w:rPr>
          <w:rFonts w:ascii="Times New Roman" w:eastAsia="Times New Roman" w:hAnsi="Times New Roman" w:cs="Times New Roman"/>
          <w:position w:val="-4"/>
          <w:sz w:val="28"/>
          <w:szCs w:val="28"/>
        </w:rPr>
        <w:pict>
          <v:shape id="_x0000_i4002" type="#_x0000_t75" style="width:13.85pt;height:14.3pt">
            <v:imagedata r:id="rId4431" o:title=""/>
          </v:shape>
        </w:pic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4003" type="#_x0000_t75" style="width:114pt;height:19.4pt">
            <v:imagedata r:id="rId4432" o:title=""/>
          </v:shape>
        </w:pict>
      </w:r>
      <w:r w:rsidR="008F386B" w:rsidRPr="008F386B">
        <w:rPr>
          <w:rFonts w:ascii="Times New Roman" w:hAnsi="Times New Roman" w:cs="Times New Roman"/>
          <w:sz w:val="28"/>
          <w:szCs w:val="28"/>
          <w:lang w:val="uk-UA"/>
        </w:rPr>
        <w:t>,</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(9.82)</w:t>
      </w:r>
      <w:r w:rsidR="008F386B" w:rsidRPr="008F386B">
        <w:rPr>
          <w:rFonts w:ascii="Times New Roman" w:hAnsi="Times New Roman" w:cs="Times New Roman"/>
          <w:sz w:val="28"/>
          <w:szCs w:val="28"/>
          <w:lang w:val="uk-UA"/>
        </w:rPr>
        <w:tab/>
      </w:r>
    </w:p>
    <w:p w:rsidR="008F386B" w:rsidRPr="008F386B" w:rsidRDefault="008F386B" w:rsidP="008F386B">
      <w:pPr>
        <w:shd w:val="clear" w:color="auto" w:fill="FFFFFF"/>
        <w:spacing w:after="0" w:line="240" w:lineRule="auto"/>
        <w:ind w:firstLine="680"/>
        <w:jc w:val="both"/>
        <w:rPr>
          <w:rFonts w:ascii="Times New Roman" w:hAnsi="Times New Roman" w:cs="Times New Roman"/>
          <w:spacing w:val="-7"/>
          <w:sz w:val="28"/>
          <w:szCs w:val="28"/>
          <w:lang w:val="uk-UA"/>
        </w:rPr>
      </w:pPr>
      <w:r w:rsidRPr="008F386B">
        <w:rPr>
          <w:rFonts w:ascii="Times New Roman" w:hAnsi="Times New Roman" w:cs="Times New Roman"/>
          <w:sz w:val="28"/>
          <w:szCs w:val="28"/>
          <w:lang w:val="uk-UA"/>
        </w:rPr>
        <w:t xml:space="preserve"> </w:t>
      </w:r>
    </w:p>
    <w:p w:rsidR="008F386B" w:rsidRPr="008F386B" w:rsidRDefault="008F386B" w:rsidP="002D0E58">
      <w:pPr>
        <w:shd w:val="clear" w:color="auto" w:fill="FFFFFF"/>
        <w:spacing w:after="0" w:line="240" w:lineRule="auto"/>
        <w:jc w:val="both"/>
        <w:rPr>
          <w:rFonts w:ascii="Times New Roman" w:hAnsi="Times New Roman" w:cs="Times New Roman"/>
          <w:sz w:val="28"/>
          <w:szCs w:val="28"/>
          <w:lang w:val="uk-UA"/>
        </w:rPr>
      </w:pPr>
      <w:r w:rsidRPr="008F386B">
        <w:rPr>
          <w:rFonts w:ascii="Times New Roman" w:hAnsi="Times New Roman" w:cs="Times New Roman"/>
          <w:spacing w:val="-7"/>
          <w:sz w:val="28"/>
          <w:szCs w:val="28"/>
          <w:lang w:val="uk-UA"/>
        </w:rPr>
        <w:t xml:space="preserve">де </w:t>
      </w:r>
      <w:r w:rsidR="005233D3">
        <w:rPr>
          <w:rFonts w:ascii="Times New Roman" w:eastAsia="Times New Roman" w:hAnsi="Times New Roman" w:cs="Times New Roman"/>
          <w:position w:val="-10"/>
          <w:sz w:val="28"/>
          <w:szCs w:val="28"/>
        </w:rPr>
        <w:pict>
          <v:shape id="_x0000_i4004" type="#_x0000_t75" style="width:13.85pt;height:14.3pt">
            <v:imagedata r:id="rId4433" o:title=""/>
          </v:shape>
        </w:pict>
      </w:r>
      <w:r w:rsidRPr="008F386B">
        <w:rPr>
          <w:rFonts w:ascii="Times New Roman" w:hAnsi="Times New Roman" w:cs="Times New Roman"/>
          <w:spacing w:val="-7"/>
          <w:sz w:val="28"/>
          <w:szCs w:val="28"/>
          <w:lang w:val="uk-UA"/>
        </w:rPr>
        <w:t>– діелектрична сприйнятливість, залежна лише від властивостей середовища. Згідно з  (9.82) перевипромінювальне  поле має ту ж частоту, що і падаюче, отже, рівняння (9.82) не описує ні виникнення оптичних гармонік, ні інші нелінійні ефекти.</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ab/>
      </w:r>
      <w:r w:rsidRPr="008F386B">
        <w:rPr>
          <w:rFonts w:ascii="Times New Roman" w:hAnsi="Times New Roman" w:cs="Times New Roman"/>
          <w:bCs/>
          <w:color w:val="000000"/>
          <w:sz w:val="28"/>
          <w:szCs w:val="28"/>
          <w:lang w:val="uk-UA"/>
        </w:rPr>
        <w:t>Поведінка атома або молекули в світловому полі хвилі еквівалентна відгуку осцилятора на світлову хвилю. Напруженість внутрішньоатомного поля   складає</w:t>
      </w:r>
      <w:r w:rsidR="005233D3">
        <w:rPr>
          <w:rFonts w:ascii="Times New Roman" w:eastAsia="Times New Roman" w:hAnsi="Times New Roman" w:cs="Times New Roman"/>
          <w:bCs/>
          <w:color w:val="000000"/>
          <w:position w:val="-6"/>
          <w:sz w:val="28"/>
          <w:szCs w:val="28"/>
          <w:lang w:val="uk-UA"/>
        </w:rPr>
        <w:pict>
          <v:shape id="_x0000_i4005" type="#_x0000_t75" style="width:84.45pt;height:17.55pt">
            <v:imagedata r:id="rId4434" o:title=""/>
          </v:shape>
        </w:pict>
      </w:r>
      <w:r w:rsidRPr="008F386B">
        <w:rPr>
          <w:rFonts w:ascii="Times New Roman" w:hAnsi="Times New Roman" w:cs="Times New Roman"/>
          <w:bCs/>
          <w:color w:val="000000"/>
          <w:sz w:val="28"/>
          <w:szCs w:val="28"/>
          <w:lang w:val="uk-UA"/>
        </w:rPr>
        <w:t>. У пучках нелазерних джерел</w:t>
      </w:r>
      <w:r w:rsidR="005233D3">
        <w:rPr>
          <w:rFonts w:ascii="Times New Roman" w:eastAsia="Times New Roman" w:hAnsi="Times New Roman" w:cs="Times New Roman"/>
          <w:bCs/>
          <w:color w:val="000000"/>
          <w:position w:val="-6"/>
          <w:sz w:val="28"/>
          <w:szCs w:val="28"/>
          <w:lang w:val="uk-UA"/>
        </w:rPr>
        <w:pict>
          <v:shape id="_x0000_i4006" type="#_x0000_t75" style="width:92.75pt;height:15.25pt">
            <v:imagedata r:id="rId4435" o:title=""/>
          </v:shape>
        </w:pict>
      </w:r>
      <w:r w:rsidRPr="008F386B">
        <w:rPr>
          <w:rFonts w:ascii="Times New Roman" w:hAnsi="Times New Roman" w:cs="Times New Roman"/>
          <w:bCs/>
          <w:color w:val="000000"/>
          <w:sz w:val="28"/>
          <w:szCs w:val="28"/>
          <w:lang w:val="uk-UA"/>
        </w:rPr>
        <w:t xml:space="preserve">, тобто </w:t>
      </w:r>
      <w:r w:rsidR="005233D3">
        <w:rPr>
          <w:rFonts w:ascii="Times New Roman" w:eastAsia="Times New Roman" w:hAnsi="Times New Roman" w:cs="Times New Roman"/>
          <w:position w:val="-12"/>
          <w:sz w:val="28"/>
          <w:szCs w:val="28"/>
        </w:rPr>
        <w:pict>
          <v:shape id="_x0000_i4007" type="#_x0000_t75" style="width:48.9pt;height:19.4pt">
            <v:imagedata r:id="rId4436" o:title=""/>
          </v:shape>
        </w:pict>
      </w:r>
      <w:r w:rsidRPr="008F386B">
        <w:rPr>
          <w:rFonts w:ascii="Times New Roman" w:hAnsi="Times New Roman" w:cs="Times New Roman"/>
          <w:bCs/>
          <w:color w:val="000000"/>
          <w:sz w:val="28"/>
          <w:szCs w:val="28"/>
          <w:lang w:val="uk-UA"/>
        </w:rPr>
        <w:t>, і атомний осцилятор можна вважати гармонійним. Прямим наслідком цього є рівняння (9.82).</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У пучках потужних лазерів можна отримати</w:t>
      </w:r>
      <w:r w:rsidR="005233D3">
        <w:rPr>
          <w:rFonts w:ascii="Times New Roman" w:eastAsia="Times New Roman" w:hAnsi="Times New Roman" w:cs="Times New Roman"/>
          <w:bCs/>
          <w:color w:val="000000"/>
          <w:position w:val="-6"/>
          <w:sz w:val="28"/>
          <w:szCs w:val="28"/>
          <w:lang w:val="uk-UA"/>
        </w:rPr>
        <w:pict>
          <v:shape id="_x0000_i4008" type="#_x0000_t75" style="width:80.3pt;height:17.55pt">
            <v:imagedata r:id="rId4437" o:title=""/>
          </v:shape>
        </w:pict>
      </w:r>
      <w:r w:rsidRPr="008F386B">
        <w:rPr>
          <w:rFonts w:ascii="Times New Roman" w:hAnsi="Times New Roman" w:cs="Times New Roman"/>
          <w:bCs/>
          <w:color w:val="000000"/>
          <w:sz w:val="28"/>
          <w:szCs w:val="28"/>
          <w:lang w:val="uk-UA"/>
        </w:rPr>
        <w:t xml:space="preserve">, що порівняно з внутрішньоатомним полем. При цьому осцилятор стає ангармонічним, нелінійним, що призводить до нелінійної залежності між поляризацією середовища </w:t>
      </w:r>
      <w:r w:rsidR="005233D3">
        <w:rPr>
          <w:rFonts w:ascii="Times New Roman" w:eastAsia="Times New Roman" w:hAnsi="Times New Roman" w:cs="Times New Roman"/>
          <w:position w:val="-4"/>
          <w:sz w:val="28"/>
          <w:szCs w:val="28"/>
        </w:rPr>
        <w:pict>
          <v:shape id="_x0000_i4009" type="#_x0000_t75" style="width:13.85pt;height:14.3pt">
            <v:imagedata r:id="rId4438" o:title=""/>
          </v:shape>
        </w:pict>
      </w:r>
      <w:r w:rsidRPr="008F386B">
        <w:rPr>
          <w:rFonts w:ascii="Times New Roman" w:hAnsi="Times New Roman" w:cs="Times New Roman"/>
          <w:bCs/>
          <w:color w:val="000000"/>
          <w:sz w:val="28"/>
          <w:szCs w:val="28"/>
          <w:lang w:val="uk-UA"/>
        </w:rPr>
        <w:t xml:space="preserve">  і напруженістю поля </w:t>
      </w:r>
      <w:r w:rsidR="005233D3">
        <w:rPr>
          <w:rFonts w:ascii="Times New Roman" w:eastAsia="Times New Roman" w:hAnsi="Times New Roman" w:cs="Times New Roman"/>
          <w:position w:val="-4"/>
          <w:sz w:val="28"/>
          <w:szCs w:val="28"/>
        </w:rPr>
        <w:pict>
          <v:shape id="_x0000_i4010" type="#_x0000_t75" style="width:13.85pt;height:14.3pt">
            <v:imagedata r:id="rId4439" o:title=""/>
          </v:shape>
        </w:pic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0"/>
          <w:sz w:val="28"/>
          <w:szCs w:val="28"/>
          <w:lang w:val="uk-UA"/>
        </w:rPr>
        <w:pict>
          <v:shape id="_x0000_i4011" type="#_x0000_t75" style="width:177.7pt;height:21.7pt">
            <v:imagedata r:id="rId4440" o:title=""/>
          </v:shape>
        </w:pict>
      </w:r>
      <w:r w:rsidR="008F386B" w:rsidRPr="008F386B">
        <w:rPr>
          <w:rFonts w:ascii="Times New Roman" w:hAnsi="Times New Roman" w:cs="Times New Roman"/>
          <w:sz w:val="28"/>
          <w:szCs w:val="28"/>
          <w:lang w:val="uk-UA"/>
        </w:rPr>
        <w:t>.</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 xml:space="preserve">(9.83) </w:t>
      </w:r>
    </w:p>
    <w:p w:rsidR="008F386B" w:rsidRPr="008F386B" w:rsidRDefault="008F386B" w:rsidP="00B700CA">
      <w:pPr>
        <w:shd w:val="clear" w:color="auto" w:fill="FFFFFF"/>
        <w:spacing w:after="0" w:line="12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Коефіцієнти </w:t>
      </w:r>
      <w:r w:rsidR="005233D3">
        <w:rPr>
          <w:rFonts w:ascii="Times New Roman" w:eastAsia="Times New Roman" w:hAnsi="Times New Roman" w:cs="Times New Roman"/>
          <w:position w:val="-10"/>
          <w:sz w:val="28"/>
          <w:szCs w:val="28"/>
        </w:rPr>
        <w:pict>
          <v:shape id="_x0000_i4012" type="#_x0000_t75" style="width:52.15pt;height:21.7pt">
            <v:imagedata r:id="rId4441" o:title=""/>
          </v:shape>
        </w:pict>
      </w:r>
      <w:r w:rsidRPr="008F386B">
        <w:rPr>
          <w:rFonts w:ascii="Times New Roman" w:hAnsi="Times New Roman" w:cs="Times New Roman"/>
          <w:bCs/>
          <w:color w:val="000000"/>
          <w:sz w:val="28"/>
          <w:szCs w:val="28"/>
          <w:lang w:val="uk-UA"/>
        </w:rPr>
        <w:t xml:space="preserve">  і так далі називаються  нелінійними  сприйнятливостями </w:t>
      </w:r>
      <w:r w:rsidR="005233D3">
        <w:rPr>
          <w:rFonts w:ascii="Times New Roman" w:eastAsia="Times New Roman" w:hAnsi="Times New Roman" w:cs="Times New Roman"/>
          <w:position w:val="-12"/>
          <w:sz w:val="28"/>
          <w:szCs w:val="28"/>
        </w:rPr>
        <w:pict>
          <v:shape id="_x0000_i4013" type="#_x0000_t75" style="width:144.45pt;height:21.7pt">
            <v:imagedata r:id="rId4442" o:title=""/>
          </v:shape>
        </w:pict>
      </w:r>
      <w:r w:rsidRPr="008F386B">
        <w:rPr>
          <w:rFonts w:ascii="Times New Roman" w:hAnsi="Times New Roman" w:cs="Times New Roman"/>
          <w:bCs/>
          <w:color w:val="000000"/>
          <w:sz w:val="28"/>
          <w:szCs w:val="28"/>
          <w:lang w:val="uk-UA"/>
        </w:rPr>
        <w:t>. Рівняння (9.83) є основою нелінійної оптики. Деякі фізичні явища, що відносяться до нелінійної оптики, будуть розглянуті в гл.10.</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6842EA">
      <w:pPr>
        <w:pStyle w:val="a3"/>
        <w:widowControl w:val="0"/>
        <w:numPr>
          <w:ilvl w:val="1"/>
          <w:numId w:val="44"/>
        </w:numPr>
        <w:shd w:val="clear" w:color="auto" w:fill="FFFFFF"/>
        <w:tabs>
          <w:tab w:val="left" w:pos="851"/>
        </w:tabs>
        <w:autoSpaceDE w:val="0"/>
        <w:autoSpaceDN w:val="0"/>
        <w:adjustRightInd w:val="0"/>
        <w:ind w:left="0" w:firstLine="680"/>
        <w:rPr>
          <w:b/>
          <w:bCs/>
          <w:sz w:val="28"/>
          <w:szCs w:val="28"/>
          <w:lang w:val="uk-UA"/>
        </w:rPr>
      </w:pPr>
      <w:r w:rsidRPr="008F386B">
        <w:rPr>
          <w:b/>
          <w:bCs/>
          <w:sz w:val="28"/>
          <w:szCs w:val="28"/>
          <w:lang w:val="uk-UA"/>
        </w:rPr>
        <w:t>Інтерференція і дифракція світла</w:t>
      </w:r>
    </w:p>
    <w:p w:rsidR="008F386B" w:rsidRPr="008F386B" w:rsidRDefault="008F386B" w:rsidP="008F386B">
      <w:pPr>
        <w:pStyle w:val="a3"/>
        <w:shd w:val="clear" w:color="auto" w:fill="FFFFFF"/>
        <w:ind w:left="0" w:firstLine="680"/>
        <w:rPr>
          <w:b/>
          <w:bCs/>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b/>
          <w:bCs/>
          <w:i/>
          <w:color w:val="000000"/>
          <w:sz w:val="28"/>
          <w:szCs w:val="28"/>
          <w:lang w:val="uk-UA"/>
        </w:rPr>
        <w:t>Інтерференція світла.</w:t>
      </w:r>
      <w:r w:rsidRPr="008F386B">
        <w:rPr>
          <w:rFonts w:ascii="Times New Roman" w:hAnsi="Times New Roman" w:cs="Times New Roman"/>
          <w:b/>
          <w:bCs/>
          <w:color w:val="000000"/>
          <w:sz w:val="28"/>
          <w:szCs w:val="28"/>
          <w:lang w:val="uk-UA"/>
        </w:rPr>
        <w:t xml:space="preserve"> </w:t>
      </w:r>
      <w:r w:rsidRPr="008F386B">
        <w:rPr>
          <w:rFonts w:ascii="Times New Roman" w:hAnsi="Times New Roman" w:cs="Times New Roman"/>
          <w:bCs/>
          <w:color w:val="000000"/>
          <w:sz w:val="28"/>
          <w:szCs w:val="28"/>
          <w:lang w:val="uk-UA"/>
        </w:rPr>
        <w:t xml:space="preserve">Інтерференцією хвиль називають таку їх взаємодію, при якій в різних точках простору виходить посилення або ослаблення амплітуди результуючої хвилі. Розглянемо структуру найбільш простої інтерференційної картини, яка створюється двома   точковими   джерелами   монохроматичного   світла </w:t>
      </w:r>
      <w:r w:rsidR="005233D3">
        <w:rPr>
          <w:rFonts w:ascii="Times New Roman" w:eastAsia="Times New Roman" w:hAnsi="Times New Roman" w:cs="Times New Roman"/>
          <w:position w:val="-12"/>
          <w:sz w:val="28"/>
          <w:szCs w:val="28"/>
        </w:rPr>
        <w:pict>
          <v:shape id="_x0000_i4014" type="#_x0000_t75" style="width:14.3pt;height:19.4pt">
            <v:imagedata r:id="rId4443" o:title=""/>
          </v:shape>
        </w:pict>
      </w:r>
      <w:r w:rsidRPr="008F386B">
        <w:rPr>
          <w:rFonts w:ascii="Times New Roman" w:hAnsi="Times New Roman" w:cs="Times New Roman"/>
          <w:bCs/>
          <w:color w:val="000000"/>
          <w:sz w:val="28"/>
          <w:szCs w:val="28"/>
          <w:lang w:val="uk-UA"/>
        </w:rPr>
        <w:t xml:space="preserve"> і </w:t>
      </w:r>
      <w:r w:rsidR="005233D3">
        <w:rPr>
          <w:rFonts w:ascii="Times New Roman" w:eastAsia="Times New Roman" w:hAnsi="Times New Roman" w:cs="Times New Roman"/>
          <w:position w:val="-12"/>
          <w:sz w:val="28"/>
          <w:szCs w:val="28"/>
        </w:rPr>
        <w:pict>
          <v:shape id="_x0000_i4015" type="#_x0000_t75" style="width:15.7pt;height:19.4pt">
            <v:imagedata r:id="rId4444" o:title=""/>
          </v:shape>
        </w:pict>
      </w:r>
      <w:r w:rsidRPr="008F386B">
        <w:rPr>
          <w:rFonts w:ascii="Times New Roman" w:hAnsi="Times New Roman" w:cs="Times New Roman"/>
          <w:bCs/>
          <w:color w:val="000000"/>
          <w:sz w:val="28"/>
          <w:szCs w:val="28"/>
          <w:lang w:val="uk-UA"/>
        </w:rPr>
        <w:t xml:space="preserve"> з однаковою частотою і поляризацією (рис.9.13).</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tbl>
      <w:tblPr>
        <w:tblW w:w="0" w:type="auto"/>
        <w:tblLook w:val="04A0" w:firstRow="1" w:lastRow="0" w:firstColumn="1" w:lastColumn="0" w:noHBand="0" w:noVBand="1"/>
      </w:tblPr>
      <w:tblGrid>
        <w:gridCol w:w="9853"/>
      </w:tblGrid>
      <w:tr w:rsidR="008F386B" w:rsidRPr="008F386B" w:rsidTr="008F386B">
        <w:tc>
          <w:tcPr>
            <w:tcW w:w="9853" w:type="dxa"/>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color w:val="000000"/>
                <w:sz w:val="28"/>
                <w:szCs w:val="28"/>
                <w:lang w:val="uk-UA"/>
              </w:rPr>
            </w:pPr>
            <w:r w:rsidRPr="008F386B">
              <w:rPr>
                <w:rFonts w:ascii="Times New Roman" w:hAnsi="Times New Roman" w:cs="Times New Roman"/>
                <w:noProof/>
                <w:color w:val="000000"/>
                <w:sz w:val="28"/>
                <w:szCs w:val="28"/>
                <w:lang w:eastAsia="ru-RU"/>
              </w:rPr>
              <w:drawing>
                <wp:inline distT="0" distB="0" distL="0" distR="0">
                  <wp:extent cx="5446395" cy="2838450"/>
                  <wp:effectExtent l="0" t="0" r="1905" b="0"/>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4445" cstate="print">
                            <a:extLst>
                              <a:ext uri="{28A0092B-C50C-407E-A947-70E740481C1C}">
                                <a14:useLocalDpi xmlns:a14="http://schemas.microsoft.com/office/drawing/2010/main" val="0"/>
                              </a:ext>
                            </a:extLst>
                          </a:blip>
                          <a:srcRect/>
                          <a:stretch>
                            <a:fillRect/>
                          </a:stretch>
                        </pic:blipFill>
                        <pic:spPr bwMode="auto">
                          <a:xfrm>
                            <a:off x="0" y="0"/>
                            <a:ext cx="5446395" cy="2838450"/>
                          </a:xfrm>
                          <a:prstGeom prst="rect">
                            <a:avLst/>
                          </a:prstGeom>
                          <a:noFill/>
                          <a:ln>
                            <a:noFill/>
                          </a:ln>
                        </pic:spPr>
                      </pic:pic>
                    </a:graphicData>
                  </a:graphic>
                </wp:inline>
              </w:drawing>
            </w:r>
          </w:p>
        </w:tc>
      </w:tr>
      <w:tr w:rsidR="008F386B" w:rsidRPr="008F386B" w:rsidTr="008F386B">
        <w:tc>
          <w:tcPr>
            <w:tcW w:w="9853" w:type="dxa"/>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Рис. 9.13.  Інтерференція від двох точкових джерел</w:t>
            </w:r>
          </w:p>
        </w:tc>
      </w:tr>
    </w:tbl>
    <w:p w:rsidR="00B700CA" w:rsidRDefault="00B700CA" w:rsidP="00B700CA">
      <w:pPr>
        <w:shd w:val="clear" w:color="auto" w:fill="FFFFFF"/>
        <w:spacing w:after="0" w:line="240" w:lineRule="auto"/>
        <w:ind w:firstLine="680"/>
        <w:jc w:val="both"/>
        <w:rPr>
          <w:rFonts w:ascii="Times New Roman" w:hAnsi="Times New Roman" w:cs="Times New Roman"/>
          <w:color w:val="000000"/>
          <w:sz w:val="28"/>
          <w:szCs w:val="28"/>
          <w:lang w:val="uk-UA"/>
        </w:rPr>
      </w:pPr>
    </w:p>
    <w:p w:rsidR="00B700CA" w:rsidRPr="008F386B" w:rsidRDefault="00B700CA" w:rsidP="00B700CA">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При накладенні двох світлових хвиль сумарна амплітуда коливань електричної напруженості </w:t>
      </w:r>
      <w:r>
        <w:rPr>
          <w:rFonts w:ascii="Times New Roman" w:eastAsia="Times New Roman" w:hAnsi="Times New Roman" w:cs="Times New Roman"/>
          <w:noProof/>
          <w:position w:val="-4"/>
          <w:sz w:val="28"/>
          <w:szCs w:val="28"/>
          <w:lang w:eastAsia="ru-RU"/>
        </w:rPr>
        <w:drawing>
          <wp:inline distT="0" distB="0" distL="0" distR="0">
            <wp:extent cx="174625" cy="182880"/>
            <wp:effectExtent l="0" t="0" r="0" b="7620"/>
            <wp:docPr id="289" name="Рисунок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44"/>
                    <pic:cNvPicPr>
                      <a:picLocks noChangeAspect="1" noChangeArrowheads="1"/>
                    </pic:cNvPicPr>
                  </pic:nvPicPr>
                  <pic:blipFill>
                    <a:blip r:embed="rId4446" cstate="print">
                      <a:extLst>
                        <a:ext uri="{28A0092B-C50C-407E-A947-70E740481C1C}">
                          <a14:useLocalDpi xmlns:a14="http://schemas.microsoft.com/office/drawing/2010/main" val="0"/>
                        </a:ext>
                      </a:extLst>
                    </a:blip>
                    <a:srcRect/>
                    <a:stretch>
                      <a:fillRect/>
                    </a:stretch>
                  </pic:blipFill>
                  <pic:spPr bwMode="auto">
                    <a:xfrm>
                      <a:off x="0" y="0"/>
                      <a:ext cx="174625" cy="182880"/>
                    </a:xfrm>
                    <a:prstGeom prst="rect">
                      <a:avLst/>
                    </a:prstGeom>
                    <a:noFill/>
                    <a:ln>
                      <a:noFill/>
                    </a:ln>
                  </pic:spPr>
                </pic:pic>
              </a:graphicData>
            </a:graphic>
          </wp:inline>
        </w:drawing>
      </w:r>
      <w:r w:rsidRPr="008F386B">
        <w:rPr>
          <w:rFonts w:ascii="Times New Roman" w:hAnsi="Times New Roman" w:cs="Times New Roman"/>
          <w:position w:val="-4"/>
          <w:sz w:val="28"/>
          <w:szCs w:val="28"/>
          <w:lang w:val="uk-UA"/>
        </w:rPr>
        <w:t xml:space="preserve"> </w:t>
      </w:r>
      <w:r w:rsidRPr="008F386B">
        <w:rPr>
          <w:rFonts w:ascii="Times New Roman" w:hAnsi="Times New Roman" w:cs="Times New Roman"/>
          <w:color w:val="000000"/>
          <w:sz w:val="28"/>
          <w:szCs w:val="28"/>
          <w:lang w:val="uk-UA"/>
        </w:rPr>
        <w:t xml:space="preserve">дорівнює алгебраїчній сумі коливань кожної хвилі окремо: </w:t>
      </w:r>
      <w:r>
        <w:rPr>
          <w:rFonts w:ascii="Times New Roman" w:eastAsia="Times New Roman" w:hAnsi="Times New Roman" w:cs="Times New Roman"/>
          <w:noProof/>
          <w:position w:val="-12"/>
          <w:sz w:val="28"/>
          <w:szCs w:val="28"/>
          <w:lang w:eastAsia="ru-RU"/>
        </w:rPr>
        <w:drawing>
          <wp:inline distT="0" distB="0" distL="0" distR="0">
            <wp:extent cx="835025" cy="246380"/>
            <wp:effectExtent l="0" t="0" r="3175" b="1270"/>
            <wp:docPr id="288" name="Рисунок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45"/>
                    <pic:cNvPicPr>
                      <a:picLocks noChangeAspect="1" noChangeArrowheads="1"/>
                    </pic:cNvPicPr>
                  </pic:nvPicPr>
                  <pic:blipFill>
                    <a:blip r:embed="rId4447" cstate="print">
                      <a:extLst>
                        <a:ext uri="{28A0092B-C50C-407E-A947-70E740481C1C}">
                          <a14:useLocalDpi xmlns:a14="http://schemas.microsoft.com/office/drawing/2010/main" val="0"/>
                        </a:ext>
                      </a:extLst>
                    </a:blip>
                    <a:srcRect/>
                    <a:stretch>
                      <a:fillRect/>
                    </a:stretch>
                  </pic:blipFill>
                  <pic:spPr bwMode="auto">
                    <a:xfrm>
                      <a:off x="0" y="0"/>
                      <a:ext cx="835025" cy="246380"/>
                    </a:xfrm>
                    <a:prstGeom prst="rect">
                      <a:avLst/>
                    </a:prstGeom>
                    <a:noFill/>
                    <a:ln>
                      <a:noFill/>
                    </a:ln>
                  </pic:spPr>
                </pic:pic>
              </a:graphicData>
            </a:graphic>
          </wp:inline>
        </w:drawing>
      </w:r>
      <w:r w:rsidRPr="008F386B">
        <w:rPr>
          <w:rFonts w:ascii="Times New Roman" w:hAnsi="Times New Roman" w:cs="Times New Roman"/>
          <w:color w:val="000000"/>
          <w:sz w:val="28"/>
          <w:szCs w:val="28"/>
          <w:lang w:val="uk-UA"/>
        </w:rPr>
        <w:t xml:space="preserve">. Якщо </w:t>
      </w:r>
      <w:r>
        <w:rPr>
          <w:rFonts w:ascii="Times New Roman" w:eastAsia="Times New Roman" w:hAnsi="Times New Roman" w:cs="Times New Roman"/>
          <w:noProof/>
          <w:position w:val="-12"/>
          <w:sz w:val="28"/>
          <w:szCs w:val="28"/>
          <w:lang w:eastAsia="ru-RU"/>
        </w:rPr>
        <w:drawing>
          <wp:inline distT="0" distB="0" distL="0" distR="0">
            <wp:extent cx="1025525" cy="246380"/>
            <wp:effectExtent l="0" t="0" r="3175" b="1270"/>
            <wp:docPr id="287" name="Рисунок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46"/>
                    <pic:cNvPicPr>
                      <a:picLocks noChangeAspect="1" noChangeArrowheads="1"/>
                    </pic:cNvPicPr>
                  </pic:nvPicPr>
                  <pic:blipFill>
                    <a:blip r:embed="rId4448" cstate="print">
                      <a:extLst>
                        <a:ext uri="{28A0092B-C50C-407E-A947-70E740481C1C}">
                          <a14:useLocalDpi xmlns:a14="http://schemas.microsoft.com/office/drawing/2010/main" val="0"/>
                        </a:ext>
                      </a:extLst>
                    </a:blip>
                    <a:srcRect/>
                    <a:stretch>
                      <a:fillRect/>
                    </a:stretch>
                  </pic:blipFill>
                  <pic:spPr bwMode="auto">
                    <a:xfrm>
                      <a:off x="0" y="0"/>
                      <a:ext cx="1025525" cy="246380"/>
                    </a:xfrm>
                    <a:prstGeom prst="rect">
                      <a:avLst/>
                    </a:prstGeom>
                    <a:noFill/>
                    <a:ln>
                      <a:noFill/>
                    </a:ln>
                  </pic:spPr>
                </pic:pic>
              </a:graphicData>
            </a:graphic>
          </wp:inline>
        </w:drawing>
      </w:r>
      <w:r w:rsidRPr="008F386B">
        <w:rPr>
          <w:rFonts w:ascii="Times New Roman" w:hAnsi="Times New Roman" w:cs="Times New Roman"/>
          <w:color w:val="000000"/>
          <w:sz w:val="28"/>
          <w:szCs w:val="28"/>
          <w:lang w:val="uk-UA"/>
        </w:rPr>
        <w:t xml:space="preserve">, а </w:t>
      </w:r>
      <w:r>
        <w:rPr>
          <w:rFonts w:ascii="Times New Roman" w:eastAsia="Times New Roman" w:hAnsi="Times New Roman" w:cs="Times New Roman"/>
          <w:noProof/>
          <w:position w:val="-12"/>
          <w:sz w:val="28"/>
          <w:szCs w:val="28"/>
          <w:lang w:eastAsia="ru-RU"/>
        </w:rPr>
        <w:drawing>
          <wp:inline distT="0" distB="0" distL="0" distR="0">
            <wp:extent cx="1447165" cy="246380"/>
            <wp:effectExtent l="0" t="0" r="635" b="1270"/>
            <wp:docPr id="286" name="Рисунок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47"/>
                    <pic:cNvPicPr>
                      <a:picLocks noChangeAspect="1" noChangeArrowheads="1"/>
                    </pic:cNvPicPr>
                  </pic:nvPicPr>
                  <pic:blipFill>
                    <a:blip r:embed="rId4449" cstate="print">
                      <a:extLst>
                        <a:ext uri="{28A0092B-C50C-407E-A947-70E740481C1C}">
                          <a14:useLocalDpi xmlns:a14="http://schemas.microsoft.com/office/drawing/2010/main" val="0"/>
                        </a:ext>
                      </a:extLst>
                    </a:blip>
                    <a:srcRect/>
                    <a:stretch>
                      <a:fillRect/>
                    </a:stretch>
                  </pic:blipFill>
                  <pic:spPr bwMode="auto">
                    <a:xfrm>
                      <a:off x="0" y="0"/>
                      <a:ext cx="1447165" cy="246380"/>
                    </a:xfrm>
                    <a:prstGeom prst="rect">
                      <a:avLst/>
                    </a:prstGeom>
                    <a:noFill/>
                    <a:ln>
                      <a:noFill/>
                    </a:ln>
                  </pic:spPr>
                </pic:pic>
              </a:graphicData>
            </a:graphic>
          </wp:inline>
        </w:drawing>
      </w:r>
      <w:r w:rsidRPr="008F386B">
        <w:rPr>
          <w:rFonts w:ascii="Times New Roman" w:hAnsi="Times New Roman" w:cs="Times New Roman"/>
          <w:color w:val="000000"/>
          <w:sz w:val="28"/>
          <w:szCs w:val="28"/>
          <w:lang w:val="uk-UA"/>
        </w:rPr>
        <w:t xml:space="preserve">, де </w:t>
      </w:r>
      <w:r>
        <w:rPr>
          <w:rFonts w:ascii="Times New Roman" w:eastAsia="Times New Roman" w:hAnsi="Times New Roman" w:cs="Times New Roman"/>
          <w:noProof/>
          <w:position w:val="-6"/>
          <w:sz w:val="28"/>
          <w:szCs w:val="28"/>
          <w:lang w:eastAsia="ru-RU"/>
        </w:rPr>
        <w:drawing>
          <wp:inline distT="0" distB="0" distL="0" distR="0">
            <wp:extent cx="111125" cy="174625"/>
            <wp:effectExtent l="0" t="0" r="3175" b="0"/>
            <wp:docPr id="285" name="Рисунок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48"/>
                    <pic:cNvPicPr>
                      <a:picLocks noChangeAspect="1" noChangeArrowheads="1"/>
                    </pic:cNvPicPr>
                  </pic:nvPicPr>
                  <pic:blipFill>
                    <a:blip r:embed="rId4450" cstate="print">
                      <a:extLst>
                        <a:ext uri="{28A0092B-C50C-407E-A947-70E740481C1C}">
                          <a14:useLocalDpi xmlns:a14="http://schemas.microsoft.com/office/drawing/2010/main" val="0"/>
                        </a:ext>
                      </a:extLst>
                    </a:blip>
                    <a:srcRect/>
                    <a:stretch>
                      <a:fillRect/>
                    </a:stretch>
                  </pic:blipFill>
                  <pic:spPr bwMode="auto">
                    <a:xfrm>
                      <a:off x="0" y="0"/>
                      <a:ext cx="111125" cy="174625"/>
                    </a:xfrm>
                    <a:prstGeom prst="rect">
                      <a:avLst/>
                    </a:prstGeom>
                    <a:noFill/>
                    <a:ln>
                      <a:noFill/>
                    </a:ln>
                  </pic:spPr>
                </pic:pic>
              </a:graphicData>
            </a:graphic>
          </wp:inline>
        </w:drawing>
      </w:r>
      <w:r w:rsidRPr="008F386B">
        <w:rPr>
          <w:rFonts w:ascii="Times New Roman" w:hAnsi="Times New Roman" w:cs="Times New Roman"/>
          <w:color w:val="000000"/>
          <w:sz w:val="28"/>
          <w:szCs w:val="28"/>
          <w:lang w:val="uk-UA"/>
        </w:rPr>
        <w:t xml:space="preserve"> – вектор  поляризації, </w:t>
      </w:r>
      <w:r>
        <w:rPr>
          <w:rFonts w:ascii="Times New Roman" w:eastAsia="Times New Roman" w:hAnsi="Times New Roman" w:cs="Times New Roman"/>
          <w:noProof/>
          <w:position w:val="-4"/>
          <w:sz w:val="28"/>
          <w:szCs w:val="28"/>
          <w:lang w:eastAsia="ru-RU"/>
        </w:rPr>
        <w:drawing>
          <wp:inline distT="0" distB="0" distL="0" distR="0">
            <wp:extent cx="174625" cy="182880"/>
            <wp:effectExtent l="0" t="0" r="0" b="7620"/>
            <wp:docPr id="284" name="Рисунок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49"/>
                    <pic:cNvPicPr>
                      <a:picLocks noChangeAspect="1" noChangeArrowheads="1"/>
                    </pic:cNvPicPr>
                  </pic:nvPicPr>
                  <pic:blipFill>
                    <a:blip r:embed="rId4451" cstate="print">
                      <a:extLst>
                        <a:ext uri="{28A0092B-C50C-407E-A947-70E740481C1C}">
                          <a14:useLocalDpi xmlns:a14="http://schemas.microsoft.com/office/drawing/2010/main" val="0"/>
                        </a:ext>
                      </a:extLst>
                    </a:blip>
                    <a:srcRect/>
                    <a:stretch>
                      <a:fillRect/>
                    </a:stretch>
                  </pic:blipFill>
                  <pic:spPr bwMode="auto">
                    <a:xfrm>
                      <a:off x="0" y="0"/>
                      <a:ext cx="174625" cy="182880"/>
                    </a:xfrm>
                    <a:prstGeom prst="rect">
                      <a:avLst/>
                    </a:prstGeom>
                    <a:noFill/>
                    <a:ln>
                      <a:noFill/>
                    </a:ln>
                  </pic:spPr>
                </pic:pic>
              </a:graphicData>
            </a:graphic>
          </wp:inline>
        </w:drawing>
      </w:r>
      <w:r w:rsidRPr="008F386B">
        <w:rPr>
          <w:rFonts w:ascii="Times New Roman" w:hAnsi="Times New Roman" w:cs="Times New Roman"/>
          <w:color w:val="000000"/>
          <w:sz w:val="28"/>
          <w:szCs w:val="28"/>
          <w:lang w:val="uk-UA"/>
        </w:rPr>
        <w:t xml:space="preserve"> – амплітуда хвилі, </w:t>
      </w:r>
      <w:r>
        <w:rPr>
          <w:rFonts w:ascii="Times New Roman" w:eastAsia="Times New Roman" w:hAnsi="Times New Roman" w:cs="Times New Roman"/>
          <w:noProof/>
          <w:position w:val="-10"/>
          <w:sz w:val="28"/>
          <w:szCs w:val="28"/>
          <w:lang w:eastAsia="ru-RU"/>
        </w:rPr>
        <w:drawing>
          <wp:inline distT="0" distB="0" distL="0" distR="0">
            <wp:extent cx="174625" cy="182880"/>
            <wp:effectExtent l="0" t="0" r="0" b="7620"/>
            <wp:docPr id="283" name="Рисунок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50"/>
                    <pic:cNvPicPr>
                      <a:picLocks noChangeAspect="1" noChangeArrowheads="1"/>
                    </pic:cNvPicPr>
                  </pic:nvPicPr>
                  <pic:blipFill>
                    <a:blip r:embed="rId4452" cstate="print">
                      <a:extLst>
                        <a:ext uri="{28A0092B-C50C-407E-A947-70E740481C1C}">
                          <a14:useLocalDpi xmlns:a14="http://schemas.microsoft.com/office/drawing/2010/main" val="0"/>
                        </a:ext>
                      </a:extLst>
                    </a:blip>
                    <a:srcRect/>
                    <a:stretch>
                      <a:fillRect/>
                    </a:stretch>
                  </pic:blipFill>
                  <pic:spPr bwMode="auto">
                    <a:xfrm>
                      <a:off x="0" y="0"/>
                      <a:ext cx="174625" cy="182880"/>
                    </a:xfrm>
                    <a:prstGeom prst="rect">
                      <a:avLst/>
                    </a:prstGeom>
                    <a:noFill/>
                    <a:ln>
                      <a:noFill/>
                    </a:ln>
                  </pic:spPr>
                </pic:pic>
              </a:graphicData>
            </a:graphic>
          </wp:inline>
        </w:drawing>
      </w:r>
      <w:r w:rsidRPr="008F386B">
        <w:rPr>
          <w:rFonts w:ascii="Times New Roman" w:hAnsi="Times New Roman" w:cs="Times New Roman"/>
          <w:color w:val="000000"/>
          <w:sz w:val="28"/>
          <w:szCs w:val="28"/>
          <w:lang w:val="uk-UA"/>
        </w:rPr>
        <w:t xml:space="preserve"> – зсув  фази  між хвилями, то результуюча хвиля має ту ж саму частоту і поляризацію, а її амплітуда залежить лише від зсуву фази </w:t>
      </w:r>
      <w:r>
        <w:rPr>
          <w:rFonts w:ascii="Times New Roman" w:eastAsia="Times New Roman" w:hAnsi="Times New Roman" w:cs="Times New Roman"/>
          <w:noProof/>
          <w:position w:val="-10"/>
          <w:sz w:val="28"/>
          <w:szCs w:val="28"/>
          <w:lang w:eastAsia="ru-RU"/>
        </w:rPr>
        <w:drawing>
          <wp:inline distT="0" distB="0" distL="0" distR="0">
            <wp:extent cx="174625" cy="182880"/>
            <wp:effectExtent l="0" t="0" r="0" b="7620"/>
            <wp:docPr id="282" name="Рисунок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51"/>
                    <pic:cNvPicPr>
                      <a:picLocks noChangeAspect="1" noChangeArrowheads="1"/>
                    </pic:cNvPicPr>
                  </pic:nvPicPr>
                  <pic:blipFill>
                    <a:blip r:embed="rId4453" cstate="print">
                      <a:extLst>
                        <a:ext uri="{28A0092B-C50C-407E-A947-70E740481C1C}">
                          <a14:useLocalDpi xmlns:a14="http://schemas.microsoft.com/office/drawing/2010/main" val="0"/>
                        </a:ext>
                      </a:extLst>
                    </a:blip>
                    <a:srcRect/>
                    <a:stretch>
                      <a:fillRect/>
                    </a:stretch>
                  </pic:blipFill>
                  <pic:spPr bwMode="auto">
                    <a:xfrm>
                      <a:off x="0" y="0"/>
                      <a:ext cx="174625" cy="182880"/>
                    </a:xfrm>
                    <a:prstGeom prst="rect">
                      <a:avLst/>
                    </a:prstGeom>
                    <a:noFill/>
                    <a:ln>
                      <a:noFill/>
                    </a:ln>
                  </pic:spPr>
                </pic:pic>
              </a:graphicData>
            </a:graphic>
          </wp:inline>
        </w:drawing>
      </w:r>
      <w:r w:rsidRPr="008F386B">
        <w:rPr>
          <w:rFonts w:ascii="Times New Roman" w:hAnsi="Times New Roman" w:cs="Times New Roman"/>
          <w:color w:val="000000"/>
          <w:sz w:val="28"/>
          <w:szCs w:val="28"/>
          <w:lang w:val="uk-UA"/>
        </w:rPr>
        <w:t>:</w:t>
      </w:r>
    </w:p>
    <w:p w:rsidR="00B700CA" w:rsidRPr="008F386B" w:rsidRDefault="00B700CA" w:rsidP="00B700CA">
      <w:pPr>
        <w:shd w:val="clear" w:color="auto" w:fill="FFFFFF"/>
        <w:spacing w:after="0" w:line="240" w:lineRule="auto"/>
        <w:ind w:firstLine="680"/>
        <w:jc w:val="both"/>
        <w:rPr>
          <w:rFonts w:ascii="Times New Roman" w:hAnsi="Times New Roman" w:cs="Times New Roman"/>
          <w:sz w:val="28"/>
          <w:szCs w:val="28"/>
          <w:lang w:val="uk-UA"/>
        </w:rPr>
      </w:pPr>
    </w:p>
    <w:p w:rsidR="00B700CA" w:rsidRPr="008F386B" w:rsidRDefault="00B700CA" w:rsidP="00B700CA">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noProof/>
          <w:position w:val="-14"/>
          <w:sz w:val="28"/>
          <w:szCs w:val="28"/>
          <w:lang w:eastAsia="ru-RU"/>
        </w:rPr>
        <w:drawing>
          <wp:inline distT="0" distB="0" distL="0" distR="0">
            <wp:extent cx="1987550" cy="302260"/>
            <wp:effectExtent l="0" t="0" r="0" b="2540"/>
            <wp:docPr id="281" name="Рисунок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52"/>
                    <pic:cNvPicPr>
                      <a:picLocks noChangeAspect="1" noChangeArrowheads="1"/>
                    </pic:cNvPicPr>
                  </pic:nvPicPr>
                  <pic:blipFill>
                    <a:blip r:embed="rId4454" cstate="print">
                      <a:extLst>
                        <a:ext uri="{28A0092B-C50C-407E-A947-70E740481C1C}">
                          <a14:useLocalDpi xmlns:a14="http://schemas.microsoft.com/office/drawing/2010/main" val="0"/>
                        </a:ext>
                      </a:extLst>
                    </a:blip>
                    <a:srcRect/>
                    <a:stretch>
                      <a:fillRect/>
                    </a:stretch>
                  </pic:blipFill>
                  <pic:spPr bwMode="auto">
                    <a:xfrm>
                      <a:off x="0" y="0"/>
                      <a:ext cx="1987550" cy="302260"/>
                    </a:xfrm>
                    <a:prstGeom prst="rect">
                      <a:avLst/>
                    </a:prstGeom>
                    <a:noFill/>
                    <a:ln>
                      <a:noFill/>
                    </a:ln>
                  </pic:spPr>
                </pic:pic>
              </a:graphicData>
            </a:graphic>
          </wp:inline>
        </w:drawing>
      </w:r>
      <w:r w:rsidRPr="008F386B">
        <w:rPr>
          <w:rFonts w:ascii="Times New Roman" w:hAnsi="Times New Roman" w:cs="Times New Roman"/>
          <w:bCs/>
          <w:color w:val="000000"/>
          <w:sz w:val="28"/>
          <w:szCs w:val="28"/>
          <w:lang w:val="uk-UA"/>
        </w:rPr>
        <w:t xml:space="preserve">, </w:t>
      </w:r>
      <w:r w:rsidRPr="008F386B">
        <w:rPr>
          <w:rFonts w:ascii="Times New Roman" w:hAnsi="Times New Roman" w:cs="Times New Roman"/>
          <w:bCs/>
          <w:color w:val="000000"/>
          <w:sz w:val="28"/>
          <w:szCs w:val="28"/>
          <w:lang w:val="uk-UA"/>
        </w:rPr>
        <w:tab/>
      </w:r>
      <w:r w:rsidRPr="008F386B">
        <w:rPr>
          <w:rFonts w:ascii="Times New Roman" w:hAnsi="Times New Roman" w:cs="Times New Roman"/>
          <w:bCs/>
          <w:color w:val="000000"/>
          <w:sz w:val="28"/>
          <w:szCs w:val="28"/>
          <w:lang w:val="uk-UA"/>
        </w:rPr>
        <w:tab/>
      </w:r>
      <w:r w:rsidRPr="002F3748">
        <w:rPr>
          <w:rFonts w:ascii="Times New Roman" w:hAnsi="Times New Roman" w:cs="Times New Roman"/>
          <w:bCs/>
          <w:color w:val="000000"/>
          <w:sz w:val="28"/>
          <w:szCs w:val="28"/>
          <w:lang w:val="uk-UA"/>
        </w:rPr>
        <w:tab/>
      </w:r>
      <w:r w:rsidRPr="008F386B">
        <w:rPr>
          <w:rFonts w:ascii="Times New Roman" w:hAnsi="Times New Roman" w:cs="Times New Roman"/>
          <w:bCs/>
          <w:color w:val="000000"/>
          <w:sz w:val="28"/>
          <w:szCs w:val="28"/>
          <w:lang w:val="uk-UA"/>
        </w:rPr>
        <w:tab/>
        <w:t>(9.84)</w:t>
      </w:r>
    </w:p>
    <w:p w:rsidR="00B700CA" w:rsidRPr="008F386B" w:rsidRDefault="00B700CA" w:rsidP="00B700CA">
      <w:pPr>
        <w:shd w:val="clear" w:color="auto" w:fill="FFFFFF"/>
        <w:spacing w:after="0" w:line="240" w:lineRule="auto"/>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або</w:t>
      </w:r>
    </w:p>
    <w:p w:rsidR="00B700CA" w:rsidRPr="008F386B" w:rsidRDefault="00B700CA" w:rsidP="00B700CA">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noProof/>
          <w:position w:val="-14"/>
          <w:sz w:val="28"/>
          <w:szCs w:val="28"/>
          <w:lang w:eastAsia="ru-RU"/>
        </w:rPr>
        <w:drawing>
          <wp:inline distT="0" distB="0" distL="0" distR="0">
            <wp:extent cx="1749425" cy="294005"/>
            <wp:effectExtent l="0" t="0" r="3175" b="0"/>
            <wp:docPr id="280" name="Рисунок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53"/>
                    <pic:cNvPicPr>
                      <a:picLocks noChangeAspect="1" noChangeArrowheads="1"/>
                    </pic:cNvPicPr>
                  </pic:nvPicPr>
                  <pic:blipFill>
                    <a:blip r:embed="rId4455" cstate="print">
                      <a:extLst>
                        <a:ext uri="{28A0092B-C50C-407E-A947-70E740481C1C}">
                          <a14:useLocalDpi xmlns:a14="http://schemas.microsoft.com/office/drawing/2010/main" val="0"/>
                        </a:ext>
                      </a:extLst>
                    </a:blip>
                    <a:srcRect/>
                    <a:stretch>
                      <a:fillRect/>
                    </a:stretch>
                  </pic:blipFill>
                  <pic:spPr bwMode="auto">
                    <a:xfrm>
                      <a:off x="0" y="0"/>
                      <a:ext cx="1749425" cy="294005"/>
                    </a:xfrm>
                    <a:prstGeom prst="rect">
                      <a:avLst/>
                    </a:prstGeom>
                    <a:noFill/>
                    <a:ln>
                      <a:noFill/>
                    </a:ln>
                  </pic:spPr>
                </pic:pic>
              </a:graphicData>
            </a:graphic>
          </wp:inline>
        </w:drawing>
      </w:r>
      <w:r w:rsidRPr="008F386B">
        <w:rPr>
          <w:rFonts w:ascii="Times New Roman" w:hAnsi="Times New Roman" w:cs="Times New Roman"/>
          <w:bCs/>
          <w:color w:val="000000"/>
          <w:sz w:val="28"/>
          <w:szCs w:val="28"/>
          <w:lang w:val="uk-UA"/>
        </w:rPr>
        <w:t xml:space="preserve">.    </w:t>
      </w:r>
      <w:r w:rsidRPr="008F386B">
        <w:rPr>
          <w:rFonts w:ascii="Times New Roman" w:hAnsi="Times New Roman" w:cs="Times New Roman"/>
          <w:bCs/>
          <w:color w:val="000000"/>
          <w:sz w:val="28"/>
          <w:szCs w:val="28"/>
          <w:lang w:val="uk-UA"/>
        </w:rPr>
        <w:tab/>
      </w:r>
      <w:r w:rsidRPr="008F386B">
        <w:rPr>
          <w:rFonts w:ascii="Times New Roman" w:hAnsi="Times New Roman" w:cs="Times New Roman"/>
          <w:bCs/>
          <w:color w:val="000000"/>
          <w:sz w:val="28"/>
          <w:szCs w:val="28"/>
          <w:lang w:val="uk-UA"/>
        </w:rPr>
        <w:tab/>
      </w:r>
      <w:r w:rsidRPr="002F3748">
        <w:rPr>
          <w:rFonts w:ascii="Times New Roman" w:hAnsi="Times New Roman" w:cs="Times New Roman"/>
          <w:bCs/>
          <w:color w:val="000000"/>
          <w:sz w:val="28"/>
          <w:szCs w:val="28"/>
          <w:lang w:val="uk-UA"/>
        </w:rPr>
        <w:tab/>
      </w:r>
      <w:r w:rsidRPr="008F386B">
        <w:rPr>
          <w:rFonts w:ascii="Times New Roman" w:hAnsi="Times New Roman" w:cs="Times New Roman"/>
          <w:bCs/>
          <w:color w:val="000000"/>
          <w:sz w:val="28"/>
          <w:szCs w:val="28"/>
          <w:lang w:val="uk-UA"/>
        </w:rPr>
        <w:tab/>
        <w:t xml:space="preserve">  (9.85)</w:t>
      </w:r>
    </w:p>
    <w:p w:rsidR="008F386B" w:rsidRPr="008F386B" w:rsidRDefault="008F386B" w:rsidP="008F386B">
      <w:pPr>
        <w:shd w:val="clear" w:color="auto" w:fill="FFFFFF"/>
        <w:spacing w:after="0" w:line="240" w:lineRule="auto"/>
        <w:ind w:firstLine="680"/>
        <w:jc w:val="both"/>
        <w:rPr>
          <w:rFonts w:ascii="Times New Roman" w:eastAsia="Times New Roman" w:hAnsi="Times New Roman" w:cs="Times New Roman"/>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Якщо значення </w:t>
      </w:r>
      <w:r w:rsidR="005233D3">
        <w:rPr>
          <w:rFonts w:ascii="Times New Roman" w:eastAsia="Times New Roman" w:hAnsi="Times New Roman" w:cs="Times New Roman"/>
          <w:position w:val="-10"/>
          <w:sz w:val="28"/>
          <w:szCs w:val="28"/>
        </w:rPr>
        <w:pict>
          <v:shape id="_x0000_i4016" type="#_x0000_t75" style="width:13.85pt;height:14.3pt">
            <v:imagedata r:id="rId4456" o:title=""/>
          </v:shape>
        </w:pict>
      </w:r>
      <w:r w:rsidRPr="008F386B">
        <w:rPr>
          <w:rFonts w:ascii="Times New Roman" w:hAnsi="Times New Roman" w:cs="Times New Roman"/>
          <w:bCs/>
          <w:color w:val="000000"/>
          <w:sz w:val="28"/>
          <w:szCs w:val="28"/>
          <w:lang w:val="uk-UA"/>
        </w:rPr>
        <w:t xml:space="preserve"> не змінюється в часі, то хвилі когерентні (інакше середнє значення </w:t>
      </w:r>
      <w:r w:rsidR="005233D3">
        <w:rPr>
          <w:rFonts w:ascii="Times New Roman" w:eastAsia="Times New Roman" w:hAnsi="Times New Roman" w:cs="Times New Roman"/>
          <w:position w:val="-10"/>
          <w:sz w:val="28"/>
          <w:szCs w:val="28"/>
        </w:rPr>
        <w:pict>
          <v:shape id="_x0000_i4017" type="#_x0000_t75" style="width:31.4pt;height:14.3pt">
            <v:imagedata r:id="rId4457" o:title=""/>
          </v:shape>
        </w:pict>
      </w:r>
      <w:r w:rsidRPr="008F386B">
        <w:rPr>
          <w:rFonts w:ascii="Times New Roman" w:hAnsi="Times New Roman" w:cs="Times New Roman"/>
          <w:bCs/>
          <w:color w:val="000000"/>
          <w:sz w:val="28"/>
          <w:szCs w:val="28"/>
          <w:lang w:val="uk-UA"/>
        </w:rPr>
        <w:t xml:space="preserve"> за час реєстрації дорівнюватиме нулю і </w:t>
      </w:r>
      <w:r w:rsidR="005233D3">
        <w:rPr>
          <w:rFonts w:ascii="Times New Roman" w:eastAsia="Times New Roman" w:hAnsi="Times New Roman" w:cs="Times New Roman"/>
          <w:position w:val="-12"/>
          <w:sz w:val="28"/>
          <w:szCs w:val="28"/>
        </w:rPr>
        <w:pict>
          <v:shape id="_x0000_i4018" type="#_x0000_t75" style="width:56.75pt;height:19.4pt">
            <v:imagedata r:id="rId4458" o:title=""/>
          </v:shape>
        </w:pict>
      </w:r>
      <w:r w:rsidRPr="008F386B">
        <w:rPr>
          <w:rFonts w:ascii="Times New Roman" w:hAnsi="Times New Roman" w:cs="Times New Roman"/>
          <w:bCs/>
          <w:color w:val="000000"/>
          <w:sz w:val="28"/>
          <w:szCs w:val="28"/>
          <w:lang w:val="uk-UA"/>
        </w:rPr>
        <w:t>, тобто хвилі некогерентні). В цьому випадку підсумовуються не освітленості, а амплітуди світлових коливань з врахуванням фазових співвідношень між ними. Там, де хвилі зустрічаються у фазі</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10"/>
          <w:sz w:val="28"/>
          <w:szCs w:val="28"/>
          <w:lang w:val="uk-UA"/>
        </w:rPr>
        <w:pict>
          <v:shape id="_x0000_i4019" type="#_x0000_t75" style="width:100.6pt;height:16.15pt">
            <v:imagedata r:id="rId4459" o:title=""/>
          </v:shape>
        </w:pict>
      </w:r>
      <w:r w:rsidR="008F386B" w:rsidRPr="008F386B">
        <w:rPr>
          <w:rFonts w:ascii="Times New Roman" w:hAnsi="Times New Roman" w:cs="Times New Roman"/>
          <w:bCs/>
          <w:iCs/>
          <w:color w:val="000000"/>
          <w:sz w:val="28"/>
          <w:szCs w:val="28"/>
          <w:lang w:val="uk-UA"/>
        </w:rPr>
        <w:t xml:space="preserve">  </w:t>
      </w:r>
      <w:r w:rsidR="008F386B" w:rsidRPr="008F386B">
        <w:rPr>
          <w:rFonts w:ascii="Times New Roman" w:hAnsi="Times New Roman" w:cs="Times New Roman"/>
          <w:bCs/>
          <w:i/>
          <w:iCs/>
          <w:color w:val="000000"/>
          <w:sz w:val="28"/>
          <w:szCs w:val="28"/>
          <w:lang w:val="uk-UA"/>
        </w:rPr>
        <w:t xml:space="preserve">                                          </w:t>
      </w:r>
      <w:r w:rsidR="008F386B" w:rsidRPr="008F386B">
        <w:rPr>
          <w:rFonts w:ascii="Times New Roman" w:hAnsi="Times New Roman" w:cs="Times New Roman"/>
          <w:bCs/>
          <w:iCs/>
          <w:color w:val="000000"/>
          <w:sz w:val="28"/>
          <w:szCs w:val="28"/>
          <w:lang w:val="uk-UA"/>
        </w:rPr>
        <w:t>(9.86)</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2D0E58">
      <w:pPr>
        <w:shd w:val="clear" w:color="auto" w:fill="FFFFFF"/>
        <w:spacing w:after="0" w:line="240" w:lineRule="auto"/>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їх амплітуди складаються і інтенсивність світла максимальна</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14"/>
          <w:sz w:val="28"/>
          <w:szCs w:val="28"/>
          <w:lang w:val="uk-UA"/>
        </w:rPr>
        <w:pict>
          <v:shape id="_x0000_i4020" type="#_x0000_t75" style="width:108.45pt;height:23.1pt">
            <v:imagedata r:id="rId4460" o:title=""/>
          </v:shape>
        </w:pict>
      </w:r>
      <w:r w:rsidR="008F386B" w:rsidRPr="008F386B">
        <w:rPr>
          <w:rFonts w:ascii="Times New Roman" w:hAnsi="Times New Roman" w:cs="Times New Roman"/>
          <w:bCs/>
          <w:color w:val="000000"/>
          <w:sz w:val="28"/>
          <w:szCs w:val="28"/>
          <w:lang w:val="uk-UA"/>
        </w:rPr>
        <w:t>.</w:t>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t>(9.87)</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Якщо хвилі знаходяться в протифазі </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12"/>
          <w:sz w:val="28"/>
          <w:szCs w:val="28"/>
          <w:lang w:val="uk-UA"/>
        </w:rPr>
        <w:pict>
          <v:shape id="_x0000_i4021" type="#_x0000_t75" style="width:128.3pt;height:18.9pt">
            <v:imagedata r:id="rId4461" o:title=""/>
          </v:shape>
        </w:pict>
      </w:r>
      <w:r w:rsidR="008F386B" w:rsidRPr="008F386B">
        <w:rPr>
          <w:rFonts w:ascii="Times New Roman" w:hAnsi="Times New Roman" w:cs="Times New Roman"/>
          <w:bCs/>
          <w:color w:val="000000"/>
          <w:sz w:val="28"/>
          <w:szCs w:val="28"/>
          <w:lang w:val="uk-UA"/>
        </w:rPr>
        <w:t xml:space="preserve">                                       (9.88)</w:t>
      </w:r>
    </w:p>
    <w:p w:rsidR="008F386B" w:rsidRPr="008F386B" w:rsidRDefault="008F386B"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p>
    <w:p w:rsidR="008F386B" w:rsidRPr="008F386B" w:rsidRDefault="008F386B" w:rsidP="002D0E58">
      <w:pPr>
        <w:shd w:val="clear" w:color="auto" w:fill="FFFFFF"/>
        <w:spacing w:after="0" w:line="240" w:lineRule="auto"/>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амплітуди віднімаються і інтенсивність мінімальна</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14"/>
          <w:sz w:val="28"/>
          <w:szCs w:val="28"/>
          <w:lang w:val="uk-UA"/>
        </w:rPr>
        <w:pict>
          <v:shape id="_x0000_i4022" type="#_x0000_t75" style="width:107.1pt;height:23.1pt">
            <v:imagedata r:id="rId4462" o:title=""/>
          </v:shape>
        </w:pict>
      </w:r>
      <w:r w:rsidR="008F386B" w:rsidRPr="008F386B">
        <w:rPr>
          <w:rFonts w:ascii="Times New Roman" w:hAnsi="Times New Roman" w:cs="Times New Roman"/>
          <w:bCs/>
          <w:color w:val="000000"/>
          <w:sz w:val="28"/>
          <w:szCs w:val="28"/>
          <w:lang w:val="uk-UA"/>
        </w:rPr>
        <w:t>.</w:t>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t>(9.89)</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ab/>
        <w:t xml:space="preserve">У просторі утворюється система нерухомих (стоячих) хвиль, максимумам (пучностям) яких відповідає умова (9.86), а мінімумам (вузлам) – умова (9.88). Відстань між смугами визначається довжиною хвилі </w:t>
      </w:r>
      <w:r w:rsidR="005233D3">
        <w:rPr>
          <w:rFonts w:ascii="Times New Roman" w:eastAsia="Times New Roman" w:hAnsi="Times New Roman" w:cs="Times New Roman"/>
          <w:position w:val="-6"/>
          <w:sz w:val="28"/>
          <w:szCs w:val="28"/>
        </w:rPr>
        <w:pict>
          <v:shape id="_x0000_i4023" type="#_x0000_t75" style="width:13.85pt;height:15.25pt">
            <v:imagedata r:id="rId4463" o:title=""/>
          </v:shape>
        </w:pict>
      </w:r>
      <w:r w:rsidRPr="008F386B">
        <w:rPr>
          <w:rFonts w:ascii="Times New Roman" w:hAnsi="Times New Roman" w:cs="Times New Roman"/>
          <w:bCs/>
          <w:color w:val="000000"/>
          <w:sz w:val="28"/>
          <w:szCs w:val="28"/>
          <w:lang w:val="uk-UA"/>
        </w:rPr>
        <w:t xml:space="preserve"> і кутом </w:t>
      </w:r>
      <w:r w:rsidR="005233D3">
        <w:rPr>
          <w:rFonts w:ascii="Times New Roman" w:eastAsia="Times New Roman" w:hAnsi="Times New Roman" w:cs="Times New Roman"/>
          <w:position w:val="-6"/>
          <w:sz w:val="28"/>
          <w:szCs w:val="28"/>
        </w:rPr>
        <w:pict>
          <v:shape id="_x0000_i4024" type="#_x0000_t75" style="width:13.85pt;height:13.85pt">
            <v:imagedata r:id="rId4464" o:title=""/>
          </v:shape>
        </w:pict>
      </w:r>
      <w:r w:rsidRPr="008F386B">
        <w:rPr>
          <w:rFonts w:ascii="Times New Roman" w:hAnsi="Times New Roman" w:cs="Times New Roman"/>
          <w:bCs/>
          <w:color w:val="000000"/>
          <w:sz w:val="28"/>
          <w:szCs w:val="28"/>
          <w:lang w:val="uk-UA"/>
        </w:rPr>
        <w:t xml:space="preserve"> між пучками, що інтерферують,</w:t>
      </w:r>
    </w:p>
    <w:p w:rsidR="008F386B" w:rsidRPr="008F386B" w:rsidRDefault="008F386B"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                                        </w:t>
      </w:r>
      <w:r w:rsidR="005233D3">
        <w:rPr>
          <w:rFonts w:ascii="Times New Roman" w:eastAsia="Times New Roman" w:hAnsi="Times New Roman" w:cs="Times New Roman"/>
          <w:position w:val="-32"/>
          <w:sz w:val="28"/>
          <w:szCs w:val="28"/>
          <w:lang w:val="uk-UA"/>
        </w:rPr>
        <w:pict>
          <v:shape id="_x0000_i4025" type="#_x0000_t75" style="width:86.3pt;height:37.4pt">
            <v:imagedata r:id="rId4465" o:title=""/>
          </v:shape>
        </w:pict>
      </w:r>
      <w:r w:rsidRPr="008F386B">
        <w:rPr>
          <w:rFonts w:ascii="Times New Roman" w:hAnsi="Times New Roman" w:cs="Times New Roman"/>
          <w:bCs/>
          <w:color w:val="000000"/>
          <w:sz w:val="28"/>
          <w:szCs w:val="28"/>
          <w:lang w:val="uk-UA"/>
        </w:rPr>
        <w:t xml:space="preserve">. </w:t>
      </w:r>
      <w:r w:rsidRPr="008F386B">
        <w:rPr>
          <w:rFonts w:ascii="Times New Roman" w:hAnsi="Times New Roman" w:cs="Times New Roman"/>
          <w:bCs/>
          <w:color w:val="000000"/>
          <w:sz w:val="28"/>
          <w:szCs w:val="28"/>
          <w:lang w:val="uk-UA"/>
        </w:rPr>
        <w:tab/>
      </w:r>
      <w:r w:rsidRPr="008F386B">
        <w:rPr>
          <w:rFonts w:ascii="Times New Roman" w:hAnsi="Times New Roman" w:cs="Times New Roman"/>
          <w:bCs/>
          <w:color w:val="000000"/>
          <w:sz w:val="28"/>
          <w:szCs w:val="28"/>
          <w:lang w:val="uk-UA"/>
        </w:rPr>
        <w:tab/>
      </w:r>
      <w:r w:rsidRPr="008F386B">
        <w:rPr>
          <w:rFonts w:ascii="Times New Roman" w:hAnsi="Times New Roman" w:cs="Times New Roman"/>
          <w:bCs/>
          <w:color w:val="000000"/>
          <w:sz w:val="28"/>
          <w:szCs w:val="28"/>
        </w:rPr>
        <w:tab/>
      </w:r>
      <w:r w:rsidRPr="008F386B">
        <w:rPr>
          <w:rFonts w:ascii="Times New Roman" w:hAnsi="Times New Roman" w:cs="Times New Roman"/>
          <w:bCs/>
          <w:color w:val="000000"/>
          <w:sz w:val="28"/>
          <w:szCs w:val="28"/>
          <w:lang w:val="uk-UA"/>
        </w:rPr>
        <w:tab/>
      </w:r>
      <w:r w:rsidRPr="008F386B">
        <w:rPr>
          <w:rFonts w:ascii="Times New Roman" w:hAnsi="Times New Roman" w:cs="Times New Roman"/>
          <w:bCs/>
          <w:color w:val="000000"/>
          <w:sz w:val="28"/>
          <w:szCs w:val="28"/>
          <w:lang w:val="uk-UA"/>
        </w:rPr>
        <w:tab/>
        <w:t>(9.90)</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З (9.90) видно, що ширина смуг тим більше, чим менше кут між променями, що інтерферують.</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Якість інтерференційної картини оцінюють контрастом (видимістю)</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4026" type="#_x0000_t75" style="width:85.85pt;height:38.3pt">
            <v:imagedata r:id="rId4466" o:title=""/>
          </v:shape>
        </w:pict>
      </w:r>
      <w:r w:rsidR="008F386B" w:rsidRPr="008F386B">
        <w:rPr>
          <w:rFonts w:ascii="Times New Roman" w:hAnsi="Times New Roman" w:cs="Times New Roman"/>
          <w:bCs/>
          <w:color w:val="000000"/>
          <w:sz w:val="28"/>
          <w:szCs w:val="28"/>
          <w:lang w:val="uk-UA"/>
        </w:rPr>
        <w:t>.</w:t>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t>(9.91)</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Максимальний контраст </w:t>
      </w:r>
      <w:r w:rsidR="005233D3">
        <w:rPr>
          <w:rFonts w:ascii="Times New Roman" w:eastAsia="Times New Roman" w:hAnsi="Times New Roman" w:cs="Times New Roman"/>
          <w:position w:val="-12"/>
          <w:sz w:val="28"/>
          <w:szCs w:val="28"/>
        </w:rPr>
        <w:pict>
          <v:shape id="_x0000_i4027" type="#_x0000_t75" style="width:48.9pt;height:19.4pt">
            <v:imagedata r:id="rId4467" o:title=""/>
          </v:shape>
        </w:pict>
      </w:r>
      <w:r w:rsidRPr="008F386B">
        <w:rPr>
          <w:rFonts w:ascii="Times New Roman" w:hAnsi="Times New Roman" w:cs="Times New Roman"/>
          <w:bCs/>
          <w:color w:val="000000"/>
          <w:sz w:val="28"/>
          <w:szCs w:val="28"/>
          <w:lang w:val="uk-UA"/>
        </w:rPr>
        <w:t xml:space="preserve"> можна отримати лише при рівності інтенсивностей пучків, що інтерферують.</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Здатність оптичних джерел утворювати інтерференційну картину характеризує їх </w:t>
      </w:r>
      <w:r w:rsidRPr="008F386B">
        <w:rPr>
          <w:rFonts w:ascii="Times New Roman" w:hAnsi="Times New Roman" w:cs="Times New Roman"/>
          <w:bCs/>
          <w:i/>
          <w:color w:val="000000"/>
          <w:sz w:val="28"/>
          <w:szCs w:val="28"/>
          <w:lang w:val="uk-UA"/>
        </w:rPr>
        <w:t>когерентність</w:t>
      </w:r>
      <w:r w:rsidRPr="008F386B">
        <w:rPr>
          <w:rFonts w:ascii="Times New Roman" w:hAnsi="Times New Roman" w:cs="Times New Roman"/>
          <w:bCs/>
          <w:color w:val="000000"/>
          <w:sz w:val="28"/>
          <w:szCs w:val="28"/>
          <w:lang w:val="uk-UA"/>
        </w:rPr>
        <w:t xml:space="preserve">, тобто наявність кореляції між світловими коливаннями в різних точках простору в різні моменти часу. Кількісно когерентність характеризується  мірою взаємної когерентності </w:t>
      </w:r>
      <w:r w:rsidR="005233D3">
        <w:rPr>
          <w:rFonts w:ascii="Times New Roman" w:eastAsia="Times New Roman" w:hAnsi="Times New Roman" w:cs="Times New Roman"/>
          <w:position w:val="-14"/>
          <w:sz w:val="28"/>
          <w:szCs w:val="28"/>
        </w:rPr>
        <w:pict>
          <v:shape id="_x0000_i4028" type="#_x0000_t75" style="width:40.6pt;height:21.7pt">
            <v:imagedata r:id="rId4468" o:title=""/>
          </v:shape>
        </w:pict>
      </w:r>
      <w:r w:rsidRPr="008F386B">
        <w:rPr>
          <w:rFonts w:ascii="Times New Roman" w:hAnsi="Times New Roman" w:cs="Times New Roman"/>
          <w:bCs/>
          <w:color w:val="000000"/>
          <w:sz w:val="28"/>
          <w:szCs w:val="28"/>
          <w:lang w:val="uk-UA"/>
        </w:rPr>
        <w:t xml:space="preserve">. Ця міра  визначає контраст інтерференційної картини, що виникає при накладенні з довільним запізнюванням </w:t>
      </w:r>
      <w:r w:rsidR="005233D3">
        <w:rPr>
          <w:rFonts w:ascii="Times New Roman" w:eastAsia="Times New Roman" w:hAnsi="Times New Roman" w:cs="Times New Roman"/>
          <w:position w:val="-6"/>
          <w:sz w:val="28"/>
          <w:szCs w:val="28"/>
        </w:rPr>
        <w:pict>
          <v:shape id="_x0000_i4029" type="#_x0000_t75" style="width:8.75pt;height:13.85pt">
            <v:imagedata r:id="rId4469" o:title=""/>
          </v:shape>
        </w:pict>
      </w:r>
      <w:r w:rsidRPr="008F386B">
        <w:rPr>
          <w:rFonts w:ascii="Times New Roman" w:hAnsi="Times New Roman" w:cs="Times New Roman"/>
          <w:position w:val="-6"/>
          <w:sz w:val="28"/>
          <w:szCs w:val="28"/>
          <w:lang w:val="uk-UA"/>
        </w:rPr>
        <w:t xml:space="preserve"> </w:t>
      </w:r>
      <w:r w:rsidRPr="008F386B">
        <w:rPr>
          <w:rFonts w:ascii="Times New Roman" w:hAnsi="Times New Roman" w:cs="Times New Roman"/>
          <w:bCs/>
          <w:color w:val="000000"/>
          <w:sz w:val="28"/>
          <w:szCs w:val="28"/>
          <w:lang w:val="uk-UA"/>
        </w:rPr>
        <w:t>полів рівної інтенсивності, що відносяться до різних точок нормального перетину пучка випромінювання.</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Розрізняють  </w:t>
      </w:r>
      <w:r w:rsidRPr="008F386B">
        <w:rPr>
          <w:rFonts w:ascii="Times New Roman" w:hAnsi="Times New Roman" w:cs="Times New Roman"/>
          <w:bCs/>
          <w:i/>
          <w:color w:val="000000"/>
          <w:sz w:val="28"/>
          <w:szCs w:val="28"/>
          <w:lang w:val="uk-UA"/>
        </w:rPr>
        <w:t xml:space="preserve">просторову </w:t>
      </w:r>
      <w:r w:rsidRPr="008F386B">
        <w:rPr>
          <w:rFonts w:ascii="Times New Roman" w:hAnsi="Times New Roman" w:cs="Times New Roman"/>
          <w:bCs/>
          <w:color w:val="000000"/>
          <w:sz w:val="28"/>
          <w:szCs w:val="28"/>
          <w:lang w:val="uk-UA"/>
        </w:rPr>
        <w:t xml:space="preserve"> і </w:t>
      </w:r>
      <w:r w:rsidRPr="008F386B">
        <w:rPr>
          <w:rFonts w:ascii="Times New Roman" w:hAnsi="Times New Roman" w:cs="Times New Roman"/>
          <w:bCs/>
          <w:i/>
          <w:color w:val="000000"/>
          <w:sz w:val="28"/>
          <w:szCs w:val="28"/>
          <w:lang w:val="uk-UA"/>
        </w:rPr>
        <w:t>часову</w:t>
      </w:r>
      <w:r w:rsidRPr="008F386B">
        <w:rPr>
          <w:rFonts w:ascii="Times New Roman" w:hAnsi="Times New Roman" w:cs="Times New Roman"/>
          <w:bCs/>
          <w:color w:val="000000"/>
          <w:sz w:val="28"/>
          <w:szCs w:val="28"/>
          <w:lang w:val="uk-UA"/>
        </w:rPr>
        <w:t xml:space="preserve">  когерентність. Міра просторової когерентності </w:t>
      </w:r>
      <w:r w:rsidR="005233D3">
        <w:rPr>
          <w:rFonts w:ascii="Times New Roman" w:eastAsia="Times New Roman" w:hAnsi="Times New Roman" w:cs="Times New Roman"/>
          <w:position w:val="-14"/>
          <w:sz w:val="28"/>
          <w:szCs w:val="28"/>
        </w:rPr>
        <w:pict>
          <v:shape id="_x0000_i4030" type="#_x0000_t75" style="width:40.6pt;height:21.7pt">
            <v:imagedata r:id="rId4470" o:title=""/>
          </v:shape>
        </w:pict>
      </w:r>
      <w:r w:rsidRPr="008F386B">
        <w:rPr>
          <w:rFonts w:ascii="Times New Roman" w:hAnsi="Times New Roman" w:cs="Times New Roman"/>
          <w:position w:val="-14"/>
          <w:sz w:val="28"/>
          <w:szCs w:val="28"/>
          <w:lang w:val="uk-UA"/>
        </w:rPr>
        <w:t xml:space="preserve"> </w:t>
      </w:r>
      <w:r w:rsidRPr="008F386B">
        <w:rPr>
          <w:rFonts w:ascii="Times New Roman" w:hAnsi="Times New Roman" w:cs="Times New Roman"/>
          <w:bCs/>
          <w:color w:val="000000"/>
          <w:sz w:val="28"/>
          <w:szCs w:val="28"/>
          <w:lang w:val="uk-UA"/>
        </w:rPr>
        <w:t xml:space="preserve">дорівнює мірі взаємної когерентності при нульовому запізнюванні. Під мірою часової когерентності </w:t>
      </w:r>
      <w:r w:rsidR="005233D3">
        <w:rPr>
          <w:rFonts w:ascii="Times New Roman" w:eastAsia="Times New Roman" w:hAnsi="Times New Roman" w:cs="Times New Roman"/>
          <w:position w:val="-14"/>
          <w:sz w:val="28"/>
          <w:szCs w:val="28"/>
        </w:rPr>
        <w:pict>
          <v:shape id="_x0000_i4031" type="#_x0000_t75" style="width:31.4pt;height:21.7pt">
            <v:imagedata r:id="rId4471" o:title=""/>
          </v:shape>
        </w:pict>
      </w:r>
      <w:r w:rsidRPr="008F386B">
        <w:rPr>
          <w:rFonts w:ascii="Times New Roman" w:hAnsi="Times New Roman" w:cs="Times New Roman"/>
          <w:position w:val="-14"/>
          <w:sz w:val="28"/>
          <w:szCs w:val="28"/>
          <w:lang w:val="uk-UA"/>
        </w:rPr>
        <w:t xml:space="preserve"> </w:t>
      </w:r>
      <w:r w:rsidRPr="008F386B">
        <w:rPr>
          <w:rFonts w:ascii="Times New Roman" w:hAnsi="Times New Roman" w:cs="Times New Roman"/>
          <w:bCs/>
          <w:color w:val="000000"/>
          <w:sz w:val="28"/>
          <w:szCs w:val="28"/>
          <w:lang w:val="uk-UA"/>
        </w:rPr>
        <w:t xml:space="preserve">розуміють міру взаємної когерентності для однієї точки простору. Мінімальне запізнювання, для якого міра часової когерентності набуває значення, рівного нулю, називають часом   когерентності </w:t>
      </w:r>
      <w:r w:rsidR="005233D3">
        <w:rPr>
          <w:rFonts w:ascii="Times New Roman" w:eastAsia="Times New Roman" w:hAnsi="Times New Roman" w:cs="Times New Roman"/>
          <w:position w:val="-12"/>
          <w:sz w:val="28"/>
          <w:szCs w:val="28"/>
        </w:rPr>
        <w:pict>
          <v:shape id="_x0000_i4032" type="#_x0000_t75" style="width:14.3pt;height:19.4pt">
            <v:imagedata r:id="rId4472" o:title=""/>
          </v:shape>
        </w:pict>
      </w:r>
      <w:r w:rsidRPr="008F386B">
        <w:rPr>
          <w:rFonts w:ascii="Times New Roman" w:hAnsi="Times New Roman" w:cs="Times New Roman"/>
          <w:bCs/>
          <w:color w:val="000000"/>
          <w:sz w:val="28"/>
          <w:szCs w:val="28"/>
          <w:lang w:val="uk-UA"/>
        </w:rPr>
        <w:t xml:space="preserve">. Добуток швидкості світла  у  вакуумі   на час когерентності називається </w:t>
      </w:r>
      <w:r w:rsidRPr="008F386B">
        <w:rPr>
          <w:rFonts w:ascii="Times New Roman" w:hAnsi="Times New Roman" w:cs="Times New Roman"/>
          <w:bCs/>
          <w:i/>
          <w:color w:val="000000"/>
          <w:sz w:val="28"/>
          <w:szCs w:val="28"/>
          <w:lang w:val="uk-UA"/>
        </w:rPr>
        <w:t>довжиною когерентності</w:t>
      </w:r>
      <w:r w:rsidRPr="008F386B">
        <w:rPr>
          <w:rFonts w:ascii="Times New Roman" w:hAnsi="Times New Roman" w:cs="Times New Roman"/>
          <w:bCs/>
          <w:color w:val="000000"/>
          <w:sz w:val="28"/>
          <w:szCs w:val="28"/>
          <w:lang w:val="uk-UA"/>
        </w:rPr>
        <w:t xml:space="preserve"> </w:t>
      </w:r>
      <w:r w:rsidR="005233D3">
        <w:rPr>
          <w:rFonts w:ascii="Times New Roman" w:eastAsia="Times New Roman" w:hAnsi="Times New Roman" w:cs="Times New Roman"/>
          <w:position w:val="-12"/>
          <w:sz w:val="28"/>
          <w:szCs w:val="28"/>
        </w:rPr>
        <w:pict>
          <v:shape id="_x0000_i4033" type="#_x0000_t75" style="width:16.15pt;height:19.4pt">
            <v:imagedata r:id="rId4473" o:title=""/>
          </v:shape>
        </w:pict>
      </w:r>
      <w:r w:rsidRPr="008F386B">
        <w:rPr>
          <w:rFonts w:ascii="Times New Roman" w:hAnsi="Times New Roman" w:cs="Times New Roman"/>
          <w:bCs/>
          <w:color w:val="000000"/>
          <w:sz w:val="28"/>
          <w:szCs w:val="28"/>
          <w:lang w:val="uk-UA"/>
        </w:rPr>
        <w:t xml:space="preserve">. При ширині спектрального інтервалу випромінювання </w:t>
      </w:r>
      <w:r w:rsidR="005233D3">
        <w:rPr>
          <w:rFonts w:ascii="Times New Roman" w:eastAsia="Times New Roman" w:hAnsi="Times New Roman" w:cs="Times New Roman"/>
          <w:position w:val="-6"/>
          <w:sz w:val="28"/>
          <w:szCs w:val="28"/>
        </w:rPr>
        <w:pict>
          <v:shape id="_x0000_i4034" type="#_x0000_t75" style="width:21.7pt;height:15.25pt">
            <v:imagedata r:id="rId4474" o:title=""/>
          </v:shape>
        </w:pict>
      </w:r>
      <w:r w:rsidRPr="008F386B">
        <w:rPr>
          <w:rFonts w:ascii="Times New Roman" w:hAnsi="Times New Roman" w:cs="Times New Roman"/>
          <w:bCs/>
          <w:color w:val="000000"/>
          <w:sz w:val="28"/>
          <w:szCs w:val="28"/>
          <w:lang w:val="uk-UA"/>
        </w:rPr>
        <w:t xml:space="preserve"> і середній довжині хвилі </w:t>
      </w:r>
      <w:r w:rsidR="005233D3">
        <w:rPr>
          <w:rFonts w:ascii="Times New Roman" w:eastAsia="Times New Roman" w:hAnsi="Times New Roman" w:cs="Times New Roman"/>
          <w:position w:val="-6"/>
          <w:sz w:val="28"/>
          <w:szCs w:val="28"/>
        </w:rPr>
        <w:pict>
          <v:shape id="_x0000_i4035" type="#_x0000_t75" style="width:13.85pt;height:15.25pt">
            <v:imagedata r:id="rId4475" o:title=""/>
          </v:shape>
        </w:pict>
      </w:r>
      <w:r w:rsidRPr="008F386B">
        <w:rPr>
          <w:rFonts w:ascii="Times New Roman" w:hAnsi="Times New Roman" w:cs="Times New Roman"/>
          <w:bCs/>
          <w:color w:val="000000"/>
          <w:sz w:val="28"/>
          <w:szCs w:val="28"/>
          <w:lang w:val="uk-UA"/>
        </w:rPr>
        <w:t xml:space="preserve"> довжина когерентності рівна  </w:t>
      </w:r>
      <w:r w:rsidR="005233D3">
        <w:rPr>
          <w:rFonts w:ascii="Times New Roman" w:eastAsia="Times New Roman" w:hAnsi="Times New Roman" w:cs="Times New Roman"/>
          <w:position w:val="-12"/>
          <w:sz w:val="28"/>
          <w:szCs w:val="28"/>
        </w:rPr>
        <w:pict>
          <v:shape id="_x0000_i4036" type="#_x0000_t75" style="width:71.55pt;height:21.7pt">
            <v:imagedata r:id="rId4476" o:title=""/>
          </v:shape>
        </w:pict>
      </w:r>
      <w:r w:rsidRPr="008F386B">
        <w:rPr>
          <w:rFonts w:ascii="Times New Roman" w:hAnsi="Times New Roman" w:cs="Times New Roman"/>
          <w:bCs/>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
          <w:bCs/>
          <w:i/>
          <w:color w:val="000000"/>
          <w:sz w:val="28"/>
          <w:szCs w:val="28"/>
          <w:lang w:val="uk-UA"/>
        </w:rPr>
        <w:t>Застосування інтерференції</w:t>
      </w:r>
      <w:r w:rsidRPr="008F386B">
        <w:rPr>
          <w:rFonts w:ascii="Times New Roman" w:hAnsi="Times New Roman" w:cs="Times New Roman"/>
          <w:b/>
          <w:bCs/>
          <w:color w:val="000000"/>
          <w:sz w:val="28"/>
          <w:szCs w:val="28"/>
          <w:lang w:val="uk-UA"/>
        </w:rPr>
        <w:t xml:space="preserve">. </w:t>
      </w:r>
      <w:r w:rsidRPr="008F386B">
        <w:rPr>
          <w:rFonts w:ascii="Times New Roman" w:hAnsi="Times New Roman" w:cs="Times New Roman"/>
          <w:bCs/>
          <w:color w:val="000000"/>
          <w:sz w:val="28"/>
          <w:szCs w:val="28"/>
          <w:lang w:val="uk-UA"/>
        </w:rPr>
        <w:t>У практичних цілях інтерференція реалізована в інтерферометрах, просвітлювальних покриттях, діелектричних дзеркалах і світлофільтрах.</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Інтерферометри використовуються для геометричних вимірів, виміру показників заломлення, порівняння двох довжин хвиль і так далі. Найбільше практичне застосування знайшли двопроменеві інтерференційні схеми, засновані на використанні пласких дзеркал. Інтерферометр Маха</w:t>
      </w:r>
      <w:r w:rsidRPr="008F386B">
        <w:rPr>
          <w:rStyle w:val="af"/>
          <w:rFonts w:ascii="Times New Roman" w:hAnsi="Times New Roman" w:cs="Times New Roman"/>
          <w:bCs/>
          <w:color w:val="000000"/>
          <w:sz w:val="28"/>
          <w:szCs w:val="28"/>
          <w:lang w:val="uk-UA"/>
        </w:rPr>
        <w:footnoteReference w:id="149"/>
      </w:r>
      <w:r w:rsidRPr="008F386B">
        <w:rPr>
          <w:rFonts w:ascii="Times New Roman" w:hAnsi="Times New Roman" w:cs="Times New Roman"/>
          <w:bCs/>
          <w:color w:val="000000"/>
          <w:sz w:val="28"/>
          <w:szCs w:val="28"/>
          <w:lang w:val="uk-UA"/>
        </w:rPr>
        <w:t xml:space="preserve"> -Цендера</w:t>
      </w:r>
      <w:r w:rsidR="00EE6E48">
        <w:rPr>
          <w:rStyle w:val="af"/>
          <w:rFonts w:ascii="Times New Roman" w:hAnsi="Times New Roman" w:cs="Times New Roman"/>
          <w:bCs/>
          <w:color w:val="000000"/>
          <w:sz w:val="28"/>
          <w:szCs w:val="28"/>
          <w:lang w:val="uk-UA"/>
        </w:rPr>
        <w:footnoteReference w:id="150"/>
      </w:r>
      <w:r w:rsidRPr="008F386B">
        <w:rPr>
          <w:rFonts w:ascii="Times New Roman" w:hAnsi="Times New Roman" w:cs="Times New Roman"/>
          <w:bCs/>
          <w:color w:val="000000"/>
          <w:sz w:val="28"/>
          <w:szCs w:val="28"/>
          <w:lang w:val="uk-UA"/>
        </w:rPr>
        <w:t>-Рождественського</w:t>
      </w:r>
      <w:r w:rsidRPr="008F386B">
        <w:rPr>
          <w:rStyle w:val="af"/>
          <w:rFonts w:ascii="Times New Roman" w:hAnsi="Times New Roman" w:cs="Times New Roman"/>
          <w:bCs/>
          <w:color w:val="000000"/>
          <w:sz w:val="28"/>
          <w:szCs w:val="28"/>
          <w:lang w:val="uk-UA"/>
        </w:rPr>
        <w:footnoteReference w:id="151"/>
      </w:r>
      <w:r w:rsidRPr="008F386B">
        <w:rPr>
          <w:rFonts w:ascii="Times New Roman" w:hAnsi="Times New Roman" w:cs="Times New Roman"/>
          <w:bCs/>
          <w:color w:val="000000"/>
          <w:sz w:val="28"/>
          <w:szCs w:val="28"/>
          <w:lang w:val="uk-UA"/>
        </w:rPr>
        <w:t xml:space="preserve"> (рис. 9.14) використовується при вивченні аномальної дисперсії, для дослідження повітряних потоків (наприклад, при обтіканні моделей літаків), ударних хвиль і ін.</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p>
    <w:tbl>
      <w:tblPr>
        <w:tblW w:w="0" w:type="auto"/>
        <w:tblInd w:w="534" w:type="dxa"/>
        <w:tblLook w:val="04A0" w:firstRow="1" w:lastRow="0" w:firstColumn="1" w:lastColumn="0" w:noHBand="0" w:noVBand="1"/>
      </w:tblPr>
      <w:tblGrid>
        <w:gridCol w:w="8646"/>
      </w:tblGrid>
      <w:tr w:rsidR="008F386B" w:rsidRPr="008F386B" w:rsidTr="008F386B">
        <w:tc>
          <w:tcPr>
            <w:tcW w:w="8646" w:type="dxa"/>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bCs/>
                <w:color w:val="000000"/>
                <w:sz w:val="28"/>
                <w:szCs w:val="28"/>
                <w:lang w:val="uk-UA"/>
              </w:rPr>
            </w:pPr>
            <w:r w:rsidRPr="008F386B">
              <w:rPr>
                <w:rFonts w:ascii="Times New Roman" w:hAnsi="Times New Roman" w:cs="Times New Roman"/>
                <w:noProof/>
                <w:color w:val="000000"/>
                <w:sz w:val="28"/>
                <w:szCs w:val="28"/>
                <w:lang w:eastAsia="ru-RU"/>
              </w:rPr>
              <w:drawing>
                <wp:inline distT="0" distB="0" distL="0" distR="0">
                  <wp:extent cx="3888105" cy="1837055"/>
                  <wp:effectExtent l="0" t="0" r="0" b="0"/>
                  <wp:docPr id="208"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4477" cstate="print">
                            <a:extLst>
                              <a:ext uri="{28A0092B-C50C-407E-A947-70E740481C1C}">
                                <a14:useLocalDpi xmlns:a14="http://schemas.microsoft.com/office/drawing/2010/main" val="0"/>
                              </a:ext>
                            </a:extLst>
                          </a:blip>
                          <a:srcRect/>
                          <a:stretch>
                            <a:fillRect/>
                          </a:stretch>
                        </pic:blipFill>
                        <pic:spPr bwMode="auto">
                          <a:xfrm>
                            <a:off x="0" y="0"/>
                            <a:ext cx="3888105" cy="1837055"/>
                          </a:xfrm>
                          <a:prstGeom prst="rect">
                            <a:avLst/>
                          </a:prstGeom>
                          <a:noFill/>
                          <a:ln>
                            <a:noFill/>
                          </a:ln>
                        </pic:spPr>
                      </pic:pic>
                    </a:graphicData>
                  </a:graphic>
                </wp:inline>
              </w:drawing>
            </w:r>
          </w:p>
        </w:tc>
      </w:tr>
      <w:tr w:rsidR="008F386B" w:rsidRPr="008F386B" w:rsidTr="008F386B">
        <w:tc>
          <w:tcPr>
            <w:tcW w:w="8646" w:type="dxa"/>
            <w:hideMark/>
          </w:tcPr>
          <w:p w:rsidR="008F386B" w:rsidRPr="008F386B" w:rsidRDefault="008F386B" w:rsidP="002D0E58">
            <w:pPr>
              <w:shd w:val="clear" w:color="auto" w:fill="FFFFFF"/>
              <w:spacing w:after="0" w:line="240" w:lineRule="auto"/>
              <w:jc w:val="both"/>
              <w:rPr>
                <w:rFonts w:ascii="Times New Roman" w:eastAsia="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Рис.9.14. Схема інтерферометра Маха-Цендера-Рождественського: </w:t>
            </w:r>
          </w:p>
          <w:p w:rsidR="008F386B" w:rsidRPr="008F386B" w:rsidRDefault="008F386B" w:rsidP="002D0E58">
            <w:pPr>
              <w:shd w:val="clear" w:color="auto" w:fill="FFFFFF"/>
              <w:autoSpaceDE w:val="0"/>
              <w:autoSpaceDN w:val="0"/>
              <w:adjustRightInd w:val="0"/>
              <w:spacing w:after="0" w:line="240" w:lineRule="auto"/>
              <w:ind w:firstLine="680"/>
              <w:jc w:val="both"/>
              <w:rPr>
                <w:rFonts w:ascii="Times New Roman" w:eastAsia="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       1,4 – напівпрозорі    дзеркала;    2, 3 –  глухі дзеркала</w:t>
            </w:r>
          </w:p>
        </w:tc>
      </w:tr>
    </w:tbl>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Інтерферометр Фабрі</w:t>
      </w:r>
      <w:r w:rsidRPr="008F386B">
        <w:rPr>
          <w:rStyle w:val="af"/>
          <w:rFonts w:ascii="Times New Roman" w:hAnsi="Times New Roman" w:cs="Times New Roman"/>
          <w:bCs/>
          <w:color w:val="000000"/>
          <w:sz w:val="28"/>
          <w:szCs w:val="28"/>
          <w:lang w:val="uk-UA"/>
        </w:rPr>
        <w:footnoteReference w:id="152"/>
      </w:r>
      <w:r w:rsidRPr="008F386B">
        <w:rPr>
          <w:rFonts w:ascii="Times New Roman" w:hAnsi="Times New Roman" w:cs="Times New Roman"/>
          <w:bCs/>
          <w:color w:val="000000"/>
          <w:sz w:val="28"/>
          <w:szCs w:val="28"/>
          <w:lang w:val="uk-UA"/>
        </w:rPr>
        <w:t>-Перо</w:t>
      </w:r>
      <w:r w:rsidRPr="008F386B">
        <w:rPr>
          <w:rStyle w:val="af"/>
          <w:rFonts w:ascii="Times New Roman" w:hAnsi="Times New Roman" w:cs="Times New Roman"/>
          <w:bCs/>
          <w:color w:val="000000"/>
          <w:sz w:val="28"/>
          <w:szCs w:val="28"/>
          <w:lang w:val="uk-UA"/>
        </w:rPr>
        <w:footnoteReference w:id="153"/>
      </w:r>
      <w:r w:rsidRPr="008F386B">
        <w:rPr>
          <w:rFonts w:ascii="Times New Roman" w:hAnsi="Times New Roman" w:cs="Times New Roman"/>
          <w:bCs/>
          <w:color w:val="000000"/>
          <w:sz w:val="28"/>
          <w:szCs w:val="28"/>
          <w:lang w:val="uk-UA"/>
        </w:rPr>
        <w:t xml:space="preserve"> використовується як прилад з просторовим розкладанням випромінювання в спектр, для вивчення тонкої і надтонкої структури спектральних ліній, а також як резонатор в лазерах.</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Для зменшення віддзеркалення від заломлюючих поверхонь оптичних деталей на них наносять тонкі прозорі шари, які називають </w:t>
      </w:r>
      <w:r w:rsidRPr="008F386B">
        <w:rPr>
          <w:rFonts w:ascii="Times New Roman" w:hAnsi="Times New Roman" w:cs="Times New Roman"/>
          <w:bCs/>
          <w:color w:val="000000"/>
          <w:sz w:val="28"/>
          <w:szCs w:val="28"/>
          <w:lang w:val="uk-UA"/>
        </w:rPr>
        <w:t>просвітлювальними</w:t>
      </w:r>
      <w:r w:rsidRPr="008F386B">
        <w:rPr>
          <w:rFonts w:ascii="Times New Roman" w:hAnsi="Times New Roman" w:cs="Times New Roman"/>
          <w:color w:val="000000"/>
          <w:sz w:val="28"/>
          <w:szCs w:val="28"/>
          <w:lang w:val="uk-UA"/>
        </w:rPr>
        <w:t xml:space="preserve">. Розглянемо віддзеркалення від одного шару (рис. 9.15), утвореного на поверхні оптичної деталі (підкладки). </w:t>
      </w:r>
    </w:p>
    <w:p w:rsidR="008F386B" w:rsidRPr="008F386B" w:rsidRDefault="008F386B" w:rsidP="00B700CA">
      <w:pPr>
        <w:shd w:val="clear" w:color="auto" w:fill="FFFFFF"/>
        <w:spacing w:after="0" w:line="120" w:lineRule="auto"/>
        <w:ind w:firstLine="680"/>
        <w:jc w:val="both"/>
        <w:rPr>
          <w:rFonts w:ascii="Times New Roman" w:hAnsi="Times New Roman" w:cs="Times New Roman"/>
          <w:color w:val="000000"/>
          <w:sz w:val="28"/>
          <w:szCs w:val="28"/>
          <w:lang w:val="uk-UA"/>
        </w:rPr>
      </w:pPr>
    </w:p>
    <w:tbl>
      <w:tblPr>
        <w:tblW w:w="0" w:type="auto"/>
        <w:tblInd w:w="1101" w:type="dxa"/>
        <w:tblLook w:val="04A0" w:firstRow="1" w:lastRow="0" w:firstColumn="1" w:lastColumn="0" w:noHBand="0" w:noVBand="1"/>
      </w:tblPr>
      <w:tblGrid>
        <w:gridCol w:w="8221"/>
      </w:tblGrid>
      <w:tr w:rsidR="008F386B" w:rsidRPr="008F386B" w:rsidTr="008F386B">
        <w:tc>
          <w:tcPr>
            <w:tcW w:w="8221" w:type="dxa"/>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sz w:val="28"/>
                <w:szCs w:val="28"/>
                <w:lang w:val="uk-UA"/>
              </w:rPr>
            </w:pPr>
            <w:r w:rsidRPr="008F386B">
              <w:rPr>
                <w:rFonts w:ascii="Times New Roman" w:hAnsi="Times New Roman" w:cs="Times New Roman"/>
                <w:noProof/>
                <w:sz w:val="28"/>
                <w:szCs w:val="28"/>
                <w:lang w:eastAsia="ru-RU"/>
              </w:rPr>
              <w:drawing>
                <wp:inline distT="0" distB="0" distL="0" distR="0">
                  <wp:extent cx="2878455" cy="2687320"/>
                  <wp:effectExtent l="0" t="0" r="0" b="0"/>
                  <wp:docPr id="207"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4478" cstate="print">
                            <a:extLst>
                              <a:ext uri="{28A0092B-C50C-407E-A947-70E740481C1C}">
                                <a14:useLocalDpi xmlns:a14="http://schemas.microsoft.com/office/drawing/2010/main" val="0"/>
                              </a:ext>
                            </a:extLst>
                          </a:blip>
                          <a:srcRect/>
                          <a:stretch>
                            <a:fillRect/>
                          </a:stretch>
                        </pic:blipFill>
                        <pic:spPr bwMode="auto">
                          <a:xfrm>
                            <a:off x="0" y="0"/>
                            <a:ext cx="2878455" cy="2687320"/>
                          </a:xfrm>
                          <a:prstGeom prst="rect">
                            <a:avLst/>
                          </a:prstGeom>
                          <a:noFill/>
                          <a:ln>
                            <a:noFill/>
                          </a:ln>
                        </pic:spPr>
                      </pic:pic>
                    </a:graphicData>
                  </a:graphic>
                </wp:inline>
              </w:drawing>
            </w:r>
          </w:p>
        </w:tc>
      </w:tr>
      <w:tr w:rsidR="008F386B" w:rsidRPr="008F386B" w:rsidTr="008F386B">
        <w:tc>
          <w:tcPr>
            <w:tcW w:w="8221" w:type="dxa"/>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Рис. 9.15. Одношарове  </w:t>
            </w:r>
            <w:r w:rsidRPr="008F386B">
              <w:rPr>
                <w:rFonts w:ascii="Times New Roman" w:hAnsi="Times New Roman" w:cs="Times New Roman"/>
                <w:bCs/>
                <w:color w:val="000000"/>
                <w:sz w:val="28"/>
                <w:szCs w:val="28"/>
                <w:lang w:val="uk-UA"/>
              </w:rPr>
              <w:t>просвітлювальне</w:t>
            </w:r>
            <w:r w:rsidRPr="008F386B">
              <w:rPr>
                <w:rFonts w:ascii="Times New Roman" w:hAnsi="Times New Roman" w:cs="Times New Roman"/>
                <w:color w:val="000000"/>
                <w:sz w:val="28"/>
                <w:szCs w:val="28"/>
                <w:lang w:val="uk-UA"/>
              </w:rPr>
              <w:t xml:space="preserve"> покриття</w:t>
            </w:r>
          </w:p>
        </w:tc>
      </w:tr>
    </w:tbl>
    <w:p w:rsidR="00B700CA" w:rsidRDefault="00B700CA" w:rsidP="00B700CA">
      <w:pPr>
        <w:shd w:val="clear" w:color="auto" w:fill="FFFFFF"/>
        <w:spacing w:after="0" w:line="120" w:lineRule="auto"/>
        <w:ind w:firstLine="680"/>
        <w:jc w:val="both"/>
        <w:rPr>
          <w:rFonts w:ascii="Times New Roman" w:hAnsi="Times New Roman" w:cs="Times New Roman"/>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eastAsia="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Взаємне гасіння в результаті інтерференції двох відбитих променів з амплітудами </w:t>
      </w:r>
      <w:r w:rsidR="005233D3">
        <w:rPr>
          <w:rFonts w:ascii="Times New Roman" w:eastAsia="Times New Roman" w:hAnsi="Times New Roman" w:cs="Times New Roman"/>
          <w:position w:val="-12"/>
          <w:sz w:val="28"/>
          <w:szCs w:val="28"/>
        </w:rPr>
        <w:pict>
          <v:shape id="_x0000_i4037" type="#_x0000_t75" style="width:15.25pt;height:19.4pt">
            <v:imagedata r:id="rId4479" o:title=""/>
          </v:shape>
        </w:pict>
      </w:r>
      <w:r w:rsidRPr="008F386B">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position w:val="-12"/>
          <w:sz w:val="28"/>
          <w:szCs w:val="28"/>
        </w:rPr>
        <w:pict>
          <v:shape id="_x0000_i4038" type="#_x0000_t75" style="width:15.7pt;height:19.4pt">
            <v:imagedata r:id="rId4480" o:title=""/>
          </v:shape>
        </w:pict>
      </w:r>
      <w:r w:rsidRPr="008F386B">
        <w:rPr>
          <w:rFonts w:ascii="Times New Roman" w:hAnsi="Times New Roman" w:cs="Times New Roman"/>
          <w:color w:val="000000"/>
          <w:sz w:val="28"/>
          <w:szCs w:val="28"/>
          <w:lang w:val="uk-UA"/>
        </w:rPr>
        <w:t xml:space="preserve"> станеться при виконанні двох умов: рівності амплітуд </w:t>
      </w:r>
      <w:r w:rsidR="005233D3">
        <w:rPr>
          <w:rFonts w:ascii="Times New Roman" w:eastAsia="Times New Roman" w:hAnsi="Times New Roman" w:cs="Times New Roman"/>
          <w:position w:val="-12"/>
          <w:sz w:val="28"/>
          <w:szCs w:val="28"/>
        </w:rPr>
        <w:pict>
          <v:shape id="_x0000_i4039" type="#_x0000_t75" style="width:42pt;height:19.4pt">
            <v:imagedata r:id="rId4481" o:title=""/>
          </v:shape>
        </w:pict>
      </w:r>
      <w:r w:rsidRPr="008F386B">
        <w:rPr>
          <w:rFonts w:ascii="Times New Roman" w:hAnsi="Times New Roman" w:cs="Times New Roman"/>
          <w:color w:val="000000"/>
          <w:sz w:val="28"/>
          <w:szCs w:val="28"/>
          <w:lang w:val="uk-UA"/>
        </w:rPr>
        <w:t xml:space="preserve">  і зсуві фаз на </w:t>
      </w:r>
      <w:r w:rsidR="005233D3">
        <w:rPr>
          <w:rFonts w:ascii="Times New Roman" w:eastAsia="Times New Roman" w:hAnsi="Times New Roman" w:cs="Times New Roman"/>
          <w:position w:val="-6"/>
          <w:sz w:val="28"/>
          <w:szCs w:val="28"/>
        </w:rPr>
        <w:pict>
          <v:shape id="_x0000_i4040" type="#_x0000_t75" style="width:13.85pt;height:13.85pt">
            <v:imagedata r:id="rId4482" o:title=""/>
          </v:shape>
        </w:pict>
      </w:r>
      <w:r w:rsidRPr="008F386B">
        <w:rPr>
          <w:rFonts w:ascii="Times New Roman" w:hAnsi="Times New Roman" w:cs="Times New Roman"/>
          <w:color w:val="000000"/>
          <w:sz w:val="28"/>
          <w:szCs w:val="28"/>
          <w:lang w:val="uk-UA"/>
        </w:rPr>
        <w:t xml:space="preserve">, тобто при різниці оптичного ходу в півхвилі. З першої умови виходить, що </w:t>
      </w:r>
      <w:r w:rsidR="005233D3">
        <w:rPr>
          <w:rFonts w:ascii="Times New Roman" w:eastAsia="Times New Roman" w:hAnsi="Times New Roman" w:cs="Times New Roman"/>
          <w:position w:val="-14"/>
          <w:sz w:val="28"/>
          <w:szCs w:val="28"/>
        </w:rPr>
        <w:pict>
          <v:shape id="_x0000_i4041" type="#_x0000_t75" style="width:51.25pt;height:23.1pt">
            <v:imagedata r:id="rId4483" o:title=""/>
          </v:shape>
        </w:pict>
      </w:r>
      <w:r w:rsidRPr="008F386B">
        <w:rPr>
          <w:rFonts w:ascii="Times New Roman" w:hAnsi="Times New Roman" w:cs="Times New Roman"/>
          <w:color w:val="000000"/>
          <w:sz w:val="28"/>
          <w:szCs w:val="28"/>
          <w:lang w:val="uk-UA"/>
        </w:rPr>
        <w:t xml:space="preserve">. Друга умова визначає товщину шару </w:t>
      </w:r>
      <w:r w:rsidR="005233D3">
        <w:rPr>
          <w:rFonts w:ascii="Times New Roman" w:eastAsia="Times New Roman" w:hAnsi="Times New Roman" w:cs="Times New Roman"/>
          <w:position w:val="-12"/>
          <w:sz w:val="28"/>
          <w:szCs w:val="28"/>
        </w:rPr>
        <w:pict>
          <v:shape id="_x0000_i4042" type="#_x0000_t75" style="width:70.15pt;height:19.4pt">
            <v:imagedata r:id="rId4484" o:title=""/>
          </v:shape>
        </w:pict>
      </w:r>
      <w:r w:rsidRPr="008F386B">
        <w:rPr>
          <w:rFonts w:ascii="Times New Roman" w:hAnsi="Times New Roman" w:cs="Times New Roman"/>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rPr>
      </w:pPr>
      <w:r w:rsidRPr="008F386B">
        <w:rPr>
          <w:rFonts w:ascii="Times New Roman" w:hAnsi="Times New Roman" w:cs="Times New Roman"/>
          <w:color w:val="000000"/>
          <w:sz w:val="28"/>
          <w:szCs w:val="28"/>
          <w:lang w:val="uk-UA"/>
        </w:rPr>
        <w:t>Перша умова точно не витримується через відсутність матеріалів з необхідними показниками заломлення. Наприклад, для скла (</w:t>
      </w:r>
      <w:r w:rsidR="005233D3">
        <w:rPr>
          <w:rFonts w:ascii="Times New Roman" w:eastAsia="Times New Roman" w:hAnsi="Times New Roman" w:cs="Times New Roman"/>
          <w:position w:val="-12"/>
          <w:sz w:val="28"/>
          <w:szCs w:val="28"/>
        </w:rPr>
        <w:pict>
          <v:shape id="_x0000_i4043" type="#_x0000_t75" style="width:51.25pt;height:19.4pt">
            <v:imagedata r:id="rId4485" o:title=""/>
          </v:shape>
        </w:pict>
      </w:r>
      <w:r w:rsidRPr="008F386B">
        <w:rPr>
          <w:rFonts w:ascii="Times New Roman" w:hAnsi="Times New Roman" w:cs="Times New Roman"/>
          <w:color w:val="000000"/>
          <w:sz w:val="28"/>
          <w:szCs w:val="28"/>
          <w:lang w:val="uk-UA"/>
        </w:rPr>
        <w:t xml:space="preserve">) потрібне покриття з </w:t>
      </w:r>
      <w:r w:rsidR="005233D3">
        <w:rPr>
          <w:rFonts w:ascii="Times New Roman" w:eastAsia="Times New Roman" w:hAnsi="Times New Roman" w:cs="Times New Roman"/>
          <w:position w:val="-12"/>
          <w:sz w:val="28"/>
          <w:szCs w:val="28"/>
        </w:rPr>
        <w:pict>
          <v:shape id="_x0000_i4044" type="#_x0000_t75" style="width:51.25pt;height:19.4pt">
            <v:imagedata r:id="rId4486" o:title=""/>
          </v:shape>
        </w:pict>
      </w:r>
      <w:r w:rsidRPr="008F386B">
        <w:rPr>
          <w:rFonts w:ascii="Times New Roman" w:hAnsi="Times New Roman" w:cs="Times New Roman"/>
          <w:color w:val="000000"/>
          <w:sz w:val="28"/>
          <w:szCs w:val="28"/>
          <w:lang w:val="uk-UA"/>
        </w:rPr>
        <w:t xml:space="preserve">, але речовин з таким показником заломлення немає. Тому використовують вілліолент </w:t>
      </w:r>
      <w:r w:rsidR="005233D3">
        <w:rPr>
          <w:rFonts w:ascii="Times New Roman" w:eastAsia="Times New Roman" w:hAnsi="Times New Roman" w:cs="Times New Roman"/>
          <w:position w:val="-6"/>
          <w:sz w:val="28"/>
          <w:szCs w:val="28"/>
        </w:rPr>
        <w:pict>
          <v:shape id="_x0000_i4045" type="#_x0000_t75" style="width:30pt;height:15.25pt">
            <v:imagedata r:id="rId4487" o:title=""/>
          </v:shape>
        </w:pict>
      </w:r>
      <w:r w:rsidRPr="008F386B">
        <w:rPr>
          <w:rFonts w:ascii="Times New Roman" w:hAnsi="Times New Roman" w:cs="Times New Roman"/>
          <w:color w:val="000000"/>
          <w:sz w:val="28"/>
          <w:szCs w:val="28"/>
          <w:lang w:val="uk-UA"/>
        </w:rPr>
        <w:t xml:space="preserve"> або кріоліт </w:t>
      </w:r>
      <w:r w:rsidR="005233D3">
        <w:rPr>
          <w:rFonts w:ascii="Times New Roman" w:eastAsia="Times New Roman" w:hAnsi="Times New Roman" w:cs="Times New Roman"/>
          <w:position w:val="-12"/>
          <w:sz w:val="28"/>
          <w:szCs w:val="28"/>
        </w:rPr>
        <w:pict>
          <v:shape id="_x0000_i4046" type="#_x0000_t75" style="width:50.3pt;height:19.4pt">
            <v:imagedata r:id="rId4488" o:title=""/>
          </v:shape>
        </w:pict>
      </w:r>
      <w:r w:rsidRPr="008F386B">
        <w:rPr>
          <w:rFonts w:ascii="Times New Roman" w:hAnsi="Times New Roman" w:cs="Times New Roman"/>
          <w:color w:val="000000"/>
          <w:sz w:val="28"/>
          <w:szCs w:val="28"/>
          <w:lang w:val="uk-UA"/>
        </w:rPr>
        <w:t xml:space="preserve"> з показником заломлення </w:t>
      </w:r>
      <w:r w:rsidR="005233D3">
        <w:rPr>
          <w:rFonts w:ascii="Times New Roman" w:eastAsia="Times New Roman" w:hAnsi="Times New Roman" w:cs="Times New Roman"/>
          <w:position w:val="-12"/>
          <w:sz w:val="28"/>
          <w:szCs w:val="28"/>
        </w:rPr>
        <w:pict>
          <v:shape id="_x0000_i4047" type="#_x0000_t75" style="width:51.25pt;height:19.4pt">
            <v:imagedata r:id="rId4489" o:title=""/>
          </v:shape>
        </w:pict>
      </w:r>
      <w:r w:rsidRPr="008F386B">
        <w:rPr>
          <w:rFonts w:ascii="Times New Roman" w:hAnsi="Times New Roman" w:cs="Times New Roman"/>
          <w:color w:val="000000"/>
          <w:sz w:val="28"/>
          <w:szCs w:val="28"/>
          <w:lang w:val="uk-UA"/>
        </w:rPr>
        <w:t>.  Це знижує коефіцієнт віддзеркалення з 4,2% до 0,8%.</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Двошарові </w:t>
      </w:r>
      <w:r w:rsidRPr="008F386B">
        <w:rPr>
          <w:rFonts w:ascii="Times New Roman" w:hAnsi="Times New Roman" w:cs="Times New Roman"/>
          <w:bCs/>
          <w:color w:val="000000"/>
          <w:sz w:val="28"/>
          <w:szCs w:val="28"/>
          <w:lang w:val="uk-UA"/>
        </w:rPr>
        <w:t>просвітлювальні</w:t>
      </w:r>
      <w:r w:rsidRPr="008F386B">
        <w:rPr>
          <w:rFonts w:ascii="Times New Roman" w:hAnsi="Times New Roman" w:cs="Times New Roman"/>
          <w:color w:val="000000"/>
          <w:sz w:val="28"/>
          <w:szCs w:val="28"/>
          <w:lang w:val="uk-UA"/>
        </w:rPr>
        <w:t xml:space="preserve"> покриття дозволяють знизити коефіцієнт віддзеркалення до нуля, але у вузькому спектральному діапазоні, Для збільшення діапазону застосовують тришарові і багатошарові покриття.</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При нанесенні на підкладку великого числа шарів, що чергуються, з низькими і високими показниками заломлення можна отримати або так звані діелектричні дзеркала, що мають високий коефіцієнт віддзеркалення (більше 99,5%), або інтерференційні світлофільтри, які дозволяють виділяти ділянки спектру необхідної ширини з немонохроматичного випромінювання. По функціональному призначенню розрізняють три типів світлофільтрів: вузькосмугові, смугові, відрізуючі. Елементом таких структур є пара шарів, кожен з яких має оптичну товщину в чверть довжини хвилі. Один з шарів виготовляється з матеріалу з великим показником заломлення, а інший – з малим. Число шарів в таких структурах може досягати декількох десятків.</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
          <w:i/>
          <w:color w:val="000000"/>
          <w:sz w:val="28"/>
          <w:szCs w:val="28"/>
          <w:lang w:val="uk-UA"/>
        </w:rPr>
        <w:t>Дифракція світла. Принцип Гюйгенса -Френеля</w:t>
      </w:r>
      <w:r w:rsidRPr="008F386B">
        <w:rPr>
          <w:rFonts w:ascii="Times New Roman" w:hAnsi="Times New Roman" w:cs="Times New Roman"/>
          <w:b/>
          <w:color w:val="000000"/>
          <w:sz w:val="28"/>
          <w:szCs w:val="28"/>
          <w:lang w:val="uk-UA"/>
        </w:rPr>
        <w:t xml:space="preserve">. </w:t>
      </w:r>
      <w:r w:rsidRPr="008F386B">
        <w:rPr>
          <w:rFonts w:ascii="Times New Roman" w:hAnsi="Times New Roman" w:cs="Times New Roman"/>
          <w:color w:val="000000"/>
          <w:sz w:val="28"/>
          <w:szCs w:val="28"/>
          <w:lang w:val="uk-UA"/>
        </w:rPr>
        <w:t>Під дифракцією світла розуміють будь-яке відхилення світлових променів від прямих ліній, що виникає в результаті обмеження або спотворення хвилевого фронту. Задача обчислення розподілу  інтенсивності світла в дифракційної області може бути розв’язана на базі принципу Гюйгенса</w:t>
      </w:r>
      <w:r w:rsidRPr="008F386B">
        <w:rPr>
          <w:rStyle w:val="af"/>
          <w:rFonts w:ascii="Times New Roman" w:hAnsi="Times New Roman" w:cs="Times New Roman"/>
          <w:color w:val="000000"/>
          <w:sz w:val="28"/>
          <w:szCs w:val="28"/>
          <w:lang w:val="uk-UA"/>
        </w:rPr>
        <w:footnoteReference w:id="154"/>
      </w:r>
      <w:r w:rsidRPr="008F386B">
        <w:rPr>
          <w:rFonts w:ascii="Times New Roman" w:hAnsi="Times New Roman" w:cs="Times New Roman"/>
          <w:color w:val="000000"/>
          <w:sz w:val="28"/>
          <w:szCs w:val="28"/>
          <w:lang w:val="uk-UA"/>
        </w:rPr>
        <w:t xml:space="preserve">-Френеля (рис. 9.16). </w:t>
      </w:r>
    </w:p>
    <w:p w:rsidR="008F386B" w:rsidRPr="008F386B" w:rsidRDefault="008F386B" w:rsidP="00B700CA">
      <w:pPr>
        <w:shd w:val="clear" w:color="auto" w:fill="FFFFFF"/>
        <w:spacing w:after="0" w:line="120" w:lineRule="auto"/>
        <w:ind w:firstLine="680"/>
        <w:jc w:val="both"/>
        <w:rPr>
          <w:rFonts w:ascii="Times New Roman" w:hAnsi="Times New Roman" w:cs="Times New Roman"/>
          <w:bCs/>
          <w:color w:val="000000"/>
          <w:sz w:val="28"/>
          <w:szCs w:val="28"/>
          <w:lang w:val="uk-UA"/>
        </w:rPr>
      </w:pPr>
    </w:p>
    <w:tbl>
      <w:tblPr>
        <w:tblW w:w="0" w:type="auto"/>
        <w:tblInd w:w="959" w:type="dxa"/>
        <w:tblLook w:val="04A0" w:firstRow="1" w:lastRow="0" w:firstColumn="1" w:lastColumn="0" w:noHBand="0" w:noVBand="1"/>
      </w:tblPr>
      <w:tblGrid>
        <w:gridCol w:w="7938"/>
      </w:tblGrid>
      <w:tr w:rsidR="008F386B" w:rsidRPr="008F386B" w:rsidTr="008F386B">
        <w:tc>
          <w:tcPr>
            <w:tcW w:w="7938" w:type="dxa"/>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bCs/>
                <w:color w:val="000000"/>
                <w:sz w:val="28"/>
                <w:szCs w:val="28"/>
                <w:lang w:val="uk-UA"/>
              </w:rPr>
            </w:pPr>
            <w:r w:rsidRPr="008F386B">
              <w:rPr>
                <w:rFonts w:ascii="Times New Roman" w:hAnsi="Times New Roman" w:cs="Times New Roman"/>
                <w:noProof/>
                <w:color w:val="000000"/>
                <w:sz w:val="28"/>
                <w:szCs w:val="28"/>
                <w:lang w:eastAsia="ru-RU"/>
              </w:rPr>
              <w:drawing>
                <wp:inline distT="0" distB="0" distL="0" distR="0">
                  <wp:extent cx="3864610" cy="1526540"/>
                  <wp:effectExtent l="0" t="0" r="2540" b="0"/>
                  <wp:docPr id="206"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4490" cstate="print">
                            <a:extLst>
                              <a:ext uri="{28A0092B-C50C-407E-A947-70E740481C1C}">
                                <a14:useLocalDpi xmlns:a14="http://schemas.microsoft.com/office/drawing/2010/main" val="0"/>
                              </a:ext>
                            </a:extLst>
                          </a:blip>
                          <a:srcRect/>
                          <a:stretch>
                            <a:fillRect/>
                          </a:stretch>
                        </pic:blipFill>
                        <pic:spPr bwMode="auto">
                          <a:xfrm>
                            <a:off x="0" y="0"/>
                            <a:ext cx="3864610" cy="1526540"/>
                          </a:xfrm>
                          <a:prstGeom prst="rect">
                            <a:avLst/>
                          </a:prstGeom>
                          <a:noFill/>
                          <a:ln>
                            <a:noFill/>
                          </a:ln>
                        </pic:spPr>
                      </pic:pic>
                    </a:graphicData>
                  </a:graphic>
                </wp:inline>
              </w:drawing>
            </w:r>
          </w:p>
        </w:tc>
      </w:tr>
      <w:tr w:rsidR="008F386B" w:rsidRPr="008F386B" w:rsidTr="008F386B">
        <w:tc>
          <w:tcPr>
            <w:tcW w:w="7938" w:type="dxa"/>
            <w:hideMark/>
          </w:tcPr>
          <w:p w:rsidR="008F386B" w:rsidRPr="008F386B" w:rsidRDefault="008F386B" w:rsidP="008F386B">
            <w:pPr>
              <w:shd w:val="clear" w:color="auto" w:fill="FFFFFF"/>
              <w:autoSpaceDE w:val="0"/>
              <w:autoSpaceDN w:val="0"/>
              <w:adjustRightInd w:val="0"/>
              <w:spacing w:after="0" w:line="240" w:lineRule="auto"/>
              <w:ind w:firstLine="680"/>
              <w:jc w:val="center"/>
              <w:rPr>
                <w:rFonts w:ascii="Times New Roman" w:eastAsia="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Рис.9.16.  До пояснення принципу Гюйгенса-Френеля</w:t>
            </w:r>
          </w:p>
        </w:tc>
      </w:tr>
    </w:tbl>
    <w:p w:rsidR="008F386B" w:rsidRPr="008F386B" w:rsidRDefault="008F386B" w:rsidP="008F386B">
      <w:pPr>
        <w:shd w:val="clear" w:color="auto" w:fill="FFFFFF"/>
        <w:spacing w:after="0" w:line="240" w:lineRule="auto"/>
        <w:ind w:firstLine="680"/>
        <w:jc w:val="both"/>
        <w:rPr>
          <w:rFonts w:ascii="Times New Roman" w:eastAsia="Times New Roman" w:hAnsi="Times New Roman" w:cs="Times New Roman"/>
          <w:bCs/>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Згідно цьому принципу, хвильове збурення в точці, що створюється джерелом </w:t>
      </w:r>
      <w:r w:rsidR="005233D3">
        <w:rPr>
          <w:rFonts w:ascii="Times New Roman" w:eastAsia="Times New Roman" w:hAnsi="Times New Roman" w:cs="Times New Roman"/>
          <w:position w:val="-12"/>
          <w:sz w:val="28"/>
          <w:szCs w:val="28"/>
        </w:rPr>
        <w:pict>
          <v:shape id="_x0000_i4048" type="#_x0000_t75" style="width:15.25pt;height:19.4pt">
            <v:imagedata r:id="rId4491" o:title=""/>
          </v:shape>
        </w:pict>
      </w:r>
      <w:r w:rsidRPr="008F386B">
        <w:rPr>
          <w:rFonts w:ascii="Times New Roman" w:hAnsi="Times New Roman" w:cs="Times New Roman"/>
          <w:bCs/>
          <w:color w:val="000000"/>
          <w:sz w:val="28"/>
          <w:szCs w:val="28"/>
          <w:lang w:val="uk-UA"/>
        </w:rPr>
        <w:t xml:space="preserve">, можна розглядати як результат інтерференції вторинних елементарних хвиль, що випромінюються кожним елементом </w:t>
      </w:r>
      <w:r w:rsidR="005233D3">
        <w:rPr>
          <w:rFonts w:ascii="Times New Roman" w:eastAsia="Times New Roman" w:hAnsi="Times New Roman" w:cs="Times New Roman"/>
          <w:position w:val="-6"/>
          <w:sz w:val="28"/>
          <w:szCs w:val="28"/>
        </w:rPr>
        <w:pict>
          <v:shape id="_x0000_i4049" type="#_x0000_t75" style="width:21.7pt;height:15.25pt">
            <v:imagedata r:id="rId4492" o:title=""/>
          </v:shape>
        </w:pict>
      </w:r>
      <w:r w:rsidRPr="008F386B">
        <w:rPr>
          <w:rFonts w:ascii="Times New Roman" w:hAnsi="Times New Roman" w:cs="Times New Roman"/>
          <w:position w:val="-6"/>
          <w:sz w:val="28"/>
          <w:szCs w:val="28"/>
          <w:lang w:val="uk-UA"/>
        </w:rPr>
        <w:t xml:space="preserve"> </w:t>
      </w:r>
      <w:r w:rsidRPr="008F386B">
        <w:rPr>
          <w:rFonts w:ascii="Times New Roman" w:hAnsi="Times New Roman" w:cs="Times New Roman"/>
          <w:bCs/>
          <w:color w:val="000000"/>
          <w:sz w:val="28"/>
          <w:szCs w:val="28"/>
          <w:lang w:val="uk-UA"/>
        </w:rPr>
        <w:t xml:space="preserve">деякої хвильової поверхні  </w:t>
      </w:r>
      <w:r w:rsidR="005233D3">
        <w:rPr>
          <w:rFonts w:ascii="Times New Roman" w:eastAsia="Times New Roman" w:hAnsi="Times New Roman" w:cs="Times New Roman"/>
          <w:position w:val="-6"/>
          <w:sz w:val="28"/>
          <w:szCs w:val="28"/>
        </w:rPr>
        <w:pict>
          <v:shape id="_x0000_i4050" type="#_x0000_t75" style="width:13.85pt;height:12.9pt">
            <v:imagedata r:id="rId4493" o:title=""/>
          </v:shape>
        </w:pict>
      </w:r>
      <w:r w:rsidRPr="008F386B">
        <w:rPr>
          <w:rFonts w:ascii="Times New Roman" w:hAnsi="Times New Roman" w:cs="Times New Roman"/>
          <w:bCs/>
          <w:color w:val="000000"/>
          <w:sz w:val="28"/>
          <w:szCs w:val="28"/>
          <w:lang w:val="uk-UA"/>
        </w:rPr>
        <w:t xml:space="preserve"> з радіусом </w:t>
      </w:r>
      <w:r w:rsidR="005233D3">
        <w:rPr>
          <w:rFonts w:ascii="Times New Roman" w:eastAsia="Times New Roman" w:hAnsi="Times New Roman" w:cs="Times New Roman"/>
          <w:position w:val="-4"/>
          <w:sz w:val="28"/>
          <w:szCs w:val="28"/>
        </w:rPr>
        <w:pict>
          <v:shape id="_x0000_i4051" type="#_x0000_t75" style="width:8.75pt;height:12.9pt">
            <v:imagedata r:id="rId4494" o:title=""/>
          </v:shape>
        </w:pict>
      </w:r>
      <w:r w:rsidRPr="008F386B">
        <w:rPr>
          <w:rFonts w:ascii="Times New Roman" w:hAnsi="Times New Roman" w:cs="Times New Roman"/>
          <w:bCs/>
          <w:color w:val="000000"/>
          <w:sz w:val="28"/>
          <w:szCs w:val="28"/>
          <w:lang w:val="uk-UA"/>
        </w:rPr>
        <w:t>:</w:t>
      </w:r>
    </w:p>
    <w:p w:rsidR="008F386B" w:rsidRPr="008F386B" w:rsidRDefault="008F386B" w:rsidP="00B700CA">
      <w:pPr>
        <w:shd w:val="clear" w:color="auto" w:fill="FFFFFF"/>
        <w:spacing w:after="0" w:line="120" w:lineRule="auto"/>
        <w:ind w:firstLine="680"/>
        <w:jc w:val="both"/>
        <w:rPr>
          <w:rFonts w:ascii="Times New Roman" w:hAnsi="Times New Roman" w:cs="Times New Roman"/>
          <w:bCs/>
          <w:i/>
          <w:iCs/>
          <w:color w:val="000000"/>
          <w:sz w:val="28"/>
          <w:szCs w:val="28"/>
          <w:lang w:val="uk-UA"/>
        </w:rPr>
      </w:pPr>
    </w:p>
    <w:p w:rsidR="008F386B" w:rsidRPr="008F386B" w:rsidRDefault="008F386B"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sidRPr="008F386B">
        <w:rPr>
          <w:rFonts w:ascii="Times New Roman" w:hAnsi="Times New Roman" w:cs="Times New Roman"/>
          <w:bCs/>
          <w:i/>
          <w:iCs/>
          <w:color w:val="000000"/>
          <w:sz w:val="28"/>
          <w:szCs w:val="28"/>
          <w:lang w:val="uk-UA"/>
        </w:rPr>
        <w:t xml:space="preserve">        </w:t>
      </w:r>
      <w:r w:rsidR="005233D3">
        <w:rPr>
          <w:rFonts w:ascii="Times New Roman" w:eastAsia="Times New Roman" w:hAnsi="Times New Roman" w:cs="Times New Roman"/>
          <w:position w:val="-28"/>
          <w:sz w:val="28"/>
          <w:szCs w:val="28"/>
          <w:lang w:val="uk-UA"/>
        </w:rPr>
        <w:pict>
          <v:shape id="_x0000_i4052" type="#_x0000_t75" style="width:200.3pt;height:36.45pt">
            <v:imagedata r:id="rId4495" o:title=""/>
          </v:shape>
        </w:pict>
      </w:r>
      <w:r w:rsidRPr="008F386B">
        <w:rPr>
          <w:rFonts w:ascii="Times New Roman" w:hAnsi="Times New Roman" w:cs="Times New Roman"/>
          <w:bCs/>
          <w:i/>
          <w:iCs/>
          <w:color w:val="000000"/>
          <w:sz w:val="28"/>
          <w:szCs w:val="28"/>
          <w:lang w:val="uk-UA"/>
        </w:rPr>
        <w:t xml:space="preserve"> </w:t>
      </w:r>
      <w:r w:rsidRPr="008F386B">
        <w:rPr>
          <w:rFonts w:ascii="Times New Roman" w:hAnsi="Times New Roman" w:cs="Times New Roman"/>
          <w:bCs/>
          <w:iCs/>
          <w:color w:val="000000"/>
          <w:sz w:val="28"/>
          <w:szCs w:val="28"/>
          <w:lang w:val="uk-UA"/>
        </w:rPr>
        <w:t>,</w:t>
      </w:r>
      <w:r w:rsidRPr="008F386B">
        <w:rPr>
          <w:rFonts w:ascii="Times New Roman" w:hAnsi="Times New Roman" w:cs="Times New Roman"/>
          <w:bCs/>
          <w:iCs/>
          <w:color w:val="000000"/>
          <w:sz w:val="28"/>
          <w:szCs w:val="28"/>
          <w:lang w:val="uk-UA"/>
        </w:rPr>
        <w:tab/>
      </w:r>
      <w:r w:rsidRPr="008F386B">
        <w:rPr>
          <w:rFonts w:ascii="Times New Roman" w:hAnsi="Times New Roman" w:cs="Times New Roman"/>
          <w:bCs/>
          <w:iCs/>
          <w:color w:val="000000"/>
          <w:sz w:val="28"/>
          <w:szCs w:val="28"/>
          <w:lang w:val="uk-UA"/>
        </w:rPr>
        <w:tab/>
      </w:r>
      <w:r w:rsidRPr="008F386B">
        <w:rPr>
          <w:rFonts w:ascii="Times New Roman" w:hAnsi="Times New Roman" w:cs="Times New Roman"/>
          <w:bCs/>
          <w:iCs/>
          <w:color w:val="000000"/>
          <w:sz w:val="28"/>
          <w:szCs w:val="28"/>
          <w:lang w:val="uk-UA"/>
        </w:rPr>
        <w:tab/>
      </w:r>
      <w:r w:rsidRPr="008F386B">
        <w:rPr>
          <w:rFonts w:ascii="Times New Roman" w:hAnsi="Times New Roman" w:cs="Times New Roman"/>
          <w:bCs/>
          <w:i/>
          <w:iCs/>
          <w:color w:val="000000"/>
          <w:sz w:val="28"/>
          <w:szCs w:val="28"/>
          <w:lang w:val="uk-UA"/>
        </w:rPr>
        <w:t xml:space="preserve"> </w:t>
      </w:r>
      <w:r w:rsidRPr="008F386B">
        <w:rPr>
          <w:rFonts w:ascii="Times New Roman" w:hAnsi="Times New Roman" w:cs="Times New Roman"/>
          <w:bCs/>
          <w:iCs/>
          <w:color w:val="000000"/>
          <w:sz w:val="28"/>
          <w:szCs w:val="28"/>
          <w:lang w:val="uk-UA"/>
        </w:rPr>
        <w:t>(9.92)</w:t>
      </w:r>
    </w:p>
    <w:p w:rsidR="008F386B" w:rsidRPr="008F386B" w:rsidRDefault="008F386B" w:rsidP="00B700CA">
      <w:pPr>
        <w:shd w:val="clear" w:color="auto" w:fill="FFFFFF"/>
        <w:spacing w:after="0" w:line="120" w:lineRule="auto"/>
        <w:ind w:firstLine="680"/>
        <w:jc w:val="right"/>
        <w:rPr>
          <w:rFonts w:ascii="Times New Roman" w:hAnsi="Times New Roman" w:cs="Times New Roman"/>
          <w:sz w:val="28"/>
          <w:szCs w:val="28"/>
          <w:lang w:val="uk-UA"/>
        </w:rPr>
      </w:pPr>
    </w:p>
    <w:p w:rsidR="008F386B" w:rsidRPr="008F386B" w:rsidRDefault="008F386B" w:rsidP="003E19A5">
      <w:pPr>
        <w:shd w:val="clear" w:color="auto" w:fill="FFFFFF"/>
        <w:spacing w:after="0" w:line="240" w:lineRule="auto"/>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де </w:t>
      </w:r>
      <w:r w:rsidR="005233D3">
        <w:rPr>
          <w:rFonts w:ascii="Times New Roman" w:eastAsia="Times New Roman" w:hAnsi="Times New Roman" w:cs="Times New Roman"/>
          <w:position w:val="-4"/>
          <w:sz w:val="28"/>
          <w:szCs w:val="28"/>
        </w:rPr>
        <w:pict>
          <v:shape id="_x0000_i4053" type="#_x0000_t75" style="width:13.85pt;height:14.3pt">
            <v:imagedata r:id="rId4496" o:title=""/>
          </v:shape>
        </w:pict>
      </w:r>
      <w:r w:rsidRPr="008F386B">
        <w:rPr>
          <w:rFonts w:ascii="Times New Roman" w:hAnsi="Times New Roman" w:cs="Times New Roman"/>
          <w:bCs/>
          <w:color w:val="000000"/>
          <w:sz w:val="28"/>
          <w:szCs w:val="28"/>
          <w:lang w:val="uk-UA"/>
        </w:rPr>
        <w:t xml:space="preserve">– амплітуда хвилі, що створюється реальним джерелом на одиничній відстані від нього; </w:t>
      </w:r>
      <w:r w:rsidR="005233D3">
        <w:rPr>
          <w:rFonts w:ascii="Times New Roman" w:eastAsia="Times New Roman" w:hAnsi="Times New Roman" w:cs="Times New Roman"/>
          <w:position w:val="-6"/>
          <w:sz w:val="28"/>
          <w:szCs w:val="28"/>
        </w:rPr>
        <w:pict>
          <v:shape id="_x0000_i4054" type="#_x0000_t75" style="width:56.75pt;height:15.25pt">
            <v:imagedata r:id="rId4497" o:title=""/>
          </v:shape>
        </w:pict>
      </w:r>
      <w:r w:rsidRPr="008F386B">
        <w:rPr>
          <w:rFonts w:ascii="Times New Roman" w:hAnsi="Times New Roman" w:cs="Times New Roman"/>
          <w:bCs/>
          <w:color w:val="000000"/>
          <w:sz w:val="28"/>
          <w:szCs w:val="28"/>
          <w:lang w:val="uk-UA"/>
        </w:rPr>
        <w:t xml:space="preserve"> – хвильове число; </w:t>
      </w:r>
      <w:r w:rsidR="005233D3">
        <w:rPr>
          <w:rFonts w:ascii="Times New Roman" w:eastAsia="Times New Roman" w:hAnsi="Times New Roman" w:cs="Times New Roman"/>
          <w:bCs/>
          <w:color w:val="000000"/>
          <w:position w:val="-6"/>
          <w:sz w:val="28"/>
          <w:szCs w:val="28"/>
          <w:lang w:val="uk-UA"/>
        </w:rPr>
        <w:pict>
          <v:shape id="_x0000_i4055" type="#_x0000_t75" style="width:9.25pt;height:12.9pt">
            <v:imagedata r:id="rId4498" o:title=""/>
          </v:shape>
        </w:pict>
      </w:r>
      <w:r w:rsidRPr="008F386B">
        <w:rPr>
          <w:rFonts w:ascii="Times New Roman" w:hAnsi="Times New Roman" w:cs="Times New Roman"/>
          <w:bCs/>
          <w:color w:val="000000"/>
          <w:sz w:val="28"/>
          <w:szCs w:val="28"/>
          <w:lang w:val="uk-UA"/>
        </w:rPr>
        <w:t xml:space="preserve">– відстань від точки </w:t>
      </w:r>
      <w:r w:rsidR="005233D3">
        <w:rPr>
          <w:rFonts w:ascii="Times New Roman" w:eastAsia="Times New Roman" w:hAnsi="Times New Roman" w:cs="Times New Roman"/>
          <w:position w:val="-12"/>
          <w:sz w:val="28"/>
          <w:szCs w:val="28"/>
        </w:rPr>
        <w:pict>
          <v:shape id="_x0000_i4056" type="#_x0000_t75" style="width:14.3pt;height:18.9pt">
            <v:imagedata r:id="rId4499" o:title=""/>
          </v:shape>
        </w:pict>
      </w:r>
      <w:r w:rsidRPr="008F386B">
        <w:rPr>
          <w:rFonts w:ascii="Times New Roman" w:hAnsi="Times New Roman" w:cs="Times New Roman"/>
          <w:bCs/>
          <w:color w:val="000000"/>
          <w:sz w:val="28"/>
          <w:szCs w:val="28"/>
          <w:lang w:val="uk-UA"/>
        </w:rPr>
        <w:t xml:space="preserve">  поверхні   до точки спостереження </w:t>
      </w:r>
      <w:r w:rsidR="005233D3">
        <w:rPr>
          <w:rFonts w:ascii="Times New Roman" w:eastAsia="Times New Roman" w:hAnsi="Times New Roman" w:cs="Times New Roman"/>
          <w:position w:val="-4"/>
          <w:sz w:val="28"/>
          <w:szCs w:val="28"/>
        </w:rPr>
        <w:pict>
          <v:shape id="_x0000_i4057" type="#_x0000_t75" style="width:18.9pt;height:14.3pt">
            <v:imagedata r:id="rId4500" o:title=""/>
          </v:shape>
        </w:pict>
      </w:r>
      <w:r w:rsidRPr="008F386B">
        <w:rPr>
          <w:rFonts w:ascii="Times New Roman" w:hAnsi="Times New Roman" w:cs="Times New Roman"/>
          <w:bCs/>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Другий множник виразу (9.92) описує сферичну хвилю від реального джерела  </w:t>
      </w:r>
      <w:r w:rsidR="005233D3">
        <w:rPr>
          <w:rFonts w:ascii="Times New Roman" w:eastAsia="Times New Roman" w:hAnsi="Times New Roman" w:cs="Times New Roman"/>
          <w:position w:val="-12"/>
          <w:sz w:val="28"/>
          <w:szCs w:val="28"/>
        </w:rPr>
        <w:pict>
          <v:shape id="_x0000_i4058" type="#_x0000_t75" style="width:15.25pt;height:19.4pt">
            <v:imagedata r:id="rId4501" o:title=""/>
          </v:shape>
        </w:pict>
      </w:r>
      <w:r w:rsidRPr="008F386B">
        <w:rPr>
          <w:rFonts w:ascii="Times New Roman" w:hAnsi="Times New Roman" w:cs="Times New Roman"/>
          <w:bCs/>
          <w:color w:val="000000"/>
          <w:sz w:val="28"/>
          <w:szCs w:val="28"/>
          <w:lang w:val="uk-UA"/>
        </w:rPr>
        <w:t xml:space="preserve"> на відстані  </w:t>
      </w:r>
      <w:r w:rsidR="005233D3">
        <w:rPr>
          <w:rFonts w:ascii="Times New Roman" w:eastAsia="Times New Roman" w:hAnsi="Times New Roman" w:cs="Times New Roman"/>
          <w:position w:val="-4"/>
          <w:sz w:val="28"/>
          <w:szCs w:val="28"/>
        </w:rPr>
        <w:pict>
          <v:shape id="_x0000_i4059" type="#_x0000_t75" style="width:8.75pt;height:12.9pt">
            <v:imagedata r:id="rId4502" o:title=""/>
          </v:shape>
        </w:pict>
      </w:r>
      <w:r w:rsidRPr="008F386B">
        <w:rPr>
          <w:rFonts w:ascii="Times New Roman" w:hAnsi="Times New Roman" w:cs="Times New Roman"/>
          <w:position w:val="-4"/>
          <w:sz w:val="28"/>
          <w:szCs w:val="28"/>
          <w:lang w:val="uk-UA"/>
        </w:rPr>
        <w:t xml:space="preserve"> </w:t>
      </w:r>
      <w:r w:rsidRPr="008F386B">
        <w:rPr>
          <w:rFonts w:ascii="Times New Roman" w:hAnsi="Times New Roman" w:cs="Times New Roman"/>
          <w:bCs/>
          <w:color w:val="000000"/>
          <w:sz w:val="28"/>
          <w:szCs w:val="28"/>
          <w:lang w:val="uk-UA"/>
        </w:rPr>
        <w:t xml:space="preserve"> від нього, третій – вторинну хвилю від ділянки </w:t>
      </w:r>
      <w:r w:rsidR="005233D3">
        <w:rPr>
          <w:rFonts w:ascii="Times New Roman" w:eastAsia="Times New Roman" w:hAnsi="Times New Roman" w:cs="Times New Roman"/>
          <w:position w:val="-6"/>
          <w:sz w:val="28"/>
          <w:szCs w:val="28"/>
        </w:rPr>
        <w:pict>
          <v:shape id="_x0000_i4060" type="#_x0000_t75" style="width:21.7pt;height:15.25pt">
            <v:imagedata r:id="rId4503" o:title=""/>
          </v:shape>
        </w:pict>
      </w:r>
      <w:r w:rsidRPr="008F386B">
        <w:rPr>
          <w:rFonts w:ascii="Times New Roman" w:hAnsi="Times New Roman" w:cs="Times New Roman"/>
          <w:bCs/>
          <w:color w:val="000000"/>
          <w:sz w:val="28"/>
          <w:szCs w:val="28"/>
          <w:lang w:val="uk-UA"/>
        </w:rPr>
        <w:t xml:space="preserve">  на відстані </w:t>
      </w:r>
      <w:r w:rsidR="005233D3">
        <w:rPr>
          <w:rFonts w:ascii="Times New Roman" w:eastAsia="Times New Roman" w:hAnsi="Times New Roman" w:cs="Times New Roman"/>
          <w:bCs/>
          <w:color w:val="000000"/>
          <w:position w:val="-6"/>
          <w:sz w:val="28"/>
          <w:szCs w:val="28"/>
          <w:lang w:val="uk-UA"/>
        </w:rPr>
        <w:pict>
          <v:shape id="_x0000_i4061" type="#_x0000_t75" style="width:9.25pt;height:12.9pt">
            <v:imagedata r:id="rId4498" o:title=""/>
          </v:shape>
        </w:pict>
      </w:r>
      <w:r w:rsidRPr="008F386B">
        <w:rPr>
          <w:rFonts w:ascii="Times New Roman" w:hAnsi="Times New Roman" w:cs="Times New Roman"/>
          <w:bCs/>
          <w:color w:val="000000"/>
          <w:sz w:val="28"/>
          <w:szCs w:val="28"/>
          <w:lang w:val="uk-UA"/>
        </w:rPr>
        <w:t xml:space="preserve"> від неї. Вигляд першого множника – функції </w:t>
      </w:r>
      <w:r w:rsidR="005233D3">
        <w:rPr>
          <w:rFonts w:ascii="Times New Roman" w:eastAsia="Times New Roman" w:hAnsi="Times New Roman" w:cs="Times New Roman"/>
          <w:position w:val="-12"/>
          <w:sz w:val="28"/>
          <w:szCs w:val="28"/>
        </w:rPr>
        <w:pict>
          <v:shape id="_x0000_i4062" type="#_x0000_t75" style="width:33.7pt;height:18.9pt">
            <v:imagedata r:id="rId4504" o:title=""/>
          </v:shape>
        </w:pict>
      </w:r>
      <w:r w:rsidRPr="008F386B">
        <w:rPr>
          <w:rFonts w:ascii="Times New Roman" w:hAnsi="Times New Roman" w:cs="Times New Roman"/>
          <w:position w:val="-12"/>
          <w:sz w:val="28"/>
          <w:szCs w:val="28"/>
          <w:lang w:val="uk-UA"/>
        </w:rPr>
        <w:t xml:space="preserve"> </w:t>
      </w:r>
      <w:r w:rsidRPr="008F386B">
        <w:rPr>
          <w:rFonts w:ascii="Times New Roman" w:hAnsi="Times New Roman" w:cs="Times New Roman"/>
          <w:bCs/>
          <w:color w:val="000000"/>
          <w:sz w:val="28"/>
          <w:szCs w:val="28"/>
          <w:lang w:val="uk-UA"/>
        </w:rPr>
        <w:t>вперше точно визначив Кірхгоф</w:t>
      </w:r>
      <w:r w:rsidRPr="008F386B">
        <w:rPr>
          <w:rStyle w:val="af"/>
          <w:rFonts w:ascii="Times New Roman" w:hAnsi="Times New Roman" w:cs="Times New Roman"/>
          <w:bCs/>
          <w:color w:val="000000"/>
          <w:sz w:val="28"/>
          <w:szCs w:val="28"/>
          <w:lang w:val="uk-UA"/>
        </w:rPr>
        <w:footnoteReference w:id="155"/>
      </w:r>
      <w:r w:rsidRPr="008F386B">
        <w:rPr>
          <w:rFonts w:ascii="Times New Roman" w:hAnsi="Times New Roman" w:cs="Times New Roman"/>
          <w:bCs/>
          <w:color w:val="000000"/>
          <w:sz w:val="28"/>
          <w:szCs w:val="28"/>
          <w:lang w:val="uk-UA"/>
        </w:rPr>
        <w:t xml:space="preserve"> </w:t>
      </w: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28"/>
          <w:sz w:val="28"/>
          <w:szCs w:val="28"/>
          <w:lang w:val="uk-UA"/>
        </w:rPr>
        <w:pict>
          <v:shape id="_x0000_i4063" type="#_x0000_t75" style="width:130.15pt;height:36.45pt">
            <v:imagedata r:id="rId4505" o:title=""/>
          </v:shape>
        </w:pict>
      </w:r>
      <w:r w:rsidR="008F386B" w:rsidRPr="008F386B">
        <w:rPr>
          <w:rFonts w:ascii="Times New Roman" w:hAnsi="Times New Roman" w:cs="Times New Roman"/>
          <w:sz w:val="28"/>
          <w:szCs w:val="28"/>
          <w:lang w:val="uk-UA"/>
        </w:rPr>
        <w:t>,</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bCs/>
          <w:i/>
          <w:iCs/>
          <w:color w:val="000000"/>
          <w:sz w:val="28"/>
          <w:szCs w:val="28"/>
          <w:lang w:val="uk-UA"/>
        </w:rPr>
        <w:t xml:space="preserve">                 </w:t>
      </w:r>
      <w:r w:rsidR="008F386B" w:rsidRPr="008F386B">
        <w:rPr>
          <w:rFonts w:ascii="Times New Roman" w:hAnsi="Times New Roman" w:cs="Times New Roman"/>
          <w:bCs/>
          <w:color w:val="000000"/>
          <w:sz w:val="28"/>
          <w:szCs w:val="28"/>
          <w:lang w:val="uk-UA"/>
        </w:rPr>
        <w:t xml:space="preserve">    (9.93)</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3E19A5">
      <w:pPr>
        <w:shd w:val="clear" w:color="auto" w:fill="FFFFFF"/>
        <w:spacing w:after="0" w:line="240" w:lineRule="auto"/>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де </w:t>
      </w:r>
      <w:r w:rsidR="005233D3">
        <w:rPr>
          <w:rFonts w:ascii="Times New Roman" w:eastAsia="Times New Roman" w:hAnsi="Times New Roman" w:cs="Times New Roman"/>
          <w:position w:val="-10"/>
          <w:sz w:val="28"/>
          <w:szCs w:val="28"/>
        </w:rPr>
        <w:pict>
          <v:shape id="_x0000_i4064" type="#_x0000_t75" style="width:13.85pt;height:14.3pt">
            <v:imagedata r:id="rId4506" o:title=""/>
          </v:shape>
        </w:pict>
      </w:r>
      <w:r w:rsidRPr="008F386B">
        <w:rPr>
          <w:rFonts w:ascii="Times New Roman" w:hAnsi="Times New Roman" w:cs="Times New Roman"/>
          <w:bCs/>
          <w:color w:val="000000"/>
          <w:sz w:val="28"/>
          <w:szCs w:val="28"/>
          <w:lang w:val="uk-UA"/>
        </w:rPr>
        <w:t xml:space="preserve"> – кут між нормаллю до поверхні </w:t>
      </w:r>
      <w:r w:rsidR="005233D3">
        <w:rPr>
          <w:rFonts w:ascii="Times New Roman" w:eastAsia="Times New Roman" w:hAnsi="Times New Roman" w:cs="Times New Roman"/>
          <w:position w:val="-6"/>
          <w:sz w:val="28"/>
          <w:szCs w:val="28"/>
        </w:rPr>
        <w:pict>
          <v:shape id="_x0000_i4065" type="#_x0000_t75" style="width:13.85pt;height:13.85pt">
            <v:imagedata r:id="rId4507" o:title=""/>
          </v:shape>
        </w:pict>
      </w:r>
      <w:r w:rsidRPr="008F386B">
        <w:rPr>
          <w:rFonts w:ascii="Times New Roman" w:hAnsi="Times New Roman" w:cs="Times New Roman"/>
          <w:bCs/>
          <w:color w:val="000000"/>
          <w:sz w:val="28"/>
          <w:szCs w:val="28"/>
          <w:lang w:val="uk-UA"/>
        </w:rPr>
        <w:t xml:space="preserve"> і напрямом випромінювання вторинної хвилі на точку  </w:t>
      </w:r>
      <w:r w:rsidR="005233D3">
        <w:rPr>
          <w:rFonts w:ascii="Times New Roman" w:eastAsia="Times New Roman" w:hAnsi="Times New Roman" w:cs="Times New Roman"/>
          <w:position w:val="-4"/>
          <w:sz w:val="28"/>
          <w:szCs w:val="28"/>
        </w:rPr>
        <w:pict>
          <v:shape id="_x0000_i4066" type="#_x0000_t75" style="width:18.9pt;height:14.3pt">
            <v:imagedata r:id="rId4500" o:title=""/>
          </v:shape>
        </w:pict>
      </w:r>
      <w:r w:rsidRPr="008F386B">
        <w:rPr>
          <w:rFonts w:ascii="Times New Roman" w:hAnsi="Times New Roman" w:cs="Times New Roman"/>
          <w:bCs/>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Результуюче світлове збурення в точці </w:t>
      </w:r>
      <w:r w:rsidR="005233D3">
        <w:rPr>
          <w:rFonts w:ascii="Times New Roman" w:eastAsia="Times New Roman" w:hAnsi="Times New Roman" w:cs="Times New Roman"/>
          <w:position w:val="-4"/>
          <w:sz w:val="28"/>
          <w:szCs w:val="28"/>
        </w:rPr>
        <w:pict>
          <v:shape id="_x0000_i4067" type="#_x0000_t75" style="width:18.9pt;height:14.3pt">
            <v:imagedata r:id="rId4500" o:title=""/>
          </v:shape>
        </w:pict>
      </w:r>
      <w:r w:rsidRPr="008F386B">
        <w:rPr>
          <w:rFonts w:ascii="Times New Roman" w:hAnsi="Times New Roman" w:cs="Times New Roman"/>
          <w:bCs/>
          <w:color w:val="000000"/>
          <w:sz w:val="28"/>
          <w:szCs w:val="28"/>
          <w:lang w:val="uk-UA"/>
        </w:rPr>
        <w:t xml:space="preserve"> визначається підсумовуванням вторинних хвиль від всіх точок поверхні </w:t>
      </w:r>
      <w:r w:rsidR="005233D3">
        <w:rPr>
          <w:rFonts w:ascii="Times New Roman" w:eastAsia="Times New Roman" w:hAnsi="Times New Roman" w:cs="Times New Roman"/>
          <w:position w:val="-6"/>
          <w:sz w:val="28"/>
          <w:szCs w:val="28"/>
        </w:rPr>
        <w:pict>
          <v:shape id="_x0000_i4068" type="#_x0000_t75" style="width:13.85pt;height:13.85pt">
            <v:imagedata r:id="rId4507" o:title=""/>
          </v:shape>
        </w:pict>
      </w:r>
      <w:r w:rsidRPr="008F386B">
        <w:rPr>
          <w:rFonts w:ascii="Times New Roman" w:hAnsi="Times New Roman" w:cs="Times New Roman"/>
          <w:bCs/>
          <w:color w:val="000000"/>
          <w:sz w:val="28"/>
          <w:szCs w:val="28"/>
          <w:lang w:val="uk-UA"/>
        </w:rPr>
        <w:t>. В результаті інтегрування маємо</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36"/>
          <w:sz w:val="28"/>
          <w:szCs w:val="28"/>
          <w:lang w:val="uk-UA"/>
        </w:rPr>
        <w:pict>
          <v:shape id="_x0000_i4069" type="#_x0000_t75" style="width:194.3pt;height:40.6pt">
            <v:imagedata r:id="rId4508" o:title=""/>
          </v:shape>
        </w:pict>
      </w:r>
      <w:r w:rsidR="008F386B" w:rsidRPr="008F386B">
        <w:rPr>
          <w:rFonts w:ascii="Times New Roman" w:hAnsi="Times New Roman" w:cs="Times New Roman"/>
          <w:bCs/>
          <w:color w:val="000000"/>
          <w:sz w:val="28"/>
          <w:szCs w:val="28"/>
          <w:lang w:val="uk-UA"/>
        </w:rPr>
        <w:t>.                            (9.94)</w:t>
      </w:r>
    </w:p>
    <w:p w:rsidR="008F386B" w:rsidRPr="008F386B" w:rsidRDefault="008F386B" w:rsidP="00B700CA">
      <w:pPr>
        <w:shd w:val="clear" w:color="auto" w:fill="FFFFFF"/>
        <w:spacing w:after="0" w:line="12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Точне розв’язання задач дифракції пов’язане з великими математичними труднощам,  і  тому задачі, що мають практичний інтерес, часто розв’язуються наближеними методами з використанням принципу Кірхгофа-Гюйгенса. Наближеність розв’язка полягає в тому, що не розглядаються реальні граничні умови електродинаміки. Наприклад, при розгляді поширення хвиль через отвори в екрані амплітуда хвилі в точках, закритих екраном, вважається рівною нулю, а на отворі – такою, неначебто екрану не було (умови Кірхгофа).</w:t>
      </w:r>
    </w:p>
    <w:p w:rsid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
          <w:bCs/>
          <w:i/>
          <w:color w:val="000000"/>
          <w:sz w:val="28"/>
          <w:szCs w:val="28"/>
          <w:lang w:val="uk-UA"/>
        </w:rPr>
        <w:t>Наближення Френеля</w:t>
      </w:r>
      <w:r w:rsidRPr="008F386B">
        <w:rPr>
          <w:rFonts w:ascii="Times New Roman" w:hAnsi="Times New Roman" w:cs="Times New Roman"/>
          <w:b/>
          <w:bCs/>
          <w:color w:val="000000"/>
          <w:sz w:val="28"/>
          <w:szCs w:val="28"/>
          <w:lang w:val="uk-UA"/>
        </w:rPr>
        <w:t xml:space="preserve">. </w:t>
      </w:r>
      <w:r w:rsidRPr="008F386B">
        <w:rPr>
          <w:rFonts w:ascii="Times New Roman" w:hAnsi="Times New Roman" w:cs="Times New Roman"/>
          <w:bCs/>
          <w:color w:val="000000"/>
          <w:sz w:val="28"/>
          <w:szCs w:val="28"/>
          <w:lang w:val="uk-UA"/>
        </w:rPr>
        <w:t xml:space="preserve">У типових умовах дифракційна картина спостерігається в площині, паралельній екрану з отворами. Площина, в якій спостерігається дифракційна картина, називатимемо площиною дифракційної картини, а інша площина – площиною джерел. У кожній площині введемо прямокутні декартові системи координат, осі </w:t>
      </w:r>
      <w:r w:rsidR="005233D3">
        <w:rPr>
          <w:rFonts w:ascii="Times New Roman" w:eastAsia="Times New Roman" w:hAnsi="Times New Roman" w:cs="Times New Roman"/>
          <w:position w:val="-10"/>
          <w:sz w:val="28"/>
          <w:szCs w:val="28"/>
        </w:rPr>
        <w:pict>
          <v:shape id="_x0000_i4070" type="#_x0000_t75" style="width:34.6pt;height:16.15pt">
            <v:imagedata r:id="rId4509" o:title=""/>
          </v:shape>
        </w:pict>
      </w:r>
      <w:r w:rsidRPr="008F386B">
        <w:rPr>
          <w:rFonts w:ascii="Times New Roman" w:hAnsi="Times New Roman" w:cs="Times New Roman"/>
          <w:position w:val="-10"/>
          <w:sz w:val="28"/>
          <w:szCs w:val="28"/>
          <w:lang w:val="uk-UA"/>
        </w:rPr>
        <w:t xml:space="preserve"> </w:t>
      </w:r>
      <w:r w:rsidRPr="008F386B">
        <w:rPr>
          <w:rFonts w:ascii="Times New Roman" w:hAnsi="Times New Roman" w:cs="Times New Roman"/>
          <w:bCs/>
          <w:color w:val="000000"/>
          <w:sz w:val="28"/>
          <w:szCs w:val="28"/>
          <w:lang w:val="uk-UA"/>
        </w:rPr>
        <w:t xml:space="preserve">яких паралельні, а осі </w:t>
      </w:r>
      <w:r w:rsidR="005233D3">
        <w:rPr>
          <w:rFonts w:ascii="Times New Roman" w:eastAsia="Times New Roman" w:hAnsi="Times New Roman" w:cs="Times New Roman"/>
          <w:position w:val="-4"/>
          <w:sz w:val="28"/>
          <w:szCs w:val="28"/>
        </w:rPr>
        <w:pict>
          <v:shape id="_x0000_i4071" type="#_x0000_t75" style="width:13.85pt;height:14.3pt">
            <v:imagedata r:id="rId4510" o:title=""/>
          </v:shape>
        </w:pict>
      </w:r>
      <w:r w:rsidRPr="008F386B">
        <w:rPr>
          <w:rFonts w:ascii="Times New Roman" w:hAnsi="Times New Roman" w:cs="Times New Roman"/>
          <w:bCs/>
          <w:color w:val="000000"/>
          <w:sz w:val="28"/>
          <w:szCs w:val="28"/>
          <w:lang w:val="uk-UA"/>
        </w:rPr>
        <w:t xml:space="preserve">   збігаються (рис. 9.17). Позначимо  координати </w:t>
      </w:r>
      <w:r w:rsidR="005233D3">
        <w:rPr>
          <w:rFonts w:ascii="Times New Roman" w:eastAsia="Times New Roman" w:hAnsi="Times New Roman" w:cs="Times New Roman"/>
          <w:position w:val="-12"/>
          <w:sz w:val="28"/>
          <w:szCs w:val="28"/>
        </w:rPr>
        <w:pict>
          <v:shape id="_x0000_i4072" type="#_x0000_t75" style="width:33.7pt;height:18.9pt">
            <v:imagedata r:id="rId4511" o:title=""/>
          </v:shape>
        </w:pict>
      </w:r>
      <w:r w:rsidRPr="008F386B">
        <w:rPr>
          <w:rFonts w:ascii="Times New Roman" w:hAnsi="Times New Roman" w:cs="Times New Roman"/>
          <w:position w:val="-12"/>
          <w:sz w:val="28"/>
          <w:szCs w:val="28"/>
          <w:lang w:val="uk-UA"/>
        </w:rPr>
        <w:t xml:space="preserve"> </w:t>
      </w:r>
      <w:r w:rsidRPr="008F386B">
        <w:rPr>
          <w:rFonts w:ascii="Times New Roman" w:hAnsi="Times New Roman" w:cs="Times New Roman"/>
          <w:bCs/>
          <w:color w:val="000000"/>
          <w:sz w:val="28"/>
          <w:szCs w:val="28"/>
          <w:lang w:val="uk-UA"/>
        </w:rPr>
        <w:t xml:space="preserve">точки </w:t>
      </w:r>
      <w:r w:rsidR="005233D3">
        <w:rPr>
          <w:rFonts w:ascii="Times New Roman" w:eastAsia="Times New Roman" w:hAnsi="Times New Roman" w:cs="Times New Roman"/>
          <w:position w:val="-4"/>
          <w:sz w:val="28"/>
          <w:szCs w:val="28"/>
        </w:rPr>
        <w:pict>
          <v:shape id="_x0000_i4073" type="#_x0000_t75" style="width:18.9pt;height:14.3pt">
            <v:imagedata r:id="rId4500" o:title=""/>
          </v:shape>
        </w:pict>
      </w:r>
      <w:r w:rsidRPr="008F386B">
        <w:rPr>
          <w:rFonts w:ascii="Times New Roman" w:hAnsi="Times New Roman" w:cs="Times New Roman"/>
          <w:bCs/>
          <w:color w:val="000000"/>
          <w:sz w:val="28"/>
          <w:szCs w:val="28"/>
          <w:lang w:val="uk-UA"/>
        </w:rPr>
        <w:t xml:space="preserve"> в площині   дифракційної   картини, </w:t>
      </w:r>
      <w:r w:rsidR="005233D3">
        <w:rPr>
          <w:rFonts w:ascii="Times New Roman" w:eastAsia="Times New Roman" w:hAnsi="Times New Roman" w:cs="Times New Roman"/>
          <w:position w:val="-12"/>
          <w:sz w:val="28"/>
          <w:szCs w:val="28"/>
        </w:rPr>
        <w:pict>
          <v:shape id="_x0000_i4074" type="#_x0000_t75" style="width:38.3pt;height:19.4pt">
            <v:imagedata r:id="rId4512" o:title=""/>
          </v:shape>
        </w:pict>
      </w:r>
      <w:r w:rsidRPr="008F386B">
        <w:rPr>
          <w:rFonts w:ascii="Times New Roman" w:hAnsi="Times New Roman" w:cs="Times New Roman"/>
          <w:bCs/>
          <w:color w:val="000000"/>
          <w:sz w:val="28"/>
          <w:szCs w:val="28"/>
          <w:lang w:val="uk-UA"/>
        </w:rPr>
        <w:t xml:space="preserve"> – координати точки </w:t>
      </w:r>
      <w:r w:rsidR="005233D3">
        <w:rPr>
          <w:rFonts w:ascii="Times New Roman" w:eastAsia="Times New Roman" w:hAnsi="Times New Roman" w:cs="Times New Roman"/>
          <w:position w:val="-12"/>
          <w:sz w:val="28"/>
          <w:szCs w:val="28"/>
        </w:rPr>
        <w:pict>
          <v:shape id="_x0000_i4075" type="#_x0000_t75" style="width:14.3pt;height:18.9pt">
            <v:imagedata r:id="rId4513" o:title=""/>
          </v:shape>
        </w:pict>
      </w:r>
      <w:r w:rsidRPr="008F386B">
        <w:rPr>
          <w:rFonts w:ascii="Times New Roman" w:hAnsi="Times New Roman" w:cs="Times New Roman"/>
          <w:position w:val="-12"/>
          <w:sz w:val="28"/>
          <w:szCs w:val="28"/>
          <w:lang w:val="uk-UA"/>
        </w:rPr>
        <w:t xml:space="preserve"> </w:t>
      </w:r>
      <w:r w:rsidRPr="008F386B">
        <w:rPr>
          <w:rFonts w:ascii="Times New Roman" w:hAnsi="Times New Roman" w:cs="Times New Roman"/>
          <w:bCs/>
          <w:color w:val="000000"/>
          <w:sz w:val="28"/>
          <w:szCs w:val="28"/>
          <w:lang w:val="uk-UA"/>
        </w:rPr>
        <w:t xml:space="preserve">в площині джерел, </w:t>
      </w:r>
      <w:r w:rsidR="005233D3">
        <w:rPr>
          <w:rFonts w:ascii="Times New Roman" w:eastAsia="Times New Roman" w:hAnsi="Times New Roman" w:cs="Times New Roman"/>
          <w:position w:val="-12"/>
          <w:sz w:val="28"/>
          <w:szCs w:val="28"/>
        </w:rPr>
        <w:pict>
          <v:shape id="_x0000_i4076" type="#_x0000_t75" style="width:66.45pt;height:19.4pt">
            <v:imagedata r:id="rId4514" o:title=""/>
          </v:shape>
        </w:pict>
      </w:r>
      <w:r w:rsidRPr="008F386B">
        <w:rPr>
          <w:rFonts w:ascii="Times New Roman" w:hAnsi="Times New Roman" w:cs="Times New Roman"/>
          <w:bCs/>
          <w:color w:val="000000"/>
          <w:sz w:val="28"/>
          <w:szCs w:val="28"/>
          <w:lang w:val="uk-UA"/>
        </w:rPr>
        <w:t xml:space="preserve"> – елемент площі на поверхні джерел, а </w:t>
      </w:r>
      <w:r w:rsidR="005233D3">
        <w:rPr>
          <w:rFonts w:ascii="Times New Roman" w:eastAsia="Times New Roman" w:hAnsi="Times New Roman" w:cs="Times New Roman"/>
          <w:position w:val="-12"/>
          <w:sz w:val="28"/>
          <w:szCs w:val="28"/>
        </w:rPr>
        <w:pict>
          <v:shape id="_x0000_i4077" type="#_x0000_t75" style="width:135.25pt;height:19.4pt">
            <v:imagedata r:id="rId4515" o:title=""/>
          </v:shape>
        </w:pict>
      </w:r>
      <w:r w:rsidRPr="008F386B">
        <w:rPr>
          <w:rFonts w:ascii="Times New Roman" w:hAnsi="Times New Roman" w:cs="Times New Roman"/>
          <w:bCs/>
          <w:color w:val="000000"/>
          <w:sz w:val="28"/>
          <w:szCs w:val="28"/>
          <w:lang w:val="uk-UA"/>
        </w:rPr>
        <w:t xml:space="preserve"> –  амплітуду джерел.</w:t>
      </w:r>
    </w:p>
    <w:p w:rsidR="00D548A5" w:rsidRPr="008F386B" w:rsidRDefault="00D548A5" w:rsidP="008F386B">
      <w:pPr>
        <w:shd w:val="clear" w:color="auto" w:fill="FFFFFF"/>
        <w:spacing w:after="0" w:line="240" w:lineRule="auto"/>
        <w:ind w:firstLine="680"/>
        <w:jc w:val="both"/>
        <w:rPr>
          <w:rFonts w:ascii="Times New Roman" w:hAnsi="Times New Roman" w:cs="Times New Roman"/>
          <w:color w:val="000000"/>
          <w:sz w:val="28"/>
          <w:szCs w:val="28"/>
          <w:lang w:val="uk-UA"/>
        </w:rPr>
      </w:pPr>
    </w:p>
    <w:tbl>
      <w:tblPr>
        <w:tblW w:w="0" w:type="auto"/>
        <w:tblInd w:w="817" w:type="dxa"/>
        <w:tblLook w:val="04A0" w:firstRow="1" w:lastRow="0" w:firstColumn="1" w:lastColumn="0" w:noHBand="0" w:noVBand="1"/>
      </w:tblPr>
      <w:tblGrid>
        <w:gridCol w:w="8222"/>
      </w:tblGrid>
      <w:tr w:rsidR="008F386B" w:rsidRPr="008F386B" w:rsidTr="008F386B">
        <w:tc>
          <w:tcPr>
            <w:tcW w:w="8222" w:type="dxa"/>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sz w:val="28"/>
                <w:szCs w:val="28"/>
                <w:lang w:val="uk-UA"/>
              </w:rPr>
            </w:pPr>
            <w:r w:rsidRPr="008F386B">
              <w:rPr>
                <w:rFonts w:ascii="Times New Roman" w:hAnsi="Times New Roman" w:cs="Times New Roman"/>
                <w:noProof/>
                <w:sz w:val="28"/>
                <w:szCs w:val="28"/>
                <w:lang w:eastAsia="ru-RU"/>
              </w:rPr>
              <w:drawing>
                <wp:inline distT="0" distB="0" distL="0" distR="0">
                  <wp:extent cx="4070985" cy="1598295"/>
                  <wp:effectExtent l="0" t="0" r="5715" b="1905"/>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4516" cstate="print">
                            <a:extLst>
                              <a:ext uri="{28A0092B-C50C-407E-A947-70E740481C1C}">
                                <a14:useLocalDpi xmlns:a14="http://schemas.microsoft.com/office/drawing/2010/main" val="0"/>
                              </a:ext>
                            </a:extLst>
                          </a:blip>
                          <a:srcRect/>
                          <a:stretch>
                            <a:fillRect/>
                          </a:stretch>
                        </pic:blipFill>
                        <pic:spPr bwMode="auto">
                          <a:xfrm>
                            <a:off x="0" y="0"/>
                            <a:ext cx="4070985" cy="1598295"/>
                          </a:xfrm>
                          <a:prstGeom prst="rect">
                            <a:avLst/>
                          </a:prstGeom>
                          <a:noFill/>
                          <a:ln>
                            <a:noFill/>
                          </a:ln>
                        </pic:spPr>
                      </pic:pic>
                    </a:graphicData>
                  </a:graphic>
                </wp:inline>
              </w:drawing>
            </w:r>
          </w:p>
        </w:tc>
      </w:tr>
      <w:tr w:rsidR="008F386B" w:rsidRPr="008F386B" w:rsidTr="008F386B">
        <w:tc>
          <w:tcPr>
            <w:tcW w:w="8222" w:type="dxa"/>
            <w:hideMark/>
          </w:tcPr>
          <w:p w:rsidR="008F386B" w:rsidRPr="008F386B" w:rsidRDefault="008F386B" w:rsidP="008F386B">
            <w:pPr>
              <w:shd w:val="clear" w:color="auto" w:fill="FFFFFF"/>
              <w:autoSpaceDE w:val="0"/>
              <w:autoSpaceDN w:val="0"/>
              <w:adjustRightInd w:val="0"/>
              <w:spacing w:after="0" w:line="240" w:lineRule="auto"/>
              <w:ind w:firstLine="680"/>
              <w:jc w:val="center"/>
              <w:rPr>
                <w:rFonts w:ascii="Times New Roman" w:eastAsia="Times New Roman" w:hAnsi="Times New Roman" w:cs="Times New Roman"/>
                <w:sz w:val="28"/>
                <w:szCs w:val="28"/>
                <w:lang w:val="uk-UA"/>
              </w:rPr>
            </w:pPr>
            <w:r w:rsidRPr="008F386B">
              <w:rPr>
                <w:rFonts w:ascii="Times New Roman" w:hAnsi="Times New Roman" w:cs="Times New Roman"/>
                <w:color w:val="000000"/>
                <w:sz w:val="28"/>
                <w:szCs w:val="28"/>
                <w:lang w:val="uk-UA"/>
              </w:rPr>
              <w:t>Рис.9.17. Розташування систем координат в площинах джерел і дифракційної картини</w:t>
            </w:r>
          </w:p>
        </w:tc>
      </w:tr>
    </w:tbl>
    <w:p w:rsidR="00B700CA" w:rsidRDefault="00B700CA" w:rsidP="00B700CA">
      <w:pPr>
        <w:shd w:val="clear" w:color="auto" w:fill="FFFFFF"/>
        <w:spacing w:after="0" w:line="120" w:lineRule="auto"/>
        <w:ind w:firstLine="680"/>
        <w:jc w:val="both"/>
        <w:rPr>
          <w:rFonts w:ascii="Times New Roman" w:hAnsi="Times New Roman" w:cs="Times New Roman"/>
          <w:color w:val="000000"/>
          <w:sz w:val="28"/>
          <w:szCs w:val="28"/>
          <w:lang w:val="uk-UA"/>
        </w:rPr>
      </w:pPr>
    </w:p>
    <w:p w:rsid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Тоді (9.94) перепишеться таким чином</w:t>
      </w:r>
    </w:p>
    <w:p w:rsidR="00B700CA" w:rsidRPr="008F386B" w:rsidRDefault="00B700CA" w:rsidP="008F386B">
      <w:pPr>
        <w:shd w:val="clear" w:color="auto" w:fill="FFFFFF"/>
        <w:spacing w:after="0" w:line="240" w:lineRule="auto"/>
        <w:ind w:firstLine="680"/>
        <w:jc w:val="both"/>
        <w:rPr>
          <w:rFonts w:ascii="Times New Roman" w:hAnsi="Times New Roman" w:cs="Times New Roman"/>
          <w:color w:val="000000"/>
          <w:sz w:val="28"/>
          <w:szCs w:val="28"/>
          <w:lang w:val="uk-UA"/>
        </w:rPr>
      </w:pPr>
    </w:p>
    <w:p w:rsidR="008F386B" w:rsidRPr="008F386B" w:rsidRDefault="008F386B"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position w:val="-36"/>
          <w:sz w:val="28"/>
          <w:szCs w:val="28"/>
          <w:lang w:val="uk-UA"/>
        </w:rPr>
        <w:pict>
          <v:shape id="_x0000_i4078" type="#_x0000_t75" style="width:202.15pt;height:40.6pt">
            <v:imagedata r:id="rId4517" o:title=""/>
          </v:shape>
        </w:pict>
      </w:r>
      <w:r w:rsidRPr="008F386B">
        <w:rPr>
          <w:rFonts w:ascii="Times New Roman" w:hAnsi="Times New Roman" w:cs="Times New Roman"/>
          <w:color w:val="000000"/>
          <w:sz w:val="28"/>
          <w:szCs w:val="28"/>
          <w:lang w:val="uk-UA"/>
        </w:rPr>
        <w:t>,</w:t>
      </w:r>
      <w:r w:rsidRPr="008F386B">
        <w:rPr>
          <w:rFonts w:ascii="Times New Roman" w:hAnsi="Times New Roman" w:cs="Times New Roman"/>
          <w:color w:val="000000"/>
          <w:sz w:val="28"/>
          <w:szCs w:val="28"/>
          <w:lang w:val="uk-UA"/>
        </w:rPr>
        <w:tab/>
      </w:r>
      <w:r w:rsidRPr="008F386B">
        <w:rPr>
          <w:rFonts w:ascii="Times New Roman" w:hAnsi="Times New Roman" w:cs="Times New Roman"/>
          <w:color w:val="000000"/>
          <w:sz w:val="28"/>
          <w:szCs w:val="28"/>
          <w:lang w:val="uk-UA"/>
        </w:rPr>
        <w:tab/>
      </w:r>
      <w:r w:rsidRPr="008F386B">
        <w:rPr>
          <w:rFonts w:ascii="Times New Roman" w:hAnsi="Times New Roman" w:cs="Times New Roman"/>
          <w:color w:val="000000"/>
          <w:sz w:val="28"/>
          <w:szCs w:val="28"/>
          <w:lang w:val="uk-UA"/>
        </w:rPr>
        <w:tab/>
        <w:t>(9.95)</w:t>
      </w:r>
    </w:p>
    <w:p w:rsidR="008F386B" w:rsidRPr="008F386B" w:rsidRDefault="008F386B" w:rsidP="003E19A5">
      <w:pPr>
        <w:shd w:val="clear" w:color="auto" w:fill="FFFFFF"/>
        <w:spacing w:after="0" w:line="240" w:lineRule="auto"/>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position w:val="-14"/>
          <w:sz w:val="28"/>
          <w:szCs w:val="28"/>
        </w:rPr>
        <w:pict>
          <v:shape id="_x0000_i4079" type="#_x0000_t75" style="width:162pt;height:24pt">
            <v:imagedata r:id="rId4518" o:title=""/>
          </v:shape>
        </w:pict>
      </w:r>
      <w:r w:rsidRPr="008F386B">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position w:val="-6"/>
          <w:sz w:val="28"/>
          <w:szCs w:val="28"/>
        </w:rPr>
        <w:pict>
          <v:shape id="_x0000_i4080" type="#_x0000_t75" style="width:8.3pt;height:15.25pt">
            <v:imagedata r:id="rId4519" o:title=""/>
          </v:shape>
        </w:pict>
      </w:r>
      <w:r w:rsidRPr="008F386B">
        <w:rPr>
          <w:rFonts w:ascii="Times New Roman" w:hAnsi="Times New Roman" w:cs="Times New Roman"/>
          <w:color w:val="000000"/>
          <w:sz w:val="28"/>
          <w:szCs w:val="28"/>
          <w:lang w:val="uk-UA"/>
        </w:rPr>
        <w:t>– відстань між площинами. У більшості практично важливих випадків</w:t>
      </w:r>
    </w:p>
    <w:p w:rsidR="008F386B" w:rsidRPr="008F386B" w:rsidRDefault="008F386B" w:rsidP="00D548A5">
      <w:pPr>
        <w:shd w:val="clear" w:color="auto" w:fill="FFFFFF"/>
        <w:spacing w:after="0" w:line="120" w:lineRule="auto"/>
        <w:ind w:firstLine="680"/>
        <w:jc w:val="both"/>
        <w:rPr>
          <w:rFonts w:ascii="Times New Roman" w:hAnsi="Times New Roman" w:cs="Times New Roman"/>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14"/>
          <w:sz w:val="28"/>
          <w:szCs w:val="28"/>
          <w:lang w:val="uk-UA"/>
        </w:rPr>
        <w:pict>
          <v:shape id="_x0000_i4081" type="#_x0000_t75" style="width:207.25pt;height:21.7pt">
            <v:imagedata r:id="rId4520" o:title=""/>
          </v:shape>
        </w:pict>
      </w:r>
      <w:r w:rsidR="008F386B" w:rsidRPr="008F386B">
        <w:rPr>
          <w:rFonts w:ascii="Times New Roman" w:hAnsi="Times New Roman" w:cs="Times New Roman"/>
          <w:color w:val="000000"/>
          <w:sz w:val="28"/>
          <w:szCs w:val="28"/>
          <w:lang w:val="uk-UA"/>
        </w:rPr>
        <w:t>.</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(9.96)</w:t>
      </w:r>
    </w:p>
    <w:p w:rsidR="008F386B" w:rsidRPr="008F386B" w:rsidRDefault="008F386B" w:rsidP="00D548A5">
      <w:pPr>
        <w:shd w:val="clear" w:color="auto" w:fill="FFFFFF"/>
        <w:spacing w:after="0" w:line="12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iCs/>
          <w:color w:val="000000"/>
          <w:sz w:val="28"/>
          <w:szCs w:val="28"/>
          <w:lang w:val="uk-UA"/>
        </w:rPr>
      </w:pPr>
      <w:r w:rsidRPr="008F386B">
        <w:rPr>
          <w:rFonts w:ascii="Times New Roman" w:hAnsi="Times New Roman" w:cs="Times New Roman"/>
          <w:color w:val="000000"/>
          <w:sz w:val="28"/>
          <w:szCs w:val="28"/>
          <w:lang w:val="uk-UA"/>
        </w:rPr>
        <w:t xml:space="preserve">Враховуючи  (9.96),  після деяких   перетворень (9.95) можна представити у вигляді так званого </w:t>
      </w:r>
      <w:r w:rsidRPr="008F386B">
        <w:rPr>
          <w:rFonts w:ascii="Times New Roman" w:hAnsi="Times New Roman" w:cs="Times New Roman"/>
          <w:i/>
          <w:color w:val="000000"/>
          <w:sz w:val="28"/>
          <w:szCs w:val="28"/>
          <w:lang w:val="uk-UA"/>
        </w:rPr>
        <w:t>наближення Френеля</w:t>
      </w:r>
    </w:p>
    <w:p w:rsidR="008F386B" w:rsidRPr="008F386B" w:rsidRDefault="008F386B" w:rsidP="008F386B">
      <w:pPr>
        <w:shd w:val="clear" w:color="auto" w:fill="FFFFFF"/>
        <w:spacing w:after="0" w:line="240" w:lineRule="auto"/>
        <w:ind w:firstLine="680"/>
        <w:jc w:val="both"/>
        <w:rPr>
          <w:rFonts w:ascii="Times New Roman" w:hAnsi="Times New Roman" w:cs="Times New Roman"/>
          <w:iCs/>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iCs/>
          <w:color w:val="000000"/>
          <w:sz w:val="28"/>
          <w:szCs w:val="28"/>
          <w:lang w:val="uk-UA"/>
        </w:rPr>
      </w:pPr>
      <w:r>
        <w:rPr>
          <w:rFonts w:ascii="Times New Roman" w:eastAsia="Times New Roman" w:hAnsi="Times New Roman" w:cs="Times New Roman"/>
          <w:position w:val="-36"/>
          <w:sz w:val="28"/>
          <w:szCs w:val="28"/>
          <w:lang w:val="uk-UA"/>
        </w:rPr>
        <w:pict>
          <v:shape id="_x0000_i4082" type="#_x0000_t75" style="width:386.75pt;height:42.45pt">
            <v:imagedata r:id="rId4521" o:title=""/>
          </v:shape>
        </w:pict>
      </w:r>
      <w:r w:rsidR="008F386B" w:rsidRPr="008F386B">
        <w:rPr>
          <w:rFonts w:ascii="Times New Roman" w:hAnsi="Times New Roman" w:cs="Times New Roman"/>
          <w:iCs/>
          <w:color w:val="000000"/>
          <w:sz w:val="28"/>
          <w:szCs w:val="28"/>
          <w:lang w:val="uk-UA"/>
        </w:rPr>
        <w:t>, (9.97)</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3E19A5">
      <w:pPr>
        <w:shd w:val="clear" w:color="auto" w:fill="FFFFFF"/>
        <w:spacing w:after="0" w:line="240" w:lineRule="auto"/>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де повільно змінна величина  </w:t>
      </w:r>
      <w:r w:rsidR="005233D3">
        <w:rPr>
          <w:rFonts w:ascii="Times New Roman" w:eastAsia="Times New Roman" w:hAnsi="Times New Roman" w:cs="Times New Roman"/>
          <w:position w:val="-6"/>
          <w:sz w:val="28"/>
          <w:szCs w:val="28"/>
        </w:rPr>
        <w:pict>
          <v:shape id="_x0000_i4083" type="#_x0000_t75" style="width:28.6pt;height:15.25pt">
            <v:imagedata r:id="rId4522" o:title=""/>
          </v:shape>
        </w:pict>
      </w:r>
      <w:r w:rsidRPr="008F386B">
        <w:rPr>
          <w:rFonts w:ascii="Times New Roman" w:hAnsi="Times New Roman" w:cs="Times New Roman"/>
          <w:color w:val="000000"/>
          <w:sz w:val="28"/>
          <w:szCs w:val="28"/>
          <w:lang w:val="uk-UA"/>
        </w:rPr>
        <w:t xml:space="preserve"> винесена з-під знаку інтеграла, оскільки вона не впливає на видимість інтерференційної картини, а лише дуже слабо міняє її загальну яскравість.</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
          <w:bCs/>
          <w:i/>
          <w:color w:val="000000"/>
          <w:sz w:val="28"/>
          <w:szCs w:val="28"/>
          <w:lang w:val="uk-UA"/>
        </w:rPr>
        <w:t>Дифракція Фраунгофера</w:t>
      </w:r>
      <w:r w:rsidRPr="008F386B">
        <w:rPr>
          <w:rStyle w:val="af"/>
          <w:rFonts w:ascii="Times New Roman" w:hAnsi="Times New Roman" w:cs="Times New Roman"/>
          <w:b/>
          <w:bCs/>
          <w:color w:val="000000"/>
          <w:sz w:val="28"/>
          <w:szCs w:val="28"/>
          <w:lang w:val="uk-UA"/>
        </w:rPr>
        <w:footnoteReference w:id="156"/>
      </w:r>
      <w:r w:rsidRPr="008F386B">
        <w:rPr>
          <w:rFonts w:ascii="Times New Roman" w:hAnsi="Times New Roman" w:cs="Times New Roman"/>
          <w:b/>
          <w:bCs/>
          <w:color w:val="000000"/>
          <w:sz w:val="28"/>
          <w:szCs w:val="28"/>
          <w:lang w:val="uk-UA"/>
        </w:rPr>
        <w:t xml:space="preserve">  </w:t>
      </w:r>
      <w:r w:rsidRPr="008F386B">
        <w:rPr>
          <w:rFonts w:ascii="Times New Roman" w:hAnsi="Times New Roman" w:cs="Times New Roman"/>
          <w:bCs/>
          <w:color w:val="000000"/>
          <w:sz w:val="28"/>
          <w:szCs w:val="28"/>
          <w:lang w:val="uk-UA"/>
        </w:rPr>
        <w:t xml:space="preserve">(дифракція в  далекій зоні). Представляючи показник експоненти в (9.97) у вигляді </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28"/>
          <w:sz w:val="28"/>
          <w:szCs w:val="28"/>
          <w:lang w:val="uk-UA"/>
        </w:rPr>
        <w:pict>
          <v:shape id="_x0000_i4084" type="#_x0000_t75" style="width:366.9pt;height:37.4pt">
            <v:imagedata r:id="rId4523" o:title=""/>
          </v:shape>
        </w:pict>
      </w:r>
      <w:r w:rsidR="008F386B" w:rsidRPr="008F386B">
        <w:rPr>
          <w:rFonts w:ascii="Times New Roman" w:hAnsi="Times New Roman" w:cs="Times New Roman"/>
          <w:bCs/>
          <w:color w:val="000000"/>
          <w:sz w:val="28"/>
          <w:szCs w:val="28"/>
          <w:lang w:val="uk-UA"/>
        </w:rPr>
        <w:t xml:space="preserve">, </w:t>
      </w:r>
      <w:r w:rsidR="00D548A5">
        <w:rPr>
          <w:rFonts w:ascii="Times New Roman" w:hAnsi="Times New Roman" w:cs="Times New Roman"/>
          <w:bCs/>
          <w:color w:val="000000"/>
          <w:sz w:val="28"/>
          <w:szCs w:val="28"/>
          <w:lang w:val="uk-UA"/>
        </w:rPr>
        <w:t xml:space="preserve">     </w:t>
      </w:r>
      <w:r w:rsidR="008F386B" w:rsidRPr="008F386B">
        <w:rPr>
          <w:rFonts w:ascii="Times New Roman" w:hAnsi="Times New Roman" w:cs="Times New Roman"/>
          <w:bCs/>
          <w:color w:val="000000"/>
          <w:sz w:val="28"/>
          <w:szCs w:val="28"/>
          <w:lang w:val="uk-UA"/>
        </w:rPr>
        <w:t>(9.98)</w:t>
      </w:r>
    </w:p>
    <w:p w:rsidR="008F386B" w:rsidRPr="008F386B" w:rsidRDefault="008F386B" w:rsidP="003E19A5">
      <w:pPr>
        <w:shd w:val="clear" w:color="auto" w:fill="FFFFFF"/>
        <w:spacing w:after="0" w:line="240" w:lineRule="auto"/>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отримуємо</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position w:val="-80"/>
          <w:sz w:val="28"/>
          <w:szCs w:val="28"/>
          <w:lang w:val="uk-UA"/>
        </w:rPr>
        <w:pict>
          <v:shape id="_x0000_i4085" type="#_x0000_t75" style="width:372pt;height:87.25pt">
            <v:imagedata r:id="rId4524" o:title=""/>
          </v:shape>
        </w:pict>
      </w:r>
      <w:r w:rsidRPr="008F386B">
        <w:rPr>
          <w:rFonts w:ascii="Times New Roman" w:hAnsi="Times New Roman" w:cs="Times New Roman"/>
          <w:color w:val="000000"/>
          <w:sz w:val="28"/>
          <w:szCs w:val="28"/>
          <w:lang w:val="uk-UA"/>
        </w:rPr>
        <w:t xml:space="preserve"> </w:t>
      </w:r>
      <w:r w:rsidRPr="008F386B">
        <w:rPr>
          <w:rFonts w:ascii="Times New Roman" w:hAnsi="Times New Roman" w:cs="Times New Roman"/>
          <w:color w:val="000000"/>
          <w:sz w:val="28"/>
          <w:szCs w:val="28"/>
          <w:lang w:val="uk-UA"/>
        </w:rPr>
        <w:tab/>
        <w:t>(9.99)</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Розподіл інтенсивності в дифракційній картині визначається квадратом модуля </w:t>
      </w:r>
      <w:r w:rsidR="005233D3">
        <w:rPr>
          <w:rFonts w:ascii="Times New Roman" w:eastAsia="Times New Roman" w:hAnsi="Times New Roman" w:cs="Times New Roman"/>
          <w:position w:val="-12"/>
          <w:sz w:val="28"/>
          <w:szCs w:val="28"/>
        </w:rPr>
        <w:pict>
          <v:shape id="_x0000_i4086" type="#_x0000_t75" style="width:43.85pt;height:18.9pt">
            <v:imagedata r:id="rId4525" o:title=""/>
          </v:shape>
        </w:pict>
      </w:r>
      <w:r w:rsidRPr="008F386B">
        <w:rPr>
          <w:rFonts w:ascii="Times New Roman" w:hAnsi="Times New Roman" w:cs="Times New Roman"/>
          <w:color w:val="000000"/>
          <w:sz w:val="28"/>
          <w:szCs w:val="28"/>
          <w:lang w:val="uk-UA"/>
        </w:rPr>
        <w:t xml:space="preserve">. Отже, експоненціальні множники перед інтегралом в (9.99) жодного впливу на розподіл інтенсивності в дифракційній картині не надають, оскільки по модулю дорівнюють одиниці. Інтегрування в (9.99) проводиться за всією площиною джерел,   тобто   від </w:t>
      </w:r>
      <w:r w:rsidR="005233D3">
        <w:rPr>
          <w:rFonts w:ascii="Times New Roman" w:eastAsia="Times New Roman" w:hAnsi="Times New Roman" w:cs="Times New Roman"/>
          <w:color w:val="000000"/>
          <w:position w:val="-4"/>
          <w:sz w:val="28"/>
          <w:szCs w:val="28"/>
          <w:lang w:val="uk-UA"/>
        </w:rPr>
        <w:pict>
          <v:shape id="_x0000_i4087" type="#_x0000_t75" style="width:21.7pt;height:11.1pt">
            <v:imagedata r:id="rId4526" o:title=""/>
          </v:shape>
        </w:pict>
      </w:r>
      <w:r w:rsidRPr="008F386B">
        <w:rPr>
          <w:rFonts w:ascii="Times New Roman" w:hAnsi="Times New Roman" w:cs="Times New Roman"/>
          <w:color w:val="000000"/>
          <w:sz w:val="28"/>
          <w:szCs w:val="28"/>
          <w:lang w:val="uk-UA"/>
        </w:rPr>
        <w:t xml:space="preserve"> до </w:t>
      </w:r>
      <w:r w:rsidR="005233D3">
        <w:rPr>
          <w:rFonts w:ascii="Times New Roman" w:eastAsia="Times New Roman" w:hAnsi="Times New Roman" w:cs="Times New Roman"/>
          <w:position w:val="-4"/>
          <w:sz w:val="28"/>
          <w:szCs w:val="28"/>
        </w:rPr>
        <w:pict>
          <v:shape id="_x0000_i4088" type="#_x0000_t75" style="width:14.3pt;height:12.9pt">
            <v:imagedata r:id="rId4527" o:title=""/>
          </v:shape>
        </w:pict>
      </w:r>
      <w:r w:rsidRPr="008F386B">
        <w:rPr>
          <w:rFonts w:ascii="Times New Roman" w:hAnsi="Times New Roman" w:cs="Times New Roman"/>
          <w:color w:val="000000"/>
          <w:sz w:val="28"/>
          <w:szCs w:val="28"/>
          <w:lang w:val="uk-UA"/>
        </w:rPr>
        <w:t xml:space="preserve">,   враховуючи,   що </w:t>
      </w:r>
      <w:r w:rsidR="005233D3">
        <w:rPr>
          <w:rFonts w:ascii="Times New Roman" w:eastAsia="Times New Roman" w:hAnsi="Times New Roman" w:cs="Times New Roman"/>
          <w:position w:val="-12"/>
          <w:sz w:val="28"/>
          <w:szCs w:val="28"/>
        </w:rPr>
        <w:pict>
          <v:shape id="_x0000_i4089" type="#_x0000_t75" style="width:71.55pt;height:19.4pt">
            <v:imagedata r:id="rId4528" o:title=""/>
          </v:shape>
        </w:pict>
      </w:r>
      <w:r w:rsidRPr="008F386B">
        <w:rPr>
          <w:rFonts w:ascii="Times New Roman" w:hAnsi="Times New Roman" w:cs="Times New Roman"/>
          <w:color w:val="000000"/>
          <w:sz w:val="28"/>
          <w:szCs w:val="28"/>
          <w:lang w:val="uk-UA"/>
        </w:rPr>
        <w:t xml:space="preserve">в точках непрозорих частин екрану. Тому </w:t>
      </w:r>
      <w:r w:rsidR="005233D3">
        <w:rPr>
          <w:rFonts w:ascii="Times New Roman" w:eastAsia="Times New Roman" w:hAnsi="Times New Roman" w:cs="Times New Roman"/>
          <w:position w:val="-12"/>
          <w:sz w:val="28"/>
          <w:szCs w:val="28"/>
        </w:rPr>
        <w:pict>
          <v:shape id="_x0000_i4090" type="#_x0000_t75" style="width:43.85pt;height:18.9pt">
            <v:imagedata r:id="rId4525" o:title=""/>
          </v:shape>
        </w:pict>
      </w:r>
      <w:r w:rsidRPr="008F386B">
        <w:rPr>
          <w:rFonts w:ascii="Times New Roman" w:hAnsi="Times New Roman" w:cs="Times New Roman"/>
          <w:color w:val="000000"/>
          <w:sz w:val="28"/>
          <w:szCs w:val="28"/>
          <w:lang w:val="uk-UA"/>
        </w:rPr>
        <w:t xml:space="preserve"> з точністю до множників, один з яких фазовий, залежний від </w:t>
      </w:r>
      <w:r w:rsidR="005233D3">
        <w:rPr>
          <w:rFonts w:ascii="Times New Roman" w:eastAsia="Times New Roman" w:hAnsi="Times New Roman" w:cs="Times New Roman"/>
          <w:position w:val="-12"/>
          <w:sz w:val="28"/>
          <w:szCs w:val="28"/>
        </w:rPr>
        <w:pict>
          <v:shape id="_x0000_i4091" type="#_x0000_t75" style="width:33.7pt;height:18.9pt">
            <v:imagedata r:id="rId4529" o:title=""/>
          </v:shape>
        </w:pict>
      </w:r>
      <w:r w:rsidRPr="008F386B">
        <w:rPr>
          <w:rFonts w:ascii="Times New Roman" w:hAnsi="Times New Roman" w:cs="Times New Roman"/>
          <w:color w:val="000000"/>
          <w:sz w:val="28"/>
          <w:szCs w:val="28"/>
          <w:lang w:val="uk-UA"/>
        </w:rPr>
        <w:t>, є образом Фур’є</w:t>
      </w:r>
      <w:r w:rsidRPr="008F386B">
        <w:rPr>
          <w:rStyle w:val="af"/>
          <w:rFonts w:ascii="Times New Roman" w:hAnsi="Times New Roman" w:cs="Times New Roman"/>
          <w:color w:val="000000"/>
          <w:sz w:val="28"/>
          <w:szCs w:val="28"/>
          <w:lang w:val="uk-UA"/>
        </w:rPr>
        <w:footnoteReference w:id="157"/>
      </w:r>
      <w:r w:rsidRPr="008F386B">
        <w:rPr>
          <w:rFonts w:ascii="Times New Roman" w:hAnsi="Times New Roman" w:cs="Times New Roman"/>
          <w:color w:val="000000"/>
          <w:sz w:val="28"/>
          <w:szCs w:val="28"/>
          <w:lang w:val="uk-UA"/>
        </w:rPr>
        <w:t xml:space="preserve"> - функції </w:t>
      </w:r>
    </w:p>
    <w:p w:rsidR="008F386B" w:rsidRPr="008F386B" w:rsidRDefault="008F386B" w:rsidP="00D548A5">
      <w:pPr>
        <w:shd w:val="clear" w:color="auto" w:fill="FFFFFF"/>
        <w:spacing w:after="0" w:line="12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position w:val="-36"/>
          <w:sz w:val="28"/>
          <w:szCs w:val="28"/>
          <w:lang w:val="uk-UA"/>
        </w:rPr>
        <w:pict>
          <v:shape id="_x0000_i4092" type="#_x0000_t75" style="width:156.45pt;height:42.45pt">
            <v:imagedata r:id="rId4530" o:title=""/>
          </v:shape>
        </w:pict>
      </w:r>
      <w:r w:rsidRPr="008F386B">
        <w:rPr>
          <w:rFonts w:ascii="Times New Roman" w:hAnsi="Times New Roman" w:cs="Times New Roman"/>
          <w:color w:val="000000"/>
          <w:sz w:val="28"/>
          <w:szCs w:val="28"/>
          <w:lang w:val="uk-UA"/>
        </w:rPr>
        <w:t>.</w:t>
      </w:r>
      <w:r w:rsidRPr="008F386B">
        <w:rPr>
          <w:rFonts w:ascii="Times New Roman" w:hAnsi="Times New Roman" w:cs="Times New Roman"/>
          <w:color w:val="000000"/>
          <w:sz w:val="28"/>
          <w:szCs w:val="28"/>
          <w:lang w:val="uk-UA"/>
        </w:rPr>
        <w:tab/>
      </w:r>
      <w:r w:rsidRPr="008F386B">
        <w:rPr>
          <w:rFonts w:ascii="Times New Roman" w:hAnsi="Times New Roman" w:cs="Times New Roman"/>
          <w:color w:val="000000"/>
          <w:sz w:val="28"/>
          <w:szCs w:val="28"/>
          <w:lang w:val="uk-UA"/>
        </w:rPr>
        <w:tab/>
      </w:r>
      <w:r w:rsidRPr="008F386B">
        <w:rPr>
          <w:rFonts w:ascii="Times New Roman" w:hAnsi="Times New Roman" w:cs="Times New Roman"/>
          <w:color w:val="000000"/>
          <w:sz w:val="28"/>
          <w:szCs w:val="28"/>
          <w:lang w:val="uk-UA"/>
        </w:rPr>
        <w:tab/>
      </w:r>
      <w:r w:rsidRPr="008F386B">
        <w:rPr>
          <w:rFonts w:ascii="Times New Roman" w:hAnsi="Times New Roman" w:cs="Times New Roman"/>
          <w:color w:val="000000"/>
          <w:sz w:val="28"/>
          <w:szCs w:val="28"/>
          <w:lang w:val="uk-UA"/>
        </w:rPr>
        <w:tab/>
        <w:t>(9.100)</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i/>
          <w:iCs/>
          <w:color w:val="000000"/>
          <w:sz w:val="28"/>
          <w:szCs w:val="28"/>
          <w:lang w:val="uk-UA"/>
        </w:rPr>
        <w:t>Вивчення дифракції в математичному плані зводиться до застосування теорії перетворення Фур’є.</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Наявність експоненціального множника в (9.100) декілька ускладнює виконання перетворення Фур’є і тим самим утрудняє аналіз дифракційної картини. Але якщо отвір достатньо  малий, а відстань до площини дифракційної картини досить велика, то</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position w:val="-36"/>
          <w:sz w:val="28"/>
          <w:szCs w:val="28"/>
          <w:lang w:val="uk-UA"/>
        </w:rPr>
        <w:pict>
          <v:shape id="_x0000_i4093" type="#_x0000_t75" style="width:129.7pt;height:42.45pt">
            <v:imagedata r:id="rId4531" o:title=""/>
          </v:shape>
        </w:pict>
      </w:r>
      <w:r w:rsidRPr="008F386B">
        <w:rPr>
          <w:rFonts w:ascii="Times New Roman" w:hAnsi="Times New Roman" w:cs="Times New Roman"/>
          <w:color w:val="000000"/>
          <w:sz w:val="28"/>
          <w:szCs w:val="28"/>
          <w:lang w:val="uk-UA"/>
        </w:rPr>
        <w:t>.</w:t>
      </w:r>
      <w:r w:rsidRPr="008F386B">
        <w:rPr>
          <w:rFonts w:ascii="Times New Roman" w:hAnsi="Times New Roman" w:cs="Times New Roman"/>
          <w:color w:val="000000"/>
          <w:sz w:val="28"/>
          <w:szCs w:val="28"/>
          <w:lang w:val="uk-UA"/>
        </w:rPr>
        <w:tab/>
      </w:r>
      <w:r w:rsidRPr="008F386B">
        <w:rPr>
          <w:rFonts w:ascii="Times New Roman" w:hAnsi="Times New Roman" w:cs="Times New Roman"/>
          <w:color w:val="000000"/>
          <w:sz w:val="28"/>
          <w:szCs w:val="28"/>
          <w:lang w:val="uk-UA"/>
        </w:rPr>
        <w:tab/>
      </w:r>
      <w:r w:rsidRPr="008F386B">
        <w:rPr>
          <w:rFonts w:ascii="Times New Roman" w:hAnsi="Times New Roman" w:cs="Times New Roman"/>
          <w:color w:val="000000"/>
          <w:sz w:val="28"/>
          <w:szCs w:val="28"/>
          <w:lang w:val="uk-UA"/>
        </w:rPr>
        <w:tab/>
      </w:r>
      <w:r w:rsidRPr="008F386B">
        <w:rPr>
          <w:rFonts w:ascii="Times New Roman" w:hAnsi="Times New Roman" w:cs="Times New Roman"/>
          <w:color w:val="000000"/>
          <w:sz w:val="28"/>
          <w:szCs w:val="28"/>
          <w:lang w:val="uk-UA"/>
        </w:rPr>
        <w:tab/>
        <w:t>(9.101)</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Дифракція при виконанні цієї умови називається </w:t>
      </w:r>
      <w:r w:rsidRPr="008F386B">
        <w:rPr>
          <w:rFonts w:ascii="Times New Roman" w:hAnsi="Times New Roman" w:cs="Times New Roman"/>
          <w:i/>
          <w:color w:val="000000"/>
          <w:sz w:val="28"/>
          <w:szCs w:val="28"/>
          <w:lang w:val="uk-UA"/>
        </w:rPr>
        <w:t>дифракцією Фраунгофера</w:t>
      </w:r>
      <w:r w:rsidRPr="008F386B">
        <w:rPr>
          <w:rFonts w:ascii="Times New Roman" w:hAnsi="Times New Roman" w:cs="Times New Roman"/>
          <w:color w:val="000000"/>
          <w:sz w:val="28"/>
          <w:szCs w:val="28"/>
          <w:lang w:val="uk-UA"/>
        </w:rPr>
        <w:t xml:space="preserve">. Дифракційну картину Фраунгофера називають </w:t>
      </w:r>
      <w:r w:rsidRPr="008F386B">
        <w:rPr>
          <w:rFonts w:ascii="Times New Roman" w:hAnsi="Times New Roman" w:cs="Times New Roman"/>
          <w:i/>
          <w:color w:val="000000"/>
          <w:sz w:val="28"/>
          <w:szCs w:val="28"/>
          <w:lang w:val="uk-UA"/>
        </w:rPr>
        <w:t>просторовим</w:t>
      </w:r>
      <w:r w:rsidRPr="008F386B">
        <w:rPr>
          <w:rFonts w:ascii="Times New Roman" w:hAnsi="Times New Roman" w:cs="Times New Roman"/>
          <w:color w:val="000000"/>
          <w:sz w:val="28"/>
          <w:szCs w:val="28"/>
          <w:lang w:val="uk-UA"/>
        </w:rPr>
        <w:t xml:space="preserve"> </w:t>
      </w:r>
      <w:r w:rsidRPr="008F386B">
        <w:rPr>
          <w:rFonts w:ascii="Times New Roman" w:hAnsi="Times New Roman" w:cs="Times New Roman"/>
          <w:i/>
          <w:color w:val="000000"/>
          <w:sz w:val="28"/>
          <w:szCs w:val="28"/>
          <w:lang w:val="uk-UA"/>
        </w:rPr>
        <w:t>спектром</w:t>
      </w:r>
      <w:r w:rsidRPr="008F386B">
        <w:rPr>
          <w:rFonts w:ascii="Times New Roman" w:hAnsi="Times New Roman" w:cs="Times New Roman"/>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color w:val="000000"/>
          <w:sz w:val="28"/>
          <w:szCs w:val="28"/>
          <w:lang w:val="uk-UA"/>
        </w:rPr>
        <w:t>Множник перед інтегралом в (9.99) не впливає на розподіл   інтенсивності   в   дифракційній   картині.   Для   спрощення написання  формул дифракції  Фраунгофера доцільно  прирівняти його одиниці і не виписувати. Тоді формула (9.99) набирає вигляду</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 </w:t>
      </w:r>
      <w:r w:rsidR="005233D3">
        <w:rPr>
          <w:rFonts w:ascii="Times New Roman" w:eastAsia="Times New Roman" w:hAnsi="Times New Roman" w:cs="Times New Roman"/>
          <w:position w:val="-36"/>
          <w:sz w:val="28"/>
          <w:szCs w:val="28"/>
          <w:lang w:val="uk-UA"/>
        </w:rPr>
        <w:pict>
          <v:shape id="_x0000_i4094" type="#_x0000_t75" style="width:272.75pt;height:42pt">
            <v:imagedata r:id="rId4532" o:title=""/>
          </v:shape>
        </w:pict>
      </w:r>
      <w:r w:rsidRPr="008F386B">
        <w:rPr>
          <w:rFonts w:ascii="Times New Roman" w:hAnsi="Times New Roman" w:cs="Times New Roman"/>
          <w:bCs/>
          <w:color w:val="000000"/>
          <w:sz w:val="28"/>
          <w:szCs w:val="28"/>
          <w:lang w:val="uk-UA"/>
        </w:rPr>
        <w:t>.</w:t>
      </w:r>
      <w:r w:rsidRPr="008F386B">
        <w:rPr>
          <w:rFonts w:ascii="Times New Roman" w:hAnsi="Times New Roman" w:cs="Times New Roman"/>
          <w:bCs/>
          <w:color w:val="000000"/>
          <w:sz w:val="28"/>
          <w:szCs w:val="28"/>
          <w:lang w:val="uk-UA"/>
        </w:rPr>
        <w:tab/>
      </w:r>
      <w:r w:rsidRPr="008F386B">
        <w:rPr>
          <w:rFonts w:ascii="Times New Roman" w:hAnsi="Times New Roman" w:cs="Times New Roman"/>
          <w:bCs/>
          <w:color w:val="000000"/>
          <w:sz w:val="28"/>
          <w:szCs w:val="28"/>
          <w:lang w:val="uk-UA"/>
        </w:rPr>
        <w:tab/>
        <w:t>(9.102)</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Інтеграл (9.102) можна використовувати, якщо</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12"/>
          <w:sz w:val="28"/>
          <w:szCs w:val="28"/>
          <w:lang w:val="uk-UA"/>
        </w:rPr>
        <w:pict>
          <v:shape id="_x0000_i4095" type="#_x0000_t75" style="width:101.55pt;height:21.7pt">
            <v:imagedata r:id="rId4533" o:title=""/>
          </v:shape>
        </w:pict>
      </w:r>
      <w:r w:rsidR="008F386B" w:rsidRPr="008F386B">
        <w:rPr>
          <w:rFonts w:ascii="Times New Roman" w:hAnsi="Times New Roman" w:cs="Times New Roman"/>
          <w:bCs/>
          <w:color w:val="000000"/>
          <w:sz w:val="28"/>
          <w:szCs w:val="28"/>
          <w:lang w:val="uk-UA"/>
        </w:rPr>
        <w:t xml:space="preserve">. </w:t>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t>(9.103)</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Зважаючи, що в чистому вигляді дифракція Фраунгофера здійснюється на нескінченності, робимо висновок, що вона є дифракцією в паралельних променях. Зручніше за неї спостерігати у фокальній площині збиральної лінзи, встановленої на шляху дифрагованих променів.</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p>
    <w:p w:rsidR="008F386B" w:rsidRPr="008F386B" w:rsidRDefault="008F386B" w:rsidP="006842EA">
      <w:pPr>
        <w:pStyle w:val="a3"/>
        <w:widowControl w:val="0"/>
        <w:numPr>
          <w:ilvl w:val="1"/>
          <w:numId w:val="44"/>
        </w:numPr>
        <w:shd w:val="clear" w:color="auto" w:fill="FFFFFF"/>
        <w:tabs>
          <w:tab w:val="left" w:pos="851"/>
        </w:tabs>
        <w:autoSpaceDE w:val="0"/>
        <w:autoSpaceDN w:val="0"/>
        <w:adjustRightInd w:val="0"/>
        <w:ind w:left="0" w:firstLine="680"/>
        <w:rPr>
          <w:b/>
          <w:bCs/>
          <w:sz w:val="28"/>
          <w:szCs w:val="28"/>
          <w:lang w:val="uk-UA"/>
        </w:rPr>
      </w:pPr>
      <w:r w:rsidRPr="008F386B">
        <w:rPr>
          <w:b/>
          <w:bCs/>
          <w:sz w:val="28"/>
          <w:szCs w:val="28"/>
          <w:lang w:val="uk-UA"/>
        </w:rPr>
        <w:t>Дифракція на отворах</w:t>
      </w:r>
      <w:r w:rsidRPr="008F386B">
        <w:rPr>
          <w:b/>
          <w:bCs/>
          <w:color w:val="000000"/>
          <w:sz w:val="28"/>
          <w:szCs w:val="28"/>
          <w:lang w:val="uk-UA"/>
        </w:rPr>
        <w:t xml:space="preserve"> різної форми</w:t>
      </w:r>
    </w:p>
    <w:p w:rsidR="008F386B" w:rsidRPr="008F386B" w:rsidRDefault="008F386B" w:rsidP="008F386B">
      <w:pPr>
        <w:shd w:val="clear" w:color="auto" w:fill="FFFFFF"/>
        <w:spacing w:after="0" w:line="240" w:lineRule="auto"/>
        <w:ind w:firstLine="680"/>
        <w:jc w:val="both"/>
        <w:rPr>
          <w:rFonts w:ascii="Times New Roman" w:hAnsi="Times New Roman" w:cs="Times New Roman"/>
          <w:b/>
          <w:bCs/>
          <w:i/>
          <w:iCs/>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
          <w:bCs/>
          <w:i/>
          <w:iCs/>
          <w:color w:val="000000"/>
          <w:sz w:val="28"/>
          <w:szCs w:val="28"/>
          <w:lang w:val="uk-UA"/>
        </w:rPr>
        <w:t xml:space="preserve">Дифракція на прямокутному отворі. </w:t>
      </w:r>
      <w:r w:rsidRPr="008F386B">
        <w:rPr>
          <w:rFonts w:ascii="Times New Roman" w:hAnsi="Times New Roman" w:cs="Times New Roman"/>
          <w:bCs/>
          <w:iCs/>
          <w:color w:val="000000"/>
          <w:sz w:val="28"/>
          <w:szCs w:val="28"/>
          <w:lang w:val="uk-UA"/>
        </w:rPr>
        <w:t>Приймаючи, що</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28"/>
          <w:sz w:val="28"/>
          <w:szCs w:val="28"/>
          <w:lang w:val="uk-UA"/>
        </w:rPr>
        <w:pict>
          <v:shape id="_x0000_i4096" type="#_x0000_t75" style="width:80.75pt;height:36.45pt">
            <v:imagedata r:id="rId4534" o:title=""/>
          </v:shape>
        </w:pict>
      </w:r>
      <w:r w:rsidR="008F386B" w:rsidRPr="008F386B">
        <w:rPr>
          <w:rFonts w:ascii="Times New Roman" w:hAnsi="Times New Roman" w:cs="Times New Roman"/>
          <w:bCs/>
          <w:color w:val="000000"/>
          <w:sz w:val="28"/>
          <w:szCs w:val="28"/>
          <w:lang w:val="uk-UA"/>
        </w:rPr>
        <w:t>,</w:t>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t>(9.104)</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де </w:t>
      </w:r>
      <w:r w:rsidR="005233D3">
        <w:rPr>
          <w:rFonts w:ascii="Times New Roman" w:eastAsia="Times New Roman" w:hAnsi="Times New Roman" w:cs="Times New Roman"/>
          <w:position w:val="-12"/>
          <w:sz w:val="28"/>
          <w:szCs w:val="28"/>
        </w:rPr>
        <w:pict>
          <v:shape id="_x0000_i4097" type="#_x0000_t75" style="width:15.7pt;height:19.4pt">
            <v:imagedata r:id="rId4535" o:title=""/>
          </v:shape>
        </w:pict>
      </w:r>
      <w:r w:rsidRPr="008F386B">
        <w:rPr>
          <w:rFonts w:ascii="Times New Roman" w:hAnsi="Times New Roman" w:cs="Times New Roman"/>
          <w:bCs/>
          <w:color w:val="000000"/>
          <w:sz w:val="28"/>
          <w:szCs w:val="28"/>
          <w:lang w:val="uk-UA"/>
        </w:rPr>
        <w:t xml:space="preserve"> комплексна амплітуда хвилі на прямокутному отворі із сторонами </w:t>
      </w:r>
      <w:r w:rsidR="005233D3">
        <w:rPr>
          <w:rFonts w:ascii="Times New Roman" w:eastAsia="Times New Roman" w:hAnsi="Times New Roman" w:cs="Times New Roman"/>
          <w:bCs/>
          <w:color w:val="000000"/>
          <w:position w:val="-6"/>
          <w:sz w:val="28"/>
          <w:szCs w:val="28"/>
          <w:lang w:val="uk-UA"/>
        </w:rPr>
        <w:pict>
          <v:shape id="_x0000_i4098" type="#_x0000_t75" style="width:10.6pt;height:12.9pt">
            <v:imagedata r:id="rId4536" o:title=""/>
          </v:shape>
        </w:pict>
      </w:r>
      <w:r w:rsidRPr="008F386B">
        <w:rPr>
          <w:rFonts w:ascii="Times New Roman" w:hAnsi="Times New Roman" w:cs="Times New Roman"/>
          <w:bCs/>
          <w:color w:val="000000"/>
          <w:sz w:val="28"/>
          <w:szCs w:val="28"/>
          <w:lang w:val="uk-UA"/>
        </w:rPr>
        <w:t xml:space="preserve"> і </w:t>
      </w:r>
      <w:r w:rsidR="005233D3">
        <w:rPr>
          <w:rFonts w:ascii="Times New Roman" w:eastAsia="Times New Roman" w:hAnsi="Times New Roman" w:cs="Times New Roman"/>
          <w:position w:val="-6"/>
          <w:sz w:val="28"/>
          <w:szCs w:val="28"/>
        </w:rPr>
        <w:pict>
          <v:shape id="_x0000_i4099" type="#_x0000_t75" style="width:8.75pt;height:15.25pt">
            <v:imagedata r:id="rId4537" o:title=""/>
          </v:shape>
        </w:pict>
      </w:r>
      <w:r w:rsidRPr="008F386B">
        <w:rPr>
          <w:rFonts w:ascii="Times New Roman" w:hAnsi="Times New Roman" w:cs="Times New Roman"/>
          <w:bCs/>
          <w:color w:val="000000"/>
          <w:sz w:val="28"/>
          <w:szCs w:val="28"/>
          <w:lang w:val="uk-UA"/>
        </w:rPr>
        <w:t>, формулу (9.102) представимо у вигляді</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 </w:t>
      </w:r>
      <w:r w:rsidR="005233D3">
        <w:rPr>
          <w:rFonts w:ascii="Times New Roman" w:eastAsia="Times New Roman" w:hAnsi="Times New Roman" w:cs="Times New Roman"/>
          <w:position w:val="-36"/>
          <w:sz w:val="28"/>
          <w:szCs w:val="28"/>
          <w:lang w:val="uk-UA"/>
        </w:rPr>
        <w:pict>
          <v:shape id="_x0000_i4100" type="#_x0000_t75" style="width:338.75pt;height:42.45pt">
            <v:imagedata r:id="rId4538" o:title=""/>
          </v:shape>
        </w:pict>
      </w:r>
      <w:r w:rsidRPr="008F386B">
        <w:rPr>
          <w:rFonts w:ascii="Times New Roman" w:hAnsi="Times New Roman" w:cs="Times New Roman"/>
          <w:bCs/>
          <w:color w:val="000000"/>
          <w:sz w:val="28"/>
          <w:szCs w:val="28"/>
          <w:lang w:val="uk-UA"/>
        </w:rPr>
        <w:t>.</w:t>
      </w:r>
      <w:r w:rsidRPr="008F386B">
        <w:rPr>
          <w:rFonts w:ascii="Times New Roman" w:hAnsi="Times New Roman" w:cs="Times New Roman"/>
          <w:bCs/>
          <w:color w:val="000000"/>
          <w:sz w:val="28"/>
          <w:szCs w:val="28"/>
          <w:lang w:val="uk-UA"/>
        </w:rPr>
        <w:tab/>
      </w:r>
      <w:r w:rsidRPr="008F386B">
        <w:rPr>
          <w:rFonts w:ascii="Times New Roman" w:hAnsi="Times New Roman" w:cs="Times New Roman"/>
          <w:bCs/>
          <w:color w:val="000000"/>
          <w:sz w:val="28"/>
          <w:szCs w:val="28"/>
          <w:lang w:val="uk-UA"/>
        </w:rPr>
        <w:tab/>
        <w:t>(9.105)</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Елементарне інтегрування в (9.105) призводить до формули</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32"/>
          <w:sz w:val="28"/>
          <w:szCs w:val="28"/>
          <w:lang w:val="uk-UA"/>
        </w:rPr>
        <w:pict>
          <v:shape id="_x0000_i4101" type="#_x0000_t75" style="width:130.15pt;height:37.4pt">
            <v:imagedata r:id="rId4539" o:title=""/>
          </v:shape>
        </w:pict>
      </w:r>
      <w:r w:rsidR="008F386B" w:rsidRPr="008F386B">
        <w:rPr>
          <w:rFonts w:ascii="Times New Roman" w:hAnsi="Times New Roman" w:cs="Times New Roman"/>
          <w:bCs/>
          <w:color w:val="000000"/>
          <w:sz w:val="28"/>
          <w:szCs w:val="28"/>
          <w:lang w:val="uk-UA"/>
        </w:rPr>
        <w:t>,</w:t>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t>(9.106)</w:t>
      </w:r>
    </w:p>
    <w:p w:rsidR="008F386B" w:rsidRPr="008F386B" w:rsidRDefault="008F386B" w:rsidP="00D548A5">
      <w:pPr>
        <w:shd w:val="clear" w:color="auto" w:fill="FFFFFF"/>
        <w:spacing w:after="0" w:line="120" w:lineRule="auto"/>
        <w:ind w:firstLine="680"/>
        <w:jc w:val="both"/>
        <w:rPr>
          <w:rFonts w:ascii="Times New Roman" w:hAnsi="Times New Roman" w:cs="Times New Roman"/>
          <w:bCs/>
          <w:color w:val="000000"/>
          <w:sz w:val="28"/>
          <w:szCs w:val="28"/>
          <w:lang w:val="uk-UA"/>
        </w:rPr>
      </w:pPr>
    </w:p>
    <w:p w:rsidR="008F386B" w:rsidRPr="008F386B" w:rsidRDefault="008F386B" w:rsidP="003E19A5">
      <w:pPr>
        <w:shd w:val="clear" w:color="auto" w:fill="FFFFFF"/>
        <w:spacing w:after="0" w:line="240" w:lineRule="auto"/>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де  </w:t>
      </w:r>
      <w:r w:rsidR="005233D3">
        <w:rPr>
          <w:rFonts w:ascii="Times New Roman" w:eastAsia="Times New Roman" w:hAnsi="Times New Roman" w:cs="Times New Roman"/>
          <w:position w:val="-12"/>
          <w:sz w:val="28"/>
          <w:szCs w:val="28"/>
        </w:rPr>
        <w:pict>
          <v:shape id="_x0000_i4102" type="#_x0000_t75" style="width:156.45pt;height:18.9pt">
            <v:imagedata r:id="rId4540" o:title=""/>
          </v:shape>
        </w:pict>
      </w:r>
      <w:r w:rsidRPr="008F386B">
        <w:rPr>
          <w:rFonts w:ascii="Times New Roman" w:hAnsi="Times New Roman" w:cs="Times New Roman"/>
          <w:bCs/>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Спостережувана інтенсивність пропорційна </w:t>
      </w:r>
      <w:r w:rsidR="005233D3">
        <w:rPr>
          <w:rFonts w:ascii="Times New Roman" w:eastAsia="Times New Roman" w:hAnsi="Times New Roman" w:cs="Times New Roman"/>
          <w:position w:val="-14"/>
          <w:sz w:val="28"/>
          <w:szCs w:val="28"/>
        </w:rPr>
        <w:pict>
          <v:shape id="_x0000_i4103" type="#_x0000_t75" style="width:21.7pt;height:23.1pt">
            <v:imagedata r:id="rId4541" o:title=""/>
          </v:shape>
        </w:pict>
      </w:r>
      <w:r w:rsidRPr="008F386B">
        <w:rPr>
          <w:rFonts w:ascii="Times New Roman" w:hAnsi="Times New Roman" w:cs="Times New Roman"/>
          <w:bCs/>
          <w:color w:val="000000"/>
          <w:sz w:val="28"/>
          <w:szCs w:val="28"/>
          <w:lang w:val="uk-UA"/>
        </w:rPr>
        <w:t xml:space="preserve"> і з точністю до постійного множника становить</w:t>
      </w:r>
    </w:p>
    <w:p w:rsidR="008F386B" w:rsidRPr="008F386B" w:rsidRDefault="008F386B" w:rsidP="00D548A5">
      <w:pPr>
        <w:shd w:val="clear" w:color="auto" w:fill="FFFFFF"/>
        <w:spacing w:after="0" w:line="120" w:lineRule="auto"/>
        <w:ind w:firstLine="680"/>
        <w:jc w:val="both"/>
        <w:rPr>
          <w:rFonts w:ascii="Times New Roman" w:hAnsi="Times New Roman" w:cs="Times New Roman"/>
          <w:bCs/>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32"/>
          <w:sz w:val="28"/>
          <w:szCs w:val="28"/>
          <w:lang w:val="uk-UA"/>
        </w:rPr>
        <w:pict>
          <v:shape id="_x0000_i4104" type="#_x0000_t75" style="width:158.3pt;height:40.6pt">
            <v:imagedata r:id="rId4542" o:title=""/>
          </v:shape>
        </w:pict>
      </w:r>
      <w:r w:rsidR="008F386B" w:rsidRPr="008F386B">
        <w:rPr>
          <w:rFonts w:ascii="Times New Roman" w:hAnsi="Times New Roman" w:cs="Times New Roman"/>
          <w:bCs/>
          <w:color w:val="000000"/>
          <w:sz w:val="28"/>
          <w:szCs w:val="28"/>
          <w:lang w:val="uk-UA"/>
        </w:rPr>
        <w:t>.</w:t>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t>(9.107)</w:t>
      </w:r>
    </w:p>
    <w:p w:rsidR="008F386B" w:rsidRPr="008F386B" w:rsidRDefault="008F386B" w:rsidP="00D548A5">
      <w:pPr>
        <w:shd w:val="clear" w:color="auto" w:fill="FFFFFF"/>
        <w:spacing w:after="0" w:line="120" w:lineRule="auto"/>
        <w:ind w:firstLine="680"/>
        <w:jc w:val="right"/>
        <w:rPr>
          <w:rFonts w:ascii="Times New Roman" w:hAnsi="Times New Roman" w:cs="Times New Roman"/>
          <w:bCs/>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Смуги нульової інтенсивності визначаються умовами </w:t>
      </w:r>
      <w:r w:rsidR="005233D3">
        <w:rPr>
          <w:rFonts w:ascii="Times New Roman" w:eastAsia="Times New Roman" w:hAnsi="Times New Roman" w:cs="Times New Roman"/>
          <w:position w:val="-6"/>
          <w:sz w:val="28"/>
          <w:szCs w:val="28"/>
        </w:rPr>
        <w:pict>
          <v:shape id="_x0000_i4105" type="#_x0000_t75" style="width:50.75pt;height:15.25pt">
            <v:imagedata r:id="rId4543" o:title=""/>
          </v:shape>
        </w:pict>
      </w:r>
      <w:r w:rsidRPr="008F386B">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position w:val="-10"/>
          <w:sz w:val="28"/>
          <w:szCs w:val="28"/>
        </w:rPr>
        <w:pict>
          <v:shape id="_x0000_i4106" type="#_x0000_t75" style="width:50.75pt;height:16.15pt">
            <v:imagedata r:id="rId4544" o:title=""/>
          </v:shape>
        </w:pict>
      </w:r>
      <w:r w:rsidRPr="008F386B">
        <w:rPr>
          <w:rFonts w:ascii="Times New Roman" w:hAnsi="Times New Roman" w:cs="Times New Roman"/>
          <w:color w:val="000000"/>
          <w:sz w:val="28"/>
          <w:szCs w:val="28"/>
          <w:lang w:val="uk-UA"/>
        </w:rPr>
        <w:t xml:space="preserve"> і є прямими лініями, паралельними осям </w:t>
      </w:r>
      <w:r w:rsidR="005233D3">
        <w:rPr>
          <w:rFonts w:ascii="Times New Roman" w:eastAsia="Times New Roman" w:hAnsi="Times New Roman" w:cs="Times New Roman"/>
          <w:position w:val="-4"/>
          <w:sz w:val="28"/>
          <w:szCs w:val="28"/>
        </w:rPr>
        <w:pict>
          <v:shape id="_x0000_i4107" type="#_x0000_t75" style="width:15.7pt;height:14.3pt">
            <v:imagedata r:id="rId4545" o:title=""/>
          </v:shape>
        </w:pict>
      </w:r>
      <w:r w:rsidRPr="008F386B">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position w:val="-4"/>
          <w:sz w:val="28"/>
          <w:szCs w:val="28"/>
        </w:rPr>
        <w:pict>
          <v:shape id="_x0000_i4108" type="#_x0000_t75" style="width:13.85pt;height:14.3pt">
            <v:imagedata r:id="rId4546" o:title=""/>
          </v:shape>
        </w:pict>
      </w:r>
      <w:r w:rsidRPr="008F386B">
        <w:rPr>
          <w:rFonts w:ascii="Times New Roman" w:hAnsi="Times New Roman" w:cs="Times New Roman"/>
          <w:color w:val="000000"/>
          <w:sz w:val="28"/>
          <w:szCs w:val="28"/>
          <w:lang w:val="uk-UA"/>
        </w:rPr>
        <w:t>. Вони утворюють систему прямокутників, усередині яких інтенсивність відмінна від нуля.</w:t>
      </w:r>
    </w:p>
    <w:p w:rsidR="008F386B" w:rsidRPr="008F386B" w:rsidRDefault="008F386B" w:rsidP="008F386B">
      <w:pPr>
        <w:shd w:val="clear" w:color="auto" w:fill="FFFFFF"/>
        <w:spacing w:after="0" w:line="240" w:lineRule="auto"/>
        <w:ind w:firstLine="680"/>
        <w:jc w:val="both"/>
        <w:rPr>
          <w:rFonts w:ascii="Times New Roman" w:hAnsi="Times New Roman" w:cs="Times New Roman"/>
          <w:bCs/>
          <w:iCs/>
          <w:color w:val="000000"/>
          <w:sz w:val="28"/>
          <w:szCs w:val="28"/>
          <w:lang w:val="uk-UA"/>
        </w:rPr>
      </w:pPr>
      <w:r w:rsidRPr="008F386B">
        <w:rPr>
          <w:rFonts w:ascii="Times New Roman" w:hAnsi="Times New Roman" w:cs="Times New Roman"/>
          <w:b/>
          <w:bCs/>
          <w:i/>
          <w:iCs/>
          <w:color w:val="000000"/>
          <w:sz w:val="28"/>
          <w:szCs w:val="28"/>
          <w:lang w:val="uk-UA"/>
        </w:rPr>
        <w:t xml:space="preserve">Дифракція на щілині. </w:t>
      </w:r>
      <w:r w:rsidRPr="008F386B">
        <w:rPr>
          <w:rFonts w:ascii="Times New Roman" w:hAnsi="Times New Roman" w:cs="Times New Roman"/>
          <w:bCs/>
          <w:iCs/>
          <w:color w:val="000000"/>
          <w:sz w:val="28"/>
          <w:szCs w:val="28"/>
          <w:lang w:val="uk-UA"/>
        </w:rPr>
        <w:t xml:space="preserve">При збільшенні одного з розмірів отвору в дифракційній картині залишаються лише смуги, паралельні довгій стороні отвори, які утворюють дифракційну картину від щілини. Якщо </w:t>
      </w:r>
      <w:r w:rsidR="005233D3">
        <w:rPr>
          <w:rFonts w:ascii="Times New Roman" w:eastAsia="Times New Roman" w:hAnsi="Times New Roman" w:cs="Times New Roman"/>
          <w:position w:val="-6"/>
          <w:sz w:val="28"/>
          <w:szCs w:val="28"/>
        </w:rPr>
        <w:pict>
          <v:shape id="_x0000_i4109" type="#_x0000_t75" style="width:40.6pt;height:15.25pt">
            <v:imagedata r:id="rId4547" o:title=""/>
          </v:shape>
        </w:pict>
      </w:r>
      <w:r w:rsidRPr="008F386B">
        <w:rPr>
          <w:rFonts w:ascii="Times New Roman" w:hAnsi="Times New Roman" w:cs="Times New Roman"/>
          <w:bCs/>
          <w:iCs/>
          <w:color w:val="000000"/>
          <w:sz w:val="28"/>
          <w:szCs w:val="28"/>
          <w:lang w:val="uk-UA"/>
        </w:rPr>
        <w:t xml:space="preserve">, то </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28"/>
          <w:sz w:val="28"/>
          <w:szCs w:val="28"/>
          <w:lang w:val="uk-UA"/>
        </w:rPr>
        <w:pict>
          <v:shape id="_x0000_i4110" type="#_x0000_t75" style="width:114pt;height:37.4pt">
            <v:imagedata r:id="rId4548" o:title=""/>
          </v:shape>
        </w:pict>
      </w:r>
      <w:r w:rsidR="008F386B" w:rsidRPr="008F386B">
        <w:rPr>
          <w:rFonts w:ascii="Times New Roman" w:hAnsi="Times New Roman" w:cs="Times New Roman"/>
          <w:color w:val="000000"/>
          <w:sz w:val="28"/>
          <w:szCs w:val="28"/>
          <w:lang w:val="uk-UA"/>
        </w:rPr>
        <w:t xml:space="preserve">. </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(9.108)</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Відношення   інтенсивностей   основного   і   подальших   максимумів задається послідовністю чисел</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12"/>
          <w:sz w:val="28"/>
          <w:szCs w:val="28"/>
          <w:lang w:val="uk-UA"/>
        </w:rPr>
        <w:pict>
          <v:shape id="_x0000_i4111" type="#_x0000_t75" style="width:320.75pt;height:21.7pt">
            <v:imagedata r:id="rId4549" o:title=""/>
          </v:shape>
        </w:pict>
      </w:r>
      <w:r w:rsidR="008F386B" w:rsidRPr="008F386B">
        <w:rPr>
          <w:rFonts w:ascii="Times New Roman" w:hAnsi="Times New Roman" w:cs="Times New Roman"/>
          <w:color w:val="000000"/>
          <w:sz w:val="28"/>
          <w:szCs w:val="28"/>
          <w:lang w:val="uk-UA"/>
        </w:rPr>
        <w:t>.</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 xml:space="preserve"> (9.109)</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Аби спостерігати дифракцію на кінцевій відстані, треба скористатися збиральною лінзою.</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Розподіл інтенсивності при дифракції від щілини приведений на рис.9.18.</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p>
    <w:tbl>
      <w:tblPr>
        <w:tblW w:w="0" w:type="auto"/>
        <w:tblInd w:w="817" w:type="dxa"/>
        <w:tblLook w:val="04A0" w:firstRow="1" w:lastRow="0" w:firstColumn="1" w:lastColumn="0" w:noHBand="0" w:noVBand="1"/>
      </w:tblPr>
      <w:tblGrid>
        <w:gridCol w:w="8505"/>
      </w:tblGrid>
      <w:tr w:rsidR="008F386B" w:rsidRPr="008F386B" w:rsidTr="008F386B">
        <w:tc>
          <w:tcPr>
            <w:tcW w:w="8505" w:type="dxa"/>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color w:val="000000"/>
                <w:sz w:val="28"/>
                <w:szCs w:val="28"/>
                <w:lang w:val="uk-UA"/>
              </w:rPr>
            </w:pPr>
            <w:r w:rsidRPr="008F386B">
              <w:rPr>
                <w:rFonts w:ascii="Times New Roman" w:hAnsi="Times New Roman" w:cs="Times New Roman"/>
                <w:noProof/>
                <w:color w:val="000000"/>
                <w:sz w:val="28"/>
                <w:szCs w:val="28"/>
                <w:lang w:eastAsia="ru-RU"/>
              </w:rPr>
              <w:drawing>
                <wp:inline distT="0" distB="0" distL="0" distR="0">
                  <wp:extent cx="3657600" cy="2250440"/>
                  <wp:effectExtent l="0" t="0" r="0" b="0"/>
                  <wp:docPr id="204" name="Рисунок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4550" cstate="print">
                            <a:extLst>
                              <a:ext uri="{28A0092B-C50C-407E-A947-70E740481C1C}">
                                <a14:useLocalDpi xmlns:a14="http://schemas.microsoft.com/office/drawing/2010/main" val="0"/>
                              </a:ext>
                            </a:extLst>
                          </a:blip>
                          <a:srcRect/>
                          <a:stretch>
                            <a:fillRect/>
                          </a:stretch>
                        </pic:blipFill>
                        <pic:spPr bwMode="auto">
                          <a:xfrm>
                            <a:off x="0" y="0"/>
                            <a:ext cx="3657600" cy="2250440"/>
                          </a:xfrm>
                          <a:prstGeom prst="rect">
                            <a:avLst/>
                          </a:prstGeom>
                          <a:noFill/>
                          <a:ln>
                            <a:noFill/>
                          </a:ln>
                        </pic:spPr>
                      </pic:pic>
                    </a:graphicData>
                  </a:graphic>
                </wp:inline>
              </w:drawing>
            </w:r>
          </w:p>
        </w:tc>
      </w:tr>
      <w:tr w:rsidR="008F386B" w:rsidRPr="008F386B" w:rsidTr="008F386B">
        <w:tc>
          <w:tcPr>
            <w:tcW w:w="8505" w:type="dxa"/>
            <w:hideMark/>
          </w:tcPr>
          <w:p w:rsidR="008F386B" w:rsidRPr="008F386B" w:rsidRDefault="008F386B" w:rsidP="008F386B">
            <w:pPr>
              <w:shd w:val="clear" w:color="auto" w:fill="FFFFFF"/>
              <w:autoSpaceDE w:val="0"/>
              <w:autoSpaceDN w:val="0"/>
              <w:adjustRightInd w:val="0"/>
              <w:spacing w:after="0" w:line="240" w:lineRule="auto"/>
              <w:ind w:firstLine="680"/>
              <w:jc w:val="center"/>
              <w:rPr>
                <w:rFonts w:ascii="Times New Roman" w:eastAsia="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Рис.9.18. Розподіл інтенсивності при дифракції на щілині</w:t>
            </w:r>
          </w:p>
        </w:tc>
      </w:tr>
    </w:tbl>
    <w:p w:rsidR="008F386B" w:rsidRPr="008F386B" w:rsidRDefault="008F386B" w:rsidP="008F386B">
      <w:pPr>
        <w:shd w:val="clear" w:color="auto" w:fill="FFFFFF"/>
        <w:spacing w:after="0" w:line="240" w:lineRule="auto"/>
        <w:ind w:firstLine="680"/>
        <w:jc w:val="both"/>
        <w:rPr>
          <w:rFonts w:ascii="Times New Roman" w:eastAsia="Times New Roman" w:hAnsi="Times New Roman" w:cs="Times New Roman"/>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b/>
          <w:bCs/>
          <w:i/>
          <w:iCs/>
          <w:color w:val="000000"/>
          <w:sz w:val="28"/>
          <w:szCs w:val="28"/>
          <w:lang w:val="uk-UA"/>
        </w:rPr>
        <w:t xml:space="preserve">Дифракція на круглому отворі. </w:t>
      </w:r>
      <w:r w:rsidRPr="008F386B">
        <w:rPr>
          <w:rFonts w:ascii="Times New Roman" w:hAnsi="Times New Roman" w:cs="Times New Roman"/>
          <w:bCs/>
          <w:iCs/>
          <w:color w:val="000000"/>
          <w:sz w:val="28"/>
          <w:szCs w:val="28"/>
          <w:lang w:val="uk-UA"/>
        </w:rPr>
        <w:t xml:space="preserve">Перейшовши в (9.102) до полярних координат і провівши інтегрування за площею круглого отвору радіусу </w:t>
      </w:r>
      <w:r w:rsidRPr="008F386B">
        <w:rPr>
          <w:rFonts w:ascii="Times New Roman" w:hAnsi="Times New Roman" w:cs="Times New Roman"/>
          <w:bCs/>
          <w:i/>
          <w:iCs/>
          <w:color w:val="000000"/>
          <w:sz w:val="28"/>
          <w:szCs w:val="28"/>
          <w:lang w:val="uk-UA"/>
        </w:rPr>
        <w:t>а</w:t>
      </w:r>
      <w:r w:rsidRPr="008F386B">
        <w:rPr>
          <w:rFonts w:ascii="Times New Roman" w:hAnsi="Times New Roman" w:cs="Times New Roman"/>
          <w:bCs/>
          <w:iCs/>
          <w:color w:val="000000"/>
          <w:sz w:val="28"/>
          <w:szCs w:val="28"/>
          <w:lang w:val="uk-UA"/>
        </w:rPr>
        <w:t>, отримаємо</w:t>
      </w:r>
    </w:p>
    <w:p w:rsidR="008F386B" w:rsidRPr="008F386B" w:rsidRDefault="008F386B" w:rsidP="003E19A5">
      <w:pPr>
        <w:shd w:val="clear" w:color="auto" w:fill="FFFFFF"/>
        <w:spacing w:after="0" w:line="120" w:lineRule="auto"/>
        <w:ind w:firstLine="680"/>
        <w:jc w:val="both"/>
        <w:rPr>
          <w:rFonts w:ascii="Times New Roman" w:hAnsi="Times New Roman" w:cs="Times New Roman"/>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28"/>
          <w:sz w:val="28"/>
          <w:szCs w:val="28"/>
          <w:lang w:val="uk-UA"/>
        </w:rPr>
        <w:pict>
          <v:shape id="_x0000_i4112" type="#_x0000_t75" style="width:120.9pt;height:36.45pt">
            <v:imagedata r:id="rId4551" o:title=""/>
          </v:shape>
        </w:pict>
      </w:r>
      <w:r w:rsidR="008F386B" w:rsidRPr="008F386B">
        <w:rPr>
          <w:rFonts w:ascii="Times New Roman" w:hAnsi="Times New Roman" w:cs="Times New Roman"/>
          <w:color w:val="000000"/>
          <w:sz w:val="28"/>
          <w:szCs w:val="28"/>
          <w:lang w:val="uk-UA"/>
        </w:rPr>
        <w:t>,</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(9.110)</w:t>
      </w:r>
    </w:p>
    <w:p w:rsidR="008F386B" w:rsidRPr="008F386B" w:rsidRDefault="008F386B" w:rsidP="003E19A5">
      <w:pPr>
        <w:shd w:val="clear" w:color="auto" w:fill="FFFFFF"/>
        <w:spacing w:after="0" w:line="240" w:lineRule="auto"/>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де  </w:t>
      </w:r>
      <w:r w:rsidR="005233D3">
        <w:rPr>
          <w:rFonts w:ascii="Times New Roman" w:eastAsia="Times New Roman" w:hAnsi="Times New Roman" w:cs="Times New Roman"/>
          <w:position w:val="-12"/>
          <w:sz w:val="28"/>
          <w:szCs w:val="28"/>
        </w:rPr>
        <w:pict>
          <v:shape id="_x0000_i4113" type="#_x0000_t75" style="width:35.1pt;height:19.4pt">
            <v:imagedata r:id="rId4552" o:title=""/>
          </v:shape>
        </w:pict>
      </w:r>
      <w:r w:rsidRPr="008F386B">
        <w:rPr>
          <w:rFonts w:ascii="Times New Roman" w:hAnsi="Times New Roman" w:cs="Times New Roman"/>
          <w:bCs/>
          <w:color w:val="000000"/>
          <w:sz w:val="28"/>
          <w:szCs w:val="28"/>
          <w:lang w:val="uk-UA"/>
        </w:rPr>
        <w:t xml:space="preserve"> – функція Бесселя першого порядку. </w:t>
      </w:r>
    </w:p>
    <w:p w:rsidR="008F386B" w:rsidRPr="008F386B" w:rsidRDefault="008F386B" w:rsidP="003E19A5">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Графік функції  </w:t>
      </w:r>
      <w:r w:rsidR="005233D3">
        <w:rPr>
          <w:rFonts w:ascii="Times New Roman" w:eastAsia="Times New Roman" w:hAnsi="Times New Roman" w:cs="Times New Roman"/>
          <w:position w:val="-32"/>
          <w:sz w:val="28"/>
          <w:szCs w:val="28"/>
        </w:rPr>
        <w:pict>
          <v:shape id="_x0000_i4114" type="#_x0000_t75" style="width:43.85pt;height:37.4pt">
            <v:imagedata r:id="rId4553" o:title=""/>
          </v:shape>
        </w:pict>
      </w:r>
      <w:r w:rsidRPr="008F386B">
        <w:rPr>
          <w:rFonts w:ascii="Times New Roman" w:hAnsi="Times New Roman" w:cs="Times New Roman"/>
          <w:bCs/>
          <w:color w:val="000000"/>
          <w:sz w:val="28"/>
          <w:szCs w:val="28"/>
          <w:lang w:val="uk-UA"/>
        </w:rPr>
        <w:t xml:space="preserve">  приведений на рис.9.19. В центрі дифракційної</w:t>
      </w:r>
    </w:p>
    <w:p w:rsidR="008F386B" w:rsidRPr="008F386B" w:rsidRDefault="008F386B" w:rsidP="003E19A5">
      <w:pPr>
        <w:shd w:val="clear" w:color="auto" w:fill="FFFFFF"/>
        <w:spacing w:after="0" w:line="240" w:lineRule="auto"/>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картини є світла кругла пляма, оточена темними і світлими кільцями. При цьому максимуми інтенсивності в світлих кільцях швидко убувають. Радіус </w:t>
      </w:r>
      <w:r w:rsidR="005233D3">
        <w:rPr>
          <w:rFonts w:ascii="Times New Roman" w:eastAsia="Times New Roman" w:hAnsi="Times New Roman" w:cs="Times New Roman"/>
          <w:position w:val="-12"/>
          <w:sz w:val="28"/>
          <w:szCs w:val="28"/>
        </w:rPr>
        <w:pict>
          <v:shape id="_x0000_i4115" type="#_x0000_t75" style="width:12.9pt;height:19.4pt">
            <v:imagedata r:id="rId4554" o:title=""/>
          </v:shape>
        </w:pict>
      </w:r>
      <w:r w:rsidRPr="008F386B">
        <w:rPr>
          <w:rFonts w:ascii="Times New Roman" w:hAnsi="Times New Roman" w:cs="Times New Roman"/>
          <w:bCs/>
          <w:color w:val="000000"/>
          <w:sz w:val="28"/>
          <w:szCs w:val="28"/>
          <w:lang w:val="uk-UA"/>
        </w:rPr>
        <w:t xml:space="preserve">   першого темного кільця визначається першим коренем рівняння </w:t>
      </w:r>
      <w:r w:rsidR="005233D3">
        <w:rPr>
          <w:rFonts w:ascii="Times New Roman" w:eastAsia="Times New Roman" w:hAnsi="Times New Roman" w:cs="Times New Roman"/>
          <w:position w:val="-12"/>
          <w:sz w:val="28"/>
          <w:szCs w:val="28"/>
        </w:rPr>
        <w:pict>
          <v:shape id="_x0000_i4116" type="#_x0000_t75" style="width:78.9pt;height:19.4pt">
            <v:imagedata r:id="rId4555" o:title=""/>
          </v:shape>
        </w:pict>
      </w:r>
      <w:r w:rsidRPr="008F386B">
        <w:rPr>
          <w:rFonts w:ascii="Times New Roman" w:hAnsi="Times New Roman" w:cs="Times New Roman"/>
          <w:bCs/>
          <w:color w:val="000000"/>
          <w:sz w:val="28"/>
          <w:szCs w:val="28"/>
          <w:lang w:val="uk-UA"/>
        </w:rPr>
        <w:t>, звідки</w:t>
      </w: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12"/>
          <w:sz w:val="28"/>
          <w:szCs w:val="28"/>
          <w:lang w:val="uk-UA"/>
        </w:rPr>
        <w:pict>
          <v:shape id="_x0000_i4117" type="#_x0000_t75" style="width:80.75pt;height:19.4pt">
            <v:imagedata r:id="rId4556" o:title=""/>
          </v:shape>
        </w:pict>
      </w:r>
      <w:r w:rsidR="008F386B" w:rsidRPr="008F386B">
        <w:rPr>
          <w:rFonts w:ascii="Times New Roman" w:hAnsi="Times New Roman" w:cs="Times New Roman"/>
          <w:bCs/>
          <w:i/>
          <w:iCs/>
          <w:color w:val="000000"/>
          <w:sz w:val="28"/>
          <w:szCs w:val="28"/>
          <w:lang w:val="uk-UA"/>
        </w:rPr>
        <w:t>.</w:t>
      </w:r>
      <w:r w:rsidR="008F386B" w:rsidRPr="008F386B">
        <w:rPr>
          <w:rFonts w:ascii="Times New Roman" w:hAnsi="Times New Roman" w:cs="Times New Roman"/>
          <w:bCs/>
          <w:i/>
          <w:iCs/>
          <w:color w:val="000000"/>
          <w:sz w:val="28"/>
          <w:szCs w:val="28"/>
          <w:lang w:val="uk-UA"/>
        </w:rPr>
        <w:tab/>
      </w:r>
      <w:r w:rsidR="008F386B" w:rsidRPr="008F386B">
        <w:rPr>
          <w:rFonts w:ascii="Times New Roman" w:hAnsi="Times New Roman" w:cs="Times New Roman"/>
          <w:bCs/>
          <w:iCs/>
          <w:color w:val="000000"/>
          <w:sz w:val="28"/>
          <w:szCs w:val="28"/>
          <w:lang w:val="uk-UA"/>
        </w:rPr>
        <w:tab/>
      </w:r>
      <w:r w:rsidR="008F386B" w:rsidRPr="008F386B">
        <w:rPr>
          <w:rFonts w:ascii="Times New Roman" w:hAnsi="Times New Roman" w:cs="Times New Roman"/>
          <w:bCs/>
          <w:iCs/>
          <w:color w:val="000000"/>
          <w:sz w:val="28"/>
          <w:szCs w:val="28"/>
          <w:lang w:val="uk-UA"/>
        </w:rPr>
        <w:tab/>
      </w:r>
      <w:r w:rsidR="008F386B" w:rsidRPr="008F386B">
        <w:rPr>
          <w:rFonts w:ascii="Times New Roman" w:hAnsi="Times New Roman" w:cs="Times New Roman"/>
          <w:bCs/>
          <w:iCs/>
          <w:color w:val="000000"/>
          <w:sz w:val="28"/>
          <w:szCs w:val="28"/>
          <w:lang w:val="uk-UA"/>
        </w:rPr>
        <w:tab/>
      </w:r>
      <w:r w:rsidR="008F386B" w:rsidRPr="008F386B">
        <w:rPr>
          <w:rFonts w:ascii="Times New Roman" w:hAnsi="Times New Roman" w:cs="Times New Roman"/>
          <w:bCs/>
          <w:iCs/>
          <w:color w:val="000000"/>
          <w:sz w:val="28"/>
          <w:szCs w:val="28"/>
          <w:lang w:val="uk-UA"/>
        </w:rPr>
        <w:tab/>
        <w:t>(9.111)</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p>
    <w:tbl>
      <w:tblPr>
        <w:tblW w:w="0" w:type="auto"/>
        <w:tblInd w:w="817" w:type="dxa"/>
        <w:tblLook w:val="04A0" w:firstRow="1" w:lastRow="0" w:firstColumn="1" w:lastColumn="0" w:noHBand="0" w:noVBand="1"/>
      </w:tblPr>
      <w:tblGrid>
        <w:gridCol w:w="8505"/>
      </w:tblGrid>
      <w:tr w:rsidR="008F386B" w:rsidRPr="008F386B" w:rsidTr="008F386B">
        <w:tc>
          <w:tcPr>
            <w:tcW w:w="8505" w:type="dxa"/>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color w:val="000000"/>
                <w:sz w:val="28"/>
                <w:szCs w:val="28"/>
                <w:lang w:val="uk-UA"/>
              </w:rPr>
            </w:pPr>
            <w:r w:rsidRPr="008F386B">
              <w:rPr>
                <w:rFonts w:ascii="Times New Roman" w:hAnsi="Times New Roman" w:cs="Times New Roman"/>
                <w:noProof/>
                <w:color w:val="000000"/>
                <w:sz w:val="28"/>
                <w:szCs w:val="28"/>
                <w:lang w:eastAsia="ru-RU"/>
              </w:rPr>
              <w:drawing>
                <wp:inline distT="0" distB="0" distL="0" distR="0">
                  <wp:extent cx="3617595" cy="2106930"/>
                  <wp:effectExtent l="0" t="0" r="1905" b="7620"/>
                  <wp:docPr id="203" name="Рисунок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4557" cstate="print">
                            <a:extLst>
                              <a:ext uri="{28A0092B-C50C-407E-A947-70E740481C1C}">
                                <a14:useLocalDpi xmlns:a14="http://schemas.microsoft.com/office/drawing/2010/main" val="0"/>
                              </a:ext>
                            </a:extLst>
                          </a:blip>
                          <a:srcRect/>
                          <a:stretch>
                            <a:fillRect/>
                          </a:stretch>
                        </pic:blipFill>
                        <pic:spPr bwMode="auto">
                          <a:xfrm>
                            <a:off x="0" y="0"/>
                            <a:ext cx="3617595" cy="2106930"/>
                          </a:xfrm>
                          <a:prstGeom prst="rect">
                            <a:avLst/>
                          </a:prstGeom>
                          <a:noFill/>
                          <a:ln>
                            <a:noFill/>
                          </a:ln>
                        </pic:spPr>
                      </pic:pic>
                    </a:graphicData>
                  </a:graphic>
                </wp:inline>
              </w:drawing>
            </w:r>
          </w:p>
        </w:tc>
      </w:tr>
      <w:tr w:rsidR="008F386B" w:rsidRPr="008F386B" w:rsidTr="008F386B">
        <w:tc>
          <w:tcPr>
            <w:tcW w:w="8505" w:type="dxa"/>
            <w:hideMark/>
          </w:tcPr>
          <w:p w:rsidR="008F386B" w:rsidRPr="008F386B" w:rsidRDefault="008F386B" w:rsidP="008F386B">
            <w:pPr>
              <w:shd w:val="clear" w:color="auto" w:fill="FFFFFF"/>
              <w:autoSpaceDE w:val="0"/>
              <w:autoSpaceDN w:val="0"/>
              <w:adjustRightInd w:val="0"/>
              <w:spacing w:after="0" w:line="240" w:lineRule="auto"/>
              <w:ind w:firstLine="680"/>
              <w:jc w:val="center"/>
              <w:rPr>
                <w:rFonts w:ascii="Times New Roman" w:eastAsia="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Рис.9.19.  Графік функції </w:t>
            </w:r>
            <w:r w:rsidR="005233D3">
              <w:rPr>
                <w:rFonts w:ascii="Times New Roman" w:eastAsia="Times New Roman" w:hAnsi="Times New Roman" w:cs="Times New Roman"/>
                <w:position w:val="-32"/>
                <w:sz w:val="28"/>
                <w:szCs w:val="28"/>
              </w:rPr>
              <w:pict>
                <v:shape id="_x0000_i4118" type="#_x0000_t75" style="width:43.85pt;height:37.4pt">
                  <v:imagedata r:id="rId4558" o:title=""/>
                </v:shape>
              </w:pict>
            </w:r>
            <w:r w:rsidRPr="008F386B">
              <w:rPr>
                <w:rFonts w:ascii="Times New Roman" w:hAnsi="Times New Roman" w:cs="Times New Roman"/>
                <w:color w:val="000000"/>
                <w:sz w:val="28"/>
                <w:szCs w:val="28"/>
                <w:lang w:val="uk-UA"/>
              </w:rPr>
              <w:t>, що визначає   картину дифракції від круглого отвору</w:t>
            </w:r>
          </w:p>
        </w:tc>
      </w:tr>
    </w:tbl>
    <w:p w:rsidR="008F386B" w:rsidRPr="008F386B" w:rsidRDefault="008F386B" w:rsidP="008F386B">
      <w:pPr>
        <w:shd w:val="clear" w:color="auto" w:fill="FFFFFF"/>
        <w:spacing w:after="0" w:line="240" w:lineRule="auto"/>
        <w:ind w:firstLine="680"/>
        <w:jc w:val="both"/>
        <w:rPr>
          <w:rFonts w:ascii="Times New Roman" w:eastAsia="Times New Roman" w:hAnsi="Times New Roman" w:cs="Times New Roman"/>
          <w:bCs/>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Тому кутовий розмір світлої плями, спостережуваної з центру круглого отвору, рівний</w:t>
      </w:r>
    </w:p>
    <w:p w:rsidR="008F386B" w:rsidRPr="008F386B" w:rsidRDefault="008F386B" w:rsidP="003E19A5">
      <w:pPr>
        <w:shd w:val="clear" w:color="auto" w:fill="FFFFFF"/>
        <w:spacing w:after="0" w:line="12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 </w:t>
      </w:r>
      <w:r w:rsidR="005233D3">
        <w:rPr>
          <w:rFonts w:ascii="Times New Roman" w:eastAsia="Times New Roman" w:hAnsi="Times New Roman" w:cs="Times New Roman"/>
          <w:position w:val="-28"/>
          <w:sz w:val="28"/>
          <w:szCs w:val="28"/>
          <w:lang w:val="uk-UA"/>
        </w:rPr>
        <w:pict>
          <v:shape id="_x0000_i4119" type="#_x0000_t75" style="width:156.45pt;height:36.45pt">
            <v:imagedata r:id="rId4559" o:title=""/>
          </v:shape>
        </w:pict>
      </w:r>
      <w:r w:rsidRPr="008F386B">
        <w:rPr>
          <w:rFonts w:ascii="Times New Roman" w:hAnsi="Times New Roman" w:cs="Times New Roman"/>
          <w:bCs/>
          <w:color w:val="000000"/>
          <w:sz w:val="28"/>
          <w:szCs w:val="28"/>
          <w:lang w:val="uk-UA"/>
        </w:rPr>
        <w:t>.</w:t>
      </w:r>
      <w:r w:rsidRPr="008F386B">
        <w:rPr>
          <w:rFonts w:ascii="Times New Roman" w:hAnsi="Times New Roman" w:cs="Times New Roman"/>
          <w:bCs/>
          <w:color w:val="000000"/>
          <w:sz w:val="28"/>
          <w:szCs w:val="28"/>
          <w:lang w:val="uk-UA"/>
        </w:rPr>
        <w:tab/>
      </w:r>
      <w:r w:rsidRPr="008F386B">
        <w:rPr>
          <w:rFonts w:ascii="Times New Roman" w:hAnsi="Times New Roman" w:cs="Times New Roman"/>
          <w:bCs/>
          <w:color w:val="000000"/>
          <w:sz w:val="28"/>
          <w:szCs w:val="28"/>
          <w:lang w:val="uk-UA"/>
        </w:rPr>
        <w:tab/>
      </w:r>
      <w:r w:rsidRPr="008F386B">
        <w:rPr>
          <w:rFonts w:ascii="Times New Roman" w:hAnsi="Times New Roman" w:cs="Times New Roman"/>
          <w:bCs/>
          <w:color w:val="000000"/>
          <w:sz w:val="28"/>
          <w:szCs w:val="28"/>
          <w:lang w:val="uk-UA"/>
        </w:rPr>
        <w:tab/>
      </w:r>
      <w:r w:rsidRPr="008F386B">
        <w:rPr>
          <w:rFonts w:ascii="Times New Roman" w:hAnsi="Times New Roman" w:cs="Times New Roman"/>
          <w:bCs/>
          <w:color w:val="000000"/>
          <w:sz w:val="28"/>
          <w:szCs w:val="28"/>
          <w:lang w:val="uk-UA"/>
        </w:rPr>
        <w:tab/>
        <w:t>(9.112)</w:t>
      </w:r>
    </w:p>
    <w:p w:rsidR="008F386B" w:rsidRPr="008F386B" w:rsidRDefault="008F386B"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Ця формула грає велику роль в питанні про розрізняльну силу оптичних приладів. В межах центральної частини плями зосереджено близько 84% всієї енергії, що проходить через отвір.</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b/>
          <w:bCs/>
          <w:color w:val="000000"/>
          <w:sz w:val="28"/>
          <w:szCs w:val="28"/>
          <w:lang w:val="uk-UA"/>
        </w:rPr>
        <w:t xml:space="preserve">Дифракція Френеля.  </w:t>
      </w:r>
      <w:r w:rsidRPr="008F386B">
        <w:rPr>
          <w:rFonts w:ascii="Times New Roman" w:hAnsi="Times New Roman" w:cs="Times New Roman"/>
          <w:bCs/>
          <w:color w:val="000000"/>
          <w:sz w:val="28"/>
          <w:szCs w:val="28"/>
          <w:lang w:val="uk-UA"/>
        </w:rPr>
        <w:t>Область дифракції Френеля розташована поблизу об’єкту, на якому відбувається дифракція, і тягнеться до відстаней, з яких дифракцію можна розглядати як фраунгоферову. Для розгляду дифракції Френеля необхідно користуватися формулою (9.97), в якій для спрощення написання можна відкинути множник, що стоїть перед інтегралом, оскільки він не впливає на відносний розподіл інтенсивностей в дифракційній картині.</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Вважаючи,   що   на   прямокутний   отвір   падає   плоска   хвиля  з амплітудою </w:t>
      </w:r>
      <w:r w:rsidR="005233D3">
        <w:rPr>
          <w:rFonts w:ascii="Times New Roman" w:eastAsia="Times New Roman" w:hAnsi="Times New Roman" w:cs="Times New Roman"/>
          <w:position w:val="-12"/>
          <w:sz w:val="28"/>
          <w:szCs w:val="28"/>
        </w:rPr>
        <w:pict>
          <v:shape id="_x0000_i4120" type="#_x0000_t75" style="width:15.7pt;height:19.4pt">
            <v:imagedata r:id="rId4560" o:title=""/>
          </v:shape>
        </w:pict>
      </w:r>
      <w:r w:rsidRPr="008F386B">
        <w:rPr>
          <w:rFonts w:ascii="Times New Roman" w:hAnsi="Times New Roman" w:cs="Times New Roman"/>
          <w:bCs/>
          <w:color w:val="000000"/>
          <w:sz w:val="28"/>
          <w:szCs w:val="28"/>
          <w:lang w:val="uk-UA"/>
        </w:rPr>
        <w:t xml:space="preserve">, вважаємо в (9.97) </w:t>
      </w:r>
      <w:r w:rsidR="005233D3">
        <w:rPr>
          <w:rFonts w:ascii="Times New Roman" w:eastAsia="Times New Roman" w:hAnsi="Times New Roman" w:cs="Times New Roman"/>
          <w:bCs/>
          <w:color w:val="000000"/>
          <w:position w:val="-28"/>
          <w:sz w:val="28"/>
          <w:szCs w:val="28"/>
          <w:lang w:val="uk-UA"/>
        </w:rPr>
        <w:pict>
          <v:shape id="_x0000_i4121" type="#_x0000_t75" style="width:80.75pt;height:36.45pt">
            <v:imagedata r:id="rId4561" o:title=""/>
          </v:shape>
        </w:pict>
      </w:r>
      <w:r w:rsidRPr="008F386B">
        <w:rPr>
          <w:rFonts w:ascii="Times New Roman" w:hAnsi="Times New Roman" w:cs="Times New Roman"/>
          <w:bCs/>
          <w:color w:val="000000"/>
          <w:sz w:val="28"/>
          <w:szCs w:val="28"/>
          <w:lang w:val="uk-UA"/>
        </w:rPr>
        <w:t xml:space="preserve">  і записуємо цю формулу у вигляді</w:t>
      </w: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36"/>
          <w:sz w:val="28"/>
          <w:szCs w:val="28"/>
          <w:lang w:val="uk-UA"/>
        </w:rPr>
        <w:pict>
          <v:shape id="_x0000_i4122" type="#_x0000_t75" style="width:338.3pt;height:42.45pt">
            <v:imagedata r:id="rId4562" o:title=""/>
          </v:shape>
        </w:pict>
      </w:r>
      <w:r w:rsidR="008F386B" w:rsidRPr="008F386B">
        <w:rPr>
          <w:rFonts w:ascii="Times New Roman" w:hAnsi="Times New Roman" w:cs="Times New Roman"/>
          <w:bCs/>
          <w:color w:val="000000"/>
          <w:sz w:val="28"/>
          <w:szCs w:val="28"/>
          <w:lang w:val="uk-UA"/>
        </w:rPr>
        <w:t>.</w:t>
      </w:r>
      <w:r w:rsidR="008F386B" w:rsidRPr="008F386B">
        <w:rPr>
          <w:rFonts w:ascii="Times New Roman" w:hAnsi="Times New Roman" w:cs="Times New Roman"/>
          <w:bCs/>
          <w:color w:val="000000"/>
          <w:sz w:val="28"/>
          <w:szCs w:val="28"/>
          <w:lang w:val="uk-UA"/>
        </w:rPr>
        <w:tab/>
        <w:t>(9.113)</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Інтеграли в (9.113) ідентичні, тому обчислимо один з них. </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Переходячи в першому з інтегралів до нової змінної </w:t>
      </w:r>
      <w:r w:rsidR="005233D3">
        <w:rPr>
          <w:rFonts w:ascii="Times New Roman" w:eastAsia="Times New Roman" w:hAnsi="Times New Roman" w:cs="Times New Roman"/>
          <w:position w:val="-14"/>
          <w:sz w:val="28"/>
          <w:szCs w:val="28"/>
        </w:rPr>
        <w:pict>
          <v:shape id="_x0000_i4123" type="#_x0000_t75" style="width:112.6pt;height:23.1pt">
            <v:imagedata r:id="rId4563" o:title=""/>
          </v:shape>
        </w:pict>
      </w:r>
      <w:r w:rsidRPr="008F386B">
        <w:rPr>
          <w:rFonts w:ascii="Times New Roman" w:hAnsi="Times New Roman" w:cs="Times New Roman"/>
          <w:bCs/>
          <w:color w:val="000000"/>
          <w:sz w:val="28"/>
          <w:szCs w:val="28"/>
          <w:lang w:val="uk-UA"/>
        </w:rPr>
        <w:t>, отримуємо</w:t>
      </w: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94"/>
          <w:sz w:val="28"/>
          <w:szCs w:val="28"/>
          <w:lang w:val="uk-UA"/>
        </w:rPr>
        <w:pict>
          <v:shape id="_x0000_i4124" type="#_x0000_t75" style="width:386.75pt;height:101.55pt">
            <v:imagedata r:id="rId4564" o:title=""/>
          </v:shape>
        </w:pict>
      </w:r>
      <w:r w:rsidR="008F386B" w:rsidRPr="008F386B">
        <w:rPr>
          <w:rFonts w:ascii="Times New Roman" w:hAnsi="Times New Roman" w:cs="Times New Roman"/>
          <w:bCs/>
          <w:color w:val="000000"/>
          <w:sz w:val="28"/>
          <w:szCs w:val="28"/>
          <w:lang w:val="uk-UA"/>
        </w:rPr>
        <w:t xml:space="preserve"> (9.114)</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Обчислимо</w:t>
      </w: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36"/>
          <w:sz w:val="28"/>
          <w:szCs w:val="28"/>
          <w:lang w:val="uk-UA"/>
        </w:rPr>
        <w:pict>
          <v:shape id="_x0000_i4125" type="#_x0000_t75" style="width:301.85pt;height:42.45pt">
            <v:imagedata r:id="rId4565" o:title=""/>
          </v:shape>
        </w:pict>
      </w:r>
      <w:r w:rsidR="008F386B" w:rsidRPr="008F386B">
        <w:rPr>
          <w:rFonts w:ascii="Times New Roman" w:hAnsi="Times New Roman" w:cs="Times New Roman"/>
          <w:bCs/>
          <w:color w:val="000000"/>
          <w:sz w:val="28"/>
          <w:szCs w:val="28"/>
          <w:lang w:val="uk-UA"/>
        </w:rPr>
        <w:t>.</w:t>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t xml:space="preserve"> (9.115)</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Інтеграли</w:t>
      </w:r>
    </w:p>
    <w:p w:rsidR="008F386B" w:rsidRPr="008F386B" w:rsidRDefault="008F386B"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 </w:t>
      </w:r>
      <w:r w:rsidR="005233D3">
        <w:rPr>
          <w:rFonts w:ascii="Times New Roman" w:eastAsia="Times New Roman" w:hAnsi="Times New Roman" w:cs="Times New Roman"/>
          <w:position w:val="-36"/>
          <w:sz w:val="28"/>
          <w:szCs w:val="28"/>
          <w:lang w:val="uk-UA"/>
        </w:rPr>
        <w:pict>
          <v:shape id="_x0000_i4126" type="#_x0000_t75" style="width:264.9pt;height:42.45pt">
            <v:imagedata r:id="rId4566" o:title=""/>
          </v:shape>
        </w:pict>
      </w:r>
      <w:r w:rsidRPr="008F386B">
        <w:rPr>
          <w:rFonts w:ascii="Times New Roman" w:hAnsi="Times New Roman" w:cs="Times New Roman"/>
          <w:bCs/>
          <w:color w:val="000000"/>
          <w:sz w:val="28"/>
          <w:szCs w:val="28"/>
          <w:lang w:val="uk-UA"/>
        </w:rPr>
        <w:t xml:space="preserve"> </w:t>
      </w:r>
      <w:r w:rsidRPr="008F386B">
        <w:rPr>
          <w:rFonts w:ascii="Times New Roman" w:hAnsi="Times New Roman" w:cs="Times New Roman"/>
          <w:bCs/>
          <w:color w:val="000000"/>
          <w:sz w:val="28"/>
          <w:szCs w:val="28"/>
          <w:lang w:val="uk-UA"/>
        </w:rPr>
        <w:tab/>
      </w:r>
      <w:r w:rsidRPr="008F386B">
        <w:rPr>
          <w:rFonts w:ascii="Times New Roman" w:hAnsi="Times New Roman" w:cs="Times New Roman"/>
          <w:bCs/>
          <w:color w:val="000000"/>
          <w:sz w:val="28"/>
          <w:szCs w:val="28"/>
          <w:lang w:val="uk-UA"/>
        </w:rPr>
        <w:tab/>
        <w:t>(9.116)</w:t>
      </w:r>
    </w:p>
    <w:p w:rsidR="008F386B" w:rsidRPr="008F386B" w:rsidRDefault="008F386B" w:rsidP="003E19A5">
      <w:pPr>
        <w:shd w:val="clear" w:color="auto" w:fill="FFFFFF"/>
        <w:spacing w:after="0" w:line="240" w:lineRule="auto"/>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називаються </w:t>
      </w:r>
      <w:r w:rsidRPr="008F386B">
        <w:rPr>
          <w:rFonts w:ascii="Times New Roman" w:hAnsi="Times New Roman" w:cs="Times New Roman"/>
          <w:bCs/>
          <w:i/>
          <w:color w:val="000000"/>
          <w:sz w:val="28"/>
          <w:szCs w:val="28"/>
          <w:lang w:val="uk-UA"/>
        </w:rPr>
        <w:t>інтегралами Френеля</w:t>
      </w:r>
      <w:r w:rsidRPr="008F386B">
        <w:rPr>
          <w:rFonts w:ascii="Times New Roman" w:hAnsi="Times New Roman" w:cs="Times New Roman"/>
          <w:bCs/>
          <w:color w:val="000000"/>
          <w:sz w:val="28"/>
          <w:szCs w:val="28"/>
          <w:lang w:val="uk-UA"/>
        </w:rPr>
        <w:t xml:space="preserve"> і знаходяться чисельними методами. На рис.9.20 приведений характер поведінки цих інтегралів.</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p>
    <w:tbl>
      <w:tblPr>
        <w:tblW w:w="0" w:type="auto"/>
        <w:tblInd w:w="534" w:type="dxa"/>
        <w:tblLook w:val="04A0" w:firstRow="1" w:lastRow="0" w:firstColumn="1" w:lastColumn="0" w:noHBand="0" w:noVBand="1"/>
      </w:tblPr>
      <w:tblGrid>
        <w:gridCol w:w="9072"/>
      </w:tblGrid>
      <w:tr w:rsidR="008F386B" w:rsidRPr="008F386B" w:rsidTr="008F386B">
        <w:tc>
          <w:tcPr>
            <w:tcW w:w="9072" w:type="dxa"/>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sz w:val="28"/>
                <w:szCs w:val="28"/>
                <w:lang w:val="uk-UA"/>
              </w:rPr>
            </w:pPr>
            <w:r w:rsidRPr="008F386B">
              <w:rPr>
                <w:rFonts w:ascii="Times New Roman" w:hAnsi="Times New Roman" w:cs="Times New Roman"/>
                <w:noProof/>
                <w:sz w:val="28"/>
                <w:szCs w:val="28"/>
                <w:lang w:eastAsia="ru-RU"/>
              </w:rPr>
              <w:drawing>
                <wp:inline distT="0" distB="0" distL="0" distR="0">
                  <wp:extent cx="4937760" cy="2266315"/>
                  <wp:effectExtent l="0" t="0" r="0" b="635"/>
                  <wp:docPr id="202" name="Рисунок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4567" cstate="print">
                            <a:extLst>
                              <a:ext uri="{28A0092B-C50C-407E-A947-70E740481C1C}">
                                <a14:useLocalDpi xmlns:a14="http://schemas.microsoft.com/office/drawing/2010/main" val="0"/>
                              </a:ext>
                            </a:extLst>
                          </a:blip>
                          <a:srcRect/>
                          <a:stretch>
                            <a:fillRect/>
                          </a:stretch>
                        </pic:blipFill>
                        <pic:spPr bwMode="auto">
                          <a:xfrm>
                            <a:off x="0" y="0"/>
                            <a:ext cx="4937760" cy="2266315"/>
                          </a:xfrm>
                          <a:prstGeom prst="rect">
                            <a:avLst/>
                          </a:prstGeom>
                          <a:noFill/>
                          <a:ln>
                            <a:noFill/>
                          </a:ln>
                        </pic:spPr>
                      </pic:pic>
                    </a:graphicData>
                  </a:graphic>
                </wp:inline>
              </w:drawing>
            </w:r>
          </w:p>
        </w:tc>
      </w:tr>
      <w:tr w:rsidR="008F386B" w:rsidRPr="008F386B" w:rsidTr="008F386B">
        <w:tc>
          <w:tcPr>
            <w:tcW w:w="9072" w:type="dxa"/>
            <w:hideMark/>
          </w:tcPr>
          <w:p w:rsidR="008F386B" w:rsidRPr="008F386B" w:rsidRDefault="008F386B" w:rsidP="008F386B">
            <w:pPr>
              <w:autoSpaceDE w:val="0"/>
              <w:autoSpaceDN w:val="0"/>
              <w:adjustRightInd w:val="0"/>
              <w:spacing w:after="0" w:line="240" w:lineRule="auto"/>
              <w:ind w:firstLine="680"/>
              <w:jc w:val="center"/>
              <w:rPr>
                <w:rFonts w:ascii="Times New Roman" w:eastAsia="Times New Roman" w:hAnsi="Times New Roman" w:cs="Times New Roman"/>
                <w:sz w:val="28"/>
                <w:szCs w:val="28"/>
                <w:lang w:val="uk-UA"/>
              </w:rPr>
            </w:pPr>
            <w:r w:rsidRPr="008F386B">
              <w:rPr>
                <w:rFonts w:ascii="Times New Roman" w:hAnsi="Times New Roman" w:cs="Times New Roman"/>
                <w:sz w:val="28"/>
                <w:szCs w:val="28"/>
                <w:lang w:val="uk-UA"/>
              </w:rPr>
              <w:t>Рис.9.20. Поведінка інтегралів Френеля</w:t>
            </w:r>
          </w:p>
        </w:tc>
      </w:tr>
    </w:tbl>
    <w:p w:rsidR="008F386B" w:rsidRPr="008F386B" w:rsidRDefault="008F386B" w:rsidP="006842EA">
      <w:pPr>
        <w:pStyle w:val="a3"/>
        <w:widowControl w:val="0"/>
        <w:numPr>
          <w:ilvl w:val="1"/>
          <w:numId w:val="44"/>
        </w:numPr>
        <w:shd w:val="clear" w:color="auto" w:fill="FFFFFF"/>
        <w:autoSpaceDE w:val="0"/>
        <w:autoSpaceDN w:val="0"/>
        <w:adjustRightInd w:val="0"/>
        <w:ind w:left="0" w:firstLine="680"/>
        <w:rPr>
          <w:b/>
          <w:bCs/>
          <w:sz w:val="28"/>
          <w:szCs w:val="28"/>
          <w:lang w:val="uk-UA"/>
        </w:rPr>
      </w:pPr>
      <w:r w:rsidRPr="008F386B">
        <w:rPr>
          <w:b/>
          <w:bCs/>
          <w:sz w:val="28"/>
          <w:szCs w:val="28"/>
          <w:lang w:val="uk-UA"/>
        </w:rPr>
        <w:t>Енергетичні і світлові параметри оптичного  випромінювання</w:t>
      </w:r>
    </w:p>
    <w:p w:rsidR="008F386B" w:rsidRPr="008F386B" w:rsidRDefault="008F386B" w:rsidP="008F386B">
      <w:pPr>
        <w:pStyle w:val="a3"/>
        <w:shd w:val="clear" w:color="auto" w:fill="FFFFFF"/>
        <w:ind w:left="0" w:firstLine="680"/>
        <w:rPr>
          <w:b/>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При розробці, виробництві і застосуванні оптоелектронних приладів доводиться вимірювати енергетичні, спектральні і світлові параметри, що визначають ефективність візуальної дії енергетичних параметрів випромінювання з врахуванням чутливості людського ока.</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 </w:t>
      </w:r>
      <w:r w:rsidRPr="008F386B">
        <w:rPr>
          <w:rFonts w:ascii="Times New Roman" w:hAnsi="Times New Roman" w:cs="Times New Roman"/>
          <w:i/>
          <w:iCs/>
          <w:color w:val="000000"/>
          <w:sz w:val="28"/>
          <w:szCs w:val="28"/>
          <w:lang w:val="uk-UA"/>
        </w:rPr>
        <w:t xml:space="preserve">Фотометрія </w:t>
      </w:r>
      <w:r w:rsidRPr="008F386B">
        <w:rPr>
          <w:rFonts w:ascii="Times New Roman" w:hAnsi="Times New Roman" w:cs="Times New Roman"/>
          <w:iCs/>
          <w:color w:val="000000"/>
          <w:sz w:val="28"/>
          <w:szCs w:val="28"/>
          <w:lang w:val="uk-UA"/>
        </w:rPr>
        <w:t>вивчає характеристики оптичного випромінювання в процесах його випромінювання, поширення і взаємодії з речовиною. Кожній енергетичній величині у межах видимого діапазону відповідає світлова величина, отримана оцінкою випромінювання стандартним фотометричним спостерігачем.</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Оптичне випромінювання характеризується енергетичними фотометричними параметрами і зредукованими фотометричними параметрами. Обоє види кожної величини мають одне і те ж буквене позначення з додаванням відповідних індексів </w:t>
      </w:r>
      <w:r w:rsidR="005233D3">
        <w:rPr>
          <w:rFonts w:ascii="Times New Roman" w:eastAsia="Times New Roman" w:hAnsi="Times New Roman" w:cs="Times New Roman"/>
          <w:position w:val="-6"/>
          <w:sz w:val="28"/>
          <w:szCs w:val="28"/>
        </w:rPr>
        <w:pict>
          <v:shape id="_x0000_i4127" type="#_x0000_t75" style="width:8.75pt;height:13.85pt">
            <v:imagedata r:id="rId4568" o:title=""/>
          </v:shape>
        </w:pict>
      </w:r>
      <w:r w:rsidRPr="008F386B">
        <w:rPr>
          <w:rFonts w:ascii="Times New Roman" w:hAnsi="Times New Roman" w:cs="Times New Roman"/>
          <w:color w:val="000000"/>
          <w:sz w:val="28"/>
          <w:szCs w:val="28"/>
          <w:lang w:val="uk-UA"/>
        </w:rPr>
        <w:t xml:space="preserve"> (енергетична) і </w:t>
      </w:r>
      <w:r w:rsidR="005233D3">
        <w:rPr>
          <w:rFonts w:ascii="Times New Roman" w:eastAsia="Times New Roman" w:hAnsi="Times New Roman" w:cs="Times New Roman"/>
          <w:position w:val="-6"/>
          <w:sz w:val="28"/>
          <w:szCs w:val="28"/>
        </w:rPr>
        <w:pict>
          <v:shape id="_x0000_i4128" type="#_x0000_t75" style="width:8.75pt;height:13.85pt">
            <v:imagedata r:id="rId4569" o:title=""/>
          </v:shape>
        </w:pict>
      </w:r>
      <w:r w:rsidRPr="008F386B">
        <w:rPr>
          <w:rFonts w:ascii="Times New Roman" w:hAnsi="Times New Roman" w:cs="Times New Roman"/>
          <w:color w:val="000000"/>
          <w:sz w:val="28"/>
          <w:szCs w:val="28"/>
          <w:lang w:val="uk-UA"/>
        </w:rPr>
        <w:t xml:space="preserve"> (візуальна). Індекс </w:t>
      </w:r>
      <w:r w:rsidR="005233D3">
        <w:rPr>
          <w:rFonts w:ascii="Times New Roman" w:eastAsia="Times New Roman" w:hAnsi="Times New Roman" w:cs="Times New Roman"/>
          <w:position w:val="-6"/>
          <w:sz w:val="28"/>
          <w:szCs w:val="28"/>
        </w:rPr>
        <w:pict>
          <v:shape id="_x0000_i4129" type="#_x0000_t75" style="width:8.75pt;height:13.85pt">
            <v:imagedata r:id="rId4569" o:title=""/>
          </v:shape>
        </w:pict>
      </w:r>
      <w:r w:rsidRPr="008F386B">
        <w:rPr>
          <w:rFonts w:ascii="Times New Roman" w:hAnsi="Times New Roman" w:cs="Times New Roman"/>
          <w:color w:val="000000"/>
          <w:sz w:val="28"/>
          <w:szCs w:val="28"/>
          <w:lang w:val="uk-UA"/>
        </w:rPr>
        <w:t xml:space="preserve">  зазвичай опускають.</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Енергетичні величини характеризують випромінювання безвідносно до його дії на будь який приймач випромінювання. Вони виражаються в одиницях, утворених на основі одиниці енергії (джоуль).</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i/>
          <w:iCs/>
          <w:color w:val="000000"/>
          <w:sz w:val="28"/>
          <w:szCs w:val="28"/>
          <w:lang w:val="uk-UA"/>
        </w:rPr>
        <w:t xml:space="preserve">Енергія </w:t>
      </w:r>
      <w:r w:rsidR="005233D3">
        <w:rPr>
          <w:rFonts w:ascii="Times New Roman" w:eastAsia="Times New Roman" w:hAnsi="Times New Roman" w:cs="Times New Roman"/>
          <w:position w:val="-12"/>
          <w:sz w:val="28"/>
          <w:szCs w:val="28"/>
        </w:rPr>
        <w:pict>
          <v:shape id="_x0000_i4130" type="#_x0000_t75" style="width:16.15pt;height:19.4pt">
            <v:imagedata r:id="rId4570" o:title=""/>
          </v:shape>
        </w:pict>
      </w:r>
      <w:r w:rsidRPr="008F386B">
        <w:rPr>
          <w:rFonts w:ascii="Times New Roman" w:hAnsi="Times New Roman" w:cs="Times New Roman"/>
          <w:i/>
          <w:iCs/>
          <w:color w:val="000000"/>
          <w:sz w:val="28"/>
          <w:szCs w:val="28"/>
          <w:lang w:val="uk-UA"/>
        </w:rPr>
        <w:t xml:space="preserve"> </w:t>
      </w:r>
      <w:r w:rsidRPr="008F386B">
        <w:rPr>
          <w:rFonts w:ascii="Times New Roman" w:hAnsi="Times New Roman" w:cs="Times New Roman"/>
          <w:iCs/>
          <w:color w:val="000000"/>
          <w:sz w:val="28"/>
          <w:szCs w:val="28"/>
          <w:lang w:val="uk-UA"/>
        </w:rPr>
        <w:t>(</w:t>
      </w:r>
      <w:r w:rsidRPr="008F386B">
        <w:rPr>
          <w:rFonts w:ascii="Times New Roman" w:hAnsi="Times New Roman" w:cs="Times New Roman"/>
          <w:i/>
          <w:iCs/>
          <w:color w:val="000000"/>
          <w:sz w:val="28"/>
          <w:szCs w:val="28"/>
          <w:lang w:val="uk-UA"/>
        </w:rPr>
        <w:t>Дж</w:t>
      </w:r>
      <w:r w:rsidRPr="008F386B">
        <w:rPr>
          <w:rFonts w:ascii="Times New Roman" w:hAnsi="Times New Roman" w:cs="Times New Roman"/>
          <w:iCs/>
          <w:color w:val="000000"/>
          <w:sz w:val="28"/>
          <w:szCs w:val="28"/>
          <w:lang w:val="uk-UA"/>
        </w:rPr>
        <w:t>), що переносить випромінювання, вимірюється за час, багато більший періоду світлових коливань, енергію оптичного випромінювання прийнято називати променистою.</w:t>
      </w:r>
    </w:p>
    <w:p w:rsidR="008F386B" w:rsidRPr="008F386B" w:rsidRDefault="008F386B" w:rsidP="008F386B">
      <w:pPr>
        <w:shd w:val="clear" w:color="auto" w:fill="FFFFFF"/>
        <w:spacing w:after="0" w:line="240" w:lineRule="auto"/>
        <w:ind w:firstLine="680"/>
        <w:jc w:val="both"/>
        <w:rPr>
          <w:rFonts w:ascii="Times New Roman" w:hAnsi="Times New Roman" w:cs="Times New Roman"/>
          <w:i/>
          <w:iCs/>
          <w:color w:val="000000"/>
          <w:sz w:val="28"/>
          <w:szCs w:val="28"/>
          <w:lang w:val="uk-UA"/>
        </w:rPr>
      </w:pPr>
      <w:r w:rsidRPr="008F386B">
        <w:rPr>
          <w:rFonts w:ascii="Times New Roman" w:hAnsi="Times New Roman" w:cs="Times New Roman"/>
          <w:color w:val="000000"/>
          <w:sz w:val="28"/>
          <w:szCs w:val="28"/>
          <w:lang w:val="uk-UA"/>
        </w:rPr>
        <w:t xml:space="preserve">Розподіл енергії за довжиною хвиль характеризується спектральною густиною </w:t>
      </w:r>
      <w:r w:rsidR="005233D3">
        <w:rPr>
          <w:rFonts w:ascii="Times New Roman" w:eastAsia="Times New Roman" w:hAnsi="Times New Roman" w:cs="Times New Roman"/>
          <w:position w:val="-12"/>
          <w:sz w:val="28"/>
          <w:szCs w:val="28"/>
        </w:rPr>
        <w:pict>
          <v:shape id="_x0000_i4131" type="#_x0000_t75" style="width:21.7pt;height:19.4pt">
            <v:imagedata r:id="rId4571" o:title=""/>
          </v:shape>
        </w:pict>
      </w:r>
      <w:r w:rsidRPr="008F386B">
        <w:rPr>
          <w:rFonts w:ascii="Times New Roman" w:hAnsi="Times New Roman" w:cs="Times New Roman"/>
          <w:color w:val="000000"/>
          <w:sz w:val="28"/>
          <w:szCs w:val="28"/>
          <w:lang w:val="uk-UA"/>
        </w:rPr>
        <w:t xml:space="preserve">, яка є функцією довжини хвилі </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12"/>
          <w:sz w:val="28"/>
          <w:szCs w:val="28"/>
          <w:lang w:val="uk-UA"/>
        </w:rPr>
        <w:pict>
          <v:shape id="_x0000_i4132" type="#_x0000_t75" style="width:84.9pt;height:19.4pt">
            <v:imagedata r:id="rId4572" o:title=""/>
          </v:shape>
        </w:pict>
      </w:r>
      <w:r w:rsidR="008F386B" w:rsidRPr="008F386B">
        <w:rPr>
          <w:rFonts w:ascii="Times New Roman" w:hAnsi="Times New Roman" w:cs="Times New Roman"/>
          <w:color w:val="000000"/>
          <w:sz w:val="28"/>
          <w:szCs w:val="28"/>
          <w:lang w:val="uk-UA"/>
        </w:rPr>
        <w:t xml:space="preserve"> .</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(9.117)</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color w:val="000000"/>
          <w:sz w:val="28"/>
          <w:szCs w:val="28"/>
          <w:lang w:val="uk-UA"/>
        </w:rPr>
        <w:t xml:space="preserve">Між спектральною густиною  енергії за шкалою довжин хвиль і шкалою частот є зв’язок </w:t>
      </w: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12"/>
          <w:sz w:val="28"/>
          <w:szCs w:val="28"/>
          <w:lang w:val="uk-UA"/>
        </w:rPr>
        <w:pict>
          <v:shape id="_x0000_i4133" type="#_x0000_t75" style="width:137.55pt;height:21.7pt">
            <v:imagedata r:id="rId4573" o:title=""/>
          </v:shape>
        </w:pict>
      </w:r>
      <w:r w:rsidR="008F386B" w:rsidRPr="008F386B">
        <w:rPr>
          <w:rFonts w:ascii="Times New Roman" w:hAnsi="Times New Roman" w:cs="Times New Roman"/>
          <w:i/>
          <w:iCs/>
          <w:color w:val="000000"/>
          <w:sz w:val="28"/>
          <w:szCs w:val="28"/>
          <w:lang w:val="uk-UA"/>
        </w:rPr>
        <w:t xml:space="preserve">.               </w:t>
      </w:r>
      <w:r w:rsidR="008F386B" w:rsidRPr="008F386B">
        <w:rPr>
          <w:rFonts w:ascii="Times New Roman" w:hAnsi="Times New Roman" w:cs="Times New Roman"/>
          <w:i/>
          <w:iCs/>
          <w:color w:val="000000"/>
          <w:sz w:val="28"/>
          <w:szCs w:val="28"/>
          <w:lang w:val="uk-UA"/>
        </w:rPr>
        <w:tab/>
        <w:t xml:space="preserve">           </w:t>
      </w:r>
      <w:r w:rsidR="008F386B" w:rsidRPr="008F386B">
        <w:rPr>
          <w:rFonts w:ascii="Times New Roman" w:hAnsi="Times New Roman" w:cs="Times New Roman"/>
          <w:iCs/>
          <w:color w:val="000000"/>
          <w:sz w:val="28"/>
          <w:szCs w:val="28"/>
          <w:lang w:val="uk-UA"/>
        </w:rPr>
        <w:t>(9.118)</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Величина </w:t>
      </w:r>
      <w:r w:rsidR="005233D3">
        <w:rPr>
          <w:rFonts w:ascii="Times New Roman" w:eastAsia="Times New Roman" w:hAnsi="Times New Roman" w:cs="Times New Roman"/>
          <w:position w:val="-12"/>
          <w:sz w:val="28"/>
          <w:szCs w:val="28"/>
        </w:rPr>
        <w:pict>
          <v:shape id="_x0000_i4134" type="#_x0000_t75" style="width:21.7pt;height:19.4pt">
            <v:imagedata r:id="rId4574" o:title=""/>
          </v:shape>
        </w:pict>
      </w:r>
      <w:r w:rsidRPr="008F386B">
        <w:rPr>
          <w:rFonts w:ascii="Times New Roman" w:hAnsi="Times New Roman" w:cs="Times New Roman"/>
          <w:color w:val="000000"/>
          <w:sz w:val="28"/>
          <w:szCs w:val="28"/>
          <w:lang w:val="uk-UA"/>
        </w:rPr>
        <w:t xml:space="preserve">  вимірюється в </w:t>
      </w:r>
      <w:r w:rsidR="005233D3">
        <w:rPr>
          <w:rFonts w:ascii="Times New Roman" w:eastAsia="Times New Roman" w:hAnsi="Times New Roman" w:cs="Times New Roman"/>
          <w:color w:val="000000"/>
          <w:position w:val="-10"/>
          <w:sz w:val="28"/>
          <w:szCs w:val="28"/>
          <w:lang w:val="uk-UA"/>
        </w:rPr>
        <w:pict>
          <v:shape id="_x0000_i4135" type="#_x0000_t75" style="width:48pt;height:17.1pt">
            <v:imagedata r:id="rId4575" o:title=""/>
          </v:shape>
        </w:pict>
      </w:r>
      <w:r w:rsidRPr="008F386B">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position w:val="-12"/>
          <w:sz w:val="28"/>
          <w:szCs w:val="28"/>
        </w:rPr>
        <w:pict>
          <v:shape id="_x0000_i4136" type="#_x0000_t75" style="width:21.7pt;height:19.4pt">
            <v:imagedata r:id="rId4576" o:title=""/>
          </v:shape>
        </w:pict>
      </w:r>
      <w:r w:rsidRPr="008F386B">
        <w:rPr>
          <w:rFonts w:ascii="Times New Roman" w:hAnsi="Times New Roman" w:cs="Times New Roman"/>
          <w:color w:val="000000"/>
          <w:sz w:val="28"/>
          <w:szCs w:val="28"/>
          <w:lang w:val="uk-UA"/>
        </w:rPr>
        <w:t xml:space="preserve"> – в </w:t>
      </w:r>
      <w:r w:rsidR="005233D3">
        <w:rPr>
          <w:rFonts w:ascii="Times New Roman" w:eastAsia="Times New Roman" w:hAnsi="Times New Roman" w:cs="Times New Roman"/>
          <w:color w:val="000000"/>
          <w:position w:val="-10"/>
          <w:sz w:val="28"/>
          <w:szCs w:val="28"/>
          <w:lang w:val="uk-UA"/>
        </w:rPr>
        <w:pict>
          <v:shape id="_x0000_i4137" type="#_x0000_t75" style="width:42pt;height:17.1pt">
            <v:imagedata r:id="rId4577" o:title=""/>
          </v:shape>
        </w:pict>
      </w:r>
      <w:r w:rsidRPr="008F386B">
        <w:rPr>
          <w:rFonts w:ascii="Times New Roman" w:hAnsi="Times New Roman" w:cs="Times New Roman"/>
          <w:color w:val="000000"/>
          <w:sz w:val="28"/>
          <w:szCs w:val="28"/>
          <w:lang w:val="uk-UA"/>
        </w:rPr>
        <w:t xml:space="preserve">. </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r w:rsidRPr="008F386B">
        <w:rPr>
          <w:rFonts w:ascii="Times New Roman" w:hAnsi="Times New Roman" w:cs="Times New Roman"/>
          <w:i/>
          <w:iCs/>
          <w:color w:val="000000"/>
          <w:sz w:val="28"/>
          <w:szCs w:val="28"/>
          <w:lang w:val="uk-UA"/>
        </w:rPr>
        <w:t xml:space="preserve">Потік енергії випромінювання (променистий потік) </w:t>
      </w:r>
      <w:r w:rsidR="005233D3">
        <w:rPr>
          <w:rFonts w:ascii="Times New Roman" w:eastAsia="Times New Roman" w:hAnsi="Times New Roman" w:cs="Times New Roman"/>
          <w:position w:val="-12"/>
          <w:sz w:val="28"/>
          <w:szCs w:val="28"/>
        </w:rPr>
        <w:pict>
          <v:shape id="_x0000_i4138" type="#_x0000_t75" style="width:19.4pt;height:19.4pt">
            <v:imagedata r:id="rId4578" o:title=""/>
          </v:shape>
        </w:pict>
      </w:r>
      <w:r w:rsidRPr="008F386B">
        <w:rPr>
          <w:rFonts w:ascii="Times New Roman" w:hAnsi="Times New Roman" w:cs="Times New Roman"/>
          <w:i/>
          <w:iCs/>
          <w:color w:val="000000"/>
          <w:sz w:val="28"/>
          <w:szCs w:val="28"/>
          <w:lang w:val="uk-UA"/>
        </w:rPr>
        <w:t xml:space="preserve"> </w:t>
      </w:r>
      <w:r w:rsidRPr="008F386B">
        <w:rPr>
          <w:rFonts w:ascii="Times New Roman" w:hAnsi="Times New Roman" w:cs="Times New Roman"/>
          <w:iCs/>
          <w:color w:val="000000"/>
          <w:sz w:val="28"/>
          <w:szCs w:val="28"/>
          <w:lang w:val="uk-UA"/>
        </w:rPr>
        <w:t xml:space="preserve">(або потужність випромінювання </w:t>
      </w:r>
      <w:r w:rsidRPr="008F386B">
        <w:rPr>
          <w:rFonts w:ascii="Times New Roman" w:hAnsi="Times New Roman" w:cs="Times New Roman"/>
          <w:i/>
          <w:iCs/>
          <w:color w:val="000000"/>
          <w:sz w:val="28"/>
          <w:szCs w:val="28"/>
          <w:lang w:val="uk-UA"/>
        </w:rPr>
        <w:t xml:space="preserve">Р) (Вт) </w:t>
      </w:r>
      <w:r w:rsidRPr="008F386B">
        <w:rPr>
          <w:rFonts w:ascii="Times New Roman" w:hAnsi="Times New Roman" w:cs="Times New Roman"/>
          <w:iCs/>
          <w:color w:val="000000"/>
          <w:sz w:val="28"/>
          <w:szCs w:val="28"/>
          <w:lang w:val="uk-UA"/>
        </w:rPr>
        <w:t>визначається як кількість випромінювальної, поглинаємої або перенесеної в одиницю часу енергії</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12"/>
          <w:sz w:val="28"/>
          <w:szCs w:val="28"/>
          <w:lang w:val="uk-UA"/>
        </w:rPr>
        <w:pict>
          <v:shape id="_x0000_i4139" type="#_x0000_t75" style="width:77.55pt;height:19.4pt">
            <v:imagedata r:id="rId4579" o:title=""/>
          </v:shape>
        </w:pict>
      </w:r>
      <w:r w:rsidR="008F386B" w:rsidRPr="008F386B">
        <w:rPr>
          <w:rFonts w:ascii="Times New Roman" w:hAnsi="Times New Roman" w:cs="Times New Roman"/>
          <w:color w:val="000000"/>
          <w:sz w:val="28"/>
          <w:szCs w:val="28"/>
          <w:lang w:val="uk-UA"/>
        </w:rPr>
        <w:t>.</w:t>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r>
      <w:r w:rsidR="008F386B" w:rsidRPr="008F386B">
        <w:rPr>
          <w:rFonts w:ascii="Times New Roman" w:hAnsi="Times New Roman" w:cs="Times New Roman"/>
          <w:color w:val="000000"/>
          <w:sz w:val="28"/>
          <w:szCs w:val="28"/>
          <w:lang w:val="uk-UA"/>
        </w:rPr>
        <w:tab/>
        <w:t>(9.119)</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Інтегральний потік в інтервалі довжин хвиль від </w:t>
      </w:r>
      <w:r w:rsidR="005233D3">
        <w:rPr>
          <w:rFonts w:ascii="Times New Roman" w:eastAsia="Times New Roman" w:hAnsi="Times New Roman" w:cs="Times New Roman"/>
          <w:position w:val="-12"/>
          <w:sz w:val="28"/>
          <w:szCs w:val="28"/>
        </w:rPr>
        <w:pict>
          <v:shape id="_x0000_i4140" type="#_x0000_t75" style="width:14.3pt;height:19.4pt">
            <v:imagedata r:id="rId4580" o:title=""/>
          </v:shape>
        </w:pict>
      </w:r>
      <w:r w:rsidRPr="008F386B">
        <w:rPr>
          <w:rFonts w:ascii="Times New Roman" w:hAnsi="Times New Roman" w:cs="Times New Roman"/>
          <w:bCs/>
          <w:color w:val="000000"/>
          <w:sz w:val="28"/>
          <w:szCs w:val="28"/>
          <w:lang w:val="uk-UA"/>
        </w:rPr>
        <w:t xml:space="preserve"> до </w:t>
      </w:r>
      <w:r w:rsidR="005233D3">
        <w:rPr>
          <w:rFonts w:ascii="Times New Roman" w:eastAsia="Times New Roman" w:hAnsi="Times New Roman" w:cs="Times New Roman"/>
          <w:position w:val="-12"/>
          <w:sz w:val="28"/>
          <w:szCs w:val="28"/>
        </w:rPr>
        <w:pict>
          <v:shape id="_x0000_i4141" type="#_x0000_t75" style="width:15.25pt;height:19.4pt">
            <v:imagedata r:id="rId4581" o:title=""/>
          </v:shape>
        </w:pict>
      </w:r>
      <w:r w:rsidRPr="008F386B">
        <w:rPr>
          <w:rFonts w:ascii="Times New Roman" w:hAnsi="Times New Roman" w:cs="Times New Roman"/>
          <w:bCs/>
          <w:color w:val="000000"/>
          <w:sz w:val="28"/>
          <w:szCs w:val="28"/>
          <w:lang w:val="uk-UA"/>
        </w:rPr>
        <w:t xml:space="preserve"> пов’язаний із спектральною густиною  </w:t>
      </w:r>
      <w:r w:rsidR="005233D3">
        <w:rPr>
          <w:rFonts w:ascii="Times New Roman" w:eastAsia="Times New Roman" w:hAnsi="Times New Roman" w:cs="Times New Roman"/>
          <w:position w:val="-12"/>
          <w:sz w:val="28"/>
          <w:szCs w:val="28"/>
        </w:rPr>
        <w:pict>
          <v:shape id="_x0000_i4142" type="#_x0000_t75" style="width:21.7pt;height:19.4pt">
            <v:imagedata r:id="rId4582" o:title=""/>
          </v:shape>
        </w:pict>
      </w: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40"/>
          <w:sz w:val="28"/>
          <w:szCs w:val="28"/>
          <w:lang w:val="uk-UA"/>
        </w:rPr>
        <w:pict>
          <v:shape id="_x0000_i4143" type="#_x0000_t75" style="width:77.55pt;height:45.25pt">
            <v:imagedata r:id="rId4583" o:title=""/>
          </v:shape>
        </w:pict>
      </w:r>
      <w:r w:rsidR="008F386B" w:rsidRPr="008F386B">
        <w:rPr>
          <w:rFonts w:ascii="Times New Roman" w:hAnsi="Times New Roman" w:cs="Times New Roman"/>
          <w:bCs/>
          <w:i/>
          <w:iCs/>
          <w:color w:val="000000"/>
          <w:sz w:val="28"/>
          <w:szCs w:val="28"/>
          <w:lang w:val="uk-UA"/>
        </w:rPr>
        <w:t xml:space="preserve">.         </w:t>
      </w:r>
      <w:r w:rsidR="008F386B" w:rsidRPr="008F386B">
        <w:rPr>
          <w:rFonts w:ascii="Times New Roman" w:hAnsi="Times New Roman" w:cs="Times New Roman"/>
          <w:bCs/>
          <w:i/>
          <w:iCs/>
          <w:color w:val="000000"/>
          <w:sz w:val="28"/>
          <w:szCs w:val="28"/>
          <w:lang w:val="uk-UA"/>
        </w:rPr>
        <w:tab/>
        <w:t xml:space="preserve">                             </w:t>
      </w:r>
      <w:r w:rsidR="008F386B" w:rsidRPr="008F386B">
        <w:rPr>
          <w:rFonts w:ascii="Times New Roman" w:hAnsi="Times New Roman" w:cs="Times New Roman"/>
          <w:bCs/>
          <w:iCs/>
          <w:color w:val="000000"/>
          <w:sz w:val="28"/>
          <w:szCs w:val="28"/>
          <w:lang w:val="uk-UA"/>
        </w:rPr>
        <w:t>(9.120)</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Спектральна густина потоку </w:t>
      </w:r>
      <w:r w:rsidR="005233D3">
        <w:rPr>
          <w:rFonts w:ascii="Times New Roman" w:eastAsia="Times New Roman" w:hAnsi="Times New Roman" w:cs="Times New Roman"/>
          <w:position w:val="-12"/>
          <w:sz w:val="28"/>
          <w:szCs w:val="28"/>
        </w:rPr>
        <w:pict>
          <v:shape id="_x0000_i4144" type="#_x0000_t75" style="width:21.7pt;height:19.4pt">
            <v:imagedata r:id="rId4584" o:title=""/>
          </v:shape>
        </w:pict>
      </w:r>
      <w:r w:rsidRPr="008F386B">
        <w:rPr>
          <w:rFonts w:ascii="Times New Roman" w:hAnsi="Times New Roman" w:cs="Times New Roman"/>
          <w:bCs/>
          <w:color w:val="000000"/>
          <w:sz w:val="28"/>
          <w:szCs w:val="28"/>
          <w:lang w:val="uk-UA"/>
        </w:rPr>
        <w:t xml:space="preserve">  вимірюється у</w:t>
      </w:r>
      <w:r w:rsidR="005233D3">
        <w:rPr>
          <w:rFonts w:ascii="Times New Roman" w:eastAsia="Times New Roman" w:hAnsi="Times New Roman" w:cs="Times New Roman"/>
          <w:bCs/>
          <w:color w:val="000000"/>
          <w:position w:val="-6"/>
          <w:sz w:val="28"/>
          <w:szCs w:val="28"/>
          <w:lang w:val="uk-UA"/>
        </w:rPr>
        <w:pict>
          <v:shape id="_x0000_i4145" type="#_x0000_t75" style="width:43.4pt;height:15.25pt">
            <v:imagedata r:id="rId4585" o:title=""/>
          </v:shape>
        </w:pict>
      </w:r>
      <w:r w:rsidRPr="008F386B">
        <w:rPr>
          <w:rFonts w:ascii="Times New Roman" w:hAnsi="Times New Roman" w:cs="Times New Roman"/>
          <w:bCs/>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i/>
          <w:iCs/>
          <w:color w:val="000000"/>
          <w:sz w:val="28"/>
          <w:szCs w:val="28"/>
          <w:lang w:val="uk-UA"/>
        </w:rPr>
        <w:t xml:space="preserve">Енергетична освітленість (опроміненість) </w:t>
      </w:r>
      <w:r w:rsidR="005233D3">
        <w:rPr>
          <w:rFonts w:ascii="Times New Roman" w:eastAsia="Times New Roman" w:hAnsi="Times New Roman" w:cs="Times New Roman"/>
          <w:bCs/>
          <w:i/>
          <w:iCs/>
          <w:color w:val="000000"/>
          <w:position w:val="-12"/>
          <w:sz w:val="28"/>
          <w:szCs w:val="28"/>
          <w:lang w:val="uk-UA"/>
        </w:rPr>
        <w:pict>
          <v:shape id="_x0000_i4146" type="#_x0000_t75" style="width:16.15pt;height:18.9pt">
            <v:imagedata r:id="rId4586" o:title=""/>
          </v:shape>
        </w:pict>
      </w:r>
      <w:r w:rsidRPr="008F386B">
        <w:rPr>
          <w:rFonts w:ascii="Times New Roman" w:hAnsi="Times New Roman" w:cs="Times New Roman"/>
          <w:bCs/>
          <w:iCs/>
          <w:color w:val="000000"/>
          <w:sz w:val="28"/>
          <w:szCs w:val="28"/>
          <w:lang w:val="uk-UA"/>
        </w:rPr>
        <w:t>(</w:t>
      </w:r>
      <w:r w:rsidR="005233D3">
        <w:rPr>
          <w:rFonts w:ascii="Times New Roman" w:eastAsia="Times New Roman" w:hAnsi="Times New Roman" w:cs="Times New Roman"/>
          <w:bCs/>
          <w:iCs/>
          <w:color w:val="000000"/>
          <w:position w:val="-6"/>
          <w:sz w:val="28"/>
          <w:szCs w:val="28"/>
          <w:lang w:val="uk-UA"/>
        </w:rPr>
        <w:pict>
          <v:shape id="_x0000_i4147" type="#_x0000_t75" style="width:46.15pt;height:17.55pt">
            <v:imagedata r:id="rId4587" o:title=""/>
          </v:shape>
        </w:pict>
      </w:r>
      <w:r w:rsidRPr="008F386B">
        <w:rPr>
          <w:rFonts w:ascii="Times New Roman" w:hAnsi="Times New Roman" w:cs="Times New Roman"/>
          <w:bCs/>
          <w:iCs/>
          <w:color w:val="000000"/>
          <w:sz w:val="28"/>
          <w:szCs w:val="28"/>
          <w:lang w:val="uk-UA"/>
        </w:rPr>
        <w:t>)</w:t>
      </w:r>
      <w:r w:rsidRPr="008F386B">
        <w:rPr>
          <w:rFonts w:ascii="Times New Roman" w:hAnsi="Times New Roman" w:cs="Times New Roman"/>
          <w:bCs/>
          <w:i/>
          <w:iCs/>
          <w:color w:val="000000"/>
          <w:sz w:val="28"/>
          <w:szCs w:val="28"/>
          <w:lang w:val="uk-UA"/>
        </w:rPr>
        <w:t xml:space="preserve"> </w:t>
      </w:r>
      <w:r w:rsidRPr="008F386B">
        <w:rPr>
          <w:rFonts w:ascii="Times New Roman" w:hAnsi="Times New Roman" w:cs="Times New Roman"/>
          <w:bCs/>
          <w:iCs/>
          <w:color w:val="000000"/>
          <w:sz w:val="28"/>
          <w:szCs w:val="28"/>
          <w:lang w:val="uk-UA"/>
        </w:rPr>
        <w:t>визначається відношенням потоку випромінювання, падаючого на елемент поверхні приймача, що містить задану точку, до площі цього приймача</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12"/>
          <w:sz w:val="28"/>
          <w:szCs w:val="28"/>
          <w:lang w:val="uk-UA"/>
        </w:rPr>
        <w:pict>
          <v:shape id="_x0000_i4148" type="#_x0000_t75" style="width:78.45pt;height:19.4pt">
            <v:imagedata r:id="rId4588" o:title=""/>
          </v:shape>
        </w:pict>
      </w:r>
      <w:r w:rsidR="008F386B" w:rsidRPr="008F386B">
        <w:rPr>
          <w:rFonts w:ascii="Times New Roman" w:hAnsi="Times New Roman" w:cs="Times New Roman"/>
          <w:bCs/>
          <w:i/>
          <w:iCs/>
          <w:color w:val="000000"/>
          <w:sz w:val="28"/>
          <w:szCs w:val="28"/>
          <w:lang w:val="uk-UA"/>
        </w:rPr>
        <w:t xml:space="preserve">.              </w:t>
      </w:r>
      <w:r w:rsidR="008F386B" w:rsidRPr="008F386B">
        <w:rPr>
          <w:rFonts w:ascii="Times New Roman" w:hAnsi="Times New Roman" w:cs="Times New Roman"/>
          <w:bCs/>
          <w:i/>
          <w:iCs/>
          <w:color w:val="000000"/>
          <w:sz w:val="28"/>
          <w:szCs w:val="28"/>
          <w:lang w:val="uk-UA"/>
        </w:rPr>
        <w:tab/>
      </w:r>
      <w:r w:rsidR="008F386B" w:rsidRPr="008F386B">
        <w:rPr>
          <w:rFonts w:ascii="Times New Roman" w:hAnsi="Times New Roman" w:cs="Times New Roman"/>
          <w:bCs/>
          <w:i/>
          <w:iCs/>
          <w:color w:val="000000"/>
          <w:sz w:val="28"/>
          <w:szCs w:val="28"/>
          <w:lang w:val="uk-UA"/>
        </w:rPr>
        <w:tab/>
        <w:t xml:space="preserve">                       </w:t>
      </w:r>
      <w:r w:rsidR="008F386B" w:rsidRPr="008F386B">
        <w:rPr>
          <w:rFonts w:ascii="Times New Roman" w:hAnsi="Times New Roman" w:cs="Times New Roman"/>
          <w:bCs/>
          <w:iCs/>
          <w:color w:val="000000"/>
          <w:sz w:val="28"/>
          <w:szCs w:val="28"/>
          <w:lang w:val="uk-UA"/>
        </w:rPr>
        <w:t>(9.121)</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i/>
          <w:iCs/>
          <w:color w:val="000000"/>
          <w:sz w:val="28"/>
          <w:szCs w:val="28"/>
          <w:lang w:val="uk-UA"/>
        </w:rPr>
        <w:t xml:space="preserve">Енергетична  світимість  (випромінюваність) </w:t>
      </w:r>
      <w:r w:rsidR="005233D3">
        <w:rPr>
          <w:rFonts w:ascii="Times New Roman" w:eastAsia="Times New Roman" w:hAnsi="Times New Roman" w:cs="Times New Roman"/>
          <w:position w:val="-12"/>
          <w:sz w:val="28"/>
          <w:szCs w:val="28"/>
        </w:rPr>
        <w:pict>
          <v:shape id="_x0000_i4149" type="#_x0000_t75" style="width:15.7pt;height:19.4pt">
            <v:imagedata r:id="rId4589" o:title=""/>
          </v:shape>
        </w:pict>
      </w:r>
      <w:r w:rsidRPr="008F386B">
        <w:rPr>
          <w:rFonts w:ascii="Times New Roman" w:hAnsi="Times New Roman" w:cs="Times New Roman"/>
          <w:bCs/>
          <w:i/>
          <w:iCs/>
          <w:color w:val="000000"/>
          <w:sz w:val="28"/>
          <w:szCs w:val="28"/>
          <w:lang w:val="uk-UA"/>
        </w:rPr>
        <w:t xml:space="preserve">   </w:t>
      </w:r>
      <w:r w:rsidRPr="008F386B">
        <w:rPr>
          <w:rFonts w:ascii="Times New Roman" w:hAnsi="Times New Roman" w:cs="Times New Roman"/>
          <w:bCs/>
          <w:iCs/>
          <w:color w:val="000000"/>
          <w:sz w:val="28"/>
          <w:szCs w:val="28"/>
          <w:lang w:val="uk-UA"/>
        </w:rPr>
        <w:t>або</w:t>
      </w:r>
      <w:r w:rsidRPr="008F386B">
        <w:rPr>
          <w:rFonts w:ascii="Times New Roman" w:hAnsi="Times New Roman" w:cs="Times New Roman"/>
          <w:bCs/>
          <w:i/>
          <w:iCs/>
          <w:color w:val="000000"/>
          <w:sz w:val="28"/>
          <w:szCs w:val="28"/>
          <w:lang w:val="uk-UA"/>
        </w:rPr>
        <w:t xml:space="preserve"> </w:t>
      </w:r>
      <w:r w:rsidR="005233D3">
        <w:rPr>
          <w:rFonts w:ascii="Times New Roman" w:eastAsia="Times New Roman" w:hAnsi="Times New Roman" w:cs="Times New Roman"/>
          <w:position w:val="-12"/>
          <w:sz w:val="28"/>
          <w:szCs w:val="28"/>
        </w:rPr>
        <w:pict>
          <v:shape id="_x0000_i4150" type="#_x0000_t75" style="width:21.7pt;height:19.4pt">
            <v:imagedata r:id="rId4590" o:title=""/>
          </v:shape>
        </w:pict>
      </w:r>
      <w:r w:rsidRPr="008F386B">
        <w:rPr>
          <w:rFonts w:ascii="Times New Roman" w:hAnsi="Times New Roman" w:cs="Times New Roman"/>
          <w:bCs/>
          <w:i/>
          <w:iCs/>
          <w:color w:val="000000"/>
          <w:sz w:val="28"/>
          <w:szCs w:val="28"/>
          <w:lang w:val="uk-UA"/>
        </w:rPr>
        <w:t xml:space="preserve">  </w:t>
      </w:r>
      <w:r w:rsidRPr="008F386B">
        <w:rPr>
          <w:rFonts w:ascii="Times New Roman" w:hAnsi="Times New Roman" w:cs="Times New Roman"/>
          <w:bCs/>
          <w:iCs/>
          <w:color w:val="000000"/>
          <w:sz w:val="28"/>
          <w:szCs w:val="28"/>
          <w:lang w:val="uk-UA"/>
        </w:rPr>
        <w:t>(</w:t>
      </w:r>
      <w:r w:rsidR="005233D3">
        <w:rPr>
          <w:rFonts w:ascii="Times New Roman" w:eastAsia="Times New Roman" w:hAnsi="Times New Roman" w:cs="Times New Roman"/>
          <w:bCs/>
          <w:iCs/>
          <w:color w:val="000000"/>
          <w:position w:val="-6"/>
          <w:sz w:val="28"/>
          <w:szCs w:val="28"/>
          <w:lang w:val="uk-UA"/>
        </w:rPr>
        <w:pict>
          <v:shape id="_x0000_i4151" type="#_x0000_t75" style="width:46.15pt;height:17.55pt">
            <v:imagedata r:id="rId4591" o:title=""/>
          </v:shape>
        </w:pict>
      </w:r>
      <w:r w:rsidRPr="008F386B">
        <w:rPr>
          <w:rFonts w:ascii="Times New Roman" w:hAnsi="Times New Roman" w:cs="Times New Roman"/>
          <w:bCs/>
          <w:iCs/>
          <w:color w:val="000000"/>
          <w:sz w:val="28"/>
          <w:szCs w:val="28"/>
          <w:lang w:val="uk-UA"/>
        </w:rPr>
        <w:t>)</w:t>
      </w:r>
      <w:r w:rsidRPr="008F386B">
        <w:rPr>
          <w:rFonts w:ascii="Times New Roman" w:hAnsi="Times New Roman" w:cs="Times New Roman"/>
          <w:bCs/>
          <w:i/>
          <w:iCs/>
          <w:color w:val="000000"/>
          <w:sz w:val="28"/>
          <w:szCs w:val="28"/>
          <w:lang w:val="uk-UA"/>
        </w:rPr>
        <w:t xml:space="preserve">  –</w:t>
      </w:r>
    </w:p>
    <w:p w:rsidR="008F386B" w:rsidRPr="008F386B" w:rsidRDefault="008F386B" w:rsidP="003E19A5">
      <w:pPr>
        <w:shd w:val="clear" w:color="auto" w:fill="FFFFFF"/>
        <w:spacing w:after="0" w:line="240" w:lineRule="auto"/>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відношення  потоку випромінювання, що випускається  в півсферу   елементом поверхні, що містить задану точку, до площі цього елементу</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12"/>
          <w:sz w:val="28"/>
          <w:szCs w:val="28"/>
          <w:lang w:val="uk-UA"/>
        </w:rPr>
        <w:pict>
          <v:shape id="_x0000_i4152" type="#_x0000_t75" style="width:109.4pt;height:19.4pt">
            <v:imagedata r:id="rId4592" o:title=""/>
          </v:shape>
        </w:pict>
      </w:r>
      <w:r w:rsidR="008F386B" w:rsidRPr="008F386B">
        <w:rPr>
          <w:rFonts w:ascii="Times New Roman" w:hAnsi="Times New Roman" w:cs="Times New Roman"/>
          <w:bCs/>
          <w:i/>
          <w:iCs/>
          <w:color w:val="000000"/>
          <w:sz w:val="28"/>
          <w:szCs w:val="28"/>
          <w:lang w:val="uk-UA"/>
        </w:rPr>
        <w:t xml:space="preserve">.                                    </w:t>
      </w:r>
      <w:r w:rsidR="008F386B" w:rsidRPr="008F386B">
        <w:rPr>
          <w:rFonts w:ascii="Times New Roman" w:hAnsi="Times New Roman" w:cs="Times New Roman"/>
          <w:bCs/>
          <w:iCs/>
          <w:color w:val="000000"/>
          <w:sz w:val="28"/>
          <w:szCs w:val="28"/>
          <w:lang w:val="uk-UA"/>
        </w:rPr>
        <w:t>(9.122)</w:t>
      </w:r>
      <w:r w:rsidR="008F386B" w:rsidRPr="008F386B">
        <w:rPr>
          <w:rFonts w:ascii="Times New Roman" w:hAnsi="Times New Roman" w:cs="Times New Roman"/>
          <w:bCs/>
          <w:i/>
          <w:iCs/>
          <w:color w:val="000000"/>
          <w:sz w:val="28"/>
          <w:szCs w:val="28"/>
          <w:lang w:val="uk-UA"/>
        </w:rPr>
        <w:t xml:space="preserve"> </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Спектральна густина енергетичної освітленості і енергетичної світимості рівні відповідно</w:t>
      </w: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12"/>
          <w:sz w:val="28"/>
          <w:szCs w:val="28"/>
          <w:lang w:val="uk-UA"/>
        </w:rPr>
        <w:pict>
          <v:shape id="_x0000_i4153" type="#_x0000_t75" style="width:165.25pt;height:19.4pt">
            <v:imagedata r:id="rId4593" o:title=""/>
          </v:shape>
        </w:pict>
      </w:r>
      <w:r w:rsidR="008F386B" w:rsidRPr="008F386B">
        <w:rPr>
          <w:rFonts w:ascii="Times New Roman" w:hAnsi="Times New Roman" w:cs="Times New Roman"/>
          <w:bCs/>
          <w:i/>
          <w:iCs/>
          <w:color w:val="000000"/>
          <w:sz w:val="28"/>
          <w:szCs w:val="28"/>
          <w:lang w:val="uk-UA"/>
        </w:rPr>
        <w:t xml:space="preserve">.                           </w:t>
      </w:r>
      <w:r w:rsidR="008F386B" w:rsidRPr="008F386B">
        <w:rPr>
          <w:rFonts w:ascii="Times New Roman" w:hAnsi="Times New Roman" w:cs="Times New Roman"/>
          <w:bCs/>
          <w:iCs/>
          <w:color w:val="000000"/>
          <w:sz w:val="28"/>
          <w:szCs w:val="28"/>
          <w:lang w:val="uk-UA"/>
        </w:rPr>
        <w:t>(9.123)</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i/>
          <w:iCs/>
          <w:color w:val="000000"/>
          <w:sz w:val="28"/>
          <w:szCs w:val="28"/>
          <w:lang w:val="uk-UA"/>
        </w:rPr>
        <w:t xml:space="preserve">Енергетичною  силою  світла  (випромінювання) </w:t>
      </w:r>
      <w:r w:rsidR="005233D3">
        <w:rPr>
          <w:rFonts w:ascii="Times New Roman" w:eastAsia="Times New Roman" w:hAnsi="Times New Roman" w:cs="Times New Roman"/>
          <w:position w:val="-12"/>
          <w:sz w:val="28"/>
          <w:szCs w:val="28"/>
        </w:rPr>
        <w:pict>
          <v:shape id="_x0000_i4154" type="#_x0000_t75" style="width:13.85pt;height:19.4pt">
            <v:imagedata r:id="rId4594" o:title=""/>
          </v:shape>
        </w:pict>
      </w:r>
      <w:r w:rsidRPr="008F386B">
        <w:rPr>
          <w:rFonts w:ascii="Times New Roman" w:hAnsi="Times New Roman" w:cs="Times New Roman"/>
          <w:bCs/>
          <w:i/>
          <w:iCs/>
          <w:color w:val="000000"/>
          <w:sz w:val="28"/>
          <w:szCs w:val="28"/>
          <w:lang w:val="uk-UA"/>
        </w:rPr>
        <w:t xml:space="preserve"> </w:t>
      </w:r>
      <w:r w:rsidRPr="008F386B">
        <w:rPr>
          <w:rFonts w:ascii="Times New Roman" w:hAnsi="Times New Roman" w:cs="Times New Roman"/>
          <w:bCs/>
          <w:iCs/>
          <w:color w:val="000000"/>
          <w:sz w:val="28"/>
          <w:szCs w:val="28"/>
          <w:lang w:val="uk-UA"/>
        </w:rPr>
        <w:t>(</w:t>
      </w:r>
      <w:r w:rsidR="005233D3">
        <w:rPr>
          <w:rFonts w:ascii="Times New Roman" w:eastAsia="Times New Roman" w:hAnsi="Times New Roman" w:cs="Times New Roman"/>
          <w:bCs/>
          <w:iCs/>
          <w:color w:val="000000"/>
          <w:position w:val="-12"/>
          <w:sz w:val="28"/>
          <w:szCs w:val="28"/>
          <w:lang w:val="uk-UA"/>
        </w:rPr>
        <w:pict>
          <v:shape id="_x0000_i4155" type="#_x0000_t75" style="width:50.75pt;height:17.55pt">
            <v:imagedata r:id="rId4595" o:title=""/>
          </v:shape>
        </w:pict>
      </w:r>
      <w:r w:rsidRPr="008F386B">
        <w:rPr>
          <w:rFonts w:ascii="Times New Roman" w:hAnsi="Times New Roman" w:cs="Times New Roman"/>
          <w:bCs/>
          <w:iCs/>
          <w:color w:val="000000"/>
          <w:sz w:val="28"/>
          <w:szCs w:val="28"/>
          <w:lang w:val="uk-UA"/>
        </w:rPr>
        <w:t>)</w:t>
      </w:r>
      <w:r w:rsidRPr="008F386B">
        <w:rPr>
          <w:rFonts w:ascii="Times New Roman" w:hAnsi="Times New Roman" w:cs="Times New Roman"/>
          <w:bCs/>
          <w:i/>
          <w:iCs/>
          <w:color w:val="000000"/>
          <w:sz w:val="28"/>
          <w:szCs w:val="28"/>
          <w:lang w:val="uk-UA"/>
        </w:rPr>
        <w:t xml:space="preserve">   </w:t>
      </w:r>
      <w:r w:rsidRPr="008F386B">
        <w:rPr>
          <w:rFonts w:ascii="Times New Roman" w:hAnsi="Times New Roman" w:cs="Times New Roman"/>
          <w:bCs/>
          <w:iCs/>
          <w:color w:val="000000"/>
          <w:sz w:val="28"/>
          <w:szCs w:val="28"/>
          <w:lang w:val="uk-UA"/>
        </w:rPr>
        <w:t>називають</w:t>
      </w:r>
      <w:r w:rsidRPr="008F386B">
        <w:rPr>
          <w:rFonts w:ascii="Times New Roman" w:hAnsi="Times New Roman" w:cs="Times New Roman"/>
          <w:bCs/>
          <w:i/>
          <w:iCs/>
          <w:color w:val="000000"/>
          <w:sz w:val="28"/>
          <w:szCs w:val="28"/>
          <w:lang w:val="uk-UA"/>
        </w:rPr>
        <w:t xml:space="preserve">  </w:t>
      </w:r>
      <w:r w:rsidRPr="008F386B">
        <w:rPr>
          <w:rFonts w:ascii="Times New Roman" w:hAnsi="Times New Roman" w:cs="Times New Roman"/>
          <w:bCs/>
          <w:iCs/>
          <w:color w:val="000000"/>
          <w:sz w:val="28"/>
          <w:szCs w:val="28"/>
          <w:lang w:val="uk-UA"/>
        </w:rPr>
        <w:t xml:space="preserve">потік </w:t>
      </w:r>
      <w:r w:rsidRPr="008F386B">
        <w:rPr>
          <w:rFonts w:ascii="Times New Roman" w:hAnsi="Times New Roman" w:cs="Times New Roman"/>
          <w:bCs/>
          <w:color w:val="000000"/>
          <w:sz w:val="28"/>
          <w:szCs w:val="28"/>
          <w:lang w:val="uk-UA"/>
        </w:rPr>
        <w:t>випромінювання точкового джерела, що доводиться на одиницю тілесного кута, в межах якого поширюється випромінювання</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12"/>
          <w:sz w:val="28"/>
          <w:szCs w:val="28"/>
          <w:lang w:val="uk-UA"/>
        </w:rPr>
        <w:pict>
          <v:shape id="_x0000_i4156" type="#_x0000_t75" style="width:78.9pt;height:19.4pt">
            <v:imagedata r:id="rId4596" o:title=""/>
          </v:shape>
        </w:pict>
      </w:r>
      <w:r w:rsidR="008F386B" w:rsidRPr="008F386B">
        <w:rPr>
          <w:rFonts w:ascii="Times New Roman" w:hAnsi="Times New Roman" w:cs="Times New Roman"/>
          <w:bCs/>
          <w:i/>
          <w:iCs/>
          <w:color w:val="000000"/>
          <w:sz w:val="28"/>
          <w:szCs w:val="28"/>
          <w:lang w:val="uk-UA"/>
        </w:rPr>
        <w:t xml:space="preserve">.         </w:t>
      </w:r>
      <w:r w:rsidR="008F386B" w:rsidRPr="008F386B">
        <w:rPr>
          <w:rFonts w:ascii="Times New Roman" w:hAnsi="Times New Roman" w:cs="Times New Roman"/>
          <w:bCs/>
          <w:i/>
          <w:iCs/>
          <w:color w:val="000000"/>
          <w:sz w:val="28"/>
          <w:szCs w:val="28"/>
          <w:lang w:val="uk-UA"/>
        </w:rPr>
        <w:tab/>
      </w:r>
      <w:r w:rsidR="008F386B" w:rsidRPr="008F386B">
        <w:rPr>
          <w:rFonts w:ascii="Times New Roman" w:hAnsi="Times New Roman" w:cs="Times New Roman"/>
          <w:bCs/>
          <w:i/>
          <w:iCs/>
          <w:color w:val="000000"/>
          <w:sz w:val="28"/>
          <w:szCs w:val="28"/>
          <w:lang w:val="uk-UA"/>
        </w:rPr>
        <w:tab/>
      </w:r>
      <w:r w:rsidR="008F386B" w:rsidRPr="008F386B">
        <w:rPr>
          <w:rFonts w:ascii="Times New Roman" w:hAnsi="Times New Roman" w:cs="Times New Roman"/>
          <w:bCs/>
          <w:i/>
          <w:iCs/>
          <w:color w:val="000000"/>
          <w:sz w:val="28"/>
          <w:szCs w:val="28"/>
          <w:lang w:val="uk-UA"/>
        </w:rPr>
        <w:tab/>
      </w:r>
      <w:r w:rsidR="008F386B" w:rsidRPr="008F386B">
        <w:rPr>
          <w:rFonts w:ascii="Times New Roman" w:hAnsi="Times New Roman" w:cs="Times New Roman"/>
          <w:bCs/>
          <w:i/>
          <w:iCs/>
          <w:color w:val="000000"/>
          <w:sz w:val="28"/>
          <w:szCs w:val="28"/>
          <w:lang w:val="uk-UA"/>
        </w:rPr>
        <w:tab/>
      </w:r>
      <w:r w:rsidR="008F386B" w:rsidRPr="008F386B">
        <w:rPr>
          <w:rFonts w:ascii="Times New Roman" w:hAnsi="Times New Roman" w:cs="Times New Roman"/>
          <w:bCs/>
          <w:iCs/>
          <w:color w:val="000000"/>
          <w:sz w:val="28"/>
          <w:szCs w:val="28"/>
          <w:lang w:val="uk-UA"/>
        </w:rPr>
        <w:t>(9.124)</w:t>
      </w:r>
      <w:r w:rsidR="008F386B" w:rsidRPr="008F386B">
        <w:rPr>
          <w:rFonts w:ascii="Times New Roman" w:hAnsi="Times New Roman" w:cs="Times New Roman"/>
          <w:bCs/>
          <w:i/>
          <w:iCs/>
          <w:color w:val="000000"/>
          <w:sz w:val="28"/>
          <w:szCs w:val="28"/>
          <w:lang w:val="uk-UA"/>
        </w:rPr>
        <w:t xml:space="preserve"> </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Тілесний кут </w:t>
      </w:r>
      <w:r w:rsidR="005233D3">
        <w:rPr>
          <w:rFonts w:ascii="Times New Roman" w:eastAsia="Times New Roman" w:hAnsi="Times New Roman" w:cs="Times New Roman"/>
          <w:position w:val="-6"/>
          <w:sz w:val="28"/>
          <w:szCs w:val="28"/>
        </w:rPr>
        <w:pict>
          <v:shape id="_x0000_i4157" type="#_x0000_t75" style="width:23.1pt;height:15.25pt">
            <v:imagedata r:id="rId4597" o:title=""/>
          </v:shape>
        </w:pict>
      </w:r>
      <w:r w:rsidRPr="008F386B">
        <w:rPr>
          <w:rFonts w:ascii="Times New Roman" w:hAnsi="Times New Roman" w:cs="Times New Roman"/>
          <w:sz w:val="28"/>
          <w:szCs w:val="28"/>
        </w:rPr>
        <w:t xml:space="preserve"> </w:t>
      </w:r>
      <w:r w:rsidRPr="008F386B">
        <w:rPr>
          <w:rFonts w:ascii="Times New Roman" w:hAnsi="Times New Roman" w:cs="Times New Roman"/>
          <w:bCs/>
          <w:color w:val="000000"/>
          <w:sz w:val="28"/>
          <w:szCs w:val="28"/>
          <w:lang w:val="uk-UA"/>
        </w:rPr>
        <w:t xml:space="preserve">– частина простору, обмежена конічною поверхнею. Якщо з вершини цієї поверхні як з центру описати сферу, то площа </w:t>
      </w:r>
      <w:r w:rsidR="005233D3">
        <w:rPr>
          <w:rFonts w:ascii="Times New Roman" w:eastAsia="Times New Roman" w:hAnsi="Times New Roman" w:cs="Times New Roman"/>
          <w:position w:val="-6"/>
          <w:sz w:val="28"/>
          <w:szCs w:val="28"/>
        </w:rPr>
        <w:pict>
          <v:shape id="_x0000_i4158" type="#_x0000_t75" style="width:19.4pt;height:15.25pt">
            <v:imagedata r:id="rId4598" o:title=""/>
          </v:shape>
        </w:pict>
      </w:r>
      <w:r w:rsidRPr="008F386B">
        <w:rPr>
          <w:rFonts w:ascii="Times New Roman" w:hAnsi="Times New Roman" w:cs="Times New Roman"/>
          <w:bCs/>
          <w:color w:val="000000"/>
          <w:sz w:val="28"/>
          <w:szCs w:val="28"/>
          <w:lang w:val="uk-UA"/>
        </w:rPr>
        <w:t xml:space="preserve"> цієї ділянки сфери, що вирізується конічною поверхнею, пропорційна квадрату радіусу сфери</w:t>
      </w:r>
    </w:p>
    <w:p w:rsidR="008F386B" w:rsidRPr="008F386B" w:rsidRDefault="005233D3" w:rsidP="008F386B">
      <w:pPr>
        <w:shd w:val="clear" w:color="auto" w:fill="FFFFFF"/>
        <w:spacing w:after="0" w:line="240" w:lineRule="auto"/>
        <w:ind w:firstLine="680"/>
        <w:jc w:val="center"/>
        <w:rPr>
          <w:rFonts w:ascii="Times New Roman" w:hAnsi="Times New Roman" w:cs="Times New Roman"/>
          <w:bCs/>
          <w:color w:val="000000"/>
          <w:sz w:val="28"/>
          <w:szCs w:val="28"/>
          <w:lang w:val="uk-UA"/>
        </w:rPr>
      </w:pPr>
      <w:r>
        <w:rPr>
          <w:rFonts w:ascii="Times New Roman" w:eastAsia="Times New Roman" w:hAnsi="Times New Roman" w:cs="Times New Roman"/>
          <w:position w:val="-6"/>
          <w:sz w:val="28"/>
          <w:szCs w:val="28"/>
          <w:lang w:val="uk-UA"/>
        </w:rPr>
        <w:pict>
          <v:shape id="_x0000_i4159" type="#_x0000_t75" style="width:63.25pt;height:18.9pt">
            <v:imagedata r:id="rId4599" o:title=""/>
          </v:shape>
        </w:pict>
      </w:r>
      <w:r w:rsidR="008F386B" w:rsidRPr="008F386B">
        <w:rPr>
          <w:rFonts w:ascii="Times New Roman" w:hAnsi="Times New Roman" w:cs="Times New Roman"/>
          <w:bCs/>
          <w:color w:val="000000"/>
          <w:sz w:val="28"/>
          <w:szCs w:val="28"/>
          <w:lang w:val="uk-UA"/>
        </w:rPr>
        <w:t>.</w:t>
      </w:r>
    </w:p>
    <w:p w:rsidR="008F386B" w:rsidRPr="008F386B" w:rsidRDefault="008F386B" w:rsidP="008F386B">
      <w:pPr>
        <w:shd w:val="clear" w:color="auto" w:fill="FFFFFF"/>
        <w:spacing w:after="0" w:line="240" w:lineRule="auto"/>
        <w:ind w:firstLine="680"/>
        <w:jc w:val="center"/>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Одиницею тілесного кута є </w:t>
      </w:r>
      <w:r w:rsidRPr="008F386B">
        <w:rPr>
          <w:rFonts w:ascii="Times New Roman" w:hAnsi="Times New Roman" w:cs="Times New Roman"/>
          <w:bCs/>
          <w:i/>
          <w:color w:val="000000"/>
          <w:sz w:val="28"/>
          <w:szCs w:val="28"/>
          <w:lang w:val="uk-UA"/>
        </w:rPr>
        <w:t xml:space="preserve">стерадіан </w:t>
      </w:r>
      <w:r w:rsidRPr="008F386B">
        <w:rPr>
          <w:rFonts w:ascii="Times New Roman" w:hAnsi="Times New Roman" w:cs="Times New Roman"/>
          <w:bCs/>
          <w:color w:val="000000"/>
          <w:sz w:val="28"/>
          <w:szCs w:val="28"/>
          <w:lang w:val="uk-UA"/>
        </w:rPr>
        <w:t>(</w:t>
      </w:r>
      <w:r w:rsidRPr="008F386B">
        <w:rPr>
          <w:rFonts w:ascii="Times New Roman" w:hAnsi="Times New Roman" w:cs="Times New Roman"/>
          <w:bCs/>
          <w:i/>
          <w:color w:val="000000"/>
          <w:sz w:val="28"/>
          <w:szCs w:val="28"/>
          <w:lang w:val="uk-UA"/>
        </w:rPr>
        <w:t>ср</w:t>
      </w:r>
      <w:r w:rsidRPr="008F386B">
        <w:rPr>
          <w:rFonts w:ascii="Times New Roman" w:hAnsi="Times New Roman" w:cs="Times New Roman"/>
          <w:bCs/>
          <w:color w:val="000000"/>
          <w:sz w:val="28"/>
          <w:szCs w:val="28"/>
          <w:lang w:val="uk-UA"/>
        </w:rPr>
        <w:t xml:space="preserve">). При  </w:t>
      </w:r>
      <w:r w:rsidR="005233D3">
        <w:rPr>
          <w:rFonts w:ascii="Times New Roman" w:eastAsia="Times New Roman" w:hAnsi="Times New Roman" w:cs="Times New Roman"/>
          <w:position w:val="-6"/>
          <w:sz w:val="28"/>
          <w:szCs w:val="28"/>
        </w:rPr>
        <w:pict>
          <v:shape id="_x0000_i4160" type="#_x0000_t75" style="width:43.85pt;height:18.9pt">
            <v:imagedata r:id="rId4600" o:title=""/>
          </v:shape>
        </w:pict>
      </w:r>
      <w:r w:rsidRPr="008F386B">
        <w:rPr>
          <w:rFonts w:ascii="Times New Roman" w:hAnsi="Times New Roman" w:cs="Times New Roman"/>
          <w:bCs/>
          <w:color w:val="000000"/>
          <w:sz w:val="28"/>
          <w:szCs w:val="28"/>
          <w:lang w:val="uk-UA"/>
        </w:rPr>
        <w:t xml:space="preserve"> кут  </w:t>
      </w:r>
      <w:r w:rsidR="005233D3">
        <w:rPr>
          <w:rFonts w:ascii="Times New Roman" w:eastAsia="Times New Roman" w:hAnsi="Times New Roman" w:cs="Times New Roman"/>
          <w:bCs/>
          <w:color w:val="000000"/>
          <w:position w:val="-12"/>
          <w:sz w:val="28"/>
          <w:szCs w:val="28"/>
          <w:lang w:val="uk-UA"/>
        </w:rPr>
        <w:pict>
          <v:shape id="_x0000_i4161" type="#_x0000_t75" style="width:54.45pt;height:17.55pt">
            <v:imagedata r:id="rId4601" o:title=""/>
          </v:shape>
        </w:pict>
      </w:r>
      <w:r w:rsidRPr="008F386B">
        <w:rPr>
          <w:rFonts w:ascii="Times New Roman" w:hAnsi="Times New Roman" w:cs="Times New Roman"/>
          <w:bCs/>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i/>
          <w:iCs/>
          <w:color w:val="000000"/>
          <w:sz w:val="28"/>
          <w:szCs w:val="28"/>
          <w:lang w:val="uk-UA"/>
        </w:rPr>
        <w:t xml:space="preserve">Енергетична яскравість </w:t>
      </w:r>
      <w:r w:rsidR="005233D3">
        <w:rPr>
          <w:rFonts w:ascii="Times New Roman" w:eastAsia="Times New Roman" w:hAnsi="Times New Roman" w:cs="Times New Roman"/>
          <w:position w:val="-12"/>
          <w:sz w:val="28"/>
          <w:szCs w:val="28"/>
        </w:rPr>
        <w:pict>
          <v:shape id="_x0000_i4162" type="#_x0000_t75" style="width:15.7pt;height:19.4pt">
            <v:imagedata r:id="rId4602" o:title=""/>
          </v:shape>
        </w:pict>
      </w:r>
      <w:r w:rsidRPr="008F386B">
        <w:rPr>
          <w:rFonts w:ascii="Times New Roman" w:hAnsi="Times New Roman" w:cs="Times New Roman"/>
          <w:bCs/>
          <w:i/>
          <w:iCs/>
          <w:color w:val="000000"/>
          <w:sz w:val="28"/>
          <w:szCs w:val="28"/>
          <w:lang w:val="uk-UA"/>
        </w:rPr>
        <w:t xml:space="preserve"> або </w:t>
      </w:r>
      <w:r w:rsidR="005233D3">
        <w:rPr>
          <w:rFonts w:ascii="Times New Roman" w:eastAsia="Times New Roman" w:hAnsi="Times New Roman" w:cs="Times New Roman"/>
          <w:position w:val="-12"/>
          <w:sz w:val="28"/>
          <w:szCs w:val="28"/>
        </w:rPr>
        <w:pict>
          <v:shape id="_x0000_i4163" type="#_x0000_t75" style="width:15.25pt;height:19.4pt">
            <v:imagedata r:id="rId4603" o:title=""/>
          </v:shape>
        </w:pict>
      </w:r>
      <w:r w:rsidRPr="008F386B">
        <w:rPr>
          <w:rFonts w:ascii="Times New Roman" w:hAnsi="Times New Roman" w:cs="Times New Roman"/>
          <w:bCs/>
          <w:i/>
          <w:iCs/>
          <w:color w:val="000000"/>
          <w:sz w:val="28"/>
          <w:szCs w:val="28"/>
          <w:lang w:val="uk-UA"/>
        </w:rPr>
        <w:t xml:space="preserve">  </w:t>
      </w:r>
      <w:r w:rsidRPr="008F386B">
        <w:rPr>
          <w:rFonts w:ascii="Times New Roman" w:hAnsi="Times New Roman" w:cs="Times New Roman"/>
          <w:bCs/>
          <w:iCs/>
          <w:color w:val="000000"/>
          <w:sz w:val="28"/>
          <w:szCs w:val="28"/>
          <w:lang w:val="uk-UA"/>
        </w:rPr>
        <w:t>(</w:t>
      </w:r>
      <w:r w:rsidR="005233D3">
        <w:rPr>
          <w:rFonts w:ascii="Times New Roman" w:eastAsia="Times New Roman" w:hAnsi="Times New Roman" w:cs="Times New Roman"/>
          <w:bCs/>
          <w:iCs/>
          <w:color w:val="000000"/>
          <w:position w:val="-18"/>
          <w:sz w:val="28"/>
          <w:szCs w:val="28"/>
          <w:lang w:val="uk-UA"/>
        </w:rPr>
        <w:pict>
          <v:shape id="_x0000_i4164" type="#_x0000_t75" style="width:74.3pt;height:24.9pt">
            <v:imagedata r:id="rId4604" o:title=""/>
          </v:shape>
        </w:pict>
      </w:r>
      <w:r w:rsidRPr="008F386B">
        <w:rPr>
          <w:rFonts w:ascii="Times New Roman" w:hAnsi="Times New Roman" w:cs="Times New Roman"/>
          <w:bCs/>
          <w:iCs/>
          <w:color w:val="000000"/>
          <w:sz w:val="28"/>
          <w:szCs w:val="28"/>
          <w:lang w:val="uk-UA"/>
        </w:rPr>
        <w:t>)   дорівнює відношенню енергетичної сили світла в даному напрямі до площі проекції ділянки випромінюючої поверхні на площину, перпендикулярну цьому напряму</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12"/>
          <w:sz w:val="28"/>
          <w:szCs w:val="28"/>
          <w:lang w:val="uk-UA"/>
        </w:rPr>
        <w:pict>
          <v:shape id="_x0000_i4165" type="#_x0000_t75" style="width:130.15pt;height:19.4pt">
            <v:imagedata r:id="rId4605" o:title=""/>
          </v:shape>
        </w:pict>
      </w:r>
      <w:r w:rsidR="008F386B" w:rsidRPr="008F386B">
        <w:rPr>
          <w:rFonts w:ascii="Times New Roman" w:hAnsi="Times New Roman" w:cs="Times New Roman"/>
          <w:bCs/>
          <w:iCs/>
          <w:color w:val="000000"/>
          <w:sz w:val="28"/>
          <w:szCs w:val="28"/>
          <w:lang w:val="uk-UA"/>
        </w:rPr>
        <w:t>,</w:t>
      </w:r>
      <w:r w:rsidR="008F386B" w:rsidRPr="008F386B">
        <w:rPr>
          <w:rFonts w:ascii="Times New Roman" w:hAnsi="Times New Roman" w:cs="Times New Roman"/>
          <w:bCs/>
          <w:i/>
          <w:iCs/>
          <w:color w:val="000000"/>
          <w:sz w:val="28"/>
          <w:szCs w:val="28"/>
          <w:lang w:val="uk-UA"/>
        </w:rPr>
        <w:t xml:space="preserve">                                   </w:t>
      </w:r>
      <w:r w:rsidR="008F386B" w:rsidRPr="008F386B">
        <w:rPr>
          <w:rFonts w:ascii="Times New Roman" w:hAnsi="Times New Roman" w:cs="Times New Roman"/>
          <w:bCs/>
          <w:iCs/>
          <w:color w:val="000000"/>
          <w:sz w:val="28"/>
          <w:szCs w:val="28"/>
          <w:lang w:val="uk-UA"/>
        </w:rPr>
        <w:t>(9.125)</w:t>
      </w:r>
    </w:p>
    <w:p w:rsidR="008F386B" w:rsidRPr="008F386B" w:rsidRDefault="008F386B" w:rsidP="00D548A5">
      <w:pPr>
        <w:shd w:val="clear" w:color="auto" w:fill="FFFFFF"/>
        <w:spacing w:after="0" w:line="120" w:lineRule="auto"/>
        <w:ind w:firstLine="680"/>
        <w:jc w:val="both"/>
        <w:rPr>
          <w:rFonts w:ascii="Times New Roman" w:hAnsi="Times New Roman" w:cs="Times New Roman"/>
          <w:sz w:val="28"/>
          <w:szCs w:val="28"/>
          <w:lang w:val="uk-UA"/>
        </w:rPr>
      </w:pPr>
    </w:p>
    <w:p w:rsidR="008F386B" w:rsidRPr="008F386B" w:rsidRDefault="008F386B" w:rsidP="003E19A5">
      <w:pPr>
        <w:shd w:val="clear" w:color="auto" w:fill="FFFFFF"/>
        <w:spacing w:after="0" w:line="240" w:lineRule="auto"/>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де  </w:t>
      </w:r>
      <w:r w:rsidR="005233D3">
        <w:rPr>
          <w:rFonts w:ascii="Times New Roman" w:eastAsia="Times New Roman" w:hAnsi="Times New Roman" w:cs="Times New Roman"/>
          <w:position w:val="-6"/>
          <w:sz w:val="28"/>
          <w:szCs w:val="28"/>
        </w:rPr>
        <w:pict>
          <v:shape id="_x0000_i4166" type="#_x0000_t75" style="width:13.85pt;height:15.25pt">
            <v:imagedata r:id="rId4606" o:title=""/>
          </v:shape>
        </w:pict>
      </w:r>
      <w:r w:rsidRPr="008F386B">
        <w:rPr>
          <w:rFonts w:ascii="Times New Roman" w:hAnsi="Times New Roman" w:cs="Times New Roman"/>
          <w:bCs/>
          <w:color w:val="000000"/>
          <w:sz w:val="28"/>
          <w:szCs w:val="28"/>
          <w:lang w:val="uk-UA"/>
        </w:rPr>
        <w:t xml:space="preserve"> – кут між нормаллю до майданчика і даним напрямом. Світимість  </w:t>
      </w:r>
      <w:r w:rsidR="005233D3">
        <w:rPr>
          <w:rFonts w:ascii="Times New Roman" w:eastAsia="Times New Roman" w:hAnsi="Times New Roman" w:cs="Times New Roman"/>
          <w:position w:val="-12"/>
          <w:sz w:val="28"/>
          <w:szCs w:val="28"/>
        </w:rPr>
        <w:pict>
          <v:shape id="_x0000_i4167" type="#_x0000_t75" style="width:21.7pt;height:19.4pt">
            <v:imagedata r:id="rId4590" o:title=""/>
          </v:shape>
        </w:pict>
      </w:r>
      <w:r w:rsidRPr="008F386B">
        <w:rPr>
          <w:rFonts w:ascii="Times New Roman" w:hAnsi="Times New Roman" w:cs="Times New Roman"/>
          <w:bCs/>
          <w:color w:val="000000"/>
          <w:sz w:val="28"/>
          <w:szCs w:val="28"/>
          <w:lang w:val="uk-UA"/>
        </w:rPr>
        <w:t xml:space="preserve">  і  яскравість  </w:t>
      </w:r>
      <w:r w:rsidR="005233D3">
        <w:rPr>
          <w:rFonts w:ascii="Times New Roman" w:eastAsia="Times New Roman" w:hAnsi="Times New Roman" w:cs="Times New Roman"/>
          <w:position w:val="-12"/>
          <w:sz w:val="28"/>
          <w:szCs w:val="28"/>
        </w:rPr>
        <w:pict>
          <v:shape id="_x0000_i4168" type="#_x0000_t75" style="width:13.85pt;height:19.4pt">
            <v:imagedata r:id="rId4594" o:title=""/>
          </v:shape>
        </w:pict>
      </w:r>
      <w:r w:rsidRPr="008F386B">
        <w:rPr>
          <w:rFonts w:ascii="Times New Roman" w:hAnsi="Times New Roman" w:cs="Times New Roman"/>
          <w:bCs/>
          <w:color w:val="000000"/>
          <w:sz w:val="28"/>
          <w:szCs w:val="28"/>
          <w:lang w:val="uk-UA"/>
        </w:rPr>
        <w:t xml:space="preserve">  є взаємозв’язаними  характеристиками світлового потоку </w:t>
      </w:r>
    </w:p>
    <w:p w:rsidR="008F386B" w:rsidRPr="008F386B" w:rsidRDefault="008F386B" w:rsidP="00D548A5">
      <w:pPr>
        <w:shd w:val="clear" w:color="auto" w:fill="FFFFFF"/>
        <w:spacing w:after="0" w:line="120" w:lineRule="auto"/>
        <w:ind w:firstLine="680"/>
        <w:jc w:val="both"/>
        <w:rPr>
          <w:rFonts w:ascii="Times New Roman" w:hAnsi="Times New Roman" w:cs="Times New Roman"/>
          <w:bCs/>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iCs/>
          <w:color w:val="000000"/>
          <w:sz w:val="28"/>
          <w:szCs w:val="28"/>
          <w:lang w:val="uk-UA"/>
        </w:rPr>
      </w:pPr>
      <w:r>
        <w:rPr>
          <w:rFonts w:ascii="Times New Roman" w:eastAsia="Times New Roman" w:hAnsi="Times New Roman" w:cs="Times New Roman"/>
          <w:position w:val="-40"/>
          <w:sz w:val="28"/>
          <w:szCs w:val="28"/>
          <w:lang w:val="uk-UA"/>
        </w:rPr>
        <w:pict>
          <v:shape id="_x0000_i4169" type="#_x0000_t75" style="width:152.75pt;height:45.25pt">
            <v:imagedata r:id="rId4607" o:title=""/>
          </v:shape>
        </w:pict>
      </w:r>
      <w:r w:rsidR="008F386B" w:rsidRPr="008F386B">
        <w:rPr>
          <w:rFonts w:ascii="Times New Roman" w:hAnsi="Times New Roman" w:cs="Times New Roman"/>
          <w:bCs/>
          <w:i/>
          <w:iCs/>
          <w:color w:val="000000"/>
          <w:sz w:val="28"/>
          <w:szCs w:val="28"/>
          <w:lang w:val="uk-UA"/>
        </w:rPr>
        <w:t xml:space="preserve">.          </w:t>
      </w:r>
      <w:r w:rsidR="008F386B" w:rsidRPr="008F386B">
        <w:rPr>
          <w:rFonts w:ascii="Times New Roman" w:hAnsi="Times New Roman" w:cs="Times New Roman"/>
          <w:bCs/>
          <w:iCs/>
          <w:color w:val="000000"/>
          <w:sz w:val="28"/>
          <w:szCs w:val="28"/>
          <w:lang w:val="uk-UA"/>
        </w:rPr>
        <w:tab/>
      </w:r>
      <w:r w:rsidR="008F386B" w:rsidRPr="008F386B">
        <w:rPr>
          <w:rFonts w:ascii="Times New Roman" w:hAnsi="Times New Roman" w:cs="Times New Roman"/>
          <w:bCs/>
          <w:i/>
          <w:iCs/>
          <w:color w:val="000000"/>
          <w:sz w:val="28"/>
          <w:szCs w:val="28"/>
          <w:lang w:val="uk-UA"/>
        </w:rPr>
        <w:t xml:space="preserve">            </w:t>
      </w:r>
      <w:r w:rsidR="008F386B" w:rsidRPr="008F386B">
        <w:rPr>
          <w:rFonts w:ascii="Times New Roman" w:hAnsi="Times New Roman" w:cs="Times New Roman"/>
          <w:bCs/>
          <w:iCs/>
          <w:color w:val="000000"/>
          <w:sz w:val="28"/>
          <w:szCs w:val="28"/>
          <w:lang w:val="uk-UA"/>
        </w:rPr>
        <w:t>(9.126)</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Для джерел випромінювання, яскравість яких на всіх напрямках однакова, маємо</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iCs/>
          <w:color w:val="000000"/>
          <w:sz w:val="28"/>
          <w:szCs w:val="28"/>
          <w:lang w:val="uk-UA"/>
        </w:rPr>
      </w:pPr>
      <w:r>
        <w:rPr>
          <w:rFonts w:ascii="Times New Roman" w:eastAsia="Times New Roman" w:hAnsi="Times New Roman" w:cs="Times New Roman"/>
          <w:position w:val="-12"/>
          <w:sz w:val="28"/>
          <w:szCs w:val="28"/>
          <w:lang w:val="uk-UA"/>
        </w:rPr>
        <w:pict>
          <v:shape id="_x0000_i4170" type="#_x0000_t75" style="width:56.3pt;height:19.4pt">
            <v:imagedata r:id="rId4608" o:title=""/>
          </v:shape>
        </w:pict>
      </w:r>
      <w:r w:rsidR="008F386B" w:rsidRPr="008F386B">
        <w:rPr>
          <w:rFonts w:ascii="Times New Roman" w:hAnsi="Times New Roman" w:cs="Times New Roman"/>
          <w:bCs/>
          <w:i/>
          <w:iCs/>
          <w:color w:val="000000"/>
          <w:sz w:val="28"/>
          <w:szCs w:val="28"/>
          <w:lang w:val="uk-UA"/>
        </w:rPr>
        <w:t xml:space="preserve">.                                         </w:t>
      </w:r>
      <w:r w:rsidR="008F386B" w:rsidRPr="008F386B">
        <w:rPr>
          <w:rFonts w:ascii="Times New Roman" w:hAnsi="Times New Roman" w:cs="Times New Roman"/>
          <w:bCs/>
          <w:iCs/>
          <w:color w:val="000000"/>
          <w:sz w:val="28"/>
          <w:szCs w:val="28"/>
          <w:lang w:val="uk-UA"/>
        </w:rPr>
        <w:tab/>
      </w:r>
      <w:r w:rsidR="008F386B" w:rsidRPr="008F386B">
        <w:rPr>
          <w:rFonts w:ascii="Times New Roman" w:hAnsi="Times New Roman" w:cs="Times New Roman"/>
          <w:bCs/>
          <w:i/>
          <w:iCs/>
          <w:color w:val="000000"/>
          <w:sz w:val="28"/>
          <w:szCs w:val="28"/>
          <w:lang w:val="uk-UA"/>
        </w:rPr>
        <w:t xml:space="preserve">   </w:t>
      </w:r>
      <w:r w:rsidR="008F386B" w:rsidRPr="008F386B">
        <w:rPr>
          <w:rFonts w:ascii="Times New Roman" w:hAnsi="Times New Roman" w:cs="Times New Roman"/>
          <w:bCs/>
          <w:iCs/>
          <w:color w:val="000000"/>
          <w:sz w:val="28"/>
          <w:szCs w:val="28"/>
          <w:lang w:val="uk-UA"/>
        </w:rPr>
        <w:t>(9.127)</w:t>
      </w:r>
    </w:p>
    <w:p w:rsidR="008F386B" w:rsidRPr="008F386B" w:rsidRDefault="008F386B"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Такі    джерела    називають    </w:t>
      </w:r>
      <w:r w:rsidRPr="008F386B">
        <w:rPr>
          <w:rFonts w:ascii="Times New Roman" w:hAnsi="Times New Roman" w:cs="Times New Roman"/>
          <w:bCs/>
          <w:i/>
          <w:color w:val="000000"/>
          <w:sz w:val="28"/>
          <w:szCs w:val="28"/>
          <w:lang w:val="uk-UA"/>
        </w:rPr>
        <w:t>дифузно-випромінюючими</w:t>
      </w:r>
      <w:r w:rsidRPr="008F386B">
        <w:rPr>
          <w:rFonts w:ascii="Times New Roman" w:hAnsi="Times New Roman" w:cs="Times New Roman"/>
          <w:bCs/>
          <w:color w:val="000000"/>
          <w:sz w:val="28"/>
          <w:szCs w:val="28"/>
          <w:lang w:val="uk-UA"/>
        </w:rPr>
        <w:t xml:space="preserve">    або    рівнояскравими випромінювачами.</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Енергетична експозиція характеризує відношення енергії випромінювання, що падає на дану ділянку поверхні, до площі цієї ділянки</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40"/>
          <w:sz w:val="28"/>
          <w:szCs w:val="28"/>
          <w:lang w:val="uk-UA"/>
        </w:rPr>
        <w:pict>
          <v:shape id="_x0000_i4171" type="#_x0000_t75" style="width:80.75pt;height:45.25pt">
            <v:imagedata r:id="rId4609" o:title=""/>
          </v:shape>
        </w:pict>
      </w:r>
      <w:r w:rsidR="008F386B" w:rsidRPr="008F386B">
        <w:rPr>
          <w:rFonts w:ascii="Times New Roman" w:hAnsi="Times New Roman" w:cs="Times New Roman"/>
          <w:bCs/>
          <w:color w:val="000000"/>
          <w:sz w:val="28"/>
          <w:szCs w:val="28"/>
          <w:lang w:val="uk-UA"/>
        </w:rPr>
        <w:t>.                                            (9.128)</w:t>
      </w:r>
    </w:p>
    <w:p w:rsidR="008F386B" w:rsidRPr="008F386B" w:rsidRDefault="008F386B" w:rsidP="008F386B">
      <w:pPr>
        <w:shd w:val="clear" w:color="auto" w:fill="FFFFFF"/>
        <w:spacing w:after="0" w:line="240" w:lineRule="auto"/>
        <w:ind w:firstLine="680"/>
        <w:jc w:val="both"/>
        <w:rPr>
          <w:rFonts w:ascii="Times New Roman" w:hAnsi="Times New Roman" w:cs="Times New Roman"/>
          <w:bCs/>
          <w:i/>
          <w:iCs/>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i/>
          <w:iCs/>
          <w:color w:val="000000"/>
          <w:sz w:val="28"/>
          <w:szCs w:val="28"/>
          <w:lang w:val="uk-UA"/>
        </w:rPr>
        <w:t xml:space="preserve">Зредуковані або ефективні </w:t>
      </w:r>
      <w:r w:rsidRPr="008F386B">
        <w:rPr>
          <w:rFonts w:ascii="Times New Roman" w:hAnsi="Times New Roman" w:cs="Times New Roman"/>
          <w:bCs/>
          <w:iCs/>
          <w:color w:val="000000"/>
          <w:sz w:val="28"/>
          <w:szCs w:val="28"/>
          <w:lang w:val="uk-UA"/>
        </w:rPr>
        <w:t xml:space="preserve">фотометричні параметри оцінюють випромінювання, що падає на ті або інші селективні приймачі випромінювання. Якщо як приймач випромінювання служить людське око, такі параметри називають </w:t>
      </w:r>
      <w:r w:rsidRPr="008F386B">
        <w:rPr>
          <w:rFonts w:ascii="Times New Roman" w:hAnsi="Times New Roman" w:cs="Times New Roman"/>
          <w:bCs/>
          <w:i/>
          <w:iCs/>
          <w:color w:val="000000"/>
          <w:sz w:val="28"/>
          <w:szCs w:val="28"/>
          <w:lang w:val="uk-UA"/>
        </w:rPr>
        <w:t>світловими</w:t>
      </w:r>
      <w:r w:rsidRPr="008F386B">
        <w:rPr>
          <w:rFonts w:ascii="Times New Roman" w:hAnsi="Times New Roman" w:cs="Times New Roman"/>
          <w:bCs/>
          <w:iCs/>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Як відносний спектральний розподіл чутливості ока використовують   відносну </w:t>
      </w:r>
      <w:r w:rsidRPr="008F386B">
        <w:rPr>
          <w:rFonts w:ascii="Times New Roman" w:hAnsi="Times New Roman" w:cs="Times New Roman"/>
          <w:bCs/>
          <w:i/>
          <w:color w:val="000000"/>
          <w:sz w:val="28"/>
          <w:szCs w:val="28"/>
          <w:lang w:val="uk-UA"/>
        </w:rPr>
        <w:t>функцію видності</w:t>
      </w:r>
      <w:r w:rsidRPr="008F386B">
        <w:rPr>
          <w:rFonts w:ascii="Times New Roman" w:hAnsi="Times New Roman" w:cs="Times New Roman"/>
          <w:bCs/>
          <w:color w:val="000000"/>
          <w:sz w:val="28"/>
          <w:szCs w:val="28"/>
          <w:lang w:val="uk-UA"/>
        </w:rPr>
        <w:t xml:space="preserve"> </w:t>
      </w:r>
      <w:r w:rsidR="005233D3">
        <w:rPr>
          <w:rFonts w:ascii="Times New Roman" w:eastAsia="Times New Roman" w:hAnsi="Times New Roman" w:cs="Times New Roman"/>
          <w:position w:val="-12"/>
          <w:sz w:val="28"/>
          <w:szCs w:val="28"/>
        </w:rPr>
        <w:pict>
          <v:shape id="_x0000_i4172" type="#_x0000_t75" style="width:30pt;height:18.9pt">
            <v:imagedata r:id="rId4610" o:title=""/>
          </v:shape>
        </w:pict>
      </w:r>
      <w:r w:rsidRPr="008F386B">
        <w:rPr>
          <w:rFonts w:ascii="Times New Roman" w:hAnsi="Times New Roman" w:cs="Times New Roman"/>
          <w:bCs/>
          <w:color w:val="000000"/>
          <w:sz w:val="28"/>
          <w:szCs w:val="28"/>
          <w:lang w:val="uk-UA"/>
        </w:rPr>
        <w:t xml:space="preserve">, введену Міжнародною Комісією з  освітленості  і визначену в результаті обстеження великого числа людей.                               </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Для оцінки зорового сприйняття вводиться величина світлового потоку з врахуванням функції видності </w:t>
      </w:r>
      <w:r w:rsidR="005233D3">
        <w:rPr>
          <w:rFonts w:ascii="Times New Roman" w:eastAsia="Times New Roman" w:hAnsi="Times New Roman" w:cs="Times New Roman"/>
          <w:position w:val="-12"/>
          <w:sz w:val="28"/>
          <w:szCs w:val="28"/>
        </w:rPr>
        <w:pict>
          <v:shape id="_x0000_i4173" type="#_x0000_t75" style="width:30pt;height:18.9pt">
            <v:imagedata r:id="rId4610" o:title=""/>
          </v:shape>
        </w:pic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6"/>
          <w:sz w:val="28"/>
          <w:szCs w:val="28"/>
          <w:lang w:val="uk-UA"/>
        </w:rPr>
        <w:pict>
          <v:shape id="_x0000_i4174" type="#_x0000_t75" style="width:96pt;height:42.45pt">
            <v:imagedata r:id="rId4611" o:title=""/>
          </v:shape>
        </w:pict>
      </w:r>
      <w:r w:rsidR="008F386B" w:rsidRPr="008F386B">
        <w:rPr>
          <w:rFonts w:ascii="Times New Roman" w:hAnsi="Times New Roman" w:cs="Times New Roman"/>
          <w:sz w:val="28"/>
          <w:szCs w:val="28"/>
          <w:lang w:val="uk-UA"/>
        </w:rPr>
        <w:t>.</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t>(9.129)</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 Одиниця світлового потоку встановлюється на підставі співвідношення</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6"/>
          <w:sz w:val="28"/>
          <w:szCs w:val="28"/>
          <w:lang w:val="uk-UA"/>
        </w:rPr>
        <w:pict>
          <v:shape id="_x0000_i4175" type="#_x0000_t75" style="width:70.6pt;height:15.25pt">
            <v:imagedata r:id="rId4612" o:title=""/>
          </v:shape>
        </w:pict>
      </w:r>
      <w:r w:rsidR="008F386B" w:rsidRPr="008F386B">
        <w:rPr>
          <w:rFonts w:ascii="Times New Roman" w:hAnsi="Times New Roman" w:cs="Times New Roman"/>
          <w:bCs/>
          <w:color w:val="000000"/>
          <w:sz w:val="28"/>
          <w:szCs w:val="28"/>
          <w:lang w:val="uk-UA"/>
        </w:rPr>
        <w:t>.</w:t>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t>(9.130)</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За </w:t>
      </w:r>
      <w:r w:rsidRPr="008F386B">
        <w:rPr>
          <w:rFonts w:ascii="Times New Roman" w:hAnsi="Times New Roman" w:cs="Times New Roman"/>
          <w:bCs/>
          <w:i/>
          <w:color w:val="000000"/>
          <w:sz w:val="28"/>
          <w:szCs w:val="28"/>
          <w:lang w:val="uk-UA"/>
        </w:rPr>
        <w:t>одиницю сили світла</w:t>
      </w:r>
      <w:r w:rsidRPr="008F386B">
        <w:rPr>
          <w:rFonts w:ascii="Times New Roman" w:hAnsi="Times New Roman" w:cs="Times New Roman"/>
          <w:bCs/>
          <w:color w:val="000000"/>
          <w:sz w:val="28"/>
          <w:szCs w:val="28"/>
          <w:lang w:val="uk-UA"/>
        </w:rPr>
        <w:t xml:space="preserve"> </w:t>
      </w:r>
      <w:r w:rsidR="005233D3">
        <w:rPr>
          <w:rFonts w:ascii="Times New Roman" w:eastAsia="Times New Roman" w:hAnsi="Times New Roman" w:cs="Times New Roman"/>
          <w:position w:val="-4"/>
          <w:sz w:val="28"/>
          <w:szCs w:val="28"/>
        </w:rPr>
        <w:pict>
          <v:shape id="_x0000_i4176" type="#_x0000_t75" style="width:8.75pt;height:14.3pt">
            <v:imagedata r:id="rId4613" o:title=""/>
          </v:shape>
        </w:pict>
      </w:r>
      <w:r w:rsidRPr="008F386B">
        <w:rPr>
          <w:rFonts w:ascii="Times New Roman" w:hAnsi="Times New Roman" w:cs="Times New Roman"/>
          <w:position w:val="-4"/>
          <w:sz w:val="28"/>
          <w:szCs w:val="28"/>
          <w:lang w:val="uk-UA"/>
        </w:rPr>
        <w:t xml:space="preserve"> </w:t>
      </w:r>
      <w:r w:rsidRPr="008F386B">
        <w:rPr>
          <w:rFonts w:ascii="Times New Roman" w:hAnsi="Times New Roman" w:cs="Times New Roman"/>
          <w:bCs/>
          <w:color w:val="000000"/>
          <w:sz w:val="28"/>
          <w:szCs w:val="28"/>
          <w:lang w:val="uk-UA"/>
        </w:rPr>
        <w:t xml:space="preserve">береться </w:t>
      </w:r>
      <w:r w:rsidRPr="008F386B">
        <w:rPr>
          <w:rFonts w:ascii="Times New Roman" w:hAnsi="Times New Roman" w:cs="Times New Roman"/>
          <w:bCs/>
          <w:i/>
          <w:color w:val="000000"/>
          <w:sz w:val="28"/>
          <w:szCs w:val="28"/>
          <w:lang w:val="uk-UA"/>
        </w:rPr>
        <w:t>кандела</w:t>
      </w:r>
      <w:r w:rsidRPr="008F386B">
        <w:rPr>
          <w:rFonts w:ascii="Times New Roman" w:hAnsi="Times New Roman" w:cs="Times New Roman"/>
          <w:bCs/>
          <w:color w:val="000000"/>
          <w:sz w:val="28"/>
          <w:szCs w:val="28"/>
          <w:lang w:val="uk-UA"/>
        </w:rPr>
        <w:t xml:space="preserve"> (</w:t>
      </w:r>
      <w:r w:rsidR="005233D3">
        <w:rPr>
          <w:rFonts w:ascii="Times New Roman" w:eastAsia="Times New Roman" w:hAnsi="Times New Roman" w:cs="Times New Roman"/>
          <w:bCs/>
          <w:color w:val="000000"/>
          <w:position w:val="-6"/>
          <w:sz w:val="28"/>
          <w:szCs w:val="28"/>
          <w:lang w:val="uk-UA"/>
        </w:rPr>
        <w:pict>
          <v:shape id="_x0000_i4177" type="#_x0000_t75" style="width:17.1pt;height:15.25pt">
            <v:imagedata r:id="rId4614" o:title=""/>
          </v:shape>
        </w:pict>
      </w:r>
      <w:r w:rsidRPr="008F386B">
        <w:rPr>
          <w:rFonts w:ascii="Times New Roman" w:hAnsi="Times New Roman" w:cs="Times New Roman"/>
          <w:bCs/>
          <w:color w:val="000000"/>
          <w:sz w:val="28"/>
          <w:szCs w:val="28"/>
          <w:lang w:val="uk-UA"/>
        </w:rPr>
        <w:t xml:space="preserve">) – сила світла, що випускається з площі </w:t>
      </w:r>
      <w:r w:rsidR="005233D3">
        <w:rPr>
          <w:rFonts w:ascii="Times New Roman" w:eastAsia="Times New Roman" w:hAnsi="Times New Roman" w:cs="Times New Roman"/>
          <w:bCs/>
          <w:color w:val="000000"/>
          <w:position w:val="-6"/>
          <w:sz w:val="28"/>
          <w:szCs w:val="28"/>
          <w:lang w:val="uk-UA"/>
        </w:rPr>
        <w:pict>
          <v:shape id="_x0000_i4178" type="#_x0000_t75" style="width:77.55pt;height:17.55pt">
            <v:imagedata r:id="rId4615" o:title=""/>
          </v:shape>
        </w:pict>
      </w:r>
      <w:r w:rsidRPr="008F386B">
        <w:rPr>
          <w:rFonts w:ascii="Times New Roman" w:hAnsi="Times New Roman" w:cs="Times New Roman"/>
          <w:bCs/>
          <w:color w:val="000000"/>
          <w:sz w:val="28"/>
          <w:szCs w:val="28"/>
          <w:lang w:val="uk-UA"/>
        </w:rPr>
        <w:t xml:space="preserve"> перетину порожнистого випромінювача в перпендикулярному цьому перетину напрямі при температурі випромінювача, рівній температурі твердіння платини (</w:t>
      </w:r>
      <w:r w:rsidR="005233D3">
        <w:rPr>
          <w:rFonts w:ascii="Times New Roman" w:eastAsia="Times New Roman" w:hAnsi="Times New Roman" w:cs="Times New Roman"/>
          <w:bCs/>
          <w:color w:val="000000"/>
          <w:position w:val="-6"/>
          <w:sz w:val="28"/>
          <w:szCs w:val="28"/>
          <w:lang w:val="uk-UA"/>
        </w:rPr>
        <w:pict>
          <v:shape id="_x0000_i4179" type="#_x0000_t75" style="width:45.7pt;height:15.25pt">
            <v:imagedata r:id="rId4616" o:title=""/>
          </v:shape>
        </w:pict>
      </w:r>
      <w:r w:rsidRPr="008F386B">
        <w:rPr>
          <w:rFonts w:ascii="Times New Roman" w:hAnsi="Times New Roman" w:cs="Times New Roman"/>
          <w:bCs/>
          <w:color w:val="000000"/>
          <w:sz w:val="28"/>
          <w:szCs w:val="28"/>
          <w:lang w:val="uk-UA"/>
        </w:rPr>
        <w:t xml:space="preserve">) при тиску </w:t>
      </w:r>
      <w:r w:rsidR="005233D3">
        <w:rPr>
          <w:rFonts w:ascii="Times New Roman" w:eastAsia="Times New Roman" w:hAnsi="Times New Roman" w:cs="Times New Roman"/>
          <w:bCs/>
          <w:color w:val="000000"/>
          <w:position w:val="-6"/>
          <w:sz w:val="28"/>
          <w:szCs w:val="28"/>
          <w:lang w:val="uk-UA"/>
        </w:rPr>
        <w:pict>
          <v:shape id="_x0000_i4180" type="#_x0000_t75" style="width:63.7pt;height:15.25pt">
            <v:imagedata r:id="rId4617" o:title=""/>
          </v:shape>
        </w:pict>
      </w:r>
      <w:r w:rsidRPr="008F386B">
        <w:rPr>
          <w:rFonts w:ascii="Times New Roman" w:hAnsi="Times New Roman" w:cs="Times New Roman"/>
          <w:bCs/>
          <w:color w:val="000000"/>
          <w:sz w:val="28"/>
          <w:szCs w:val="28"/>
          <w:lang w:val="uk-UA"/>
        </w:rPr>
        <w:t xml:space="preserve">. Яскравість чорного випромінювача при цій температурі   </w:t>
      </w:r>
      <w:r w:rsidR="005233D3">
        <w:rPr>
          <w:rFonts w:ascii="Times New Roman" w:eastAsia="Times New Roman" w:hAnsi="Times New Roman" w:cs="Times New Roman"/>
          <w:bCs/>
          <w:color w:val="000000"/>
          <w:position w:val="-6"/>
          <w:sz w:val="28"/>
          <w:szCs w:val="28"/>
          <w:lang w:val="uk-UA"/>
        </w:rPr>
        <w:pict>
          <v:shape id="_x0000_i4181" type="#_x0000_t75" style="width:96.45pt;height:17.55pt">
            <v:imagedata r:id="rId4618" o:title=""/>
          </v:shape>
        </w:pict>
      </w:r>
      <w:r w:rsidRPr="008F386B">
        <w:rPr>
          <w:rFonts w:ascii="Times New Roman" w:hAnsi="Times New Roman" w:cs="Times New Roman"/>
          <w:bCs/>
          <w:color w:val="000000"/>
          <w:sz w:val="28"/>
          <w:szCs w:val="28"/>
          <w:lang w:val="uk-UA"/>
        </w:rPr>
        <w:t xml:space="preserve">. Сила світла </w:t>
      </w:r>
      <w:r w:rsidR="005233D3">
        <w:rPr>
          <w:rFonts w:ascii="Times New Roman" w:eastAsia="Times New Roman" w:hAnsi="Times New Roman" w:cs="Times New Roman"/>
          <w:bCs/>
          <w:color w:val="000000"/>
          <w:position w:val="-4"/>
          <w:sz w:val="28"/>
          <w:szCs w:val="28"/>
        </w:rPr>
        <w:pict>
          <v:shape id="_x0000_i4182" type="#_x0000_t75" style="width:9.25pt;height:14.3pt">
            <v:imagedata r:id="rId4619" o:title=""/>
          </v:shape>
        </w:pict>
      </w:r>
      <w:r w:rsidRPr="008F386B">
        <w:rPr>
          <w:rFonts w:ascii="Times New Roman" w:hAnsi="Times New Roman" w:cs="Times New Roman"/>
          <w:bCs/>
          <w:color w:val="000000"/>
          <w:sz w:val="28"/>
          <w:szCs w:val="28"/>
          <w:lang w:val="uk-UA"/>
        </w:rPr>
        <w:t xml:space="preserve">  і яскравість </w:t>
      </w:r>
      <w:r w:rsidR="005233D3">
        <w:rPr>
          <w:rFonts w:ascii="Times New Roman" w:eastAsia="Times New Roman" w:hAnsi="Times New Roman" w:cs="Times New Roman"/>
          <w:bCs/>
          <w:color w:val="000000"/>
          <w:position w:val="-4"/>
          <w:sz w:val="28"/>
          <w:szCs w:val="28"/>
        </w:rPr>
        <w:pict>
          <v:shape id="_x0000_i4183" type="#_x0000_t75" style="width:13.85pt;height:14.3pt">
            <v:imagedata r:id="rId4620" o:title=""/>
          </v:shape>
        </w:pict>
      </w:r>
      <w:r w:rsidRPr="008F386B">
        <w:rPr>
          <w:rFonts w:ascii="Times New Roman" w:hAnsi="Times New Roman" w:cs="Times New Roman"/>
          <w:bCs/>
          <w:color w:val="000000"/>
          <w:sz w:val="28"/>
          <w:szCs w:val="28"/>
          <w:lang w:val="uk-UA"/>
        </w:rPr>
        <w:t xml:space="preserve">  зв’язані співвідношенням</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iCs/>
          <w:color w:val="000000"/>
          <w:sz w:val="28"/>
          <w:szCs w:val="28"/>
          <w:lang w:val="uk-UA"/>
        </w:rPr>
      </w:pPr>
      <w:r>
        <w:rPr>
          <w:rFonts w:ascii="Times New Roman" w:eastAsia="Times New Roman" w:hAnsi="Times New Roman" w:cs="Times New Roman"/>
          <w:position w:val="-6"/>
          <w:sz w:val="28"/>
          <w:szCs w:val="28"/>
          <w:lang w:val="uk-UA"/>
        </w:rPr>
        <w:pict>
          <v:shape id="_x0000_i4184" type="#_x0000_t75" style="width:48.9pt;height:15.25pt">
            <v:imagedata r:id="rId4621" o:title=""/>
          </v:shape>
        </w:pict>
      </w:r>
      <w:r w:rsidR="008F386B" w:rsidRPr="008F386B">
        <w:rPr>
          <w:rFonts w:ascii="Times New Roman" w:hAnsi="Times New Roman" w:cs="Times New Roman"/>
          <w:bCs/>
          <w:i/>
          <w:iCs/>
          <w:color w:val="000000"/>
          <w:sz w:val="28"/>
          <w:szCs w:val="28"/>
          <w:lang w:val="uk-UA"/>
        </w:rPr>
        <w:t xml:space="preserve">.                                                       </w:t>
      </w:r>
      <w:r w:rsidR="008F386B" w:rsidRPr="008F386B">
        <w:rPr>
          <w:rFonts w:ascii="Times New Roman" w:hAnsi="Times New Roman" w:cs="Times New Roman"/>
          <w:bCs/>
          <w:iCs/>
          <w:color w:val="000000"/>
          <w:sz w:val="28"/>
          <w:szCs w:val="28"/>
          <w:lang w:val="uk-UA"/>
        </w:rPr>
        <w:t>(9.131)</w:t>
      </w:r>
    </w:p>
    <w:p w:rsidR="008F386B" w:rsidRPr="008F386B" w:rsidRDefault="008F386B"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За </w:t>
      </w:r>
      <w:r w:rsidRPr="008F386B">
        <w:rPr>
          <w:rFonts w:ascii="Times New Roman" w:hAnsi="Times New Roman" w:cs="Times New Roman"/>
          <w:bCs/>
          <w:i/>
          <w:color w:val="000000"/>
          <w:sz w:val="28"/>
          <w:szCs w:val="28"/>
          <w:lang w:val="uk-UA"/>
        </w:rPr>
        <w:t>одиницю світлового потоку</w:t>
      </w:r>
      <w:r w:rsidRPr="008F386B">
        <w:rPr>
          <w:rFonts w:ascii="Times New Roman" w:hAnsi="Times New Roman" w:cs="Times New Roman"/>
          <w:bCs/>
          <w:color w:val="000000"/>
          <w:sz w:val="28"/>
          <w:szCs w:val="28"/>
          <w:lang w:val="uk-UA"/>
        </w:rPr>
        <w:t xml:space="preserve"> </w:t>
      </w:r>
      <w:r w:rsidR="005233D3">
        <w:rPr>
          <w:rFonts w:ascii="Times New Roman" w:eastAsia="Times New Roman" w:hAnsi="Times New Roman" w:cs="Times New Roman"/>
          <w:bCs/>
          <w:color w:val="000000"/>
          <w:position w:val="-4"/>
          <w:sz w:val="28"/>
          <w:szCs w:val="28"/>
          <w:lang w:val="uk-UA"/>
        </w:rPr>
        <w:pict>
          <v:shape id="_x0000_i4185" type="#_x0000_t75" style="width:13.85pt;height:13.85pt">
            <v:imagedata r:id="rId4622" o:title=""/>
          </v:shape>
        </w:pict>
      </w:r>
      <w:r w:rsidRPr="008F386B">
        <w:rPr>
          <w:rFonts w:ascii="Times New Roman" w:hAnsi="Times New Roman" w:cs="Times New Roman"/>
          <w:bCs/>
          <w:color w:val="000000"/>
          <w:sz w:val="28"/>
          <w:szCs w:val="28"/>
          <w:lang w:val="uk-UA"/>
        </w:rPr>
        <w:t xml:space="preserve"> береться </w:t>
      </w:r>
      <w:r w:rsidRPr="008F386B">
        <w:rPr>
          <w:rFonts w:ascii="Times New Roman" w:hAnsi="Times New Roman" w:cs="Times New Roman"/>
          <w:bCs/>
          <w:i/>
          <w:color w:val="000000"/>
          <w:sz w:val="28"/>
          <w:szCs w:val="28"/>
          <w:lang w:val="uk-UA"/>
        </w:rPr>
        <w:t>люмен</w:t>
      </w:r>
      <w:r w:rsidRPr="008F386B">
        <w:rPr>
          <w:rFonts w:ascii="Times New Roman" w:hAnsi="Times New Roman" w:cs="Times New Roman"/>
          <w:bCs/>
          <w:color w:val="000000"/>
          <w:sz w:val="28"/>
          <w:szCs w:val="28"/>
          <w:lang w:val="uk-UA"/>
        </w:rPr>
        <w:t xml:space="preserve"> (</w:t>
      </w:r>
      <w:r w:rsidR="005233D3">
        <w:rPr>
          <w:rFonts w:ascii="Times New Roman" w:eastAsia="Times New Roman" w:hAnsi="Times New Roman" w:cs="Times New Roman"/>
          <w:bCs/>
          <w:color w:val="000000"/>
          <w:position w:val="-6"/>
          <w:sz w:val="28"/>
          <w:szCs w:val="28"/>
          <w:lang w:val="uk-UA"/>
        </w:rPr>
        <w:pict>
          <v:shape id="_x0000_i4186" type="#_x0000_t75" style="width:19.85pt;height:12.45pt">
            <v:imagedata r:id="rId4623" o:title=""/>
          </v:shape>
        </w:pict>
      </w:r>
      <w:r w:rsidRPr="008F386B">
        <w:rPr>
          <w:rFonts w:ascii="Times New Roman" w:hAnsi="Times New Roman" w:cs="Times New Roman"/>
          <w:bCs/>
          <w:color w:val="000000"/>
          <w:sz w:val="28"/>
          <w:szCs w:val="28"/>
          <w:lang w:val="uk-UA"/>
        </w:rPr>
        <w:t>), рівний світловому потоку в межах тілесного кута в 1 стерадіан (</w:t>
      </w:r>
      <w:r w:rsidR="005233D3">
        <w:rPr>
          <w:rFonts w:ascii="Times New Roman" w:eastAsia="Times New Roman" w:hAnsi="Times New Roman" w:cs="Times New Roman"/>
          <w:bCs/>
          <w:color w:val="000000"/>
          <w:position w:val="-12"/>
          <w:sz w:val="28"/>
          <w:szCs w:val="28"/>
          <w:lang w:val="uk-UA"/>
        </w:rPr>
        <w:pict>
          <v:shape id="_x0000_i4187" type="#_x0000_t75" style="width:17.1pt;height:15.25pt">
            <v:imagedata r:id="rId4624" o:title=""/>
          </v:shape>
        </w:pict>
      </w:r>
      <w:r w:rsidRPr="008F386B">
        <w:rPr>
          <w:rFonts w:ascii="Times New Roman" w:hAnsi="Times New Roman" w:cs="Times New Roman"/>
          <w:bCs/>
          <w:color w:val="000000"/>
          <w:sz w:val="28"/>
          <w:szCs w:val="28"/>
          <w:lang w:val="uk-UA"/>
        </w:rPr>
        <w:t>) від ізотропного джерела силою в 1 канделу (</w:t>
      </w:r>
      <w:r w:rsidR="005233D3">
        <w:rPr>
          <w:rFonts w:ascii="Times New Roman" w:eastAsia="Times New Roman" w:hAnsi="Times New Roman" w:cs="Times New Roman"/>
          <w:bCs/>
          <w:color w:val="000000"/>
          <w:position w:val="-6"/>
          <w:sz w:val="28"/>
          <w:szCs w:val="28"/>
          <w:lang w:val="uk-UA"/>
        </w:rPr>
        <w:pict>
          <v:shape id="_x0000_i4188" type="#_x0000_t75" style="width:17.1pt;height:15.25pt">
            <v:imagedata r:id="rId4625" o:title=""/>
          </v:shape>
        </w:pict>
      </w:r>
      <w:r w:rsidRPr="008F386B">
        <w:rPr>
          <w:rFonts w:ascii="Times New Roman" w:hAnsi="Times New Roman" w:cs="Times New Roman"/>
          <w:bCs/>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За одиницю освітленості </w:t>
      </w:r>
      <w:r w:rsidR="005233D3">
        <w:rPr>
          <w:rFonts w:ascii="Times New Roman" w:eastAsia="Times New Roman" w:hAnsi="Times New Roman" w:cs="Times New Roman"/>
          <w:bCs/>
          <w:color w:val="000000"/>
          <w:position w:val="-4"/>
          <w:sz w:val="28"/>
          <w:szCs w:val="28"/>
          <w:lang w:val="uk-UA"/>
        </w:rPr>
        <w:pict>
          <v:shape id="_x0000_i4189" type="#_x0000_t75" style="width:13.85pt;height:13.85pt">
            <v:imagedata r:id="rId4626" o:title=""/>
          </v:shape>
        </w:pict>
      </w:r>
      <w:r w:rsidRPr="008F386B">
        <w:rPr>
          <w:rFonts w:ascii="Times New Roman" w:hAnsi="Times New Roman" w:cs="Times New Roman"/>
          <w:bCs/>
          <w:color w:val="000000"/>
          <w:sz w:val="28"/>
          <w:szCs w:val="28"/>
          <w:lang w:val="uk-UA"/>
        </w:rPr>
        <w:t xml:space="preserve"> приймають </w:t>
      </w:r>
      <w:r w:rsidR="005233D3">
        <w:rPr>
          <w:rFonts w:ascii="Times New Roman" w:eastAsia="Times New Roman" w:hAnsi="Times New Roman" w:cs="Times New Roman"/>
          <w:bCs/>
          <w:color w:val="000000"/>
          <w:position w:val="-6"/>
          <w:sz w:val="28"/>
          <w:szCs w:val="28"/>
          <w:lang w:val="uk-UA"/>
        </w:rPr>
        <w:pict>
          <v:shape id="_x0000_i4190" type="#_x0000_t75" style="width:43.4pt;height:17.55pt">
            <v:imagedata r:id="rId4627" o:title=""/>
          </v:shape>
        </w:pict>
      </w:r>
      <w:r w:rsidRPr="008F386B">
        <w:rPr>
          <w:rFonts w:ascii="Times New Roman" w:hAnsi="Times New Roman" w:cs="Times New Roman"/>
          <w:bCs/>
          <w:color w:val="000000"/>
          <w:sz w:val="28"/>
          <w:szCs w:val="28"/>
          <w:lang w:val="uk-UA"/>
        </w:rPr>
        <w:t xml:space="preserve"> і називають </w:t>
      </w:r>
      <w:r w:rsidRPr="008F386B">
        <w:rPr>
          <w:rFonts w:ascii="Times New Roman" w:hAnsi="Times New Roman" w:cs="Times New Roman"/>
          <w:bCs/>
          <w:i/>
          <w:color w:val="000000"/>
          <w:sz w:val="28"/>
          <w:szCs w:val="28"/>
          <w:lang w:val="uk-UA"/>
        </w:rPr>
        <w:t>люкс</w:t>
      </w:r>
      <w:r w:rsidRPr="008F386B">
        <w:rPr>
          <w:rFonts w:ascii="Times New Roman" w:hAnsi="Times New Roman" w:cs="Times New Roman"/>
          <w:bCs/>
          <w:color w:val="000000"/>
          <w:sz w:val="28"/>
          <w:szCs w:val="28"/>
          <w:lang w:val="uk-UA"/>
        </w:rPr>
        <w:t xml:space="preserve"> (</w:t>
      </w:r>
      <w:r w:rsidR="005233D3">
        <w:rPr>
          <w:rFonts w:ascii="Times New Roman" w:eastAsia="Times New Roman" w:hAnsi="Times New Roman" w:cs="Times New Roman"/>
          <w:bCs/>
          <w:color w:val="000000"/>
          <w:position w:val="-6"/>
          <w:sz w:val="28"/>
          <w:szCs w:val="28"/>
          <w:lang w:val="uk-UA"/>
        </w:rPr>
        <w:pict>
          <v:shape id="_x0000_i4191" type="#_x0000_t75" style="width:17.55pt;height:12.45pt">
            <v:imagedata r:id="rId4628" o:title=""/>
          </v:shape>
        </w:pict>
      </w:r>
      <w:r w:rsidRPr="008F386B">
        <w:rPr>
          <w:rFonts w:ascii="Times New Roman" w:hAnsi="Times New Roman" w:cs="Times New Roman"/>
          <w:bCs/>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6"/>
          <w:sz w:val="28"/>
          <w:szCs w:val="28"/>
          <w:lang w:val="uk-UA"/>
        </w:rPr>
        <w:pict>
          <v:shape id="_x0000_i4192" type="#_x0000_t75" style="width:70.15pt;height:15.25pt">
            <v:imagedata r:id="rId4629" o:title=""/>
          </v:shape>
        </w:pict>
      </w:r>
      <w:r w:rsidR="008F386B" w:rsidRPr="008F386B">
        <w:rPr>
          <w:rFonts w:ascii="Times New Roman" w:hAnsi="Times New Roman" w:cs="Times New Roman"/>
          <w:bCs/>
          <w:i/>
          <w:iCs/>
          <w:color w:val="000000"/>
          <w:sz w:val="28"/>
          <w:szCs w:val="28"/>
          <w:lang w:val="uk-UA"/>
        </w:rPr>
        <w:t xml:space="preserve">.                                                  </w:t>
      </w:r>
      <w:r w:rsidR="008F386B" w:rsidRPr="008F386B">
        <w:rPr>
          <w:rFonts w:ascii="Times New Roman" w:hAnsi="Times New Roman" w:cs="Times New Roman"/>
          <w:bCs/>
          <w:iCs/>
          <w:color w:val="000000"/>
          <w:sz w:val="28"/>
          <w:szCs w:val="28"/>
          <w:lang w:val="uk-UA"/>
        </w:rPr>
        <w:t>(9.132)</w:t>
      </w:r>
      <w:r w:rsidR="008F386B" w:rsidRPr="008F386B">
        <w:rPr>
          <w:rFonts w:ascii="Times New Roman" w:hAnsi="Times New Roman" w:cs="Times New Roman"/>
          <w:bCs/>
          <w:i/>
          <w:iCs/>
          <w:color w:val="000000"/>
          <w:sz w:val="28"/>
          <w:szCs w:val="28"/>
          <w:lang w:val="uk-UA"/>
        </w:rPr>
        <w:t xml:space="preserve"> </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1 люкс дорівнює освітленості, що створюється потоком в 1 люмен, рівномірно розподіленим на площі </w:t>
      </w:r>
      <w:r w:rsidR="005233D3">
        <w:rPr>
          <w:rFonts w:ascii="Times New Roman" w:eastAsia="Times New Roman" w:hAnsi="Times New Roman" w:cs="Times New Roman"/>
          <w:bCs/>
          <w:color w:val="000000"/>
          <w:position w:val="-6"/>
          <w:sz w:val="28"/>
          <w:szCs w:val="28"/>
          <w:lang w:val="uk-UA"/>
        </w:rPr>
        <w:pict>
          <v:shape id="_x0000_i4193" type="#_x0000_t75" style="width:26.3pt;height:17.55pt">
            <v:imagedata r:id="rId4630" o:title=""/>
          </v:shape>
        </w:pict>
      </w:r>
      <w:r w:rsidRPr="008F386B">
        <w:rPr>
          <w:rFonts w:ascii="Times New Roman" w:hAnsi="Times New Roman" w:cs="Times New Roman"/>
          <w:bCs/>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i/>
          <w:iCs/>
          <w:color w:val="000000"/>
          <w:sz w:val="28"/>
          <w:szCs w:val="28"/>
          <w:lang w:val="uk-UA"/>
        </w:rPr>
        <w:t>Світимість, визначувана як</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D548A5" w:rsidRDefault="005233D3" w:rsidP="008F386B">
      <w:pPr>
        <w:shd w:val="clear" w:color="auto" w:fill="FFFFFF"/>
        <w:spacing w:after="0" w:line="240" w:lineRule="auto"/>
        <w:ind w:firstLine="680"/>
        <w:jc w:val="right"/>
        <w:rPr>
          <w:rFonts w:ascii="Times New Roman" w:hAnsi="Times New Roman" w:cs="Times New Roman"/>
          <w:bCs/>
          <w:iCs/>
          <w:color w:val="000000"/>
          <w:sz w:val="28"/>
          <w:szCs w:val="28"/>
          <w:lang w:val="uk-UA"/>
        </w:rPr>
      </w:pPr>
      <w:r>
        <w:rPr>
          <w:rFonts w:ascii="Times New Roman" w:eastAsia="Times New Roman" w:hAnsi="Times New Roman" w:cs="Times New Roman"/>
          <w:position w:val="-6"/>
          <w:sz w:val="28"/>
          <w:szCs w:val="28"/>
          <w:lang w:val="uk-UA"/>
        </w:rPr>
        <w:pict>
          <v:shape id="_x0000_i4194" type="#_x0000_t75" style="width:72.45pt;height:15.25pt">
            <v:imagedata r:id="rId4631" o:title=""/>
          </v:shape>
        </w:pict>
      </w:r>
      <w:r w:rsidR="008F386B" w:rsidRPr="008F386B">
        <w:rPr>
          <w:rFonts w:ascii="Times New Roman" w:hAnsi="Times New Roman" w:cs="Times New Roman"/>
          <w:bCs/>
          <w:iCs/>
          <w:color w:val="000000"/>
          <w:sz w:val="28"/>
          <w:szCs w:val="28"/>
          <w:lang w:val="uk-UA"/>
        </w:rPr>
        <w:t>.</w:t>
      </w:r>
      <w:r w:rsidR="008F386B" w:rsidRPr="008F386B">
        <w:rPr>
          <w:rFonts w:ascii="Times New Roman" w:hAnsi="Times New Roman" w:cs="Times New Roman"/>
          <w:bCs/>
          <w:i/>
          <w:iCs/>
          <w:color w:val="000000"/>
          <w:sz w:val="28"/>
          <w:szCs w:val="28"/>
          <w:lang w:val="uk-UA"/>
        </w:rPr>
        <w:t xml:space="preserve">                                            </w:t>
      </w:r>
      <w:r w:rsidR="008F386B" w:rsidRPr="008F386B">
        <w:rPr>
          <w:rFonts w:ascii="Times New Roman" w:hAnsi="Times New Roman" w:cs="Times New Roman"/>
          <w:bCs/>
          <w:iCs/>
          <w:color w:val="000000"/>
          <w:sz w:val="28"/>
          <w:szCs w:val="28"/>
          <w:lang w:val="uk-UA"/>
        </w:rPr>
        <w:t>(9.133)</w:t>
      </w:r>
    </w:p>
    <w:p w:rsidR="008F386B" w:rsidRPr="008F386B" w:rsidRDefault="008F386B" w:rsidP="008F386B">
      <w:pPr>
        <w:shd w:val="clear" w:color="auto" w:fill="FFFFFF"/>
        <w:spacing w:after="0" w:line="240" w:lineRule="auto"/>
        <w:ind w:firstLine="680"/>
        <w:jc w:val="right"/>
        <w:rPr>
          <w:rFonts w:ascii="Times New Roman" w:hAnsi="Times New Roman" w:cs="Times New Roman"/>
          <w:sz w:val="28"/>
          <w:szCs w:val="28"/>
          <w:lang w:val="uk-UA"/>
        </w:rPr>
      </w:pPr>
      <w:r w:rsidRPr="008F386B">
        <w:rPr>
          <w:rFonts w:ascii="Times New Roman" w:hAnsi="Times New Roman" w:cs="Times New Roman"/>
          <w:bCs/>
          <w:i/>
          <w:iCs/>
          <w:color w:val="000000"/>
          <w:sz w:val="28"/>
          <w:szCs w:val="28"/>
          <w:lang w:val="uk-UA"/>
        </w:rPr>
        <w:t xml:space="preserve"> </w:t>
      </w:r>
    </w:p>
    <w:p w:rsidR="008F386B" w:rsidRPr="008F386B" w:rsidRDefault="008F386B" w:rsidP="003E19A5">
      <w:pPr>
        <w:shd w:val="clear" w:color="auto" w:fill="FFFFFF"/>
        <w:spacing w:after="0" w:line="240" w:lineRule="auto"/>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також вимірюється в люксах.</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За одиницю яскравості (</w:t>
      </w:r>
      <w:r w:rsidR="005233D3">
        <w:rPr>
          <w:rFonts w:ascii="Times New Roman" w:eastAsia="Times New Roman" w:hAnsi="Times New Roman" w:cs="Times New Roman"/>
          <w:bCs/>
          <w:color w:val="000000"/>
          <w:position w:val="-6"/>
          <w:sz w:val="28"/>
          <w:szCs w:val="28"/>
          <w:lang w:val="uk-UA"/>
        </w:rPr>
        <w:pict>
          <v:shape id="_x0000_i4195" type="#_x0000_t75" style="width:42pt;height:17.55pt">
            <v:imagedata r:id="rId4632" o:title=""/>
          </v:shape>
        </w:pict>
      </w:r>
      <w:r w:rsidRPr="008F386B">
        <w:rPr>
          <w:rFonts w:ascii="Times New Roman" w:hAnsi="Times New Roman" w:cs="Times New Roman"/>
          <w:bCs/>
          <w:color w:val="000000"/>
          <w:sz w:val="28"/>
          <w:szCs w:val="28"/>
          <w:lang w:val="uk-UA"/>
        </w:rPr>
        <w:t xml:space="preserve">) приймають яскравість поверхні, що рівномірно світиться і дає в нормальному до неї напрямі силу світла 1 кандела з площі </w:t>
      </w:r>
      <w:r w:rsidR="005233D3">
        <w:rPr>
          <w:rFonts w:ascii="Times New Roman" w:eastAsia="Times New Roman" w:hAnsi="Times New Roman" w:cs="Times New Roman"/>
          <w:bCs/>
          <w:color w:val="000000"/>
          <w:position w:val="-6"/>
          <w:sz w:val="28"/>
          <w:szCs w:val="28"/>
          <w:lang w:val="uk-UA"/>
        </w:rPr>
        <w:pict>
          <v:shape id="_x0000_i4196" type="#_x0000_t75" style="width:26.3pt;height:17.55pt">
            <v:imagedata r:id="rId4630" o:title=""/>
          </v:shape>
        </w:pict>
      </w: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6"/>
          <w:sz w:val="28"/>
          <w:szCs w:val="28"/>
          <w:lang w:val="uk-UA"/>
        </w:rPr>
        <w:pict>
          <v:shape id="_x0000_i4197" type="#_x0000_t75" style="width:63.25pt;height:15.25pt">
            <v:imagedata r:id="rId4633" o:title=""/>
          </v:shape>
        </w:pict>
      </w:r>
      <w:r w:rsidR="008F386B" w:rsidRPr="008F386B">
        <w:rPr>
          <w:rFonts w:ascii="Times New Roman" w:hAnsi="Times New Roman" w:cs="Times New Roman"/>
          <w:bCs/>
          <w:color w:val="000000"/>
          <w:sz w:val="28"/>
          <w:szCs w:val="28"/>
          <w:lang w:val="uk-UA"/>
        </w:rPr>
        <w:t xml:space="preserve">.            </w:t>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t>(9.134)</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Зв’язок між світловими і енергетичними одиницями встановлюється з врахуванням спектру випромінювання. Люмен відноситься до того спектрального складу, який має випромінювання абсолютно чорного тіла при температурі твердіння платини. У цих умовах на 1 лм доводиться 0,53 Вт інтегрального випромінювання або 0,0091 Вт випромінювання, що відноситься до видимої частини спектру. Зв’язок між люменом і ватом визначається виразом</w:t>
      </w:r>
    </w:p>
    <w:p w:rsidR="008F386B" w:rsidRPr="008F386B" w:rsidRDefault="005233D3" w:rsidP="008F386B">
      <w:pPr>
        <w:shd w:val="clear" w:color="auto" w:fill="FFFFFF"/>
        <w:spacing w:after="0" w:line="240" w:lineRule="auto"/>
        <w:ind w:firstLine="680"/>
        <w:jc w:val="right"/>
        <w:rPr>
          <w:rFonts w:ascii="Times New Roman" w:hAnsi="Times New Roman" w:cs="Times New Roman"/>
          <w:bCs/>
          <w:color w:val="000000"/>
          <w:sz w:val="28"/>
          <w:szCs w:val="28"/>
          <w:lang w:val="uk-UA"/>
        </w:rPr>
      </w:pPr>
      <w:r>
        <w:rPr>
          <w:rFonts w:ascii="Times New Roman" w:eastAsia="Times New Roman" w:hAnsi="Times New Roman" w:cs="Times New Roman"/>
          <w:position w:val="-36"/>
          <w:sz w:val="28"/>
          <w:szCs w:val="28"/>
          <w:lang w:val="uk-UA"/>
        </w:rPr>
        <w:pict>
          <v:shape id="_x0000_i4198" type="#_x0000_t75" style="width:164.75pt;height:43.4pt">
            <v:imagedata r:id="rId4634" o:title=""/>
          </v:shape>
        </w:pict>
      </w:r>
      <w:r w:rsidR="008F386B" w:rsidRPr="008F386B">
        <w:rPr>
          <w:rFonts w:ascii="Times New Roman" w:hAnsi="Times New Roman" w:cs="Times New Roman"/>
          <w:bCs/>
          <w:iCs/>
          <w:color w:val="000000"/>
          <w:sz w:val="28"/>
          <w:szCs w:val="28"/>
          <w:lang w:val="uk-UA"/>
        </w:rPr>
        <w:t xml:space="preserve">,                           </w:t>
      </w:r>
      <w:r w:rsidR="008F386B" w:rsidRPr="008F386B">
        <w:rPr>
          <w:rFonts w:ascii="Times New Roman" w:hAnsi="Times New Roman" w:cs="Times New Roman"/>
          <w:bCs/>
          <w:i/>
          <w:iCs/>
          <w:color w:val="000000"/>
          <w:sz w:val="28"/>
          <w:szCs w:val="28"/>
          <w:lang w:val="uk-UA"/>
        </w:rPr>
        <w:t xml:space="preserve">    </w:t>
      </w:r>
      <w:r w:rsidR="008F386B" w:rsidRPr="008F386B">
        <w:rPr>
          <w:rFonts w:ascii="Times New Roman" w:hAnsi="Times New Roman" w:cs="Times New Roman"/>
          <w:bCs/>
          <w:iCs/>
          <w:color w:val="000000"/>
          <w:sz w:val="28"/>
          <w:szCs w:val="28"/>
          <w:lang w:val="uk-UA"/>
        </w:rPr>
        <w:t>(9.135)</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3E19A5">
      <w:pPr>
        <w:shd w:val="clear" w:color="auto" w:fill="FFFFFF"/>
        <w:spacing w:after="0" w:line="240" w:lineRule="auto"/>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де  </w:t>
      </w:r>
      <w:r w:rsidR="005233D3">
        <w:rPr>
          <w:rFonts w:ascii="Times New Roman" w:eastAsia="Times New Roman" w:hAnsi="Times New Roman" w:cs="Times New Roman"/>
          <w:position w:val="-4"/>
          <w:sz w:val="28"/>
          <w:szCs w:val="28"/>
        </w:rPr>
        <w:pict>
          <v:shape id="_x0000_i4199" type="#_x0000_t75" style="width:15.25pt;height:14.3pt">
            <v:imagedata r:id="rId4635" o:title=""/>
          </v:shape>
        </w:pict>
      </w:r>
      <w:r w:rsidRPr="008F386B">
        <w:rPr>
          <w:rFonts w:ascii="Times New Roman" w:hAnsi="Times New Roman" w:cs="Times New Roman"/>
          <w:bCs/>
          <w:color w:val="000000"/>
          <w:sz w:val="28"/>
          <w:szCs w:val="28"/>
          <w:lang w:val="uk-UA"/>
        </w:rPr>
        <w:t xml:space="preserve"> – еквівалент потоку випромінювання або видність.</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Повний світловий потік пов’язаний  із спектральною густиною потоку випромінювання за допомогою функції видності наступним співвідношенням</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bCs/>
          <w:color w:val="000000"/>
          <w:position w:val="-36"/>
          <w:sz w:val="28"/>
          <w:szCs w:val="28"/>
          <w:lang w:val="uk-UA"/>
        </w:rPr>
        <w:pict>
          <v:shape id="_x0000_i4200" type="#_x0000_t75" style="width:240pt;height:43.4pt">
            <v:imagedata r:id="rId4636" o:title=""/>
          </v:shape>
        </w:pict>
      </w:r>
      <w:r w:rsidR="008F386B" w:rsidRPr="008F386B">
        <w:rPr>
          <w:rFonts w:ascii="Times New Roman" w:hAnsi="Times New Roman" w:cs="Times New Roman"/>
          <w:bCs/>
          <w:color w:val="000000"/>
          <w:sz w:val="28"/>
          <w:szCs w:val="28"/>
          <w:lang w:val="uk-UA"/>
        </w:rPr>
        <w:t xml:space="preserve">,          </w:t>
      </w:r>
      <w:r w:rsidR="008F386B" w:rsidRPr="008F386B">
        <w:rPr>
          <w:rFonts w:ascii="Times New Roman" w:hAnsi="Times New Roman" w:cs="Times New Roman"/>
          <w:bCs/>
          <w:color w:val="000000"/>
          <w:sz w:val="28"/>
          <w:szCs w:val="28"/>
          <w:lang w:val="uk-UA"/>
        </w:rPr>
        <w:tab/>
      </w:r>
      <w:r w:rsidR="008F386B" w:rsidRPr="008F386B">
        <w:rPr>
          <w:rFonts w:ascii="Times New Roman" w:hAnsi="Times New Roman" w:cs="Times New Roman"/>
          <w:bCs/>
          <w:color w:val="000000"/>
          <w:sz w:val="28"/>
          <w:szCs w:val="28"/>
          <w:lang w:val="uk-UA"/>
        </w:rPr>
        <w:tab/>
        <w:t xml:space="preserve"> (9.136)</w:t>
      </w:r>
    </w:p>
    <w:p w:rsidR="008F386B" w:rsidRPr="008F386B" w:rsidRDefault="008F386B" w:rsidP="008F386B">
      <w:pPr>
        <w:shd w:val="clear" w:color="auto" w:fill="FFFFFF"/>
        <w:spacing w:after="0" w:line="240" w:lineRule="auto"/>
        <w:ind w:firstLine="680"/>
        <w:jc w:val="both"/>
        <w:rPr>
          <w:rFonts w:ascii="Times New Roman" w:hAnsi="Times New Roman" w:cs="Times New Roman"/>
          <w:color w:val="000000"/>
          <w:sz w:val="28"/>
          <w:szCs w:val="28"/>
          <w:lang w:val="uk-UA"/>
        </w:rPr>
      </w:pPr>
    </w:p>
    <w:p w:rsidR="008F386B" w:rsidRPr="008F386B" w:rsidRDefault="008F386B" w:rsidP="003E19A5">
      <w:pPr>
        <w:shd w:val="clear" w:color="auto" w:fill="FFFFFF"/>
        <w:spacing w:after="0" w:line="240" w:lineRule="auto"/>
        <w:jc w:val="both"/>
        <w:rPr>
          <w:rFonts w:ascii="Times New Roman" w:hAnsi="Times New Roman" w:cs="Times New Roman"/>
          <w:sz w:val="28"/>
          <w:szCs w:val="28"/>
          <w:lang w:val="uk-UA"/>
        </w:rPr>
      </w:pPr>
      <w:r w:rsidRPr="008F386B">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12"/>
          <w:sz w:val="28"/>
          <w:szCs w:val="28"/>
        </w:rPr>
        <w:pict>
          <v:shape id="_x0000_i4201" type="#_x0000_t75" style="width:33.7pt;height:18.9pt">
            <v:imagedata r:id="rId4637" o:title=""/>
          </v:shape>
        </w:pict>
      </w:r>
      <w:r w:rsidRPr="008F386B">
        <w:rPr>
          <w:rFonts w:ascii="Times New Roman" w:hAnsi="Times New Roman" w:cs="Times New Roman"/>
          <w:color w:val="000000"/>
          <w:sz w:val="28"/>
          <w:szCs w:val="28"/>
          <w:lang w:val="uk-UA"/>
        </w:rPr>
        <w:t xml:space="preserve"> – </w:t>
      </w:r>
      <w:r w:rsidRPr="008F386B">
        <w:rPr>
          <w:rFonts w:ascii="Times New Roman" w:hAnsi="Times New Roman" w:cs="Times New Roman"/>
          <w:i/>
          <w:color w:val="000000"/>
          <w:sz w:val="28"/>
          <w:szCs w:val="28"/>
          <w:lang w:val="uk-UA"/>
        </w:rPr>
        <w:t xml:space="preserve">спектральна густина видності </w:t>
      </w:r>
      <w:r w:rsidRPr="008F386B">
        <w:rPr>
          <w:rFonts w:ascii="Times New Roman" w:hAnsi="Times New Roman" w:cs="Times New Roman"/>
          <w:color w:val="000000"/>
          <w:sz w:val="28"/>
          <w:szCs w:val="28"/>
          <w:lang w:val="uk-UA"/>
        </w:rPr>
        <w:t>(</w:t>
      </w:r>
      <w:r w:rsidRPr="008F386B">
        <w:rPr>
          <w:rFonts w:ascii="Times New Roman" w:hAnsi="Times New Roman" w:cs="Times New Roman"/>
          <w:i/>
          <w:color w:val="000000"/>
          <w:sz w:val="28"/>
          <w:szCs w:val="28"/>
          <w:lang w:val="uk-UA"/>
        </w:rPr>
        <w:t>спектральна світлова ефективність</w:t>
      </w:r>
      <w:r w:rsidRPr="008F386B">
        <w:rPr>
          <w:rFonts w:ascii="Times New Roman" w:hAnsi="Times New Roman" w:cs="Times New Roman"/>
          <w:color w:val="000000"/>
          <w:sz w:val="28"/>
          <w:szCs w:val="28"/>
          <w:lang w:val="uk-UA"/>
        </w:rPr>
        <w:t>).</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ab/>
        <w:t xml:space="preserve">Значення </w:t>
      </w:r>
      <w:r w:rsidR="005233D3">
        <w:rPr>
          <w:rFonts w:ascii="Times New Roman" w:eastAsia="Times New Roman" w:hAnsi="Times New Roman" w:cs="Times New Roman"/>
          <w:bCs/>
          <w:i/>
          <w:iCs/>
          <w:color w:val="000000"/>
          <w:position w:val="-12"/>
          <w:sz w:val="28"/>
          <w:szCs w:val="28"/>
        </w:rPr>
        <w:pict>
          <v:shape id="_x0000_i4202" type="#_x0000_t75" style="width:33.7pt;height:18.9pt">
            <v:imagedata r:id="rId4638" o:title=""/>
          </v:shape>
        </w:pict>
      </w:r>
      <w:r w:rsidRPr="008F386B">
        <w:rPr>
          <w:rFonts w:ascii="Times New Roman" w:hAnsi="Times New Roman" w:cs="Times New Roman"/>
          <w:bCs/>
          <w:color w:val="000000"/>
          <w:sz w:val="28"/>
          <w:szCs w:val="28"/>
          <w:lang w:val="uk-UA"/>
        </w:rPr>
        <w:t xml:space="preserve">  і  </w:t>
      </w:r>
      <w:r w:rsidR="005233D3">
        <w:rPr>
          <w:rFonts w:ascii="Times New Roman" w:eastAsia="Times New Roman" w:hAnsi="Times New Roman" w:cs="Times New Roman"/>
          <w:bCs/>
          <w:i/>
          <w:iCs/>
          <w:color w:val="000000"/>
          <w:position w:val="-12"/>
          <w:sz w:val="28"/>
          <w:szCs w:val="28"/>
        </w:rPr>
        <w:pict>
          <v:shape id="_x0000_i4203" type="#_x0000_t75" style="width:30pt;height:18.9pt">
            <v:imagedata r:id="rId4639" o:title=""/>
          </v:shape>
        </w:pict>
      </w:r>
      <w:r w:rsidRPr="008F386B">
        <w:rPr>
          <w:rFonts w:ascii="Times New Roman" w:hAnsi="Times New Roman" w:cs="Times New Roman"/>
          <w:bCs/>
          <w:color w:val="000000"/>
          <w:sz w:val="28"/>
          <w:szCs w:val="28"/>
          <w:lang w:val="uk-UA"/>
        </w:rPr>
        <w:t xml:space="preserve">  задаються у вигляді таблиці або графіка.</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Око має максимальну спектральну світлову ефективність   </w:t>
      </w:r>
      <w:r w:rsidR="005233D3">
        <w:rPr>
          <w:rFonts w:ascii="Times New Roman" w:eastAsia="Times New Roman" w:hAnsi="Times New Roman" w:cs="Times New Roman"/>
          <w:bCs/>
          <w:color w:val="000000"/>
          <w:position w:val="-12"/>
          <w:sz w:val="28"/>
          <w:szCs w:val="28"/>
          <w:lang w:val="uk-UA"/>
        </w:rPr>
        <w:pict>
          <v:shape id="_x0000_i4204" type="#_x0000_t75" style="width:164.75pt;height:18.9pt">
            <v:imagedata r:id="rId4640" o:title=""/>
          </v:shape>
        </w:pict>
      </w:r>
      <w:r w:rsidRPr="008F386B">
        <w:rPr>
          <w:rFonts w:ascii="Times New Roman" w:hAnsi="Times New Roman" w:cs="Times New Roman"/>
          <w:bCs/>
          <w:color w:val="000000"/>
          <w:position w:val="-12"/>
          <w:sz w:val="28"/>
          <w:szCs w:val="28"/>
          <w:lang w:val="uk-UA"/>
        </w:rPr>
        <w:t xml:space="preserve"> </w:t>
      </w:r>
      <w:r w:rsidRPr="008F386B">
        <w:rPr>
          <w:rFonts w:ascii="Times New Roman" w:hAnsi="Times New Roman" w:cs="Times New Roman"/>
          <w:bCs/>
          <w:color w:val="000000"/>
          <w:sz w:val="28"/>
          <w:szCs w:val="28"/>
          <w:lang w:val="uk-UA"/>
        </w:rPr>
        <w:t>на довжині хвилі</w:t>
      </w:r>
      <w:r w:rsidR="005233D3">
        <w:rPr>
          <w:rFonts w:ascii="Times New Roman" w:eastAsia="Times New Roman" w:hAnsi="Times New Roman" w:cs="Times New Roman"/>
          <w:bCs/>
          <w:color w:val="000000"/>
          <w:position w:val="-6"/>
          <w:sz w:val="28"/>
          <w:szCs w:val="28"/>
          <w:lang w:val="uk-UA"/>
        </w:rPr>
        <w:pict>
          <v:shape id="_x0000_i4205" type="#_x0000_t75" style="width:63.25pt;height:15.25pt">
            <v:imagedata r:id="rId4641" o:title=""/>
          </v:shape>
        </w:pict>
      </w:r>
      <w:r w:rsidRPr="008F386B">
        <w:rPr>
          <w:rFonts w:ascii="Times New Roman" w:hAnsi="Times New Roman" w:cs="Times New Roman"/>
          <w:bCs/>
          <w:color w:val="000000"/>
          <w:sz w:val="28"/>
          <w:szCs w:val="28"/>
          <w:lang w:val="uk-UA"/>
        </w:rPr>
        <w:t>. Отже, в області максимальної чутливості ока світловому потоку в 1 лм відповідає потужність 0,00146 Вт.</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Вираз (9.136) використовується для перетворення енергетичних одиниць в світлові.</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У табл.9.1 приведені найменування і одиниці виміру величин.</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У табл.9.2 приведені приклади яскравості природних і штучних джерел випромінювання і освітленості.</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Таблиця 9.1. Енергетичні і світлові величини і одиниці їх виміру</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tbl>
      <w:tblPr>
        <w:tblW w:w="9900" w:type="dxa"/>
        <w:tblInd w:w="40" w:type="dxa"/>
        <w:tblLayout w:type="fixed"/>
        <w:tblCellMar>
          <w:left w:w="40" w:type="dxa"/>
          <w:right w:w="40" w:type="dxa"/>
        </w:tblCellMar>
        <w:tblLook w:val="04A0" w:firstRow="1" w:lastRow="0" w:firstColumn="1" w:lastColumn="0" w:noHBand="0" w:noVBand="1"/>
      </w:tblPr>
      <w:tblGrid>
        <w:gridCol w:w="2126"/>
        <w:gridCol w:w="992"/>
        <w:gridCol w:w="1416"/>
        <w:gridCol w:w="2551"/>
        <w:gridCol w:w="992"/>
        <w:gridCol w:w="1823"/>
      </w:tblGrid>
      <w:tr w:rsidR="008F386B" w:rsidRPr="008F386B" w:rsidTr="008F386B">
        <w:trPr>
          <w:trHeight w:val="299"/>
        </w:trPr>
        <w:tc>
          <w:tcPr>
            <w:tcW w:w="4536" w:type="dxa"/>
            <w:gridSpan w:val="3"/>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Енергетичні</w:t>
            </w:r>
          </w:p>
        </w:tc>
        <w:tc>
          <w:tcPr>
            <w:tcW w:w="5368" w:type="dxa"/>
            <w:gridSpan w:val="3"/>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Світлові</w:t>
            </w:r>
          </w:p>
        </w:tc>
      </w:tr>
      <w:tr w:rsidR="008F386B" w:rsidRPr="008F386B" w:rsidTr="008F386B">
        <w:trPr>
          <w:trHeight w:val="558"/>
        </w:trPr>
        <w:tc>
          <w:tcPr>
            <w:tcW w:w="2127"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Величина</w:t>
            </w:r>
          </w:p>
        </w:tc>
        <w:tc>
          <w:tcPr>
            <w:tcW w:w="992"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Позна-чення</w:t>
            </w:r>
          </w:p>
        </w:tc>
        <w:tc>
          <w:tcPr>
            <w:tcW w:w="1417"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Одиниці</w:t>
            </w:r>
          </w:p>
        </w:tc>
        <w:tc>
          <w:tcPr>
            <w:tcW w:w="2552"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Величина</w:t>
            </w:r>
          </w:p>
        </w:tc>
        <w:tc>
          <w:tcPr>
            <w:tcW w:w="992"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Позна-чення</w:t>
            </w:r>
          </w:p>
        </w:tc>
        <w:tc>
          <w:tcPr>
            <w:tcW w:w="1824"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spacing w:after="0" w:line="240" w:lineRule="auto"/>
              <w:jc w:val="center"/>
              <w:rPr>
                <w:rFonts w:ascii="Times New Roman" w:eastAsia="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Одиниці</w:t>
            </w:r>
          </w:p>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p>
        </w:tc>
      </w:tr>
      <w:tr w:rsidR="008F386B" w:rsidRPr="008F386B" w:rsidTr="008F386B">
        <w:trPr>
          <w:trHeight w:val="360"/>
        </w:trPr>
        <w:tc>
          <w:tcPr>
            <w:tcW w:w="2127"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Енергія випромінювання</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8F386B" w:rsidRPr="008F386B" w:rsidRDefault="005233D3"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bCs/>
                <w:color w:val="000000"/>
                <w:position w:val="-12"/>
                <w:sz w:val="28"/>
                <w:szCs w:val="28"/>
                <w:lang w:val="uk-UA"/>
              </w:rPr>
              <w:pict>
                <v:shape id="_x0000_i4206" type="#_x0000_t75" style="width:16.15pt;height:19.4pt">
                  <v:imagedata r:id="rId4642" o:title=""/>
                </v:shape>
              </w:pict>
            </w:r>
          </w:p>
        </w:tc>
        <w:tc>
          <w:tcPr>
            <w:tcW w:w="1417"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3E19A5">
            <w:pPr>
              <w:shd w:val="clear" w:color="auto" w:fill="FFFFFF"/>
              <w:autoSpaceDE w:val="0"/>
              <w:autoSpaceDN w:val="0"/>
              <w:adjustRightInd w:val="0"/>
              <w:spacing w:before="120"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position w:val="-10"/>
                <w:sz w:val="28"/>
                <w:szCs w:val="28"/>
                <w:lang w:val="uk-UA"/>
              </w:rPr>
              <w:pict>
                <v:shape id="_x0000_i4207" type="#_x0000_t75" style="width:24.9pt;height:16.15pt">
                  <v:imagedata r:id="rId4643" o:title=""/>
                </v:shape>
              </w:pict>
            </w:r>
          </w:p>
        </w:tc>
        <w:tc>
          <w:tcPr>
            <w:tcW w:w="2552"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spacing w:after="0" w:line="240" w:lineRule="auto"/>
              <w:jc w:val="both"/>
              <w:rPr>
                <w:rFonts w:ascii="Times New Roman" w:eastAsia="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Світлова енергія</w:t>
            </w:r>
          </w:p>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spacing w:after="0" w:line="240" w:lineRule="auto"/>
              <w:jc w:val="center"/>
              <w:rPr>
                <w:rFonts w:ascii="Times New Roman" w:eastAsia="Times New Roman" w:hAnsi="Times New Roman" w:cs="Times New Roman"/>
                <w:bCs/>
                <w:i/>
                <w:iCs/>
                <w:color w:val="000000"/>
                <w:sz w:val="28"/>
                <w:szCs w:val="28"/>
                <w:lang w:val="uk-UA"/>
              </w:rPr>
            </w:pPr>
            <w:r w:rsidRPr="008F386B">
              <w:rPr>
                <w:rFonts w:ascii="Times New Roman" w:hAnsi="Times New Roman" w:cs="Times New Roman"/>
                <w:bCs/>
                <w:i/>
                <w:iCs/>
                <w:color w:val="000000"/>
                <w:sz w:val="28"/>
                <w:szCs w:val="28"/>
                <w:lang w:val="uk-UA"/>
              </w:rPr>
              <w:t>W</w:t>
            </w:r>
          </w:p>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p>
        </w:tc>
        <w:tc>
          <w:tcPr>
            <w:tcW w:w="1824"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position w:val="-6"/>
                <w:sz w:val="28"/>
                <w:szCs w:val="28"/>
                <w:lang w:val="uk-UA"/>
              </w:rPr>
              <w:pict>
                <v:shape id="_x0000_i4208" type="#_x0000_t75" style="width:28.6pt;height:11.1pt">
                  <v:imagedata r:id="rId4644" o:title=""/>
                </v:shape>
              </w:pict>
            </w:r>
          </w:p>
        </w:tc>
      </w:tr>
      <w:tr w:rsidR="008F386B" w:rsidRPr="008F386B" w:rsidTr="008F386B">
        <w:trPr>
          <w:trHeight w:val="374"/>
        </w:trPr>
        <w:tc>
          <w:tcPr>
            <w:tcW w:w="2127"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Потік випромінювання</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8F386B" w:rsidRPr="008F386B" w:rsidRDefault="005233D3"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4209" type="#_x0000_t75" style="width:19.4pt;height:19.4pt">
                  <v:imagedata r:id="rId4645" o:title=""/>
                </v:shape>
              </w:pict>
            </w:r>
          </w:p>
        </w:tc>
        <w:tc>
          <w:tcPr>
            <w:tcW w:w="1417"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3E19A5">
            <w:pPr>
              <w:shd w:val="clear" w:color="auto" w:fill="FFFFFF"/>
              <w:autoSpaceDE w:val="0"/>
              <w:autoSpaceDN w:val="0"/>
              <w:adjustRightInd w:val="0"/>
              <w:spacing w:before="120"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position w:val="-6"/>
                <w:sz w:val="28"/>
                <w:szCs w:val="28"/>
                <w:lang w:val="uk-UA"/>
              </w:rPr>
              <w:pict>
                <v:shape id="_x0000_i4210" type="#_x0000_t75" style="width:19.85pt;height:13.85pt">
                  <v:imagedata r:id="rId4646" o:title=""/>
                </v:shape>
              </w:pict>
            </w:r>
          </w:p>
        </w:tc>
        <w:tc>
          <w:tcPr>
            <w:tcW w:w="2552"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spacing w:after="0" w:line="240" w:lineRule="auto"/>
              <w:jc w:val="both"/>
              <w:rPr>
                <w:rFonts w:ascii="Times New Roman" w:eastAsia="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Світловий потік</w:t>
            </w:r>
          </w:p>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spacing w:after="0" w:line="240" w:lineRule="auto"/>
              <w:jc w:val="center"/>
              <w:rPr>
                <w:rFonts w:ascii="Times New Roman" w:eastAsia="Times New Roman" w:hAnsi="Times New Roman" w:cs="Times New Roman"/>
                <w:bCs/>
                <w:iCs/>
                <w:color w:val="000000"/>
                <w:sz w:val="28"/>
                <w:szCs w:val="28"/>
                <w:lang w:val="uk-UA"/>
              </w:rPr>
            </w:pPr>
            <w:r w:rsidRPr="008F386B">
              <w:rPr>
                <w:rFonts w:ascii="Times New Roman" w:hAnsi="Times New Roman" w:cs="Times New Roman"/>
                <w:bCs/>
                <w:iCs/>
                <w:color w:val="000000"/>
                <w:sz w:val="28"/>
                <w:szCs w:val="28"/>
                <w:lang w:val="uk-UA"/>
              </w:rPr>
              <w:t>Ф</w:t>
            </w:r>
          </w:p>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p>
        </w:tc>
        <w:tc>
          <w:tcPr>
            <w:tcW w:w="1824"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position w:val="-14"/>
                <w:sz w:val="28"/>
                <w:szCs w:val="28"/>
                <w:lang w:val="uk-UA"/>
              </w:rPr>
              <w:pict>
                <v:shape id="_x0000_i4211" type="#_x0000_t75" style="width:65.55pt;height:19.85pt">
                  <v:imagedata r:id="rId4647" o:title=""/>
                </v:shape>
              </w:pict>
            </w:r>
          </w:p>
        </w:tc>
      </w:tr>
      <w:tr w:rsidR="008F386B" w:rsidRPr="008F386B" w:rsidTr="008F386B">
        <w:trPr>
          <w:trHeight w:val="540"/>
        </w:trPr>
        <w:tc>
          <w:tcPr>
            <w:tcW w:w="2127"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Енергетична освітленість</w:t>
            </w:r>
          </w:p>
        </w:tc>
        <w:tc>
          <w:tcPr>
            <w:tcW w:w="992"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4212" type="#_x0000_t75" style="width:15.7pt;height:19.4pt">
                  <v:imagedata r:id="rId4648" o:title=""/>
                </v:shape>
              </w:pict>
            </w:r>
          </w:p>
        </w:tc>
        <w:tc>
          <w:tcPr>
            <w:tcW w:w="1417"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3E19A5">
            <w:pPr>
              <w:shd w:val="clear" w:color="auto" w:fill="FFFFFF"/>
              <w:autoSpaceDE w:val="0"/>
              <w:autoSpaceDN w:val="0"/>
              <w:adjustRightInd w:val="0"/>
              <w:spacing w:before="120"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position w:val="-6"/>
                <w:sz w:val="28"/>
                <w:szCs w:val="28"/>
                <w:lang w:val="uk-UA"/>
              </w:rPr>
              <w:pict>
                <v:shape id="_x0000_i4213" type="#_x0000_t75" style="width:40.6pt;height:16.15pt">
                  <v:imagedata r:id="rId4649" o:title=""/>
                </v:shape>
              </w:pict>
            </w:r>
          </w:p>
        </w:tc>
        <w:tc>
          <w:tcPr>
            <w:tcW w:w="2552"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Освітленість</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spacing w:after="0" w:line="240" w:lineRule="auto"/>
              <w:jc w:val="center"/>
              <w:rPr>
                <w:rFonts w:ascii="Times New Roman" w:eastAsia="Times New Roman" w:hAnsi="Times New Roman" w:cs="Times New Roman"/>
                <w:bCs/>
                <w:i/>
                <w:iCs/>
                <w:color w:val="000000"/>
                <w:sz w:val="28"/>
                <w:szCs w:val="28"/>
                <w:lang w:val="uk-UA"/>
              </w:rPr>
            </w:pPr>
            <w:r w:rsidRPr="008F386B">
              <w:rPr>
                <w:rFonts w:ascii="Times New Roman" w:hAnsi="Times New Roman" w:cs="Times New Roman"/>
                <w:bCs/>
                <w:i/>
                <w:iCs/>
                <w:color w:val="000000"/>
                <w:sz w:val="28"/>
                <w:szCs w:val="28"/>
                <w:lang w:val="uk-UA"/>
              </w:rPr>
              <w:t>Е</w:t>
            </w:r>
          </w:p>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p>
        </w:tc>
        <w:tc>
          <w:tcPr>
            <w:tcW w:w="1824"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bCs/>
                <w:color w:val="000000"/>
                <w:position w:val="-16"/>
                <w:sz w:val="28"/>
                <w:szCs w:val="28"/>
                <w:lang w:val="uk-UA"/>
              </w:rPr>
              <w:pict>
                <v:shape id="_x0000_i4214" type="#_x0000_t75" style="width:81.25pt;height:21.7pt">
                  <v:imagedata r:id="rId4650" o:title=""/>
                </v:shape>
              </w:pict>
            </w:r>
          </w:p>
        </w:tc>
      </w:tr>
      <w:tr w:rsidR="008F386B" w:rsidRPr="008F386B" w:rsidTr="008F386B">
        <w:trPr>
          <w:trHeight w:val="551"/>
        </w:trPr>
        <w:tc>
          <w:tcPr>
            <w:tcW w:w="2127"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Енергетична світимість</w:t>
            </w:r>
          </w:p>
        </w:tc>
        <w:tc>
          <w:tcPr>
            <w:tcW w:w="992"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4215" type="#_x0000_t75" style="width:21.7pt;height:19.4pt">
                  <v:imagedata r:id="rId4651" o:title=""/>
                </v:shape>
              </w:pict>
            </w:r>
          </w:p>
        </w:tc>
        <w:tc>
          <w:tcPr>
            <w:tcW w:w="1417"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3E19A5">
            <w:pPr>
              <w:shd w:val="clear" w:color="auto" w:fill="FFFFFF"/>
              <w:autoSpaceDE w:val="0"/>
              <w:autoSpaceDN w:val="0"/>
              <w:adjustRightInd w:val="0"/>
              <w:spacing w:before="120"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position w:val="-6"/>
                <w:sz w:val="28"/>
                <w:szCs w:val="28"/>
                <w:lang w:val="uk-UA"/>
              </w:rPr>
              <w:pict>
                <v:shape id="_x0000_i4216" type="#_x0000_t75" style="width:40.6pt;height:16.15pt">
                  <v:imagedata r:id="rId4652" o:title=""/>
                </v:shape>
              </w:pict>
            </w:r>
          </w:p>
        </w:tc>
        <w:tc>
          <w:tcPr>
            <w:tcW w:w="2552"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spacing w:after="0" w:line="240" w:lineRule="auto"/>
              <w:jc w:val="both"/>
              <w:rPr>
                <w:rFonts w:ascii="Times New Roman" w:eastAsia="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Світимість</w:t>
            </w:r>
          </w:p>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spacing w:after="0" w:line="240" w:lineRule="auto"/>
              <w:jc w:val="center"/>
              <w:rPr>
                <w:rFonts w:ascii="Times New Roman" w:eastAsia="Times New Roman" w:hAnsi="Times New Roman" w:cs="Times New Roman"/>
                <w:bCs/>
                <w:i/>
                <w:iCs/>
                <w:color w:val="000000"/>
                <w:sz w:val="28"/>
                <w:szCs w:val="28"/>
                <w:lang w:val="uk-UA"/>
              </w:rPr>
            </w:pPr>
            <w:r w:rsidRPr="008F386B">
              <w:rPr>
                <w:rFonts w:ascii="Times New Roman" w:hAnsi="Times New Roman" w:cs="Times New Roman"/>
                <w:bCs/>
                <w:i/>
                <w:iCs/>
                <w:color w:val="000000"/>
                <w:sz w:val="28"/>
                <w:szCs w:val="28"/>
                <w:lang w:val="uk-UA"/>
              </w:rPr>
              <w:t>М</w:t>
            </w:r>
          </w:p>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p>
        </w:tc>
        <w:tc>
          <w:tcPr>
            <w:tcW w:w="1824"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position w:val="-6"/>
                <w:sz w:val="28"/>
                <w:szCs w:val="28"/>
                <w:lang w:val="uk-UA"/>
              </w:rPr>
              <w:pict>
                <v:shape id="_x0000_i4217" type="#_x0000_t75" style="width:38.3pt;height:16.15pt">
                  <v:imagedata r:id="rId4653" o:title=""/>
                </v:shape>
              </w:pict>
            </w:r>
          </w:p>
        </w:tc>
      </w:tr>
      <w:tr w:rsidR="008F386B" w:rsidRPr="008F386B" w:rsidTr="008F386B">
        <w:trPr>
          <w:trHeight w:val="360"/>
        </w:trPr>
        <w:tc>
          <w:tcPr>
            <w:tcW w:w="2127"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Сила випромінювання</w:t>
            </w:r>
          </w:p>
        </w:tc>
        <w:tc>
          <w:tcPr>
            <w:tcW w:w="992"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4218" type="#_x0000_t75" style="width:13.85pt;height:19.4pt">
                  <v:imagedata r:id="rId4654" o:title=""/>
                </v:shape>
              </w:pict>
            </w:r>
          </w:p>
        </w:tc>
        <w:tc>
          <w:tcPr>
            <w:tcW w:w="1417"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3E19A5">
            <w:pPr>
              <w:shd w:val="clear" w:color="auto" w:fill="FFFFFF"/>
              <w:autoSpaceDE w:val="0"/>
              <w:autoSpaceDN w:val="0"/>
              <w:adjustRightInd w:val="0"/>
              <w:spacing w:before="120"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position w:val="-10"/>
                <w:sz w:val="28"/>
                <w:szCs w:val="28"/>
                <w:lang w:val="uk-UA"/>
              </w:rPr>
              <w:pict>
                <v:shape id="_x0000_i4219" type="#_x0000_t75" style="width:43.4pt;height:16.15pt">
                  <v:imagedata r:id="rId4655" o:title=""/>
                </v:shape>
              </w:pict>
            </w:r>
          </w:p>
        </w:tc>
        <w:tc>
          <w:tcPr>
            <w:tcW w:w="2552"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spacing w:after="0" w:line="240" w:lineRule="auto"/>
              <w:jc w:val="both"/>
              <w:rPr>
                <w:rFonts w:ascii="Times New Roman" w:eastAsia="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Сила світла</w:t>
            </w:r>
          </w:p>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spacing w:after="0" w:line="240" w:lineRule="auto"/>
              <w:jc w:val="center"/>
              <w:rPr>
                <w:rFonts w:ascii="Times New Roman" w:eastAsia="Times New Roman" w:hAnsi="Times New Roman" w:cs="Times New Roman"/>
                <w:bCs/>
                <w:i/>
                <w:iCs/>
                <w:color w:val="000000"/>
                <w:sz w:val="28"/>
                <w:szCs w:val="28"/>
                <w:lang w:val="uk-UA"/>
              </w:rPr>
            </w:pPr>
            <w:r w:rsidRPr="008F386B">
              <w:rPr>
                <w:rFonts w:ascii="Times New Roman" w:hAnsi="Times New Roman" w:cs="Times New Roman"/>
                <w:bCs/>
                <w:i/>
                <w:iCs/>
                <w:color w:val="000000"/>
                <w:sz w:val="28"/>
                <w:szCs w:val="28"/>
                <w:lang w:val="uk-UA"/>
              </w:rPr>
              <w:t>I</w:t>
            </w:r>
          </w:p>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p>
        </w:tc>
        <w:tc>
          <w:tcPr>
            <w:tcW w:w="1824"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5233D3" w:rsidP="003E19A5">
            <w:pPr>
              <w:shd w:val="clear" w:color="auto" w:fill="FFFFFF"/>
              <w:spacing w:after="0" w:line="240" w:lineRule="auto"/>
              <w:jc w:val="both"/>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position w:val="-14"/>
                <w:sz w:val="28"/>
                <w:szCs w:val="28"/>
                <w:lang w:val="uk-UA"/>
              </w:rPr>
              <w:pict>
                <v:shape id="_x0000_i4220" type="#_x0000_t75" style="width:70.6pt;height:19.85pt">
                  <v:imagedata r:id="rId4656" o:title=""/>
                </v:shape>
              </w:pict>
            </w:r>
          </w:p>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p>
        </w:tc>
      </w:tr>
      <w:tr w:rsidR="008F386B" w:rsidRPr="008F386B" w:rsidTr="008F386B">
        <w:trPr>
          <w:trHeight w:val="554"/>
        </w:trPr>
        <w:tc>
          <w:tcPr>
            <w:tcW w:w="2127"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Енергетична яскравість</w:t>
            </w:r>
          </w:p>
        </w:tc>
        <w:tc>
          <w:tcPr>
            <w:tcW w:w="992"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4221" type="#_x0000_t75" style="width:15.25pt;height:19.4pt">
                  <v:imagedata r:id="rId4657" o:title=""/>
                </v:shape>
              </w:pict>
            </w:r>
          </w:p>
        </w:tc>
        <w:tc>
          <w:tcPr>
            <w:tcW w:w="1417"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3E19A5">
            <w:pPr>
              <w:shd w:val="clear" w:color="auto" w:fill="FFFFFF"/>
              <w:autoSpaceDE w:val="0"/>
              <w:autoSpaceDN w:val="0"/>
              <w:adjustRightInd w:val="0"/>
              <w:spacing w:before="120"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position w:val="-16"/>
                <w:sz w:val="28"/>
                <w:szCs w:val="28"/>
                <w:lang w:val="uk-UA"/>
              </w:rPr>
              <w:pict>
                <v:shape id="_x0000_i4222" type="#_x0000_t75" style="width:63.7pt;height:21.7pt">
                  <v:imagedata r:id="rId4658" o:title=""/>
                </v:shape>
              </w:pict>
            </w:r>
          </w:p>
        </w:tc>
        <w:tc>
          <w:tcPr>
            <w:tcW w:w="2552"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spacing w:after="0" w:line="240" w:lineRule="auto"/>
              <w:jc w:val="both"/>
              <w:rPr>
                <w:rFonts w:ascii="Times New Roman" w:eastAsia="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Яскравість</w:t>
            </w:r>
          </w:p>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spacing w:after="0" w:line="240" w:lineRule="auto"/>
              <w:jc w:val="center"/>
              <w:rPr>
                <w:rFonts w:ascii="Times New Roman" w:eastAsia="Times New Roman" w:hAnsi="Times New Roman" w:cs="Times New Roman"/>
                <w:bCs/>
                <w:i/>
                <w:iCs/>
                <w:color w:val="000000"/>
                <w:sz w:val="28"/>
                <w:szCs w:val="28"/>
                <w:lang w:val="uk-UA"/>
              </w:rPr>
            </w:pPr>
            <w:r w:rsidRPr="008F386B">
              <w:rPr>
                <w:rFonts w:ascii="Times New Roman" w:hAnsi="Times New Roman" w:cs="Times New Roman"/>
                <w:bCs/>
                <w:i/>
                <w:iCs/>
                <w:color w:val="000000"/>
                <w:sz w:val="28"/>
                <w:szCs w:val="28"/>
                <w:lang w:val="uk-UA"/>
              </w:rPr>
              <w:t>L</w:t>
            </w:r>
          </w:p>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p>
        </w:tc>
        <w:tc>
          <w:tcPr>
            <w:tcW w:w="1824"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position w:val="-6"/>
                <w:sz w:val="28"/>
                <w:szCs w:val="28"/>
                <w:lang w:val="uk-UA"/>
              </w:rPr>
              <w:pict>
                <v:shape id="_x0000_i4223" type="#_x0000_t75" style="width:36.45pt;height:16.15pt">
                  <v:imagedata r:id="rId4659" o:title=""/>
                </v:shape>
              </w:pict>
            </w:r>
          </w:p>
        </w:tc>
      </w:tr>
      <w:tr w:rsidR="008F386B" w:rsidRPr="008F386B" w:rsidTr="008F386B">
        <w:trPr>
          <w:trHeight w:val="544"/>
        </w:trPr>
        <w:tc>
          <w:tcPr>
            <w:tcW w:w="2127"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Енергетична експозиція</w:t>
            </w:r>
          </w:p>
        </w:tc>
        <w:tc>
          <w:tcPr>
            <w:tcW w:w="992"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4224" type="#_x0000_t75" style="width:19.4pt;height:19.4pt">
                  <v:imagedata r:id="rId4660" o:title=""/>
                </v:shape>
              </w:pict>
            </w:r>
          </w:p>
        </w:tc>
        <w:tc>
          <w:tcPr>
            <w:tcW w:w="1417"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3E19A5">
            <w:pPr>
              <w:shd w:val="clear" w:color="auto" w:fill="FFFFFF"/>
              <w:autoSpaceDE w:val="0"/>
              <w:autoSpaceDN w:val="0"/>
              <w:adjustRightInd w:val="0"/>
              <w:spacing w:before="120"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position w:val="-10"/>
                <w:sz w:val="28"/>
                <w:szCs w:val="28"/>
                <w:lang w:val="uk-UA"/>
              </w:rPr>
              <w:pict>
                <v:shape id="_x0000_i4225" type="#_x0000_t75" style="width:45.25pt;height:17.55pt">
                  <v:imagedata r:id="rId4661" o:title=""/>
                </v:shape>
              </w:pict>
            </w:r>
          </w:p>
        </w:tc>
        <w:tc>
          <w:tcPr>
            <w:tcW w:w="2552"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spacing w:after="0" w:line="240" w:lineRule="auto"/>
              <w:jc w:val="both"/>
              <w:rPr>
                <w:rFonts w:ascii="Times New Roman" w:eastAsia="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Світлова експозиція</w:t>
            </w:r>
          </w:p>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spacing w:after="0" w:line="240" w:lineRule="auto"/>
              <w:jc w:val="center"/>
              <w:rPr>
                <w:rFonts w:ascii="Times New Roman" w:eastAsia="Times New Roman" w:hAnsi="Times New Roman" w:cs="Times New Roman"/>
                <w:bCs/>
                <w:i/>
                <w:iCs/>
                <w:color w:val="000000"/>
                <w:sz w:val="28"/>
                <w:szCs w:val="28"/>
                <w:lang w:val="uk-UA"/>
              </w:rPr>
            </w:pPr>
            <w:r w:rsidRPr="008F386B">
              <w:rPr>
                <w:rFonts w:ascii="Times New Roman" w:hAnsi="Times New Roman" w:cs="Times New Roman"/>
                <w:bCs/>
                <w:i/>
                <w:iCs/>
                <w:color w:val="000000"/>
                <w:sz w:val="28"/>
                <w:szCs w:val="28"/>
                <w:lang w:val="uk-UA"/>
              </w:rPr>
              <w:t>Н</w:t>
            </w:r>
          </w:p>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p>
        </w:tc>
        <w:tc>
          <w:tcPr>
            <w:tcW w:w="1824"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position w:val="-6"/>
                <w:sz w:val="28"/>
                <w:szCs w:val="28"/>
                <w:lang w:val="uk-UA"/>
              </w:rPr>
              <w:pict>
                <v:shape id="_x0000_i4226" type="#_x0000_t75" style="width:26.75pt;height:11.1pt">
                  <v:imagedata r:id="rId4662" o:title=""/>
                </v:shape>
              </w:pict>
            </w:r>
          </w:p>
        </w:tc>
      </w:tr>
      <w:tr w:rsidR="008F386B" w:rsidRPr="008F386B" w:rsidTr="008F386B">
        <w:trPr>
          <w:trHeight w:val="544"/>
        </w:trPr>
        <w:tc>
          <w:tcPr>
            <w:tcW w:w="2127"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autoSpaceDE w:val="0"/>
              <w:autoSpaceDN w:val="0"/>
              <w:adjustRightInd w:val="0"/>
              <w:spacing w:before="120" w:after="0" w:line="240" w:lineRule="auto"/>
              <w:jc w:val="both"/>
              <w:rPr>
                <w:rFonts w:ascii="Times New Roman" w:eastAsia="Times New Roman" w:hAnsi="Times New Roman" w:cs="Times New Roman"/>
                <w:sz w:val="28"/>
                <w:szCs w:val="28"/>
                <w:lang w:val="uk-UA"/>
              </w:rPr>
            </w:pPr>
          </w:p>
        </w:tc>
        <w:tc>
          <w:tcPr>
            <w:tcW w:w="2552"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autoSpaceDE w:val="0"/>
              <w:autoSpaceDN w:val="0"/>
              <w:adjustRightInd w:val="0"/>
              <w:spacing w:after="0" w:line="240" w:lineRule="auto"/>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Видність (світловий еквівалент потоку випромінювання)</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spacing w:after="0" w:line="240" w:lineRule="auto"/>
              <w:jc w:val="center"/>
              <w:rPr>
                <w:rFonts w:ascii="Times New Roman" w:eastAsia="Times New Roman" w:hAnsi="Times New Roman" w:cs="Times New Roman"/>
                <w:bCs/>
                <w:i/>
                <w:iCs/>
                <w:color w:val="000000"/>
                <w:sz w:val="28"/>
                <w:szCs w:val="28"/>
                <w:lang w:val="uk-UA"/>
              </w:rPr>
            </w:pPr>
            <w:r w:rsidRPr="008F386B">
              <w:rPr>
                <w:rFonts w:ascii="Times New Roman" w:hAnsi="Times New Roman" w:cs="Times New Roman"/>
                <w:bCs/>
                <w:i/>
                <w:iCs/>
                <w:color w:val="000000"/>
                <w:sz w:val="28"/>
                <w:szCs w:val="28"/>
              </w:rPr>
              <w:t>К</w:t>
            </w:r>
          </w:p>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p>
        </w:tc>
        <w:tc>
          <w:tcPr>
            <w:tcW w:w="1824"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position w:val="-6"/>
                <w:sz w:val="28"/>
                <w:szCs w:val="28"/>
                <w:lang w:val="uk-UA"/>
              </w:rPr>
              <w:pict>
                <v:shape id="_x0000_i4227" type="#_x0000_t75" style="width:42pt;height:13.85pt">
                  <v:imagedata r:id="rId4663" o:title=""/>
                </v:shape>
              </w:pict>
            </w:r>
          </w:p>
        </w:tc>
      </w:tr>
    </w:tbl>
    <w:p w:rsidR="008F386B" w:rsidRPr="008F386B" w:rsidRDefault="008F386B" w:rsidP="003E19A5">
      <w:pPr>
        <w:shd w:val="clear" w:color="auto" w:fill="FFFFFF"/>
        <w:spacing w:after="0" w:line="240" w:lineRule="auto"/>
        <w:jc w:val="both"/>
        <w:rPr>
          <w:rFonts w:ascii="Times New Roman" w:eastAsia="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rPr>
          <w:rFonts w:ascii="Times New Roman" w:hAnsi="Times New Roman" w:cs="Times New Roman"/>
          <w:sz w:val="28"/>
          <w:szCs w:val="28"/>
          <w:lang w:val="uk-UA"/>
        </w:rPr>
      </w:pPr>
      <w:r w:rsidRPr="008F386B">
        <w:rPr>
          <w:rFonts w:ascii="Times New Roman" w:hAnsi="Times New Roman" w:cs="Times New Roman"/>
          <w:spacing w:val="-12"/>
          <w:sz w:val="28"/>
          <w:szCs w:val="28"/>
          <w:lang w:val="uk-UA"/>
        </w:rPr>
        <w:t>Таблиця 9.2.  Яскравість джерел і освітленість</w:t>
      </w:r>
    </w:p>
    <w:p w:rsidR="008F386B" w:rsidRPr="008F386B" w:rsidRDefault="008F386B" w:rsidP="008F386B">
      <w:pPr>
        <w:spacing w:after="0" w:line="240" w:lineRule="auto"/>
        <w:ind w:firstLine="680"/>
        <w:rPr>
          <w:rFonts w:ascii="Times New Roman" w:hAnsi="Times New Roman" w:cs="Times New Roman"/>
          <w:sz w:val="28"/>
          <w:szCs w:val="28"/>
          <w:lang w:val="uk-UA"/>
        </w:rPr>
      </w:pPr>
    </w:p>
    <w:tbl>
      <w:tblPr>
        <w:tblW w:w="0" w:type="auto"/>
        <w:tblInd w:w="40" w:type="dxa"/>
        <w:tblLayout w:type="fixed"/>
        <w:tblCellMar>
          <w:left w:w="40" w:type="dxa"/>
          <w:right w:w="40" w:type="dxa"/>
        </w:tblCellMar>
        <w:tblLook w:val="04A0" w:firstRow="1" w:lastRow="0" w:firstColumn="1" w:lastColumn="0" w:noHBand="0" w:noVBand="1"/>
      </w:tblPr>
      <w:tblGrid>
        <w:gridCol w:w="6833"/>
        <w:gridCol w:w="2300"/>
      </w:tblGrid>
      <w:tr w:rsidR="008F386B" w:rsidRPr="008F386B" w:rsidTr="008F386B">
        <w:trPr>
          <w:trHeight w:val="425"/>
        </w:trPr>
        <w:tc>
          <w:tcPr>
            <w:tcW w:w="9133" w:type="dxa"/>
            <w:gridSpan w:val="2"/>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spacing w:after="0" w:line="240" w:lineRule="auto"/>
              <w:ind w:firstLine="680"/>
              <w:jc w:val="center"/>
              <w:rPr>
                <w:rFonts w:ascii="Times New Roman" w:eastAsia="Times New Roman" w:hAnsi="Times New Roman" w:cs="Times New Roman"/>
                <w:sz w:val="28"/>
                <w:szCs w:val="28"/>
                <w:vertAlign w:val="superscript"/>
                <w:lang w:val="uk-UA"/>
              </w:rPr>
            </w:pPr>
            <w:r w:rsidRPr="008F386B">
              <w:rPr>
                <w:rFonts w:ascii="Times New Roman" w:hAnsi="Times New Roman" w:cs="Times New Roman"/>
                <w:bCs/>
                <w:sz w:val="28"/>
                <w:szCs w:val="28"/>
                <w:lang w:val="uk-UA"/>
              </w:rPr>
              <w:t xml:space="preserve">Яскравість </w:t>
            </w:r>
            <w:r w:rsidR="005233D3">
              <w:rPr>
                <w:rFonts w:ascii="Times New Roman" w:eastAsia="Times New Roman" w:hAnsi="Times New Roman" w:cs="Times New Roman"/>
                <w:bCs/>
                <w:position w:val="-4"/>
                <w:sz w:val="28"/>
                <w:szCs w:val="28"/>
                <w:lang w:val="en-US"/>
              </w:rPr>
              <w:pict>
                <v:shape id="_x0000_i4228" type="#_x0000_t75" style="width:13.85pt;height:14.3pt">
                  <v:imagedata r:id="rId4664" o:title=""/>
                </v:shape>
              </w:pict>
            </w:r>
            <w:r w:rsidRPr="008F386B">
              <w:rPr>
                <w:rFonts w:ascii="Times New Roman" w:hAnsi="Times New Roman" w:cs="Times New Roman"/>
                <w:bCs/>
                <w:sz w:val="28"/>
                <w:szCs w:val="28"/>
                <w:lang w:val="uk-UA"/>
              </w:rPr>
              <w:t xml:space="preserve">, </w:t>
            </w:r>
            <w:r w:rsidR="005233D3">
              <w:rPr>
                <w:rFonts w:ascii="Times New Roman" w:eastAsia="Times New Roman" w:hAnsi="Times New Roman" w:cs="Times New Roman"/>
                <w:position w:val="-6"/>
                <w:sz w:val="28"/>
                <w:szCs w:val="28"/>
                <w:lang w:val="uk-UA"/>
              </w:rPr>
              <w:pict>
                <v:shape id="_x0000_i4229" type="#_x0000_t75" style="width:36.45pt;height:16.15pt">
                  <v:imagedata r:id="rId4665" o:title=""/>
                </v:shape>
              </w:pict>
            </w:r>
          </w:p>
        </w:tc>
      </w:tr>
      <w:tr w:rsidR="008F386B" w:rsidRPr="008F386B" w:rsidTr="008F386B">
        <w:trPr>
          <w:trHeight w:hRule="exact" w:val="385"/>
        </w:trPr>
        <w:tc>
          <w:tcPr>
            <w:tcW w:w="6833"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8F386B">
            <w:pPr>
              <w:shd w:val="clear" w:color="auto" w:fill="FFFFFF"/>
              <w:spacing w:after="0" w:line="240" w:lineRule="auto"/>
              <w:ind w:firstLine="680"/>
              <w:rPr>
                <w:rFonts w:ascii="Times New Roman" w:eastAsia="Times New Roman" w:hAnsi="Times New Roman" w:cs="Times New Roman"/>
                <w:bCs/>
                <w:spacing w:val="-9"/>
                <w:sz w:val="28"/>
                <w:szCs w:val="28"/>
                <w:lang w:val="uk-UA"/>
              </w:rPr>
            </w:pPr>
            <w:r w:rsidRPr="008F386B">
              <w:rPr>
                <w:rFonts w:ascii="Times New Roman" w:hAnsi="Times New Roman" w:cs="Times New Roman"/>
                <w:bCs/>
                <w:spacing w:val="-9"/>
                <w:sz w:val="28"/>
                <w:szCs w:val="28"/>
                <w:lang w:val="uk-UA"/>
              </w:rPr>
              <w:t>Джерело, відповідне порогу чутливості ока</w:t>
            </w:r>
          </w:p>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p>
        </w:tc>
        <w:tc>
          <w:tcPr>
            <w:tcW w:w="230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r>
              <w:rPr>
                <w:rFonts w:ascii="Times New Roman" w:eastAsia="Times New Roman" w:hAnsi="Times New Roman" w:cs="Times New Roman"/>
                <w:bCs/>
                <w:position w:val="-6"/>
                <w:sz w:val="28"/>
                <w:szCs w:val="28"/>
                <w:lang w:val="uk-UA"/>
              </w:rPr>
              <w:pict>
                <v:shape id="_x0000_i4230" type="#_x0000_t75" style="width:24pt;height:18.9pt">
                  <v:imagedata r:id="rId4666" o:title=""/>
                </v:shape>
              </w:pict>
            </w:r>
          </w:p>
        </w:tc>
      </w:tr>
      <w:tr w:rsidR="008F386B" w:rsidRPr="008F386B" w:rsidTr="008F386B">
        <w:trPr>
          <w:trHeight w:hRule="exact" w:val="396"/>
        </w:trPr>
        <w:tc>
          <w:tcPr>
            <w:tcW w:w="6833"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8F386B">
            <w:pPr>
              <w:shd w:val="clear" w:color="auto" w:fill="FFFFFF"/>
              <w:spacing w:after="0" w:line="240" w:lineRule="auto"/>
              <w:ind w:firstLine="680"/>
              <w:rPr>
                <w:rFonts w:ascii="Times New Roman" w:eastAsia="Times New Roman" w:hAnsi="Times New Roman" w:cs="Times New Roman"/>
                <w:bCs/>
                <w:sz w:val="28"/>
                <w:szCs w:val="28"/>
                <w:lang w:val="uk-UA"/>
              </w:rPr>
            </w:pPr>
            <w:r w:rsidRPr="008F386B">
              <w:rPr>
                <w:rFonts w:ascii="Times New Roman" w:hAnsi="Times New Roman" w:cs="Times New Roman"/>
                <w:bCs/>
                <w:sz w:val="28"/>
                <w:szCs w:val="28"/>
                <w:lang w:val="uk-UA"/>
              </w:rPr>
              <w:t>Нічне безмісячне небо</w:t>
            </w:r>
          </w:p>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p>
        </w:tc>
        <w:tc>
          <w:tcPr>
            <w:tcW w:w="230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r>
              <w:rPr>
                <w:rFonts w:ascii="Times New Roman" w:eastAsia="Times New Roman" w:hAnsi="Times New Roman" w:cs="Times New Roman"/>
                <w:position w:val="-6"/>
                <w:sz w:val="28"/>
                <w:szCs w:val="28"/>
                <w:lang w:val="uk-UA"/>
              </w:rPr>
              <w:pict>
                <v:shape id="_x0000_i4231" type="#_x0000_t75" style="width:24pt;height:18.9pt">
                  <v:imagedata r:id="rId4667" o:title=""/>
                </v:shape>
              </w:pict>
            </w:r>
          </w:p>
        </w:tc>
      </w:tr>
      <w:tr w:rsidR="008F386B" w:rsidRPr="008F386B" w:rsidTr="008F386B">
        <w:trPr>
          <w:trHeight w:hRule="exact" w:val="428"/>
        </w:trPr>
        <w:tc>
          <w:tcPr>
            <w:tcW w:w="6833"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8F386B">
            <w:pPr>
              <w:shd w:val="clear" w:color="auto" w:fill="FFFFFF"/>
              <w:spacing w:after="0" w:line="240" w:lineRule="auto"/>
              <w:ind w:firstLine="680"/>
              <w:rPr>
                <w:rFonts w:ascii="Times New Roman" w:eastAsia="Times New Roman" w:hAnsi="Times New Roman" w:cs="Times New Roman"/>
                <w:bCs/>
                <w:sz w:val="28"/>
                <w:szCs w:val="28"/>
                <w:lang w:val="uk-UA"/>
              </w:rPr>
            </w:pPr>
            <w:r w:rsidRPr="008F386B">
              <w:rPr>
                <w:rFonts w:ascii="Times New Roman" w:hAnsi="Times New Roman" w:cs="Times New Roman"/>
                <w:bCs/>
                <w:sz w:val="28"/>
                <w:szCs w:val="28"/>
                <w:lang w:val="uk-UA"/>
              </w:rPr>
              <w:t>Світлодіод АЛ102Д</w:t>
            </w:r>
          </w:p>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p>
        </w:tc>
        <w:tc>
          <w:tcPr>
            <w:tcW w:w="230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r>
              <w:rPr>
                <w:rFonts w:ascii="Times New Roman" w:eastAsia="Times New Roman" w:hAnsi="Times New Roman" w:cs="Times New Roman"/>
                <w:bCs/>
                <w:position w:val="-10"/>
                <w:sz w:val="28"/>
                <w:szCs w:val="28"/>
                <w:lang w:val="uk-UA"/>
              </w:rPr>
              <w:pict>
                <v:shape id="_x0000_i4232" type="#_x0000_t75" style="width:52.15pt;height:21.7pt">
                  <v:imagedata r:id="rId4668" o:title=""/>
                </v:shape>
              </w:pict>
            </w:r>
          </w:p>
        </w:tc>
      </w:tr>
      <w:tr w:rsidR="008F386B" w:rsidRPr="008F386B" w:rsidTr="008F386B">
        <w:trPr>
          <w:trHeight w:hRule="exact" w:val="425"/>
        </w:trPr>
        <w:tc>
          <w:tcPr>
            <w:tcW w:w="6833"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8F386B">
            <w:pPr>
              <w:shd w:val="clear" w:color="auto" w:fill="FFFFFF"/>
              <w:spacing w:after="0" w:line="240" w:lineRule="auto"/>
              <w:ind w:firstLine="680"/>
              <w:rPr>
                <w:rFonts w:ascii="Times New Roman" w:eastAsia="Times New Roman" w:hAnsi="Times New Roman" w:cs="Times New Roman"/>
                <w:bCs/>
                <w:sz w:val="28"/>
                <w:szCs w:val="28"/>
                <w:lang w:val="uk-UA"/>
              </w:rPr>
            </w:pPr>
            <w:r w:rsidRPr="008F386B">
              <w:rPr>
                <w:rFonts w:ascii="Times New Roman" w:hAnsi="Times New Roman" w:cs="Times New Roman"/>
                <w:bCs/>
                <w:sz w:val="28"/>
                <w:szCs w:val="28"/>
                <w:lang w:val="uk-UA"/>
              </w:rPr>
              <w:t>Поверхня Луни</w:t>
            </w:r>
          </w:p>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p>
        </w:tc>
        <w:tc>
          <w:tcPr>
            <w:tcW w:w="230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r>
              <w:rPr>
                <w:rFonts w:ascii="Times New Roman" w:eastAsia="Times New Roman" w:hAnsi="Times New Roman" w:cs="Times New Roman"/>
                <w:position w:val="-10"/>
                <w:sz w:val="28"/>
                <w:szCs w:val="28"/>
                <w:lang w:val="uk-UA"/>
              </w:rPr>
              <w:pict>
                <v:shape id="_x0000_i4233" type="#_x0000_t75" style="width:45.25pt;height:21.7pt">
                  <v:imagedata r:id="rId4669" o:title=""/>
                </v:shape>
              </w:pict>
            </w:r>
          </w:p>
        </w:tc>
      </w:tr>
      <w:tr w:rsidR="008F386B" w:rsidRPr="008F386B" w:rsidTr="008F386B">
        <w:trPr>
          <w:trHeight w:hRule="exact" w:val="428"/>
        </w:trPr>
        <w:tc>
          <w:tcPr>
            <w:tcW w:w="6833"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8F386B">
            <w:pPr>
              <w:shd w:val="clear" w:color="auto" w:fill="FFFFFF"/>
              <w:spacing w:after="0" w:line="240" w:lineRule="auto"/>
              <w:ind w:firstLine="680"/>
              <w:rPr>
                <w:rFonts w:ascii="Times New Roman" w:eastAsia="Times New Roman" w:hAnsi="Times New Roman" w:cs="Times New Roman"/>
                <w:bCs/>
                <w:sz w:val="28"/>
                <w:szCs w:val="28"/>
                <w:lang w:val="uk-UA"/>
              </w:rPr>
            </w:pPr>
            <w:r w:rsidRPr="008F386B">
              <w:rPr>
                <w:rFonts w:ascii="Times New Roman" w:hAnsi="Times New Roman" w:cs="Times New Roman"/>
                <w:bCs/>
                <w:sz w:val="28"/>
                <w:szCs w:val="28"/>
                <w:lang w:val="uk-UA"/>
              </w:rPr>
              <w:t>Люмінесцентні лампи</w:t>
            </w:r>
          </w:p>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p>
        </w:tc>
        <w:tc>
          <w:tcPr>
            <w:tcW w:w="230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r>
              <w:rPr>
                <w:rFonts w:ascii="Times New Roman" w:eastAsia="Times New Roman" w:hAnsi="Times New Roman" w:cs="Times New Roman"/>
                <w:bCs/>
                <w:position w:val="-14"/>
                <w:sz w:val="28"/>
                <w:szCs w:val="28"/>
                <w:lang w:val="uk-UA"/>
              </w:rPr>
              <w:pict>
                <v:shape id="_x0000_i4234" type="#_x0000_t75" style="width:71.55pt;height:21.7pt">
                  <v:imagedata r:id="rId4670" o:title=""/>
                </v:shape>
              </w:pict>
            </w:r>
          </w:p>
        </w:tc>
      </w:tr>
      <w:tr w:rsidR="008F386B" w:rsidRPr="008F386B" w:rsidTr="008F386B">
        <w:trPr>
          <w:trHeight w:hRule="exact" w:val="392"/>
        </w:trPr>
        <w:tc>
          <w:tcPr>
            <w:tcW w:w="6833"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8F386B">
            <w:pPr>
              <w:shd w:val="clear" w:color="auto" w:fill="FFFFFF"/>
              <w:spacing w:after="0" w:line="240" w:lineRule="auto"/>
              <w:ind w:firstLine="680"/>
              <w:rPr>
                <w:rFonts w:ascii="Times New Roman" w:eastAsia="Times New Roman" w:hAnsi="Times New Roman" w:cs="Times New Roman"/>
                <w:bCs/>
                <w:sz w:val="28"/>
                <w:szCs w:val="28"/>
                <w:lang w:val="uk-UA"/>
              </w:rPr>
            </w:pPr>
            <w:r w:rsidRPr="008F386B">
              <w:rPr>
                <w:rFonts w:ascii="Times New Roman" w:hAnsi="Times New Roman" w:cs="Times New Roman"/>
                <w:bCs/>
                <w:sz w:val="28"/>
                <w:szCs w:val="28"/>
                <w:lang w:val="uk-UA"/>
              </w:rPr>
              <w:t>Денне небо з хмарами</w:t>
            </w:r>
          </w:p>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p>
        </w:tc>
        <w:tc>
          <w:tcPr>
            <w:tcW w:w="230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r>
              <w:rPr>
                <w:rFonts w:ascii="Times New Roman" w:eastAsia="Times New Roman" w:hAnsi="Times New Roman" w:cs="Times New Roman"/>
                <w:position w:val="-6"/>
                <w:sz w:val="28"/>
                <w:szCs w:val="28"/>
                <w:lang w:val="uk-UA"/>
              </w:rPr>
              <w:pict>
                <v:shape id="_x0000_i4235" type="#_x0000_t75" style="width:30pt;height:18.9pt">
                  <v:imagedata r:id="rId4671" o:title=""/>
                </v:shape>
              </w:pict>
            </w:r>
          </w:p>
        </w:tc>
      </w:tr>
      <w:tr w:rsidR="008F386B" w:rsidRPr="008F386B" w:rsidTr="008F386B">
        <w:trPr>
          <w:trHeight w:hRule="exact" w:val="385"/>
        </w:trPr>
        <w:tc>
          <w:tcPr>
            <w:tcW w:w="6833"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8F386B">
            <w:pPr>
              <w:shd w:val="clear" w:color="auto" w:fill="FFFFFF"/>
              <w:spacing w:after="0" w:line="240" w:lineRule="auto"/>
              <w:ind w:firstLine="680"/>
              <w:rPr>
                <w:rFonts w:ascii="Times New Roman" w:eastAsia="Times New Roman" w:hAnsi="Times New Roman" w:cs="Times New Roman"/>
                <w:bCs/>
                <w:sz w:val="28"/>
                <w:szCs w:val="28"/>
                <w:lang w:val="uk-UA"/>
              </w:rPr>
            </w:pPr>
            <w:r w:rsidRPr="008F386B">
              <w:rPr>
                <w:rFonts w:ascii="Times New Roman" w:hAnsi="Times New Roman" w:cs="Times New Roman"/>
                <w:bCs/>
                <w:sz w:val="28"/>
                <w:szCs w:val="28"/>
                <w:lang w:val="uk-UA"/>
              </w:rPr>
              <w:t>Джерело з яскравістю, сліпучою для ока</w:t>
            </w:r>
          </w:p>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p>
        </w:tc>
        <w:tc>
          <w:tcPr>
            <w:tcW w:w="230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r>
              <w:rPr>
                <w:rFonts w:ascii="Times New Roman" w:eastAsia="Times New Roman" w:hAnsi="Times New Roman" w:cs="Times New Roman"/>
                <w:position w:val="-6"/>
                <w:sz w:val="28"/>
                <w:szCs w:val="28"/>
                <w:lang w:val="uk-UA"/>
              </w:rPr>
              <w:pict>
                <v:shape id="_x0000_i4236" type="#_x0000_t75" style="width:30pt;height:18.9pt">
                  <v:imagedata r:id="rId4672" o:title=""/>
                </v:shape>
              </w:pict>
            </w:r>
          </w:p>
        </w:tc>
      </w:tr>
      <w:tr w:rsidR="008F386B" w:rsidRPr="008F386B" w:rsidTr="008F386B">
        <w:trPr>
          <w:trHeight w:hRule="exact" w:val="428"/>
        </w:trPr>
        <w:tc>
          <w:tcPr>
            <w:tcW w:w="6833"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8F386B">
            <w:pPr>
              <w:shd w:val="clear" w:color="auto" w:fill="FFFFFF"/>
              <w:spacing w:after="0" w:line="240" w:lineRule="auto"/>
              <w:ind w:firstLine="680"/>
              <w:rPr>
                <w:rFonts w:ascii="Times New Roman" w:eastAsia="Times New Roman" w:hAnsi="Times New Roman" w:cs="Times New Roman"/>
                <w:bCs/>
                <w:sz w:val="28"/>
                <w:szCs w:val="28"/>
                <w:lang w:val="uk-UA"/>
              </w:rPr>
            </w:pPr>
            <w:r w:rsidRPr="008F386B">
              <w:rPr>
                <w:rFonts w:ascii="Times New Roman" w:hAnsi="Times New Roman" w:cs="Times New Roman"/>
                <w:bCs/>
                <w:sz w:val="28"/>
                <w:szCs w:val="28"/>
                <w:lang w:val="uk-UA"/>
              </w:rPr>
              <w:t>Лампа розжарювання для кіноапарата К30-400</w:t>
            </w:r>
          </w:p>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p>
        </w:tc>
        <w:tc>
          <w:tcPr>
            <w:tcW w:w="230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r>
              <w:rPr>
                <w:rFonts w:ascii="Times New Roman" w:eastAsia="Times New Roman" w:hAnsi="Times New Roman" w:cs="Times New Roman"/>
                <w:bCs/>
                <w:position w:val="-10"/>
                <w:sz w:val="28"/>
                <w:szCs w:val="28"/>
                <w:lang w:val="uk-UA"/>
              </w:rPr>
              <w:pict>
                <v:shape id="_x0000_i4237" type="#_x0000_t75" style="width:45.25pt;height:21.7pt">
                  <v:imagedata r:id="rId4673" o:title=""/>
                </v:shape>
              </w:pict>
            </w:r>
            <w:r w:rsidR="008F386B" w:rsidRPr="008F386B">
              <w:rPr>
                <w:rFonts w:ascii="Times New Roman" w:hAnsi="Times New Roman" w:cs="Times New Roman"/>
                <w:bCs/>
                <w:sz w:val="28"/>
                <w:szCs w:val="28"/>
                <w:lang w:val="uk-UA"/>
              </w:rPr>
              <w:t>2,2-10</w:t>
            </w:r>
            <w:r w:rsidR="008F386B" w:rsidRPr="008F386B">
              <w:rPr>
                <w:rFonts w:ascii="Times New Roman" w:hAnsi="Times New Roman" w:cs="Times New Roman"/>
                <w:bCs/>
                <w:sz w:val="28"/>
                <w:szCs w:val="28"/>
                <w:vertAlign w:val="superscript"/>
                <w:lang w:val="uk-UA"/>
              </w:rPr>
              <w:t>7</w:t>
            </w:r>
          </w:p>
        </w:tc>
      </w:tr>
      <w:tr w:rsidR="008F386B" w:rsidRPr="008F386B" w:rsidTr="008F386B">
        <w:trPr>
          <w:trHeight w:val="334"/>
        </w:trPr>
        <w:tc>
          <w:tcPr>
            <w:tcW w:w="9133" w:type="dxa"/>
            <w:gridSpan w:val="2"/>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spacing w:after="0" w:line="240" w:lineRule="auto"/>
              <w:ind w:firstLine="680"/>
              <w:jc w:val="center"/>
              <w:rPr>
                <w:rFonts w:ascii="Times New Roman" w:eastAsia="Times New Roman" w:hAnsi="Times New Roman" w:cs="Times New Roman"/>
                <w:sz w:val="28"/>
                <w:szCs w:val="28"/>
                <w:lang w:val="uk-UA"/>
              </w:rPr>
            </w:pPr>
            <w:r w:rsidRPr="008F386B">
              <w:rPr>
                <w:rFonts w:ascii="Times New Roman" w:hAnsi="Times New Roman" w:cs="Times New Roman"/>
                <w:bCs/>
                <w:sz w:val="28"/>
                <w:szCs w:val="28"/>
                <w:lang w:val="uk-UA"/>
              </w:rPr>
              <w:t xml:space="preserve">Освітленість Е, </w:t>
            </w:r>
            <w:r w:rsidRPr="008F386B">
              <w:rPr>
                <w:rFonts w:ascii="Times New Roman" w:hAnsi="Times New Roman" w:cs="Times New Roman"/>
                <w:bCs/>
                <w:i/>
                <w:sz w:val="28"/>
                <w:szCs w:val="28"/>
                <w:lang w:val="uk-UA"/>
              </w:rPr>
              <w:t>лк</w:t>
            </w:r>
          </w:p>
        </w:tc>
      </w:tr>
      <w:tr w:rsidR="008F386B" w:rsidRPr="008F386B" w:rsidTr="008F386B">
        <w:trPr>
          <w:trHeight w:hRule="exact" w:val="421"/>
        </w:trPr>
        <w:tc>
          <w:tcPr>
            <w:tcW w:w="6833"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8F386B">
            <w:pPr>
              <w:shd w:val="clear" w:color="auto" w:fill="FFFFFF"/>
              <w:spacing w:after="0" w:line="240" w:lineRule="auto"/>
              <w:ind w:firstLine="680"/>
              <w:rPr>
                <w:rFonts w:ascii="Times New Roman" w:eastAsia="Times New Roman" w:hAnsi="Times New Roman" w:cs="Times New Roman"/>
                <w:bCs/>
                <w:sz w:val="28"/>
                <w:szCs w:val="28"/>
                <w:lang w:val="uk-UA"/>
              </w:rPr>
            </w:pPr>
            <w:r w:rsidRPr="008F386B">
              <w:rPr>
                <w:rFonts w:ascii="Times New Roman" w:hAnsi="Times New Roman" w:cs="Times New Roman"/>
                <w:bCs/>
                <w:sz w:val="28"/>
                <w:szCs w:val="28"/>
                <w:lang w:val="uk-UA"/>
              </w:rPr>
              <w:t>Лампа дугова ксенонова ДКШ1000-3</w:t>
            </w:r>
          </w:p>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p>
        </w:tc>
        <w:tc>
          <w:tcPr>
            <w:tcW w:w="230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r>
              <w:rPr>
                <w:rFonts w:ascii="Times New Roman" w:eastAsia="Times New Roman" w:hAnsi="Times New Roman" w:cs="Times New Roman"/>
                <w:position w:val="-10"/>
                <w:sz w:val="28"/>
                <w:szCs w:val="28"/>
                <w:lang w:val="uk-UA"/>
              </w:rPr>
              <w:pict>
                <v:shape id="_x0000_i4238" type="#_x0000_t75" style="width:45.25pt;height:21.7pt">
                  <v:imagedata r:id="rId4674" o:title=""/>
                </v:shape>
              </w:pict>
            </w:r>
          </w:p>
        </w:tc>
      </w:tr>
      <w:tr w:rsidR="008F386B" w:rsidRPr="008F386B" w:rsidTr="008F386B">
        <w:trPr>
          <w:trHeight w:hRule="exact" w:val="389"/>
        </w:trPr>
        <w:tc>
          <w:tcPr>
            <w:tcW w:w="6833"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8F386B">
            <w:pPr>
              <w:shd w:val="clear" w:color="auto" w:fill="FFFFFF"/>
              <w:spacing w:after="0" w:line="240" w:lineRule="auto"/>
              <w:ind w:firstLine="680"/>
              <w:rPr>
                <w:rFonts w:ascii="Times New Roman" w:eastAsia="Times New Roman" w:hAnsi="Times New Roman" w:cs="Times New Roman"/>
                <w:bCs/>
                <w:spacing w:val="-12"/>
                <w:sz w:val="28"/>
                <w:szCs w:val="28"/>
                <w:lang w:val="uk-UA"/>
              </w:rPr>
            </w:pPr>
            <w:r w:rsidRPr="008F386B">
              <w:rPr>
                <w:rFonts w:ascii="Times New Roman" w:hAnsi="Times New Roman" w:cs="Times New Roman"/>
                <w:bCs/>
                <w:spacing w:val="-12"/>
                <w:sz w:val="28"/>
                <w:szCs w:val="28"/>
                <w:lang w:val="uk-UA"/>
              </w:rPr>
              <w:t>Ртутна лампа надвисокого тиску ДРШ1О0-2</w:t>
            </w:r>
          </w:p>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p>
        </w:tc>
        <w:tc>
          <w:tcPr>
            <w:tcW w:w="230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r w:rsidRPr="008F386B">
              <w:rPr>
                <w:rFonts w:ascii="Times New Roman" w:hAnsi="Times New Roman" w:cs="Times New Roman"/>
                <w:bCs/>
                <w:sz w:val="28"/>
                <w:szCs w:val="28"/>
                <w:lang w:val="uk-UA"/>
              </w:rPr>
              <w:t>10</w:t>
            </w:r>
            <w:r w:rsidRPr="008F386B">
              <w:rPr>
                <w:rFonts w:ascii="Times New Roman" w:hAnsi="Times New Roman" w:cs="Times New Roman"/>
                <w:bCs/>
                <w:sz w:val="28"/>
                <w:szCs w:val="28"/>
                <w:vertAlign w:val="superscript"/>
                <w:lang w:val="uk-UA"/>
              </w:rPr>
              <w:t>9</w:t>
            </w:r>
          </w:p>
        </w:tc>
      </w:tr>
      <w:tr w:rsidR="008F386B" w:rsidRPr="008F386B" w:rsidTr="008F386B">
        <w:trPr>
          <w:trHeight w:hRule="exact" w:val="428"/>
        </w:trPr>
        <w:tc>
          <w:tcPr>
            <w:tcW w:w="6833"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8F386B">
            <w:pPr>
              <w:shd w:val="clear" w:color="auto" w:fill="FFFFFF"/>
              <w:spacing w:after="0" w:line="240" w:lineRule="auto"/>
              <w:ind w:firstLine="680"/>
              <w:rPr>
                <w:rFonts w:ascii="Times New Roman" w:eastAsia="Times New Roman" w:hAnsi="Times New Roman" w:cs="Times New Roman"/>
                <w:bCs/>
                <w:sz w:val="28"/>
                <w:szCs w:val="28"/>
                <w:lang w:val="uk-UA"/>
              </w:rPr>
            </w:pPr>
            <w:r w:rsidRPr="008F386B">
              <w:rPr>
                <w:rFonts w:ascii="Times New Roman" w:hAnsi="Times New Roman" w:cs="Times New Roman"/>
                <w:bCs/>
                <w:sz w:val="28"/>
                <w:szCs w:val="28"/>
                <w:lang w:val="uk-UA"/>
              </w:rPr>
              <w:t>Сонце</w:t>
            </w:r>
          </w:p>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p>
        </w:tc>
        <w:tc>
          <w:tcPr>
            <w:tcW w:w="230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r>
              <w:rPr>
                <w:rFonts w:ascii="Times New Roman" w:eastAsia="Times New Roman" w:hAnsi="Times New Roman" w:cs="Times New Roman"/>
                <w:bCs/>
                <w:position w:val="-10"/>
                <w:sz w:val="28"/>
                <w:szCs w:val="28"/>
                <w:lang w:val="uk-UA"/>
              </w:rPr>
              <w:pict>
                <v:shape id="_x0000_i4239" type="#_x0000_t75" style="width:42pt;height:21.7pt">
                  <v:imagedata r:id="rId4675" o:title=""/>
                </v:shape>
              </w:pict>
            </w:r>
          </w:p>
        </w:tc>
      </w:tr>
      <w:tr w:rsidR="008F386B" w:rsidRPr="008F386B" w:rsidTr="008F386B">
        <w:trPr>
          <w:trHeight w:hRule="exact" w:val="432"/>
        </w:trPr>
        <w:tc>
          <w:tcPr>
            <w:tcW w:w="6833"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8F386B">
            <w:pPr>
              <w:shd w:val="clear" w:color="auto" w:fill="FFFFFF"/>
              <w:spacing w:after="0" w:line="240" w:lineRule="auto"/>
              <w:ind w:firstLine="680"/>
              <w:rPr>
                <w:rFonts w:ascii="Times New Roman" w:eastAsia="Times New Roman" w:hAnsi="Times New Roman" w:cs="Times New Roman"/>
                <w:bCs/>
                <w:sz w:val="28"/>
                <w:szCs w:val="28"/>
                <w:lang w:val="uk-UA"/>
              </w:rPr>
            </w:pPr>
            <w:r w:rsidRPr="008F386B">
              <w:rPr>
                <w:rFonts w:ascii="Times New Roman" w:hAnsi="Times New Roman" w:cs="Times New Roman"/>
                <w:bCs/>
                <w:sz w:val="28"/>
                <w:szCs w:val="28"/>
                <w:lang w:val="uk-UA"/>
              </w:rPr>
              <w:t>Лазер</w:t>
            </w:r>
          </w:p>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p>
        </w:tc>
        <w:tc>
          <w:tcPr>
            <w:tcW w:w="230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r>
              <w:rPr>
                <w:rFonts w:ascii="Times New Roman" w:eastAsia="Times New Roman" w:hAnsi="Times New Roman" w:cs="Times New Roman"/>
                <w:bCs/>
                <w:position w:val="-14"/>
                <w:sz w:val="28"/>
                <w:szCs w:val="28"/>
                <w:lang w:val="uk-UA"/>
              </w:rPr>
              <w:pict>
                <v:shape id="_x0000_i4240" type="#_x0000_t75" style="width:1in;height:21.7pt">
                  <v:imagedata r:id="rId4676" o:title=""/>
                </v:shape>
              </w:pict>
            </w:r>
          </w:p>
        </w:tc>
      </w:tr>
      <w:tr w:rsidR="008F386B" w:rsidRPr="008F386B" w:rsidTr="008F386B">
        <w:trPr>
          <w:trHeight w:hRule="exact" w:val="349"/>
        </w:trPr>
        <w:tc>
          <w:tcPr>
            <w:tcW w:w="6833"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8F386B">
            <w:pPr>
              <w:shd w:val="clear" w:color="auto" w:fill="FFFFFF"/>
              <w:spacing w:after="0" w:line="240" w:lineRule="auto"/>
              <w:ind w:firstLine="680"/>
              <w:rPr>
                <w:rFonts w:ascii="Times New Roman" w:eastAsia="Times New Roman" w:hAnsi="Times New Roman" w:cs="Times New Roman"/>
                <w:bCs/>
                <w:sz w:val="28"/>
                <w:szCs w:val="28"/>
                <w:lang w:val="uk-UA"/>
              </w:rPr>
            </w:pPr>
            <w:r w:rsidRPr="008F386B">
              <w:rPr>
                <w:rFonts w:ascii="Times New Roman" w:hAnsi="Times New Roman" w:cs="Times New Roman"/>
                <w:bCs/>
                <w:sz w:val="28"/>
                <w:szCs w:val="28"/>
                <w:lang w:val="uk-UA"/>
              </w:rPr>
              <w:t>Зіниця ока, поріг освітленості</w:t>
            </w:r>
          </w:p>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p>
        </w:tc>
        <w:tc>
          <w:tcPr>
            <w:tcW w:w="230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r>
              <w:rPr>
                <w:rFonts w:ascii="Times New Roman" w:eastAsia="Times New Roman" w:hAnsi="Times New Roman" w:cs="Times New Roman"/>
                <w:position w:val="-6"/>
                <w:sz w:val="28"/>
                <w:szCs w:val="28"/>
                <w:lang w:val="uk-UA"/>
              </w:rPr>
              <w:pict>
                <v:shape id="_x0000_i4241" type="#_x0000_t75" style="width:23.1pt;height:18.9pt">
                  <v:imagedata r:id="rId4677" o:title=""/>
                </v:shape>
              </w:pict>
            </w:r>
          </w:p>
        </w:tc>
      </w:tr>
      <w:tr w:rsidR="008F386B" w:rsidRPr="008F386B" w:rsidTr="008F386B">
        <w:trPr>
          <w:trHeight w:val="281"/>
        </w:trPr>
        <w:tc>
          <w:tcPr>
            <w:tcW w:w="9133" w:type="dxa"/>
            <w:gridSpan w:val="2"/>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spacing w:after="0" w:line="240" w:lineRule="auto"/>
              <w:ind w:firstLine="680"/>
              <w:jc w:val="center"/>
              <w:rPr>
                <w:rFonts w:ascii="Times New Roman" w:eastAsia="Times New Roman" w:hAnsi="Times New Roman" w:cs="Times New Roman"/>
                <w:bCs/>
                <w:sz w:val="28"/>
                <w:szCs w:val="28"/>
                <w:lang w:val="uk-UA"/>
              </w:rPr>
            </w:pPr>
            <w:r w:rsidRPr="008F386B">
              <w:rPr>
                <w:rFonts w:ascii="Times New Roman" w:hAnsi="Times New Roman" w:cs="Times New Roman"/>
                <w:bCs/>
                <w:sz w:val="28"/>
                <w:szCs w:val="28"/>
                <w:lang w:val="uk-UA"/>
              </w:rPr>
              <w:t>Поверхня Землі:</w:t>
            </w:r>
          </w:p>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p>
        </w:tc>
      </w:tr>
      <w:tr w:rsidR="008F386B" w:rsidRPr="008F386B" w:rsidTr="008F386B">
        <w:trPr>
          <w:trHeight w:hRule="exact" w:val="432"/>
        </w:trPr>
        <w:tc>
          <w:tcPr>
            <w:tcW w:w="6833"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8F386B">
            <w:pPr>
              <w:shd w:val="clear" w:color="auto" w:fill="FFFFFF"/>
              <w:spacing w:after="0" w:line="240" w:lineRule="auto"/>
              <w:ind w:firstLine="680"/>
              <w:rPr>
                <w:rFonts w:ascii="Times New Roman" w:eastAsia="Times New Roman" w:hAnsi="Times New Roman" w:cs="Times New Roman"/>
                <w:bCs/>
                <w:sz w:val="28"/>
                <w:szCs w:val="28"/>
                <w:lang w:val="uk-UA"/>
              </w:rPr>
            </w:pPr>
            <w:r w:rsidRPr="008F386B">
              <w:rPr>
                <w:rFonts w:ascii="Times New Roman" w:hAnsi="Times New Roman" w:cs="Times New Roman"/>
                <w:bCs/>
                <w:sz w:val="28"/>
                <w:szCs w:val="28"/>
                <w:lang w:val="uk-UA"/>
              </w:rPr>
              <w:t>від зоряного неба</w:t>
            </w:r>
          </w:p>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p>
        </w:tc>
        <w:tc>
          <w:tcPr>
            <w:tcW w:w="230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r>
              <w:rPr>
                <w:rFonts w:ascii="Times New Roman" w:eastAsia="Times New Roman" w:hAnsi="Times New Roman" w:cs="Times New Roman"/>
                <w:position w:val="-10"/>
                <w:sz w:val="28"/>
                <w:szCs w:val="28"/>
                <w:lang w:val="uk-UA"/>
              </w:rPr>
              <w:pict>
                <v:shape id="_x0000_i4242" type="#_x0000_t75" style="width:50.3pt;height:21.7pt">
                  <v:imagedata r:id="rId4678" o:title=""/>
                </v:shape>
              </w:pict>
            </w:r>
          </w:p>
        </w:tc>
      </w:tr>
      <w:tr w:rsidR="008F386B" w:rsidRPr="008F386B" w:rsidTr="008F386B">
        <w:trPr>
          <w:trHeight w:hRule="exact" w:val="331"/>
        </w:trPr>
        <w:tc>
          <w:tcPr>
            <w:tcW w:w="6833"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r w:rsidRPr="008F386B">
              <w:rPr>
                <w:rFonts w:ascii="Times New Roman" w:hAnsi="Times New Roman" w:cs="Times New Roman"/>
                <w:bCs/>
                <w:sz w:val="28"/>
                <w:szCs w:val="28"/>
                <w:lang w:val="uk-UA"/>
              </w:rPr>
              <w:t xml:space="preserve">від Місяця </w:t>
            </w:r>
          </w:p>
        </w:tc>
        <w:tc>
          <w:tcPr>
            <w:tcW w:w="230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r w:rsidRPr="008F386B">
              <w:rPr>
                <w:rFonts w:ascii="Times New Roman" w:hAnsi="Times New Roman" w:cs="Times New Roman"/>
                <w:bCs/>
                <w:sz w:val="28"/>
                <w:szCs w:val="28"/>
                <w:lang w:val="uk-UA"/>
              </w:rPr>
              <w:t>0,25</w:t>
            </w:r>
          </w:p>
        </w:tc>
      </w:tr>
      <w:tr w:rsidR="008F386B" w:rsidRPr="008F386B" w:rsidTr="008F386B">
        <w:trPr>
          <w:trHeight w:hRule="exact" w:val="392"/>
        </w:trPr>
        <w:tc>
          <w:tcPr>
            <w:tcW w:w="6833"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8F386B">
            <w:pPr>
              <w:shd w:val="clear" w:color="auto" w:fill="FFFFFF"/>
              <w:spacing w:after="0" w:line="240" w:lineRule="auto"/>
              <w:ind w:firstLine="680"/>
              <w:rPr>
                <w:rFonts w:ascii="Times New Roman" w:eastAsia="Times New Roman" w:hAnsi="Times New Roman" w:cs="Times New Roman"/>
                <w:bCs/>
                <w:sz w:val="28"/>
                <w:szCs w:val="28"/>
                <w:lang w:val="uk-UA"/>
              </w:rPr>
            </w:pPr>
            <w:r w:rsidRPr="008F386B">
              <w:rPr>
                <w:rFonts w:ascii="Times New Roman" w:hAnsi="Times New Roman" w:cs="Times New Roman"/>
                <w:bCs/>
                <w:sz w:val="28"/>
                <w:szCs w:val="28"/>
                <w:lang w:val="uk-UA"/>
              </w:rPr>
              <w:t>вдень від темних хмар</w:t>
            </w:r>
          </w:p>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p>
        </w:tc>
        <w:tc>
          <w:tcPr>
            <w:tcW w:w="230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r w:rsidRPr="008F386B">
              <w:rPr>
                <w:rFonts w:ascii="Times New Roman" w:hAnsi="Times New Roman" w:cs="Times New Roman"/>
                <w:bCs/>
                <w:sz w:val="28"/>
                <w:szCs w:val="28"/>
                <w:lang w:val="uk-UA"/>
              </w:rPr>
              <w:t>10</w:t>
            </w:r>
            <w:r w:rsidRPr="008F386B">
              <w:rPr>
                <w:rFonts w:ascii="Times New Roman" w:hAnsi="Times New Roman" w:cs="Times New Roman"/>
                <w:bCs/>
                <w:sz w:val="28"/>
                <w:szCs w:val="28"/>
                <w:vertAlign w:val="superscript"/>
                <w:lang w:val="uk-UA"/>
              </w:rPr>
              <w:t>4</w:t>
            </w:r>
          </w:p>
        </w:tc>
      </w:tr>
      <w:tr w:rsidR="008F386B" w:rsidRPr="008F386B" w:rsidTr="008F386B">
        <w:trPr>
          <w:trHeight w:hRule="exact" w:val="389"/>
        </w:trPr>
        <w:tc>
          <w:tcPr>
            <w:tcW w:w="6833"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8F386B">
            <w:pPr>
              <w:shd w:val="clear" w:color="auto" w:fill="FFFFFF"/>
              <w:spacing w:after="0" w:line="240" w:lineRule="auto"/>
              <w:ind w:firstLine="680"/>
              <w:rPr>
                <w:rFonts w:ascii="Times New Roman" w:eastAsia="Times New Roman" w:hAnsi="Times New Roman" w:cs="Times New Roman"/>
                <w:bCs/>
                <w:sz w:val="28"/>
                <w:szCs w:val="28"/>
                <w:lang w:val="uk-UA"/>
              </w:rPr>
            </w:pPr>
            <w:r w:rsidRPr="008F386B">
              <w:rPr>
                <w:rFonts w:ascii="Times New Roman" w:hAnsi="Times New Roman" w:cs="Times New Roman"/>
                <w:bCs/>
                <w:sz w:val="28"/>
                <w:szCs w:val="28"/>
                <w:lang w:val="uk-UA"/>
              </w:rPr>
              <w:t>вдень від світлих хмар</w:t>
            </w:r>
          </w:p>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p>
        </w:tc>
        <w:tc>
          <w:tcPr>
            <w:tcW w:w="230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r>
              <w:rPr>
                <w:rFonts w:ascii="Times New Roman" w:eastAsia="Times New Roman" w:hAnsi="Times New Roman" w:cs="Times New Roman"/>
                <w:bCs/>
                <w:position w:val="-6"/>
                <w:sz w:val="28"/>
                <w:szCs w:val="28"/>
                <w:lang w:val="uk-UA"/>
              </w:rPr>
              <w:pict>
                <v:shape id="_x0000_i4243" type="#_x0000_t75" style="width:34.6pt;height:18.9pt">
                  <v:imagedata r:id="rId4679" o:title=""/>
                </v:shape>
              </w:pict>
            </w:r>
          </w:p>
        </w:tc>
      </w:tr>
      <w:tr w:rsidR="008F386B" w:rsidRPr="008F386B" w:rsidTr="008F386B">
        <w:trPr>
          <w:trHeight w:hRule="exact" w:val="385"/>
        </w:trPr>
        <w:tc>
          <w:tcPr>
            <w:tcW w:w="6833"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8F386B">
            <w:pPr>
              <w:shd w:val="clear" w:color="auto" w:fill="FFFFFF"/>
              <w:spacing w:after="0" w:line="240" w:lineRule="auto"/>
              <w:ind w:firstLine="680"/>
              <w:rPr>
                <w:rFonts w:ascii="Times New Roman" w:eastAsia="Times New Roman" w:hAnsi="Times New Roman" w:cs="Times New Roman"/>
                <w:bCs/>
                <w:sz w:val="28"/>
                <w:szCs w:val="28"/>
                <w:lang w:val="uk-UA"/>
              </w:rPr>
            </w:pPr>
            <w:r w:rsidRPr="008F386B">
              <w:rPr>
                <w:rFonts w:ascii="Times New Roman" w:hAnsi="Times New Roman" w:cs="Times New Roman"/>
                <w:bCs/>
                <w:sz w:val="28"/>
                <w:szCs w:val="28"/>
                <w:lang w:val="uk-UA"/>
              </w:rPr>
              <w:t>від Сонця</w:t>
            </w:r>
          </w:p>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p>
        </w:tc>
        <w:tc>
          <w:tcPr>
            <w:tcW w:w="230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r w:rsidRPr="008F386B">
              <w:rPr>
                <w:rFonts w:ascii="Times New Roman" w:hAnsi="Times New Roman" w:cs="Times New Roman"/>
                <w:bCs/>
                <w:sz w:val="28"/>
                <w:szCs w:val="28"/>
                <w:lang w:val="uk-UA"/>
              </w:rPr>
              <w:t>10</w:t>
            </w:r>
            <w:r w:rsidRPr="008F386B">
              <w:rPr>
                <w:rFonts w:ascii="Times New Roman" w:hAnsi="Times New Roman" w:cs="Times New Roman"/>
                <w:bCs/>
                <w:sz w:val="28"/>
                <w:szCs w:val="28"/>
                <w:vertAlign w:val="superscript"/>
                <w:lang w:val="uk-UA"/>
              </w:rPr>
              <w:t>5</w:t>
            </w:r>
          </w:p>
        </w:tc>
      </w:tr>
      <w:tr w:rsidR="008F386B" w:rsidRPr="008F386B" w:rsidTr="008F386B">
        <w:trPr>
          <w:trHeight w:hRule="exact" w:val="425"/>
        </w:trPr>
        <w:tc>
          <w:tcPr>
            <w:tcW w:w="6833"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8F386B">
            <w:pPr>
              <w:shd w:val="clear" w:color="auto" w:fill="FFFFFF"/>
              <w:spacing w:after="0" w:line="240" w:lineRule="auto"/>
              <w:ind w:firstLine="680"/>
              <w:rPr>
                <w:rFonts w:ascii="Times New Roman" w:eastAsia="Times New Roman" w:hAnsi="Times New Roman" w:cs="Times New Roman"/>
                <w:bCs/>
                <w:sz w:val="28"/>
                <w:szCs w:val="28"/>
                <w:lang w:val="uk-UA"/>
              </w:rPr>
            </w:pPr>
            <w:r w:rsidRPr="008F386B">
              <w:rPr>
                <w:rFonts w:ascii="Times New Roman" w:hAnsi="Times New Roman" w:cs="Times New Roman"/>
                <w:bCs/>
                <w:sz w:val="28"/>
                <w:szCs w:val="28"/>
                <w:lang w:val="uk-UA"/>
              </w:rPr>
              <w:t>Місце роботи високої точності</w:t>
            </w:r>
          </w:p>
          <w:p w:rsidR="008F386B" w:rsidRPr="008F386B" w:rsidRDefault="008F386B" w:rsidP="008F386B">
            <w:pPr>
              <w:widowControl w:val="0"/>
              <w:shd w:val="clear" w:color="auto" w:fill="FFFFFF"/>
              <w:autoSpaceDE w:val="0"/>
              <w:autoSpaceDN w:val="0"/>
              <w:adjustRightInd w:val="0"/>
              <w:spacing w:after="0" w:line="240" w:lineRule="auto"/>
              <w:ind w:firstLine="680"/>
              <w:rPr>
                <w:rFonts w:ascii="Times New Roman" w:eastAsia="Times New Roman" w:hAnsi="Times New Roman" w:cs="Times New Roman"/>
                <w:sz w:val="28"/>
                <w:szCs w:val="28"/>
                <w:lang w:val="uk-UA"/>
              </w:rPr>
            </w:pPr>
          </w:p>
        </w:tc>
        <w:tc>
          <w:tcPr>
            <w:tcW w:w="230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8F386B">
            <w:pPr>
              <w:widowControl w:val="0"/>
              <w:shd w:val="clear" w:color="auto" w:fill="FFFFFF"/>
              <w:tabs>
                <w:tab w:val="left" w:leader="dot" w:pos="1382"/>
              </w:tabs>
              <w:autoSpaceDE w:val="0"/>
              <w:autoSpaceDN w:val="0"/>
              <w:adjustRightInd w:val="0"/>
              <w:spacing w:after="0" w:line="240" w:lineRule="auto"/>
              <w:ind w:firstLine="680"/>
              <w:rPr>
                <w:rFonts w:ascii="Times New Roman" w:eastAsia="Times New Roman" w:hAnsi="Times New Roman" w:cs="Times New Roman"/>
                <w:sz w:val="28"/>
                <w:szCs w:val="28"/>
                <w:lang w:val="uk-UA"/>
              </w:rPr>
            </w:pPr>
            <w:r>
              <w:rPr>
                <w:rFonts w:ascii="Times New Roman" w:eastAsia="Times New Roman" w:hAnsi="Times New Roman" w:cs="Times New Roman"/>
                <w:position w:val="-6"/>
                <w:sz w:val="28"/>
                <w:szCs w:val="28"/>
                <w:lang w:val="uk-UA"/>
              </w:rPr>
              <w:pict>
                <v:shape id="_x0000_i4244" type="#_x0000_t75" style="width:73.4pt;height:18.9pt">
                  <v:imagedata r:id="rId4680" o:title=""/>
                </v:shape>
              </w:pict>
            </w:r>
          </w:p>
        </w:tc>
      </w:tr>
    </w:tbl>
    <w:p w:rsidR="008F386B" w:rsidRPr="008F386B" w:rsidRDefault="008F386B" w:rsidP="008F386B">
      <w:pPr>
        <w:spacing w:after="0" w:line="240" w:lineRule="auto"/>
        <w:ind w:firstLine="680"/>
        <w:rPr>
          <w:rFonts w:ascii="Times New Roman" w:eastAsia="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
          <w:bCs/>
          <w:i/>
          <w:spacing w:val="-14"/>
          <w:sz w:val="28"/>
          <w:szCs w:val="28"/>
          <w:lang w:val="uk-UA"/>
        </w:rPr>
        <w:t>Оптичні властивості атмосфери</w:t>
      </w:r>
      <w:r w:rsidRPr="008F386B">
        <w:rPr>
          <w:rFonts w:ascii="Times New Roman" w:hAnsi="Times New Roman" w:cs="Times New Roman"/>
          <w:b/>
          <w:bCs/>
          <w:spacing w:val="-14"/>
          <w:sz w:val="28"/>
          <w:szCs w:val="28"/>
          <w:lang w:val="uk-UA"/>
        </w:rPr>
        <w:t xml:space="preserve">. </w:t>
      </w:r>
      <w:r w:rsidRPr="008F386B">
        <w:rPr>
          <w:rFonts w:ascii="Times New Roman" w:hAnsi="Times New Roman" w:cs="Times New Roman"/>
          <w:bCs/>
          <w:spacing w:val="-14"/>
          <w:sz w:val="28"/>
          <w:szCs w:val="28"/>
          <w:lang w:val="uk-UA"/>
        </w:rPr>
        <w:t>Атмосфера є середовищем, що складається з суміші газів, водяної пари і часток різного походження (диму, пилу, кристалів льоду і тому подібне), зважених в ньому.</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Світловий потік, проходячи через атмосферу, піддається як кількісній, так і якісній зміні. Якісна зміна пов’язана із зміною спектрального складу потоку, а кількісне – з його втратами за рахунок поглинання і розсіяння. Ці два явища обумовлені молекулярною будовою атмосфери і наявністю в ній сторонніх різних часток, званих аерозолями.</w:t>
      </w:r>
    </w:p>
    <w:p w:rsidR="008F386B" w:rsidRPr="008F386B" w:rsidRDefault="008F386B" w:rsidP="008F386B">
      <w:pPr>
        <w:shd w:val="clear" w:color="auto" w:fill="FFFFFF"/>
        <w:spacing w:after="0" w:line="240" w:lineRule="auto"/>
        <w:ind w:firstLine="680"/>
        <w:jc w:val="both"/>
        <w:rPr>
          <w:rFonts w:ascii="Times New Roman" w:hAnsi="Times New Roman" w:cs="Times New Roman"/>
          <w:iCs/>
          <w:sz w:val="28"/>
          <w:szCs w:val="28"/>
          <w:lang w:val="uk-UA"/>
        </w:rPr>
      </w:pPr>
      <w:r w:rsidRPr="008F386B">
        <w:rPr>
          <w:rFonts w:ascii="Times New Roman" w:hAnsi="Times New Roman" w:cs="Times New Roman"/>
          <w:spacing w:val="-13"/>
          <w:sz w:val="28"/>
          <w:szCs w:val="28"/>
          <w:lang w:val="uk-UA"/>
        </w:rPr>
        <w:t>У загальному випадку процес поширення світла в атмосфері описується законом Бугера</w:t>
      </w:r>
      <w:r w:rsidRPr="008F386B">
        <w:rPr>
          <w:rFonts w:ascii="Times New Roman" w:hAnsi="Times New Roman" w:cs="Times New Roman"/>
          <w:spacing w:val="-13"/>
          <w:sz w:val="28"/>
          <w:szCs w:val="28"/>
          <w:lang w:val="uk-UA"/>
        </w:rPr>
        <w:tab/>
      </w:r>
    </w:p>
    <w:p w:rsidR="008F386B" w:rsidRPr="008F386B" w:rsidRDefault="005233D3" w:rsidP="008F386B">
      <w:pPr>
        <w:shd w:val="clear" w:color="auto" w:fill="FFFFFF"/>
        <w:spacing w:after="0" w:line="240" w:lineRule="auto"/>
        <w:ind w:firstLine="680"/>
        <w:jc w:val="right"/>
        <w:rPr>
          <w:rFonts w:ascii="Times New Roman" w:hAnsi="Times New Roman" w:cs="Times New Roman"/>
          <w:spacing w:val="-17"/>
          <w:sz w:val="28"/>
          <w:szCs w:val="28"/>
          <w:lang w:val="uk-UA"/>
        </w:rPr>
      </w:pPr>
      <w:r>
        <w:rPr>
          <w:rFonts w:ascii="Times New Roman" w:eastAsia="Times New Roman" w:hAnsi="Times New Roman" w:cs="Times New Roman"/>
          <w:iCs/>
          <w:position w:val="-14"/>
          <w:sz w:val="28"/>
          <w:szCs w:val="28"/>
          <w:lang w:val="uk-UA"/>
        </w:rPr>
        <w:pict>
          <v:shape id="_x0000_i4245" type="#_x0000_t75" style="width:95.1pt;height:21.7pt">
            <v:imagedata r:id="rId4681" o:title=""/>
          </v:shape>
        </w:pict>
      </w:r>
      <w:r w:rsidR="008F386B" w:rsidRPr="008F386B">
        <w:rPr>
          <w:rFonts w:ascii="Times New Roman" w:hAnsi="Times New Roman" w:cs="Times New Roman"/>
          <w:iCs/>
          <w:sz w:val="28"/>
          <w:szCs w:val="28"/>
          <w:lang w:val="uk-UA"/>
        </w:rPr>
        <w:t>,</w:t>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lang w:val="uk-UA"/>
        </w:rPr>
        <w:tab/>
      </w:r>
      <w:r w:rsidR="008F386B" w:rsidRPr="008F386B">
        <w:rPr>
          <w:rFonts w:ascii="Times New Roman" w:hAnsi="Times New Roman" w:cs="Times New Roman"/>
          <w:sz w:val="28"/>
          <w:szCs w:val="28"/>
        </w:rPr>
        <w:tab/>
      </w:r>
      <w:r w:rsidR="008F386B" w:rsidRPr="008F386B">
        <w:rPr>
          <w:rFonts w:ascii="Times New Roman" w:hAnsi="Times New Roman" w:cs="Times New Roman"/>
          <w:sz w:val="28"/>
          <w:szCs w:val="28"/>
          <w:lang w:val="uk-UA"/>
        </w:rPr>
        <w:t xml:space="preserve"> </w:t>
      </w:r>
      <w:r w:rsidR="008F386B" w:rsidRPr="008F386B">
        <w:rPr>
          <w:rFonts w:ascii="Times New Roman" w:hAnsi="Times New Roman" w:cs="Times New Roman"/>
          <w:sz w:val="28"/>
          <w:szCs w:val="28"/>
          <w:lang w:val="uk-UA"/>
        </w:rPr>
        <w:tab/>
        <w:t>(9.137)</w:t>
      </w:r>
    </w:p>
    <w:p w:rsidR="008F386B" w:rsidRPr="008F386B" w:rsidRDefault="008F386B" w:rsidP="008F386B">
      <w:pPr>
        <w:shd w:val="clear" w:color="auto" w:fill="FFFFFF"/>
        <w:tabs>
          <w:tab w:val="left" w:pos="7499"/>
          <w:tab w:val="left" w:pos="8870"/>
        </w:tabs>
        <w:spacing w:after="0" w:line="240" w:lineRule="auto"/>
        <w:ind w:firstLine="680"/>
        <w:rPr>
          <w:rFonts w:ascii="Times New Roman" w:hAnsi="Times New Roman" w:cs="Times New Roman"/>
          <w:sz w:val="28"/>
          <w:szCs w:val="28"/>
          <w:lang w:val="uk-UA"/>
        </w:rPr>
      </w:pPr>
    </w:p>
    <w:p w:rsidR="008F386B" w:rsidRPr="008F386B" w:rsidRDefault="008F386B" w:rsidP="003E19A5">
      <w:pPr>
        <w:shd w:val="clear" w:color="auto" w:fill="FFFFFF"/>
        <w:spacing w:after="0" w:line="240" w:lineRule="auto"/>
        <w:jc w:val="both"/>
        <w:rPr>
          <w:rFonts w:ascii="Times New Roman" w:hAnsi="Times New Roman" w:cs="Times New Roman"/>
          <w:sz w:val="28"/>
          <w:szCs w:val="28"/>
          <w:lang w:val="uk-UA"/>
        </w:rPr>
      </w:pPr>
      <w:r w:rsidRPr="008F386B">
        <w:rPr>
          <w:rFonts w:ascii="Times New Roman" w:hAnsi="Times New Roman" w:cs="Times New Roman"/>
          <w:bCs/>
          <w:sz w:val="28"/>
          <w:szCs w:val="28"/>
          <w:lang w:val="uk-UA"/>
        </w:rPr>
        <w:t xml:space="preserve">де </w:t>
      </w:r>
      <w:r w:rsidR="005233D3">
        <w:rPr>
          <w:rFonts w:ascii="Times New Roman" w:eastAsia="Times New Roman" w:hAnsi="Times New Roman" w:cs="Times New Roman"/>
          <w:bCs/>
          <w:position w:val="-12"/>
          <w:sz w:val="28"/>
          <w:szCs w:val="28"/>
        </w:rPr>
        <w:pict>
          <v:shape id="_x0000_i4246" type="#_x0000_t75" style="width:18.9pt;height:18.9pt">
            <v:imagedata r:id="rId4682" o:title=""/>
          </v:shape>
        </w:pict>
      </w:r>
      <w:r w:rsidRPr="008F386B">
        <w:rPr>
          <w:rFonts w:ascii="Times New Roman" w:hAnsi="Times New Roman" w:cs="Times New Roman"/>
          <w:bCs/>
          <w:sz w:val="28"/>
          <w:szCs w:val="28"/>
          <w:lang w:val="uk-UA"/>
        </w:rPr>
        <w:t xml:space="preserve">  і </w:t>
      </w:r>
      <w:r w:rsidR="005233D3">
        <w:rPr>
          <w:rFonts w:ascii="Times New Roman" w:eastAsia="Times New Roman" w:hAnsi="Times New Roman" w:cs="Times New Roman"/>
          <w:bCs/>
          <w:position w:val="-4"/>
          <w:sz w:val="28"/>
          <w:szCs w:val="28"/>
        </w:rPr>
        <w:pict>
          <v:shape id="_x0000_i4247" type="#_x0000_t75" style="width:15.25pt;height:13.85pt">
            <v:imagedata r:id="rId4683" o:title=""/>
          </v:shape>
        </w:pict>
      </w:r>
      <w:r w:rsidRPr="008F386B">
        <w:rPr>
          <w:rFonts w:ascii="Times New Roman" w:hAnsi="Times New Roman" w:cs="Times New Roman"/>
          <w:bCs/>
          <w:sz w:val="28"/>
          <w:szCs w:val="28"/>
          <w:lang w:val="uk-UA"/>
        </w:rPr>
        <w:t xml:space="preserve"> – світловий потік на вході і виході з шару товщиною  </w:t>
      </w:r>
      <w:r w:rsidR="005233D3">
        <w:rPr>
          <w:rFonts w:ascii="Times New Roman" w:eastAsia="Times New Roman" w:hAnsi="Times New Roman" w:cs="Times New Roman"/>
          <w:bCs/>
          <w:position w:val="-6"/>
          <w:sz w:val="28"/>
          <w:szCs w:val="28"/>
        </w:rPr>
        <w:pict>
          <v:shape id="_x0000_i4248" type="#_x0000_t75" style="width:11.1pt;height:12.45pt">
            <v:imagedata r:id="rId4684" o:title=""/>
          </v:shape>
        </w:pict>
      </w:r>
      <w:r w:rsidRPr="008F386B">
        <w:rPr>
          <w:rFonts w:ascii="Times New Roman" w:hAnsi="Times New Roman" w:cs="Times New Roman"/>
          <w:bCs/>
          <w:sz w:val="28"/>
          <w:szCs w:val="28"/>
        </w:rPr>
        <w:t>;</w:t>
      </w:r>
      <w:r w:rsidRPr="008F386B">
        <w:rPr>
          <w:rFonts w:ascii="Times New Roman" w:hAnsi="Times New Roman" w:cs="Times New Roman"/>
          <w:bCs/>
          <w:i/>
          <w:iCs/>
          <w:position w:val="-10"/>
          <w:sz w:val="28"/>
          <w:szCs w:val="28"/>
        </w:rPr>
        <w:t xml:space="preserve"> </w:t>
      </w:r>
      <w:r w:rsidR="005233D3">
        <w:rPr>
          <w:rFonts w:ascii="Times New Roman" w:eastAsia="Times New Roman" w:hAnsi="Times New Roman" w:cs="Times New Roman"/>
          <w:bCs/>
          <w:i/>
          <w:iCs/>
          <w:position w:val="-10"/>
          <w:sz w:val="28"/>
          <w:szCs w:val="28"/>
        </w:rPr>
        <w:pict>
          <v:shape id="_x0000_i4249" type="#_x0000_t75" style="width:13.85pt;height:14.3pt">
            <v:imagedata r:id="rId4685" o:title=""/>
          </v:shape>
        </w:pict>
      </w:r>
      <w:r w:rsidRPr="008F386B">
        <w:rPr>
          <w:rFonts w:ascii="Times New Roman" w:hAnsi="Times New Roman" w:cs="Times New Roman"/>
          <w:bCs/>
          <w:i/>
          <w:iCs/>
          <w:position w:val="-10"/>
          <w:sz w:val="28"/>
          <w:szCs w:val="28"/>
          <w:lang w:val="uk-UA"/>
        </w:rPr>
        <w:t xml:space="preserve"> </w:t>
      </w:r>
      <w:r w:rsidRPr="008F386B">
        <w:rPr>
          <w:rFonts w:ascii="Times New Roman" w:hAnsi="Times New Roman" w:cs="Times New Roman"/>
          <w:bCs/>
          <w:sz w:val="28"/>
          <w:szCs w:val="28"/>
          <w:lang w:val="uk-UA"/>
        </w:rPr>
        <w:t xml:space="preserve">– </w:t>
      </w:r>
      <w:r w:rsidRPr="008F386B">
        <w:rPr>
          <w:rFonts w:ascii="Times New Roman" w:hAnsi="Times New Roman" w:cs="Times New Roman"/>
          <w:bCs/>
          <w:spacing w:val="-16"/>
          <w:sz w:val="28"/>
          <w:szCs w:val="28"/>
          <w:lang w:val="uk-UA"/>
        </w:rPr>
        <w:t>натуральний показник ослаблення.</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spacing w:val="-1"/>
          <w:sz w:val="28"/>
          <w:szCs w:val="28"/>
          <w:lang w:val="uk-UA"/>
        </w:rPr>
        <w:t>Серед обмежень застосовності закону Бугера можна назвати наступні: у атмосфері має бути відсутнім власне і індуковане світіння, нелінійні оптичні явища, ефекти багатократного розсіяння, крім того, світло має бути монохроматичним.</w:t>
      </w:r>
    </w:p>
    <w:p w:rsidR="008F386B" w:rsidRPr="008F386B" w:rsidRDefault="008F386B" w:rsidP="008F386B">
      <w:pPr>
        <w:shd w:val="clear" w:color="auto" w:fill="FFFFFF"/>
        <w:spacing w:after="0" w:line="240" w:lineRule="auto"/>
        <w:ind w:firstLine="680"/>
        <w:jc w:val="both"/>
        <w:rPr>
          <w:rFonts w:ascii="Times New Roman" w:hAnsi="Times New Roman" w:cs="Times New Roman"/>
          <w:bCs/>
          <w:spacing w:val="-6"/>
          <w:sz w:val="28"/>
          <w:szCs w:val="28"/>
          <w:lang w:val="uk-UA"/>
        </w:rPr>
      </w:pPr>
      <w:r w:rsidRPr="008F386B">
        <w:rPr>
          <w:rFonts w:ascii="Times New Roman" w:hAnsi="Times New Roman" w:cs="Times New Roman"/>
          <w:bCs/>
          <w:spacing w:val="-6"/>
          <w:sz w:val="28"/>
          <w:szCs w:val="28"/>
          <w:lang w:val="uk-UA"/>
        </w:rPr>
        <w:t>За наявності в атмосфері аерозолів її коефіцієнт пропускання визначається як</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tabs>
          <w:tab w:val="left" w:pos="8867"/>
        </w:tabs>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w w:val="79"/>
          <w:position w:val="-34"/>
          <w:sz w:val="28"/>
          <w:szCs w:val="28"/>
          <w:lang w:val="uk-UA"/>
        </w:rPr>
        <w:pict>
          <v:shape id="_x0000_i4250" type="#_x0000_t75" style="width:92.75pt;height:41.1pt">
            <v:imagedata r:id="rId4686" o:title=""/>
          </v:shape>
        </w:pict>
      </w:r>
      <w:r w:rsidR="008F386B" w:rsidRPr="008F386B">
        <w:rPr>
          <w:rFonts w:ascii="Times New Roman" w:hAnsi="Times New Roman" w:cs="Times New Roman"/>
          <w:w w:val="79"/>
          <w:sz w:val="28"/>
          <w:szCs w:val="28"/>
          <w:lang w:val="uk-UA"/>
        </w:rPr>
        <w:t xml:space="preserve">,                                                         </w:t>
      </w:r>
      <w:r w:rsidR="008F386B" w:rsidRPr="008F386B">
        <w:rPr>
          <w:rFonts w:ascii="Times New Roman" w:hAnsi="Times New Roman" w:cs="Times New Roman"/>
          <w:sz w:val="28"/>
          <w:szCs w:val="28"/>
          <w:lang w:val="uk-UA"/>
        </w:rPr>
        <w:t>(9.138)</w:t>
      </w:r>
    </w:p>
    <w:p w:rsidR="008F386B" w:rsidRPr="008F386B" w:rsidRDefault="008F386B" w:rsidP="008F386B">
      <w:pPr>
        <w:shd w:val="clear" w:color="auto" w:fill="FFFFFF"/>
        <w:tabs>
          <w:tab w:val="left" w:pos="8867"/>
        </w:tabs>
        <w:spacing w:after="0" w:line="240" w:lineRule="auto"/>
        <w:ind w:firstLine="680"/>
        <w:jc w:val="right"/>
        <w:rPr>
          <w:rFonts w:ascii="Times New Roman" w:hAnsi="Times New Roman" w:cs="Times New Roman"/>
          <w:spacing w:val="-2"/>
          <w:w w:val="79"/>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sz w:val="28"/>
          <w:szCs w:val="28"/>
          <w:lang w:val="uk-UA"/>
        </w:rPr>
      </w:pPr>
      <w:r w:rsidRPr="008F386B">
        <w:rPr>
          <w:rFonts w:ascii="Times New Roman" w:hAnsi="Times New Roman" w:cs="Times New Roman"/>
          <w:bCs/>
          <w:spacing w:val="-7"/>
          <w:sz w:val="28"/>
          <w:szCs w:val="28"/>
          <w:lang w:val="uk-UA"/>
        </w:rPr>
        <w:t xml:space="preserve">Показник ослаблення потоку </w:t>
      </w:r>
      <w:r w:rsidR="005233D3">
        <w:rPr>
          <w:rFonts w:ascii="Times New Roman" w:eastAsia="Times New Roman" w:hAnsi="Times New Roman" w:cs="Times New Roman"/>
          <w:bCs/>
          <w:i/>
          <w:iCs/>
          <w:position w:val="-10"/>
          <w:sz w:val="28"/>
          <w:szCs w:val="28"/>
        </w:rPr>
        <w:pict>
          <v:shape id="_x0000_i4251" type="#_x0000_t75" style="width:13.85pt;height:14.3pt">
            <v:imagedata r:id="rId4685" o:title=""/>
          </v:shape>
        </w:pict>
      </w:r>
      <w:r w:rsidRPr="008F386B">
        <w:rPr>
          <w:rFonts w:ascii="Times New Roman" w:hAnsi="Times New Roman" w:cs="Times New Roman"/>
          <w:bCs/>
          <w:i/>
          <w:iCs/>
          <w:position w:val="-10"/>
          <w:sz w:val="28"/>
          <w:szCs w:val="28"/>
          <w:lang w:val="uk-UA"/>
        </w:rPr>
        <w:t xml:space="preserve"> </w:t>
      </w:r>
      <w:r w:rsidRPr="008F386B">
        <w:rPr>
          <w:rFonts w:ascii="Times New Roman" w:hAnsi="Times New Roman" w:cs="Times New Roman"/>
          <w:bCs/>
          <w:spacing w:val="-7"/>
          <w:sz w:val="28"/>
          <w:szCs w:val="28"/>
          <w:lang w:val="uk-UA"/>
        </w:rPr>
        <w:t xml:space="preserve">– величина, зворотна відстані, на якій паралельний потік випромінювання ослабляється в е = 2,718... раз. Він визначається показниками поглинання </w:t>
      </w:r>
      <w:r w:rsidR="005233D3">
        <w:rPr>
          <w:rFonts w:ascii="Times New Roman" w:eastAsia="Times New Roman" w:hAnsi="Times New Roman" w:cs="Times New Roman"/>
          <w:bCs/>
          <w:i/>
          <w:iCs/>
          <w:position w:val="-6"/>
          <w:sz w:val="28"/>
          <w:szCs w:val="28"/>
        </w:rPr>
        <w:pict>
          <v:shape id="_x0000_i4252" type="#_x0000_t75" style="width:13.85pt;height:13.85pt">
            <v:imagedata r:id="rId4687" o:title=""/>
          </v:shape>
        </w:pict>
      </w:r>
      <w:r w:rsidRPr="008F386B">
        <w:rPr>
          <w:rFonts w:ascii="Times New Roman" w:hAnsi="Times New Roman" w:cs="Times New Roman"/>
          <w:bCs/>
          <w:spacing w:val="-7"/>
          <w:sz w:val="28"/>
          <w:szCs w:val="28"/>
          <w:lang w:val="uk-UA"/>
        </w:rPr>
        <w:t xml:space="preserve">  і розсіяння </w:t>
      </w:r>
      <w:r w:rsidR="005233D3">
        <w:rPr>
          <w:rFonts w:ascii="Times New Roman" w:eastAsia="Times New Roman" w:hAnsi="Times New Roman" w:cs="Times New Roman"/>
          <w:bCs/>
          <w:position w:val="-4"/>
          <w:sz w:val="28"/>
          <w:szCs w:val="28"/>
        </w:rPr>
        <w:pict>
          <v:shape id="_x0000_i4253" type="#_x0000_t75" style="width:8.75pt;height:12.9pt">
            <v:imagedata r:id="rId4688" o:title=""/>
          </v:shape>
        </w:pic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hd w:val="clear" w:color="auto" w:fill="FFFFFF"/>
        <w:tabs>
          <w:tab w:val="left" w:pos="8878"/>
        </w:tabs>
        <w:spacing w:after="0" w:line="240" w:lineRule="auto"/>
        <w:ind w:firstLine="680"/>
        <w:jc w:val="right"/>
        <w:rPr>
          <w:rFonts w:ascii="Times New Roman" w:hAnsi="Times New Roman" w:cs="Times New Roman"/>
          <w:bCs/>
          <w:spacing w:val="-8"/>
          <w:sz w:val="28"/>
          <w:szCs w:val="28"/>
          <w:lang w:val="uk-UA"/>
        </w:rPr>
      </w:pPr>
      <w:r>
        <w:rPr>
          <w:rFonts w:ascii="Times New Roman" w:eastAsia="Times New Roman" w:hAnsi="Times New Roman" w:cs="Times New Roman"/>
          <w:bCs/>
          <w:spacing w:val="44"/>
          <w:position w:val="-10"/>
          <w:sz w:val="28"/>
          <w:szCs w:val="28"/>
          <w:lang w:val="uk-UA"/>
        </w:rPr>
        <w:pict>
          <v:shape id="_x0000_i4254" type="#_x0000_t75" style="width:55.85pt;height:15.25pt">
            <v:imagedata r:id="rId4689" o:title=""/>
          </v:shape>
        </w:pict>
      </w:r>
      <w:r w:rsidR="008F386B" w:rsidRPr="008F386B">
        <w:rPr>
          <w:rFonts w:ascii="Times New Roman" w:hAnsi="Times New Roman" w:cs="Times New Roman"/>
          <w:bCs/>
          <w:spacing w:val="44"/>
          <w:sz w:val="28"/>
          <w:szCs w:val="28"/>
          <w:lang w:val="uk-UA"/>
        </w:rPr>
        <w:t xml:space="preserve">.                               </w:t>
      </w:r>
      <w:r w:rsidR="008F386B" w:rsidRPr="008F386B">
        <w:rPr>
          <w:rFonts w:ascii="Times New Roman" w:hAnsi="Times New Roman" w:cs="Times New Roman"/>
          <w:bCs/>
          <w:spacing w:val="-8"/>
          <w:sz w:val="28"/>
          <w:szCs w:val="28"/>
          <w:lang w:val="uk-UA"/>
        </w:rPr>
        <w:t>(9.139)</w:t>
      </w:r>
    </w:p>
    <w:p w:rsidR="008F386B" w:rsidRPr="008F386B" w:rsidRDefault="008F386B" w:rsidP="008F386B">
      <w:pPr>
        <w:shd w:val="clear" w:color="auto" w:fill="FFFFFF"/>
        <w:tabs>
          <w:tab w:val="left" w:pos="8878"/>
        </w:tabs>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spacing w:val="-14"/>
          <w:sz w:val="28"/>
          <w:szCs w:val="28"/>
          <w:lang w:val="uk-UA"/>
        </w:rPr>
        <w:t>Основними газовими компонентами атмосфери є азот (78%)  і  кисень (21%). Доля останніх газів, що входять до складу повітря (аргону, ксенону, водню, вуглекислого газу і ін.) складає менше 1%. Відносний склад практично не залежить від висоти шару атмосфери і постійний до висот 100 км.</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spacing w:val="-7"/>
          <w:sz w:val="28"/>
          <w:szCs w:val="28"/>
          <w:lang w:val="uk-UA"/>
        </w:rPr>
        <w:t>Вміст водяної пари в атмосфері змінюється від ряду чинників і, в першу чергу, від висоти. Основна кількість водяної пари міститься на висотах до 5 км. Залежно від радіусу частинок пари води (у мкм) розрізняють наступні стани атмосфери: серпанок (0,5... 1), туман (1...5), щільний туман (5...50), мжичка (50... 100), дрібний дощ (100...225).</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sz w:val="28"/>
          <w:szCs w:val="28"/>
          <w:lang w:val="uk-UA"/>
        </w:rPr>
        <w:t>Атмосферні аерозолі присутні практично на всіх висотах до 100 км. Їх концентрація максимальна біля поверхні землі, убуває по експоненціальному закону до висоти 6 км, зберігається постійною у верхніх шарах тропосфери і має виражений локальний максимум на висотах 15…23 км.</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spacing w:val="-6"/>
          <w:sz w:val="28"/>
          <w:szCs w:val="28"/>
          <w:lang w:val="uk-UA"/>
        </w:rPr>
        <w:t xml:space="preserve">Із збільшенням висоти змінюється концентрація озону в атмосфері, на висотах 70...90 км  відбувається дисоціація кисню і води і утворення іонів кисню і гідроксильної групи </w:t>
      </w:r>
      <w:r w:rsidR="005233D3">
        <w:rPr>
          <w:rFonts w:ascii="Times New Roman" w:eastAsia="Times New Roman" w:hAnsi="Times New Roman" w:cs="Times New Roman"/>
          <w:bCs/>
          <w:spacing w:val="-6"/>
          <w:position w:val="-6"/>
          <w:sz w:val="28"/>
          <w:szCs w:val="28"/>
        </w:rPr>
        <w:pict>
          <v:shape id="_x0000_i4255" type="#_x0000_t75" style="width:24.9pt;height:15.25pt">
            <v:imagedata r:id="rId4690" o:title=""/>
          </v:shape>
        </w:pict>
      </w:r>
      <w:r w:rsidRPr="008F386B">
        <w:rPr>
          <w:rFonts w:ascii="Times New Roman" w:hAnsi="Times New Roman" w:cs="Times New Roman"/>
          <w:bCs/>
          <w:spacing w:val="-6"/>
          <w:sz w:val="28"/>
          <w:szCs w:val="28"/>
          <w:lang w:val="uk-UA"/>
        </w:rPr>
        <w:t xml:space="preserve">, які, особливо озон </w:t>
      </w:r>
      <w:r w:rsidR="005233D3">
        <w:rPr>
          <w:rFonts w:ascii="Times New Roman" w:eastAsia="Times New Roman" w:hAnsi="Times New Roman" w:cs="Times New Roman"/>
          <w:bCs/>
          <w:position w:val="-12"/>
          <w:sz w:val="28"/>
          <w:szCs w:val="28"/>
        </w:rPr>
        <w:pict>
          <v:shape id="_x0000_i4256" type="#_x0000_t75" style="width:16.15pt;height:19.4pt">
            <v:imagedata r:id="rId4691" o:title=""/>
          </v:shape>
        </w:pict>
      </w:r>
      <w:r w:rsidRPr="008F386B">
        <w:rPr>
          <w:rFonts w:ascii="Times New Roman" w:hAnsi="Times New Roman" w:cs="Times New Roman"/>
          <w:bCs/>
          <w:spacing w:val="-6"/>
          <w:sz w:val="28"/>
          <w:szCs w:val="28"/>
          <w:lang w:val="uk-UA"/>
        </w:rPr>
        <w:t xml:space="preserve"> , впливають на проходження випромінювання у верхніх шарах атмосфери.</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spacing w:val="-12"/>
          <w:sz w:val="28"/>
          <w:szCs w:val="28"/>
          <w:lang w:val="uk-UA"/>
        </w:rPr>
        <w:t>Поглинання випромінювання атмосферою носить вибірковий характер і обумовлено, головним чином, присутністю молекул води, вуглекислого газу і озону.</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spacing w:val="-7"/>
          <w:sz w:val="28"/>
          <w:szCs w:val="28"/>
          <w:lang w:val="uk-UA"/>
        </w:rPr>
        <w:t>Пари  води є найбільш поглинаючою домішкою у складі атмосфери. Залежно від температури, тиску, висоти, порі року і географічного положення вміст води може змінюватися в дуже широких межах.</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spacing w:val="-6"/>
          <w:sz w:val="28"/>
          <w:szCs w:val="28"/>
          <w:lang w:val="uk-UA"/>
        </w:rPr>
        <w:t>На відміну від пари води вуглекислий газ розподіляється в атмосфері більш рівномірно, його концентрація складає 0,03.. .0,04% і не залежить від висоти.</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spacing w:val="-3"/>
          <w:sz w:val="28"/>
          <w:szCs w:val="28"/>
          <w:lang w:val="uk-UA"/>
        </w:rPr>
        <w:t>Озон розподілений в атмосфері дуже нерівномірно. В основному він утворюється у верхніх шарах атмосфери при фотохімічній дисоціації молекул кисню, коли атомарний кисень взаємодіє з молекулами кисню. Вплив озону на пропускання атмосфери необхідно враховувати при визначенні характеристик трас, що проходять в стратосфері.</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Розсіяння молекулами, аерозолями, туманом, серпанком і хмарами можна</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пояснити за допомогою теорії розсіяння. В даний час якнайповніше вивчені питання розсіяння сферичними частинками. Строго ця задача розв’язана  на основі теорії розсіяння Мі</w:t>
      </w:r>
      <w:r w:rsidRPr="008F386B">
        <w:rPr>
          <w:rStyle w:val="af"/>
          <w:rFonts w:ascii="Times New Roman" w:hAnsi="Times New Roman" w:cs="Times New Roman"/>
          <w:bCs/>
          <w:color w:val="000000"/>
          <w:sz w:val="28"/>
          <w:szCs w:val="28"/>
          <w:lang w:val="uk-UA"/>
        </w:rPr>
        <w:footnoteReference w:id="158"/>
      </w:r>
      <w:r w:rsidRPr="008F386B">
        <w:rPr>
          <w:rFonts w:ascii="Times New Roman" w:hAnsi="Times New Roman" w:cs="Times New Roman"/>
          <w:bCs/>
          <w:color w:val="000000"/>
          <w:sz w:val="28"/>
          <w:szCs w:val="28"/>
          <w:lang w:val="uk-UA"/>
        </w:rPr>
        <w:t>. Складніше йде справа з несферичними частинками і сукупністю частинок різних розмірів.</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Коли діаметр розсіювальних частинок значно менше довжини хвилі,  справедливе релєївське наближення. В цьому випадку показник розсіяння  </w:t>
      </w:r>
      <w:r w:rsidR="005233D3">
        <w:rPr>
          <w:rFonts w:ascii="Times New Roman" w:eastAsia="Times New Roman" w:hAnsi="Times New Roman" w:cs="Times New Roman"/>
          <w:bCs/>
          <w:color w:val="000000"/>
          <w:position w:val="-6"/>
          <w:sz w:val="28"/>
          <w:szCs w:val="28"/>
        </w:rPr>
        <w:pict>
          <v:shape id="_x0000_i4257" type="#_x0000_t75" style="width:50.75pt;height:18.9pt">
            <v:imagedata r:id="rId4692" o:title=""/>
          </v:shape>
        </w:pict>
      </w:r>
      <w:r w:rsidRPr="008F386B">
        <w:rPr>
          <w:rFonts w:ascii="Times New Roman" w:hAnsi="Times New Roman" w:cs="Times New Roman"/>
          <w:bCs/>
          <w:color w:val="000000"/>
          <w:sz w:val="28"/>
          <w:szCs w:val="28"/>
          <w:lang w:val="uk-UA"/>
        </w:rPr>
        <w:t>. Цей вид розсіяння істотний у видимій і ближній ІЧ-області спектру     (</w:t>
      </w:r>
      <w:r w:rsidR="005233D3">
        <w:rPr>
          <w:rFonts w:ascii="Times New Roman" w:eastAsia="Times New Roman" w:hAnsi="Times New Roman" w:cs="Times New Roman"/>
          <w:bCs/>
          <w:color w:val="000000"/>
          <w:position w:val="-6"/>
          <w:sz w:val="28"/>
          <w:szCs w:val="28"/>
          <w:lang w:val="uk-UA"/>
        </w:rPr>
        <w:pict>
          <v:shape id="_x0000_i4258" type="#_x0000_t75" style="width:65.55pt;height:15.25pt">
            <v:imagedata r:id="rId4693" o:title=""/>
          </v:shape>
        </w:pict>
      </w:r>
      <w:r w:rsidRPr="008F386B">
        <w:rPr>
          <w:rFonts w:ascii="Times New Roman" w:hAnsi="Times New Roman" w:cs="Times New Roman"/>
          <w:bCs/>
          <w:color w:val="000000"/>
          <w:sz w:val="28"/>
          <w:szCs w:val="28"/>
          <w:lang w:val="uk-UA"/>
        </w:rPr>
        <w:t>). Блакитний колір неба є наслідком великої кількості розсіяного світла в короткохвильовій частині видимого спектру. Цим же пояснюється червоний колір Сонця, що заходить, у видимому спектрі якого за рахунок розсіяння ослаблена блакитна частина.</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Коефіцієнтом пропускання атмосфери і показником ослаблення зручно користуватися при вивченні теоретичних питань поширення світла в атмосфері. На практиці про прозорість атмосфери судять по дальності видимості крупних об’єктів. </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Під    </w:t>
      </w:r>
      <w:r w:rsidRPr="008F386B">
        <w:rPr>
          <w:rFonts w:ascii="Times New Roman" w:hAnsi="Times New Roman" w:cs="Times New Roman"/>
          <w:bCs/>
          <w:i/>
          <w:color w:val="000000"/>
          <w:sz w:val="28"/>
          <w:szCs w:val="28"/>
          <w:lang w:val="uk-UA"/>
        </w:rPr>
        <w:t>метеорологічною    дальністю    видимості</w:t>
      </w:r>
      <w:r w:rsidRPr="008F386B">
        <w:rPr>
          <w:rFonts w:ascii="Times New Roman" w:hAnsi="Times New Roman" w:cs="Times New Roman"/>
          <w:bCs/>
          <w:color w:val="000000"/>
          <w:sz w:val="28"/>
          <w:szCs w:val="28"/>
          <w:lang w:val="uk-UA"/>
        </w:rPr>
        <w:t xml:space="preserve">   </w:t>
      </w:r>
      <w:r w:rsidR="005233D3">
        <w:rPr>
          <w:rFonts w:ascii="Times New Roman" w:eastAsia="Times New Roman" w:hAnsi="Times New Roman" w:cs="Times New Roman"/>
          <w:bCs/>
          <w:i/>
          <w:iCs/>
          <w:color w:val="000000"/>
          <w:position w:val="-12"/>
          <w:sz w:val="28"/>
          <w:szCs w:val="28"/>
        </w:rPr>
        <w:pict>
          <v:shape id="_x0000_i4259" type="#_x0000_t75" style="width:21.7pt;height:19.4pt">
            <v:imagedata r:id="rId4694" o:title=""/>
          </v:shape>
        </w:pict>
      </w:r>
      <w:r w:rsidRPr="008F386B">
        <w:rPr>
          <w:rFonts w:ascii="Times New Roman" w:hAnsi="Times New Roman" w:cs="Times New Roman"/>
          <w:bCs/>
          <w:color w:val="000000"/>
          <w:sz w:val="28"/>
          <w:szCs w:val="28"/>
          <w:lang w:val="uk-UA"/>
        </w:rPr>
        <w:t xml:space="preserve"> розуміється максимальна дальність візуальної видимості темних предметів великих кутових розмірів (більш  ), що знаходяться в горизонту, коли їх контраст з довколишнім фоном знижується до порогу контрастної чутливості ока (0,02). У таблиці. 1.3 приведений взаємозв'язок між якісним станом атмосфери, балами за кодом, питомим коефіцієнтом пропускання і метеорологічною дальністю видимості.</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rPr>
      </w:pPr>
      <w:r w:rsidRPr="008F386B">
        <w:rPr>
          <w:rFonts w:ascii="Times New Roman" w:hAnsi="Times New Roman" w:cs="Times New Roman"/>
          <w:bCs/>
          <w:color w:val="000000"/>
          <w:sz w:val="28"/>
          <w:szCs w:val="28"/>
          <w:lang w:val="uk-UA"/>
        </w:rPr>
        <w:t>Таблиця 1.3  Стан атмосфери, бали за кодом, питоме пропускання</w:t>
      </w:r>
    </w:p>
    <w:p w:rsidR="008F386B" w:rsidRPr="008F386B" w:rsidRDefault="008F386B" w:rsidP="008F386B">
      <w:pPr>
        <w:shd w:val="clear" w:color="auto" w:fill="FFFFFF"/>
        <w:spacing w:after="0" w:line="240" w:lineRule="auto"/>
        <w:ind w:firstLine="680"/>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   </w:t>
      </w:r>
      <w:r w:rsidRPr="008F386B">
        <w:rPr>
          <w:rFonts w:ascii="Times New Roman" w:hAnsi="Times New Roman" w:cs="Times New Roman"/>
          <w:bCs/>
          <w:color w:val="000000"/>
          <w:sz w:val="28"/>
          <w:szCs w:val="28"/>
        </w:rPr>
        <w:t xml:space="preserve">                    </w:t>
      </w:r>
      <w:r w:rsidRPr="008F386B">
        <w:rPr>
          <w:rFonts w:ascii="Times New Roman" w:hAnsi="Times New Roman" w:cs="Times New Roman"/>
          <w:bCs/>
          <w:color w:val="000000"/>
          <w:sz w:val="28"/>
          <w:szCs w:val="28"/>
          <w:lang w:val="uk-UA"/>
        </w:rPr>
        <w:t xml:space="preserve">і метеорологічна дальність видимості </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tbl>
      <w:tblPr>
        <w:tblW w:w="0" w:type="auto"/>
        <w:tblInd w:w="40" w:type="dxa"/>
        <w:tblLayout w:type="fixed"/>
        <w:tblCellMar>
          <w:left w:w="40" w:type="dxa"/>
          <w:right w:w="40" w:type="dxa"/>
        </w:tblCellMar>
        <w:tblLook w:val="04A0" w:firstRow="1" w:lastRow="0" w:firstColumn="1" w:lastColumn="0" w:noHBand="0" w:noVBand="1"/>
      </w:tblPr>
      <w:tblGrid>
        <w:gridCol w:w="4270"/>
        <w:gridCol w:w="1289"/>
        <w:gridCol w:w="1840"/>
        <w:gridCol w:w="2009"/>
      </w:tblGrid>
      <w:tr w:rsidR="008F386B" w:rsidRPr="008F386B" w:rsidTr="008F386B">
        <w:trPr>
          <w:trHeight w:val="410"/>
        </w:trPr>
        <w:tc>
          <w:tcPr>
            <w:tcW w:w="4270"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spacing w:after="0" w:line="240" w:lineRule="auto"/>
              <w:jc w:val="center"/>
              <w:rPr>
                <w:rFonts w:ascii="Times New Roman" w:eastAsia="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Стан атмосфери</w:t>
            </w:r>
          </w:p>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p>
        </w:tc>
        <w:tc>
          <w:tcPr>
            <w:tcW w:w="1289" w:type="dxa"/>
            <w:tcBorders>
              <w:top w:val="single" w:sz="6" w:space="0" w:color="auto"/>
              <w:left w:val="single" w:sz="6" w:space="0" w:color="auto"/>
              <w:bottom w:val="single" w:sz="6" w:space="0" w:color="auto"/>
              <w:right w:val="single" w:sz="6" w:space="0" w:color="auto"/>
            </w:tcBorders>
            <w:shd w:val="clear" w:color="auto" w:fill="FFFFFF"/>
          </w:tcPr>
          <w:p w:rsidR="008F386B" w:rsidRPr="008F386B" w:rsidRDefault="008F386B" w:rsidP="003E19A5">
            <w:pPr>
              <w:shd w:val="clear" w:color="auto" w:fill="FFFFFF"/>
              <w:spacing w:after="0" w:line="240" w:lineRule="auto"/>
              <w:jc w:val="center"/>
              <w:rPr>
                <w:rFonts w:ascii="Times New Roman" w:eastAsia="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Бали</w:t>
            </w:r>
          </w:p>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p>
        </w:tc>
        <w:tc>
          <w:tcPr>
            <w:tcW w:w="184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position w:val="-6"/>
                <w:sz w:val="28"/>
                <w:szCs w:val="28"/>
                <w:lang w:val="uk-UA"/>
              </w:rPr>
              <w:pict>
                <v:shape id="_x0000_i4260" type="#_x0000_t75" style="width:8.75pt;height:13.85pt">
                  <v:imagedata r:id="rId4695" o:title=""/>
                </v:shape>
              </w:pict>
            </w:r>
          </w:p>
        </w:tc>
        <w:tc>
          <w:tcPr>
            <w:tcW w:w="2009"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5233D3"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4261" type="#_x0000_t75" style="width:21.7pt;height:19.4pt">
                  <v:imagedata r:id="rId4696" o:title=""/>
                </v:shape>
              </w:pict>
            </w:r>
          </w:p>
        </w:tc>
      </w:tr>
      <w:tr w:rsidR="008F386B" w:rsidRPr="008F386B" w:rsidTr="008F386B">
        <w:trPr>
          <w:trHeight w:val="1175"/>
        </w:trPr>
        <w:tc>
          <w:tcPr>
            <w:tcW w:w="427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spacing w:after="0" w:line="240" w:lineRule="auto"/>
              <w:jc w:val="both"/>
              <w:rPr>
                <w:rFonts w:ascii="Times New Roman" w:eastAsia="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Туман дуже сильний</w:t>
            </w:r>
          </w:p>
          <w:p w:rsidR="008F386B" w:rsidRPr="008F386B" w:rsidRDefault="008F386B" w:rsidP="003E19A5">
            <w:pPr>
              <w:shd w:val="clear" w:color="auto" w:fill="FFFFFF"/>
              <w:spacing w:after="0" w:line="240" w:lineRule="auto"/>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            сильний </w:t>
            </w:r>
          </w:p>
          <w:p w:rsidR="008F386B" w:rsidRPr="008F386B" w:rsidRDefault="008F386B" w:rsidP="003E19A5">
            <w:pPr>
              <w:shd w:val="clear" w:color="auto" w:fill="FFFFFF"/>
              <w:spacing w:after="0" w:line="240" w:lineRule="auto"/>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            помітний </w:t>
            </w:r>
          </w:p>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            слабкий</w:t>
            </w:r>
          </w:p>
        </w:tc>
        <w:tc>
          <w:tcPr>
            <w:tcW w:w="1289"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spacing w:after="0" w:line="240" w:lineRule="auto"/>
              <w:jc w:val="center"/>
              <w:rPr>
                <w:rFonts w:ascii="Times New Roman" w:eastAsia="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0 </w:t>
            </w:r>
          </w:p>
          <w:p w:rsidR="008F386B" w:rsidRPr="008F386B" w:rsidRDefault="008F386B" w:rsidP="003E19A5">
            <w:pPr>
              <w:shd w:val="clear" w:color="auto" w:fill="FFFFFF"/>
              <w:spacing w:after="0" w:line="240" w:lineRule="auto"/>
              <w:jc w:val="center"/>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1</w:t>
            </w:r>
          </w:p>
          <w:p w:rsidR="008F386B" w:rsidRPr="008F386B" w:rsidRDefault="008F386B" w:rsidP="003E19A5">
            <w:pPr>
              <w:shd w:val="clear" w:color="auto" w:fill="FFFFFF"/>
              <w:spacing w:after="0" w:line="240" w:lineRule="auto"/>
              <w:jc w:val="center"/>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 2 </w:t>
            </w:r>
          </w:p>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3</w:t>
            </w:r>
          </w:p>
        </w:tc>
        <w:tc>
          <w:tcPr>
            <w:tcW w:w="184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spacing w:after="0" w:line="240" w:lineRule="auto"/>
              <w:jc w:val="center"/>
              <w:rPr>
                <w:rFonts w:ascii="Times New Roman" w:eastAsia="Times New Roman" w:hAnsi="Times New Roman" w:cs="Times New Roman"/>
                <w:sz w:val="28"/>
                <w:szCs w:val="28"/>
              </w:rPr>
            </w:pPr>
            <w:r w:rsidRPr="008F386B">
              <w:rPr>
                <w:rFonts w:ascii="Times New Roman" w:hAnsi="Times New Roman" w:cs="Times New Roman"/>
                <w:sz w:val="28"/>
                <w:szCs w:val="28"/>
              </w:rPr>
              <w:t>10</w:t>
            </w:r>
            <w:r w:rsidRPr="008F386B">
              <w:rPr>
                <w:rFonts w:ascii="Times New Roman" w:hAnsi="Times New Roman" w:cs="Times New Roman"/>
                <w:sz w:val="28"/>
                <w:szCs w:val="28"/>
                <w:vertAlign w:val="superscript"/>
              </w:rPr>
              <w:t>–34</w:t>
            </w:r>
          </w:p>
          <w:p w:rsidR="008F386B" w:rsidRPr="008F386B" w:rsidRDefault="008F386B" w:rsidP="003E19A5">
            <w:pPr>
              <w:shd w:val="clear" w:color="auto" w:fill="FFFFFF"/>
              <w:spacing w:after="0" w:line="240" w:lineRule="auto"/>
              <w:jc w:val="center"/>
              <w:rPr>
                <w:rFonts w:ascii="Times New Roman" w:hAnsi="Times New Roman" w:cs="Times New Roman"/>
                <w:sz w:val="28"/>
                <w:szCs w:val="28"/>
              </w:rPr>
            </w:pPr>
            <w:r w:rsidRPr="008F386B">
              <w:rPr>
                <w:rFonts w:ascii="Times New Roman" w:hAnsi="Times New Roman" w:cs="Times New Roman"/>
                <w:sz w:val="28"/>
                <w:szCs w:val="28"/>
              </w:rPr>
              <w:t>10</w:t>
            </w:r>
            <w:r w:rsidRPr="008F386B">
              <w:rPr>
                <w:rFonts w:ascii="Times New Roman" w:hAnsi="Times New Roman" w:cs="Times New Roman"/>
                <w:sz w:val="28"/>
                <w:szCs w:val="28"/>
                <w:vertAlign w:val="superscript"/>
              </w:rPr>
              <w:t>–34</w:t>
            </w:r>
            <w:r w:rsidRPr="008F386B">
              <w:rPr>
                <w:rFonts w:ascii="Times New Roman" w:hAnsi="Times New Roman" w:cs="Times New Roman"/>
                <w:sz w:val="28"/>
                <w:szCs w:val="28"/>
              </w:rPr>
              <w:t>…10</w:t>
            </w:r>
            <w:r w:rsidRPr="008F386B">
              <w:rPr>
                <w:rFonts w:ascii="Times New Roman" w:hAnsi="Times New Roman" w:cs="Times New Roman"/>
                <w:sz w:val="28"/>
                <w:szCs w:val="28"/>
                <w:vertAlign w:val="superscript"/>
              </w:rPr>
              <w:t>–8,5</w:t>
            </w:r>
          </w:p>
          <w:p w:rsidR="008F386B" w:rsidRPr="008F386B" w:rsidRDefault="008F386B" w:rsidP="003E19A5">
            <w:pPr>
              <w:shd w:val="clear" w:color="auto" w:fill="FFFFFF"/>
              <w:spacing w:after="0" w:line="240" w:lineRule="auto"/>
              <w:jc w:val="center"/>
              <w:rPr>
                <w:rFonts w:ascii="Times New Roman" w:hAnsi="Times New Roman" w:cs="Times New Roman"/>
                <w:sz w:val="28"/>
                <w:szCs w:val="28"/>
              </w:rPr>
            </w:pPr>
            <w:r w:rsidRPr="008F386B">
              <w:rPr>
                <w:rFonts w:ascii="Times New Roman" w:hAnsi="Times New Roman" w:cs="Times New Roman"/>
                <w:sz w:val="28"/>
                <w:szCs w:val="28"/>
              </w:rPr>
              <w:t>10</w:t>
            </w:r>
            <w:r w:rsidRPr="008F386B">
              <w:rPr>
                <w:rFonts w:ascii="Times New Roman" w:hAnsi="Times New Roman" w:cs="Times New Roman"/>
                <w:sz w:val="28"/>
                <w:szCs w:val="28"/>
                <w:vertAlign w:val="superscript"/>
              </w:rPr>
              <w:t>–8,5</w:t>
            </w:r>
            <w:r w:rsidRPr="008F386B">
              <w:rPr>
                <w:rFonts w:ascii="Times New Roman" w:hAnsi="Times New Roman" w:cs="Times New Roman"/>
                <w:sz w:val="28"/>
                <w:szCs w:val="28"/>
              </w:rPr>
              <w:t>…10</w:t>
            </w:r>
            <w:r w:rsidRPr="008F386B">
              <w:rPr>
                <w:rFonts w:ascii="Times New Roman" w:hAnsi="Times New Roman" w:cs="Times New Roman"/>
                <w:sz w:val="28"/>
                <w:szCs w:val="28"/>
                <w:vertAlign w:val="superscript"/>
              </w:rPr>
              <w:t>–3,4</w:t>
            </w:r>
          </w:p>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r w:rsidRPr="008F386B">
              <w:rPr>
                <w:rFonts w:ascii="Times New Roman" w:hAnsi="Times New Roman" w:cs="Times New Roman"/>
                <w:sz w:val="28"/>
                <w:szCs w:val="28"/>
              </w:rPr>
              <w:t>10</w:t>
            </w:r>
            <w:r w:rsidRPr="008F386B">
              <w:rPr>
                <w:rFonts w:ascii="Times New Roman" w:hAnsi="Times New Roman" w:cs="Times New Roman"/>
                <w:sz w:val="28"/>
                <w:szCs w:val="28"/>
                <w:vertAlign w:val="superscript"/>
              </w:rPr>
              <w:t>–3,4</w:t>
            </w:r>
            <w:r w:rsidRPr="008F386B">
              <w:rPr>
                <w:rFonts w:ascii="Times New Roman" w:hAnsi="Times New Roman" w:cs="Times New Roman"/>
                <w:sz w:val="28"/>
                <w:szCs w:val="28"/>
              </w:rPr>
              <w:t>…0,02</w:t>
            </w:r>
          </w:p>
        </w:tc>
        <w:tc>
          <w:tcPr>
            <w:tcW w:w="2009"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spacing w:after="0" w:line="240" w:lineRule="auto"/>
              <w:jc w:val="center"/>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Менш 50м</w:t>
            </w:r>
          </w:p>
          <w:p w:rsidR="008F386B" w:rsidRPr="008F386B" w:rsidRDefault="008F386B" w:rsidP="003E19A5">
            <w:pPr>
              <w:shd w:val="clear" w:color="auto" w:fill="FFFFFF"/>
              <w:spacing w:after="0" w:line="240" w:lineRule="auto"/>
              <w:jc w:val="center"/>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50...200м</w:t>
            </w:r>
          </w:p>
          <w:p w:rsidR="008F386B" w:rsidRPr="008F386B" w:rsidRDefault="008F386B" w:rsidP="003E19A5">
            <w:pPr>
              <w:shd w:val="clear" w:color="auto" w:fill="FFFFFF"/>
              <w:spacing w:after="0" w:line="240" w:lineRule="auto"/>
              <w:jc w:val="center"/>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200...500м</w:t>
            </w:r>
          </w:p>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500... 1000м</w:t>
            </w:r>
          </w:p>
        </w:tc>
      </w:tr>
      <w:tr w:rsidR="008F386B" w:rsidRPr="008F386B" w:rsidTr="008F386B">
        <w:trPr>
          <w:trHeight w:val="1084"/>
        </w:trPr>
        <w:tc>
          <w:tcPr>
            <w:tcW w:w="427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spacing w:after="0" w:line="240" w:lineRule="auto"/>
              <w:jc w:val="both"/>
              <w:rPr>
                <w:rFonts w:ascii="Times New Roman" w:eastAsia="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Серпанок дуже сильний </w:t>
            </w:r>
          </w:p>
          <w:p w:rsidR="008F386B" w:rsidRPr="008F386B" w:rsidRDefault="008F386B" w:rsidP="003E19A5">
            <w:pPr>
              <w:shd w:val="clear" w:color="auto" w:fill="FFFFFF"/>
              <w:spacing w:after="0" w:line="240" w:lineRule="auto"/>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сильна </w:t>
            </w:r>
          </w:p>
          <w:p w:rsidR="008F386B" w:rsidRPr="008F386B" w:rsidRDefault="008F386B" w:rsidP="003E19A5">
            <w:pPr>
              <w:shd w:val="clear" w:color="auto" w:fill="FFFFFF"/>
              <w:spacing w:after="0" w:line="240" w:lineRule="auto"/>
              <w:jc w:val="both"/>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помітна </w:t>
            </w:r>
          </w:p>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слабка</w:t>
            </w:r>
          </w:p>
        </w:tc>
        <w:tc>
          <w:tcPr>
            <w:tcW w:w="1289"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spacing w:after="0" w:line="240" w:lineRule="auto"/>
              <w:jc w:val="center"/>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4</w:t>
            </w:r>
          </w:p>
          <w:p w:rsidR="008F386B" w:rsidRPr="008F386B" w:rsidRDefault="008F386B" w:rsidP="003E19A5">
            <w:pPr>
              <w:shd w:val="clear" w:color="auto" w:fill="FFFFFF"/>
              <w:spacing w:after="0" w:line="240" w:lineRule="auto"/>
              <w:jc w:val="center"/>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5</w:t>
            </w:r>
          </w:p>
          <w:p w:rsidR="008F386B" w:rsidRPr="008F386B" w:rsidRDefault="008F386B" w:rsidP="003E19A5">
            <w:pPr>
              <w:shd w:val="clear" w:color="auto" w:fill="FFFFFF"/>
              <w:spacing w:after="0" w:line="240" w:lineRule="auto"/>
              <w:jc w:val="center"/>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 6</w:t>
            </w:r>
          </w:p>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 7</w:t>
            </w:r>
          </w:p>
        </w:tc>
        <w:tc>
          <w:tcPr>
            <w:tcW w:w="184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spacing w:after="0" w:line="240" w:lineRule="auto"/>
              <w:jc w:val="center"/>
              <w:rPr>
                <w:rFonts w:ascii="Times New Roman" w:eastAsia="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0,02...0,14 0,14...0,38 </w:t>
            </w:r>
          </w:p>
          <w:p w:rsidR="008F386B" w:rsidRPr="008F386B" w:rsidRDefault="008F386B" w:rsidP="003E19A5">
            <w:pPr>
              <w:shd w:val="clear" w:color="auto" w:fill="FFFFFF"/>
              <w:spacing w:after="0" w:line="240" w:lineRule="auto"/>
              <w:jc w:val="center"/>
              <w:rPr>
                <w:rFonts w:ascii="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 0,38...0,68</w:t>
            </w:r>
          </w:p>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0,68...0,82</w:t>
            </w:r>
          </w:p>
        </w:tc>
        <w:tc>
          <w:tcPr>
            <w:tcW w:w="2009"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spacing w:after="0" w:line="240" w:lineRule="auto"/>
              <w:jc w:val="center"/>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1...2км.</w:t>
            </w:r>
          </w:p>
          <w:p w:rsidR="008F386B" w:rsidRPr="008F386B" w:rsidRDefault="008F386B" w:rsidP="003E19A5">
            <w:pPr>
              <w:shd w:val="clear" w:color="auto" w:fill="FFFFFF"/>
              <w:spacing w:after="0" w:line="240" w:lineRule="auto"/>
              <w:jc w:val="center"/>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2...4км.</w:t>
            </w:r>
          </w:p>
          <w:p w:rsidR="008F386B" w:rsidRPr="008F386B" w:rsidRDefault="008F386B" w:rsidP="003E19A5">
            <w:pPr>
              <w:shd w:val="clear" w:color="auto" w:fill="FFFFFF"/>
              <w:spacing w:after="0" w:line="240" w:lineRule="auto"/>
              <w:jc w:val="center"/>
              <w:rPr>
                <w:rFonts w:ascii="Times New Roman" w:hAnsi="Times New Roman" w:cs="Times New Roman"/>
                <w:sz w:val="28"/>
                <w:szCs w:val="28"/>
                <w:lang w:val="uk-UA"/>
              </w:rPr>
            </w:pPr>
            <w:r w:rsidRPr="008F386B">
              <w:rPr>
                <w:rFonts w:ascii="Times New Roman" w:hAnsi="Times New Roman" w:cs="Times New Roman"/>
                <w:bCs/>
                <w:color w:val="000000"/>
                <w:sz w:val="28"/>
                <w:szCs w:val="28"/>
                <w:lang w:val="uk-UA"/>
              </w:rPr>
              <w:t>4... 10км.</w:t>
            </w:r>
          </w:p>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10...20км.</w:t>
            </w:r>
          </w:p>
        </w:tc>
      </w:tr>
      <w:tr w:rsidR="008F386B" w:rsidRPr="008F386B" w:rsidTr="008F386B">
        <w:trPr>
          <w:trHeight w:val="565"/>
        </w:trPr>
        <w:tc>
          <w:tcPr>
            <w:tcW w:w="427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spacing w:after="0" w:line="240" w:lineRule="auto"/>
              <w:jc w:val="both"/>
              <w:rPr>
                <w:rFonts w:ascii="Times New Roman" w:eastAsia="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Хороша видимість </w:t>
            </w:r>
          </w:p>
          <w:p w:rsidR="008F386B" w:rsidRPr="008F386B" w:rsidRDefault="008F386B" w:rsidP="003E19A5">
            <w:pPr>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Відмінна видимість</w:t>
            </w:r>
          </w:p>
        </w:tc>
        <w:tc>
          <w:tcPr>
            <w:tcW w:w="1289"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spacing w:after="0" w:line="240" w:lineRule="auto"/>
              <w:jc w:val="center"/>
              <w:rPr>
                <w:rFonts w:ascii="Times New Roman" w:eastAsia="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8 </w:t>
            </w:r>
          </w:p>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9</w:t>
            </w:r>
          </w:p>
        </w:tc>
        <w:tc>
          <w:tcPr>
            <w:tcW w:w="1840"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spacing w:after="0" w:line="240" w:lineRule="auto"/>
              <w:jc w:val="center"/>
              <w:rPr>
                <w:rFonts w:ascii="Times New Roman" w:eastAsia="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0,82...0,92 </w:t>
            </w:r>
          </w:p>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    0,92 і більш</w:t>
            </w:r>
          </w:p>
        </w:tc>
        <w:tc>
          <w:tcPr>
            <w:tcW w:w="2009" w:type="dxa"/>
            <w:tcBorders>
              <w:top w:val="single" w:sz="6" w:space="0" w:color="auto"/>
              <w:left w:val="single" w:sz="6" w:space="0" w:color="auto"/>
              <w:bottom w:val="single" w:sz="6" w:space="0" w:color="auto"/>
              <w:right w:val="single" w:sz="6" w:space="0" w:color="auto"/>
            </w:tcBorders>
            <w:shd w:val="clear" w:color="auto" w:fill="FFFFFF"/>
            <w:hideMark/>
          </w:tcPr>
          <w:p w:rsidR="008F386B" w:rsidRPr="008F386B" w:rsidRDefault="008F386B" w:rsidP="003E19A5">
            <w:pPr>
              <w:shd w:val="clear" w:color="auto" w:fill="FFFFFF"/>
              <w:spacing w:after="0" w:line="240" w:lineRule="auto"/>
              <w:jc w:val="center"/>
              <w:rPr>
                <w:rFonts w:ascii="Times New Roman" w:eastAsia="Times New Roman" w:hAnsi="Times New Roman" w:cs="Times New Roman"/>
                <w:bCs/>
                <w:color w:val="000000"/>
                <w:sz w:val="28"/>
                <w:szCs w:val="28"/>
                <w:lang w:val="uk-UA"/>
              </w:rPr>
            </w:pPr>
            <w:r w:rsidRPr="008F386B">
              <w:rPr>
                <w:rFonts w:ascii="Times New Roman" w:hAnsi="Times New Roman" w:cs="Times New Roman"/>
                <w:bCs/>
                <w:color w:val="000000"/>
                <w:sz w:val="28"/>
                <w:szCs w:val="28"/>
                <w:lang w:val="uk-UA"/>
              </w:rPr>
              <w:t xml:space="preserve">20...50км. </w:t>
            </w:r>
          </w:p>
          <w:p w:rsidR="008F386B" w:rsidRPr="008F386B" w:rsidRDefault="008F386B" w:rsidP="003E19A5">
            <w:pPr>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rPr>
            </w:pPr>
            <w:r w:rsidRPr="008F386B">
              <w:rPr>
                <w:rFonts w:ascii="Times New Roman" w:hAnsi="Times New Roman" w:cs="Times New Roman"/>
                <w:bCs/>
                <w:color w:val="000000"/>
                <w:sz w:val="28"/>
                <w:szCs w:val="28"/>
                <w:lang w:val="uk-UA"/>
              </w:rPr>
              <w:t xml:space="preserve">      50км. і більш</w:t>
            </w:r>
          </w:p>
        </w:tc>
      </w:tr>
    </w:tbl>
    <w:p w:rsidR="008F386B" w:rsidRDefault="008F386B" w:rsidP="008F386B">
      <w:pPr>
        <w:shd w:val="clear" w:color="auto" w:fill="FFFFFF"/>
        <w:spacing w:after="0" w:line="240" w:lineRule="auto"/>
        <w:ind w:firstLine="680"/>
        <w:jc w:val="both"/>
        <w:rPr>
          <w:rFonts w:ascii="Times New Roman" w:eastAsia="Times New Roman" w:hAnsi="Times New Roman" w:cs="Times New Roman"/>
          <w:bCs/>
          <w:color w:val="000000"/>
          <w:sz w:val="28"/>
          <w:szCs w:val="28"/>
          <w:lang w:val="en-US"/>
        </w:rPr>
      </w:pPr>
    </w:p>
    <w:p w:rsidR="008F386B" w:rsidRPr="008F386B" w:rsidRDefault="008F386B" w:rsidP="006842EA">
      <w:pPr>
        <w:pStyle w:val="a3"/>
        <w:widowControl w:val="0"/>
        <w:numPr>
          <w:ilvl w:val="1"/>
          <w:numId w:val="45"/>
        </w:numPr>
        <w:shd w:val="clear" w:color="auto" w:fill="FFFFFF"/>
        <w:autoSpaceDE w:val="0"/>
        <w:autoSpaceDN w:val="0"/>
        <w:adjustRightInd w:val="0"/>
        <w:ind w:left="0" w:firstLine="680"/>
        <w:rPr>
          <w:b/>
          <w:bCs/>
          <w:sz w:val="28"/>
          <w:szCs w:val="28"/>
          <w:lang w:val="uk-UA"/>
        </w:rPr>
      </w:pPr>
      <w:r w:rsidRPr="008F386B">
        <w:rPr>
          <w:b/>
          <w:bCs/>
          <w:sz w:val="28"/>
          <w:szCs w:val="28"/>
          <w:lang w:val="uk-UA"/>
        </w:rPr>
        <w:t>Колориметричні системи</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Щоб технічно грамотно використовувати сучасні вимірювальні прилади, необхідно ознайомитися з основними принципами метрології кольору – колориметрії, тобто методами виміру і кількісного вираження кольору.</w:t>
      </w:r>
    </w:p>
    <w:p w:rsidR="008F386B" w:rsidRPr="008F386B" w:rsidRDefault="008F386B" w:rsidP="008F386B">
      <w:pPr>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 Як відомо, всякий вимір полягає у визначенні числа еталонних одиниць, що містяться у вимірюваній величині. На відміну від більшості відомих нам величин, значення яких виражаються одним числом (метрів, секунд і тому подібне), результат виміру кольору представляється набором трьох чисел, тобто колір – величина тривимірна. Це обумовлено тим, що будь-якому кольору можна підібрати еквівалентну суміш трьох таких монохроматичних кольорів, жоден з яких не можна отримати змішенням двох інших. Монохроматичним називають колір, що створюється світловим випромінюванням при певному значенні довжини хвилі. (Діапазон довжин хвиль, що викликають зорові відчуття, називається спектром видимих випромінювань і знаходиться в межах від 380 до 780 нм.).</w:t>
      </w:r>
    </w:p>
    <w:p w:rsidR="008F386B" w:rsidRPr="008F386B" w:rsidRDefault="008F386B" w:rsidP="008F386B">
      <w:pPr>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 xml:space="preserve">Міжнародною комісією з освітлення (МКО) в 1931 р. для колориметричних вимірів прийняті три основні монохроматичні кольори (стимули) з наступними значеннями довжини хвилі: </w:t>
      </w:r>
      <w:r w:rsidR="005233D3">
        <w:rPr>
          <w:rFonts w:ascii="Times New Roman" w:eastAsia="Times New Roman" w:hAnsi="Times New Roman" w:cs="Times New Roman"/>
          <w:position w:val="-12"/>
          <w:sz w:val="28"/>
          <w:szCs w:val="28"/>
        </w:rPr>
        <w:pict>
          <v:shape id="_x0000_i4262" type="#_x0000_t75" style="width:70.15pt;height:18.9pt">
            <v:imagedata r:id="rId4697" o:title=""/>
          </v:shape>
        </w:pict>
      </w:r>
      <w:r w:rsidRPr="008F386B">
        <w:rPr>
          <w:rFonts w:ascii="Times New Roman" w:hAnsi="Times New Roman" w:cs="Times New Roman"/>
          <w:sz w:val="28"/>
          <w:szCs w:val="28"/>
          <w:lang w:val="uk-UA"/>
        </w:rPr>
        <w:t xml:space="preserve">(червоний, </w:t>
      </w:r>
      <w:r w:rsidRPr="008F386B">
        <w:rPr>
          <w:rFonts w:ascii="Times New Roman" w:hAnsi="Times New Roman" w:cs="Times New Roman"/>
          <w:i/>
          <w:sz w:val="28"/>
          <w:szCs w:val="28"/>
          <w:lang w:val="uk-UA"/>
        </w:rPr>
        <w:t>R</w:t>
      </w:r>
      <w:r w:rsidRPr="008F386B">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12"/>
          <w:sz w:val="28"/>
          <w:szCs w:val="28"/>
        </w:rPr>
        <w:pict>
          <v:shape id="_x0000_i4263" type="#_x0000_t75" style="width:80.3pt;height:18.9pt">
            <v:imagedata r:id="rId4698" o:title=""/>
          </v:shape>
        </w:pict>
      </w:r>
      <w:r w:rsidRPr="008F386B">
        <w:rPr>
          <w:rFonts w:ascii="Times New Roman" w:hAnsi="Times New Roman" w:cs="Times New Roman"/>
          <w:sz w:val="28"/>
          <w:szCs w:val="28"/>
          <w:lang w:val="uk-UA"/>
        </w:rPr>
        <w:t xml:space="preserve">(зелений, </w:t>
      </w:r>
      <w:r w:rsidRPr="008F386B">
        <w:rPr>
          <w:rFonts w:ascii="Times New Roman" w:hAnsi="Times New Roman" w:cs="Times New Roman"/>
          <w:i/>
          <w:sz w:val="28"/>
          <w:szCs w:val="28"/>
          <w:lang w:val="uk-UA"/>
        </w:rPr>
        <w:t>G</w:t>
      </w:r>
      <w:r w:rsidRPr="008F386B">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12"/>
          <w:sz w:val="28"/>
          <w:szCs w:val="28"/>
        </w:rPr>
        <w:pict>
          <v:shape id="_x0000_i4264" type="#_x0000_t75" style="width:80.75pt;height:18.9pt">
            <v:imagedata r:id="rId4699" o:title=""/>
          </v:shape>
        </w:pict>
      </w:r>
      <w:r w:rsidRPr="008F386B">
        <w:rPr>
          <w:rFonts w:ascii="Times New Roman" w:hAnsi="Times New Roman" w:cs="Times New Roman"/>
          <w:sz w:val="28"/>
          <w:szCs w:val="28"/>
          <w:lang w:val="uk-UA"/>
        </w:rPr>
        <w:t xml:space="preserve">(синій, </w:t>
      </w:r>
      <w:r w:rsidRPr="008F386B">
        <w:rPr>
          <w:rFonts w:ascii="Times New Roman" w:hAnsi="Times New Roman" w:cs="Times New Roman"/>
          <w:i/>
          <w:sz w:val="28"/>
          <w:szCs w:val="28"/>
          <w:lang w:val="uk-UA"/>
        </w:rPr>
        <w:t>B</w:t>
      </w:r>
      <w:r w:rsidRPr="008F386B">
        <w:rPr>
          <w:rFonts w:ascii="Times New Roman" w:hAnsi="Times New Roman" w:cs="Times New Roman"/>
          <w:sz w:val="28"/>
          <w:szCs w:val="28"/>
          <w:lang w:val="uk-UA"/>
        </w:rPr>
        <w:t xml:space="preserve">). При цьому номінальні (одиничні) потужності випромінювання джерел </w:t>
      </w:r>
      <w:r w:rsidR="005233D3">
        <w:rPr>
          <w:rFonts w:ascii="Times New Roman" w:eastAsia="Times New Roman" w:hAnsi="Times New Roman" w:cs="Times New Roman"/>
          <w:position w:val="-10"/>
          <w:sz w:val="28"/>
          <w:szCs w:val="28"/>
          <w:lang w:val="uk-UA"/>
        </w:rPr>
        <w:pict>
          <v:shape id="_x0000_i4265" type="#_x0000_t75" style="width:55.85pt;height:17.1pt">
            <v:imagedata r:id="rId4700" o:title=""/>
          </v:shape>
        </w:pict>
      </w:r>
      <w:r w:rsidRPr="008F386B">
        <w:rPr>
          <w:rFonts w:ascii="Times New Roman" w:hAnsi="Times New Roman" w:cs="Times New Roman"/>
          <w:sz w:val="28"/>
          <w:szCs w:val="28"/>
          <w:lang w:val="uk-UA"/>
        </w:rPr>
        <w:t xml:space="preserve"> знаходяться в співвідношенні 1:4,59:0,06, а їх кількісні значення не встановлюються. Саме ці відносні потужності джерел </w:t>
      </w:r>
      <w:r w:rsidR="005233D3">
        <w:rPr>
          <w:rFonts w:ascii="Times New Roman" w:eastAsia="Times New Roman" w:hAnsi="Times New Roman" w:cs="Times New Roman"/>
          <w:position w:val="-10"/>
          <w:sz w:val="28"/>
          <w:szCs w:val="28"/>
          <w:lang w:val="uk-UA"/>
        </w:rPr>
        <w:pict>
          <v:shape id="_x0000_i4266" type="#_x0000_t75" style="width:55.85pt;height:17.1pt">
            <v:imagedata r:id="rId4701" o:title=""/>
          </v:shape>
        </w:pict>
      </w:r>
      <w:r w:rsidRPr="008F386B">
        <w:rPr>
          <w:rFonts w:ascii="Times New Roman" w:hAnsi="Times New Roman" w:cs="Times New Roman"/>
          <w:sz w:val="28"/>
          <w:szCs w:val="28"/>
          <w:lang w:val="uk-UA"/>
        </w:rPr>
        <w:t xml:space="preserve"> грають роль одиниць виміру.</w:t>
      </w:r>
    </w:p>
    <w:p w:rsidR="008F386B" w:rsidRPr="008F386B" w:rsidRDefault="008F386B" w:rsidP="008F386B">
      <w:pPr>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 xml:space="preserve">У колориметричній системі </w:t>
      </w:r>
      <w:r w:rsidR="005233D3">
        <w:rPr>
          <w:rFonts w:ascii="Times New Roman" w:eastAsia="Times New Roman" w:hAnsi="Times New Roman" w:cs="Times New Roman"/>
          <w:position w:val="-6"/>
          <w:sz w:val="28"/>
          <w:szCs w:val="28"/>
          <w:lang w:val="uk-UA"/>
        </w:rPr>
        <w:pict>
          <v:shape id="_x0000_i4267" type="#_x0000_t75" style="width:31.85pt;height:15.25pt">
            <v:imagedata r:id="rId4702" o:title=""/>
          </v:shape>
        </w:pict>
      </w:r>
      <w:r w:rsidRPr="008F386B">
        <w:rPr>
          <w:rFonts w:ascii="Times New Roman" w:hAnsi="Times New Roman" w:cs="Times New Roman"/>
          <w:sz w:val="28"/>
          <w:szCs w:val="28"/>
          <w:lang w:val="uk-UA"/>
        </w:rPr>
        <w:t xml:space="preserve"> будь-який колір однозначно представляється впорядкованим набором трьох чисел (</w:t>
      </w:r>
      <w:r w:rsidR="005233D3">
        <w:rPr>
          <w:rFonts w:ascii="Times New Roman" w:eastAsia="Times New Roman" w:hAnsi="Times New Roman" w:cs="Times New Roman"/>
          <w:position w:val="-12"/>
          <w:sz w:val="28"/>
          <w:szCs w:val="28"/>
          <w:lang w:val="uk-UA"/>
        </w:rPr>
        <w:pict>
          <v:shape id="_x0000_i4268" type="#_x0000_t75" style="width:51.25pt;height:17.55pt">
            <v:imagedata r:id="rId4703" o:title=""/>
          </v:shape>
        </w:pict>
      </w:r>
      <w:r w:rsidRPr="008F386B">
        <w:rPr>
          <w:rFonts w:ascii="Times New Roman" w:hAnsi="Times New Roman" w:cs="Times New Roman"/>
          <w:sz w:val="28"/>
          <w:szCs w:val="28"/>
          <w:lang w:val="uk-UA"/>
        </w:rPr>
        <w:t>), кожне з яких показує, в скільки разів змінена одинична потужність відповідного джерела кольору (</w:t>
      </w:r>
      <w:r w:rsidR="005233D3">
        <w:rPr>
          <w:rFonts w:ascii="Times New Roman" w:eastAsia="Times New Roman" w:hAnsi="Times New Roman" w:cs="Times New Roman"/>
          <w:position w:val="-10"/>
          <w:sz w:val="28"/>
          <w:szCs w:val="28"/>
          <w:lang w:val="uk-UA"/>
        </w:rPr>
        <w:pict>
          <v:shape id="_x0000_i4269" type="#_x0000_t75" style="width:31.85pt;height:17.1pt">
            <v:imagedata r:id="rId4704" o:title=""/>
          </v:shape>
        </w:pict>
      </w:r>
      <w:r w:rsidRPr="008F386B">
        <w:rPr>
          <w:rFonts w:ascii="Times New Roman" w:hAnsi="Times New Roman" w:cs="Times New Roman"/>
          <w:sz w:val="28"/>
          <w:szCs w:val="28"/>
          <w:lang w:val="uk-UA"/>
        </w:rPr>
        <w:t xml:space="preserve"> або</w:t>
      </w:r>
      <w:r w:rsidR="005233D3">
        <w:rPr>
          <w:rFonts w:ascii="Times New Roman" w:eastAsia="Times New Roman" w:hAnsi="Times New Roman" w:cs="Times New Roman"/>
          <w:position w:val="-4"/>
          <w:sz w:val="28"/>
          <w:szCs w:val="28"/>
          <w:lang w:val="uk-UA"/>
        </w:rPr>
        <w:pict>
          <v:shape id="_x0000_i4270" type="#_x0000_t75" style="width:13.85pt;height:14.3pt">
            <v:imagedata r:id="rId4705" o:title=""/>
          </v:shape>
        </w:pict>
      </w:r>
      <w:r w:rsidRPr="008F386B">
        <w:rPr>
          <w:rFonts w:ascii="Times New Roman" w:hAnsi="Times New Roman" w:cs="Times New Roman"/>
          <w:sz w:val="28"/>
          <w:szCs w:val="28"/>
          <w:lang w:val="uk-UA"/>
        </w:rPr>
        <w:t>) при здобутті суміші, еквівалентної вимірюваному кольору.</w:t>
      </w:r>
    </w:p>
    <w:p w:rsidR="008F386B" w:rsidRPr="008F386B" w:rsidRDefault="008F386B" w:rsidP="008F386B">
      <w:pPr>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 xml:space="preserve">Система </w:t>
      </w:r>
      <w:r w:rsidR="005233D3">
        <w:rPr>
          <w:rFonts w:ascii="Times New Roman" w:eastAsia="Times New Roman" w:hAnsi="Times New Roman" w:cs="Times New Roman"/>
          <w:position w:val="-6"/>
          <w:sz w:val="28"/>
          <w:szCs w:val="28"/>
        </w:rPr>
        <w:pict>
          <v:shape id="_x0000_i4271" type="#_x0000_t75" style="width:31.85pt;height:15.25pt">
            <v:imagedata r:id="rId4706" o:title=""/>
          </v:shape>
        </w:pict>
      </w:r>
      <w:r w:rsidRPr="008F386B">
        <w:rPr>
          <w:rFonts w:ascii="Times New Roman" w:hAnsi="Times New Roman" w:cs="Times New Roman"/>
          <w:sz w:val="28"/>
          <w:szCs w:val="28"/>
          <w:lang w:val="uk-UA"/>
        </w:rPr>
        <w:t xml:space="preserve"> пізніше була замінена вирішенням МКО зручнішою для розрахунків системою </w:t>
      </w:r>
      <w:r w:rsidRPr="008F386B">
        <w:rPr>
          <w:rFonts w:ascii="Times New Roman" w:hAnsi="Times New Roman" w:cs="Times New Roman"/>
          <w:i/>
          <w:sz w:val="28"/>
          <w:szCs w:val="28"/>
          <w:lang w:val="uk-UA"/>
        </w:rPr>
        <w:t>XYZ</w:t>
      </w:r>
      <w:r w:rsidRPr="008F386B">
        <w:rPr>
          <w:rFonts w:ascii="Times New Roman" w:hAnsi="Times New Roman" w:cs="Times New Roman"/>
          <w:sz w:val="28"/>
          <w:szCs w:val="28"/>
          <w:lang w:val="uk-UA"/>
        </w:rPr>
        <w:t xml:space="preserve">. При цьому фізична основа системи залишилася незмінною, а перехід від значень </w:t>
      </w:r>
      <w:r w:rsidR="005233D3">
        <w:rPr>
          <w:rFonts w:ascii="Times New Roman" w:eastAsia="Times New Roman" w:hAnsi="Times New Roman" w:cs="Times New Roman"/>
          <w:position w:val="-12"/>
          <w:sz w:val="28"/>
          <w:szCs w:val="28"/>
        </w:rPr>
        <w:pict>
          <v:shape id="_x0000_i4272" type="#_x0000_t75" style="width:51.25pt;height:17.55pt">
            <v:imagedata r:id="rId4707" o:title=""/>
          </v:shape>
        </w:pict>
      </w:r>
      <w:r w:rsidRPr="008F386B">
        <w:rPr>
          <w:rFonts w:ascii="Times New Roman" w:hAnsi="Times New Roman" w:cs="Times New Roman"/>
          <w:sz w:val="28"/>
          <w:szCs w:val="28"/>
          <w:lang w:val="uk-UA"/>
        </w:rPr>
        <w:t xml:space="preserve"> до аналогічних </w:t>
      </w:r>
      <w:r w:rsidR="005233D3">
        <w:rPr>
          <w:rFonts w:ascii="Times New Roman" w:eastAsia="Times New Roman" w:hAnsi="Times New Roman" w:cs="Times New Roman"/>
          <w:position w:val="-12"/>
          <w:sz w:val="28"/>
          <w:szCs w:val="28"/>
          <w:lang w:val="uk-UA"/>
        </w:rPr>
        <w:pict>
          <v:shape id="_x0000_i4273" type="#_x0000_t75" style="width:50.75pt;height:17.55pt">
            <v:imagedata r:id="rId4708" o:title=""/>
          </v:shape>
        </w:pict>
      </w:r>
      <w:r w:rsidRPr="008F386B">
        <w:rPr>
          <w:rFonts w:ascii="Times New Roman" w:hAnsi="Times New Roman" w:cs="Times New Roman"/>
          <w:sz w:val="28"/>
          <w:szCs w:val="28"/>
          <w:lang w:val="uk-UA"/>
        </w:rPr>
        <w:t xml:space="preserve"> здійснюється лише розрахунковим шляхом. Оскільки колір – величина тривимірна, його будь-яке значення однозначно представляється вектором в просторовій системі координат, в якій по трьох осях відкладаються значення </w:t>
      </w:r>
      <w:r w:rsidR="005233D3">
        <w:rPr>
          <w:rFonts w:ascii="Times New Roman" w:eastAsia="Times New Roman" w:hAnsi="Times New Roman" w:cs="Times New Roman"/>
          <w:position w:val="-12"/>
          <w:sz w:val="28"/>
          <w:szCs w:val="28"/>
        </w:rPr>
        <w:pict>
          <v:shape id="_x0000_i4274" type="#_x0000_t75" style="width:51.25pt;height:17.55pt">
            <v:imagedata r:id="rId4707" o:title=""/>
          </v:shape>
        </w:pict>
      </w:r>
      <w:r w:rsidRPr="008F386B">
        <w:rPr>
          <w:rFonts w:ascii="Times New Roman" w:hAnsi="Times New Roman" w:cs="Times New Roman"/>
          <w:sz w:val="28"/>
          <w:szCs w:val="28"/>
          <w:lang w:val="uk-UA"/>
        </w:rPr>
        <w:t xml:space="preserve"> або </w:t>
      </w:r>
      <w:r w:rsidR="005233D3">
        <w:rPr>
          <w:rFonts w:ascii="Times New Roman" w:eastAsia="Times New Roman" w:hAnsi="Times New Roman" w:cs="Times New Roman"/>
          <w:position w:val="-12"/>
          <w:sz w:val="28"/>
          <w:szCs w:val="28"/>
          <w:lang w:val="uk-UA"/>
        </w:rPr>
        <w:pict>
          <v:shape id="_x0000_i4275" type="#_x0000_t75" style="width:50.75pt;height:17.55pt">
            <v:imagedata r:id="rId4709" o:title=""/>
          </v:shape>
        </w:pict>
      </w:r>
      <w:r w:rsidRPr="008F386B">
        <w:rPr>
          <w:rFonts w:ascii="Times New Roman" w:hAnsi="Times New Roman" w:cs="Times New Roman"/>
          <w:sz w:val="28"/>
          <w:szCs w:val="28"/>
          <w:lang w:val="uk-UA"/>
        </w:rPr>
        <w:t xml:space="preserve">. </w:t>
      </w:r>
    </w:p>
    <w:p w:rsidR="008F386B" w:rsidRPr="008F386B" w:rsidRDefault="008F386B" w:rsidP="008F386B">
      <w:pPr>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 xml:space="preserve">У колориметричному векторному просторі </w:t>
      </w:r>
      <w:r w:rsidR="005233D3">
        <w:rPr>
          <w:rFonts w:ascii="Times New Roman" w:eastAsia="Times New Roman" w:hAnsi="Times New Roman" w:cs="Times New Roman"/>
          <w:position w:val="-6"/>
          <w:sz w:val="28"/>
          <w:szCs w:val="28"/>
        </w:rPr>
        <w:pict>
          <v:shape id="_x0000_i4276" type="#_x0000_t75" style="width:31.85pt;height:15.25pt">
            <v:imagedata r:id="rId4706" o:title=""/>
          </v:shape>
        </w:pict>
      </w:r>
      <w:r w:rsidRPr="008F386B">
        <w:rPr>
          <w:rFonts w:ascii="Times New Roman" w:hAnsi="Times New Roman" w:cs="Times New Roman"/>
          <w:sz w:val="28"/>
          <w:szCs w:val="28"/>
          <w:lang w:val="uk-UA"/>
        </w:rPr>
        <w:t xml:space="preserve">масштаби координатних осей неоднакові і знаходяться, як і одиничні потужності стандартних джерел випромінювання, в співвідношенні 1:4,59:0,06. У векторному просторі </w:t>
      </w:r>
      <w:r w:rsidR="005233D3">
        <w:rPr>
          <w:rFonts w:ascii="Times New Roman" w:eastAsia="Times New Roman" w:hAnsi="Times New Roman" w:cs="Times New Roman"/>
          <w:position w:val="-4"/>
          <w:sz w:val="28"/>
          <w:szCs w:val="28"/>
          <w:lang w:val="uk-UA"/>
        </w:rPr>
        <w:pict>
          <v:shape id="_x0000_i4277" type="#_x0000_t75" style="width:30pt;height:14.3pt">
            <v:imagedata r:id="rId4710" o:title=""/>
          </v:shape>
        </w:pict>
      </w:r>
      <w:r w:rsidRPr="008F386B">
        <w:rPr>
          <w:rFonts w:ascii="Times New Roman" w:hAnsi="Times New Roman" w:cs="Times New Roman"/>
          <w:sz w:val="28"/>
          <w:szCs w:val="28"/>
          <w:lang w:val="uk-UA"/>
        </w:rPr>
        <w:t xml:space="preserve"> масштаби осей також неоднакові, але відрізняються від масштабів осей</w:t>
      </w:r>
      <w:r w:rsidR="005233D3">
        <w:rPr>
          <w:rFonts w:ascii="Times New Roman" w:eastAsia="Times New Roman" w:hAnsi="Times New Roman" w:cs="Times New Roman"/>
          <w:position w:val="-10"/>
          <w:sz w:val="28"/>
          <w:szCs w:val="28"/>
          <w:lang w:val="uk-UA"/>
        </w:rPr>
        <w:pict>
          <v:shape id="_x0000_i4278" type="#_x0000_t75" style="width:48.9pt;height:17.1pt">
            <v:imagedata r:id="rId4711" o:title=""/>
          </v:shape>
        </w:pict>
      </w:r>
      <w:r w:rsidRPr="008F386B">
        <w:rPr>
          <w:rFonts w:ascii="Times New Roman" w:hAnsi="Times New Roman" w:cs="Times New Roman"/>
          <w:sz w:val="28"/>
          <w:szCs w:val="28"/>
          <w:lang w:val="uk-UA"/>
        </w:rPr>
        <w:t xml:space="preserve">. </w:t>
      </w:r>
    </w:p>
    <w:p w:rsidR="008F386B" w:rsidRPr="008F386B" w:rsidRDefault="008F386B" w:rsidP="008F386B">
      <w:pPr>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 xml:space="preserve">Вектор кольору як в просторі </w:t>
      </w:r>
      <w:r w:rsidR="005233D3">
        <w:rPr>
          <w:rFonts w:ascii="Times New Roman" w:eastAsia="Times New Roman" w:hAnsi="Times New Roman" w:cs="Times New Roman"/>
          <w:position w:val="-6"/>
          <w:sz w:val="28"/>
          <w:szCs w:val="28"/>
        </w:rPr>
        <w:pict>
          <v:shape id="_x0000_i4279" type="#_x0000_t75" style="width:31.85pt;height:15.25pt">
            <v:imagedata r:id="rId4706" o:title=""/>
          </v:shape>
        </w:pict>
      </w:r>
      <w:r w:rsidRPr="008F386B">
        <w:rPr>
          <w:rFonts w:ascii="Times New Roman" w:hAnsi="Times New Roman" w:cs="Times New Roman"/>
          <w:sz w:val="28"/>
          <w:szCs w:val="28"/>
          <w:lang w:val="uk-UA"/>
        </w:rPr>
        <w:t xml:space="preserve">, так і в </w:t>
      </w:r>
      <w:r w:rsidR="005233D3">
        <w:rPr>
          <w:rFonts w:ascii="Times New Roman" w:eastAsia="Times New Roman" w:hAnsi="Times New Roman" w:cs="Times New Roman"/>
          <w:position w:val="-4"/>
          <w:sz w:val="28"/>
          <w:szCs w:val="28"/>
          <w:lang w:val="uk-UA"/>
        </w:rPr>
        <w:pict>
          <v:shape id="_x0000_i4280" type="#_x0000_t75" style="width:30pt;height:14.3pt">
            <v:imagedata r:id="rId4712" o:title=""/>
          </v:shape>
        </w:pict>
      </w:r>
      <w:r w:rsidRPr="008F386B">
        <w:rPr>
          <w:rFonts w:ascii="Times New Roman" w:hAnsi="Times New Roman" w:cs="Times New Roman"/>
          <w:sz w:val="28"/>
          <w:szCs w:val="28"/>
          <w:lang w:val="uk-UA"/>
        </w:rPr>
        <w:t xml:space="preserve"> містить і якісну характеристику – кольоровість, і кількісну – яскравість (світлість). У системі </w:t>
      </w:r>
      <w:r w:rsidR="005233D3">
        <w:rPr>
          <w:rFonts w:ascii="Times New Roman" w:eastAsia="Times New Roman" w:hAnsi="Times New Roman" w:cs="Times New Roman"/>
          <w:position w:val="-4"/>
          <w:sz w:val="28"/>
          <w:szCs w:val="28"/>
          <w:lang w:val="uk-UA"/>
        </w:rPr>
        <w:pict>
          <v:shape id="_x0000_i4281" type="#_x0000_t75" style="width:30pt;height:14.3pt">
            <v:imagedata r:id="rId4713" o:title=""/>
          </v:shape>
        </w:pict>
      </w:r>
      <w:r w:rsidRPr="008F386B">
        <w:rPr>
          <w:rFonts w:ascii="Times New Roman" w:hAnsi="Times New Roman" w:cs="Times New Roman"/>
          <w:sz w:val="28"/>
          <w:szCs w:val="28"/>
          <w:lang w:val="uk-UA"/>
        </w:rPr>
        <w:t xml:space="preserve"> світлість яскравість (світлість) визначається лише одній координатою </w:t>
      </w:r>
      <w:r w:rsidR="005233D3">
        <w:rPr>
          <w:rFonts w:ascii="Times New Roman" w:eastAsia="Times New Roman" w:hAnsi="Times New Roman" w:cs="Times New Roman"/>
          <w:position w:val="-12"/>
          <w:sz w:val="28"/>
          <w:szCs w:val="28"/>
          <w:lang w:val="uk-UA"/>
        </w:rPr>
        <w:pict>
          <v:shape id="_x0000_i4282" type="#_x0000_t75" style="width:15.25pt;height:17.55pt">
            <v:imagedata r:id="rId4714" o:title=""/>
          </v:shape>
        </w:pict>
      </w:r>
      <w:r w:rsidRPr="008F386B">
        <w:rPr>
          <w:rFonts w:ascii="Times New Roman" w:hAnsi="Times New Roman" w:cs="Times New Roman"/>
          <w:sz w:val="28"/>
          <w:szCs w:val="28"/>
          <w:lang w:val="uk-UA"/>
        </w:rPr>
        <w:t xml:space="preserve">, а кольоровість  має координати </w:t>
      </w:r>
      <w:r w:rsidR="005233D3">
        <w:rPr>
          <w:rFonts w:ascii="Times New Roman" w:eastAsia="Times New Roman" w:hAnsi="Times New Roman" w:cs="Times New Roman"/>
          <w:position w:val="-12"/>
          <w:sz w:val="28"/>
          <w:szCs w:val="28"/>
          <w:lang w:val="uk-UA"/>
        </w:rPr>
        <w:pict>
          <v:shape id="_x0000_i4283" type="#_x0000_t75" style="width:40.15pt;height:15.25pt">
            <v:imagedata r:id="rId4715" o:title=""/>
          </v:shape>
        </w:pict>
      </w:r>
      <w:r w:rsidRPr="008F386B">
        <w:rPr>
          <w:rFonts w:ascii="Times New Roman" w:hAnsi="Times New Roman" w:cs="Times New Roman"/>
          <w:sz w:val="28"/>
          <w:szCs w:val="28"/>
          <w:lang w:val="uk-UA"/>
        </w:rPr>
        <w:t>, що розраховуються за формулами:</w:t>
      </w:r>
    </w:p>
    <w:p w:rsidR="008F386B" w:rsidRPr="008F386B" w:rsidRDefault="008F386B" w:rsidP="008F386B">
      <w:pPr>
        <w:spacing w:after="0" w:line="240" w:lineRule="auto"/>
        <w:ind w:firstLine="680"/>
        <w:jc w:val="both"/>
        <w:rPr>
          <w:rFonts w:ascii="Times New Roman" w:hAnsi="Times New Roman" w:cs="Times New Roman"/>
          <w:sz w:val="28"/>
          <w:szCs w:val="28"/>
          <w:lang w:val="uk-UA"/>
        </w:rPr>
      </w:pPr>
    </w:p>
    <w:p w:rsidR="008F386B" w:rsidRPr="008F386B" w:rsidRDefault="005233D3" w:rsidP="008F386B">
      <w:pPr>
        <w:spacing w:after="0" w:line="240" w:lineRule="auto"/>
        <w:ind w:firstLine="680"/>
        <w:jc w:val="right"/>
        <w:rPr>
          <w:rFonts w:ascii="Times New Roman" w:hAnsi="Times New Roman" w:cs="Times New Roman"/>
          <w:sz w:val="28"/>
          <w:szCs w:val="28"/>
        </w:rPr>
      </w:pPr>
      <w:r>
        <w:rPr>
          <w:rFonts w:ascii="Times New Roman" w:eastAsia="Times New Roman" w:hAnsi="Times New Roman" w:cs="Times New Roman"/>
          <w:noProof/>
          <w:position w:val="-32"/>
          <w:sz w:val="28"/>
          <w:szCs w:val="28"/>
        </w:rPr>
        <w:pict>
          <v:shape id="_x0000_i4284" type="#_x0000_t75" style="width:278.75pt;height:38.3pt">
            <v:imagedata r:id="rId4716" o:title=""/>
          </v:shape>
        </w:pict>
      </w:r>
      <w:r w:rsidR="008F386B" w:rsidRPr="008F386B">
        <w:rPr>
          <w:rFonts w:ascii="Times New Roman" w:hAnsi="Times New Roman" w:cs="Times New Roman"/>
          <w:noProof/>
          <w:sz w:val="28"/>
          <w:szCs w:val="28"/>
        </w:rPr>
        <w:tab/>
      </w:r>
      <w:r w:rsidR="008F386B" w:rsidRPr="008F386B">
        <w:rPr>
          <w:rFonts w:ascii="Times New Roman" w:hAnsi="Times New Roman" w:cs="Times New Roman"/>
          <w:noProof/>
          <w:sz w:val="28"/>
          <w:szCs w:val="28"/>
        </w:rPr>
        <w:tab/>
      </w:r>
      <w:r w:rsidR="008F386B" w:rsidRPr="008F386B">
        <w:rPr>
          <w:rFonts w:ascii="Times New Roman" w:hAnsi="Times New Roman" w:cs="Times New Roman"/>
          <w:noProof/>
          <w:sz w:val="28"/>
          <w:szCs w:val="28"/>
        </w:rPr>
        <w:tab/>
        <w:t>(9.140)</w:t>
      </w:r>
      <w:r w:rsidR="008F386B" w:rsidRPr="008F386B">
        <w:rPr>
          <w:rFonts w:ascii="Times New Roman" w:hAnsi="Times New Roman" w:cs="Times New Roman"/>
          <w:sz w:val="28"/>
          <w:szCs w:val="28"/>
        </w:rPr>
        <w:t xml:space="preserve"> </w:t>
      </w:r>
    </w:p>
    <w:p w:rsidR="008F386B" w:rsidRPr="008F386B" w:rsidRDefault="008F386B" w:rsidP="008F386B">
      <w:pPr>
        <w:spacing w:after="0" w:line="240" w:lineRule="auto"/>
        <w:ind w:firstLine="680"/>
        <w:jc w:val="right"/>
        <w:rPr>
          <w:rFonts w:ascii="Times New Roman" w:hAnsi="Times New Roman" w:cs="Times New Roman"/>
          <w:sz w:val="28"/>
          <w:szCs w:val="28"/>
        </w:rPr>
      </w:pPr>
    </w:p>
    <w:p w:rsidR="008F386B" w:rsidRPr="008F386B" w:rsidRDefault="008F386B" w:rsidP="008F386B">
      <w:pPr>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 xml:space="preserve">Оскільки </w:t>
      </w:r>
      <w:r w:rsidR="005233D3">
        <w:rPr>
          <w:rFonts w:ascii="Times New Roman" w:eastAsia="Times New Roman" w:hAnsi="Times New Roman" w:cs="Times New Roman"/>
          <w:position w:val="-12"/>
          <w:sz w:val="28"/>
          <w:szCs w:val="28"/>
          <w:lang w:val="uk-UA"/>
        </w:rPr>
        <w:pict>
          <v:shape id="_x0000_i4285" type="#_x0000_t75" style="width:70.15pt;height:17.55pt">
            <v:imagedata r:id="rId4717" o:title=""/>
          </v:shape>
        </w:pict>
      </w:r>
      <w:r w:rsidRPr="008F386B">
        <w:rPr>
          <w:rFonts w:ascii="Times New Roman" w:hAnsi="Times New Roman" w:cs="Times New Roman"/>
          <w:sz w:val="28"/>
          <w:szCs w:val="28"/>
          <w:lang w:val="uk-UA"/>
        </w:rPr>
        <w:t xml:space="preserve">, а отже, лише дві координати з трьох незалежні, графік кольоровостей може бути представлений в системі прямокутних координат на площині. Така залежність була стандартизована МКО і отримала назву діаграми </w:t>
      </w:r>
      <w:r w:rsidR="005233D3">
        <w:rPr>
          <w:rFonts w:ascii="Times New Roman" w:eastAsia="Times New Roman" w:hAnsi="Times New Roman" w:cs="Times New Roman"/>
          <w:position w:val="-12"/>
          <w:sz w:val="28"/>
          <w:szCs w:val="28"/>
          <w:lang w:val="uk-UA"/>
        </w:rPr>
        <w:pict>
          <v:shape id="_x0000_i4286" type="#_x0000_t75" style="width:17.1pt;height:15.25pt">
            <v:imagedata r:id="rId4718" o:title=""/>
          </v:shape>
        </w:pict>
      </w:r>
      <w:r w:rsidRPr="008F386B">
        <w:rPr>
          <w:rFonts w:ascii="Times New Roman" w:hAnsi="Times New Roman" w:cs="Times New Roman"/>
          <w:sz w:val="28"/>
          <w:szCs w:val="28"/>
          <w:lang w:val="uk-UA"/>
        </w:rPr>
        <w:t>.</w:t>
      </w:r>
    </w:p>
    <w:p w:rsidR="008F386B" w:rsidRPr="008F386B" w:rsidRDefault="008F386B" w:rsidP="008F386B">
      <w:pPr>
        <w:pStyle w:val="3"/>
        <w:spacing w:before="0" w:line="240" w:lineRule="auto"/>
        <w:ind w:firstLine="680"/>
        <w:jc w:val="both"/>
        <w:rPr>
          <w:rFonts w:ascii="Times New Roman" w:hAnsi="Times New Roman" w:cs="Times New Roman"/>
          <w:b w:val="0"/>
          <w:color w:val="000000"/>
          <w:sz w:val="28"/>
          <w:szCs w:val="28"/>
          <w:lang w:val="uk-UA"/>
        </w:rPr>
      </w:pPr>
      <w:r w:rsidRPr="008F386B">
        <w:rPr>
          <w:rFonts w:ascii="Times New Roman" w:eastAsia="Times New Roman" w:hAnsi="Times New Roman" w:cs="Times New Roman"/>
          <w:b w:val="0"/>
          <w:color w:val="000000"/>
          <w:sz w:val="28"/>
          <w:szCs w:val="28"/>
          <w:lang w:val="uk-UA" w:eastAsia="ru-RU"/>
        </w:rPr>
        <w:t>На рис.9.21 представлена колірна діаграма МКО</w:t>
      </w:r>
      <w:r w:rsidRPr="008F386B">
        <w:rPr>
          <w:rFonts w:ascii="Times New Roman" w:hAnsi="Times New Roman" w:cs="Times New Roman"/>
          <w:sz w:val="28"/>
          <w:szCs w:val="28"/>
          <w:lang w:val="uk-UA"/>
        </w:rPr>
        <w:t>–</w:t>
      </w:r>
      <w:r w:rsidRPr="008F386B">
        <w:rPr>
          <w:rFonts w:ascii="Times New Roman" w:eastAsia="Times New Roman" w:hAnsi="Times New Roman" w:cs="Times New Roman"/>
          <w:b w:val="0"/>
          <w:color w:val="000000"/>
          <w:sz w:val="28"/>
          <w:szCs w:val="28"/>
          <w:lang w:val="uk-UA" w:eastAsia="ru-RU"/>
        </w:rPr>
        <w:t xml:space="preserve">діаграма, що показує положення всіх кольорів, представлених в системі МКО. </w:t>
      </w:r>
    </w:p>
    <w:p w:rsidR="008F386B" w:rsidRPr="008F386B" w:rsidRDefault="008F386B" w:rsidP="008F386B">
      <w:pPr>
        <w:spacing w:after="0" w:line="240" w:lineRule="auto"/>
        <w:ind w:firstLine="680"/>
        <w:jc w:val="both"/>
        <w:rPr>
          <w:rFonts w:ascii="Times New Roman" w:hAnsi="Times New Roman" w:cs="Times New Roman"/>
          <w:sz w:val="28"/>
          <w:szCs w:val="28"/>
          <w:lang w:val="uk-UA"/>
        </w:rPr>
      </w:pPr>
    </w:p>
    <w:tbl>
      <w:tblPr>
        <w:tblStyle w:val="af0"/>
        <w:tblW w:w="0" w:type="auto"/>
        <w:tblInd w:w="392" w:type="dxa"/>
        <w:tblLook w:val="04A0" w:firstRow="1" w:lastRow="0" w:firstColumn="1" w:lastColumn="0" w:noHBand="0" w:noVBand="1"/>
      </w:tblPr>
      <w:tblGrid>
        <w:gridCol w:w="9072"/>
      </w:tblGrid>
      <w:tr w:rsidR="008F386B" w:rsidRPr="008F386B" w:rsidTr="008F386B">
        <w:tc>
          <w:tcPr>
            <w:tcW w:w="9072" w:type="dxa"/>
            <w:tcBorders>
              <w:top w:val="nil"/>
              <w:left w:val="nil"/>
              <w:bottom w:val="nil"/>
              <w:right w:val="nil"/>
            </w:tcBorders>
            <w:hideMark/>
          </w:tcPr>
          <w:p w:rsidR="008F386B" w:rsidRPr="008F386B" w:rsidRDefault="008F386B" w:rsidP="008F386B">
            <w:pPr>
              <w:widowControl w:val="0"/>
              <w:autoSpaceDE w:val="0"/>
              <w:autoSpaceDN w:val="0"/>
              <w:adjustRightInd w:val="0"/>
              <w:ind w:firstLine="680"/>
              <w:jc w:val="both"/>
              <w:rPr>
                <w:rFonts w:ascii="Times New Roman" w:eastAsia="Times New Roman" w:hAnsi="Times New Roman" w:cs="Times New Roman"/>
                <w:sz w:val="28"/>
                <w:szCs w:val="28"/>
                <w:lang w:val="uk-UA"/>
              </w:rPr>
            </w:pPr>
            <w:r w:rsidRPr="008F386B">
              <w:rPr>
                <w:rFonts w:ascii="Times New Roman" w:hAnsi="Times New Roman" w:cs="Times New Roman"/>
                <w:noProof/>
                <w:sz w:val="28"/>
                <w:szCs w:val="28"/>
                <w:lang w:eastAsia="ru-RU"/>
              </w:rPr>
              <w:drawing>
                <wp:inline distT="0" distB="0" distL="0" distR="0">
                  <wp:extent cx="5446395" cy="5915660"/>
                  <wp:effectExtent l="0" t="0" r="1905" b="8890"/>
                  <wp:docPr id="201"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4719" cstate="print">
                            <a:extLst>
                              <a:ext uri="{28A0092B-C50C-407E-A947-70E740481C1C}">
                                <a14:useLocalDpi xmlns:a14="http://schemas.microsoft.com/office/drawing/2010/main" val="0"/>
                              </a:ext>
                            </a:extLst>
                          </a:blip>
                          <a:srcRect/>
                          <a:stretch>
                            <a:fillRect/>
                          </a:stretch>
                        </pic:blipFill>
                        <pic:spPr bwMode="auto">
                          <a:xfrm>
                            <a:off x="0" y="0"/>
                            <a:ext cx="5446395" cy="5915660"/>
                          </a:xfrm>
                          <a:prstGeom prst="rect">
                            <a:avLst/>
                          </a:prstGeom>
                          <a:noFill/>
                          <a:ln>
                            <a:noFill/>
                          </a:ln>
                        </pic:spPr>
                      </pic:pic>
                    </a:graphicData>
                  </a:graphic>
                </wp:inline>
              </w:drawing>
            </w:r>
          </w:p>
        </w:tc>
      </w:tr>
      <w:tr w:rsidR="008F386B" w:rsidRPr="008F386B" w:rsidTr="008F386B">
        <w:tc>
          <w:tcPr>
            <w:tcW w:w="9072" w:type="dxa"/>
            <w:tcBorders>
              <w:top w:val="nil"/>
              <w:left w:val="nil"/>
              <w:bottom w:val="nil"/>
              <w:right w:val="nil"/>
            </w:tcBorders>
            <w:hideMark/>
          </w:tcPr>
          <w:p w:rsidR="008F386B" w:rsidRPr="008F386B" w:rsidRDefault="008F386B" w:rsidP="008F386B">
            <w:pPr>
              <w:widowControl w:val="0"/>
              <w:autoSpaceDE w:val="0"/>
              <w:autoSpaceDN w:val="0"/>
              <w:adjustRightInd w:val="0"/>
              <w:ind w:firstLine="680"/>
              <w:jc w:val="center"/>
              <w:rPr>
                <w:rFonts w:ascii="Times New Roman" w:eastAsia="Times New Roman" w:hAnsi="Times New Roman" w:cs="Times New Roman"/>
                <w:sz w:val="28"/>
                <w:szCs w:val="28"/>
                <w:lang w:val="uk-UA"/>
              </w:rPr>
            </w:pPr>
            <w:r w:rsidRPr="008F386B">
              <w:rPr>
                <w:rFonts w:ascii="Times New Roman" w:hAnsi="Times New Roman" w:cs="Times New Roman"/>
                <w:color w:val="000000"/>
                <w:sz w:val="28"/>
                <w:szCs w:val="28"/>
                <w:lang w:val="uk-UA"/>
              </w:rPr>
              <w:t>Рис.9.21. Кольорова діаграма МКО</w:t>
            </w:r>
          </w:p>
        </w:tc>
      </w:tr>
    </w:tbl>
    <w:p w:rsidR="008F386B" w:rsidRPr="008F386B" w:rsidRDefault="008F386B" w:rsidP="008F386B">
      <w:pPr>
        <w:shd w:val="clear" w:color="auto" w:fill="FFFFFF"/>
        <w:spacing w:after="0" w:line="240" w:lineRule="auto"/>
        <w:ind w:firstLine="680"/>
        <w:jc w:val="both"/>
        <w:rPr>
          <w:rFonts w:ascii="Times New Roman" w:eastAsia="Times New Roman" w:hAnsi="Times New Roman" w:cs="Times New Roman"/>
          <w:sz w:val="28"/>
          <w:szCs w:val="28"/>
          <w:lang w:val="uk-UA" w:eastAsia="ru-RU"/>
        </w:rPr>
      </w:pP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uk-UA"/>
        </w:rPr>
      </w:pPr>
      <w:r w:rsidRPr="008F386B">
        <w:rPr>
          <w:rFonts w:ascii="Times New Roman" w:hAnsi="Times New Roman" w:cs="Times New Roman"/>
          <w:sz w:val="28"/>
          <w:szCs w:val="28"/>
          <w:lang w:val="uk-UA"/>
        </w:rPr>
        <w:t xml:space="preserve">  На діаграмі позначені точки монохроматичних (спектральних) кольорів з вказівкою відповідних довжин хвиль </w:t>
      </w:r>
      <w:r w:rsidR="005233D3">
        <w:rPr>
          <w:rFonts w:ascii="Times New Roman" w:eastAsia="Times New Roman" w:hAnsi="Times New Roman" w:cs="Times New Roman"/>
          <w:position w:val="-14"/>
          <w:sz w:val="28"/>
          <w:szCs w:val="28"/>
          <w:lang w:val="uk-UA"/>
        </w:rPr>
        <w:pict>
          <v:shape id="_x0000_i4287" type="#_x0000_t75" style="width:45.25pt;height:21.7pt">
            <v:imagedata r:id="rId4720" o:title=""/>
          </v:shape>
        </w:pict>
      </w:r>
      <w:r w:rsidRPr="008F386B">
        <w:rPr>
          <w:rFonts w:ascii="Times New Roman" w:hAnsi="Times New Roman" w:cs="Times New Roman"/>
          <w:sz w:val="28"/>
          <w:szCs w:val="28"/>
          <w:lang w:val="uk-UA"/>
        </w:rPr>
        <w:t xml:space="preserve"> і точка білого кольору  W з координатами </w:t>
      </w:r>
      <w:r w:rsidR="005233D3">
        <w:rPr>
          <w:rFonts w:ascii="Times New Roman" w:eastAsia="Times New Roman" w:hAnsi="Times New Roman" w:cs="Times New Roman"/>
          <w:position w:val="-14"/>
          <w:sz w:val="28"/>
          <w:szCs w:val="28"/>
          <w:lang w:val="uk-UA"/>
        </w:rPr>
        <w:pict>
          <v:shape id="_x0000_i4288" type="#_x0000_t75" style="width:192pt;height:21.7pt">
            <v:imagedata r:id="rId4721" o:title=""/>
          </v:shape>
        </w:pict>
      </w:r>
      <w:r w:rsidRPr="008F386B">
        <w:rPr>
          <w:rFonts w:ascii="Times New Roman" w:hAnsi="Times New Roman" w:cs="Times New Roman"/>
          <w:sz w:val="28"/>
          <w:szCs w:val="28"/>
          <w:lang w:val="uk-UA"/>
        </w:rPr>
        <w:t>. Крива, що містить точки монохроматичних кольорів (кольоровостей) називається локусом (рис.9.21). Точки всіх реальних кольорів (кольоровостей) розташовані на плоскій криволінійній фігурі, обмеженою локусом. Кожен з реальних кольорів може бути представлений сумішшю відповідного спектрального і білого кольорів.</w:t>
      </w:r>
    </w:p>
    <w:p w:rsidR="00FA3783" w:rsidRPr="00AC7BE6" w:rsidRDefault="00FA3783" w:rsidP="008F386B">
      <w:pPr>
        <w:shd w:val="clear" w:color="auto" w:fill="FFFFFF"/>
        <w:spacing w:after="0" w:line="240" w:lineRule="auto"/>
        <w:ind w:firstLine="680"/>
        <w:jc w:val="center"/>
        <w:rPr>
          <w:rFonts w:ascii="Times New Roman" w:hAnsi="Times New Roman" w:cs="Times New Roman"/>
          <w:bCs/>
          <w:color w:val="000000"/>
          <w:sz w:val="28"/>
          <w:szCs w:val="28"/>
        </w:rPr>
      </w:pPr>
    </w:p>
    <w:p w:rsidR="008F386B" w:rsidRDefault="008F386B" w:rsidP="008F386B">
      <w:pPr>
        <w:shd w:val="clear" w:color="auto" w:fill="FFFFFF"/>
        <w:spacing w:after="0" w:line="240" w:lineRule="auto"/>
        <w:ind w:firstLine="680"/>
        <w:jc w:val="center"/>
        <w:rPr>
          <w:rFonts w:ascii="Times New Roman" w:hAnsi="Times New Roman" w:cs="Times New Roman"/>
          <w:bCs/>
          <w:color w:val="000000"/>
          <w:sz w:val="28"/>
          <w:szCs w:val="28"/>
          <w:lang w:val="en-US"/>
        </w:rPr>
      </w:pPr>
      <w:r w:rsidRPr="008F386B">
        <w:rPr>
          <w:rFonts w:ascii="Times New Roman" w:hAnsi="Times New Roman" w:cs="Times New Roman"/>
          <w:bCs/>
          <w:color w:val="000000"/>
          <w:sz w:val="28"/>
          <w:szCs w:val="28"/>
          <w:lang w:val="uk-UA"/>
        </w:rPr>
        <w:t>Контрольні запитання і завдання</w:t>
      </w:r>
    </w:p>
    <w:p w:rsidR="00FA3783" w:rsidRPr="00FA3783" w:rsidRDefault="00FA3783" w:rsidP="008F386B">
      <w:pPr>
        <w:shd w:val="clear" w:color="auto" w:fill="FFFFFF"/>
        <w:spacing w:after="0" w:line="240" w:lineRule="auto"/>
        <w:ind w:firstLine="680"/>
        <w:jc w:val="center"/>
        <w:rPr>
          <w:rFonts w:ascii="Times New Roman" w:hAnsi="Times New Roman" w:cs="Times New Roman"/>
          <w:bCs/>
          <w:color w:val="000000"/>
          <w:sz w:val="28"/>
          <w:szCs w:val="28"/>
          <w:lang w:val="en-US"/>
        </w:rPr>
      </w:pP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Який діапазон електромагнітних хвиль називають оптичним?</w:t>
      </w: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Які фізичні величини зв’язують співвідношення Ейнштейна?</w:t>
      </w: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Поясните зміст першого рівняння Максвелла.</w:t>
      </w: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Наслідком якого закону є друге рівняння Максвелла?</w:t>
      </w: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Наслідком якого закону є третє рівняння Максвелла?</w:t>
      </w: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Що виражає четверте рівняння Максвелла?</w:t>
      </w: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Запишіть рівняння стану середовища. Які величини характеризують середовище?</w:t>
      </w: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Запишіть формулу балансу енергії.</w:t>
      </w: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Фізичний зміст вектора Пойнтінга.</w:t>
      </w: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 xml:space="preserve"> Яка хвиля називається пласкою?</w:t>
      </w: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 xml:space="preserve"> Що таке хвильова поверхня?</w:t>
      </w: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 xml:space="preserve"> Яка поляризація називається лінійною? еліптичною?</w:t>
      </w: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 xml:space="preserve"> Що таке дисперсія? </w:t>
      </w: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 xml:space="preserve"> Що таке кут Брюстера?</w:t>
      </w: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 xml:space="preserve"> Які кристали називають одноосними? двохосними?</w:t>
      </w: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 xml:space="preserve"> Що таке звичайний і незвичайний промені?</w:t>
      </w: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 xml:space="preserve"> У чому виявляється інтерференція світла?</w:t>
      </w: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 xml:space="preserve"> Як отримати просвітлювальне покриття?</w:t>
      </w: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 xml:space="preserve"> Що таке дифракція Френеля?</w:t>
      </w: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 xml:space="preserve"> Що таке дифракція Фраунгофера?</w:t>
      </w: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 xml:space="preserve"> Назвіть основні світлові величини і одиниці їх виміру.</w:t>
      </w: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Запишіть закон Бугера.</w:t>
      </w:r>
    </w:p>
    <w:p w:rsidR="008F386B" w:rsidRPr="008F386B" w:rsidRDefault="008F386B" w:rsidP="006842EA">
      <w:pPr>
        <w:pStyle w:val="a3"/>
        <w:numPr>
          <w:ilvl w:val="0"/>
          <w:numId w:val="46"/>
        </w:numPr>
        <w:shd w:val="clear" w:color="auto" w:fill="FFFFFF"/>
        <w:autoSpaceDE w:val="0"/>
        <w:autoSpaceDN w:val="0"/>
        <w:adjustRightInd w:val="0"/>
        <w:ind w:left="0" w:firstLine="680"/>
        <w:jc w:val="both"/>
        <w:rPr>
          <w:bCs/>
          <w:color w:val="000000"/>
          <w:sz w:val="28"/>
          <w:szCs w:val="28"/>
          <w:lang w:val="uk-UA"/>
        </w:rPr>
      </w:pPr>
      <w:r w:rsidRPr="008F386B">
        <w:rPr>
          <w:bCs/>
          <w:color w:val="000000"/>
          <w:sz w:val="28"/>
          <w:szCs w:val="28"/>
          <w:lang w:val="uk-UA"/>
        </w:rPr>
        <w:t>Назвіть колориметричні системи.</w:t>
      </w:r>
    </w:p>
    <w:p w:rsidR="008F386B" w:rsidRPr="008F386B" w:rsidRDefault="008F386B" w:rsidP="008F386B">
      <w:pPr>
        <w:shd w:val="clear" w:color="auto" w:fill="FFFFFF"/>
        <w:spacing w:after="0" w:line="240" w:lineRule="auto"/>
        <w:ind w:firstLine="680"/>
        <w:jc w:val="both"/>
        <w:rPr>
          <w:rFonts w:ascii="Times New Roman" w:hAnsi="Times New Roman" w:cs="Times New Roman"/>
          <w:sz w:val="28"/>
          <w:szCs w:val="28"/>
          <w:lang w:val="en-US"/>
        </w:rPr>
      </w:pPr>
    </w:p>
    <w:p w:rsidR="008F386B" w:rsidRDefault="008F386B" w:rsidP="008F386B">
      <w:pPr>
        <w:shd w:val="clear" w:color="auto" w:fill="FFFFFF"/>
        <w:spacing w:after="0" w:line="240" w:lineRule="auto"/>
        <w:ind w:firstLine="680"/>
        <w:jc w:val="center"/>
        <w:rPr>
          <w:rFonts w:ascii="Times New Roman" w:hAnsi="Times New Roman" w:cs="Times New Roman"/>
          <w:bCs/>
          <w:color w:val="000000"/>
          <w:sz w:val="28"/>
          <w:szCs w:val="28"/>
          <w:lang w:val="en-US"/>
        </w:rPr>
      </w:pPr>
      <w:r w:rsidRPr="008F386B">
        <w:rPr>
          <w:rFonts w:ascii="Times New Roman" w:hAnsi="Times New Roman" w:cs="Times New Roman"/>
          <w:bCs/>
          <w:color w:val="000000"/>
          <w:sz w:val="28"/>
          <w:szCs w:val="28"/>
          <w:lang w:val="uk-UA"/>
        </w:rPr>
        <w:t>Література</w:t>
      </w:r>
      <w:r w:rsidRPr="008F386B">
        <w:rPr>
          <w:rFonts w:ascii="Times New Roman" w:hAnsi="Times New Roman" w:cs="Times New Roman"/>
          <w:bCs/>
          <w:color w:val="000000"/>
          <w:sz w:val="28"/>
          <w:szCs w:val="28"/>
          <w:lang w:val="en-US"/>
        </w:rPr>
        <w:t xml:space="preserve"> </w:t>
      </w:r>
      <w:r w:rsidRPr="008F386B">
        <w:rPr>
          <w:rFonts w:ascii="Times New Roman" w:hAnsi="Times New Roman" w:cs="Times New Roman"/>
          <w:bCs/>
          <w:color w:val="000000"/>
          <w:sz w:val="28"/>
          <w:szCs w:val="28"/>
          <w:lang w:val="uk-UA"/>
        </w:rPr>
        <w:t xml:space="preserve"> до глави 9</w:t>
      </w:r>
    </w:p>
    <w:p w:rsidR="003E19A5" w:rsidRPr="003E19A5" w:rsidRDefault="003E19A5" w:rsidP="008F386B">
      <w:pPr>
        <w:shd w:val="clear" w:color="auto" w:fill="FFFFFF"/>
        <w:spacing w:after="0" w:line="240" w:lineRule="auto"/>
        <w:ind w:firstLine="680"/>
        <w:jc w:val="center"/>
        <w:rPr>
          <w:rFonts w:ascii="Times New Roman" w:hAnsi="Times New Roman" w:cs="Times New Roman"/>
          <w:bCs/>
          <w:color w:val="000000"/>
          <w:sz w:val="28"/>
          <w:szCs w:val="28"/>
          <w:lang w:val="en-US"/>
        </w:rPr>
      </w:pPr>
    </w:p>
    <w:p w:rsidR="008F386B" w:rsidRPr="008F386B" w:rsidRDefault="008F386B" w:rsidP="006842EA">
      <w:pPr>
        <w:numPr>
          <w:ilvl w:val="3"/>
          <w:numId w:val="47"/>
        </w:numPr>
        <w:tabs>
          <w:tab w:val="clear" w:pos="644"/>
          <w:tab w:val="num" w:pos="284"/>
        </w:tabs>
        <w:autoSpaceDN w:val="0"/>
        <w:spacing w:after="0" w:line="240" w:lineRule="auto"/>
        <w:ind w:left="142" w:firstLine="142"/>
        <w:jc w:val="both"/>
        <w:rPr>
          <w:rFonts w:ascii="Times New Roman" w:hAnsi="Times New Roman" w:cs="Times New Roman"/>
          <w:sz w:val="28"/>
          <w:szCs w:val="28"/>
        </w:rPr>
      </w:pPr>
      <w:r w:rsidRPr="008F386B">
        <w:rPr>
          <w:rFonts w:ascii="Times New Roman" w:hAnsi="Times New Roman" w:cs="Times New Roman"/>
          <w:bCs/>
          <w:color w:val="000000"/>
          <w:sz w:val="28"/>
          <w:szCs w:val="28"/>
        </w:rPr>
        <w:t>Ландсберг, Г.С. Оптика [Текст]/Г.С.Ландсберг. – М.: Наука, 1976. – 928 с.</w:t>
      </w:r>
    </w:p>
    <w:p w:rsidR="008F386B" w:rsidRPr="008F386B" w:rsidRDefault="008F386B" w:rsidP="006842EA">
      <w:pPr>
        <w:numPr>
          <w:ilvl w:val="3"/>
          <w:numId w:val="47"/>
        </w:numPr>
        <w:tabs>
          <w:tab w:val="clear" w:pos="644"/>
          <w:tab w:val="num" w:pos="142"/>
        </w:tabs>
        <w:autoSpaceDN w:val="0"/>
        <w:spacing w:after="0" w:line="240" w:lineRule="auto"/>
        <w:ind w:left="284" w:firstLine="0"/>
        <w:jc w:val="both"/>
        <w:rPr>
          <w:rFonts w:ascii="Times New Roman" w:hAnsi="Times New Roman" w:cs="Times New Roman"/>
          <w:sz w:val="28"/>
          <w:szCs w:val="28"/>
        </w:rPr>
      </w:pPr>
      <w:r w:rsidRPr="008F386B">
        <w:rPr>
          <w:rFonts w:ascii="Times New Roman" w:hAnsi="Times New Roman" w:cs="Times New Roman"/>
          <w:bCs/>
          <w:color w:val="000000"/>
          <w:sz w:val="28"/>
          <w:szCs w:val="28"/>
        </w:rPr>
        <w:t>Борн, М. Основы оптики [Текст]/ М.Борн, Э.Вольф. – М.: Наука, 1973. – 720с.</w:t>
      </w:r>
    </w:p>
    <w:p w:rsidR="008F386B" w:rsidRPr="008F386B" w:rsidRDefault="008F386B" w:rsidP="006842EA">
      <w:pPr>
        <w:numPr>
          <w:ilvl w:val="3"/>
          <w:numId w:val="47"/>
        </w:numPr>
        <w:tabs>
          <w:tab w:val="num" w:pos="0"/>
          <w:tab w:val="left" w:pos="426"/>
        </w:tabs>
        <w:autoSpaceDN w:val="0"/>
        <w:spacing w:after="0" w:line="240" w:lineRule="auto"/>
        <w:ind w:left="0" w:firstLine="284"/>
        <w:jc w:val="both"/>
        <w:rPr>
          <w:rFonts w:ascii="Times New Roman" w:hAnsi="Times New Roman" w:cs="Times New Roman"/>
          <w:sz w:val="28"/>
          <w:szCs w:val="28"/>
        </w:rPr>
      </w:pPr>
      <w:r w:rsidRPr="008F386B">
        <w:rPr>
          <w:rFonts w:ascii="Times New Roman" w:hAnsi="Times New Roman" w:cs="Times New Roman"/>
          <w:bCs/>
          <w:color w:val="000000"/>
          <w:sz w:val="28"/>
          <w:szCs w:val="28"/>
        </w:rPr>
        <w:t>Гольдштейн, Л.Д. Электромагнитные поля и волны [Текст]/ Л.Д.Гольдштейн, Н.В. Зернов. – 2-е изд., перераб. и дополненное. – М.: Сов. радио, 1971. – 664 с.</w:t>
      </w:r>
    </w:p>
    <w:p w:rsidR="008F386B" w:rsidRPr="008F386B" w:rsidRDefault="008F386B" w:rsidP="006842EA">
      <w:pPr>
        <w:numPr>
          <w:ilvl w:val="3"/>
          <w:numId w:val="47"/>
        </w:numPr>
        <w:tabs>
          <w:tab w:val="num" w:pos="0"/>
          <w:tab w:val="left" w:pos="426"/>
        </w:tabs>
        <w:autoSpaceDN w:val="0"/>
        <w:spacing w:after="0" w:line="240" w:lineRule="auto"/>
        <w:ind w:left="0" w:firstLine="284"/>
        <w:jc w:val="both"/>
        <w:rPr>
          <w:rFonts w:ascii="Times New Roman" w:hAnsi="Times New Roman" w:cs="Times New Roman"/>
          <w:sz w:val="28"/>
          <w:szCs w:val="28"/>
        </w:rPr>
      </w:pPr>
      <w:r w:rsidRPr="008F386B">
        <w:rPr>
          <w:rFonts w:ascii="Times New Roman" w:hAnsi="Times New Roman" w:cs="Times New Roman"/>
          <w:bCs/>
          <w:color w:val="000000"/>
          <w:sz w:val="28"/>
          <w:szCs w:val="28"/>
        </w:rPr>
        <w:t>Ярив, А. Введение в оптическую электронику [Текст]: пер. с англ. –  М.:Высш. шк., 1983. – 398 с.</w:t>
      </w:r>
    </w:p>
    <w:p w:rsidR="008F386B" w:rsidRPr="003E19A5" w:rsidRDefault="00D548A5" w:rsidP="00D548A5">
      <w:pPr>
        <w:numPr>
          <w:ilvl w:val="3"/>
          <w:numId w:val="47"/>
        </w:numPr>
        <w:shd w:val="clear" w:color="auto" w:fill="FFFFFF"/>
        <w:tabs>
          <w:tab w:val="num" w:pos="0"/>
          <w:tab w:val="left" w:pos="426"/>
        </w:tabs>
        <w:autoSpaceDN w:val="0"/>
        <w:spacing w:after="0" w:line="240" w:lineRule="auto"/>
        <w:ind w:left="0" w:firstLine="284"/>
        <w:jc w:val="both"/>
        <w:rPr>
          <w:rFonts w:ascii="Times New Roman" w:hAnsi="Times New Roman" w:cs="Times New Roman"/>
          <w:bCs/>
          <w:color w:val="000000"/>
          <w:sz w:val="28"/>
          <w:szCs w:val="28"/>
        </w:rPr>
      </w:pPr>
      <w:r>
        <w:rPr>
          <w:rFonts w:ascii="Times New Roman" w:hAnsi="Times New Roman" w:cs="Times New Roman"/>
          <w:bCs/>
          <w:color w:val="000000"/>
          <w:sz w:val="28"/>
          <w:szCs w:val="28"/>
          <w:lang w:val="uk-UA"/>
        </w:rPr>
        <w:t xml:space="preserve"> </w:t>
      </w:r>
      <w:r w:rsidR="008F386B" w:rsidRPr="003E19A5">
        <w:rPr>
          <w:rFonts w:ascii="Times New Roman" w:hAnsi="Times New Roman" w:cs="Times New Roman"/>
          <w:bCs/>
          <w:color w:val="000000"/>
          <w:sz w:val="28"/>
          <w:szCs w:val="28"/>
        </w:rPr>
        <w:t>Физический энциклопедический словарь [Текст]/ Гл.ред. А.М. Прохоров. – М.: Сов. энциклопедия, 1984. – 944 с.</w:t>
      </w:r>
    </w:p>
    <w:p w:rsidR="008F386B" w:rsidRPr="00AC7BE6" w:rsidRDefault="008F386B" w:rsidP="008F386B">
      <w:pPr>
        <w:tabs>
          <w:tab w:val="left" w:pos="426"/>
          <w:tab w:val="num" w:pos="720"/>
        </w:tabs>
        <w:spacing w:after="0" w:line="240" w:lineRule="auto"/>
        <w:ind w:firstLine="680"/>
        <w:jc w:val="both"/>
        <w:rPr>
          <w:rFonts w:ascii="Times New Roman" w:hAnsi="Times New Roman" w:cs="Times New Roman"/>
          <w:sz w:val="28"/>
          <w:szCs w:val="28"/>
        </w:rPr>
      </w:pPr>
    </w:p>
    <w:p w:rsidR="00FA3783" w:rsidRPr="00AC7BE6" w:rsidRDefault="00FA3783" w:rsidP="008F386B">
      <w:pPr>
        <w:tabs>
          <w:tab w:val="left" w:pos="426"/>
          <w:tab w:val="num" w:pos="720"/>
        </w:tabs>
        <w:spacing w:after="0" w:line="240" w:lineRule="auto"/>
        <w:ind w:firstLine="680"/>
        <w:jc w:val="both"/>
        <w:rPr>
          <w:rFonts w:ascii="Times New Roman" w:hAnsi="Times New Roman" w:cs="Times New Roman"/>
          <w:sz w:val="28"/>
          <w:szCs w:val="28"/>
        </w:rPr>
      </w:pPr>
    </w:p>
    <w:p w:rsidR="00FA3783" w:rsidRPr="00AC7BE6" w:rsidRDefault="00FA3783" w:rsidP="008F386B">
      <w:pPr>
        <w:tabs>
          <w:tab w:val="left" w:pos="426"/>
          <w:tab w:val="num" w:pos="720"/>
        </w:tabs>
        <w:spacing w:after="0" w:line="240" w:lineRule="auto"/>
        <w:ind w:firstLine="680"/>
        <w:jc w:val="both"/>
        <w:rPr>
          <w:rFonts w:ascii="Times New Roman" w:hAnsi="Times New Roman" w:cs="Times New Roman"/>
          <w:sz w:val="28"/>
          <w:szCs w:val="28"/>
        </w:rPr>
      </w:pPr>
    </w:p>
    <w:p w:rsidR="00FA3783" w:rsidRPr="00AC7BE6" w:rsidRDefault="00FA3783" w:rsidP="008F386B">
      <w:pPr>
        <w:tabs>
          <w:tab w:val="left" w:pos="426"/>
          <w:tab w:val="num" w:pos="720"/>
        </w:tabs>
        <w:spacing w:after="0" w:line="240" w:lineRule="auto"/>
        <w:ind w:firstLine="680"/>
        <w:jc w:val="both"/>
        <w:rPr>
          <w:rFonts w:ascii="Times New Roman" w:hAnsi="Times New Roman" w:cs="Times New Roman"/>
          <w:sz w:val="28"/>
          <w:szCs w:val="28"/>
        </w:rPr>
      </w:pPr>
    </w:p>
    <w:p w:rsidR="00FA3783" w:rsidRPr="00AC7BE6" w:rsidRDefault="00FA3783" w:rsidP="008F386B">
      <w:pPr>
        <w:tabs>
          <w:tab w:val="left" w:pos="426"/>
          <w:tab w:val="num" w:pos="720"/>
        </w:tabs>
        <w:spacing w:after="0" w:line="240" w:lineRule="auto"/>
        <w:ind w:firstLine="680"/>
        <w:jc w:val="both"/>
        <w:rPr>
          <w:rFonts w:ascii="Times New Roman" w:hAnsi="Times New Roman" w:cs="Times New Roman"/>
          <w:sz w:val="28"/>
          <w:szCs w:val="28"/>
        </w:rPr>
      </w:pPr>
    </w:p>
    <w:p w:rsidR="00FA3783" w:rsidRPr="00AC7BE6" w:rsidRDefault="00FA3783" w:rsidP="008F386B">
      <w:pPr>
        <w:tabs>
          <w:tab w:val="left" w:pos="426"/>
          <w:tab w:val="num" w:pos="720"/>
        </w:tabs>
        <w:spacing w:after="0" w:line="240" w:lineRule="auto"/>
        <w:ind w:firstLine="680"/>
        <w:jc w:val="both"/>
        <w:rPr>
          <w:rFonts w:ascii="Times New Roman" w:hAnsi="Times New Roman" w:cs="Times New Roman"/>
          <w:sz w:val="28"/>
          <w:szCs w:val="28"/>
        </w:rPr>
      </w:pPr>
    </w:p>
    <w:p w:rsidR="00FA3783" w:rsidRPr="00AC7BE6" w:rsidRDefault="00FA3783" w:rsidP="008F386B">
      <w:pPr>
        <w:tabs>
          <w:tab w:val="left" w:pos="426"/>
          <w:tab w:val="num" w:pos="720"/>
        </w:tabs>
        <w:spacing w:after="0" w:line="240" w:lineRule="auto"/>
        <w:ind w:firstLine="680"/>
        <w:jc w:val="both"/>
        <w:rPr>
          <w:rFonts w:ascii="Times New Roman" w:hAnsi="Times New Roman" w:cs="Times New Roman"/>
          <w:sz w:val="28"/>
          <w:szCs w:val="28"/>
        </w:rPr>
      </w:pPr>
    </w:p>
    <w:p w:rsidR="00FA3783" w:rsidRPr="00AC7BE6" w:rsidRDefault="00FA3783" w:rsidP="008F386B">
      <w:pPr>
        <w:tabs>
          <w:tab w:val="left" w:pos="426"/>
          <w:tab w:val="num" w:pos="720"/>
        </w:tabs>
        <w:spacing w:after="0" w:line="240" w:lineRule="auto"/>
        <w:ind w:firstLine="680"/>
        <w:jc w:val="both"/>
        <w:rPr>
          <w:rFonts w:ascii="Times New Roman" w:hAnsi="Times New Roman" w:cs="Times New Roman"/>
          <w:sz w:val="28"/>
          <w:szCs w:val="28"/>
        </w:rPr>
      </w:pPr>
    </w:p>
    <w:p w:rsidR="00FA3783" w:rsidRPr="00AC7BE6" w:rsidRDefault="00FA3783" w:rsidP="008F386B">
      <w:pPr>
        <w:tabs>
          <w:tab w:val="left" w:pos="426"/>
          <w:tab w:val="num" w:pos="720"/>
        </w:tabs>
        <w:spacing w:after="0" w:line="240" w:lineRule="auto"/>
        <w:ind w:firstLine="680"/>
        <w:jc w:val="both"/>
        <w:rPr>
          <w:rFonts w:ascii="Times New Roman" w:hAnsi="Times New Roman" w:cs="Times New Roman"/>
          <w:sz w:val="28"/>
          <w:szCs w:val="28"/>
        </w:rPr>
      </w:pPr>
    </w:p>
    <w:p w:rsidR="00FA3783" w:rsidRPr="00AC7BE6" w:rsidRDefault="00FA3783" w:rsidP="008F386B">
      <w:pPr>
        <w:tabs>
          <w:tab w:val="left" w:pos="426"/>
          <w:tab w:val="num" w:pos="720"/>
        </w:tabs>
        <w:spacing w:after="0" w:line="240" w:lineRule="auto"/>
        <w:ind w:firstLine="680"/>
        <w:jc w:val="both"/>
        <w:rPr>
          <w:rFonts w:ascii="Times New Roman" w:hAnsi="Times New Roman" w:cs="Times New Roman"/>
          <w:sz w:val="28"/>
          <w:szCs w:val="28"/>
        </w:rPr>
      </w:pPr>
    </w:p>
    <w:p w:rsidR="00FA3783" w:rsidRPr="00FA3783" w:rsidRDefault="00FA3783" w:rsidP="006842EA">
      <w:pPr>
        <w:numPr>
          <w:ilvl w:val="0"/>
          <w:numId w:val="48"/>
        </w:numPr>
        <w:tabs>
          <w:tab w:val="clear" w:pos="705"/>
          <w:tab w:val="left" w:pos="851"/>
        </w:tabs>
        <w:spacing w:after="0" w:line="240" w:lineRule="auto"/>
        <w:ind w:left="0" w:firstLine="680"/>
        <w:rPr>
          <w:rFonts w:ascii="Times New Roman" w:hAnsi="Times New Roman" w:cs="Times New Roman"/>
          <w:b/>
          <w:color w:val="000000"/>
          <w:sz w:val="28"/>
          <w:szCs w:val="28"/>
          <w:lang w:val="uk-UA"/>
        </w:rPr>
      </w:pPr>
      <w:r w:rsidRPr="00FA3783">
        <w:rPr>
          <w:rFonts w:ascii="Times New Roman" w:hAnsi="Times New Roman" w:cs="Times New Roman"/>
          <w:b/>
          <w:color w:val="000000"/>
          <w:sz w:val="28"/>
          <w:szCs w:val="28"/>
          <w:lang w:val="uk-UA"/>
        </w:rPr>
        <w:t>ОПТИЧНІ ВЛАСТИВОСТІ НАПІВПРОВІДНИКІВ І</w:t>
      </w:r>
    </w:p>
    <w:p w:rsidR="00FA3783" w:rsidRPr="00FA3783" w:rsidRDefault="00FA3783" w:rsidP="00FA3783">
      <w:pPr>
        <w:tabs>
          <w:tab w:val="left" w:pos="709"/>
        </w:tabs>
        <w:spacing w:after="0" w:line="240" w:lineRule="auto"/>
        <w:ind w:firstLine="680"/>
        <w:jc w:val="both"/>
        <w:rPr>
          <w:rFonts w:ascii="Times New Roman" w:hAnsi="Times New Roman" w:cs="Times New Roman"/>
          <w:b/>
          <w:color w:val="000000"/>
          <w:sz w:val="28"/>
          <w:szCs w:val="28"/>
          <w:lang w:val="uk-UA"/>
        </w:rPr>
      </w:pPr>
      <w:r w:rsidRPr="00FA3783">
        <w:rPr>
          <w:rFonts w:ascii="Times New Roman" w:hAnsi="Times New Roman" w:cs="Times New Roman"/>
          <w:b/>
          <w:color w:val="000000"/>
          <w:sz w:val="28"/>
          <w:szCs w:val="28"/>
          <w:lang w:val="en-US"/>
        </w:rPr>
        <w:t xml:space="preserve">                             </w:t>
      </w:r>
      <w:r w:rsidRPr="00FA3783">
        <w:rPr>
          <w:rFonts w:ascii="Times New Roman" w:hAnsi="Times New Roman" w:cs="Times New Roman"/>
          <w:b/>
          <w:color w:val="000000"/>
          <w:sz w:val="28"/>
          <w:szCs w:val="28"/>
          <w:lang w:val="uk-UA"/>
        </w:rPr>
        <w:t xml:space="preserve">          МЕТАЛІВ</w:t>
      </w:r>
    </w:p>
    <w:p w:rsidR="00FA3783" w:rsidRPr="00FA3783" w:rsidRDefault="00FA3783" w:rsidP="00FA3783">
      <w:pPr>
        <w:spacing w:after="0" w:line="240" w:lineRule="auto"/>
        <w:ind w:firstLine="680"/>
        <w:jc w:val="both"/>
        <w:rPr>
          <w:rFonts w:ascii="Times New Roman" w:hAnsi="Times New Roman" w:cs="Times New Roman"/>
          <w:b/>
          <w:color w:val="000000"/>
          <w:sz w:val="28"/>
          <w:szCs w:val="28"/>
          <w:lang w:val="uk-UA"/>
        </w:rPr>
      </w:pP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b/>
          <w:color w:val="000000"/>
          <w:sz w:val="28"/>
          <w:szCs w:val="28"/>
          <w:lang w:val="uk-UA"/>
        </w:rPr>
        <w:tab/>
      </w:r>
      <w:r w:rsidRPr="00FA3783">
        <w:rPr>
          <w:rFonts w:ascii="Times New Roman" w:hAnsi="Times New Roman" w:cs="Times New Roman"/>
          <w:color w:val="000000"/>
          <w:sz w:val="28"/>
          <w:szCs w:val="28"/>
          <w:lang w:val="uk-UA"/>
        </w:rPr>
        <w:t xml:space="preserve">Розглядаються основні механізми поглинання світла в напівпровідниках і металах, явище фотопровідності, фотовольтаїчні ефекти, включаючи вентильну фотоЕРС. </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Особлива увага приділена нелінійним явищам, зокрема самофокусуванню світла, електрооптичним ефектам Поккельса</w:t>
      </w:r>
      <w:r w:rsidRPr="00FA3783">
        <w:rPr>
          <w:rStyle w:val="af"/>
          <w:rFonts w:ascii="Times New Roman" w:hAnsi="Times New Roman" w:cs="Times New Roman"/>
          <w:color w:val="000000"/>
          <w:sz w:val="28"/>
          <w:szCs w:val="28"/>
          <w:lang w:val="uk-UA"/>
        </w:rPr>
        <w:footnoteReference w:id="159"/>
      </w:r>
      <w:r w:rsidRPr="00FA3783">
        <w:rPr>
          <w:rFonts w:ascii="Times New Roman" w:hAnsi="Times New Roman" w:cs="Times New Roman"/>
          <w:color w:val="000000"/>
          <w:sz w:val="28"/>
          <w:szCs w:val="28"/>
          <w:lang w:val="uk-UA"/>
        </w:rPr>
        <w:t xml:space="preserve"> і Керра</w:t>
      </w:r>
      <w:r w:rsidRPr="00FA3783">
        <w:rPr>
          <w:rStyle w:val="af"/>
          <w:rFonts w:ascii="Times New Roman" w:hAnsi="Times New Roman" w:cs="Times New Roman"/>
          <w:color w:val="000000"/>
          <w:sz w:val="28"/>
          <w:szCs w:val="28"/>
          <w:lang w:val="uk-UA"/>
        </w:rPr>
        <w:footnoteReference w:id="160"/>
      </w:r>
      <w:r w:rsidRPr="00FA3783">
        <w:rPr>
          <w:rFonts w:ascii="Times New Roman" w:hAnsi="Times New Roman" w:cs="Times New Roman"/>
          <w:color w:val="000000"/>
          <w:sz w:val="28"/>
          <w:szCs w:val="28"/>
          <w:lang w:val="uk-UA"/>
        </w:rPr>
        <w:t>, п’єзооптичному ефекту, магнітооптичним ефектам Фарадея</w:t>
      </w:r>
      <w:r w:rsidRPr="00FA3783">
        <w:rPr>
          <w:rStyle w:val="af"/>
          <w:rFonts w:ascii="Times New Roman" w:hAnsi="Times New Roman" w:cs="Times New Roman"/>
          <w:color w:val="000000"/>
          <w:sz w:val="28"/>
          <w:szCs w:val="28"/>
          <w:lang w:val="uk-UA"/>
        </w:rPr>
        <w:footnoteReference w:id="161"/>
      </w:r>
      <w:r w:rsidRPr="00FA3783">
        <w:rPr>
          <w:rFonts w:ascii="Times New Roman" w:hAnsi="Times New Roman" w:cs="Times New Roman"/>
          <w:color w:val="000000"/>
          <w:sz w:val="28"/>
          <w:szCs w:val="28"/>
          <w:lang w:val="uk-UA"/>
        </w:rPr>
        <w:t xml:space="preserve"> і Керра.</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Розглянуті механізми комбінаційного розсіяння і розсіяння Мандельштама</w:t>
      </w:r>
      <w:r w:rsidRPr="00FA3783">
        <w:rPr>
          <w:rStyle w:val="af"/>
          <w:rFonts w:ascii="Times New Roman" w:hAnsi="Times New Roman" w:cs="Times New Roman"/>
          <w:color w:val="000000"/>
          <w:sz w:val="28"/>
          <w:szCs w:val="28"/>
          <w:lang w:val="uk-UA"/>
        </w:rPr>
        <w:footnoteReference w:id="162"/>
      </w:r>
      <w:r w:rsidRPr="00FA3783">
        <w:rPr>
          <w:rFonts w:ascii="Times New Roman" w:hAnsi="Times New Roman" w:cs="Times New Roman"/>
          <w:color w:val="000000"/>
          <w:sz w:val="28"/>
          <w:szCs w:val="28"/>
          <w:lang w:val="uk-UA"/>
        </w:rPr>
        <w:t>-Бріллюена</w:t>
      </w:r>
      <w:r w:rsidRPr="00FA3783">
        <w:rPr>
          <w:rStyle w:val="af"/>
          <w:rFonts w:ascii="Times New Roman" w:hAnsi="Times New Roman" w:cs="Times New Roman"/>
          <w:color w:val="000000"/>
          <w:sz w:val="28"/>
          <w:szCs w:val="28"/>
          <w:lang w:val="uk-UA"/>
        </w:rPr>
        <w:footnoteReference w:id="163"/>
      </w:r>
      <w:r w:rsidRPr="00FA3783">
        <w:rPr>
          <w:rFonts w:ascii="Times New Roman" w:hAnsi="Times New Roman" w:cs="Times New Roman"/>
          <w:color w:val="000000"/>
          <w:sz w:val="28"/>
          <w:szCs w:val="28"/>
          <w:lang w:val="uk-UA"/>
        </w:rPr>
        <w:t xml:space="preserve">. </w:t>
      </w:r>
    </w:p>
    <w:p w:rsidR="00FA3783" w:rsidRPr="00FA3783" w:rsidRDefault="00FA3783" w:rsidP="00FA3783">
      <w:pPr>
        <w:spacing w:after="0" w:line="240" w:lineRule="auto"/>
        <w:ind w:firstLine="680"/>
        <w:jc w:val="both"/>
        <w:rPr>
          <w:rFonts w:ascii="Times New Roman" w:hAnsi="Times New Roman" w:cs="Times New Roman"/>
          <w:b/>
          <w:color w:val="000000"/>
          <w:sz w:val="28"/>
          <w:szCs w:val="28"/>
          <w:lang w:val="uk-UA"/>
        </w:rPr>
      </w:pPr>
    </w:p>
    <w:p w:rsidR="00FA3783" w:rsidRPr="00FA3783" w:rsidRDefault="00FA3783" w:rsidP="006842EA">
      <w:pPr>
        <w:numPr>
          <w:ilvl w:val="1"/>
          <w:numId w:val="48"/>
        </w:numPr>
        <w:tabs>
          <w:tab w:val="num" w:pos="851"/>
        </w:tabs>
        <w:spacing w:after="0" w:line="240" w:lineRule="auto"/>
        <w:ind w:left="0" w:firstLine="680"/>
        <w:jc w:val="both"/>
        <w:rPr>
          <w:rFonts w:ascii="Times New Roman" w:hAnsi="Times New Roman" w:cs="Times New Roman"/>
          <w:b/>
          <w:color w:val="000000"/>
          <w:sz w:val="28"/>
          <w:szCs w:val="28"/>
          <w:lang w:val="uk-UA"/>
        </w:rPr>
      </w:pPr>
      <w:r w:rsidRPr="00FA3783">
        <w:rPr>
          <w:rFonts w:ascii="Times New Roman" w:hAnsi="Times New Roman" w:cs="Times New Roman"/>
          <w:b/>
          <w:color w:val="000000"/>
          <w:sz w:val="28"/>
          <w:szCs w:val="28"/>
          <w:lang w:val="uk-UA"/>
        </w:rPr>
        <w:t xml:space="preserve">  Спектр поглинання і основні механізми</w:t>
      </w:r>
    </w:p>
    <w:p w:rsidR="00FA3783" w:rsidRPr="00FA3783" w:rsidRDefault="00FA3783" w:rsidP="00FA3783">
      <w:pPr>
        <w:spacing w:after="0" w:line="240" w:lineRule="auto"/>
        <w:ind w:firstLine="680"/>
        <w:jc w:val="both"/>
        <w:rPr>
          <w:rFonts w:ascii="Times New Roman" w:hAnsi="Times New Roman" w:cs="Times New Roman"/>
          <w:b/>
          <w:color w:val="000000"/>
          <w:sz w:val="28"/>
          <w:szCs w:val="28"/>
          <w:lang w:val="uk-UA"/>
        </w:rPr>
      </w:pPr>
    </w:p>
    <w:p w:rsidR="00FA3783" w:rsidRPr="00FA3783" w:rsidRDefault="00FA3783" w:rsidP="00FA3783">
      <w:pPr>
        <w:spacing w:after="0" w:line="240" w:lineRule="auto"/>
        <w:ind w:firstLine="680"/>
        <w:jc w:val="both"/>
        <w:rPr>
          <w:rFonts w:ascii="Times New Roman" w:hAnsi="Times New Roman" w:cs="Times New Roman"/>
          <w:color w:val="000000"/>
          <w:sz w:val="28"/>
          <w:szCs w:val="28"/>
        </w:rPr>
      </w:pPr>
      <w:r w:rsidRPr="00FA3783">
        <w:rPr>
          <w:rFonts w:ascii="Times New Roman" w:hAnsi="Times New Roman" w:cs="Times New Roman"/>
          <w:b/>
          <w:color w:val="000000"/>
          <w:sz w:val="28"/>
          <w:szCs w:val="28"/>
          <w:lang w:val="uk-UA"/>
        </w:rPr>
        <w:tab/>
      </w:r>
      <w:r w:rsidRPr="00FA3783">
        <w:rPr>
          <w:rFonts w:ascii="Times New Roman" w:hAnsi="Times New Roman" w:cs="Times New Roman"/>
          <w:color w:val="000000"/>
          <w:sz w:val="28"/>
          <w:szCs w:val="28"/>
          <w:lang w:val="uk-UA"/>
        </w:rPr>
        <w:t>Коли пучок монохроматичного випромінювання проходить через речовину, то в результаті віддзеркалення і поглинання його інтенсивність зменшується. Кількість поглиненої в шарі енергії буде пропорційна інтенсивності світла і товщині шару (див. ф-лу  9.55). Якщо врахувати віддзеркалення від межі шару, то закон Бугера-Ламберта запишеться у формі</w:t>
      </w:r>
    </w:p>
    <w:p w:rsidR="00FA3783" w:rsidRPr="00FA3783" w:rsidRDefault="00FA3783" w:rsidP="00FA3783">
      <w:pPr>
        <w:spacing w:after="0" w:line="240" w:lineRule="auto"/>
        <w:ind w:firstLine="680"/>
        <w:jc w:val="both"/>
        <w:rPr>
          <w:rFonts w:ascii="Times New Roman" w:hAnsi="Times New Roman" w:cs="Times New Roman"/>
          <w:color w:val="000000"/>
          <w:sz w:val="28"/>
          <w:szCs w:val="28"/>
        </w:rPr>
      </w:pPr>
    </w:p>
    <w:p w:rsidR="00FA3783" w:rsidRPr="00FA3783" w:rsidRDefault="00FA3783" w:rsidP="00FA3783">
      <w:pPr>
        <w:spacing w:after="0" w:line="240" w:lineRule="auto"/>
        <w:ind w:firstLine="680"/>
        <w:jc w:val="right"/>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r>
      <w:r w:rsidRPr="00FA3783">
        <w:rPr>
          <w:rFonts w:ascii="Times New Roman" w:hAnsi="Times New Roman" w:cs="Times New Roman"/>
          <w:color w:val="000000"/>
          <w:sz w:val="28"/>
          <w:szCs w:val="28"/>
          <w:lang w:val="uk-UA"/>
        </w:rPr>
        <w:tab/>
        <w:t xml:space="preserve">                           </w:t>
      </w:r>
      <w:r w:rsidR="005233D3">
        <w:rPr>
          <w:rFonts w:ascii="Times New Roman" w:eastAsia="Times New Roman" w:hAnsi="Times New Roman" w:cs="Times New Roman"/>
          <w:color w:val="000000"/>
          <w:position w:val="-12"/>
          <w:sz w:val="28"/>
          <w:szCs w:val="28"/>
          <w:lang w:val="uk-UA"/>
        </w:rPr>
        <w:pict>
          <v:shape id="_x0000_i4289" type="#_x0000_t75" style="width:128.3pt;height:18.9pt" fillcolor="window">
            <v:imagedata r:id="rId4722" o:title=""/>
          </v:shape>
        </w:pict>
      </w:r>
      <w:r w:rsidRPr="00FA3783">
        <w:rPr>
          <w:rFonts w:ascii="Times New Roman" w:hAnsi="Times New Roman" w:cs="Times New Roman"/>
          <w:color w:val="000000"/>
          <w:sz w:val="28"/>
          <w:szCs w:val="28"/>
          <w:lang w:val="uk-UA"/>
        </w:rPr>
        <w:t>,                                           (10.1)</w:t>
      </w:r>
      <w:r w:rsidRPr="00FA3783">
        <w:rPr>
          <w:rFonts w:ascii="Times New Roman" w:hAnsi="Times New Roman" w:cs="Times New Roman"/>
          <w:color w:val="000000"/>
          <w:sz w:val="28"/>
          <w:szCs w:val="28"/>
          <w:lang w:val="uk-UA"/>
        </w:rPr>
        <w:tab/>
        <w:t xml:space="preserve"> </w:t>
      </w:r>
      <w:r w:rsidRPr="00FA3783">
        <w:rPr>
          <w:rFonts w:ascii="Times New Roman" w:hAnsi="Times New Roman" w:cs="Times New Roman"/>
          <w:color w:val="000000"/>
          <w:sz w:val="28"/>
          <w:szCs w:val="28"/>
          <w:lang w:val="uk-UA"/>
        </w:rPr>
        <w:tab/>
      </w:r>
      <w:r w:rsidRPr="00FA3783">
        <w:rPr>
          <w:rFonts w:ascii="Times New Roman" w:hAnsi="Times New Roman" w:cs="Times New Roman"/>
          <w:color w:val="000000"/>
          <w:sz w:val="28"/>
          <w:szCs w:val="28"/>
          <w:lang w:val="uk-UA"/>
        </w:rPr>
        <w:tab/>
        <w:t xml:space="preserve">   </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Коефіцієнт </w:t>
      </w:r>
      <w:r w:rsidR="005233D3">
        <w:rPr>
          <w:rFonts w:ascii="Times New Roman" w:eastAsia="Times New Roman" w:hAnsi="Times New Roman" w:cs="Times New Roman"/>
          <w:color w:val="000000"/>
          <w:position w:val="-4"/>
          <w:sz w:val="28"/>
          <w:szCs w:val="28"/>
          <w:lang w:val="uk-UA"/>
        </w:rPr>
        <w:pict>
          <v:shape id="_x0000_i4290" type="#_x0000_t75" style="width:12.9pt;height:14.3pt" fillcolor="window">
            <v:imagedata r:id="rId4723" o:title=""/>
          </v:shape>
        </w:pict>
      </w:r>
      <w:r w:rsidRPr="00FA3783">
        <w:rPr>
          <w:rFonts w:ascii="Times New Roman" w:hAnsi="Times New Roman" w:cs="Times New Roman"/>
          <w:color w:val="000000"/>
          <w:sz w:val="28"/>
          <w:szCs w:val="28"/>
          <w:lang w:val="uk-UA"/>
        </w:rPr>
        <w:t xml:space="preserve"> враховує долю енергії, відбиту від межі тіла, і тому називається </w:t>
      </w:r>
      <w:r w:rsidRPr="00FA3783">
        <w:rPr>
          <w:rFonts w:ascii="Times New Roman" w:hAnsi="Times New Roman" w:cs="Times New Roman"/>
          <w:i/>
          <w:color w:val="000000"/>
          <w:sz w:val="28"/>
          <w:szCs w:val="28"/>
          <w:lang w:val="uk-UA"/>
        </w:rPr>
        <w:t>коефіцієнтом віддзеркалення</w:t>
      </w:r>
      <w:r w:rsidRPr="00FA3783">
        <w:rPr>
          <w:rFonts w:ascii="Times New Roman" w:hAnsi="Times New Roman" w:cs="Times New Roman"/>
          <w:color w:val="000000"/>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 xml:space="preserve">Залежності </w:t>
      </w:r>
      <w:r w:rsidR="005233D3">
        <w:rPr>
          <w:rFonts w:ascii="Times New Roman" w:eastAsia="Times New Roman" w:hAnsi="Times New Roman" w:cs="Times New Roman"/>
          <w:color w:val="000000"/>
          <w:position w:val="-6"/>
          <w:sz w:val="28"/>
          <w:szCs w:val="28"/>
          <w:lang w:val="uk-UA"/>
        </w:rPr>
        <w:pict>
          <v:shape id="_x0000_i4291" type="#_x0000_t75" style="width:12.9pt;height:12.45pt" fillcolor="window">
            <v:imagedata r:id="rId405" o:title=""/>
          </v:shape>
        </w:pict>
      </w:r>
      <w:r w:rsidRPr="00FA3783">
        <w:rPr>
          <w:rFonts w:ascii="Times New Roman" w:hAnsi="Times New Roman" w:cs="Times New Roman"/>
          <w:color w:val="000000"/>
          <w:sz w:val="28"/>
          <w:szCs w:val="28"/>
          <w:lang w:val="uk-UA"/>
        </w:rPr>
        <w:t xml:space="preserve"> і </w:t>
      </w:r>
      <w:r w:rsidR="005233D3">
        <w:rPr>
          <w:rFonts w:ascii="Times New Roman" w:eastAsia="Times New Roman" w:hAnsi="Times New Roman" w:cs="Times New Roman"/>
          <w:color w:val="000000"/>
          <w:position w:val="-4"/>
          <w:sz w:val="28"/>
          <w:szCs w:val="28"/>
          <w:lang w:val="uk-UA"/>
        </w:rPr>
        <w:pict>
          <v:shape id="_x0000_i4292" type="#_x0000_t75" style="width:12.9pt;height:14.3pt" fillcolor="window">
            <v:imagedata r:id="rId4723" o:title=""/>
          </v:shape>
        </w:pict>
      </w:r>
      <w:r w:rsidRPr="00FA3783">
        <w:rPr>
          <w:rFonts w:ascii="Times New Roman" w:hAnsi="Times New Roman" w:cs="Times New Roman"/>
          <w:color w:val="000000"/>
          <w:sz w:val="28"/>
          <w:szCs w:val="28"/>
          <w:lang w:val="uk-UA"/>
        </w:rPr>
        <w:t xml:space="preserve"> від довжини хвилі називаються </w:t>
      </w:r>
      <w:r w:rsidRPr="00FA3783">
        <w:rPr>
          <w:rFonts w:ascii="Times New Roman" w:hAnsi="Times New Roman" w:cs="Times New Roman"/>
          <w:i/>
          <w:color w:val="000000"/>
          <w:sz w:val="28"/>
          <w:szCs w:val="28"/>
          <w:lang w:val="uk-UA"/>
        </w:rPr>
        <w:t>спектром поглинання</w:t>
      </w:r>
      <w:r w:rsidRPr="00FA3783">
        <w:rPr>
          <w:rFonts w:ascii="Times New Roman" w:hAnsi="Times New Roman" w:cs="Times New Roman"/>
          <w:color w:val="000000"/>
          <w:sz w:val="28"/>
          <w:szCs w:val="28"/>
          <w:lang w:val="uk-UA"/>
        </w:rPr>
        <w:t xml:space="preserve"> і </w:t>
      </w:r>
      <w:r w:rsidRPr="00FA3783">
        <w:rPr>
          <w:rFonts w:ascii="Times New Roman" w:hAnsi="Times New Roman" w:cs="Times New Roman"/>
          <w:i/>
          <w:color w:val="000000"/>
          <w:sz w:val="28"/>
          <w:szCs w:val="28"/>
          <w:lang w:val="uk-UA"/>
        </w:rPr>
        <w:t>спектром віддзеркалення</w:t>
      </w:r>
      <w:r w:rsidRPr="00FA3783">
        <w:rPr>
          <w:rFonts w:ascii="Times New Roman" w:hAnsi="Times New Roman" w:cs="Times New Roman"/>
          <w:color w:val="000000"/>
          <w:sz w:val="28"/>
          <w:szCs w:val="28"/>
          <w:lang w:val="uk-UA"/>
        </w:rPr>
        <w:t xml:space="preserve"> відповідно.</w:t>
      </w:r>
    </w:p>
    <w:p w:rsidR="00FA3783" w:rsidRPr="00FA3783" w:rsidRDefault="00FA3783" w:rsidP="00FA3783">
      <w:pPr>
        <w:autoSpaceDE w:val="0"/>
        <w:autoSpaceDN w:val="0"/>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Ослаблення інтенсивності світлового потоку з корпускулярної точки зору означає, що число фотонів в потоці зменшується. Це пов’язано з розсіянням і поглинанням фотонів. Поглинання фотонів пов’язане із зміною стану вільних і зв’язаних електронів і зміною коливальної енергії атомів ґратниці. Поглинання за характером можна розділити на наступні види.</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r>
      <w:r w:rsidRPr="00FA3783">
        <w:rPr>
          <w:rFonts w:ascii="Times New Roman" w:hAnsi="Times New Roman" w:cs="Times New Roman"/>
          <w:b/>
          <w:i/>
          <w:color w:val="000000"/>
          <w:sz w:val="28"/>
          <w:szCs w:val="28"/>
          <w:lang w:val="uk-UA"/>
        </w:rPr>
        <w:t>Власне  поглинання світла</w:t>
      </w:r>
      <w:r w:rsidRPr="00FA3783">
        <w:rPr>
          <w:rFonts w:ascii="Times New Roman" w:hAnsi="Times New Roman" w:cs="Times New Roman"/>
          <w:b/>
          <w:color w:val="000000"/>
          <w:sz w:val="28"/>
          <w:szCs w:val="28"/>
          <w:lang w:val="uk-UA"/>
        </w:rPr>
        <w:t xml:space="preserve">. </w:t>
      </w:r>
      <w:r w:rsidRPr="00FA3783">
        <w:rPr>
          <w:rFonts w:ascii="Times New Roman" w:hAnsi="Times New Roman" w:cs="Times New Roman"/>
          <w:color w:val="000000"/>
          <w:sz w:val="28"/>
          <w:szCs w:val="28"/>
          <w:lang w:val="uk-UA"/>
        </w:rPr>
        <w:t>Власне або фундаментальне поглинання обумовлене переходом електронів з валентної зони в зону провідності, тому при його розгляданні необхідно враховувати структуру енергетичних зон. Напівпровідники відповідно до конфігурації зон розділяються на два основних типи: прямозонні і непрямозонні напівпровідники.</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У першого типа мінімум енергії в зоні провідності і максимум енергії у валентній зоні визначаються одним і тим же значенням хвильового вектора </w:t>
      </w:r>
      <w:r w:rsidR="005233D3">
        <w:rPr>
          <w:rFonts w:ascii="Times New Roman" w:eastAsia="Times New Roman" w:hAnsi="Times New Roman" w:cs="Times New Roman"/>
          <w:color w:val="000000"/>
          <w:position w:val="-4"/>
          <w:sz w:val="28"/>
          <w:szCs w:val="28"/>
          <w:lang w:val="uk-UA"/>
        </w:rPr>
        <w:pict>
          <v:shape id="_x0000_i4293" type="#_x0000_t75" style="width:12.45pt;height:14.3pt">
            <v:imagedata r:id="rId4724" o:title=""/>
          </v:shape>
        </w:pict>
      </w:r>
      <w:r w:rsidRPr="00FA3783">
        <w:rPr>
          <w:rFonts w:ascii="Times New Roman" w:hAnsi="Times New Roman" w:cs="Times New Roman"/>
          <w:color w:val="000000"/>
          <w:sz w:val="28"/>
          <w:szCs w:val="28"/>
          <w:lang w:val="uk-UA"/>
        </w:rPr>
        <w:t xml:space="preserve"> (рис. 10.1, </w:t>
      </w:r>
      <w:r w:rsidRPr="00FA3783">
        <w:rPr>
          <w:rFonts w:ascii="Times New Roman" w:hAnsi="Times New Roman" w:cs="Times New Roman"/>
          <w:i/>
          <w:color w:val="000000"/>
          <w:sz w:val="28"/>
          <w:szCs w:val="28"/>
          <w:lang w:val="uk-UA"/>
        </w:rPr>
        <w:t>а</w:t>
      </w:r>
      <w:r w:rsidRPr="00FA3783">
        <w:rPr>
          <w:rFonts w:ascii="Times New Roman" w:hAnsi="Times New Roman" w:cs="Times New Roman"/>
          <w:color w:val="000000"/>
          <w:sz w:val="28"/>
          <w:szCs w:val="28"/>
          <w:lang w:val="uk-UA"/>
        </w:rPr>
        <w:t xml:space="preserve">). Для другого типу напівпровідників екстремуми зони провідності і валентної зони знаходяться при різних </w:t>
      </w:r>
      <w:r w:rsidR="005233D3">
        <w:rPr>
          <w:rFonts w:ascii="Times New Roman" w:eastAsia="Times New Roman" w:hAnsi="Times New Roman" w:cs="Times New Roman"/>
          <w:color w:val="000000"/>
          <w:position w:val="-4"/>
          <w:sz w:val="28"/>
          <w:szCs w:val="28"/>
          <w:lang w:val="uk-UA"/>
        </w:rPr>
        <w:pict>
          <v:shape id="_x0000_i4294" type="#_x0000_t75" style="width:12.45pt;height:14.3pt">
            <v:imagedata r:id="rId4725" o:title=""/>
          </v:shape>
        </w:pict>
      </w:r>
      <w:r w:rsidRPr="00FA3783">
        <w:rPr>
          <w:rFonts w:ascii="Times New Roman" w:hAnsi="Times New Roman" w:cs="Times New Roman"/>
          <w:color w:val="000000"/>
          <w:sz w:val="28"/>
          <w:szCs w:val="28"/>
          <w:lang w:val="uk-UA"/>
        </w:rPr>
        <w:t xml:space="preserve">(рис. 10.1, </w:t>
      </w:r>
      <w:r w:rsidRPr="00FA3783">
        <w:rPr>
          <w:rFonts w:ascii="Times New Roman" w:hAnsi="Times New Roman" w:cs="Times New Roman"/>
          <w:i/>
          <w:color w:val="000000"/>
          <w:sz w:val="28"/>
          <w:szCs w:val="28"/>
          <w:lang w:val="uk-UA"/>
        </w:rPr>
        <w:t>б</w:t>
      </w:r>
      <w:r w:rsidRPr="00FA3783">
        <w:rPr>
          <w:rFonts w:ascii="Times New Roman" w:hAnsi="Times New Roman" w:cs="Times New Roman"/>
          <w:color w:val="000000"/>
          <w:sz w:val="28"/>
          <w:szCs w:val="28"/>
          <w:lang w:val="uk-UA"/>
        </w:rPr>
        <w:t>). До цього типу належать більшість напівпровідників.</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 xml:space="preserve">Оскільки імпульс фотона </w:t>
      </w:r>
      <w:r w:rsidR="005233D3">
        <w:rPr>
          <w:rFonts w:ascii="Times New Roman" w:eastAsia="Times New Roman" w:hAnsi="Times New Roman" w:cs="Times New Roman"/>
          <w:color w:val="000000"/>
          <w:position w:val="-6"/>
          <w:sz w:val="28"/>
          <w:szCs w:val="28"/>
          <w:lang w:val="uk-UA"/>
        </w:rPr>
        <w:pict>
          <v:shape id="_x0000_i4295" type="#_x0000_t75" style="width:26.75pt;height:15.25pt" fillcolor="window">
            <v:imagedata r:id="rId4726" o:title=""/>
          </v:shape>
        </w:pict>
      </w:r>
      <w:r w:rsidRPr="00FA3783">
        <w:rPr>
          <w:rFonts w:ascii="Times New Roman" w:hAnsi="Times New Roman" w:cs="Times New Roman"/>
          <w:color w:val="000000"/>
          <w:sz w:val="28"/>
          <w:szCs w:val="28"/>
          <w:lang w:val="uk-UA"/>
        </w:rPr>
        <w:t xml:space="preserve"> (довжина хвилі світла </w:t>
      </w:r>
      <w:r w:rsidR="005233D3">
        <w:rPr>
          <w:rFonts w:ascii="Times New Roman" w:eastAsia="Times New Roman" w:hAnsi="Times New Roman" w:cs="Times New Roman"/>
          <w:color w:val="000000"/>
          <w:position w:val="-6"/>
          <w:sz w:val="28"/>
          <w:szCs w:val="28"/>
          <w:lang w:val="uk-UA"/>
        </w:rPr>
        <w:pict>
          <v:shape id="_x0000_i4296" type="#_x0000_t75" style="width:12.45pt;height:15.25pt" fillcolor="window">
            <v:imagedata r:id="rId1001" o:title=""/>
          </v:shape>
        </w:pict>
      </w:r>
      <w:r w:rsidRPr="00FA3783">
        <w:rPr>
          <w:rFonts w:ascii="Times New Roman" w:hAnsi="Times New Roman" w:cs="Times New Roman"/>
          <w:color w:val="000000"/>
          <w:sz w:val="28"/>
          <w:szCs w:val="28"/>
          <w:lang w:val="uk-UA"/>
        </w:rPr>
        <w:t xml:space="preserve"> порядку сотні нанометрів) дуже малий порівняно з імпульсом електрона в кристалі </w:t>
      </w:r>
      <w:r w:rsidR="005233D3">
        <w:rPr>
          <w:rFonts w:ascii="Times New Roman" w:eastAsia="Times New Roman" w:hAnsi="Times New Roman" w:cs="Times New Roman"/>
          <w:color w:val="000000"/>
          <w:position w:val="-6"/>
          <w:sz w:val="28"/>
          <w:szCs w:val="28"/>
          <w:lang w:val="uk-UA"/>
        </w:rPr>
        <w:pict>
          <v:shape id="_x0000_i4297" type="#_x0000_t75" style="width:26.3pt;height:15.25pt" fillcolor="window">
            <v:imagedata r:id="rId4727" o:title=""/>
          </v:shape>
        </w:pict>
      </w:r>
      <w:r w:rsidRPr="00FA3783">
        <w:rPr>
          <w:rFonts w:ascii="Times New Roman" w:hAnsi="Times New Roman" w:cs="Times New Roman"/>
          <w:color w:val="000000"/>
          <w:sz w:val="28"/>
          <w:szCs w:val="28"/>
          <w:lang w:val="uk-UA"/>
        </w:rPr>
        <w:t xml:space="preserve"> (постійна ґратниці кристала </w:t>
      </w:r>
      <w:r w:rsidR="005233D3">
        <w:rPr>
          <w:rFonts w:ascii="Times New Roman" w:eastAsia="Times New Roman" w:hAnsi="Times New Roman" w:cs="Times New Roman"/>
          <w:color w:val="000000"/>
          <w:position w:val="-12"/>
          <w:sz w:val="28"/>
          <w:szCs w:val="28"/>
          <w:lang w:val="uk-UA"/>
        </w:rPr>
        <w:pict>
          <v:shape id="_x0000_i4298" type="#_x0000_t75" style="width:13.85pt;height:19.4pt">
            <v:imagedata r:id="rId4728" o:title=""/>
          </v:shape>
        </w:pict>
      </w:r>
      <w:r w:rsidRPr="00FA3783">
        <w:rPr>
          <w:rFonts w:ascii="Times New Roman" w:hAnsi="Times New Roman" w:cs="Times New Roman"/>
          <w:color w:val="000000"/>
          <w:sz w:val="28"/>
          <w:szCs w:val="28"/>
          <w:lang w:val="uk-UA"/>
        </w:rPr>
        <w:t>порядку частки нанометра), при поглинанні фотона імпульс (хвильовий вектор) електрона зберігається, тобто</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w:t>
      </w:r>
      <w:r w:rsidRPr="00FA3783">
        <w:rPr>
          <w:rFonts w:ascii="Times New Roman" w:hAnsi="Times New Roman" w:cs="Times New Roman"/>
          <w:color w:val="000000"/>
          <w:sz w:val="28"/>
          <w:szCs w:val="28"/>
          <w:lang w:val="uk-UA"/>
        </w:rPr>
        <w:tab/>
      </w:r>
      <w:r w:rsidRPr="00FA3783">
        <w:rPr>
          <w:rFonts w:ascii="Times New Roman" w:hAnsi="Times New Roman" w:cs="Times New Roman"/>
          <w:color w:val="000000"/>
          <w:sz w:val="28"/>
          <w:szCs w:val="28"/>
          <w:lang w:val="uk-UA"/>
        </w:rPr>
        <w:tab/>
      </w:r>
      <w:r w:rsidRPr="00FA3783">
        <w:rPr>
          <w:rFonts w:ascii="Times New Roman" w:hAnsi="Times New Roman" w:cs="Times New Roman"/>
          <w:color w:val="000000"/>
          <w:sz w:val="28"/>
          <w:szCs w:val="28"/>
          <w:lang w:val="uk-UA"/>
        </w:rPr>
        <w:tab/>
      </w:r>
      <w:r w:rsidR="005233D3">
        <w:rPr>
          <w:rFonts w:ascii="Times New Roman" w:eastAsia="Times New Roman" w:hAnsi="Times New Roman" w:cs="Times New Roman"/>
          <w:color w:val="000000"/>
          <w:position w:val="-6"/>
          <w:sz w:val="28"/>
          <w:szCs w:val="28"/>
          <w:lang w:val="uk-UA"/>
        </w:rPr>
        <w:pict>
          <v:shape id="_x0000_i4299" type="#_x0000_t75" style="width:87.7pt;height:17.1pt">
            <v:imagedata r:id="rId4729" o:title=""/>
          </v:shape>
        </w:pict>
      </w:r>
      <w:r w:rsidRPr="00FA3783">
        <w:rPr>
          <w:rFonts w:ascii="Times New Roman" w:hAnsi="Times New Roman" w:cs="Times New Roman"/>
          <w:color w:val="000000"/>
          <w:sz w:val="28"/>
          <w:szCs w:val="28"/>
          <w:lang w:val="uk-UA"/>
        </w:rPr>
        <w:t xml:space="preserve">. </w:t>
      </w:r>
      <w:r w:rsidRPr="00FA3783">
        <w:rPr>
          <w:rFonts w:ascii="Times New Roman" w:hAnsi="Times New Roman" w:cs="Times New Roman"/>
          <w:color w:val="000000"/>
          <w:sz w:val="28"/>
          <w:szCs w:val="28"/>
          <w:lang w:val="uk-UA"/>
        </w:rPr>
        <w:tab/>
      </w:r>
      <w:r w:rsidRPr="00FA3783">
        <w:rPr>
          <w:rFonts w:ascii="Times New Roman" w:hAnsi="Times New Roman" w:cs="Times New Roman"/>
          <w:color w:val="000000"/>
          <w:sz w:val="28"/>
          <w:szCs w:val="28"/>
          <w:lang w:val="uk-UA"/>
        </w:rPr>
        <w:tab/>
        <w:t xml:space="preserve">                              </w:t>
      </w:r>
      <w:r w:rsidRPr="00FA3783">
        <w:rPr>
          <w:rFonts w:ascii="Times New Roman" w:hAnsi="Times New Roman" w:cs="Times New Roman"/>
          <w:color w:val="000000"/>
          <w:sz w:val="28"/>
          <w:szCs w:val="28"/>
          <w:lang w:val="uk-UA"/>
        </w:rPr>
        <w:tab/>
        <w:t xml:space="preserve"> (10.2)</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p>
    <w:p w:rsidR="00FA3783" w:rsidRPr="00FA3783" w:rsidRDefault="00FA3783" w:rsidP="00FA3783">
      <w:pPr>
        <w:autoSpaceDE w:val="0"/>
        <w:autoSpaceDN w:val="0"/>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 xml:space="preserve">Переходи, за яких хвильовий вектор електрона зберігається, називаються прямими або вертикальними. </w:t>
      </w:r>
    </w:p>
    <w:p w:rsidR="00FA3783" w:rsidRPr="00FA3783" w:rsidRDefault="00FA3783" w:rsidP="00FA3783">
      <w:pPr>
        <w:autoSpaceDE w:val="0"/>
        <w:autoSpaceDN w:val="0"/>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Закон збереження енергії в цьому випадку запишеться в такій формі:</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p>
    <w:p w:rsidR="00FA3783" w:rsidRPr="00FA3783" w:rsidRDefault="005233D3" w:rsidP="00FA3783">
      <w:pPr>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40"/>
          <w:sz w:val="28"/>
          <w:szCs w:val="28"/>
          <w:lang w:val="uk-UA"/>
        </w:rPr>
        <w:pict>
          <v:shape id="_x0000_i4300" type="#_x0000_t75" style="width:380.75pt;height:45.7pt" fillcolor="window">
            <v:imagedata r:id="rId4730" o:title=""/>
          </v:shape>
        </w:pict>
      </w:r>
      <w:r w:rsidR="00FA3783" w:rsidRPr="00FA3783">
        <w:rPr>
          <w:rFonts w:ascii="Times New Roman" w:hAnsi="Times New Roman" w:cs="Times New Roman"/>
          <w:color w:val="000000"/>
          <w:sz w:val="28"/>
          <w:szCs w:val="28"/>
          <w:lang w:val="uk-UA"/>
        </w:rPr>
        <w:t xml:space="preserve">, </w:t>
      </w:r>
      <w:r w:rsidR="00FA3783" w:rsidRPr="00FA3783">
        <w:rPr>
          <w:rFonts w:ascii="Times New Roman" w:hAnsi="Times New Roman" w:cs="Times New Roman"/>
          <w:color w:val="000000"/>
          <w:sz w:val="28"/>
          <w:szCs w:val="28"/>
          <w:lang w:val="uk-UA"/>
        </w:rPr>
        <w:tab/>
        <w:t xml:space="preserve">   (10.3)</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p>
    <w:p w:rsidR="00FA3783" w:rsidRPr="00FA3783" w:rsidRDefault="00FA3783" w:rsidP="00FA3783">
      <w:pPr>
        <w:spacing w:after="0" w:line="240" w:lineRule="auto"/>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16"/>
          <w:sz w:val="28"/>
          <w:szCs w:val="28"/>
          <w:lang w:val="uk-UA"/>
        </w:rPr>
        <w:pict>
          <v:shape id="_x0000_i4301" type="#_x0000_t75" style="width:114pt;height:21.7pt" fillcolor="window">
            <v:imagedata r:id="rId4731" o:title=""/>
          </v:shape>
        </w:pict>
      </w:r>
      <w:r w:rsidRPr="00FA3783">
        <w:rPr>
          <w:rFonts w:ascii="Times New Roman" w:hAnsi="Times New Roman" w:cs="Times New Roman"/>
          <w:color w:val="000000"/>
          <w:sz w:val="28"/>
          <w:szCs w:val="28"/>
          <w:lang w:val="uk-UA"/>
        </w:rPr>
        <w:t xml:space="preserve">– ширина забороненої зони,  </w:t>
      </w:r>
      <w:r w:rsidR="005233D3">
        <w:rPr>
          <w:rFonts w:ascii="Times New Roman" w:eastAsia="Times New Roman" w:hAnsi="Times New Roman" w:cs="Times New Roman"/>
          <w:color w:val="000000"/>
          <w:position w:val="-38"/>
          <w:sz w:val="28"/>
          <w:szCs w:val="28"/>
          <w:lang w:val="uk-UA"/>
        </w:rPr>
        <w:pict>
          <v:shape id="_x0000_i4302" type="#_x0000_t75" style="width:86.3pt;height:42.45pt" fillcolor="window">
            <v:imagedata r:id="rId4732" o:title=""/>
          </v:shape>
        </w:pict>
      </w:r>
      <w:r w:rsidRPr="00FA3783">
        <w:rPr>
          <w:rFonts w:ascii="Times New Roman" w:hAnsi="Times New Roman" w:cs="Times New Roman"/>
          <w:color w:val="000000"/>
          <w:sz w:val="28"/>
          <w:szCs w:val="28"/>
          <w:lang w:val="uk-UA"/>
        </w:rPr>
        <w:t xml:space="preserve"> – приведена ефективна маса електрона і дірки.</w:t>
      </w:r>
    </w:p>
    <w:p w:rsidR="00FA3783" w:rsidRPr="00FA3783" w:rsidRDefault="00FA3783" w:rsidP="00FA3783">
      <w:pPr>
        <w:autoSpaceDE w:val="0"/>
        <w:autoSpaceDN w:val="0"/>
        <w:spacing w:after="0" w:line="240" w:lineRule="auto"/>
        <w:ind w:firstLine="680"/>
        <w:jc w:val="both"/>
        <w:rPr>
          <w:rFonts w:ascii="Times New Roman" w:hAnsi="Times New Roman" w:cs="Times New Roman"/>
          <w:color w:val="000000"/>
          <w:sz w:val="28"/>
          <w:szCs w:val="28"/>
          <w:lang w:val="uk-UA"/>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84"/>
        <w:gridCol w:w="4396"/>
      </w:tblGrid>
      <w:tr w:rsidR="00FA3783" w:rsidRPr="00FA3783" w:rsidTr="00FA3783">
        <w:tc>
          <w:tcPr>
            <w:tcW w:w="4484" w:type="dxa"/>
            <w:tcBorders>
              <w:top w:val="nil"/>
              <w:left w:val="nil"/>
              <w:bottom w:val="nil"/>
              <w:right w:val="nil"/>
            </w:tcBorders>
            <w:hideMark/>
          </w:tcPr>
          <w:p w:rsidR="00FA3783" w:rsidRPr="00FA3783" w:rsidRDefault="00FA3783" w:rsidP="00FA3783">
            <w:pPr>
              <w:autoSpaceDE w:val="0"/>
              <w:autoSpaceDN w:val="0"/>
              <w:spacing w:after="0" w:line="240" w:lineRule="auto"/>
              <w:ind w:firstLine="680"/>
              <w:jc w:val="center"/>
              <w:rPr>
                <w:rFonts w:ascii="Times New Roman" w:hAnsi="Times New Roman" w:cs="Times New Roman"/>
                <w:color w:val="000000"/>
                <w:sz w:val="28"/>
                <w:szCs w:val="28"/>
                <w:lang w:val="uk-UA"/>
              </w:rPr>
            </w:pPr>
            <w:r w:rsidRPr="00FA3783">
              <w:rPr>
                <w:rFonts w:ascii="Times New Roman" w:hAnsi="Times New Roman" w:cs="Times New Roman"/>
                <w:noProof/>
                <w:color w:val="000000"/>
                <w:sz w:val="28"/>
                <w:szCs w:val="28"/>
                <w:lang w:eastAsia="ru-RU"/>
              </w:rPr>
              <w:drawing>
                <wp:inline distT="0" distB="0" distL="0" distR="0">
                  <wp:extent cx="1916430" cy="2099310"/>
                  <wp:effectExtent l="0" t="0" r="7620" b="0"/>
                  <wp:docPr id="252" name="Рисунок 252" descr="8-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05" descr="8-1a"/>
                          <pic:cNvPicPr>
                            <a:picLocks noChangeAspect="1" noChangeArrowheads="1"/>
                          </pic:cNvPicPr>
                        </pic:nvPicPr>
                        <pic:blipFill>
                          <a:blip r:embed="rId4733" cstate="print">
                            <a:extLst>
                              <a:ext uri="{28A0092B-C50C-407E-A947-70E740481C1C}">
                                <a14:useLocalDpi xmlns:a14="http://schemas.microsoft.com/office/drawing/2010/main" val="0"/>
                              </a:ext>
                            </a:extLst>
                          </a:blip>
                          <a:srcRect/>
                          <a:stretch>
                            <a:fillRect/>
                          </a:stretch>
                        </pic:blipFill>
                        <pic:spPr bwMode="auto">
                          <a:xfrm>
                            <a:off x="0" y="0"/>
                            <a:ext cx="1916430" cy="2099310"/>
                          </a:xfrm>
                          <a:prstGeom prst="rect">
                            <a:avLst/>
                          </a:prstGeom>
                          <a:noFill/>
                          <a:ln>
                            <a:noFill/>
                          </a:ln>
                        </pic:spPr>
                      </pic:pic>
                    </a:graphicData>
                  </a:graphic>
                </wp:inline>
              </w:drawing>
            </w:r>
          </w:p>
        </w:tc>
        <w:tc>
          <w:tcPr>
            <w:tcW w:w="4396" w:type="dxa"/>
            <w:tcBorders>
              <w:top w:val="nil"/>
              <w:left w:val="nil"/>
              <w:bottom w:val="nil"/>
              <w:right w:val="nil"/>
            </w:tcBorders>
            <w:hideMark/>
          </w:tcPr>
          <w:p w:rsidR="00FA3783" w:rsidRPr="00FA3783" w:rsidRDefault="00FA3783" w:rsidP="00FA3783">
            <w:pPr>
              <w:autoSpaceDE w:val="0"/>
              <w:autoSpaceDN w:val="0"/>
              <w:spacing w:after="0" w:line="240" w:lineRule="auto"/>
              <w:ind w:firstLine="680"/>
              <w:jc w:val="center"/>
              <w:rPr>
                <w:rFonts w:ascii="Times New Roman" w:hAnsi="Times New Roman" w:cs="Times New Roman"/>
                <w:color w:val="000000"/>
                <w:sz w:val="28"/>
                <w:szCs w:val="28"/>
                <w:lang w:val="uk-UA"/>
              </w:rPr>
            </w:pPr>
            <w:r w:rsidRPr="00FA3783">
              <w:rPr>
                <w:rFonts w:ascii="Times New Roman" w:hAnsi="Times New Roman" w:cs="Times New Roman"/>
                <w:noProof/>
                <w:color w:val="000000"/>
                <w:sz w:val="28"/>
                <w:szCs w:val="28"/>
                <w:lang w:eastAsia="ru-RU"/>
              </w:rPr>
              <w:drawing>
                <wp:inline distT="0" distB="0" distL="0" distR="0">
                  <wp:extent cx="1431290" cy="2099310"/>
                  <wp:effectExtent l="0" t="0" r="0" b="0"/>
                  <wp:docPr id="251" name="Рисунок 251" descr="8-1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06" descr="8-1b"/>
                          <pic:cNvPicPr>
                            <a:picLocks noChangeAspect="1" noChangeArrowheads="1"/>
                          </pic:cNvPicPr>
                        </pic:nvPicPr>
                        <pic:blipFill>
                          <a:blip r:embed="rId4734" cstate="print">
                            <a:extLst>
                              <a:ext uri="{28A0092B-C50C-407E-A947-70E740481C1C}">
                                <a14:useLocalDpi xmlns:a14="http://schemas.microsoft.com/office/drawing/2010/main" val="0"/>
                              </a:ext>
                            </a:extLst>
                          </a:blip>
                          <a:srcRect/>
                          <a:stretch>
                            <a:fillRect/>
                          </a:stretch>
                        </pic:blipFill>
                        <pic:spPr bwMode="auto">
                          <a:xfrm>
                            <a:off x="0" y="0"/>
                            <a:ext cx="1431290" cy="2099310"/>
                          </a:xfrm>
                          <a:prstGeom prst="rect">
                            <a:avLst/>
                          </a:prstGeom>
                          <a:noFill/>
                          <a:ln>
                            <a:noFill/>
                          </a:ln>
                        </pic:spPr>
                      </pic:pic>
                    </a:graphicData>
                  </a:graphic>
                </wp:inline>
              </w:drawing>
            </w:r>
          </w:p>
        </w:tc>
      </w:tr>
      <w:tr w:rsidR="00FA3783" w:rsidRPr="00FA3783" w:rsidTr="00FA3783">
        <w:tc>
          <w:tcPr>
            <w:tcW w:w="4484" w:type="dxa"/>
            <w:tcBorders>
              <w:top w:val="nil"/>
              <w:left w:val="nil"/>
              <w:bottom w:val="nil"/>
              <w:right w:val="nil"/>
            </w:tcBorders>
            <w:hideMark/>
          </w:tcPr>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w:t>
            </w:r>
            <w:r w:rsidRPr="00FA3783">
              <w:rPr>
                <w:rFonts w:ascii="Times New Roman" w:hAnsi="Times New Roman" w:cs="Times New Roman"/>
                <w:i/>
                <w:color w:val="000000"/>
                <w:sz w:val="28"/>
                <w:szCs w:val="28"/>
                <w:lang w:val="uk-UA"/>
              </w:rPr>
              <w:t>а</w:t>
            </w:r>
          </w:p>
        </w:tc>
        <w:tc>
          <w:tcPr>
            <w:tcW w:w="4396" w:type="dxa"/>
            <w:tcBorders>
              <w:top w:val="nil"/>
              <w:left w:val="nil"/>
              <w:bottom w:val="nil"/>
              <w:right w:val="nil"/>
            </w:tcBorders>
            <w:hideMark/>
          </w:tcPr>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w:t>
            </w:r>
            <w:r w:rsidRPr="00FA3783">
              <w:rPr>
                <w:rFonts w:ascii="Times New Roman" w:hAnsi="Times New Roman" w:cs="Times New Roman"/>
                <w:i/>
                <w:color w:val="000000"/>
                <w:sz w:val="28"/>
                <w:szCs w:val="28"/>
                <w:lang w:val="uk-UA"/>
              </w:rPr>
              <w:t>б</w:t>
            </w:r>
          </w:p>
        </w:tc>
      </w:tr>
      <w:tr w:rsidR="00FA3783" w:rsidRPr="00FA3783" w:rsidTr="00FA3783">
        <w:tc>
          <w:tcPr>
            <w:tcW w:w="8880" w:type="dxa"/>
            <w:gridSpan w:val="2"/>
            <w:tcBorders>
              <w:top w:val="nil"/>
              <w:left w:val="nil"/>
              <w:bottom w:val="nil"/>
              <w:right w:val="nil"/>
            </w:tcBorders>
            <w:hideMark/>
          </w:tcPr>
          <w:p w:rsidR="00FA3783" w:rsidRPr="00FA3783" w:rsidRDefault="00FA3783" w:rsidP="00FA3783">
            <w:pPr>
              <w:autoSpaceDE w:val="0"/>
              <w:autoSpaceDN w:val="0"/>
              <w:spacing w:after="0" w:line="240" w:lineRule="auto"/>
              <w:ind w:firstLine="680"/>
              <w:jc w:val="center"/>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Р</w:t>
            </w:r>
            <w:r>
              <w:rPr>
                <w:rFonts w:ascii="Times New Roman" w:hAnsi="Times New Roman" w:cs="Times New Roman"/>
                <w:color w:val="000000"/>
                <w:sz w:val="28"/>
                <w:szCs w:val="28"/>
                <w:lang w:val="uk-UA"/>
              </w:rPr>
              <w:t>и</w:t>
            </w:r>
            <w:r w:rsidRPr="00FA3783">
              <w:rPr>
                <w:rFonts w:ascii="Times New Roman" w:hAnsi="Times New Roman" w:cs="Times New Roman"/>
                <w:color w:val="000000"/>
                <w:sz w:val="28"/>
                <w:szCs w:val="28"/>
                <w:lang w:val="uk-UA"/>
              </w:rPr>
              <w:t>с.10.1. Прямозонні (</w:t>
            </w:r>
            <w:r w:rsidRPr="00FA3783">
              <w:rPr>
                <w:rFonts w:ascii="Times New Roman" w:hAnsi="Times New Roman" w:cs="Times New Roman"/>
                <w:i/>
                <w:color w:val="000000"/>
                <w:sz w:val="28"/>
                <w:szCs w:val="28"/>
                <w:lang w:val="uk-UA"/>
              </w:rPr>
              <w:t>а</w:t>
            </w:r>
            <w:r w:rsidRPr="00FA3783">
              <w:rPr>
                <w:rFonts w:ascii="Times New Roman" w:hAnsi="Times New Roman" w:cs="Times New Roman"/>
                <w:color w:val="000000"/>
                <w:sz w:val="28"/>
                <w:szCs w:val="28"/>
                <w:lang w:val="uk-UA"/>
              </w:rPr>
              <w:t>) і непрямозонні  (</w:t>
            </w:r>
            <w:r w:rsidRPr="00FA3783">
              <w:rPr>
                <w:rFonts w:ascii="Times New Roman" w:hAnsi="Times New Roman" w:cs="Times New Roman"/>
                <w:i/>
                <w:color w:val="000000"/>
                <w:sz w:val="28"/>
                <w:szCs w:val="28"/>
                <w:lang w:val="uk-UA"/>
              </w:rPr>
              <w:t>б</w:t>
            </w:r>
            <w:r w:rsidRPr="00FA3783">
              <w:rPr>
                <w:rFonts w:ascii="Times New Roman" w:hAnsi="Times New Roman" w:cs="Times New Roman"/>
                <w:color w:val="000000"/>
                <w:sz w:val="28"/>
                <w:szCs w:val="28"/>
                <w:lang w:val="uk-UA"/>
              </w:rPr>
              <w:t>) напівпровідники</w:t>
            </w:r>
          </w:p>
        </w:tc>
      </w:tr>
    </w:tbl>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w:t>
      </w:r>
      <w:r w:rsidRPr="00FA3783">
        <w:rPr>
          <w:rFonts w:ascii="Times New Roman" w:hAnsi="Times New Roman" w:cs="Times New Roman"/>
          <w:color w:val="000000"/>
          <w:sz w:val="28"/>
          <w:szCs w:val="28"/>
          <w:lang w:val="uk-UA"/>
        </w:rPr>
        <w:tab/>
        <w:t xml:space="preserve">       </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 xml:space="preserve">Таким чином, при параболічних зонах власне поглинання для прямих переходів починається з частоти, яка задовольняє умові </w:t>
      </w:r>
    </w:p>
    <w:p w:rsidR="00FA3783" w:rsidRPr="00FA3783" w:rsidRDefault="00FA3783" w:rsidP="00FA3783">
      <w:pPr>
        <w:autoSpaceDE w:val="0"/>
        <w:autoSpaceDN w:val="0"/>
        <w:spacing w:after="0" w:line="240" w:lineRule="auto"/>
        <w:ind w:firstLine="680"/>
        <w:jc w:val="both"/>
        <w:rPr>
          <w:rFonts w:ascii="Times New Roman" w:hAnsi="Times New Roman" w:cs="Times New Roman"/>
          <w:color w:val="000000"/>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w:t>
      </w:r>
      <w:r w:rsidRPr="00FA3783">
        <w:rPr>
          <w:rFonts w:ascii="Times New Roman" w:hAnsi="Times New Roman" w:cs="Times New Roman"/>
          <w:color w:val="000000"/>
          <w:sz w:val="28"/>
          <w:szCs w:val="28"/>
          <w:lang w:val="uk-UA"/>
        </w:rPr>
        <w:tab/>
      </w:r>
      <w:r w:rsidRPr="00FA3783">
        <w:rPr>
          <w:rFonts w:ascii="Times New Roman" w:hAnsi="Times New Roman" w:cs="Times New Roman"/>
          <w:color w:val="000000"/>
          <w:sz w:val="28"/>
          <w:szCs w:val="28"/>
          <w:lang w:val="uk-UA"/>
        </w:rPr>
        <w:tab/>
      </w:r>
      <w:r w:rsidRPr="00FA3783">
        <w:rPr>
          <w:rFonts w:ascii="Times New Roman" w:hAnsi="Times New Roman" w:cs="Times New Roman"/>
          <w:color w:val="000000"/>
          <w:sz w:val="28"/>
          <w:szCs w:val="28"/>
          <w:lang w:val="uk-UA"/>
        </w:rPr>
        <w:tab/>
      </w:r>
      <w:r w:rsidR="005233D3">
        <w:rPr>
          <w:rFonts w:ascii="Times New Roman" w:eastAsia="Times New Roman" w:hAnsi="Times New Roman" w:cs="Times New Roman"/>
          <w:color w:val="000000"/>
          <w:position w:val="-16"/>
          <w:sz w:val="28"/>
          <w:szCs w:val="28"/>
          <w:lang w:val="uk-UA"/>
        </w:rPr>
        <w:pict>
          <v:shape id="_x0000_i4303" type="#_x0000_t75" style="width:67.4pt;height:21.7pt" fillcolor="window">
            <v:imagedata r:id="rId4735" o:title=""/>
          </v:shape>
        </w:pict>
      </w:r>
      <w:r w:rsidRPr="00FA3783">
        <w:rPr>
          <w:rFonts w:ascii="Times New Roman" w:hAnsi="Times New Roman" w:cs="Times New Roman"/>
          <w:color w:val="000000"/>
          <w:sz w:val="28"/>
          <w:szCs w:val="28"/>
          <w:lang w:val="uk-UA"/>
        </w:rPr>
        <w:t xml:space="preserve">. </w:t>
      </w:r>
      <w:r w:rsidRPr="00FA3783">
        <w:rPr>
          <w:rFonts w:ascii="Times New Roman" w:hAnsi="Times New Roman" w:cs="Times New Roman"/>
          <w:color w:val="000000"/>
          <w:sz w:val="28"/>
          <w:szCs w:val="28"/>
          <w:lang w:val="uk-UA"/>
        </w:rPr>
        <w:tab/>
        <w:t xml:space="preserve"> </w:t>
      </w:r>
      <w:r w:rsidRPr="00FA3783">
        <w:rPr>
          <w:rFonts w:ascii="Times New Roman" w:hAnsi="Times New Roman" w:cs="Times New Roman"/>
          <w:color w:val="000000"/>
          <w:sz w:val="28"/>
          <w:szCs w:val="28"/>
          <w:lang w:val="uk-UA"/>
        </w:rPr>
        <w:tab/>
      </w:r>
      <w:r w:rsidRPr="00FA3783">
        <w:rPr>
          <w:rFonts w:ascii="Times New Roman" w:hAnsi="Times New Roman" w:cs="Times New Roman"/>
          <w:color w:val="000000"/>
          <w:sz w:val="28"/>
          <w:szCs w:val="28"/>
          <w:lang w:val="uk-UA"/>
        </w:rPr>
        <w:tab/>
        <w:t xml:space="preserve">             (10.4)</w:t>
      </w:r>
    </w:p>
    <w:p w:rsidR="00FA3783" w:rsidRPr="00FA3783" w:rsidRDefault="00FA3783" w:rsidP="00FA3783">
      <w:pPr>
        <w:autoSpaceDE w:val="0"/>
        <w:autoSpaceDN w:val="0"/>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 xml:space="preserve">Дозволені вертикальні оптичні переходи можливі в тому випадку, якщо валентна зона напівпровідника утворюється з </w:t>
      </w:r>
      <w:r w:rsidRPr="00FA3783">
        <w:rPr>
          <w:rFonts w:ascii="Times New Roman" w:hAnsi="Times New Roman" w:cs="Times New Roman"/>
          <w:i/>
          <w:color w:val="000000"/>
          <w:sz w:val="28"/>
          <w:szCs w:val="28"/>
          <w:lang w:val="en-US"/>
        </w:rPr>
        <w:t>s</w:t>
      </w:r>
      <w:r w:rsidRPr="00FA3783">
        <w:rPr>
          <w:rFonts w:ascii="Times New Roman" w:hAnsi="Times New Roman" w:cs="Times New Roman"/>
          <w:color w:val="000000"/>
          <w:sz w:val="28"/>
          <w:szCs w:val="28"/>
          <w:lang w:val="uk-UA"/>
        </w:rPr>
        <w:t xml:space="preserve">-станів індивідуальних атомів, а зона провідності – з </w:t>
      </w:r>
      <w:r w:rsidRPr="00FA3783">
        <w:rPr>
          <w:rFonts w:ascii="Times New Roman" w:hAnsi="Times New Roman" w:cs="Times New Roman"/>
          <w:i/>
          <w:color w:val="000000"/>
          <w:sz w:val="28"/>
          <w:szCs w:val="28"/>
          <w:lang w:val="uk-UA"/>
        </w:rPr>
        <w:t xml:space="preserve"> </w:t>
      </w:r>
      <w:r w:rsidRPr="00FA3783">
        <w:rPr>
          <w:rFonts w:ascii="Times New Roman" w:hAnsi="Times New Roman" w:cs="Times New Roman"/>
          <w:i/>
          <w:color w:val="000000"/>
          <w:sz w:val="28"/>
          <w:szCs w:val="28"/>
          <w:lang w:val="en-US"/>
        </w:rPr>
        <w:t>p</w:t>
      </w:r>
      <w:r w:rsidRPr="00FA3783">
        <w:rPr>
          <w:rFonts w:ascii="Times New Roman" w:hAnsi="Times New Roman" w:cs="Times New Roman"/>
          <w:color w:val="000000"/>
          <w:sz w:val="28"/>
          <w:szCs w:val="28"/>
          <w:lang w:val="uk-UA"/>
        </w:rPr>
        <w:t>-станів. Коефіцієнт поглинання в цьому випадку можна представити у вигляді</w:t>
      </w:r>
    </w:p>
    <w:p w:rsidR="00FA3783" w:rsidRPr="00FA3783" w:rsidRDefault="00FA3783" w:rsidP="00FA3783">
      <w:pPr>
        <w:autoSpaceDE w:val="0"/>
        <w:autoSpaceDN w:val="0"/>
        <w:spacing w:after="0" w:line="240" w:lineRule="auto"/>
        <w:ind w:firstLine="680"/>
        <w:jc w:val="both"/>
        <w:rPr>
          <w:rFonts w:ascii="Times New Roman" w:hAnsi="Times New Roman" w:cs="Times New Roman"/>
          <w:color w:val="000000"/>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16"/>
          <w:sz w:val="28"/>
          <w:szCs w:val="28"/>
          <w:lang w:val="uk-UA"/>
        </w:rPr>
        <w:pict>
          <v:shape id="_x0000_i4304" type="#_x0000_t75" style="width:108.45pt;height:24pt" fillcolor="window">
            <v:imagedata r:id="rId4736" o:title=""/>
          </v:shape>
        </w:pict>
      </w:r>
      <w:r w:rsidRPr="00FA3783">
        <w:rPr>
          <w:rFonts w:ascii="Times New Roman" w:hAnsi="Times New Roman" w:cs="Times New Roman"/>
          <w:color w:val="000000"/>
          <w:sz w:val="28"/>
          <w:szCs w:val="28"/>
          <w:lang w:val="uk-UA"/>
        </w:rPr>
        <w:t xml:space="preserve">, </w:t>
      </w:r>
      <w:r w:rsidRPr="00FA3783">
        <w:rPr>
          <w:rFonts w:ascii="Times New Roman" w:hAnsi="Times New Roman" w:cs="Times New Roman"/>
          <w:color w:val="000000"/>
          <w:sz w:val="28"/>
          <w:szCs w:val="28"/>
          <w:lang w:val="uk-UA"/>
        </w:rPr>
        <w:tab/>
      </w:r>
      <w:r w:rsidRPr="00FA3783">
        <w:rPr>
          <w:rFonts w:ascii="Times New Roman" w:hAnsi="Times New Roman" w:cs="Times New Roman"/>
          <w:color w:val="000000"/>
          <w:sz w:val="28"/>
          <w:szCs w:val="28"/>
          <w:lang w:val="uk-UA"/>
        </w:rPr>
        <w:tab/>
      </w:r>
      <w:r w:rsidRPr="00FA3783">
        <w:rPr>
          <w:rFonts w:ascii="Times New Roman" w:hAnsi="Times New Roman" w:cs="Times New Roman"/>
          <w:color w:val="000000"/>
          <w:sz w:val="28"/>
          <w:szCs w:val="28"/>
          <w:lang w:val="uk-UA"/>
        </w:rPr>
        <w:tab/>
        <w:t xml:space="preserve">             (10.5)</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p>
    <w:p w:rsidR="00FA3783" w:rsidRPr="00FA3783" w:rsidRDefault="00FA3783" w:rsidP="00FA3783">
      <w:pPr>
        <w:autoSpaceDE w:val="0"/>
        <w:autoSpaceDN w:val="0"/>
        <w:spacing w:after="0" w:line="240" w:lineRule="auto"/>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де </w:t>
      </w:r>
      <w:r w:rsidRPr="00FA3783">
        <w:rPr>
          <w:rFonts w:ascii="Times New Roman" w:hAnsi="Times New Roman" w:cs="Times New Roman"/>
          <w:i/>
          <w:color w:val="000000"/>
          <w:sz w:val="28"/>
          <w:szCs w:val="28"/>
          <w:lang w:val="uk-UA"/>
        </w:rPr>
        <w:t>А</w:t>
      </w:r>
      <w:r w:rsidRPr="00FA3783">
        <w:rPr>
          <w:rFonts w:ascii="Times New Roman" w:hAnsi="Times New Roman" w:cs="Times New Roman"/>
          <w:color w:val="000000"/>
          <w:sz w:val="28"/>
          <w:szCs w:val="28"/>
          <w:lang w:val="uk-UA"/>
        </w:rPr>
        <w:t xml:space="preserve"> – деяка стала.</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 xml:space="preserve">Співвідношення (10.5) справедливе в обмеженому інтервалі частот. Якщо побудувати залежність  </w:t>
      </w:r>
      <w:r w:rsidR="005233D3">
        <w:rPr>
          <w:rFonts w:ascii="Times New Roman" w:eastAsia="Times New Roman" w:hAnsi="Times New Roman" w:cs="Times New Roman"/>
          <w:color w:val="000000"/>
          <w:position w:val="-6"/>
          <w:sz w:val="28"/>
          <w:szCs w:val="28"/>
          <w:lang w:val="uk-UA"/>
        </w:rPr>
        <w:pict>
          <v:shape id="_x0000_i4305" type="#_x0000_t75" style="width:18.9pt;height:18.9pt" fillcolor="window">
            <v:imagedata r:id="rId4737" o:title=""/>
          </v:shape>
        </w:pict>
      </w:r>
      <w:r w:rsidRPr="00FA3783">
        <w:rPr>
          <w:rFonts w:ascii="Times New Roman" w:hAnsi="Times New Roman" w:cs="Times New Roman"/>
          <w:color w:val="000000"/>
          <w:sz w:val="28"/>
          <w:szCs w:val="28"/>
          <w:lang w:val="uk-UA"/>
        </w:rPr>
        <w:t xml:space="preserve"> від  </w:t>
      </w:r>
      <w:r w:rsidR="005233D3">
        <w:rPr>
          <w:rFonts w:ascii="Times New Roman" w:eastAsia="Times New Roman" w:hAnsi="Times New Roman" w:cs="Times New Roman"/>
          <w:color w:val="000000"/>
          <w:position w:val="-6"/>
          <w:sz w:val="28"/>
          <w:szCs w:val="28"/>
          <w:lang w:val="uk-UA"/>
        </w:rPr>
        <w:pict>
          <v:shape id="_x0000_i4306" type="#_x0000_t75" style="width:19.85pt;height:15.25pt" fillcolor="window">
            <v:imagedata r:id="rId4738" o:title=""/>
          </v:shape>
        </w:pict>
      </w:r>
      <w:r w:rsidRPr="00FA3783">
        <w:rPr>
          <w:rFonts w:ascii="Times New Roman" w:hAnsi="Times New Roman" w:cs="Times New Roman"/>
          <w:color w:val="000000"/>
          <w:sz w:val="28"/>
          <w:szCs w:val="28"/>
          <w:lang w:val="uk-UA"/>
        </w:rPr>
        <w:t>, то продовження прямої до перетинання з віссю абсцис дозволяє визначити ширину забороненої зони (рис. 10.2).</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 xml:space="preserve">У деяких речовинах прямі переходи при </w:t>
      </w:r>
      <w:r w:rsidR="005233D3">
        <w:rPr>
          <w:rFonts w:ascii="Times New Roman" w:eastAsia="Times New Roman" w:hAnsi="Times New Roman" w:cs="Times New Roman"/>
          <w:color w:val="000000"/>
          <w:position w:val="-6"/>
          <w:sz w:val="28"/>
          <w:szCs w:val="28"/>
          <w:lang w:val="uk-UA"/>
        </w:rPr>
        <w:pict>
          <v:shape id="_x0000_i4307" type="#_x0000_t75" style="width:30.9pt;height:17.1pt" fillcolor="window">
            <v:imagedata r:id="rId4739" o:title=""/>
          </v:shape>
        </w:pict>
      </w:r>
      <w:r w:rsidRPr="00FA3783">
        <w:rPr>
          <w:rFonts w:ascii="Times New Roman" w:hAnsi="Times New Roman" w:cs="Times New Roman"/>
          <w:color w:val="000000"/>
          <w:sz w:val="28"/>
          <w:szCs w:val="28"/>
          <w:lang w:val="uk-UA"/>
        </w:rPr>
        <w:t xml:space="preserve"> заборонені відповідно до квантових правил відбору (якщо зона провідності утворена на основі атомних</w:t>
      </w:r>
      <w:r w:rsidR="005233D3">
        <w:rPr>
          <w:rFonts w:ascii="Times New Roman" w:eastAsia="Times New Roman" w:hAnsi="Times New Roman" w:cs="Times New Roman"/>
          <w:color w:val="000000"/>
          <w:position w:val="-12"/>
          <w:sz w:val="28"/>
          <w:szCs w:val="28"/>
          <w:lang w:val="uk-UA"/>
        </w:rPr>
        <w:pict>
          <v:shape id="_x0000_i4308" type="#_x0000_t75" style="width:72.45pt;height:17.55pt">
            <v:imagedata r:id="rId4740" o:title=""/>
          </v:shape>
        </w:pict>
      </w:r>
      <w:r w:rsidRPr="00FA3783">
        <w:rPr>
          <w:rFonts w:ascii="Times New Roman" w:hAnsi="Times New Roman" w:cs="Times New Roman"/>
          <w:color w:val="000000"/>
          <w:sz w:val="28"/>
          <w:szCs w:val="28"/>
          <w:lang w:val="uk-UA"/>
        </w:rPr>
        <w:t xml:space="preserve">). При  </w:t>
      </w:r>
      <w:r w:rsidR="005233D3">
        <w:rPr>
          <w:rFonts w:ascii="Times New Roman" w:eastAsia="Times New Roman" w:hAnsi="Times New Roman" w:cs="Times New Roman"/>
          <w:color w:val="000000"/>
          <w:position w:val="-6"/>
          <w:sz w:val="28"/>
          <w:szCs w:val="28"/>
          <w:lang w:val="uk-UA"/>
        </w:rPr>
        <w:pict>
          <v:shape id="_x0000_i4309" type="#_x0000_t75" style="width:33.7pt;height:17.1pt" fillcolor="window">
            <v:imagedata r:id="rId4741" o:title=""/>
          </v:shape>
        </w:pict>
      </w:r>
      <w:r w:rsidRPr="00FA3783">
        <w:rPr>
          <w:rFonts w:ascii="Times New Roman" w:hAnsi="Times New Roman" w:cs="Times New Roman"/>
          <w:color w:val="000000"/>
          <w:sz w:val="28"/>
          <w:szCs w:val="28"/>
          <w:lang w:val="uk-UA"/>
        </w:rPr>
        <w:t xml:space="preserve"> можливі «заборонені» прямі переходи, коефіцієнт поглинання для яких можна представити у вигляді</w:t>
      </w:r>
    </w:p>
    <w:p w:rsidR="00FA3783" w:rsidRPr="00FA3783" w:rsidRDefault="00FA3783" w:rsidP="00FA3783">
      <w:pPr>
        <w:autoSpaceDE w:val="0"/>
        <w:autoSpaceDN w:val="0"/>
        <w:spacing w:after="0" w:line="240" w:lineRule="auto"/>
        <w:ind w:firstLine="680"/>
        <w:jc w:val="both"/>
        <w:rPr>
          <w:rFonts w:ascii="Times New Roman" w:hAnsi="Times New Roman" w:cs="Times New Roman"/>
          <w:color w:val="000000"/>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w:t>
      </w:r>
      <w:r w:rsidRPr="00FA3783">
        <w:rPr>
          <w:rFonts w:ascii="Times New Roman" w:hAnsi="Times New Roman" w:cs="Times New Roman"/>
          <w:color w:val="000000"/>
          <w:sz w:val="28"/>
          <w:szCs w:val="28"/>
          <w:lang w:val="uk-UA"/>
        </w:rPr>
        <w:tab/>
        <w:t xml:space="preserve">     </w:t>
      </w:r>
      <w:r w:rsidR="005233D3">
        <w:rPr>
          <w:rFonts w:ascii="Times New Roman" w:eastAsia="Times New Roman" w:hAnsi="Times New Roman" w:cs="Times New Roman"/>
          <w:color w:val="000000"/>
          <w:position w:val="-12"/>
          <w:sz w:val="28"/>
          <w:szCs w:val="28"/>
          <w:lang w:val="uk-UA"/>
        </w:rPr>
        <w:pict>
          <v:shape id="_x0000_i4310" type="#_x0000_t75" style="width:9.25pt;height:18.9pt" fillcolor="window">
            <v:imagedata r:id="rId4742" o:title=""/>
          </v:shape>
        </w:pict>
      </w:r>
      <w:r w:rsidRPr="00FA37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16"/>
          <w:sz w:val="28"/>
          <w:szCs w:val="28"/>
          <w:lang w:val="uk-UA"/>
        </w:rPr>
        <w:pict>
          <v:shape id="_x0000_i4311" type="#_x0000_t75" style="width:113.1pt;height:24pt" fillcolor="window">
            <v:imagedata r:id="rId4743" o:title=""/>
          </v:shape>
        </w:pict>
      </w:r>
      <w:r w:rsidRPr="00FA3783">
        <w:rPr>
          <w:rFonts w:ascii="Times New Roman" w:hAnsi="Times New Roman" w:cs="Times New Roman"/>
          <w:color w:val="000000"/>
          <w:sz w:val="28"/>
          <w:szCs w:val="28"/>
          <w:lang w:val="uk-UA"/>
        </w:rPr>
        <w:t xml:space="preserve">, </w:t>
      </w:r>
      <w:r w:rsidRPr="00FA3783">
        <w:rPr>
          <w:rFonts w:ascii="Times New Roman" w:hAnsi="Times New Roman" w:cs="Times New Roman"/>
          <w:color w:val="000000"/>
          <w:sz w:val="28"/>
          <w:szCs w:val="28"/>
          <w:lang w:val="uk-UA"/>
        </w:rPr>
        <w:tab/>
        <w:t xml:space="preserve">     </w:t>
      </w:r>
      <w:r w:rsidRPr="00FA3783">
        <w:rPr>
          <w:rFonts w:ascii="Times New Roman" w:hAnsi="Times New Roman" w:cs="Times New Roman"/>
          <w:color w:val="000000"/>
          <w:sz w:val="28"/>
          <w:szCs w:val="28"/>
          <w:lang w:val="uk-UA"/>
        </w:rPr>
        <w:tab/>
        <w:t xml:space="preserve">     </w:t>
      </w:r>
      <w:r w:rsidRPr="00FA3783">
        <w:rPr>
          <w:rFonts w:ascii="Times New Roman" w:hAnsi="Times New Roman" w:cs="Times New Roman"/>
          <w:color w:val="000000"/>
          <w:sz w:val="28"/>
          <w:szCs w:val="28"/>
          <w:lang w:val="uk-UA"/>
        </w:rPr>
        <w:tab/>
        <w:t xml:space="preserve">              (10.6)</w:t>
      </w:r>
    </w:p>
    <w:p w:rsidR="00FA3783" w:rsidRPr="00FA3783" w:rsidRDefault="00FA3783" w:rsidP="00FA3783">
      <w:pPr>
        <w:spacing w:after="0" w:line="240" w:lineRule="auto"/>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4"/>
          <w:sz w:val="28"/>
          <w:szCs w:val="28"/>
          <w:lang w:val="uk-UA"/>
        </w:rPr>
        <w:pict>
          <v:shape id="_x0000_i4312" type="#_x0000_t75" style="width:15.7pt;height:15.25pt">
            <v:imagedata r:id="rId4744" o:title=""/>
          </v:shape>
        </w:pict>
      </w:r>
      <w:r w:rsidRPr="00FA3783">
        <w:rPr>
          <w:rFonts w:ascii="Times New Roman" w:hAnsi="Times New Roman" w:cs="Times New Roman"/>
          <w:color w:val="000000"/>
          <w:sz w:val="28"/>
          <w:szCs w:val="28"/>
          <w:lang w:val="uk-UA"/>
        </w:rPr>
        <w:t xml:space="preserve"> – стала.</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p>
    <w:tbl>
      <w:tblPr>
        <w:tblW w:w="0" w:type="auto"/>
        <w:tblInd w:w="534" w:type="dxa"/>
        <w:tblLayout w:type="fixed"/>
        <w:tblLook w:val="04A0" w:firstRow="1" w:lastRow="0" w:firstColumn="1" w:lastColumn="0" w:noHBand="0" w:noVBand="1"/>
      </w:tblPr>
      <w:tblGrid>
        <w:gridCol w:w="8930"/>
      </w:tblGrid>
      <w:tr w:rsidR="00FA3783" w:rsidRPr="00FA3783" w:rsidTr="00FA3783">
        <w:tc>
          <w:tcPr>
            <w:tcW w:w="8930" w:type="dxa"/>
            <w:hideMark/>
          </w:tcPr>
          <w:p w:rsidR="00FA3783" w:rsidRPr="00FA3783" w:rsidRDefault="00FA3783" w:rsidP="00FA3783">
            <w:pPr>
              <w:spacing w:after="0" w:line="240" w:lineRule="auto"/>
              <w:ind w:firstLine="680"/>
              <w:jc w:val="center"/>
              <w:rPr>
                <w:rFonts w:ascii="Times New Roman" w:hAnsi="Times New Roman" w:cs="Times New Roman"/>
                <w:color w:val="000000"/>
                <w:sz w:val="28"/>
                <w:szCs w:val="28"/>
                <w:lang w:val="uk-UA"/>
              </w:rPr>
            </w:pPr>
            <w:r w:rsidRPr="00FA3783">
              <w:rPr>
                <w:rFonts w:ascii="Times New Roman" w:hAnsi="Times New Roman" w:cs="Times New Roman"/>
                <w:noProof/>
                <w:color w:val="000000"/>
                <w:sz w:val="28"/>
                <w:szCs w:val="28"/>
                <w:lang w:eastAsia="ru-RU"/>
              </w:rPr>
              <w:drawing>
                <wp:inline distT="0" distB="0" distL="0" distR="0">
                  <wp:extent cx="1447165" cy="2099310"/>
                  <wp:effectExtent l="0" t="0" r="635" b="0"/>
                  <wp:docPr id="250" name="Рисунок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17"/>
                          <pic:cNvPicPr>
                            <a:picLocks noChangeAspect="1" noChangeArrowheads="1"/>
                          </pic:cNvPicPr>
                        </pic:nvPicPr>
                        <pic:blipFill>
                          <a:blip r:embed="rId4745" cstate="print">
                            <a:extLst>
                              <a:ext uri="{28A0092B-C50C-407E-A947-70E740481C1C}">
                                <a14:useLocalDpi xmlns:a14="http://schemas.microsoft.com/office/drawing/2010/main" val="0"/>
                              </a:ext>
                            </a:extLst>
                          </a:blip>
                          <a:srcRect/>
                          <a:stretch>
                            <a:fillRect/>
                          </a:stretch>
                        </pic:blipFill>
                        <pic:spPr bwMode="auto">
                          <a:xfrm>
                            <a:off x="0" y="0"/>
                            <a:ext cx="1447165" cy="2099310"/>
                          </a:xfrm>
                          <a:prstGeom prst="rect">
                            <a:avLst/>
                          </a:prstGeom>
                          <a:noFill/>
                          <a:ln>
                            <a:noFill/>
                          </a:ln>
                        </pic:spPr>
                      </pic:pic>
                    </a:graphicData>
                  </a:graphic>
                </wp:inline>
              </w:drawing>
            </w:r>
          </w:p>
        </w:tc>
      </w:tr>
      <w:tr w:rsidR="00FA3783" w:rsidRPr="00FA3783" w:rsidTr="00FA3783">
        <w:trPr>
          <w:trHeight w:val="451"/>
        </w:trPr>
        <w:tc>
          <w:tcPr>
            <w:tcW w:w="8930" w:type="dxa"/>
            <w:hideMark/>
          </w:tcPr>
          <w:p w:rsidR="00FA3783" w:rsidRPr="00FA3783" w:rsidRDefault="00FA3783" w:rsidP="00FA3783">
            <w:pPr>
              <w:spacing w:after="0" w:line="240" w:lineRule="auto"/>
              <w:ind w:firstLine="680"/>
              <w:jc w:val="center"/>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Рис.10.2. Залежність коефіцієнта поглинання від частоти світла</w:t>
            </w:r>
          </w:p>
        </w:tc>
      </w:tr>
    </w:tbl>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r>
    </w:p>
    <w:p w:rsidR="00FA3783" w:rsidRPr="00FA3783" w:rsidRDefault="00FA3783" w:rsidP="00FA3783">
      <w:pPr>
        <w:autoSpaceDE w:val="0"/>
        <w:autoSpaceDN w:val="0"/>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В деяких випадках існують чинники, що «пом’якшують» правила відбору, внаслідок чого виявляються допустимими також невертикальні (непрямі) переходи, які відбуваються з випромінюванням або поглинанням фонона (рис.10.3). Закон збереження імпульсу забезпечується взаємодією електрона не лише з полем випромінювання, але і з коливаннями кристалічної ґратниці. Імовірність таких переходів багато менше імовірність прямих, і вони визначають поглинання, розташоване з довгохвильового боку в межах власного поглинання, обумовленого прямими переходами.</w:t>
      </w:r>
    </w:p>
    <w:p w:rsidR="00FA3783" w:rsidRDefault="00D548A5" w:rsidP="00FA3783">
      <w:pPr>
        <w:autoSpaceDE w:val="0"/>
        <w:autoSpaceDN w:val="0"/>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Непрямий перехід можна розглядати як перехід, який відбувається через ряд проміжних віртуальних станів з малим часом життя. В цьому випадку закон збереження енергії виконується для всього переходу в цілому, тоді як імпульс зберігається при переході у віртуальний стан</w:t>
      </w:r>
      <w:r>
        <w:rPr>
          <w:rFonts w:ascii="Times New Roman" w:hAnsi="Times New Roman" w:cs="Times New Roman"/>
          <w:color w:val="000000"/>
          <w:sz w:val="28"/>
          <w:szCs w:val="28"/>
          <w:lang w:val="uk-UA"/>
        </w:rPr>
        <w:t>.</w:t>
      </w:r>
    </w:p>
    <w:p w:rsidR="00D548A5" w:rsidRPr="00FA3783" w:rsidRDefault="00D548A5" w:rsidP="00FA3783">
      <w:pPr>
        <w:autoSpaceDE w:val="0"/>
        <w:autoSpaceDN w:val="0"/>
        <w:spacing w:after="0" w:line="240" w:lineRule="auto"/>
        <w:ind w:firstLine="680"/>
        <w:jc w:val="both"/>
        <w:rPr>
          <w:rFonts w:ascii="Times New Roman" w:hAnsi="Times New Roman" w:cs="Times New Roman"/>
          <w:color w:val="000000"/>
          <w:sz w:val="28"/>
          <w:szCs w:val="28"/>
          <w:lang w:val="uk-UA"/>
        </w:rPr>
      </w:pPr>
    </w:p>
    <w:tbl>
      <w:tblPr>
        <w:tblW w:w="0" w:type="auto"/>
        <w:tblInd w:w="708" w:type="dxa"/>
        <w:tblLook w:val="01E0" w:firstRow="1" w:lastRow="1" w:firstColumn="1" w:lastColumn="1" w:noHBand="0" w:noVBand="0"/>
      </w:tblPr>
      <w:tblGrid>
        <w:gridCol w:w="8160"/>
      </w:tblGrid>
      <w:tr w:rsidR="00FA3783" w:rsidRPr="00FA3783" w:rsidTr="00FA3783">
        <w:tc>
          <w:tcPr>
            <w:tcW w:w="8160" w:type="dxa"/>
            <w:hideMark/>
          </w:tcPr>
          <w:p w:rsidR="00FA3783" w:rsidRPr="00FA3783" w:rsidRDefault="00FA3783" w:rsidP="00FA3783">
            <w:pPr>
              <w:spacing w:after="0" w:line="240" w:lineRule="auto"/>
              <w:ind w:firstLine="680"/>
              <w:jc w:val="center"/>
              <w:rPr>
                <w:rFonts w:ascii="Times New Roman" w:hAnsi="Times New Roman" w:cs="Times New Roman"/>
                <w:color w:val="000000"/>
                <w:sz w:val="28"/>
                <w:szCs w:val="28"/>
                <w:lang w:val="uk-UA"/>
              </w:rPr>
            </w:pPr>
            <w:r w:rsidRPr="00FA3783">
              <w:rPr>
                <w:rFonts w:ascii="Times New Roman" w:hAnsi="Times New Roman" w:cs="Times New Roman"/>
                <w:noProof/>
                <w:color w:val="000000"/>
                <w:sz w:val="28"/>
                <w:szCs w:val="28"/>
                <w:lang w:eastAsia="ru-RU"/>
              </w:rPr>
              <w:drawing>
                <wp:inline distT="0" distB="0" distL="0" distR="0">
                  <wp:extent cx="2465070" cy="2051685"/>
                  <wp:effectExtent l="0" t="0" r="0" b="5715"/>
                  <wp:docPr id="249" name="Рисунок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18"/>
                          <pic:cNvPicPr>
                            <a:picLocks noChangeAspect="1" noChangeArrowheads="1"/>
                          </pic:cNvPicPr>
                        </pic:nvPicPr>
                        <pic:blipFill>
                          <a:blip r:embed="rId4746" cstate="print">
                            <a:extLst>
                              <a:ext uri="{28A0092B-C50C-407E-A947-70E740481C1C}">
                                <a14:useLocalDpi xmlns:a14="http://schemas.microsoft.com/office/drawing/2010/main" val="0"/>
                              </a:ext>
                            </a:extLst>
                          </a:blip>
                          <a:srcRect/>
                          <a:stretch>
                            <a:fillRect/>
                          </a:stretch>
                        </pic:blipFill>
                        <pic:spPr bwMode="auto">
                          <a:xfrm>
                            <a:off x="0" y="0"/>
                            <a:ext cx="2465070" cy="2051685"/>
                          </a:xfrm>
                          <a:prstGeom prst="rect">
                            <a:avLst/>
                          </a:prstGeom>
                          <a:noFill/>
                          <a:ln>
                            <a:noFill/>
                          </a:ln>
                        </pic:spPr>
                      </pic:pic>
                    </a:graphicData>
                  </a:graphic>
                </wp:inline>
              </w:drawing>
            </w:r>
          </w:p>
        </w:tc>
      </w:tr>
      <w:tr w:rsidR="00FA3783" w:rsidRPr="00FA3783" w:rsidTr="00FA3783">
        <w:tc>
          <w:tcPr>
            <w:tcW w:w="8160" w:type="dxa"/>
            <w:hideMark/>
          </w:tcPr>
          <w:p w:rsidR="00FA3783" w:rsidRPr="00FA3783" w:rsidRDefault="00FA3783" w:rsidP="00FA3783">
            <w:pPr>
              <w:spacing w:after="0" w:line="240" w:lineRule="auto"/>
              <w:ind w:firstLine="680"/>
              <w:jc w:val="center"/>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Рис. 10.3.  Непрямі оптичні    переходи електрона з валентної зони  в зону провідності</w:t>
            </w:r>
          </w:p>
        </w:tc>
      </w:tr>
    </w:tbl>
    <w:p w:rsidR="00FA3783" w:rsidRPr="00FA3783" w:rsidRDefault="00FA3783" w:rsidP="00FA3783">
      <w:pPr>
        <w:autoSpaceDE w:val="0"/>
        <w:autoSpaceDN w:val="0"/>
        <w:spacing w:after="0" w:line="240" w:lineRule="auto"/>
        <w:ind w:firstLine="680"/>
        <w:jc w:val="both"/>
        <w:rPr>
          <w:rFonts w:ascii="Times New Roman" w:hAnsi="Times New Roman" w:cs="Times New Roman"/>
          <w:color w:val="000000"/>
          <w:sz w:val="28"/>
          <w:szCs w:val="28"/>
          <w:lang w:val="uk-UA"/>
        </w:rPr>
      </w:pPr>
    </w:p>
    <w:p w:rsidR="00FA3783" w:rsidRPr="00FA3783" w:rsidRDefault="00FA3783" w:rsidP="00FA3783">
      <w:pPr>
        <w:autoSpaceDE w:val="0"/>
        <w:autoSpaceDN w:val="0"/>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Нехай перехід здійснюється з початкового стану </w:t>
      </w:r>
      <w:r w:rsidR="005233D3">
        <w:rPr>
          <w:rFonts w:ascii="Times New Roman" w:eastAsia="Times New Roman" w:hAnsi="Times New Roman" w:cs="Times New Roman"/>
          <w:color w:val="000000"/>
          <w:position w:val="-12"/>
          <w:sz w:val="28"/>
          <w:szCs w:val="28"/>
          <w:lang w:val="uk-UA"/>
        </w:rPr>
        <w:pict>
          <v:shape id="_x0000_i4313" type="#_x0000_t75" style="width:36.9pt;height:18.9pt" fillcolor="window">
            <v:imagedata r:id="rId4747" o:title=""/>
          </v:shape>
        </w:pict>
      </w:r>
      <w:r w:rsidRPr="00FA3783">
        <w:rPr>
          <w:rFonts w:ascii="Times New Roman" w:hAnsi="Times New Roman" w:cs="Times New Roman"/>
          <w:color w:val="000000"/>
          <w:sz w:val="28"/>
          <w:szCs w:val="28"/>
          <w:lang w:val="uk-UA"/>
        </w:rPr>
        <w:t xml:space="preserve"> в кінцевий  з  </w:t>
      </w:r>
      <w:r w:rsidR="005233D3">
        <w:rPr>
          <w:rFonts w:ascii="Times New Roman" w:eastAsia="Times New Roman" w:hAnsi="Times New Roman" w:cs="Times New Roman"/>
          <w:color w:val="000000"/>
          <w:position w:val="-12"/>
          <w:sz w:val="28"/>
          <w:szCs w:val="28"/>
          <w:lang w:val="uk-UA"/>
        </w:rPr>
        <w:pict>
          <v:shape id="_x0000_i4314" type="#_x0000_t75" style="width:54.45pt;height:18.9pt" fillcolor="window">
            <v:imagedata r:id="rId4748" o:title=""/>
          </v:shape>
        </w:pict>
      </w:r>
      <w:r w:rsidRPr="00FA3783">
        <w:rPr>
          <w:rFonts w:ascii="Times New Roman" w:hAnsi="Times New Roman" w:cs="Times New Roman"/>
          <w:color w:val="000000"/>
          <w:sz w:val="28"/>
          <w:szCs w:val="28"/>
          <w:lang w:val="uk-UA"/>
        </w:rPr>
        <w:t xml:space="preserve"> (перехід </w:t>
      </w:r>
      <w:r w:rsidR="005233D3">
        <w:rPr>
          <w:rFonts w:ascii="Times New Roman" w:eastAsia="Times New Roman" w:hAnsi="Times New Roman" w:cs="Times New Roman"/>
          <w:color w:val="000000"/>
          <w:position w:val="-4"/>
          <w:sz w:val="28"/>
          <w:szCs w:val="28"/>
          <w:lang w:val="uk-UA"/>
        </w:rPr>
        <w:pict>
          <v:shape id="_x0000_i4315" type="#_x0000_t75" style="width:14.3pt;height:15.25pt" fillcolor="window">
            <v:imagedata r:id="rId4749" o:title=""/>
          </v:shape>
        </w:pict>
      </w:r>
      <w:r w:rsidRPr="00FA3783">
        <w:rPr>
          <w:rFonts w:ascii="Times New Roman" w:hAnsi="Times New Roman" w:cs="Times New Roman"/>
          <w:color w:val="000000"/>
          <w:sz w:val="28"/>
          <w:szCs w:val="28"/>
          <w:lang w:val="uk-UA"/>
        </w:rPr>
        <w:t xml:space="preserve"> на рис. 10.3). Для такого переходу можливі два шляхи. Електрон, який знаходиться поблизу стелі валентної зони з </w:t>
      </w:r>
      <w:r w:rsidR="005233D3">
        <w:rPr>
          <w:rFonts w:ascii="Times New Roman" w:eastAsia="Times New Roman" w:hAnsi="Times New Roman" w:cs="Times New Roman"/>
          <w:color w:val="000000"/>
          <w:position w:val="-12"/>
          <w:sz w:val="28"/>
          <w:szCs w:val="28"/>
          <w:lang w:val="uk-UA"/>
        </w:rPr>
        <w:pict>
          <v:shape id="_x0000_i4316" type="#_x0000_t75" style="width:36.9pt;height:18.9pt" fillcolor="window">
            <v:imagedata r:id="rId4747" o:title=""/>
          </v:shape>
        </w:pict>
      </w:r>
      <w:r w:rsidRPr="00FA3783">
        <w:rPr>
          <w:rFonts w:ascii="Times New Roman" w:hAnsi="Times New Roman" w:cs="Times New Roman"/>
          <w:color w:val="000000"/>
          <w:sz w:val="28"/>
          <w:szCs w:val="28"/>
          <w:lang w:val="uk-UA"/>
        </w:rPr>
        <w:t xml:space="preserve">, збуджуючись світлом, переходить в зону провідності, займаючи там стан з тим же хвильовим вектором (перехід 1). У валентній зоні в результаті такого переходу залишається дірка з </w:t>
      </w:r>
      <w:r w:rsidR="005233D3">
        <w:rPr>
          <w:rFonts w:ascii="Times New Roman" w:eastAsia="Times New Roman" w:hAnsi="Times New Roman" w:cs="Times New Roman"/>
          <w:color w:val="000000"/>
          <w:position w:val="-12"/>
          <w:sz w:val="28"/>
          <w:szCs w:val="28"/>
          <w:lang w:val="uk-UA"/>
        </w:rPr>
        <w:pict>
          <v:shape id="_x0000_i4317" type="#_x0000_t75" style="width:36.9pt;height:18.9pt" fillcolor="window">
            <v:imagedata r:id="rId4747" o:title=""/>
          </v:shape>
        </w:pict>
      </w:r>
      <w:r w:rsidRPr="00FA3783">
        <w:rPr>
          <w:rFonts w:ascii="Times New Roman" w:hAnsi="Times New Roman" w:cs="Times New Roman"/>
          <w:color w:val="000000"/>
          <w:sz w:val="28"/>
          <w:szCs w:val="28"/>
          <w:lang w:val="uk-UA"/>
        </w:rPr>
        <w:t xml:space="preserve">. Проте, електрон провідності з  </w:t>
      </w:r>
      <w:r w:rsidR="005233D3">
        <w:rPr>
          <w:rFonts w:ascii="Times New Roman" w:eastAsia="Times New Roman" w:hAnsi="Times New Roman" w:cs="Times New Roman"/>
          <w:color w:val="000000"/>
          <w:position w:val="-12"/>
          <w:sz w:val="28"/>
          <w:szCs w:val="28"/>
          <w:lang w:val="uk-UA"/>
        </w:rPr>
        <w:pict>
          <v:shape id="_x0000_i4318" type="#_x0000_t75" style="width:36.9pt;height:18.9pt" fillcolor="window">
            <v:imagedata r:id="rId4747" o:title=""/>
          </v:shape>
        </w:pict>
      </w:r>
      <w:r w:rsidRPr="00FA3783">
        <w:rPr>
          <w:rFonts w:ascii="Times New Roman" w:hAnsi="Times New Roman" w:cs="Times New Roman"/>
          <w:color w:val="000000"/>
          <w:sz w:val="28"/>
          <w:szCs w:val="28"/>
          <w:lang w:val="uk-UA"/>
        </w:rPr>
        <w:t xml:space="preserve"> має більшу енергію, чим енергія, що відповідає дну зони провідності, тому він через малий проміжок часу здійснює перехід в стан поблизу мінімуму енергії </w:t>
      </w:r>
      <w:r w:rsidR="005233D3">
        <w:rPr>
          <w:rFonts w:ascii="Times New Roman" w:eastAsia="Times New Roman" w:hAnsi="Times New Roman" w:cs="Times New Roman"/>
          <w:color w:val="000000"/>
          <w:position w:val="-12"/>
          <w:sz w:val="28"/>
          <w:szCs w:val="28"/>
          <w:lang w:val="uk-UA"/>
        </w:rPr>
        <w:pict>
          <v:shape id="_x0000_i4319" type="#_x0000_t75" style="width:56.3pt;height:18.9pt" fillcolor="window">
            <v:imagedata r:id="rId4750" o:title=""/>
          </v:shape>
        </w:pict>
      </w:r>
      <w:r w:rsidRPr="00FA3783">
        <w:rPr>
          <w:rFonts w:ascii="Times New Roman" w:hAnsi="Times New Roman" w:cs="Times New Roman"/>
          <w:color w:val="000000"/>
          <w:sz w:val="28"/>
          <w:szCs w:val="28"/>
          <w:lang w:val="uk-UA"/>
        </w:rPr>
        <w:t xml:space="preserve">, поглинаючи або випромінюючи при цьому фонон з хвильовим вектором  </w:t>
      </w:r>
      <w:r w:rsidR="005233D3">
        <w:rPr>
          <w:rFonts w:ascii="Times New Roman" w:eastAsia="Times New Roman" w:hAnsi="Times New Roman" w:cs="Times New Roman"/>
          <w:color w:val="000000"/>
          <w:position w:val="-12"/>
          <w:sz w:val="28"/>
          <w:szCs w:val="28"/>
          <w:lang w:val="uk-UA"/>
        </w:rPr>
        <w:pict>
          <v:shape id="_x0000_i4320" type="#_x0000_t75" style="width:26.75pt;height:18.9pt" fillcolor="window">
            <v:imagedata r:id="rId4751" o:title=""/>
          </v:shape>
        </w:pict>
      </w:r>
      <w:r w:rsidRPr="00FA3783">
        <w:rPr>
          <w:rFonts w:ascii="Times New Roman" w:hAnsi="Times New Roman" w:cs="Times New Roman"/>
          <w:color w:val="000000"/>
          <w:sz w:val="28"/>
          <w:szCs w:val="28"/>
          <w:lang w:val="uk-UA"/>
        </w:rPr>
        <w:t xml:space="preserve"> (перехід 2). </w:t>
      </w:r>
    </w:p>
    <w:p w:rsidR="00FA3783" w:rsidRPr="00FA3783" w:rsidRDefault="00FA3783" w:rsidP="00FA3783">
      <w:pPr>
        <w:autoSpaceDE w:val="0"/>
        <w:autoSpaceDN w:val="0"/>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Крім того, можливий і такий перехід. Поглинаючи квант світла, електрон з глибокого стану у валентній зоні вертикально переходить в стан зони провідності з  </w:t>
      </w:r>
      <w:r w:rsidR="005233D3">
        <w:rPr>
          <w:rFonts w:ascii="Times New Roman" w:eastAsia="Times New Roman" w:hAnsi="Times New Roman" w:cs="Times New Roman"/>
          <w:color w:val="000000"/>
          <w:position w:val="-12"/>
          <w:sz w:val="28"/>
          <w:szCs w:val="28"/>
          <w:lang w:val="uk-UA"/>
        </w:rPr>
        <w:pict>
          <v:shape id="_x0000_i4321" type="#_x0000_t75" style="width:56.3pt;height:18.9pt" fillcolor="window">
            <v:imagedata r:id="rId4750" o:title=""/>
          </v:shape>
        </w:pict>
      </w:r>
      <w:r w:rsidRPr="00FA3783">
        <w:rPr>
          <w:rFonts w:ascii="Times New Roman" w:hAnsi="Times New Roman" w:cs="Times New Roman"/>
          <w:color w:val="000000"/>
          <w:sz w:val="28"/>
          <w:szCs w:val="28"/>
          <w:lang w:val="uk-UA"/>
        </w:rPr>
        <w:t xml:space="preserve"> (перехід 3). У результаті у валентній зоні залишається глибока дірка, яка зробить перехід в стан </w:t>
      </w:r>
      <w:r w:rsidR="005233D3">
        <w:rPr>
          <w:rFonts w:ascii="Times New Roman" w:eastAsia="Times New Roman" w:hAnsi="Times New Roman" w:cs="Times New Roman"/>
          <w:color w:val="000000"/>
          <w:position w:val="-12"/>
          <w:sz w:val="28"/>
          <w:szCs w:val="28"/>
          <w:lang w:val="uk-UA"/>
        </w:rPr>
        <w:pict>
          <v:shape id="_x0000_i4322" type="#_x0000_t75" style="width:36.9pt;height:18.9pt" fillcolor="window">
            <v:imagedata r:id="rId4747" o:title=""/>
          </v:shape>
        </w:pict>
      </w:r>
      <w:r w:rsidRPr="00FA3783">
        <w:rPr>
          <w:rFonts w:ascii="Times New Roman" w:hAnsi="Times New Roman" w:cs="Times New Roman"/>
          <w:color w:val="000000"/>
          <w:sz w:val="28"/>
          <w:szCs w:val="28"/>
          <w:lang w:val="uk-UA"/>
        </w:rPr>
        <w:t xml:space="preserve"> поблизу стелі валентної зони, випромінюючи або поглинаючи при цьому фонон (перехід 4).</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Коефіцієнт поглинання для непрямих переходів складається з двох доданків, пов’язаних  з поглинанням (</w:t>
      </w:r>
      <w:r w:rsidR="005233D3">
        <w:rPr>
          <w:rFonts w:ascii="Times New Roman" w:eastAsia="Times New Roman" w:hAnsi="Times New Roman" w:cs="Times New Roman"/>
          <w:color w:val="000000"/>
          <w:position w:val="-12"/>
          <w:sz w:val="28"/>
          <w:szCs w:val="28"/>
          <w:lang w:val="uk-UA"/>
        </w:rPr>
        <w:pict>
          <v:shape id="_x0000_i4323" type="#_x0000_t75" style="width:17.55pt;height:18.9pt" fillcolor="window">
            <v:imagedata r:id="rId4752" o:title=""/>
          </v:shape>
        </w:pict>
      </w:r>
      <w:r w:rsidRPr="00FA3783">
        <w:rPr>
          <w:rFonts w:ascii="Times New Roman" w:hAnsi="Times New Roman" w:cs="Times New Roman"/>
          <w:color w:val="000000"/>
          <w:sz w:val="28"/>
          <w:szCs w:val="28"/>
          <w:lang w:val="uk-UA"/>
        </w:rPr>
        <w:t>) і випромінюванням (</w:t>
      </w:r>
      <w:r w:rsidR="005233D3">
        <w:rPr>
          <w:rFonts w:ascii="Times New Roman" w:eastAsia="Times New Roman" w:hAnsi="Times New Roman" w:cs="Times New Roman"/>
          <w:color w:val="000000"/>
          <w:position w:val="-12"/>
          <w:sz w:val="28"/>
          <w:szCs w:val="28"/>
          <w:lang w:val="uk-UA"/>
        </w:rPr>
        <w:pict>
          <v:shape id="_x0000_i4324" type="#_x0000_t75" style="width:17.1pt;height:18.9pt" fillcolor="window">
            <v:imagedata r:id="rId4753" o:title=""/>
          </v:shape>
        </w:pict>
      </w:r>
      <w:r w:rsidRPr="00FA3783">
        <w:rPr>
          <w:rFonts w:ascii="Times New Roman" w:hAnsi="Times New Roman" w:cs="Times New Roman"/>
          <w:color w:val="000000"/>
          <w:sz w:val="28"/>
          <w:szCs w:val="28"/>
          <w:lang w:val="uk-UA"/>
        </w:rPr>
        <w:t>) фонона</w:t>
      </w:r>
    </w:p>
    <w:p w:rsidR="00FA3783" w:rsidRPr="00FA3783" w:rsidRDefault="00FA3783" w:rsidP="00FA3783">
      <w:pPr>
        <w:autoSpaceDE w:val="0"/>
        <w:autoSpaceDN w:val="0"/>
        <w:spacing w:after="0" w:line="240" w:lineRule="auto"/>
        <w:ind w:firstLine="680"/>
        <w:jc w:val="both"/>
        <w:rPr>
          <w:rFonts w:ascii="Times New Roman" w:hAnsi="Times New Roman" w:cs="Times New Roman"/>
          <w:color w:val="000000"/>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72"/>
          <w:sz w:val="28"/>
          <w:szCs w:val="28"/>
          <w:lang w:val="uk-UA"/>
        </w:rPr>
        <w:pict>
          <v:shape id="_x0000_i4325" type="#_x0000_t75" style="width:336.9pt;height:78.9pt">
            <v:imagedata r:id="rId4754" o:title=""/>
          </v:shape>
        </w:pict>
      </w:r>
      <w:r w:rsidRPr="00FA3783">
        <w:rPr>
          <w:rFonts w:ascii="Times New Roman" w:hAnsi="Times New Roman" w:cs="Times New Roman"/>
          <w:color w:val="000000"/>
          <w:sz w:val="28"/>
          <w:szCs w:val="28"/>
          <w:lang w:val="uk-UA"/>
        </w:rPr>
        <w:t xml:space="preserve">       (10.7)</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 xml:space="preserve">Графік залежності  </w:t>
      </w:r>
      <w:r w:rsidR="005233D3">
        <w:rPr>
          <w:rFonts w:ascii="Times New Roman" w:eastAsia="Times New Roman" w:hAnsi="Times New Roman" w:cs="Times New Roman"/>
          <w:color w:val="000000"/>
          <w:position w:val="-12"/>
          <w:sz w:val="28"/>
          <w:szCs w:val="28"/>
          <w:lang w:val="uk-UA"/>
        </w:rPr>
        <w:pict>
          <v:shape id="_x0000_i4326" type="#_x0000_t75" style="width:15.7pt;height:18.9pt">
            <v:imagedata r:id="rId4755" o:title=""/>
          </v:shape>
        </w:pict>
      </w:r>
      <w:r w:rsidRPr="00FA3783">
        <w:rPr>
          <w:rFonts w:ascii="Times New Roman" w:hAnsi="Times New Roman" w:cs="Times New Roman"/>
          <w:color w:val="000000"/>
          <w:sz w:val="28"/>
          <w:szCs w:val="28"/>
          <w:lang w:val="uk-UA"/>
        </w:rPr>
        <w:t xml:space="preserve"> від  </w:t>
      </w:r>
      <w:r w:rsidR="005233D3">
        <w:rPr>
          <w:rFonts w:ascii="Times New Roman" w:eastAsia="Times New Roman" w:hAnsi="Times New Roman" w:cs="Times New Roman"/>
          <w:color w:val="000000"/>
          <w:position w:val="-6"/>
          <w:sz w:val="28"/>
          <w:szCs w:val="28"/>
          <w:lang w:val="uk-UA"/>
        </w:rPr>
        <w:pict>
          <v:shape id="_x0000_i4327" type="#_x0000_t75" style="width:19.85pt;height:15.25pt" fillcolor="window">
            <v:imagedata r:id="rId4756" o:title=""/>
          </v:shape>
        </w:pict>
      </w:r>
      <w:r w:rsidRPr="00FA3783">
        <w:rPr>
          <w:rFonts w:ascii="Times New Roman" w:hAnsi="Times New Roman" w:cs="Times New Roman"/>
          <w:color w:val="000000"/>
          <w:sz w:val="28"/>
          <w:szCs w:val="28"/>
          <w:lang w:val="uk-UA"/>
        </w:rPr>
        <w:t xml:space="preserve">  має дві прямолінійні ділянки (рис.10.4). </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p>
    <w:tbl>
      <w:tblPr>
        <w:tblW w:w="0" w:type="auto"/>
        <w:tblInd w:w="1008" w:type="dxa"/>
        <w:tblLook w:val="01E0" w:firstRow="1" w:lastRow="1" w:firstColumn="1" w:lastColumn="1" w:noHBand="0" w:noVBand="0"/>
      </w:tblPr>
      <w:tblGrid>
        <w:gridCol w:w="8100"/>
      </w:tblGrid>
      <w:tr w:rsidR="00FA3783" w:rsidRPr="00FA3783" w:rsidTr="00FA3783">
        <w:tc>
          <w:tcPr>
            <w:tcW w:w="8100" w:type="dxa"/>
            <w:hideMark/>
          </w:tcPr>
          <w:p w:rsidR="00FA3783" w:rsidRPr="00FA3783" w:rsidRDefault="00FA3783" w:rsidP="00FA3783">
            <w:pPr>
              <w:spacing w:after="0" w:line="240" w:lineRule="auto"/>
              <w:ind w:firstLine="680"/>
              <w:jc w:val="center"/>
              <w:rPr>
                <w:rFonts w:ascii="Times New Roman" w:hAnsi="Times New Roman" w:cs="Times New Roman"/>
                <w:color w:val="000000"/>
                <w:sz w:val="28"/>
                <w:szCs w:val="28"/>
                <w:lang w:val="uk-UA"/>
              </w:rPr>
            </w:pPr>
            <w:r w:rsidRPr="00FA3783">
              <w:rPr>
                <w:rFonts w:ascii="Times New Roman" w:hAnsi="Times New Roman" w:cs="Times New Roman"/>
                <w:noProof/>
                <w:color w:val="000000"/>
                <w:sz w:val="28"/>
                <w:szCs w:val="28"/>
                <w:lang w:eastAsia="ru-RU"/>
              </w:rPr>
              <w:drawing>
                <wp:inline distT="0" distB="0" distL="0" distR="0">
                  <wp:extent cx="1765300" cy="1908175"/>
                  <wp:effectExtent l="0" t="0" r="6350" b="0"/>
                  <wp:docPr id="248" name="Рисунок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34"/>
                          <pic:cNvPicPr>
                            <a:picLocks noChangeAspect="1" noChangeArrowheads="1"/>
                          </pic:cNvPicPr>
                        </pic:nvPicPr>
                        <pic:blipFill>
                          <a:blip r:embed="rId4757" cstate="print">
                            <a:extLst>
                              <a:ext uri="{28A0092B-C50C-407E-A947-70E740481C1C}">
                                <a14:useLocalDpi xmlns:a14="http://schemas.microsoft.com/office/drawing/2010/main" val="0"/>
                              </a:ext>
                            </a:extLst>
                          </a:blip>
                          <a:srcRect/>
                          <a:stretch>
                            <a:fillRect/>
                          </a:stretch>
                        </pic:blipFill>
                        <pic:spPr bwMode="auto">
                          <a:xfrm>
                            <a:off x="0" y="0"/>
                            <a:ext cx="1765300" cy="1908175"/>
                          </a:xfrm>
                          <a:prstGeom prst="rect">
                            <a:avLst/>
                          </a:prstGeom>
                          <a:noFill/>
                          <a:ln>
                            <a:noFill/>
                          </a:ln>
                        </pic:spPr>
                      </pic:pic>
                    </a:graphicData>
                  </a:graphic>
                </wp:inline>
              </w:drawing>
            </w:r>
          </w:p>
        </w:tc>
      </w:tr>
    </w:tbl>
    <w:p w:rsidR="00FA3783" w:rsidRPr="00FA3783" w:rsidRDefault="00FA3783" w:rsidP="00FA3783">
      <w:pPr>
        <w:spacing w:after="0" w:line="240" w:lineRule="auto"/>
        <w:ind w:firstLine="680"/>
        <w:rPr>
          <w:rFonts w:ascii="Times New Roman" w:hAnsi="Times New Roman" w:cs="Times New Roman"/>
          <w:vanish/>
          <w:sz w:val="28"/>
          <w:szCs w:val="28"/>
          <w:lang w:val="uk-UA"/>
        </w:rPr>
      </w:pPr>
    </w:p>
    <w:tbl>
      <w:tblPr>
        <w:tblW w:w="0" w:type="auto"/>
        <w:tblInd w:w="675" w:type="dxa"/>
        <w:tblLook w:val="01E0" w:firstRow="1" w:lastRow="1" w:firstColumn="1" w:lastColumn="1" w:noHBand="0" w:noVBand="0"/>
      </w:tblPr>
      <w:tblGrid>
        <w:gridCol w:w="8789"/>
      </w:tblGrid>
      <w:tr w:rsidR="00FA3783" w:rsidRPr="00FA3783" w:rsidTr="009E4243">
        <w:tc>
          <w:tcPr>
            <w:tcW w:w="8789" w:type="dxa"/>
            <w:hideMark/>
          </w:tcPr>
          <w:p w:rsidR="00FA3783" w:rsidRPr="00FA3783" w:rsidRDefault="00FA3783" w:rsidP="00FA3783">
            <w:pPr>
              <w:spacing w:after="0" w:line="240" w:lineRule="auto"/>
              <w:ind w:firstLine="680"/>
              <w:jc w:val="center"/>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Рис. 10.4. Залежність коефіцієнта поглинання від частоти світла для непрямозонного напівпровідника</w:t>
            </w:r>
          </w:p>
        </w:tc>
      </w:tr>
    </w:tbl>
    <w:p w:rsidR="00FA3783" w:rsidRPr="00FA3783" w:rsidRDefault="00FA3783" w:rsidP="009E4243">
      <w:pPr>
        <w:spacing w:after="0" w:line="120" w:lineRule="auto"/>
        <w:ind w:firstLine="680"/>
        <w:jc w:val="both"/>
        <w:rPr>
          <w:rFonts w:ascii="Times New Roman" w:hAnsi="Times New Roman" w:cs="Times New Roman"/>
          <w:color w:val="000000"/>
          <w:sz w:val="28"/>
          <w:szCs w:val="28"/>
          <w:lang w:val="uk-UA"/>
        </w:rPr>
      </w:pP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Пряма 1 відповідає залежності </w:t>
      </w:r>
      <w:r w:rsidR="005233D3">
        <w:rPr>
          <w:rFonts w:ascii="Times New Roman" w:eastAsia="Times New Roman" w:hAnsi="Times New Roman" w:cs="Times New Roman"/>
          <w:color w:val="000000"/>
          <w:position w:val="-12"/>
          <w:sz w:val="28"/>
          <w:szCs w:val="28"/>
          <w:lang w:val="uk-UA"/>
        </w:rPr>
        <w:pict>
          <v:shape id="_x0000_i4328" type="#_x0000_t75" style="width:26.75pt;height:21.7pt" fillcolor="window">
            <v:imagedata r:id="rId4758" o:title=""/>
          </v:shape>
        </w:pict>
      </w:r>
      <w:r w:rsidRPr="00FA3783">
        <w:rPr>
          <w:rFonts w:ascii="Times New Roman" w:hAnsi="Times New Roman" w:cs="Times New Roman"/>
          <w:color w:val="000000"/>
          <w:sz w:val="28"/>
          <w:szCs w:val="28"/>
          <w:lang w:val="uk-UA"/>
        </w:rPr>
        <w:t xml:space="preserve">, яка перетинається з віссю абсцис в точці </w:t>
      </w:r>
      <w:r w:rsidR="005233D3">
        <w:rPr>
          <w:rFonts w:ascii="Times New Roman" w:eastAsia="Times New Roman" w:hAnsi="Times New Roman" w:cs="Times New Roman"/>
          <w:color w:val="000000"/>
          <w:position w:val="-16"/>
          <w:sz w:val="28"/>
          <w:szCs w:val="28"/>
          <w:lang w:val="uk-UA"/>
        </w:rPr>
        <w:pict>
          <v:shape id="_x0000_i4329" type="#_x0000_t75" style="width:81.25pt;height:21.7pt" fillcolor="window">
            <v:imagedata r:id="rId4759" o:title=""/>
          </v:shape>
        </w:pict>
      </w:r>
      <w:r w:rsidRPr="00FA3783">
        <w:rPr>
          <w:rFonts w:ascii="Times New Roman" w:hAnsi="Times New Roman" w:cs="Times New Roman"/>
          <w:color w:val="000000"/>
          <w:sz w:val="28"/>
          <w:szCs w:val="28"/>
          <w:lang w:val="uk-UA"/>
        </w:rPr>
        <w:t xml:space="preserve">. Пряма 2  характеризує залежність  </w:t>
      </w:r>
      <w:r w:rsidR="005233D3">
        <w:rPr>
          <w:rFonts w:ascii="Times New Roman" w:eastAsia="Times New Roman" w:hAnsi="Times New Roman" w:cs="Times New Roman"/>
          <w:color w:val="000000"/>
          <w:position w:val="-12"/>
          <w:sz w:val="28"/>
          <w:szCs w:val="28"/>
          <w:lang w:val="uk-UA"/>
        </w:rPr>
        <w:pict>
          <v:shape id="_x0000_i4330" type="#_x0000_t75" style="width:26.75pt;height:21.7pt" fillcolor="window">
            <v:imagedata r:id="rId4760" o:title=""/>
          </v:shape>
        </w:pict>
      </w:r>
      <w:r w:rsidRPr="00FA3783">
        <w:rPr>
          <w:rFonts w:ascii="Times New Roman" w:hAnsi="Times New Roman" w:cs="Times New Roman"/>
          <w:color w:val="000000"/>
          <w:sz w:val="28"/>
          <w:szCs w:val="28"/>
          <w:lang w:val="uk-UA"/>
        </w:rPr>
        <w:t xml:space="preserve">  і перетинається з віссю абсцис в точці </w:t>
      </w:r>
      <w:r w:rsidR="005233D3">
        <w:rPr>
          <w:rFonts w:ascii="Times New Roman" w:eastAsia="Times New Roman" w:hAnsi="Times New Roman" w:cs="Times New Roman"/>
          <w:color w:val="000000"/>
          <w:position w:val="-16"/>
          <w:sz w:val="28"/>
          <w:szCs w:val="28"/>
          <w:lang w:val="uk-UA"/>
        </w:rPr>
        <w:pict>
          <v:shape id="_x0000_i4331" type="#_x0000_t75" style="width:80.75pt;height:21.7pt" fillcolor="window">
            <v:imagedata r:id="rId4761" o:title=""/>
          </v:shape>
        </w:pict>
      </w:r>
      <w:r w:rsidRPr="00FA3783">
        <w:rPr>
          <w:rFonts w:ascii="Times New Roman" w:hAnsi="Times New Roman" w:cs="Times New Roman"/>
          <w:color w:val="000000"/>
          <w:sz w:val="28"/>
          <w:szCs w:val="28"/>
          <w:lang w:val="uk-UA"/>
        </w:rPr>
        <w:t xml:space="preserve">. Довжина відрізка між точками перетинання прямих дорівнює </w:t>
      </w:r>
      <w:r w:rsidR="005233D3">
        <w:rPr>
          <w:rFonts w:ascii="Times New Roman" w:eastAsia="Times New Roman" w:hAnsi="Times New Roman" w:cs="Times New Roman"/>
          <w:color w:val="000000"/>
          <w:position w:val="-16"/>
          <w:sz w:val="28"/>
          <w:szCs w:val="28"/>
          <w:lang w:val="uk-UA"/>
        </w:rPr>
        <w:pict>
          <v:shape id="_x0000_i4332" type="#_x0000_t75" style="width:26.75pt;height:21.7pt" fillcolor="window">
            <v:imagedata r:id="rId4762" o:title=""/>
          </v:shape>
        </w:pict>
      </w:r>
      <w:r w:rsidRPr="00FA3783">
        <w:rPr>
          <w:rFonts w:ascii="Times New Roman" w:hAnsi="Times New Roman" w:cs="Times New Roman"/>
          <w:color w:val="000000"/>
          <w:sz w:val="28"/>
          <w:szCs w:val="28"/>
          <w:lang w:val="uk-UA"/>
        </w:rPr>
        <w:t xml:space="preserve">.Посередині цього відрізання знаходиться точка </w:t>
      </w:r>
      <w:r w:rsidR="005233D3">
        <w:rPr>
          <w:rFonts w:ascii="Times New Roman" w:eastAsia="Times New Roman" w:hAnsi="Times New Roman" w:cs="Times New Roman"/>
          <w:color w:val="000000"/>
          <w:position w:val="-16"/>
          <w:sz w:val="28"/>
          <w:szCs w:val="28"/>
          <w:lang w:val="uk-UA"/>
        </w:rPr>
        <w:pict>
          <v:shape id="_x0000_i4333" type="#_x0000_t75" style="width:50.75pt;height:21.7pt" fillcolor="window">
            <v:imagedata r:id="rId4763" o:title=""/>
          </v:shape>
        </w:pict>
      </w:r>
      <w:r w:rsidRPr="00FA3783">
        <w:rPr>
          <w:rFonts w:ascii="Times New Roman" w:hAnsi="Times New Roman" w:cs="Times New Roman"/>
          <w:color w:val="000000"/>
          <w:sz w:val="28"/>
          <w:szCs w:val="28"/>
          <w:lang w:val="uk-UA"/>
        </w:rPr>
        <w:t>.</w:t>
      </w:r>
    </w:p>
    <w:p w:rsidR="00FA3783" w:rsidRPr="00FA3783" w:rsidRDefault="00D548A5" w:rsidP="00FA3783">
      <w:pPr>
        <w:spacing w:after="0" w:line="240" w:lineRule="auto"/>
        <w:ind w:firstLine="68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FA3783" w:rsidRPr="00FA3783">
        <w:rPr>
          <w:rFonts w:ascii="Times New Roman" w:hAnsi="Times New Roman" w:cs="Times New Roman"/>
          <w:color w:val="000000"/>
          <w:sz w:val="28"/>
          <w:szCs w:val="28"/>
          <w:lang w:val="uk-UA"/>
        </w:rPr>
        <w:t xml:space="preserve">Для прямих міжзонних переходів коефіцієнт поглинання досягає </w:t>
      </w:r>
      <w:r w:rsidR="005233D3">
        <w:rPr>
          <w:rFonts w:ascii="Times New Roman" w:eastAsia="Times New Roman" w:hAnsi="Times New Roman" w:cs="Times New Roman"/>
          <w:color w:val="000000"/>
          <w:position w:val="-6"/>
          <w:sz w:val="28"/>
          <w:szCs w:val="28"/>
        </w:rPr>
        <w:pict>
          <v:shape id="_x0000_i4334" type="#_x0000_t75" style="width:78.45pt;height:17.55pt">
            <v:imagedata r:id="rId4764" o:title=""/>
          </v:shape>
        </w:pict>
      </w:r>
      <w:r w:rsidR="00FA3783" w:rsidRPr="00FA3783">
        <w:rPr>
          <w:rFonts w:ascii="Times New Roman" w:hAnsi="Times New Roman" w:cs="Times New Roman"/>
          <w:color w:val="000000"/>
          <w:sz w:val="28"/>
          <w:szCs w:val="28"/>
          <w:lang w:val="uk-UA"/>
        </w:rPr>
        <w:t>, для непрямих міжзонних він складає</w:t>
      </w:r>
      <w:r w:rsidR="005233D3">
        <w:rPr>
          <w:rFonts w:ascii="Times New Roman" w:eastAsia="Times New Roman" w:hAnsi="Times New Roman" w:cs="Times New Roman"/>
          <w:color w:val="000000"/>
          <w:position w:val="-6"/>
          <w:sz w:val="28"/>
          <w:szCs w:val="28"/>
        </w:rPr>
        <w:pict>
          <v:shape id="_x0000_i4335" type="#_x0000_t75" style="width:80.75pt;height:17.55pt">
            <v:imagedata r:id="rId4765" o:title=""/>
          </v:shape>
        </w:pict>
      </w:r>
      <w:r w:rsidR="00FA3783" w:rsidRPr="00FA3783">
        <w:rPr>
          <w:rFonts w:ascii="Times New Roman" w:hAnsi="Times New Roman" w:cs="Times New Roman"/>
          <w:color w:val="000000"/>
          <w:sz w:val="28"/>
          <w:szCs w:val="28"/>
          <w:lang w:val="uk-UA"/>
        </w:rPr>
        <w:t xml:space="preserve">. </w:t>
      </w:r>
    </w:p>
    <w:p w:rsidR="00FA3783" w:rsidRPr="00FA3783" w:rsidRDefault="00FA3783" w:rsidP="00FA3783">
      <w:pPr>
        <w:autoSpaceDE w:val="0"/>
        <w:autoSpaceDN w:val="0"/>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r>
      <w:r w:rsidRPr="00FA3783">
        <w:rPr>
          <w:rFonts w:ascii="Times New Roman" w:hAnsi="Times New Roman" w:cs="Times New Roman"/>
          <w:b/>
          <w:i/>
          <w:color w:val="000000"/>
          <w:sz w:val="28"/>
          <w:szCs w:val="28"/>
          <w:lang w:val="uk-UA"/>
        </w:rPr>
        <w:t>Домішкове поглинання</w:t>
      </w:r>
      <w:r w:rsidRPr="00FA3783">
        <w:rPr>
          <w:rFonts w:ascii="Times New Roman" w:hAnsi="Times New Roman" w:cs="Times New Roman"/>
          <w:b/>
          <w:color w:val="000000"/>
          <w:sz w:val="28"/>
          <w:szCs w:val="28"/>
          <w:lang w:val="uk-UA"/>
        </w:rPr>
        <w:t xml:space="preserve">. </w:t>
      </w:r>
      <w:r w:rsidRPr="00FA3783">
        <w:rPr>
          <w:rFonts w:ascii="Times New Roman" w:hAnsi="Times New Roman" w:cs="Times New Roman"/>
          <w:color w:val="000000"/>
          <w:sz w:val="28"/>
          <w:szCs w:val="28"/>
          <w:lang w:val="uk-UA"/>
        </w:rPr>
        <w:t>Поглинання світла в результаті передачі енергії від фотонів до електронів, що призводить до іонізації домішкових атомів, називається домішковим. Якщо в напівпровіднику є донорна або акцепторна домішка, то при освітленні напівпровідника світлом відповідної довжини хвилі спостерігатиметься смуга поглинання, викликана переходом електронів з донорних рівнів в зону  провідності або з валентної зони на акцепторні рівні. Оскільки енергія активації домішкових центрів значно менше ширини забороненої зони, то смуги домішкового поглинання розташовуються за краєм смуги фундаментального поглинання (рис.10.5).</w:t>
      </w:r>
    </w:p>
    <w:p w:rsidR="00FA3783" w:rsidRPr="00FA3783" w:rsidRDefault="00FA3783" w:rsidP="00FA3783">
      <w:pPr>
        <w:autoSpaceDE w:val="0"/>
        <w:autoSpaceDN w:val="0"/>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Звичайно спектри домішкового поглинання містять декілька максимумів. Це пов’язано з тим, що електрони на домішкових рівнях можуть знаходитися в основному і збудженому станах, енергія яких визначається виразом</w:t>
      </w:r>
    </w:p>
    <w:p w:rsidR="00FA3783" w:rsidRPr="00FA3783" w:rsidRDefault="00FA3783" w:rsidP="009E4243">
      <w:pPr>
        <w:autoSpaceDE w:val="0"/>
        <w:autoSpaceDN w:val="0"/>
        <w:spacing w:after="0" w:line="120" w:lineRule="auto"/>
        <w:ind w:firstLine="680"/>
        <w:jc w:val="both"/>
        <w:rPr>
          <w:rFonts w:ascii="Times New Roman" w:hAnsi="Times New Roman" w:cs="Times New Roman"/>
          <w:color w:val="000000"/>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 xml:space="preserve">                </w:t>
      </w:r>
      <w:r w:rsidR="005233D3">
        <w:rPr>
          <w:rFonts w:ascii="Times New Roman" w:eastAsia="Times New Roman" w:hAnsi="Times New Roman" w:cs="Times New Roman"/>
          <w:color w:val="000000"/>
          <w:position w:val="-32"/>
          <w:sz w:val="28"/>
          <w:szCs w:val="28"/>
          <w:lang w:val="uk-UA"/>
        </w:rPr>
        <w:pict>
          <v:shape id="_x0000_i4336" type="#_x0000_t75" style="width:258.45pt;height:40.15pt">
            <v:imagedata r:id="rId4766" o:title=""/>
          </v:shape>
        </w:pict>
      </w:r>
      <w:r w:rsidRPr="00FA3783">
        <w:rPr>
          <w:rFonts w:ascii="Times New Roman" w:hAnsi="Times New Roman" w:cs="Times New Roman"/>
          <w:color w:val="000000"/>
          <w:sz w:val="28"/>
          <w:szCs w:val="28"/>
          <w:lang w:val="uk-UA"/>
        </w:rPr>
        <w:t xml:space="preserve">. </w:t>
      </w:r>
      <w:r w:rsidRPr="00FA3783">
        <w:rPr>
          <w:rFonts w:ascii="Times New Roman" w:hAnsi="Times New Roman" w:cs="Times New Roman"/>
          <w:color w:val="000000"/>
          <w:sz w:val="28"/>
          <w:szCs w:val="28"/>
          <w:lang w:val="uk-UA"/>
        </w:rPr>
        <w:tab/>
      </w:r>
      <w:r w:rsidRPr="00FA3783">
        <w:rPr>
          <w:rFonts w:ascii="Times New Roman" w:hAnsi="Times New Roman" w:cs="Times New Roman"/>
          <w:color w:val="000000"/>
          <w:sz w:val="28"/>
          <w:szCs w:val="28"/>
          <w:lang w:val="uk-UA"/>
        </w:rPr>
        <w:tab/>
        <w:t xml:space="preserve">   (10.8) </w:t>
      </w:r>
    </w:p>
    <w:p w:rsidR="00FA3783" w:rsidRPr="00FA3783" w:rsidRDefault="00FA3783" w:rsidP="009E4243">
      <w:pPr>
        <w:spacing w:after="0" w:line="120" w:lineRule="auto"/>
        <w:ind w:firstLine="680"/>
        <w:jc w:val="both"/>
        <w:rPr>
          <w:rFonts w:ascii="Times New Roman" w:hAnsi="Times New Roman" w:cs="Times New Roman"/>
          <w:color w:val="000000"/>
          <w:sz w:val="28"/>
          <w:szCs w:val="28"/>
          <w:lang w:val="uk-UA"/>
        </w:rPr>
      </w:pPr>
    </w:p>
    <w:tbl>
      <w:tblPr>
        <w:tblW w:w="0" w:type="auto"/>
        <w:tblInd w:w="959" w:type="dxa"/>
        <w:tblLayout w:type="fixed"/>
        <w:tblLook w:val="04A0" w:firstRow="1" w:lastRow="0" w:firstColumn="1" w:lastColumn="0" w:noHBand="0" w:noVBand="1"/>
      </w:tblPr>
      <w:tblGrid>
        <w:gridCol w:w="409"/>
        <w:gridCol w:w="7380"/>
        <w:gridCol w:w="432"/>
      </w:tblGrid>
      <w:tr w:rsidR="00FA3783" w:rsidRPr="00FA3783" w:rsidTr="009E4243">
        <w:trPr>
          <w:gridBefore w:val="1"/>
          <w:gridAfter w:val="1"/>
          <w:wBefore w:w="409" w:type="dxa"/>
          <w:wAfter w:w="432" w:type="dxa"/>
        </w:trPr>
        <w:tc>
          <w:tcPr>
            <w:tcW w:w="7380" w:type="dxa"/>
            <w:hideMark/>
          </w:tcPr>
          <w:p w:rsidR="00FA3783" w:rsidRPr="00FA3783" w:rsidRDefault="00FA3783" w:rsidP="00FA3783">
            <w:pPr>
              <w:spacing w:after="0" w:line="240" w:lineRule="auto"/>
              <w:ind w:firstLine="680"/>
              <w:jc w:val="center"/>
              <w:rPr>
                <w:rFonts w:ascii="Times New Roman" w:hAnsi="Times New Roman" w:cs="Times New Roman"/>
                <w:color w:val="000000"/>
                <w:sz w:val="28"/>
                <w:szCs w:val="28"/>
                <w:lang w:val="uk-UA"/>
              </w:rPr>
            </w:pPr>
            <w:r w:rsidRPr="00FA3783">
              <w:rPr>
                <w:rFonts w:ascii="Times New Roman" w:hAnsi="Times New Roman" w:cs="Times New Roman"/>
                <w:noProof/>
                <w:color w:val="000000"/>
                <w:sz w:val="28"/>
                <w:szCs w:val="28"/>
                <w:lang w:eastAsia="ru-RU"/>
              </w:rPr>
              <w:drawing>
                <wp:inline distT="0" distB="0" distL="0" distR="0">
                  <wp:extent cx="2377440" cy="1828800"/>
                  <wp:effectExtent l="0" t="0" r="3810" b="0"/>
                  <wp:docPr id="247"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45"/>
                          <pic:cNvPicPr>
                            <a:picLocks noChangeAspect="1" noChangeArrowheads="1"/>
                          </pic:cNvPicPr>
                        </pic:nvPicPr>
                        <pic:blipFill>
                          <a:blip r:embed="rId4767" cstate="print">
                            <a:extLst>
                              <a:ext uri="{28A0092B-C50C-407E-A947-70E740481C1C}">
                                <a14:useLocalDpi xmlns:a14="http://schemas.microsoft.com/office/drawing/2010/main" val="0"/>
                              </a:ext>
                            </a:extLst>
                          </a:blip>
                          <a:srcRect/>
                          <a:stretch>
                            <a:fillRect/>
                          </a:stretch>
                        </pic:blipFill>
                        <pic:spPr bwMode="auto">
                          <a:xfrm>
                            <a:off x="0" y="0"/>
                            <a:ext cx="2377440" cy="1828800"/>
                          </a:xfrm>
                          <a:prstGeom prst="rect">
                            <a:avLst/>
                          </a:prstGeom>
                          <a:noFill/>
                          <a:ln>
                            <a:noFill/>
                          </a:ln>
                        </pic:spPr>
                      </pic:pic>
                    </a:graphicData>
                  </a:graphic>
                </wp:inline>
              </w:drawing>
            </w:r>
          </w:p>
        </w:tc>
      </w:tr>
      <w:tr w:rsidR="00FA3783" w:rsidRPr="00FA3783" w:rsidTr="009E4243">
        <w:tc>
          <w:tcPr>
            <w:tcW w:w="8221" w:type="dxa"/>
            <w:gridSpan w:val="3"/>
            <w:hideMark/>
          </w:tcPr>
          <w:p w:rsidR="00FA3783" w:rsidRPr="00FA3783" w:rsidRDefault="00FA3783" w:rsidP="00FA3783">
            <w:pPr>
              <w:spacing w:after="0" w:line="240" w:lineRule="auto"/>
              <w:ind w:firstLine="680"/>
              <w:jc w:val="center"/>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Рис. 10.5.  Спектр домішкового поглинання (бор в кремнії)</w:t>
            </w:r>
          </w:p>
        </w:tc>
      </w:tr>
    </w:tbl>
    <w:p w:rsidR="009E4243" w:rsidRPr="00FA3783" w:rsidRDefault="009E4243" w:rsidP="009E4243">
      <w:pPr>
        <w:autoSpaceDE w:val="0"/>
        <w:autoSpaceDN w:val="0"/>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Спектри домішкового поглинання зазвичай спостерігають при низькій температурі (</w:t>
      </w:r>
      <w:r>
        <w:rPr>
          <w:rFonts w:ascii="Times New Roman" w:eastAsia="Times New Roman" w:hAnsi="Times New Roman" w:cs="Times New Roman"/>
          <w:noProof/>
          <w:color w:val="000000"/>
          <w:position w:val="-6"/>
          <w:sz w:val="28"/>
          <w:szCs w:val="28"/>
          <w:lang w:eastAsia="ru-RU"/>
        </w:rPr>
        <w:drawing>
          <wp:inline distT="0" distB="0" distL="0" distR="0">
            <wp:extent cx="643890" cy="191135"/>
            <wp:effectExtent l="0" t="0" r="3810" b="0"/>
            <wp:docPr id="290" name="Рисунок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63"/>
                    <pic:cNvPicPr>
                      <a:picLocks noChangeAspect="1" noChangeArrowheads="1"/>
                    </pic:cNvPicPr>
                  </pic:nvPicPr>
                  <pic:blipFill>
                    <a:blip r:embed="rId4768" cstate="print">
                      <a:extLst>
                        <a:ext uri="{28A0092B-C50C-407E-A947-70E740481C1C}">
                          <a14:useLocalDpi xmlns:a14="http://schemas.microsoft.com/office/drawing/2010/main" val="0"/>
                        </a:ext>
                      </a:extLst>
                    </a:blip>
                    <a:srcRect/>
                    <a:stretch>
                      <a:fillRect/>
                    </a:stretch>
                  </pic:blipFill>
                  <pic:spPr bwMode="auto">
                    <a:xfrm>
                      <a:off x="0" y="0"/>
                      <a:ext cx="643890" cy="191135"/>
                    </a:xfrm>
                    <a:prstGeom prst="rect">
                      <a:avLst/>
                    </a:prstGeom>
                    <a:noFill/>
                    <a:ln>
                      <a:noFill/>
                    </a:ln>
                  </pic:spPr>
                </pic:pic>
              </a:graphicData>
            </a:graphic>
          </wp:inline>
        </w:drawing>
      </w:r>
      <w:r w:rsidRPr="00FA3783">
        <w:rPr>
          <w:rFonts w:ascii="Times New Roman" w:hAnsi="Times New Roman" w:cs="Times New Roman"/>
          <w:color w:val="000000"/>
          <w:sz w:val="28"/>
          <w:szCs w:val="28"/>
          <w:lang w:val="uk-UA"/>
        </w:rPr>
        <w:t>), оскільки енергія активації домішок мала, і необхідно зменшити термічну генерацію. Ці спектри дозволяють визначати величину енергії іонізації неглибоких домішкових центрів з великим ступенем точності.</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r>
      <w:r w:rsidRPr="00FA3783">
        <w:rPr>
          <w:rFonts w:ascii="Times New Roman" w:hAnsi="Times New Roman" w:cs="Times New Roman"/>
          <w:b/>
          <w:i/>
          <w:color w:val="000000"/>
          <w:sz w:val="28"/>
          <w:szCs w:val="28"/>
          <w:lang w:val="uk-UA"/>
        </w:rPr>
        <w:t>Екситонне поглинання</w:t>
      </w:r>
      <w:r w:rsidRPr="00FA3783">
        <w:rPr>
          <w:rFonts w:ascii="Times New Roman" w:hAnsi="Times New Roman" w:cs="Times New Roman"/>
          <w:b/>
          <w:color w:val="000000"/>
          <w:sz w:val="28"/>
          <w:szCs w:val="28"/>
          <w:lang w:val="uk-UA"/>
        </w:rPr>
        <w:t xml:space="preserve">. </w:t>
      </w:r>
      <w:r w:rsidRPr="00FA3783">
        <w:rPr>
          <w:rFonts w:ascii="Times New Roman" w:hAnsi="Times New Roman" w:cs="Times New Roman"/>
          <w:color w:val="000000"/>
          <w:sz w:val="28"/>
          <w:szCs w:val="28"/>
          <w:lang w:val="uk-UA"/>
        </w:rPr>
        <w:t>Екситонами називають збуджені стани електронної системи кристала, які складаються з електрона і дірки, що зв’язані  між собою і спільно переміщуються в кристалі (екситони Ваньє</w:t>
      </w:r>
      <w:r w:rsidRPr="00FA3783">
        <w:rPr>
          <w:rStyle w:val="af"/>
          <w:rFonts w:ascii="Times New Roman" w:hAnsi="Times New Roman" w:cs="Times New Roman"/>
          <w:color w:val="000000"/>
          <w:sz w:val="28"/>
          <w:szCs w:val="28"/>
          <w:lang w:val="uk-UA"/>
        </w:rPr>
        <w:footnoteReference w:id="164"/>
      </w:r>
      <w:r w:rsidRPr="00FA3783">
        <w:rPr>
          <w:rFonts w:ascii="Times New Roman" w:hAnsi="Times New Roman" w:cs="Times New Roman"/>
          <w:color w:val="000000"/>
          <w:sz w:val="28"/>
          <w:szCs w:val="28"/>
          <w:lang w:val="uk-UA"/>
        </w:rPr>
        <w:t>-Мотта</w:t>
      </w:r>
      <w:r w:rsidRPr="00FA3783">
        <w:rPr>
          <w:rStyle w:val="af"/>
          <w:rFonts w:ascii="Times New Roman" w:hAnsi="Times New Roman" w:cs="Times New Roman"/>
          <w:color w:val="000000"/>
          <w:sz w:val="28"/>
          <w:szCs w:val="28"/>
          <w:lang w:val="uk-UA"/>
        </w:rPr>
        <w:footnoteReference w:id="165"/>
      </w:r>
      <w:r w:rsidRPr="00FA3783">
        <w:rPr>
          <w:rFonts w:ascii="Times New Roman" w:hAnsi="Times New Roman" w:cs="Times New Roman"/>
          <w:color w:val="000000"/>
          <w:sz w:val="28"/>
          <w:szCs w:val="28"/>
          <w:lang w:val="uk-UA"/>
        </w:rPr>
        <w:t>, див.розд. 4.7).</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 xml:space="preserve">Енергію зв’язку </w:t>
      </w:r>
      <w:r w:rsidR="005233D3">
        <w:rPr>
          <w:rFonts w:ascii="Times New Roman" w:eastAsia="Times New Roman" w:hAnsi="Times New Roman" w:cs="Times New Roman"/>
          <w:color w:val="000000"/>
          <w:position w:val="-12"/>
          <w:sz w:val="28"/>
          <w:szCs w:val="28"/>
          <w:lang w:val="uk-UA"/>
        </w:rPr>
        <w:pict>
          <v:shape id="_x0000_i4337" type="#_x0000_t75" style="width:21.7pt;height:18.9pt" fillcolor="window">
            <v:imagedata r:id="rId4769" o:title=""/>
          </v:shape>
        </w:pict>
      </w:r>
      <w:r w:rsidRPr="00FA3783">
        <w:rPr>
          <w:rFonts w:ascii="Times New Roman" w:hAnsi="Times New Roman" w:cs="Times New Roman"/>
          <w:color w:val="000000"/>
          <w:sz w:val="28"/>
          <w:szCs w:val="28"/>
          <w:lang w:val="uk-UA"/>
        </w:rPr>
        <w:t xml:space="preserve"> і ефективні радіуси </w:t>
      </w:r>
      <w:r w:rsidR="005233D3">
        <w:rPr>
          <w:rFonts w:ascii="Times New Roman" w:eastAsia="Times New Roman" w:hAnsi="Times New Roman" w:cs="Times New Roman"/>
          <w:color w:val="000000"/>
          <w:position w:val="-12"/>
          <w:sz w:val="28"/>
          <w:szCs w:val="28"/>
          <w:lang w:val="uk-UA"/>
        </w:rPr>
        <w:pict>
          <v:shape id="_x0000_i4338" type="#_x0000_t75" style="width:19.85pt;height:18.9pt" fillcolor="window">
            <v:imagedata r:id="rId4770" o:title=""/>
          </v:shape>
        </w:pict>
      </w:r>
      <w:r w:rsidRPr="00FA3783">
        <w:rPr>
          <w:rFonts w:ascii="Times New Roman" w:hAnsi="Times New Roman" w:cs="Times New Roman"/>
          <w:color w:val="000000"/>
          <w:sz w:val="28"/>
          <w:szCs w:val="28"/>
          <w:lang w:val="uk-UA"/>
        </w:rPr>
        <w:t xml:space="preserve"> екситону можна оцінити за формулами Бора</w:t>
      </w:r>
      <w:r w:rsidRPr="00FA3783">
        <w:rPr>
          <w:rStyle w:val="af"/>
          <w:rFonts w:ascii="Times New Roman" w:hAnsi="Times New Roman" w:cs="Times New Roman"/>
          <w:color w:val="000000"/>
          <w:sz w:val="28"/>
          <w:szCs w:val="28"/>
          <w:lang w:val="uk-UA"/>
        </w:rPr>
        <w:footnoteReference w:id="166"/>
      </w:r>
      <w:r w:rsidRPr="00FA3783">
        <w:rPr>
          <w:rFonts w:ascii="Times New Roman" w:hAnsi="Times New Roman" w:cs="Times New Roman"/>
          <w:color w:val="000000"/>
          <w:sz w:val="28"/>
          <w:szCs w:val="28"/>
          <w:lang w:val="uk-UA"/>
        </w:rPr>
        <w:t xml:space="preserve"> для атома водню (рис.10.6, </w:t>
      </w:r>
      <w:r w:rsidRPr="00FA3783">
        <w:rPr>
          <w:rFonts w:ascii="Times New Roman" w:hAnsi="Times New Roman" w:cs="Times New Roman"/>
          <w:i/>
          <w:color w:val="000000"/>
          <w:sz w:val="28"/>
          <w:szCs w:val="28"/>
          <w:lang w:val="uk-UA"/>
        </w:rPr>
        <w:t>а</w:t>
      </w:r>
      <w:r w:rsidRPr="00FA3783">
        <w:rPr>
          <w:rFonts w:ascii="Times New Roman" w:hAnsi="Times New Roman" w:cs="Times New Roman"/>
          <w:color w:val="000000"/>
          <w:sz w:val="28"/>
          <w:szCs w:val="28"/>
          <w:lang w:val="uk-UA"/>
        </w:rPr>
        <w:t xml:space="preserve">), але необхідно враховувати ту обставину, що ефективні маси електронів провідності </w:t>
      </w:r>
      <w:r w:rsidR="005233D3">
        <w:rPr>
          <w:rFonts w:ascii="Times New Roman" w:eastAsia="Times New Roman" w:hAnsi="Times New Roman" w:cs="Times New Roman"/>
          <w:color w:val="000000"/>
          <w:position w:val="-12"/>
          <w:sz w:val="28"/>
          <w:szCs w:val="28"/>
          <w:lang w:val="uk-UA"/>
        </w:rPr>
        <w:pict>
          <v:shape id="_x0000_i4339" type="#_x0000_t75" style="width:17.55pt;height:18.9pt">
            <v:imagedata r:id="rId4771" o:title=""/>
          </v:shape>
        </w:pict>
      </w:r>
      <w:r w:rsidRPr="00FA3783">
        <w:rPr>
          <w:rFonts w:ascii="Times New Roman" w:hAnsi="Times New Roman" w:cs="Times New Roman"/>
          <w:color w:val="000000"/>
          <w:sz w:val="28"/>
          <w:szCs w:val="28"/>
          <w:lang w:val="uk-UA"/>
        </w:rPr>
        <w:t xml:space="preserve"> і дірок </w:t>
      </w:r>
      <w:r w:rsidR="005233D3">
        <w:rPr>
          <w:rFonts w:ascii="Times New Roman" w:eastAsia="Times New Roman" w:hAnsi="Times New Roman" w:cs="Times New Roman"/>
          <w:color w:val="000000"/>
          <w:position w:val="-16"/>
          <w:sz w:val="28"/>
          <w:szCs w:val="28"/>
          <w:lang w:val="uk-UA"/>
        </w:rPr>
        <w:pict>
          <v:shape id="_x0000_i4340" type="#_x0000_t75" style="width:21.7pt;height:21.7pt" fillcolor="window">
            <v:imagedata r:id="rId4772" o:title=""/>
          </v:shape>
        </w:pict>
      </w:r>
      <w:r w:rsidRPr="00FA3783">
        <w:rPr>
          <w:rFonts w:ascii="Times New Roman" w:hAnsi="Times New Roman" w:cs="Times New Roman"/>
          <w:color w:val="000000"/>
          <w:sz w:val="28"/>
          <w:szCs w:val="28"/>
          <w:lang w:val="uk-UA"/>
        </w:rPr>
        <w:t xml:space="preserve">   відрізняються від маси вільного електрона і кулонівська взаємодія ослаблена діелектричною проникністю </w:t>
      </w:r>
      <w:r w:rsidR="005233D3">
        <w:rPr>
          <w:rFonts w:ascii="Times New Roman" w:eastAsia="Times New Roman" w:hAnsi="Times New Roman" w:cs="Times New Roman"/>
          <w:color w:val="000000"/>
          <w:position w:val="-6"/>
          <w:sz w:val="28"/>
          <w:szCs w:val="28"/>
          <w:lang w:val="uk-UA"/>
        </w:rPr>
        <w:pict>
          <v:shape id="_x0000_i4341" type="#_x0000_t75" style="width:11.1pt;height:12.45pt" fillcolor="window">
            <v:imagedata r:id="rId4773" o:title=""/>
          </v:shape>
        </w:pict>
      </w:r>
      <w:r w:rsidRPr="00FA3783">
        <w:rPr>
          <w:rFonts w:ascii="Times New Roman" w:hAnsi="Times New Roman" w:cs="Times New Roman"/>
          <w:color w:val="000000"/>
          <w:sz w:val="28"/>
          <w:szCs w:val="28"/>
          <w:lang w:val="uk-UA"/>
        </w:rPr>
        <w:t>:</w:t>
      </w:r>
    </w:p>
    <w:p w:rsidR="00FA3783" w:rsidRPr="00FA3783" w:rsidRDefault="005233D3" w:rsidP="00FA3783">
      <w:pPr>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30"/>
          <w:sz w:val="28"/>
          <w:szCs w:val="28"/>
          <w:lang w:val="uk-UA"/>
        </w:rPr>
        <w:pict>
          <v:shape id="_x0000_i4342" type="#_x0000_t75" style="width:101.55pt;height:41.1pt" fillcolor="window">
            <v:imagedata r:id="rId4774" o:title=""/>
          </v:shape>
        </w:pict>
      </w:r>
      <w:r w:rsidR="00FA3783" w:rsidRPr="00FA3783">
        <w:rPr>
          <w:rFonts w:ascii="Times New Roman" w:hAnsi="Times New Roman" w:cs="Times New Roman"/>
          <w:color w:val="000000"/>
          <w:sz w:val="28"/>
          <w:szCs w:val="28"/>
          <w:lang w:val="uk-UA"/>
        </w:rPr>
        <w:t xml:space="preserve">, </w:t>
      </w:r>
      <w:r w:rsidR="00FA3783" w:rsidRPr="00FA3783">
        <w:rPr>
          <w:rFonts w:ascii="Times New Roman" w:hAnsi="Times New Roman" w:cs="Times New Roman"/>
          <w:color w:val="000000"/>
          <w:sz w:val="28"/>
          <w:szCs w:val="28"/>
          <w:lang w:val="uk-UA"/>
        </w:rPr>
        <w:tab/>
        <w:t xml:space="preserve">                 </w:t>
      </w:r>
      <w:r w:rsidR="00FA3783" w:rsidRPr="00FA3783">
        <w:rPr>
          <w:rFonts w:ascii="Times New Roman" w:hAnsi="Times New Roman" w:cs="Times New Roman"/>
          <w:color w:val="000000"/>
          <w:sz w:val="28"/>
          <w:szCs w:val="28"/>
          <w:lang w:val="uk-UA"/>
        </w:rPr>
        <w:tab/>
        <w:t xml:space="preserve">                (10.9)</w:t>
      </w:r>
    </w:p>
    <w:p w:rsidR="00FA3783" w:rsidRPr="00FA3783" w:rsidRDefault="00FA3783" w:rsidP="009E4243">
      <w:pPr>
        <w:spacing w:after="0" w:line="120" w:lineRule="auto"/>
        <w:ind w:firstLine="680"/>
        <w:jc w:val="both"/>
        <w:rPr>
          <w:rFonts w:ascii="Times New Roman" w:hAnsi="Times New Roman" w:cs="Times New Roman"/>
          <w:color w:val="000000"/>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 xml:space="preserve">              </w:t>
      </w:r>
      <w:r w:rsidR="005233D3">
        <w:rPr>
          <w:rFonts w:ascii="Times New Roman" w:eastAsia="Times New Roman" w:hAnsi="Times New Roman" w:cs="Times New Roman"/>
          <w:color w:val="000000"/>
          <w:position w:val="-38"/>
          <w:sz w:val="28"/>
          <w:szCs w:val="28"/>
          <w:lang w:val="uk-UA"/>
        </w:rPr>
        <w:pict>
          <v:shape id="_x0000_i4343" type="#_x0000_t75" style="width:72.45pt;height:43.85pt" fillcolor="window">
            <v:imagedata r:id="rId4775" o:title=""/>
          </v:shape>
        </w:pict>
      </w:r>
      <w:r w:rsidRPr="00FA3783">
        <w:rPr>
          <w:rFonts w:ascii="Times New Roman" w:hAnsi="Times New Roman" w:cs="Times New Roman"/>
          <w:color w:val="000000"/>
          <w:sz w:val="28"/>
          <w:szCs w:val="28"/>
          <w:lang w:val="uk-UA"/>
        </w:rPr>
        <w:t xml:space="preserve">,                    </w:t>
      </w:r>
      <w:r w:rsidRPr="00FA3783">
        <w:rPr>
          <w:rFonts w:ascii="Times New Roman" w:hAnsi="Times New Roman" w:cs="Times New Roman"/>
          <w:color w:val="000000"/>
          <w:sz w:val="28"/>
          <w:szCs w:val="28"/>
          <w:lang w:val="uk-UA"/>
        </w:rPr>
        <w:tab/>
        <w:t xml:space="preserve">                   (10.10)</w:t>
      </w:r>
    </w:p>
    <w:p w:rsidR="00FA3783" w:rsidRPr="00FA3783" w:rsidRDefault="00FA3783" w:rsidP="00FA3783">
      <w:pPr>
        <w:spacing w:after="0" w:line="240" w:lineRule="auto"/>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38"/>
          <w:sz w:val="28"/>
          <w:szCs w:val="28"/>
          <w:lang w:val="uk-UA"/>
        </w:rPr>
        <w:pict>
          <v:shape id="_x0000_i4344" type="#_x0000_t75" style="width:90pt;height:42.45pt" fillcolor="window">
            <v:imagedata r:id="rId4776" o:title=""/>
          </v:shape>
        </w:pict>
      </w:r>
      <w:r w:rsidRPr="00FA3783">
        <w:rPr>
          <w:rFonts w:ascii="Times New Roman" w:hAnsi="Times New Roman" w:cs="Times New Roman"/>
          <w:color w:val="000000"/>
          <w:sz w:val="28"/>
          <w:szCs w:val="28"/>
          <w:lang w:val="uk-UA"/>
        </w:rPr>
        <w:t xml:space="preserve">  – приведена маса екситону, </w:t>
      </w:r>
      <w:r w:rsidR="005233D3">
        <w:rPr>
          <w:rFonts w:ascii="Times New Roman" w:eastAsia="Times New Roman" w:hAnsi="Times New Roman" w:cs="Times New Roman"/>
          <w:color w:val="000000"/>
          <w:position w:val="-12"/>
          <w:sz w:val="28"/>
          <w:szCs w:val="28"/>
          <w:lang w:val="uk-UA"/>
        </w:rPr>
        <w:pict>
          <v:shape id="_x0000_i4345" type="#_x0000_t75" style="width:12.9pt;height:18.9pt">
            <v:imagedata r:id="rId4777" o:title=""/>
          </v:shape>
        </w:pict>
      </w:r>
      <w:r w:rsidRPr="00FA3783">
        <w:rPr>
          <w:rFonts w:ascii="Times New Roman" w:hAnsi="Times New Roman" w:cs="Times New Roman"/>
          <w:color w:val="000000"/>
          <w:sz w:val="28"/>
          <w:szCs w:val="28"/>
          <w:lang w:val="uk-UA"/>
        </w:rPr>
        <w:t>– заряд електрона.</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 xml:space="preserve">За умови ізотропності  </w:t>
      </w:r>
      <w:r w:rsidR="005233D3">
        <w:rPr>
          <w:rFonts w:ascii="Times New Roman" w:eastAsia="Times New Roman" w:hAnsi="Times New Roman" w:cs="Times New Roman"/>
          <w:color w:val="000000"/>
          <w:position w:val="-16"/>
          <w:sz w:val="28"/>
          <w:szCs w:val="28"/>
          <w:lang w:val="uk-UA"/>
        </w:rPr>
        <w:pict>
          <v:shape id="_x0000_i4346" type="#_x0000_t75" style="width:65.55pt;height:21.7pt" fillcolor="window">
            <v:imagedata r:id="rId4778" o:title=""/>
          </v:shape>
        </w:pict>
      </w:r>
      <w:r w:rsidRPr="00FA3783">
        <w:rPr>
          <w:rFonts w:ascii="Times New Roman" w:hAnsi="Times New Roman" w:cs="Times New Roman"/>
          <w:color w:val="000000"/>
          <w:sz w:val="28"/>
          <w:szCs w:val="28"/>
          <w:lang w:val="uk-UA"/>
        </w:rPr>
        <w:t xml:space="preserve"> і для прямих оптичних переходів при </w:t>
      </w:r>
      <w:r w:rsidR="005233D3">
        <w:rPr>
          <w:rFonts w:ascii="Times New Roman" w:eastAsia="Times New Roman" w:hAnsi="Times New Roman" w:cs="Times New Roman"/>
          <w:color w:val="000000"/>
          <w:position w:val="-6"/>
          <w:sz w:val="28"/>
          <w:szCs w:val="28"/>
          <w:lang w:val="uk-UA"/>
        </w:rPr>
        <w:pict>
          <v:shape id="_x0000_i4347" type="#_x0000_t75" style="width:31.85pt;height:15.25pt" fillcolor="window">
            <v:imagedata r:id="rId4779" o:title=""/>
          </v:shape>
        </w:pict>
      </w:r>
      <w:r w:rsidRPr="00FA3783">
        <w:rPr>
          <w:rFonts w:ascii="Times New Roman" w:hAnsi="Times New Roman" w:cs="Times New Roman"/>
          <w:color w:val="000000"/>
          <w:sz w:val="28"/>
          <w:szCs w:val="28"/>
          <w:lang w:val="uk-UA"/>
        </w:rPr>
        <w:t xml:space="preserve"> екситон характеризується воднедоподібною серією ліній поглинання (рис.10.6, </w:t>
      </w:r>
      <w:r w:rsidRPr="00FA3783">
        <w:rPr>
          <w:rFonts w:ascii="Times New Roman" w:hAnsi="Times New Roman" w:cs="Times New Roman"/>
          <w:i/>
          <w:color w:val="000000"/>
          <w:sz w:val="28"/>
          <w:szCs w:val="28"/>
          <w:lang w:val="uk-UA"/>
        </w:rPr>
        <w:t>а</w:t>
      </w:r>
      <w:r w:rsidRPr="00FA3783">
        <w:rPr>
          <w:rFonts w:ascii="Times New Roman" w:hAnsi="Times New Roman" w:cs="Times New Roman"/>
          <w:color w:val="000000"/>
          <w:sz w:val="28"/>
          <w:szCs w:val="28"/>
          <w:lang w:val="uk-UA"/>
        </w:rPr>
        <w:t xml:space="preserve">), що відповідає співвідношенню </w:t>
      </w:r>
    </w:p>
    <w:p w:rsidR="00FA3783" w:rsidRPr="00FA3783" w:rsidRDefault="00FA3783" w:rsidP="009E4243">
      <w:pPr>
        <w:autoSpaceDE w:val="0"/>
        <w:autoSpaceDN w:val="0"/>
        <w:spacing w:after="0" w:line="120" w:lineRule="auto"/>
        <w:ind w:firstLine="680"/>
        <w:jc w:val="both"/>
        <w:rPr>
          <w:rFonts w:ascii="Times New Roman" w:hAnsi="Times New Roman" w:cs="Times New Roman"/>
          <w:color w:val="000000"/>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r>
      <w:r w:rsidRPr="00FA3783">
        <w:rPr>
          <w:rFonts w:ascii="Times New Roman" w:hAnsi="Times New Roman" w:cs="Times New Roman"/>
          <w:color w:val="000000"/>
          <w:sz w:val="28"/>
          <w:szCs w:val="28"/>
          <w:lang w:val="uk-UA"/>
        </w:rPr>
        <w:tab/>
        <w:t xml:space="preserve">        </w:t>
      </w:r>
      <w:r w:rsidR="005233D3">
        <w:rPr>
          <w:rFonts w:ascii="Times New Roman" w:eastAsia="Times New Roman" w:hAnsi="Times New Roman" w:cs="Times New Roman"/>
          <w:color w:val="000000"/>
          <w:position w:val="-30"/>
          <w:sz w:val="28"/>
          <w:szCs w:val="28"/>
          <w:lang w:val="uk-UA"/>
        </w:rPr>
        <w:pict>
          <v:shape id="_x0000_i4348" type="#_x0000_t75" style="width:90pt;height:36.9pt" fillcolor="window">
            <v:imagedata r:id="rId4780" o:title=""/>
          </v:shape>
        </w:pict>
      </w:r>
      <w:r w:rsidRPr="00FA3783">
        <w:rPr>
          <w:rFonts w:ascii="Times New Roman" w:hAnsi="Times New Roman" w:cs="Times New Roman"/>
          <w:color w:val="000000"/>
          <w:sz w:val="28"/>
          <w:szCs w:val="28"/>
          <w:lang w:val="uk-UA"/>
        </w:rPr>
        <w:t xml:space="preserve">, </w:t>
      </w:r>
      <w:r w:rsidRPr="00FA3783">
        <w:rPr>
          <w:rFonts w:ascii="Times New Roman" w:hAnsi="Times New Roman" w:cs="Times New Roman"/>
          <w:color w:val="000000"/>
          <w:sz w:val="28"/>
          <w:szCs w:val="28"/>
          <w:lang w:val="uk-UA"/>
        </w:rPr>
        <w:tab/>
        <w:t xml:space="preserve">   </w:t>
      </w:r>
      <w:r w:rsidRPr="00FA3783">
        <w:rPr>
          <w:rFonts w:ascii="Times New Roman" w:hAnsi="Times New Roman" w:cs="Times New Roman"/>
          <w:color w:val="000000"/>
          <w:sz w:val="28"/>
          <w:szCs w:val="28"/>
          <w:lang w:val="uk-UA"/>
        </w:rPr>
        <w:tab/>
        <w:t xml:space="preserve">                          (10.11)</w:t>
      </w:r>
    </w:p>
    <w:p w:rsidR="00FA3783" w:rsidRDefault="00FA3783" w:rsidP="00FA3783">
      <w:pPr>
        <w:spacing w:after="0" w:line="240" w:lineRule="auto"/>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12"/>
          <w:sz w:val="28"/>
          <w:szCs w:val="28"/>
          <w:lang w:val="uk-UA"/>
        </w:rPr>
        <w:pict>
          <v:shape id="_x0000_i4349" type="#_x0000_t75" style="width:26.75pt;height:18.9pt" fillcolor="window">
            <v:imagedata r:id="rId4781" o:title=""/>
          </v:shape>
        </w:pict>
      </w:r>
      <w:r w:rsidRPr="00FA3783">
        <w:rPr>
          <w:rFonts w:ascii="Times New Roman" w:hAnsi="Times New Roman" w:cs="Times New Roman"/>
          <w:color w:val="000000"/>
          <w:sz w:val="28"/>
          <w:szCs w:val="28"/>
          <w:lang w:val="uk-UA"/>
        </w:rPr>
        <w:t xml:space="preserve">– стала, яка збігається з шириною забороненої зони при </w:t>
      </w:r>
      <w:r w:rsidR="005233D3">
        <w:rPr>
          <w:rFonts w:ascii="Times New Roman" w:eastAsia="Times New Roman" w:hAnsi="Times New Roman" w:cs="Times New Roman"/>
          <w:color w:val="000000"/>
          <w:position w:val="-6"/>
          <w:sz w:val="28"/>
          <w:szCs w:val="28"/>
          <w:lang w:val="uk-UA"/>
        </w:rPr>
        <w:pict>
          <v:shape id="_x0000_i4350" type="#_x0000_t75" style="width:31.85pt;height:15.25pt" fillcolor="window">
            <v:imagedata r:id="rId4779" o:title=""/>
          </v:shape>
        </w:pict>
      </w:r>
      <w:r w:rsidRPr="00FA37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10"/>
          <w:sz w:val="28"/>
          <w:szCs w:val="28"/>
        </w:rPr>
        <w:pict>
          <v:shape id="_x0000_i4351" type="#_x0000_t75" style="width:74.3pt;height:17.1pt">
            <v:imagedata r:id="rId4782" o:title=""/>
          </v:shape>
        </w:pict>
      </w:r>
      <w:r w:rsidRPr="00FA3783">
        <w:rPr>
          <w:rFonts w:ascii="Times New Roman" w:hAnsi="Times New Roman" w:cs="Times New Roman"/>
          <w:color w:val="000000"/>
          <w:sz w:val="28"/>
          <w:szCs w:val="28"/>
          <w:lang w:val="uk-UA"/>
        </w:rPr>
        <w:t xml:space="preserve">;  </w:t>
      </w:r>
      <w:r w:rsidR="005233D3">
        <w:rPr>
          <w:rFonts w:ascii="Times New Roman" w:eastAsia="Times New Roman" w:hAnsi="Times New Roman" w:cs="Times New Roman"/>
          <w:color w:val="000000"/>
          <w:position w:val="-34"/>
          <w:sz w:val="28"/>
          <w:szCs w:val="28"/>
          <w:lang w:val="uk-UA"/>
        </w:rPr>
        <w:pict>
          <v:shape id="_x0000_i4352" type="#_x0000_t75" style="width:156.45pt;height:41.1pt">
            <v:imagedata r:id="rId4783" o:title=""/>
          </v:shape>
        </w:pict>
      </w:r>
      <w:r w:rsidRPr="00FA3783">
        <w:rPr>
          <w:rFonts w:ascii="Times New Roman" w:hAnsi="Times New Roman" w:cs="Times New Roman"/>
          <w:color w:val="000000"/>
          <w:sz w:val="28"/>
          <w:szCs w:val="28"/>
          <w:lang w:val="uk-UA"/>
        </w:rPr>
        <w:t>.</w:t>
      </w:r>
    </w:p>
    <w:p w:rsidR="009E4243" w:rsidRPr="00FA3783" w:rsidRDefault="009E4243" w:rsidP="009E424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b/>
          <w:color w:val="000000"/>
          <w:sz w:val="28"/>
          <w:szCs w:val="28"/>
          <w:lang w:val="uk-UA"/>
        </w:rPr>
        <w:t xml:space="preserve">Поглинання вільними носіями. </w:t>
      </w:r>
      <w:r w:rsidRPr="00FA3783">
        <w:rPr>
          <w:rFonts w:ascii="Times New Roman" w:hAnsi="Times New Roman" w:cs="Times New Roman"/>
          <w:sz w:val="28"/>
          <w:szCs w:val="28"/>
          <w:lang w:val="uk-UA"/>
        </w:rPr>
        <w:t xml:space="preserve">При поглинанні світла вільні носії заряду переходять на більш високі рівні в дозволеній зоні, тобто «розігріваються». Оскільки спектр станів в дозволених зонах квазібезперервний, то вільні носії можуть поглинати фотони з енергією, що безперервно змінюється. Структурних особливостей в спектрі поглинання не спостерігається, якщо немає особливостей в розподілі носіїв в дозволеній зоні. </w:t>
      </w:r>
    </w:p>
    <w:p w:rsidR="009E4243" w:rsidRPr="00FA3783" w:rsidRDefault="009E4243" w:rsidP="00FA3783">
      <w:pPr>
        <w:spacing w:after="0" w:line="240" w:lineRule="auto"/>
        <w:jc w:val="both"/>
        <w:rPr>
          <w:rFonts w:ascii="Times New Roman" w:hAnsi="Times New Roman" w:cs="Times New Roman"/>
          <w:color w:val="000000"/>
          <w:sz w:val="28"/>
          <w:szCs w:val="28"/>
          <w:lang w:val="uk-UA"/>
        </w:rPr>
      </w:pPr>
    </w:p>
    <w:tbl>
      <w:tblPr>
        <w:tblW w:w="9870" w:type="dxa"/>
        <w:tblInd w:w="-12" w:type="dxa"/>
        <w:tblLayout w:type="fixed"/>
        <w:tblLook w:val="04A0" w:firstRow="1" w:lastRow="0" w:firstColumn="1" w:lastColumn="0" w:noHBand="0" w:noVBand="1"/>
      </w:tblPr>
      <w:tblGrid>
        <w:gridCol w:w="4082"/>
        <w:gridCol w:w="5788"/>
      </w:tblGrid>
      <w:tr w:rsidR="00FA3783" w:rsidRPr="00FA3783" w:rsidTr="00FA3783">
        <w:tc>
          <w:tcPr>
            <w:tcW w:w="4082" w:type="dxa"/>
            <w:hideMark/>
          </w:tcPr>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w:t>
            </w:r>
            <w:r w:rsidRPr="00FA3783">
              <w:rPr>
                <w:rFonts w:ascii="Times New Roman" w:hAnsi="Times New Roman" w:cs="Times New Roman"/>
                <w:noProof/>
                <w:color w:val="000000"/>
                <w:sz w:val="28"/>
                <w:szCs w:val="28"/>
                <w:lang w:eastAsia="ru-RU"/>
              </w:rPr>
              <w:drawing>
                <wp:inline distT="0" distB="0" distL="0" distR="0">
                  <wp:extent cx="1574165" cy="1908175"/>
                  <wp:effectExtent l="0" t="0" r="6985" b="0"/>
                  <wp:docPr id="246" name="Рисунок 246" descr="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62" descr="8-6"/>
                          <pic:cNvPicPr>
                            <a:picLocks noChangeAspect="1" noChangeArrowheads="1"/>
                          </pic:cNvPicPr>
                        </pic:nvPicPr>
                        <pic:blipFill>
                          <a:blip r:embed="rId4784" cstate="print">
                            <a:extLst>
                              <a:ext uri="{28A0092B-C50C-407E-A947-70E740481C1C}">
                                <a14:useLocalDpi xmlns:a14="http://schemas.microsoft.com/office/drawing/2010/main" val="0"/>
                              </a:ext>
                            </a:extLst>
                          </a:blip>
                          <a:srcRect/>
                          <a:stretch>
                            <a:fillRect/>
                          </a:stretch>
                        </pic:blipFill>
                        <pic:spPr bwMode="auto">
                          <a:xfrm>
                            <a:off x="0" y="0"/>
                            <a:ext cx="1574165" cy="1908175"/>
                          </a:xfrm>
                          <a:prstGeom prst="rect">
                            <a:avLst/>
                          </a:prstGeom>
                          <a:noFill/>
                          <a:ln>
                            <a:noFill/>
                          </a:ln>
                        </pic:spPr>
                      </pic:pic>
                    </a:graphicData>
                  </a:graphic>
                </wp:inline>
              </w:drawing>
            </w:r>
          </w:p>
        </w:tc>
        <w:tc>
          <w:tcPr>
            <w:tcW w:w="5788" w:type="dxa"/>
            <w:hideMark/>
          </w:tcPr>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noProof/>
                <w:sz w:val="28"/>
                <w:szCs w:val="28"/>
                <w:lang w:eastAsia="ru-RU"/>
              </w:rPr>
              <w:drawing>
                <wp:inline distT="0" distB="0" distL="0" distR="0">
                  <wp:extent cx="3068955" cy="1908175"/>
                  <wp:effectExtent l="0" t="0" r="0" b="0"/>
                  <wp:docPr id="245" name="Рисунок 245" descr="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63" descr="8-7"/>
                          <pic:cNvPicPr>
                            <a:picLocks noChangeAspect="1" noChangeArrowheads="1"/>
                          </pic:cNvPicPr>
                        </pic:nvPicPr>
                        <pic:blipFill>
                          <a:blip r:embed="rId4785" cstate="print">
                            <a:extLst>
                              <a:ext uri="{28A0092B-C50C-407E-A947-70E740481C1C}">
                                <a14:useLocalDpi xmlns:a14="http://schemas.microsoft.com/office/drawing/2010/main" val="0"/>
                              </a:ext>
                            </a:extLst>
                          </a:blip>
                          <a:srcRect/>
                          <a:stretch>
                            <a:fillRect/>
                          </a:stretch>
                        </pic:blipFill>
                        <pic:spPr bwMode="auto">
                          <a:xfrm>
                            <a:off x="0" y="0"/>
                            <a:ext cx="3068955" cy="1908175"/>
                          </a:xfrm>
                          <a:prstGeom prst="rect">
                            <a:avLst/>
                          </a:prstGeom>
                          <a:noFill/>
                          <a:ln>
                            <a:noFill/>
                          </a:ln>
                        </pic:spPr>
                      </pic:pic>
                    </a:graphicData>
                  </a:graphic>
                </wp:inline>
              </w:drawing>
            </w:r>
          </w:p>
        </w:tc>
      </w:tr>
      <w:tr w:rsidR="00FA3783" w:rsidRPr="00FA3783" w:rsidTr="00FA3783">
        <w:tc>
          <w:tcPr>
            <w:tcW w:w="4082" w:type="dxa"/>
            <w:hideMark/>
          </w:tcPr>
          <w:p w:rsidR="00FA3783" w:rsidRPr="00FA3783" w:rsidRDefault="00FA3783" w:rsidP="00FA3783">
            <w:pPr>
              <w:spacing w:after="0" w:line="240" w:lineRule="auto"/>
              <w:ind w:firstLine="680"/>
              <w:jc w:val="both"/>
              <w:rPr>
                <w:rFonts w:ascii="Times New Roman" w:hAnsi="Times New Roman" w:cs="Times New Roman"/>
                <w:i/>
                <w:color w:val="000000"/>
                <w:sz w:val="28"/>
                <w:szCs w:val="28"/>
                <w:lang w:val="uk-UA"/>
              </w:rPr>
            </w:pPr>
            <w:r w:rsidRPr="00FA3783">
              <w:rPr>
                <w:rFonts w:ascii="Times New Roman" w:hAnsi="Times New Roman" w:cs="Times New Roman"/>
                <w:color w:val="000000"/>
                <w:sz w:val="28"/>
                <w:szCs w:val="28"/>
                <w:lang w:val="uk-UA"/>
              </w:rPr>
              <w:t xml:space="preserve">                       </w:t>
            </w:r>
            <w:r w:rsidRPr="00FA3783">
              <w:rPr>
                <w:rFonts w:ascii="Times New Roman" w:hAnsi="Times New Roman" w:cs="Times New Roman"/>
                <w:i/>
                <w:color w:val="000000"/>
                <w:sz w:val="28"/>
                <w:szCs w:val="28"/>
                <w:lang w:val="uk-UA"/>
              </w:rPr>
              <w:t>а</w:t>
            </w:r>
          </w:p>
        </w:tc>
        <w:tc>
          <w:tcPr>
            <w:tcW w:w="5788" w:type="dxa"/>
            <w:hideMark/>
          </w:tcPr>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w:t>
            </w:r>
            <w:r w:rsidRPr="00FA3783">
              <w:rPr>
                <w:rFonts w:ascii="Times New Roman" w:hAnsi="Times New Roman" w:cs="Times New Roman"/>
                <w:i/>
                <w:color w:val="000000"/>
                <w:sz w:val="28"/>
                <w:szCs w:val="28"/>
                <w:lang w:val="uk-UA"/>
              </w:rPr>
              <w:t>б</w:t>
            </w:r>
          </w:p>
        </w:tc>
      </w:tr>
      <w:tr w:rsidR="00FA3783" w:rsidRPr="00FA3783" w:rsidTr="00FA3783">
        <w:tc>
          <w:tcPr>
            <w:tcW w:w="9870" w:type="dxa"/>
            <w:gridSpan w:val="2"/>
            <w:hideMark/>
          </w:tcPr>
          <w:p w:rsidR="00FA3783" w:rsidRPr="00FA3783" w:rsidRDefault="00FA3783" w:rsidP="00FA3783">
            <w:pPr>
              <w:spacing w:after="0" w:line="240" w:lineRule="auto"/>
              <w:ind w:firstLine="680"/>
              <w:jc w:val="center"/>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Рис. 10.6. Рівні енергії екситону (</w:t>
            </w:r>
            <w:r w:rsidRPr="00FA3783">
              <w:rPr>
                <w:rFonts w:ascii="Times New Roman" w:hAnsi="Times New Roman" w:cs="Times New Roman"/>
                <w:i/>
                <w:color w:val="000000"/>
                <w:sz w:val="28"/>
                <w:szCs w:val="28"/>
                <w:lang w:val="uk-UA"/>
              </w:rPr>
              <w:t>а</w:t>
            </w:r>
            <w:r w:rsidRPr="00FA3783">
              <w:rPr>
                <w:rFonts w:ascii="Times New Roman" w:hAnsi="Times New Roman" w:cs="Times New Roman"/>
                <w:color w:val="000000"/>
                <w:sz w:val="28"/>
                <w:szCs w:val="28"/>
                <w:lang w:val="uk-UA"/>
              </w:rPr>
              <w:t>)  і спектр поглинання екситону  (</w:t>
            </w:r>
            <w:r w:rsidRPr="00FA3783">
              <w:rPr>
                <w:rFonts w:ascii="Times New Roman" w:hAnsi="Times New Roman" w:cs="Times New Roman"/>
                <w:i/>
                <w:color w:val="000000"/>
                <w:sz w:val="28"/>
                <w:szCs w:val="28"/>
                <w:lang w:val="uk-UA"/>
              </w:rPr>
              <w:t>б</w:t>
            </w:r>
            <w:r w:rsidRPr="00FA3783">
              <w:rPr>
                <w:rFonts w:ascii="Times New Roman" w:hAnsi="Times New Roman" w:cs="Times New Roman"/>
                <w:color w:val="000000"/>
                <w:sz w:val="28"/>
                <w:szCs w:val="28"/>
                <w:lang w:val="uk-UA"/>
              </w:rPr>
              <w:t>)</w:t>
            </w:r>
          </w:p>
        </w:tc>
      </w:tr>
    </w:tbl>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w:t>
      </w:r>
      <w:r w:rsidRPr="00FA3783">
        <w:rPr>
          <w:rFonts w:ascii="Times New Roman" w:hAnsi="Times New Roman" w:cs="Times New Roman"/>
          <w:color w:val="000000"/>
          <w:sz w:val="28"/>
          <w:szCs w:val="28"/>
          <w:lang w:val="uk-UA"/>
        </w:rPr>
        <w:tab/>
        <w:t xml:space="preserve"> </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Взаємодія світла з вільними носіями призводить до зменшення амплітуди падаючої електромагнітної хвилі. Класична теорія, яка базується на моделі ідеального електронного газу, приводить до наступної формули для коефіцієнта поглинання:</w:t>
      </w: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005233D3">
        <w:rPr>
          <w:rFonts w:ascii="Times New Roman" w:eastAsia="Times New Roman" w:hAnsi="Times New Roman" w:cs="Times New Roman"/>
          <w:position w:val="-38"/>
          <w:sz w:val="28"/>
          <w:szCs w:val="28"/>
          <w:lang w:val="uk-UA"/>
        </w:rPr>
        <w:pict>
          <v:shape id="_x0000_i4353" type="#_x0000_t75" style="width:119.55pt;height:43.85pt" fillcolor="window">
            <v:imagedata r:id="rId4786"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10.12</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6"/>
          <w:sz w:val="28"/>
          <w:szCs w:val="28"/>
          <w:lang w:val="uk-UA"/>
        </w:rPr>
        <w:pict>
          <v:shape id="_x0000_i4354" type="#_x0000_t75" style="width:11.1pt;height:12.45pt">
            <v:imagedata r:id="rId4787" o:title=""/>
          </v:shape>
        </w:pict>
      </w:r>
      <w:r w:rsidRPr="00FA3783">
        <w:rPr>
          <w:rFonts w:ascii="Times New Roman" w:hAnsi="Times New Roman" w:cs="Times New Roman"/>
          <w:sz w:val="28"/>
          <w:szCs w:val="28"/>
          <w:lang w:val="uk-UA"/>
        </w:rPr>
        <w:t xml:space="preserve">– концентрація носіїв; </w:t>
      </w:r>
      <w:r w:rsidR="005233D3">
        <w:rPr>
          <w:rFonts w:ascii="Times New Roman" w:eastAsia="Times New Roman" w:hAnsi="Times New Roman" w:cs="Times New Roman"/>
          <w:position w:val="-6"/>
          <w:sz w:val="28"/>
          <w:szCs w:val="28"/>
          <w:lang w:val="uk-UA"/>
        </w:rPr>
        <w:pict>
          <v:shape id="_x0000_i4355" type="#_x0000_t75" style="width:12.45pt;height:15.25pt" fillcolor="window">
            <v:imagedata r:id="rId1001" o:title=""/>
          </v:shape>
        </w:pict>
      </w:r>
      <w:r w:rsidRPr="00FA3783">
        <w:rPr>
          <w:rFonts w:ascii="Times New Roman" w:hAnsi="Times New Roman" w:cs="Times New Roman"/>
          <w:sz w:val="28"/>
          <w:szCs w:val="28"/>
          <w:lang w:val="uk-UA"/>
        </w:rPr>
        <w:t xml:space="preserve"> – довжини хвилі світла; </w:t>
      </w:r>
      <w:r w:rsidR="005233D3">
        <w:rPr>
          <w:rFonts w:ascii="Times New Roman" w:eastAsia="Times New Roman" w:hAnsi="Times New Roman" w:cs="Times New Roman"/>
          <w:position w:val="-6"/>
          <w:sz w:val="28"/>
          <w:szCs w:val="28"/>
          <w:lang w:val="uk-UA"/>
        </w:rPr>
        <w:pict>
          <v:shape id="_x0000_i4356" type="#_x0000_t75" style="width:9.25pt;height:12.45pt">
            <v:imagedata r:id="rId4788" o:title=""/>
          </v:shape>
        </w:pict>
      </w:r>
      <w:r w:rsidRPr="00FA3783">
        <w:rPr>
          <w:rFonts w:ascii="Times New Roman" w:hAnsi="Times New Roman" w:cs="Times New Roman"/>
          <w:sz w:val="28"/>
          <w:szCs w:val="28"/>
          <w:lang w:val="uk-UA"/>
        </w:rPr>
        <w:t xml:space="preserve"> – швидкість світла; </w:t>
      </w:r>
      <w:r w:rsidR="005233D3">
        <w:rPr>
          <w:rFonts w:ascii="Times New Roman" w:eastAsia="Times New Roman" w:hAnsi="Times New Roman" w:cs="Times New Roman"/>
          <w:position w:val="-12"/>
          <w:sz w:val="28"/>
          <w:szCs w:val="28"/>
          <w:lang w:val="uk-UA"/>
        </w:rPr>
        <w:pict>
          <v:shape id="_x0000_i4357" type="#_x0000_t75" style="width:15.7pt;height:18.9pt" fillcolor="window">
            <v:imagedata r:id="rId4789" o:title=""/>
          </v:shape>
        </w:pict>
      </w:r>
      <w:r w:rsidRPr="00FA3783">
        <w:rPr>
          <w:rFonts w:ascii="Times New Roman" w:hAnsi="Times New Roman" w:cs="Times New Roman"/>
          <w:sz w:val="28"/>
          <w:szCs w:val="28"/>
          <w:lang w:val="uk-UA"/>
        </w:rPr>
        <w:t xml:space="preserve"> – діелектрична стала; </w:t>
      </w:r>
      <w:r w:rsidR="005233D3">
        <w:rPr>
          <w:rFonts w:ascii="Times New Roman" w:eastAsia="Times New Roman" w:hAnsi="Times New Roman" w:cs="Times New Roman"/>
          <w:position w:val="-6"/>
          <w:sz w:val="28"/>
          <w:szCs w:val="28"/>
          <w:lang w:val="uk-UA"/>
        </w:rPr>
        <w:pict>
          <v:shape id="_x0000_i4358" type="#_x0000_t75" style="width:12.45pt;height:14.3pt" fillcolor="window">
            <v:imagedata r:id="rId4790" o:title=""/>
          </v:shape>
        </w:pict>
      </w:r>
      <w:r w:rsidRPr="00FA3783">
        <w:rPr>
          <w:rFonts w:ascii="Times New Roman" w:hAnsi="Times New Roman" w:cs="Times New Roman"/>
          <w:sz w:val="28"/>
          <w:szCs w:val="28"/>
          <w:lang w:val="uk-UA"/>
        </w:rPr>
        <w:t xml:space="preserve"> – показник заломлення речовини; </w:t>
      </w:r>
      <w:r w:rsidR="005233D3">
        <w:rPr>
          <w:rFonts w:ascii="Times New Roman" w:eastAsia="Times New Roman" w:hAnsi="Times New Roman" w:cs="Times New Roman"/>
          <w:position w:val="-12"/>
          <w:sz w:val="28"/>
          <w:szCs w:val="28"/>
          <w:lang w:val="uk-UA"/>
        </w:rPr>
        <w:pict>
          <v:shape id="_x0000_i4359" type="#_x0000_t75" style="width:17.55pt;height:18.9pt" fillcolor="window">
            <v:imagedata r:id="rId4791" o:title=""/>
          </v:shape>
        </w:pict>
      </w:r>
      <w:r w:rsidRPr="00FA3783">
        <w:rPr>
          <w:rFonts w:ascii="Times New Roman" w:hAnsi="Times New Roman" w:cs="Times New Roman"/>
          <w:sz w:val="28"/>
          <w:szCs w:val="28"/>
          <w:lang w:val="uk-UA"/>
        </w:rPr>
        <w:t xml:space="preserve">– рухливості   вільних носіїв заряду. </w:t>
      </w:r>
    </w:p>
    <w:p w:rsidR="00FA3783" w:rsidRPr="00FA3783" w:rsidRDefault="00FA3783" w:rsidP="00FA3783">
      <w:pPr>
        <w:spacing w:after="0" w:line="240" w:lineRule="auto"/>
        <w:ind w:firstLine="680"/>
        <w:jc w:val="both"/>
        <w:rPr>
          <w:rFonts w:ascii="Times New Roman" w:hAnsi="Times New Roman" w:cs="Times New Roman"/>
          <w:i/>
          <w:sz w:val="28"/>
          <w:szCs w:val="28"/>
          <w:lang w:val="uk-UA"/>
        </w:rPr>
      </w:pPr>
      <w:r w:rsidRPr="00FA3783">
        <w:rPr>
          <w:rFonts w:ascii="Times New Roman" w:hAnsi="Times New Roman" w:cs="Times New Roman"/>
          <w:sz w:val="28"/>
          <w:szCs w:val="28"/>
          <w:lang w:val="uk-UA"/>
        </w:rPr>
        <w:tab/>
        <w:t xml:space="preserve">З цієї формули випливає, що </w:t>
      </w:r>
      <w:r w:rsidRPr="00FA3783">
        <w:rPr>
          <w:rFonts w:ascii="Times New Roman" w:hAnsi="Times New Roman" w:cs="Times New Roman"/>
          <w:i/>
          <w:sz w:val="28"/>
          <w:szCs w:val="28"/>
          <w:lang w:val="uk-UA"/>
        </w:rPr>
        <w:t>коефіцієнт поглинання вільними носіями заряду пропорційний їх концентрації, квадрату довжини хвилі поглинутого світла і обернено пропорційний рухливості носіїв і квадрату їх ефективної маси.</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Квантовомеханічне уточнення конкретних механізмів розсіювання дає наступні залежності коефіцієнта поглинання від довжини хвилі фотонів:</w:t>
      </w:r>
    </w:p>
    <w:p w:rsidR="00FA3783" w:rsidRPr="00FA3783" w:rsidRDefault="005233D3" w:rsidP="00FA3783">
      <w:pPr>
        <w:spacing w:after="0" w:line="240" w:lineRule="auto"/>
        <w:ind w:firstLine="680"/>
        <w:jc w:val="both"/>
        <w:rPr>
          <w:rFonts w:ascii="Times New Roman" w:hAnsi="Times New Roman" w:cs="Times New Roman"/>
          <w:sz w:val="28"/>
          <w:szCs w:val="28"/>
          <w:lang w:val="uk-UA"/>
        </w:rPr>
      </w:pPr>
      <w:r>
        <w:rPr>
          <w:rFonts w:ascii="Times New Roman" w:eastAsia="Times New Roman" w:hAnsi="Times New Roman" w:cs="Times New Roman"/>
          <w:position w:val="-6"/>
          <w:sz w:val="28"/>
          <w:szCs w:val="28"/>
        </w:rPr>
        <w:pict>
          <v:shape id="_x0000_i4360" type="#_x0000_t75" style="width:48pt;height:17.55pt">
            <v:imagedata r:id="rId4792" o:title=""/>
          </v:shape>
        </w:pict>
      </w:r>
      <w:r w:rsidR="00FA3783" w:rsidRPr="00FA3783">
        <w:rPr>
          <w:rFonts w:ascii="Times New Roman" w:hAnsi="Times New Roman" w:cs="Times New Roman"/>
          <w:sz w:val="28"/>
          <w:szCs w:val="28"/>
          <w:lang w:val="uk-UA"/>
        </w:rPr>
        <w:t>– для розсіювання на акустичних фононах;</w:t>
      </w:r>
    </w:p>
    <w:p w:rsidR="00FA3783" w:rsidRPr="00FA3783" w:rsidRDefault="005233D3" w:rsidP="00FA3783">
      <w:pPr>
        <w:spacing w:after="0" w:line="240" w:lineRule="auto"/>
        <w:ind w:firstLine="680"/>
        <w:jc w:val="both"/>
        <w:rPr>
          <w:rFonts w:ascii="Times New Roman" w:hAnsi="Times New Roman" w:cs="Times New Roman"/>
          <w:sz w:val="28"/>
          <w:szCs w:val="28"/>
          <w:lang w:val="uk-UA"/>
        </w:rPr>
      </w:pPr>
      <w:r>
        <w:rPr>
          <w:rFonts w:ascii="Times New Roman" w:eastAsia="Times New Roman" w:hAnsi="Times New Roman" w:cs="Times New Roman"/>
          <w:position w:val="-6"/>
          <w:sz w:val="28"/>
          <w:szCs w:val="28"/>
        </w:rPr>
        <w:pict>
          <v:shape id="_x0000_i4361" type="#_x0000_t75" style="width:48pt;height:17.55pt">
            <v:imagedata r:id="rId4793" o:title=""/>
          </v:shape>
        </w:pict>
      </w:r>
      <w:r w:rsidR="00FA3783" w:rsidRPr="00FA3783">
        <w:rPr>
          <w:rFonts w:ascii="Times New Roman" w:hAnsi="Times New Roman" w:cs="Times New Roman"/>
          <w:sz w:val="28"/>
          <w:szCs w:val="28"/>
          <w:lang w:val="uk-UA"/>
        </w:rPr>
        <w:t xml:space="preserve">– для розсіювання на оптичних фононах; </w:t>
      </w:r>
    </w:p>
    <w:p w:rsidR="00FA3783" w:rsidRPr="00FA3783" w:rsidRDefault="005233D3" w:rsidP="00FA3783">
      <w:pPr>
        <w:spacing w:after="0" w:line="240" w:lineRule="auto"/>
        <w:ind w:firstLine="680"/>
        <w:jc w:val="both"/>
        <w:rPr>
          <w:rFonts w:ascii="Times New Roman" w:hAnsi="Times New Roman" w:cs="Times New Roman"/>
          <w:sz w:val="28"/>
          <w:szCs w:val="28"/>
          <w:lang w:val="uk-UA"/>
        </w:rPr>
      </w:pPr>
      <w:r>
        <w:rPr>
          <w:rFonts w:ascii="Times New Roman" w:eastAsia="Times New Roman" w:hAnsi="Times New Roman" w:cs="Times New Roman"/>
          <w:position w:val="-6"/>
          <w:sz w:val="28"/>
          <w:szCs w:val="28"/>
        </w:rPr>
        <w:pict>
          <v:shape id="_x0000_i4362" type="#_x0000_t75" style="width:48.9pt;height:17.55pt">
            <v:imagedata r:id="rId4794" o:title=""/>
          </v:shape>
        </w:pict>
      </w:r>
      <w:r w:rsidR="00FA3783" w:rsidRPr="00FA3783">
        <w:rPr>
          <w:rFonts w:ascii="Times New Roman" w:hAnsi="Times New Roman" w:cs="Times New Roman"/>
          <w:sz w:val="28"/>
          <w:szCs w:val="28"/>
          <w:lang w:val="uk-UA"/>
        </w:rPr>
        <w:t>– для розсіювання на іонах домішок.</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A3783">
        <w:rPr>
          <w:rFonts w:ascii="Times New Roman" w:hAnsi="Times New Roman" w:cs="Times New Roman"/>
          <w:sz w:val="28"/>
          <w:szCs w:val="28"/>
          <w:lang w:val="uk-UA"/>
        </w:rPr>
        <w:t>В загальному випадку реалізуються всі механізми розсіювання і коефіцієнт поглинання являє собою суму:</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5233D3" w:rsidP="00FA3783">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rPr>
        <w:pict>
          <v:shape id="_x0000_i4363" type="#_x0000_t75" style="width:176.75pt;height:21.7pt">
            <v:imagedata r:id="rId4795" o:title=""/>
          </v:shape>
        </w:pict>
      </w:r>
      <w:r w:rsidR="00FA3783" w:rsidRPr="00FA3783">
        <w:rPr>
          <w:rFonts w:ascii="Times New Roman" w:hAnsi="Times New Roman" w:cs="Times New Roman"/>
          <w:sz w:val="28"/>
          <w:szCs w:val="28"/>
          <w:lang w:val="uk-UA"/>
        </w:rPr>
        <w:t>.</w:t>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t>(</w:t>
      </w:r>
      <w:r w:rsidR="00FA3783" w:rsidRPr="00FA3783">
        <w:rPr>
          <w:rFonts w:ascii="Times New Roman" w:hAnsi="Times New Roman" w:cs="Times New Roman"/>
          <w:color w:val="000000"/>
          <w:sz w:val="28"/>
          <w:szCs w:val="28"/>
          <w:lang w:val="uk-UA"/>
        </w:rPr>
        <w:t>10.13</w:t>
      </w:r>
      <w:r w:rsidR="00FA3783"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В залежності від концентрації домішок, температури і переважного типу коливань ґратниці той чи інший механізм розсіювання буде домінувати.</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Теоретична залежність </w:t>
      </w:r>
      <w:r w:rsidR="005233D3">
        <w:rPr>
          <w:rFonts w:ascii="Times New Roman" w:eastAsia="Times New Roman" w:hAnsi="Times New Roman" w:cs="Times New Roman"/>
          <w:position w:val="-6"/>
          <w:sz w:val="28"/>
          <w:szCs w:val="28"/>
        </w:rPr>
        <w:pict>
          <v:shape id="_x0000_i4364" type="#_x0000_t75" style="width:12.9pt;height:12.45pt">
            <v:imagedata r:id="rId4796" o:title=""/>
          </v:shape>
        </w:pict>
      </w:r>
      <w:r w:rsidRPr="00FA3783">
        <w:rPr>
          <w:rFonts w:ascii="Times New Roman" w:hAnsi="Times New Roman" w:cs="Times New Roman"/>
          <w:sz w:val="28"/>
          <w:szCs w:val="28"/>
          <w:lang w:val="uk-UA"/>
        </w:rPr>
        <w:t xml:space="preserve"> від концентрації </w:t>
      </w:r>
      <w:r w:rsidR="005233D3">
        <w:rPr>
          <w:rFonts w:ascii="Times New Roman" w:eastAsia="Times New Roman" w:hAnsi="Times New Roman" w:cs="Times New Roman"/>
          <w:position w:val="-6"/>
          <w:sz w:val="28"/>
          <w:szCs w:val="28"/>
        </w:rPr>
        <w:pict>
          <v:shape id="_x0000_i4365" type="#_x0000_t75" style="width:12.45pt;height:12.9pt">
            <v:imagedata r:id="rId4797" o:title=""/>
          </v:shape>
        </w:pict>
      </w:r>
      <w:r w:rsidRPr="00FA3783">
        <w:rPr>
          <w:rFonts w:ascii="Times New Roman" w:hAnsi="Times New Roman" w:cs="Times New Roman"/>
          <w:sz w:val="28"/>
          <w:szCs w:val="28"/>
          <w:lang w:val="uk-UA"/>
        </w:rPr>
        <w:t xml:space="preserve"> і довжини хвилі </w:t>
      </w:r>
      <w:r w:rsidR="005233D3">
        <w:rPr>
          <w:rFonts w:ascii="Times New Roman" w:eastAsia="Times New Roman" w:hAnsi="Times New Roman" w:cs="Times New Roman"/>
          <w:position w:val="-6"/>
          <w:sz w:val="28"/>
          <w:szCs w:val="28"/>
        </w:rPr>
        <w:pict>
          <v:shape id="_x0000_i4366" type="#_x0000_t75" style="width:17.1pt;height:17.55pt">
            <v:imagedata r:id="rId4798" o:title=""/>
          </v:shape>
        </w:pict>
      </w:r>
      <w:r w:rsidRPr="00FA3783">
        <w:rPr>
          <w:rFonts w:ascii="Times New Roman" w:hAnsi="Times New Roman" w:cs="Times New Roman"/>
          <w:sz w:val="28"/>
          <w:szCs w:val="28"/>
          <w:lang w:val="uk-UA"/>
        </w:rPr>
        <w:t xml:space="preserve"> добре узгоджується з експериментальними даними (рис.15.7). </w:t>
      </w:r>
    </w:p>
    <w:p w:rsid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Особливості зонної структури можуть приводити до появи особливостей в спектрі поглинання напівпровідника: складна структура валентної зони приводить до селективного поглинання вільними дірками, а складна структура зони провідності – до селективного поглинання вільними електронами.</w:t>
      </w:r>
    </w:p>
    <w:p w:rsidR="009E4243" w:rsidRPr="00FA3783" w:rsidRDefault="009E4243" w:rsidP="00FA3783">
      <w:pPr>
        <w:spacing w:after="0" w:line="240" w:lineRule="auto"/>
        <w:ind w:firstLine="680"/>
        <w:jc w:val="both"/>
        <w:rPr>
          <w:rFonts w:ascii="Times New Roman" w:hAnsi="Times New Roman" w:cs="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26"/>
        <w:gridCol w:w="4927"/>
      </w:tblGrid>
      <w:tr w:rsidR="00FA3783" w:rsidRPr="00FA3783" w:rsidTr="00FA3783">
        <w:tc>
          <w:tcPr>
            <w:tcW w:w="4926" w:type="dxa"/>
            <w:tcBorders>
              <w:top w:val="nil"/>
              <w:left w:val="nil"/>
              <w:bottom w:val="nil"/>
              <w:right w:val="nil"/>
            </w:tcBorders>
            <w:hideMark/>
          </w:tcPr>
          <w:p w:rsidR="00FA3783" w:rsidRPr="00FA3783" w:rsidRDefault="00FA3783" w:rsidP="00FA3783">
            <w:pPr>
              <w:spacing w:after="0" w:line="240" w:lineRule="auto"/>
              <w:ind w:firstLine="680"/>
              <w:jc w:val="center"/>
              <w:rPr>
                <w:rFonts w:ascii="Times New Roman" w:hAnsi="Times New Roman" w:cs="Times New Roman"/>
                <w:sz w:val="28"/>
                <w:szCs w:val="28"/>
                <w:lang w:val="uk-UA"/>
              </w:rPr>
            </w:pPr>
            <w:r w:rsidRPr="00FA3783">
              <w:rPr>
                <w:rFonts w:ascii="Times New Roman" w:hAnsi="Times New Roman" w:cs="Times New Roman"/>
                <w:noProof/>
                <w:sz w:val="28"/>
                <w:szCs w:val="28"/>
                <w:lang w:eastAsia="ru-RU"/>
              </w:rPr>
              <w:drawing>
                <wp:inline distT="0" distB="0" distL="0" distR="0">
                  <wp:extent cx="2878455" cy="2504440"/>
                  <wp:effectExtent l="0" t="0" r="0" b="0"/>
                  <wp:docPr id="244"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78"/>
                          <pic:cNvPicPr>
                            <a:picLocks noChangeAspect="1" noChangeArrowheads="1"/>
                          </pic:cNvPicPr>
                        </pic:nvPicPr>
                        <pic:blipFill>
                          <a:blip r:embed="rId4799" cstate="print">
                            <a:extLst>
                              <a:ext uri="{28A0092B-C50C-407E-A947-70E740481C1C}">
                                <a14:useLocalDpi xmlns:a14="http://schemas.microsoft.com/office/drawing/2010/main" val="0"/>
                              </a:ext>
                            </a:extLst>
                          </a:blip>
                          <a:srcRect/>
                          <a:stretch>
                            <a:fillRect/>
                          </a:stretch>
                        </pic:blipFill>
                        <pic:spPr bwMode="auto">
                          <a:xfrm>
                            <a:off x="0" y="0"/>
                            <a:ext cx="2878455" cy="2504440"/>
                          </a:xfrm>
                          <a:prstGeom prst="rect">
                            <a:avLst/>
                          </a:prstGeom>
                          <a:noFill/>
                          <a:ln>
                            <a:noFill/>
                          </a:ln>
                        </pic:spPr>
                      </pic:pic>
                    </a:graphicData>
                  </a:graphic>
                </wp:inline>
              </w:drawing>
            </w:r>
          </w:p>
        </w:tc>
        <w:tc>
          <w:tcPr>
            <w:tcW w:w="4927" w:type="dxa"/>
            <w:tcBorders>
              <w:top w:val="nil"/>
              <w:left w:val="nil"/>
              <w:bottom w:val="nil"/>
              <w:right w:val="nil"/>
            </w:tcBorders>
            <w:hideMark/>
          </w:tcPr>
          <w:p w:rsidR="00FA3783" w:rsidRPr="00FA3783" w:rsidRDefault="00FA3783" w:rsidP="00FA3783">
            <w:pPr>
              <w:spacing w:after="0" w:line="240" w:lineRule="auto"/>
              <w:ind w:firstLine="680"/>
              <w:jc w:val="center"/>
              <w:rPr>
                <w:rFonts w:ascii="Times New Roman" w:hAnsi="Times New Roman" w:cs="Times New Roman"/>
                <w:sz w:val="28"/>
                <w:szCs w:val="28"/>
                <w:lang w:val="uk-UA"/>
              </w:rPr>
            </w:pPr>
            <w:r w:rsidRPr="00FA3783">
              <w:rPr>
                <w:rFonts w:ascii="Times New Roman" w:hAnsi="Times New Roman" w:cs="Times New Roman"/>
                <w:noProof/>
                <w:sz w:val="28"/>
                <w:szCs w:val="28"/>
                <w:lang w:eastAsia="ru-RU"/>
              </w:rPr>
              <w:drawing>
                <wp:inline distT="0" distB="0" distL="0" distR="0">
                  <wp:extent cx="2258060" cy="2504440"/>
                  <wp:effectExtent l="0" t="0" r="8890" b="0"/>
                  <wp:docPr id="243" name="Рисунок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79"/>
                          <pic:cNvPicPr>
                            <a:picLocks noChangeAspect="1" noChangeArrowheads="1"/>
                          </pic:cNvPicPr>
                        </pic:nvPicPr>
                        <pic:blipFill>
                          <a:blip r:embed="rId4800" cstate="print">
                            <a:extLst>
                              <a:ext uri="{28A0092B-C50C-407E-A947-70E740481C1C}">
                                <a14:useLocalDpi xmlns:a14="http://schemas.microsoft.com/office/drawing/2010/main" val="0"/>
                              </a:ext>
                            </a:extLst>
                          </a:blip>
                          <a:srcRect/>
                          <a:stretch>
                            <a:fillRect/>
                          </a:stretch>
                        </pic:blipFill>
                        <pic:spPr bwMode="auto">
                          <a:xfrm>
                            <a:off x="0" y="0"/>
                            <a:ext cx="2258060" cy="2504440"/>
                          </a:xfrm>
                          <a:prstGeom prst="rect">
                            <a:avLst/>
                          </a:prstGeom>
                          <a:noFill/>
                          <a:ln>
                            <a:noFill/>
                          </a:ln>
                        </pic:spPr>
                      </pic:pic>
                    </a:graphicData>
                  </a:graphic>
                </wp:inline>
              </w:drawing>
            </w:r>
          </w:p>
        </w:tc>
      </w:tr>
      <w:tr w:rsidR="00FA3783" w:rsidRPr="00FA3783" w:rsidTr="00FA3783">
        <w:tc>
          <w:tcPr>
            <w:tcW w:w="4926" w:type="dxa"/>
            <w:tcBorders>
              <w:top w:val="nil"/>
              <w:left w:val="nil"/>
              <w:bottom w:val="nil"/>
              <w:right w:val="nil"/>
            </w:tcBorders>
            <w:hideMark/>
          </w:tcPr>
          <w:p w:rsidR="00FA3783" w:rsidRPr="00FA3783" w:rsidRDefault="00FA3783" w:rsidP="00FA3783">
            <w:pPr>
              <w:spacing w:after="0" w:line="240" w:lineRule="auto"/>
              <w:ind w:firstLine="680"/>
              <w:jc w:val="center"/>
              <w:rPr>
                <w:rFonts w:ascii="Times New Roman" w:hAnsi="Times New Roman" w:cs="Times New Roman"/>
                <w:i/>
                <w:sz w:val="28"/>
                <w:szCs w:val="28"/>
                <w:lang w:val="uk-UA"/>
              </w:rPr>
            </w:pPr>
            <w:r w:rsidRPr="00FA3783">
              <w:rPr>
                <w:rFonts w:ascii="Times New Roman" w:hAnsi="Times New Roman" w:cs="Times New Roman"/>
                <w:i/>
                <w:sz w:val="28"/>
                <w:szCs w:val="28"/>
                <w:lang w:val="uk-UA"/>
              </w:rPr>
              <w:t>а</w:t>
            </w:r>
          </w:p>
        </w:tc>
        <w:tc>
          <w:tcPr>
            <w:tcW w:w="4927" w:type="dxa"/>
            <w:tcBorders>
              <w:top w:val="nil"/>
              <w:left w:val="nil"/>
              <w:bottom w:val="nil"/>
              <w:right w:val="nil"/>
            </w:tcBorders>
            <w:hideMark/>
          </w:tcPr>
          <w:p w:rsidR="00FA3783" w:rsidRPr="00FA3783" w:rsidRDefault="00FA3783" w:rsidP="00FA3783">
            <w:pPr>
              <w:spacing w:after="0" w:line="240" w:lineRule="auto"/>
              <w:ind w:firstLine="680"/>
              <w:jc w:val="center"/>
              <w:rPr>
                <w:rFonts w:ascii="Times New Roman" w:hAnsi="Times New Roman" w:cs="Times New Roman"/>
                <w:i/>
                <w:sz w:val="28"/>
                <w:szCs w:val="28"/>
                <w:lang w:val="uk-UA"/>
              </w:rPr>
            </w:pPr>
            <w:r w:rsidRPr="00FA3783">
              <w:rPr>
                <w:rFonts w:ascii="Times New Roman" w:hAnsi="Times New Roman" w:cs="Times New Roman"/>
                <w:i/>
                <w:sz w:val="28"/>
                <w:szCs w:val="28"/>
                <w:lang w:val="uk-UA"/>
              </w:rPr>
              <w:t>б</w:t>
            </w:r>
          </w:p>
        </w:tc>
      </w:tr>
      <w:tr w:rsidR="00FA3783" w:rsidRPr="00FA3783" w:rsidTr="00FA3783">
        <w:tc>
          <w:tcPr>
            <w:tcW w:w="9853" w:type="dxa"/>
            <w:gridSpan w:val="2"/>
            <w:tcBorders>
              <w:top w:val="nil"/>
              <w:left w:val="nil"/>
              <w:bottom w:val="nil"/>
              <w:right w:val="nil"/>
            </w:tcBorders>
            <w:hideMark/>
          </w:tcPr>
          <w:p w:rsidR="00FA3783" w:rsidRPr="00FA3783" w:rsidRDefault="00FA3783" w:rsidP="00FA3783">
            <w:pPr>
              <w:spacing w:after="0" w:line="240" w:lineRule="auto"/>
              <w:ind w:firstLine="680"/>
              <w:jc w:val="center"/>
              <w:rPr>
                <w:rFonts w:ascii="Times New Roman" w:hAnsi="Times New Roman" w:cs="Times New Roman"/>
                <w:sz w:val="28"/>
                <w:szCs w:val="28"/>
                <w:lang w:val="uk-UA"/>
              </w:rPr>
            </w:pPr>
            <w:r w:rsidRPr="00FA3783">
              <w:rPr>
                <w:rFonts w:ascii="Times New Roman" w:hAnsi="Times New Roman" w:cs="Times New Roman"/>
                <w:sz w:val="28"/>
                <w:szCs w:val="28"/>
                <w:lang w:val="uk-UA"/>
              </w:rPr>
              <w:t>Рис.1</w:t>
            </w:r>
            <w:r w:rsidRPr="00FA3783">
              <w:rPr>
                <w:rFonts w:ascii="Times New Roman" w:hAnsi="Times New Roman" w:cs="Times New Roman"/>
                <w:sz w:val="28"/>
                <w:szCs w:val="28"/>
              </w:rPr>
              <w:t>0</w:t>
            </w:r>
            <w:r w:rsidRPr="00FA3783">
              <w:rPr>
                <w:rFonts w:ascii="Times New Roman" w:hAnsi="Times New Roman" w:cs="Times New Roman"/>
                <w:sz w:val="28"/>
                <w:szCs w:val="28"/>
                <w:lang w:val="uk-UA"/>
              </w:rPr>
              <w:t xml:space="preserve">.7. Поглинання вільними носіями в германії: </w:t>
            </w:r>
            <w:r w:rsidRPr="00FA3783">
              <w:rPr>
                <w:rFonts w:ascii="Times New Roman" w:hAnsi="Times New Roman" w:cs="Times New Roman"/>
                <w:i/>
                <w:sz w:val="28"/>
                <w:szCs w:val="28"/>
                <w:lang w:val="uk-UA"/>
              </w:rPr>
              <w:t>а</w:t>
            </w:r>
            <w:r w:rsidRPr="00FA3783">
              <w:rPr>
                <w:rFonts w:ascii="Times New Roman" w:hAnsi="Times New Roman" w:cs="Times New Roman"/>
                <w:sz w:val="28"/>
                <w:szCs w:val="28"/>
                <w:lang w:val="uk-UA"/>
              </w:rPr>
              <w:t xml:space="preserve"> – залежність від концентрації при  </w:t>
            </w:r>
            <w:r w:rsidRPr="00FA3783">
              <w:rPr>
                <w:rFonts w:ascii="Times New Roman" w:hAnsi="Times New Roman" w:cs="Times New Roman"/>
                <w:i/>
                <w:sz w:val="28"/>
                <w:szCs w:val="28"/>
                <w:lang w:val="uk-UA"/>
              </w:rPr>
              <w:t xml:space="preserve">Т </w:t>
            </w:r>
            <w:r w:rsidRPr="00FA3783">
              <w:rPr>
                <w:rFonts w:ascii="Times New Roman" w:hAnsi="Times New Roman" w:cs="Times New Roman"/>
                <w:sz w:val="28"/>
                <w:szCs w:val="28"/>
                <w:lang w:val="uk-UA"/>
              </w:rPr>
              <w:t xml:space="preserve">= 4,2 </w:t>
            </w:r>
            <w:r w:rsidRPr="00FA3783">
              <w:rPr>
                <w:rFonts w:ascii="Times New Roman" w:hAnsi="Times New Roman" w:cs="Times New Roman"/>
                <w:i/>
                <w:sz w:val="28"/>
                <w:szCs w:val="28"/>
                <w:lang w:val="uk-UA"/>
              </w:rPr>
              <w:t>К</w:t>
            </w:r>
            <w:r w:rsidRPr="00FA3783">
              <w:rPr>
                <w:rFonts w:ascii="Times New Roman" w:hAnsi="Times New Roman" w:cs="Times New Roman"/>
                <w:sz w:val="28"/>
                <w:szCs w:val="28"/>
                <w:lang w:val="uk-UA"/>
              </w:rPr>
              <w:t xml:space="preserve">; </w:t>
            </w:r>
            <w:r w:rsidRPr="00FA3783">
              <w:rPr>
                <w:rFonts w:ascii="Times New Roman" w:hAnsi="Times New Roman" w:cs="Times New Roman"/>
                <w:i/>
                <w:sz w:val="28"/>
                <w:szCs w:val="28"/>
                <w:lang w:val="uk-UA"/>
              </w:rPr>
              <w:sym w:font="Symbol" w:char="F06C"/>
            </w:r>
            <w:r w:rsidRPr="00FA3783">
              <w:rPr>
                <w:rFonts w:ascii="Times New Roman" w:hAnsi="Times New Roman" w:cs="Times New Roman"/>
                <w:sz w:val="28"/>
                <w:szCs w:val="28"/>
                <w:lang w:val="uk-UA"/>
              </w:rPr>
              <w:t xml:space="preserve"> = 2,4 </w:t>
            </w:r>
            <w:r w:rsidRPr="009E4243">
              <w:rPr>
                <w:rFonts w:ascii="Times New Roman" w:hAnsi="Times New Roman" w:cs="Times New Roman"/>
                <w:i/>
                <w:sz w:val="28"/>
                <w:szCs w:val="28"/>
                <w:lang w:val="uk-UA"/>
              </w:rPr>
              <w:t>мкм</w:t>
            </w:r>
            <w:r w:rsidRPr="00FA3783">
              <w:rPr>
                <w:rFonts w:ascii="Times New Roman" w:hAnsi="Times New Roman" w:cs="Times New Roman"/>
                <w:sz w:val="28"/>
                <w:szCs w:val="28"/>
                <w:lang w:val="uk-UA"/>
              </w:rPr>
              <w:t xml:space="preserve">; </w:t>
            </w:r>
            <w:r w:rsidRPr="00FA3783">
              <w:rPr>
                <w:rFonts w:ascii="Times New Roman" w:hAnsi="Times New Roman" w:cs="Times New Roman"/>
                <w:i/>
                <w:sz w:val="28"/>
                <w:szCs w:val="28"/>
                <w:lang w:val="uk-UA"/>
              </w:rPr>
              <w:t>б</w:t>
            </w:r>
            <w:r w:rsidRPr="00FA3783">
              <w:rPr>
                <w:rFonts w:ascii="Times New Roman" w:hAnsi="Times New Roman" w:cs="Times New Roman"/>
                <w:sz w:val="28"/>
                <w:szCs w:val="28"/>
                <w:lang w:val="uk-UA"/>
              </w:rPr>
              <w:t xml:space="preserve"> – залежність від </w:t>
            </w:r>
            <w:r w:rsidR="005233D3">
              <w:rPr>
                <w:rFonts w:ascii="Times New Roman" w:eastAsia="Times New Roman" w:hAnsi="Times New Roman" w:cs="Times New Roman"/>
                <w:position w:val="-6"/>
                <w:sz w:val="28"/>
                <w:szCs w:val="28"/>
              </w:rPr>
              <w:pict>
                <v:shape id="_x0000_i4367" type="#_x0000_t75" style="width:17.1pt;height:17.55pt">
                  <v:imagedata r:id="rId4801" o:title=""/>
                </v:shape>
              </w:pict>
            </w:r>
            <w:r w:rsidRPr="00FA3783">
              <w:rPr>
                <w:rFonts w:ascii="Times New Roman" w:hAnsi="Times New Roman" w:cs="Times New Roman"/>
                <w:sz w:val="28"/>
                <w:szCs w:val="28"/>
              </w:rPr>
              <w:t xml:space="preserve"> для</w:t>
            </w:r>
            <w:r w:rsidRPr="00FA37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6"/>
                <w:sz w:val="28"/>
                <w:szCs w:val="28"/>
              </w:rPr>
              <w:pict>
                <v:shape id="_x0000_i4368" type="#_x0000_t75" style="width:40.15pt;height:15.25pt">
                  <v:imagedata r:id="rId4802" o:title=""/>
                </v:shape>
              </w:pict>
            </w:r>
            <w:r w:rsidRPr="00FA3783">
              <w:rPr>
                <w:rFonts w:ascii="Times New Roman" w:hAnsi="Times New Roman" w:cs="Times New Roman"/>
                <w:sz w:val="28"/>
                <w:szCs w:val="28"/>
                <w:lang w:val="uk-UA"/>
              </w:rPr>
              <w:t>.</w:t>
            </w:r>
          </w:p>
        </w:tc>
      </w:tr>
    </w:tbl>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rPr>
      </w:pPr>
      <w:r w:rsidRPr="00FA3783">
        <w:rPr>
          <w:rFonts w:ascii="Times New Roman" w:hAnsi="Times New Roman" w:cs="Times New Roman"/>
          <w:sz w:val="28"/>
          <w:szCs w:val="28"/>
          <w:lang w:val="uk-UA"/>
        </w:rPr>
        <w:tab/>
        <w:t xml:space="preserve">Валентна зона більшості напівпровідників складається з трьох підзон, що розділені спін-орбітальною взаємодією. Така зонна структура показана на рис.10.8, </w:t>
      </w:r>
      <w:r w:rsidRPr="00FA3783">
        <w:rPr>
          <w:rFonts w:ascii="Times New Roman" w:hAnsi="Times New Roman" w:cs="Times New Roman"/>
          <w:i/>
          <w:sz w:val="28"/>
          <w:szCs w:val="28"/>
          <w:lang w:val="uk-UA"/>
        </w:rPr>
        <w:t>а</w:t>
      </w:r>
      <w:r w:rsidRPr="00FA3783">
        <w:rPr>
          <w:rFonts w:ascii="Times New Roman" w:hAnsi="Times New Roman" w:cs="Times New Roman"/>
          <w:sz w:val="28"/>
          <w:szCs w:val="28"/>
          <w:lang w:val="uk-UA"/>
        </w:rPr>
        <w:t xml:space="preserve">. В напівпровідниках </w:t>
      </w:r>
      <w:r w:rsidRPr="00FA3783">
        <w:rPr>
          <w:rFonts w:ascii="Times New Roman" w:hAnsi="Times New Roman" w:cs="Times New Roman"/>
          <w:i/>
          <w:sz w:val="28"/>
          <w:szCs w:val="28"/>
          <w:lang w:val="uk-UA"/>
        </w:rPr>
        <w:t>р</w:t>
      </w:r>
      <w:r w:rsidRPr="00FA3783">
        <w:rPr>
          <w:rFonts w:ascii="Times New Roman" w:hAnsi="Times New Roman" w:cs="Times New Roman"/>
          <w:sz w:val="28"/>
          <w:szCs w:val="28"/>
          <w:lang w:val="uk-UA"/>
        </w:rPr>
        <w:t xml:space="preserve">-типу , в яких вершина валентної зони зайнята дірками, можливі три типи переходів, пов’язаних з поглинанням фотонів: а) із зони легких дірок </w:t>
      </w:r>
      <w:r w:rsidR="005233D3">
        <w:rPr>
          <w:rFonts w:ascii="Times New Roman" w:eastAsia="Times New Roman" w:hAnsi="Times New Roman" w:cs="Times New Roman"/>
          <w:position w:val="-12"/>
          <w:sz w:val="28"/>
          <w:szCs w:val="28"/>
        </w:rPr>
        <w:pict>
          <v:shape id="_x0000_i4369" type="#_x0000_t75" style="width:15.25pt;height:18.9pt">
            <v:imagedata r:id="rId4803" o:title=""/>
          </v:shape>
        </w:pict>
      </w:r>
      <w:r w:rsidRPr="00FA3783">
        <w:rPr>
          <w:rFonts w:ascii="Times New Roman" w:hAnsi="Times New Roman" w:cs="Times New Roman"/>
          <w:sz w:val="28"/>
          <w:szCs w:val="28"/>
          <w:lang w:val="uk-UA"/>
        </w:rPr>
        <w:t xml:space="preserve"> в зону важких дірок </w:t>
      </w:r>
      <w:r w:rsidR="005233D3">
        <w:rPr>
          <w:rFonts w:ascii="Times New Roman" w:eastAsia="Times New Roman" w:hAnsi="Times New Roman" w:cs="Times New Roman"/>
          <w:position w:val="-12"/>
          <w:sz w:val="28"/>
          <w:szCs w:val="28"/>
        </w:rPr>
        <w:pict>
          <v:shape id="_x0000_i4370" type="#_x0000_t75" style="width:12.9pt;height:18.9pt">
            <v:imagedata r:id="rId4804" o:title=""/>
          </v:shape>
        </w:pict>
      </w:r>
      <w:r w:rsidRPr="00FA3783">
        <w:rPr>
          <w:rFonts w:ascii="Times New Roman" w:hAnsi="Times New Roman" w:cs="Times New Roman"/>
          <w:sz w:val="28"/>
          <w:szCs w:val="28"/>
          <w:lang w:val="uk-UA"/>
        </w:rPr>
        <w:t xml:space="preserve">; б) із відщепленої зони </w:t>
      </w:r>
      <w:r w:rsidR="005233D3">
        <w:rPr>
          <w:rFonts w:ascii="Times New Roman" w:eastAsia="Times New Roman" w:hAnsi="Times New Roman" w:cs="Times New Roman"/>
          <w:position w:val="-12"/>
          <w:sz w:val="28"/>
          <w:szCs w:val="28"/>
        </w:rPr>
        <w:pict>
          <v:shape id="_x0000_i4371" type="#_x0000_t75" style="width:14.3pt;height:18.9pt">
            <v:imagedata r:id="rId4805" o:title=""/>
          </v:shape>
        </w:pict>
      </w:r>
      <w:r w:rsidRPr="00FA3783">
        <w:rPr>
          <w:rFonts w:ascii="Times New Roman" w:hAnsi="Times New Roman" w:cs="Times New Roman"/>
          <w:sz w:val="28"/>
          <w:szCs w:val="28"/>
          <w:lang w:val="uk-UA"/>
        </w:rPr>
        <w:t xml:space="preserve"> в зону важких дірок </w:t>
      </w:r>
      <w:r w:rsidR="005233D3">
        <w:rPr>
          <w:rFonts w:ascii="Times New Roman" w:eastAsia="Times New Roman" w:hAnsi="Times New Roman" w:cs="Times New Roman"/>
          <w:position w:val="-12"/>
          <w:sz w:val="28"/>
          <w:szCs w:val="28"/>
        </w:rPr>
        <w:pict>
          <v:shape id="_x0000_i4372" type="#_x0000_t75" style="width:12.9pt;height:18.9pt">
            <v:imagedata r:id="rId4806" o:title=""/>
          </v:shape>
        </w:pict>
      </w:r>
      <w:r w:rsidRPr="00FA3783">
        <w:rPr>
          <w:rFonts w:ascii="Times New Roman" w:hAnsi="Times New Roman" w:cs="Times New Roman"/>
          <w:sz w:val="28"/>
          <w:szCs w:val="28"/>
          <w:lang w:val="uk-UA"/>
        </w:rPr>
        <w:t xml:space="preserve">; в) із відщепленої зони </w:t>
      </w:r>
      <w:r w:rsidR="005233D3">
        <w:rPr>
          <w:rFonts w:ascii="Times New Roman" w:eastAsia="Times New Roman" w:hAnsi="Times New Roman" w:cs="Times New Roman"/>
          <w:position w:val="-12"/>
          <w:sz w:val="28"/>
          <w:szCs w:val="28"/>
        </w:rPr>
        <w:pict>
          <v:shape id="_x0000_i4373" type="#_x0000_t75" style="width:14.3pt;height:18.9pt">
            <v:imagedata r:id="rId4807" o:title=""/>
          </v:shape>
        </w:pict>
      </w:r>
      <w:r w:rsidRPr="00FA3783">
        <w:rPr>
          <w:rFonts w:ascii="Times New Roman" w:hAnsi="Times New Roman" w:cs="Times New Roman"/>
          <w:sz w:val="28"/>
          <w:szCs w:val="28"/>
          <w:lang w:val="uk-UA"/>
        </w:rPr>
        <w:t xml:space="preserve"> в зону легких дірок </w:t>
      </w:r>
      <w:r w:rsidR="005233D3">
        <w:rPr>
          <w:rFonts w:ascii="Times New Roman" w:eastAsia="Times New Roman" w:hAnsi="Times New Roman" w:cs="Times New Roman"/>
          <w:position w:val="-12"/>
          <w:sz w:val="28"/>
          <w:szCs w:val="28"/>
        </w:rPr>
        <w:pict>
          <v:shape id="_x0000_i4374" type="#_x0000_t75" style="width:15.25pt;height:18.9pt">
            <v:imagedata r:id="rId4808" o:title=""/>
          </v:shape>
        </w:pict>
      </w:r>
      <w:r w:rsidRPr="00FA3783">
        <w:rPr>
          <w:rFonts w:ascii="Times New Roman" w:hAnsi="Times New Roman" w:cs="Times New Roman"/>
          <w:sz w:val="28"/>
          <w:szCs w:val="28"/>
          <w:lang w:val="uk-UA"/>
        </w:rPr>
        <w:t xml:space="preserve">. В спектрі поглинання </w:t>
      </w:r>
      <w:r w:rsidR="005233D3">
        <w:rPr>
          <w:rFonts w:ascii="Times New Roman" w:eastAsia="Times New Roman" w:hAnsi="Times New Roman" w:cs="Times New Roman"/>
          <w:position w:val="-12"/>
          <w:sz w:val="28"/>
          <w:szCs w:val="28"/>
        </w:rPr>
        <w:pict>
          <v:shape id="_x0000_i4375" type="#_x0000_t75" style="width:42pt;height:17.55pt">
            <v:imagedata r:id="rId4809" o:title=""/>
          </v:shape>
        </w:pict>
      </w:r>
      <w:r w:rsidRPr="00FA3783">
        <w:rPr>
          <w:rFonts w:ascii="Times New Roman" w:hAnsi="Times New Roman" w:cs="Times New Roman"/>
          <w:sz w:val="28"/>
          <w:szCs w:val="28"/>
          <w:lang w:val="uk-UA"/>
        </w:rPr>
        <w:t xml:space="preserve">, що показаний на рис.10.8, </w:t>
      </w:r>
      <w:r w:rsidRPr="00FA3783">
        <w:rPr>
          <w:rFonts w:ascii="Times New Roman" w:hAnsi="Times New Roman" w:cs="Times New Roman"/>
          <w:i/>
          <w:sz w:val="28"/>
          <w:szCs w:val="28"/>
          <w:lang w:val="uk-UA"/>
        </w:rPr>
        <w:t>б</w:t>
      </w:r>
      <w:r w:rsidRPr="00FA3783">
        <w:rPr>
          <w:rFonts w:ascii="Times New Roman" w:hAnsi="Times New Roman" w:cs="Times New Roman"/>
          <w:sz w:val="28"/>
          <w:szCs w:val="28"/>
          <w:lang w:val="uk-UA"/>
        </w:rPr>
        <w:t xml:space="preserve">, пік з енергією </w:t>
      </w:r>
      <w:r w:rsidR="005233D3">
        <w:rPr>
          <w:rFonts w:ascii="Times New Roman" w:eastAsia="Times New Roman" w:hAnsi="Times New Roman" w:cs="Times New Roman"/>
          <w:position w:val="-10"/>
          <w:sz w:val="28"/>
          <w:szCs w:val="28"/>
          <w:lang w:val="uk-UA"/>
        </w:rPr>
        <w:pict>
          <v:shape id="_x0000_i4376" type="#_x0000_t75" style="width:41.1pt;height:17.1pt">
            <v:imagedata r:id="rId4810" o:title=""/>
          </v:shape>
        </w:pict>
      </w:r>
      <w:r w:rsidRPr="00FA3783">
        <w:rPr>
          <w:rFonts w:ascii="Times New Roman" w:hAnsi="Times New Roman" w:cs="Times New Roman"/>
          <w:sz w:val="28"/>
          <w:szCs w:val="28"/>
          <w:lang w:val="uk-UA"/>
        </w:rPr>
        <w:t xml:space="preserve"> відповідає переходам </w:t>
      </w:r>
      <w:r w:rsidR="005233D3">
        <w:rPr>
          <w:rFonts w:ascii="Times New Roman" w:eastAsia="Times New Roman" w:hAnsi="Times New Roman" w:cs="Times New Roman"/>
          <w:position w:val="-12"/>
          <w:sz w:val="28"/>
          <w:szCs w:val="28"/>
        </w:rPr>
        <w:pict>
          <v:shape id="_x0000_i4377" type="#_x0000_t75" style="width:43.85pt;height:18.9pt">
            <v:imagedata r:id="rId4811" o:title=""/>
          </v:shape>
        </w:pict>
      </w:r>
      <w:r w:rsidRPr="00FA3783">
        <w:rPr>
          <w:rFonts w:ascii="Times New Roman" w:hAnsi="Times New Roman" w:cs="Times New Roman"/>
          <w:sz w:val="28"/>
          <w:szCs w:val="28"/>
          <w:lang w:val="uk-UA"/>
        </w:rPr>
        <w:t>, а пік з енергією</w:t>
      </w:r>
      <w:r w:rsidR="005233D3">
        <w:rPr>
          <w:rFonts w:ascii="Times New Roman" w:eastAsia="Times New Roman" w:hAnsi="Times New Roman" w:cs="Times New Roman"/>
          <w:position w:val="-10"/>
          <w:sz w:val="28"/>
          <w:szCs w:val="28"/>
          <w:lang w:val="uk-UA"/>
        </w:rPr>
        <w:pict>
          <v:shape id="_x0000_i4378" type="#_x0000_t75" style="width:40.15pt;height:17.1pt">
            <v:imagedata r:id="rId4812" o:title=""/>
          </v:shape>
        </w:pict>
      </w:r>
      <w:r w:rsidRPr="00FA3783">
        <w:rPr>
          <w:rFonts w:ascii="Times New Roman" w:hAnsi="Times New Roman" w:cs="Times New Roman"/>
          <w:sz w:val="28"/>
          <w:szCs w:val="28"/>
          <w:lang w:val="uk-UA"/>
        </w:rPr>
        <w:t xml:space="preserve"> – переходам </w:t>
      </w:r>
      <w:r w:rsidR="005233D3">
        <w:rPr>
          <w:rFonts w:ascii="Times New Roman" w:eastAsia="Times New Roman" w:hAnsi="Times New Roman" w:cs="Times New Roman"/>
          <w:position w:val="-12"/>
          <w:sz w:val="28"/>
          <w:szCs w:val="28"/>
        </w:rPr>
        <w:pict>
          <v:shape id="_x0000_i4379" type="#_x0000_t75" style="width:45.7pt;height:18.9pt">
            <v:imagedata r:id="rId4813" o:title=""/>
          </v:shape>
        </w:pict>
      </w:r>
      <w:r w:rsidRPr="00FA3783">
        <w:rPr>
          <w:rFonts w:ascii="Times New Roman" w:hAnsi="Times New Roman" w:cs="Times New Roman"/>
          <w:sz w:val="28"/>
          <w:szCs w:val="28"/>
          <w:lang w:val="uk-UA"/>
        </w:rPr>
        <w:t xml:space="preserve">, широкий пік при малих енергіях фотона відповідає переходам </w:t>
      </w:r>
      <w:r w:rsidR="005233D3">
        <w:rPr>
          <w:rFonts w:ascii="Times New Roman" w:eastAsia="Times New Roman" w:hAnsi="Times New Roman" w:cs="Times New Roman"/>
          <w:position w:val="-12"/>
          <w:sz w:val="28"/>
          <w:szCs w:val="28"/>
        </w:rPr>
        <w:pict>
          <v:shape id="_x0000_i4380" type="#_x0000_t75" style="width:45.25pt;height:18.9pt">
            <v:imagedata r:id="rId4814" o:title=""/>
          </v:shape>
        </w:pict>
      </w:r>
      <w:r w:rsidRPr="00FA3783">
        <w:rPr>
          <w:rFonts w:ascii="Times New Roman" w:hAnsi="Times New Roman" w:cs="Times New Roman"/>
          <w:sz w:val="28"/>
          <w:szCs w:val="28"/>
          <w:lang w:val="uk-UA"/>
        </w:rPr>
        <w:t>.</w:t>
      </w:r>
    </w:p>
    <w:p w:rsid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В напівпровідниках  можливі внутрішньозонні переходи між різними підзонами зони провідності. Наприклад, в </w:t>
      </w:r>
      <w:r w:rsidR="005233D3">
        <w:rPr>
          <w:rFonts w:ascii="Times New Roman" w:eastAsia="Times New Roman" w:hAnsi="Times New Roman" w:cs="Times New Roman"/>
          <w:position w:val="-6"/>
          <w:sz w:val="28"/>
          <w:szCs w:val="28"/>
        </w:rPr>
        <w:pict>
          <v:shape id="_x0000_i4381" type="#_x0000_t75" style="width:48.9pt;height:15.25pt">
            <v:imagedata r:id="rId4815" o:title=""/>
          </v:shape>
        </w:pict>
      </w:r>
      <w:r w:rsidRPr="00FA3783">
        <w:rPr>
          <w:rFonts w:ascii="Times New Roman" w:hAnsi="Times New Roman" w:cs="Times New Roman"/>
          <w:sz w:val="28"/>
          <w:szCs w:val="28"/>
          <w:lang w:val="uk-UA"/>
        </w:rPr>
        <w:t xml:space="preserve"> виявлено пік поглинання з низькоенергетичним порогом при </w:t>
      </w:r>
      <w:r w:rsidR="005233D3">
        <w:rPr>
          <w:rFonts w:ascii="Times New Roman" w:eastAsia="Times New Roman" w:hAnsi="Times New Roman" w:cs="Times New Roman"/>
          <w:position w:val="-10"/>
          <w:sz w:val="28"/>
          <w:szCs w:val="28"/>
          <w:lang w:val="uk-UA"/>
        </w:rPr>
        <w:pict>
          <v:shape id="_x0000_i4382" type="#_x0000_t75" style="width:48pt;height:17.1pt">
            <v:imagedata r:id="rId4816" o:title=""/>
          </v:shape>
        </w:pict>
      </w:r>
      <w:r w:rsidRPr="00FA3783">
        <w:rPr>
          <w:rFonts w:ascii="Times New Roman" w:hAnsi="Times New Roman" w:cs="Times New Roman"/>
          <w:sz w:val="28"/>
          <w:szCs w:val="28"/>
          <w:lang w:val="uk-UA"/>
        </w:rPr>
        <w:t xml:space="preserve"> (рис.10.9, </w:t>
      </w:r>
      <w:r w:rsidRPr="00FA3783">
        <w:rPr>
          <w:rFonts w:ascii="Times New Roman" w:hAnsi="Times New Roman" w:cs="Times New Roman"/>
          <w:i/>
          <w:sz w:val="28"/>
          <w:szCs w:val="28"/>
          <w:lang w:val="uk-UA"/>
        </w:rPr>
        <w:t>а</w:t>
      </w:r>
      <w:r w:rsidRPr="00FA3783">
        <w:rPr>
          <w:rFonts w:ascii="Times New Roman" w:hAnsi="Times New Roman" w:cs="Times New Roman"/>
          <w:sz w:val="28"/>
          <w:szCs w:val="28"/>
          <w:lang w:val="uk-UA"/>
        </w:rPr>
        <w:t xml:space="preserve">). З ростом концентрації електронів його величина зростає. Це поглинання пов’язано  з прямими внутрішньозонними переходи між мінімумами підзон </w:t>
      </w:r>
      <w:r w:rsidR="005233D3">
        <w:rPr>
          <w:rFonts w:ascii="Times New Roman" w:eastAsia="Times New Roman" w:hAnsi="Times New Roman" w:cs="Times New Roman"/>
          <w:position w:val="-12"/>
          <w:sz w:val="28"/>
          <w:szCs w:val="28"/>
        </w:rPr>
        <w:pict>
          <v:shape id="_x0000_i4383" type="#_x0000_t75" style="width:17.55pt;height:18.9pt">
            <v:imagedata r:id="rId4817" o:title=""/>
          </v:shape>
        </w:pict>
      </w:r>
      <w:r w:rsidRPr="00FA3783">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12"/>
          <w:sz w:val="28"/>
          <w:szCs w:val="28"/>
        </w:rPr>
        <w:pict>
          <v:shape id="_x0000_i4384" type="#_x0000_t75" style="width:18.9pt;height:18.9pt">
            <v:imagedata r:id="rId4818" o:title=""/>
          </v:shape>
        </w:pict>
      </w:r>
      <w:r w:rsidRPr="00FA3783">
        <w:rPr>
          <w:rFonts w:ascii="Times New Roman" w:hAnsi="Times New Roman" w:cs="Times New Roman"/>
          <w:sz w:val="28"/>
          <w:szCs w:val="28"/>
          <w:lang w:val="uk-UA"/>
        </w:rPr>
        <w:t xml:space="preserve"> (рис.10.9, </w:t>
      </w:r>
      <w:r w:rsidRPr="00FA3783">
        <w:rPr>
          <w:rFonts w:ascii="Times New Roman" w:hAnsi="Times New Roman" w:cs="Times New Roman"/>
          <w:i/>
          <w:sz w:val="28"/>
          <w:szCs w:val="28"/>
          <w:lang w:val="uk-UA"/>
        </w:rPr>
        <w:t>б</w:t>
      </w:r>
      <w:r w:rsidRPr="00FA3783">
        <w:rPr>
          <w:rFonts w:ascii="Times New Roman" w:hAnsi="Times New Roman" w:cs="Times New Roman"/>
          <w:sz w:val="28"/>
          <w:szCs w:val="28"/>
          <w:lang w:val="uk-UA"/>
        </w:rPr>
        <w:t>).</w:t>
      </w:r>
    </w:p>
    <w:p w:rsidR="009E4243" w:rsidRPr="00FA3783" w:rsidRDefault="009E4243" w:rsidP="009E424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Зауважимо, що інтенсивність і положення піків селективного поглинання залежать від рівня легування і температури напівпровідника.</w:t>
      </w:r>
    </w:p>
    <w:p w:rsidR="009E4243" w:rsidRPr="00FA3783" w:rsidRDefault="009E4243" w:rsidP="009E424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Дослідження селективного поглинання вільними носіями дозволяє виявити особливості зонної структури, розрахувати енергетичне розщеплення підзон енергії і значення ефективних мас вільних носіїв заряду.</w:t>
      </w:r>
    </w:p>
    <w:p w:rsidR="009E4243" w:rsidRDefault="009E424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b/>
          <w:i/>
          <w:color w:val="000000"/>
          <w:sz w:val="28"/>
          <w:szCs w:val="28"/>
          <w:lang w:val="uk-UA"/>
        </w:rPr>
        <w:t>Поглинання світла кристалічною ґратницею</w:t>
      </w:r>
      <w:r w:rsidRPr="00FA3783">
        <w:rPr>
          <w:rFonts w:ascii="Times New Roman" w:hAnsi="Times New Roman" w:cs="Times New Roman"/>
          <w:b/>
          <w:color w:val="000000"/>
          <w:sz w:val="28"/>
          <w:szCs w:val="28"/>
          <w:lang w:val="uk-UA"/>
        </w:rPr>
        <w:t xml:space="preserve">. </w:t>
      </w:r>
      <w:r w:rsidRPr="00FA3783">
        <w:rPr>
          <w:rFonts w:ascii="Times New Roman" w:hAnsi="Times New Roman" w:cs="Times New Roman"/>
          <w:sz w:val="28"/>
          <w:szCs w:val="28"/>
          <w:lang w:val="uk-UA"/>
        </w:rPr>
        <w:t xml:space="preserve">Напівпровідникові з’єднання, що складаються із атомів різного типу, можна розглядати як набір електричних диполів. Ці диполі можуть поглинати енергію електромагнітного поля, найбільш сильна взаємодія з випромінюванням має місце у випадку, коли частота випромінювання дорівнює частоті коливань диполя. Це спостерігається в далекій інфрачервоній області спектру. Звичайно коливання </w:t>
      </w:r>
      <w:r w:rsidRPr="00FA3783">
        <w:rPr>
          <w:rFonts w:ascii="Times New Roman" w:hAnsi="Times New Roman" w:cs="Times New Roman"/>
          <w:sz w:val="28"/>
          <w:szCs w:val="28"/>
        </w:rPr>
        <w:t xml:space="preserve">ґратниці </w:t>
      </w:r>
      <w:r w:rsidRPr="00FA3783">
        <w:rPr>
          <w:rFonts w:ascii="Times New Roman" w:hAnsi="Times New Roman" w:cs="Times New Roman"/>
          <w:sz w:val="28"/>
          <w:szCs w:val="28"/>
          <w:lang w:val="uk-UA"/>
        </w:rPr>
        <w:t>є складними і містять декілька типів нормальних коливань. В напівпровідниках існують дві поперечні оптичні (</w:t>
      </w:r>
      <w:r w:rsidRPr="00FA3783">
        <w:rPr>
          <w:rFonts w:ascii="Times New Roman" w:hAnsi="Times New Roman" w:cs="Times New Roman"/>
          <w:i/>
          <w:sz w:val="28"/>
          <w:szCs w:val="28"/>
          <w:lang w:val="uk-UA"/>
        </w:rPr>
        <w:t>ТО</w:t>
      </w:r>
      <w:r w:rsidRPr="00FA3783">
        <w:rPr>
          <w:rFonts w:ascii="Times New Roman" w:hAnsi="Times New Roman" w:cs="Times New Roman"/>
          <w:sz w:val="28"/>
          <w:szCs w:val="28"/>
          <w:lang w:val="uk-UA"/>
        </w:rPr>
        <w:t>) гілки коливань, дві поперечні акустичні (</w:t>
      </w:r>
      <w:r w:rsidRPr="00FA3783">
        <w:rPr>
          <w:rFonts w:ascii="Times New Roman" w:hAnsi="Times New Roman" w:cs="Times New Roman"/>
          <w:i/>
          <w:sz w:val="28"/>
          <w:szCs w:val="28"/>
          <w:lang w:val="uk-UA"/>
        </w:rPr>
        <w:t>ТА</w:t>
      </w:r>
      <w:r w:rsidRPr="00FA3783">
        <w:rPr>
          <w:rFonts w:ascii="Times New Roman" w:hAnsi="Times New Roman" w:cs="Times New Roman"/>
          <w:sz w:val="28"/>
          <w:szCs w:val="28"/>
          <w:lang w:val="uk-UA"/>
        </w:rPr>
        <w:t>), одна поздовжня оптична (</w:t>
      </w:r>
      <w:r w:rsidRPr="00FA3783">
        <w:rPr>
          <w:rFonts w:ascii="Times New Roman" w:hAnsi="Times New Roman" w:cs="Times New Roman"/>
          <w:i/>
          <w:sz w:val="28"/>
          <w:szCs w:val="28"/>
          <w:lang w:val="en-US"/>
        </w:rPr>
        <w:t>L</w:t>
      </w:r>
      <w:r w:rsidRPr="00FA3783">
        <w:rPr>
          <w:rFonts w:ascii="Times New Roman" w:hAnsi="Times New Roman" w:cs="Times New Roman"/>
          <w:i/>
          <w:sz w:val="28"/>
          <w:szCs w:val="28"/>
          <w:lang w:val="uk-UA"/>
        </w:rPr>
        <w:t>О</w:t>
      </w:r>
      <w:r w:rsidRPr="00FA3783">
        <w:rPr>
          <w:rFonts w:ascii="Times New Roman" w:hAnsi="Times New Roman" w:cs="Times New Roman"/>
          <w:sz w:val="28"/>
          <w:szCs w:val="28"/>
          <w:lang w:val="uk-UA"/>
        </w:rPr>
        <w:t>) і одна поздовжня акустична (</w:t>
      </w:r>
      <w:r w:rsidRPr="00FA3783">
        <w:rPr>
          <w:rFonts w:ascii="Times New Roman" w:hAnsi="Times New Roman" w:cs="Times New Roman"/>
          <w:i/>
          <w:sz w:val="28"/>
          <w:szCs w:val="28"/>
          <w:lang w:val="en-US"/>
        </w:rPr>
        <w:t>L</w:t>
      </w:r>
      <w:r w:rsidRPr="00FA3783">
        <w:rPr>
          <w:rFonts w:ascii="Times New Roman" w:hAnsi="Times New Roman" w:cs="Times New Roman"/>
          <w:i/>
          <w:sz w:val="28"/>
          <w:szCs w:val="28"/>
          <w:lang w:val="uk-UA"/>
        </w:rPr>
        <w:t>А</w:t>
      </w:r>
      <w:r w:rsidRPr="00FA3783">
        <w:rPr>
          <w:rFonts w:ascii="Times New Roman" w:hAnsi="Times New Roman" w:cs="Times New Roman"/>
          <w:sz w:val="28"/>
          <w:szCs w:val="28"/>
          <w:lang w:val="uk-UA"/>
        </w:rPr>
        <w:t xml:space="preserve">).  </w:t>
      </w:r>
    </w:p>
    <w:p w:rsidR="009E4243" w:rsidRPr="00FA3783" w:rsidRDefault="009E4243" w:rsidP="00FA3783">
      <w:pPr>
        <w:spacing w:after="0" w:line="240" w:lineRule="auto"/>
        <w:ind w:firstLine="680"/>
        <w:jc w:val="both"/>
        <w:rPr>
          <w:rFonts w:ascii="Times New Roman" w:hAnsi="Times New Roman" w:cs="Times New Roman"/>
          <w:sz w:val="28"/>
          <w:szCs w:val="28"/>
          <w:lang w:val="uk-UA"/>
        </w:rPr>
      </w:pP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5220"/>
      </w:tblGrid>
      <w:tr w:rsidR="00FA3783" w:rsidRPr="009E4243" w:rsidTr="00FA3783">
        <w:tc>
          <w:tcPr>
            <w:tcW w:w="4140" w:type="dxa"/>
            <w:tcBorders>
              <w:top w:val="nil"/>
              <w:left w:val="nil"/>
              <w:bottom w:val="nil"/>
              <w:right w:val="nil"/>
            </w:tcBorders>
          </w:tcPr>
          <w:p w:rsidR="00FA3783" w:rsidRPr="00FA3783" w:rsidRDefault="00FA3783" w:rsidP="00FA3783">
            <w:pPr>
              <w:spacing w:after="0" w:line="240" w:lineRule="auto"/>
              <w:ind w:firstLine="680"/>
              <w:jc w:val="center"/>
              <w:rPr>
                <w:rFonts w:ascii="Times New Roman" w:hAnsi="Times New Roman" w:cs="Times New Roman"/>
                <w:sz w:val="28"/>
                <w:szCs w:val="28"/>
                <w:lang w:val="uk-UA"/>
              </w:rPr>
            </w:pPr>
          </w:p>
          <w:p w:rsidR="00FA3783" w:rsidRPr="00FA3783" w:rsidRDefault="00FA3783" w:rsidP="00FA3783">
            <w:pPr>
              <w:spacing w:after="0" w:line="240" w:lineRule="auto"/>
              <w:ind w:firstLine="680"/>
              <w:jc w:val="center"/>
              <w:rPr>
                <w:rFonts w:ascii="Times New Roman" w:hAnsi="Times New Roman" w:cs="Times New Roman"/>
                <w:sz w:val="28"/>
                <w:szCs w:val="28"/>
                <w:lang w:val="uk-UA"/>
              </w:rPr>
            </w:pPr>
          </w:p>
          <w:p w:rsidR="00FA3783" w:rsidRPr="00FA3783" w:rsidRDefault="00FA3783" w:rsidP="00FA3783">
            <w:pPr>
              <w:spacing w:after="0" w:line="240" w:lineRule="auto"/>
              <w:ind w:firstLine="680"/>
              <w:jc w:val="center"/>
              <w:rPr>
                <w:rFonts w:ascii="Times New Roman" w:hAnsi="Times New Roman" w:cs="Times New Roman"/>
                <w:sz w:val="28"/>
                <w:szCs w:val="28"/>
                <w:lang w:val="uk-UA"/>
              </w:rPr>
            </w:pPr>
          </w:p>
          <w:p w:rsidR="00FA3783" w:rsidRPr="00FA3783" w:rsidRDefault="00FA3783" w:rsidP="009E4243">
            <w:pPr>
              <w:spacing w:after="0" w:line="240" w:lineRule="auto"/>
              <w:jc w:val="center"/>
              <w:rPr>
                <w:rFonts w:ascii="Times New Roman" w:hAnsi="Times New Roman" w:cs="Times New Roman"/>
                <w:sz w:val="28"/>
                <w:szCs w:val="28"/>
                <w:lang w:val="uk-UA"/>
              </w:rPr>
            </w:pPr>
            <w:r w:rsidRPr="00FA3783">
              <w:rPr>
                <w:rFonts w:ascii="Times New Roman" w:hAnsi="Times New Roman" w:cs="Times New Roman"/>
                <w:noProof/>
                <w:sz w:val="28"/>
                <w:szCs w:val="28"/>
                <w:lang w:eastAsia="ru-RU"/>
              </w:rPr>
              <w:drawing>
                <wp:inline distT="0" distB="0" distL="0" distR="0">
                  <wp:extent cx="2369185" cy="2051685"/>
                  <wp:effectExtent l="0" t="0" r="0" b="5715"/>
                  <wp:docPr id="242" name="Рисунок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98"/>
                          <pic:cNvPicPr>
                            <a:picLocks noChangeAspect="1" noChangeArrowheads="1"/>
                          </pic:cNvPicPr>
                        </pic:nvPicPr>
                        <pic:blipFill>
                          <a:blip r:embed="rId4819" cstate="print">
                            <a:extLst>
                              <a:ext uri="{28A0092B-C50C-407E-A947-70E740481C1C}">
                                <a14:useLocalDpi xmlns:a14="http://schemas.microsoft.com/office/drawing/2010/main" val="0"/>
                              </a:ext>
                            </a:extLst>
                          </a:blip>
                          <a:srcRect/>
                          <a:stretch>
                            <a:fillRect/>
                          </a:stretch>
                        </pic:blipFill>
                        <pic:spPr bwMode="auto">
                          <a:xfrm>
                            <a:off x="0" y="0"/>
                            <a:ext cx="2369185" cy="2051685"/>
                          </a:xfrm>
                          <a:prstGeom prst="rect">
                            <a:avLst/>
                          </a:prstGeom>
                          <a:noFill/>
                          <a:ln>
                            <a:noFill/>
                          </a:ln>
                        </pic:spPr>
                      </pic:pic>
                    </a:graphicData>
                  </a:graphic>
                </wp:inline>
              </w:drawing>
            </w:r>
          </w:p>
        </w:tc>
        <w:tc>
          <w:tcPr>
            <w:tcW w:w="5220" w:type="dxa"/>
            <w:tcBorders>
              <w:top w:val="nil"/>
              <w:left w:val="nil"/>
              <w:bottom w:val="nil"/>
              <w:right w:val="nil"/>
            </w:tcBorders>
            <w:hideMark/>
          </w:tcPr>
          <w:p w:rsidR="00FA3783" w:rsidRPr="00FA3783" w:rsidRDefault="00FA3783" w:rsidP="009E4243">
            <w:pPr>
              <w:spacing w:after="0" w:line="240" w:lineRule="auto"/>
              <w:ind w:hanging="33"/>
              <w:jc w:val="center"/>
              <w:rPr>
                <w:rFonts w:ascii="Times New Roman" w:hAnsi="Times New Roman" w:cs="Times New Roman"/>
                <w:sz w:val="28"/>
                <w:szCs w:val="28"/>
                <w:lang w:val="uk-UA"/>
              </w:rPr>
            </w:pPr>
            <w:r w:rsidRPr="00FA3783">
              <w:rPr>
                <w:rFonts w:ascii="Times New Roman" w:hAnsi="Times New Roman" w:cs="Times New Roman"/>
                <w:noProof/>
                <w:sz w:val="28"/>
                <w:szCs w:val="28"/>
                <w:lang w:eastAsia="ru-RU"/>
              </w:rPr>
              <w:drawing>
                <wp:inline distT="0" distB="0" distL="0" distR="0">
                  <wp:extent cx="2917825" cy="2759075"/>
                  <wp:effectExtent l="0" t="0" r="0" b="3175"/>
                  <wp:docPr id="241"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99"/>
                          <pic:cNvPicPr>
                            <a:picLocks noChangeAspect="1" noChangeArrowheads="1"/>
                          </pic:cNvPicPr>
                        </pic:nvPicPr>
                        <pic:blipFill>
                          <a:blip r:embed="rId4820" cstate="print">
                            <a:extLst>
                              <a:ext uri="{28A0092B-C50C-407E-A947-70E740481C1C}">
                                <a14:useLocalDpi xmlns:a14="http://schemas.microsoft.com/office/drawing/2010/main" val="0"/>
                              </a:ext>
                            </a:extLst>
                          </a:blip>
                          <a:srcRect/>
                          <a:stretch>
                            <a:fillRect/>
                          </a:stretch>
                        </pic:blipFill>
                        <pic:spPr bwMode="auto">
                          <a:xfrm>
                            <a:off x="0" y="0"/>
                            <a:ext cx="2917825" cy="2759075"/>
                          </a:xfrm>
                          <a:prstGeom prst="rect">
                            <a:avLst/>
                          </a:prstGeom>
                          <a:noFill/>
                          <a:ln>
                            <a:noFill/>
                          </a:ln>
                        </pic:spPr>
                      </pic:pic>
                    </a:graphicData>
                  </a:graphic>
                </wp:inline>
              </w:drawing>
            </w:r>
          </w:p>
        </w:tc>
      </w:tr>
      <w:tr w:rsidR="00FA3783" w:rsidRPr="009E4243" w:rsidTr="00FA3783">
        <w:tc>
          <w:tcPr>
            <w:tcW w:w="4140" w:type="dxa"/>
            <w:tcBorders>
              <w:top w:val="nil"/>
              <w:left w:val="nil"/>
              <w:bottom w:val="nil"/>
              <w:right w:val="nil"/>
            </w:tcBorders>
            <w:hideMark/>
          </w:tcPr>
          <w:p w:rsidR="00FA3783" w:rsidRPr="00FA3783" w:rsidRDefault="00FA3783" w:rsidP="00FA3783">
            <w:pPr>
              <w:spacing w:after="0" w:line="240" w:lineRule="auto"/>
              <w:ind w:firstLine="680"/>
              <w:jc w:val="center"/>
              <w:rPr>
                <w:rFonts w:ascii="Times New Roman" w:hAnsi="Times New Roman" w:cs="Times New Roman"/>
                <w:i/>
                <w:sz w:val="28"/>
                <w:szCs w:val="28"/>
                <w:lang w:val="uk-UA"/>
              </w:rPr>
            </w:pPr>
            <w:r w:rsidRPr="00FA3783">
              <w:rPr>
                <w:rFonts w:ascii="Times New Roman" w:hAnsi="Times New Roman" w:cs="Times New Roman"/>
                <w:i/>
                <w:sz w:val="28"/>
                <w:szCs w:val="28"/>
                <w:lang w:val="uk-UA"/>
              </w:rPr>
              <w:t>а</w:t>
            </w:r>
          </w:p>
        </w:tc>
        <w:tc>
          <w:tcPr>
            <w:tcW w:w="5220" w:type="dxa"/>
            <w:tcBorders>
              <w:top w:val="nil"/>
              <w:left w:val="nil"/>
              <w:bottom w:val="nil"/>
              <w:right w:val="nil"/>
            </w:tcBorders>
            <w:hideMark/>
          </w:tcPr>
          <w:p w:rsidR="00FA3783" w:rsidRPr="00FA3783" w:rsidRDefault="00FA3783" w:rsidP="00FA3783">
            <w:pPr>
              <w:spacing w:after="0" w:line="240" w:lineRule="auto"/>
              <w:ind w:firstLine="680"/>
              <w:jc w:val="center"/>
              <w:rPr>
                <w:rFonts w:ascii="Times New Roman" w:hAnsi="Times New Roman" w:cs="Times New Roman"/>
                <w:i/>
                <w:sz w:val="28"/>
                <w:szCs w:val="28"/>
                <w:lang w:val="uk-UA"/>
              </w:rPr>
            </w:pPr>
            <w:r w:rsidRPr="00FA3783">
              <w:rPr>
                <w:rFonts w:ascii="Times New Roman" w:hAnsi="Times New Roman" w:cs="Times New Roman"/>
                <w:i/>
                <w:sz w:val="28"/>
                <w:szCs w:val="28"/>
                <w:lang w:val="uk-UA"/>
              </w:rPr>
              <w:t>б</w:t>
            </w:r>
          </w:p>
        </w:tc>
      </w:tr>
      <w:tr w:rsidR="00FA3783" w:rsidRPr="009E4243" w:rsidTr="00FA3783">
        <w:tc>
          <w:tcPr>
            <w:tcW w:w="9360" w:type="dxa"/>
            <w:gridSpan w:val="2"/>
            <w:tcBorders>
              <w:top w:val="nil"/>
              <w:left w:val="nil"/>
              <w:bottom w:val="nil"/>
              <w:right w:val="nil"/>
            </w:tcBorders>
            <w:hideMark/>
          </w:tcPr>
          <w:p w:rsidR="00FA3783" w:rsidRPr="00FA3783" w:rsidRDefault="00FA3783" w:rsidP="00FA3783">
            <w:pPr>
              <w:spacing w:after="0" w:line="240" w:lineRule="auto"/>
              <w:ind w:firstLine="680"/>
              <w:jc w:val="center"/>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Рис.10.8. Поглинання в </w:t>
            </w:r>
            <w:r w:rsidR="005233D3">
              <w:rPr>
                <w:rFonts w:ascii="Times New Roman" w:eastAsia="Times New Roman" w:hAnsi="Times New Roman" w:cs="Times New Roman"/>
                <w:position w:val="-12"/>
                <w:sz w:val="28"/>
                <w:szCs w:val="28"/>
              </w:rPr>
              <w:pict>
                <v:shape id="_x0000_i4385" type="#_x0000_t75" style="width:42pt;height:17.55pt">
                  <v:imagedata r:id="rId4821" o:title=""/>
                </v:shape>
              </w:pict>
            </w:r>
            <w:r w:rsidRPr="00FA3783">
              <w:rPr>
                <w:rFonts w:ascii="Times New Roman" w:hAnsi="Times New Roman" w:cs="Times New Roman"/>
                <w:sz w:val="28"/>
                <w:szCs w:val="28"/>
                <w:lang w:val="uk-UA"/>
              </w:rPr>
              <w:t xml:space="preserve">: </w:t>
            </w:r>
            <w:r w:rsidRPr="00FA3783">
              <w:rPr>
                <w:rFonts w:ascii="Times New Roman" w:hAnsi="Times New Roman" w:cs="Times New Roman"/>
                <w:i/>
                <w:sz w:val="28"/>
                <w:szCs w:val="28"/>
                <w:lang w:val="uk-UA"/>
              </w:rPr>
              <w:t>а</w:t>
            </w:r>
            <w:r w:rsidRPr="00FA3783">
              <w:rPr>
                <w:rFonts w:ascii="Times New Roman" w:hAnsi="Times New Roman" w:cs="Times New Roman"/>
                <w:sz w:val="28"/>
                <w:szCs w:val="28"/>
                <w:lang w:val="uk-UA"/>
              </w:rPr>
              <w:t xml:space="preserve"> – структура валентних підзон; </w:t>
            </w:r>
            <w:r w:rsidRPr="00FA3783">
              <w:rPr>
                <w:rFonts w:ascii="Times New Roman" w:hAnsi="Times New Roman" w:cs="Times New Roman"/>
                <w:i/>
                <w:sz w:val="28"/>
                <w:szCs w:val="28"/>
                <w:lang w:val="uk-UA"/>
              </w:rPr>
              <w:t>б</w:t>
            </w:r>
            <w:r w:rsidRPr="00FA3783">
              <w:rPr>
                <w:rFonts w:ascii="Times New Roman" w:hAnsi="Times New Roman" w:cs="Times New Roman"/>
                <w:sz w:val="28"/>
                <w:szCs w:val="28"/>
                <w:lang w:val="uk-UA"/>
              </w:rPr>
              <w:t xml:space="preserve"> – залежність коефіцієнту поглинання від хвильового числа (енергії фотона)</w:t>
            </w:r>
          </w:p>
        </w:tc>
      </w:tr>
    </w:tbl>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rPr>
        <w:tab/>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58"/>
        <w:gridCol w:w="4362"/>
      </w:tblGrid>
      <w:tr w:rsidR="00FA3783" w:rsidRPr="00FA3783" w:rsidTr="00FA3783">
        <w:tc>
          <w:tcPr>
            <w:tcW w:w="4458" w:type="dxa"/>
            <w:tcBorders>
              <w:top w:val="nil"/>
              <w:left w:val="nil"/>
              <w:bottom w:val="nil"/>
              <w:right w:val="nil"/>
            </w:tcBorders>
            <w:hideMark/>
          </w:tcPr>
          <w:p w:rsidR="00FA3783" w:rsidRPr="00FA3783" w:rsidRDefault="00FA3783" w:rsidP="00FA3783">
            <w:pPr>
              <w:spacing w:after="0" w:line="240" w:lineRule="auto"/>
              <w:ind w:firstLine="680"/>
              <w:jc w:val="center"/>
              <w:rPr>
                <w:rFonts w:ascii="Times New Roman" w:hAnsi="Times New Roman" w:cs="Times New Roman"/>
                <w:sz w:val="28"/>
                <w:szCs w:val="28"/>
                <w:lang w:val="uk-UA"/>
              </w:rPr>
            </w:pPr>
            <w:r w:rsidRPr="00FA3783">
              <w:rPr>
                <w:rFonts w:ascii="Times New Roman" w:hAnsi="Times New Roman" w:cs="Times New Roman"/>
                <w:noProof/>
                <w:sz w:val="28"/>
                <w:szCs w:val="28"/>
                <w:lang w:eastAsia="ru-RU"/>
              </w:rPr>
              <w:drawing>
                <wp:inline distT="0" distB="0" distL="0" distR="0">
                  <wp:extent cx="1964055" cy="1955800"/>
                  <wp:effectExtent l="0" t="0" r="0" b="6350"/>
                  <wp:docPr id="240" name="Рисунок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01"/>
                          <pic:cNvPicPr>
                            <a:picLocks noChangeAspect="1" noChangeArrowheads="1"/>
                          </pic:cNvPicPr>
                        </pic:nvPicPr>
                        <pic:blipFill>
                          <a:blip r:embed="rId4822" cstate="print">
                            <a:extLst>
                              <a:ext uri="{28A0092B-C50C-407E-A947-70E740481C1C}">
                                <a14:useLocalDpi xmlns:a14="http://schemas.microsoft.com/office/drawing/2010/main" val="0"/>
                              </a:ext>
                            </a:extLst>
                          </a:blip>
                          <a:srcRect/>
                          <a:stretch>
                            <a:fillRect/>
                          </a:stretch>
                        </pic:blipFill>
                        <pic:spPr bwMode="auto">
                          <a:xfrm>
                            <a:off x="0" y="0"/>
                            <a:ext cx="1964055" cy="1955800"/>
                          </a:xfrm>
                          <a:prstGeom prst="rect">
                            <a:avLst/>
                          </a:prstGeom>
                          <a:noFill/>
                          <a:ln>
                            <a:noFill/>
                          </a:ln>
                        </pic:spPr>
                      </pic:pic>
                    </a:graphicData>
                  </a:graphic>
                </wp:inline>
              </w:drawing>
            </w:r>
          </w:p>
        </w:tc>
        <w:tc>
          <w:tcPr>
            <w:tcW w:w="4362" w:type="dxa"/>
            <w:tcBorders>
              <w:top w:val="nil"/>
              <w:left w:val="nil"/>
              <w:bottom w:val="nil"/>
              <w:right w:val="nil"/>
            </w:tcBorders>
          </w:tcPr>
          <w:p w:rsidR="00FA3783" w:rsidRPr="00FA3783" w:rsidRDefault="00FA3783" w:rsidP="00FA3783">
            <w:pPr>
              <w:spacing w:after="0" w:line="240" w:lineRule="auto"/>
              <w:ind w:firstLine="680"/>
              <w:jc w:val="center"/>
              <w:rPr>
                <w:rFonts w:ascii="Times New Roman" w:hAnsi="Times New Roman" w:cs="Times New Roman"/>
                <w:sz w:val="28"/>
                <w:szCs w:val="28"/>
                <w:lang w:val="uk-UA"/>
              </w:rPr>
            </w:pPr>
          </w:p>
          <w:p w:rsidR="00FA3783" w:rsidRPr="00FA3783" w:rsidRDefault="00FA3783" w:rsidP="00FA3783">
            <w:pPr>
              <w:spacing w:after="0" w:line="240" w:lineRule="auto"/>
              <w:ind w:firstLine="680"/>
              <w:jc w:val="center"/>
              <w:rPr>
                <w:rFonts w:ascii="Times New Roman" w:hAnsi="Times New Roman" w:cs="Times New Roman"/>
                <w:sz w:val="28"/>
                <w:szCs w:val="28"/>
                <w:lang w:val="uk-UA"/>
              </w:rPr>
            </w:pPr>
            <w:r w:rsidRPr="00FA3783">
              <w:rPr>
                <w:rFonts w:ascii="Times New Roman" w:hAnsi="Times New Roman" w:cs="Times New Roman"/>
                <w:noProof/>
                <w:sz w:val="28"/>
                <w:szCs w:val="28"/>
                <w:lang w:eastAsia="ru-RU"/>
              </w:rPr>
              <w:drawing>
                <wp:inline distT="0" distB="0" distL="0" distR="0">
                  <wp:extent cx="1844675" cy="1637665"/>
                  <wp:effectExtent l="0" t="0" r="3175" b="635"/>
                  <wp:docPr id="239" name="Рисунок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02"/>
                          <pic:cNvPicPr>
                            <a:picLocks noChangeAspect="1" noChangeArrowheads="1"/>
                          </pic:cNvPicPr>
                        </pic:nvPicPr>
                        <pic:blipFill>
                          <a:blip r:embed="rId4823" cstate="print">
                            <a:extLst>
                              <a:ext uri="{28A0092B-C50C-407E-A947-70E740481C1C}">
                                <a14:useLocalDpi xmlns:a14="http://schemas.microsoft.com/office/drawing/2010/main" val="0"/>
                              </a:ext>
                            </a:extLst>
                          </a:blip>
                          <a:srcRect/>
                          <a:stretch>
                            <a:fillRect/>
                          </a:stretch>
                        </pic:blipFill>
                        <pic:spPr bwMode="auto">
                          <a:xfrm>
                            <a:off x="0" y="0"/>
                            <a:ext cx="1844675" cy="1637665"/>
                          </a:xfrm>
                          <a:prstGeom prst="rect">
                            <a:avLst/>
                          </a:prstGeom>
                          <a:noFill/>
                          <a:ln>
                            <a:noFill/>
                          </a:ln>
                        </pic:spPr>
                      </pic:pic>
                    </a:graphicData>
                  </a:graphic>
                </wp:inline>
              </w:drawing>
            </w:r>
          </w:p>
        </w:tc>
      </w:tr>
      <w:tr w:rsidR="00FA3783" w:rsidRPr="00FA3783" w:rsidTr="00FA3783">
        <w:tc>
          <w:tcPr>
            <w:tcW w:w="4458" w:type="dxa"/>
            <w:tcBorders>
              <w:top w:val="nil"/>
              <w:left w:val="nil"/>
              <w:bottom w:val="nil"/>
              <w:right w:val="nil"/>
            </w:tcBorders>
            <w:hideMark/>
          </w:tcPr>
          <w:p w:rsidR="00FA3783" w:rsidRPr="00FA3783" w:rsidRDefault="00FA3783" w:rsidP="00FA3783">
            <w:pPr>
              <w:spacing w:after="0" w:line="240" w:lineRule="auto"/>
              <w:ind w:firstLine="680"/>
              <w:jc w:val="center"/>
              <w:rPr>
                <w:rFonts w:ascii="Times New Roman" w:hAnsi="Times New Roman" w:cs="Times New Roman"/>
                <w:i/>
                <w:sz w:val="28"/>
                <w:szCs w:val="28"/>
                <w:lang w:val="uk-UA"/>
              </w:rPr>
            </w:pPr>
            <w:r w:rsidRPr="00FA3783">
              <w:rPr>
                <w:rFonts w:ascii="Times New Roman" w:hAnsi="Times New Roman" w:cs="Times New Roman"/>
                <w:i/>
                <w:sz w:val="28"/>
                <w:szCs w:val="28"/>
                <w:lang w:val="uk-UA"/>
              </w:rPr>
              <w:t>а</w:t>
            </w:r>
          </w:p>
        </w:tc>
        <w:tc>
          <w:tcPr>
            <w:tcW w:w="4362" w:type="dxa"/>
            <w:tcBorders>
              <w:top w:val="nil"/>
              <w:left w:val="nil"/>
              <w:bottom w:val="nil"/>
              <w:right w:val="nil"/>
            </w:tcBorders>
            <w:hideMark/>
          </w:tcPr>
          <w:p w:rsidR="00FA3783" w:rsidRPr="00FA3783" w:rsidRDefault="00FA3783" w:rsidP="00FA3783">
            <w:pPr>
              <w:spacing w:after="0" w:line="240" w:lineRule="auto"/>
              <w:ind w:firstLine="680"/>
              <w:jc w:val="center"/>
              <w:rPr>
                <w:rFonts w:ascii="Times New Roman" w:hAnsi="Times New Roman" w:cs="Times New Roman"/>
                <w:i/>
                <w:sz w:val="28"/>
                <w:szCs w:val="28"/>
                <w:lang w:val="uk-UA"/>
              </w:rPr>
            </w:pPr>
            <w:r w:rsidRPr="00FA3783">
              <w:rPr>
                <w:rFonts w:ascii="Times New Roman" w:hAnsi="Times New Roman" w:cs="Times New Roman"/>
                <w:i/>
                <w:sz w:val="28"/>
                <w:szCs w:val="28"/>
                <w:lang w:val="uk-UA"/>
              </w:rPr>
              <w:t>б</w:t>
            </w:r>
          </w:p>
        </w:tc>
      </w:tr>
      <w:tr w:rsidR="00FA3783" w:rsidRPr="00FA3783" w:rsidTr="00FA3783">
        <w:tc>
          <w:tcPr>
            <w:tcW w:w="8820" w:type="dxa"/>
            <w:gridSpan w:val="2"/>
            <w:tcBorders>
              <w:top w:val="nil"/>
              <w:left w:val="nil"/>
              <w:bottom w:val="nil"/>
              <w:right w:val="nil"/>
            </w:tcBorders>
            <w:hideMark/>
          </w:tcPr>
          <w:p w:rsidR="00FA3783" w:rsidRPr="00FA3783" w:rsidRDefault="00FA3783" w:rsidP="009E4243">
            <w:pPr>
              <w:spacing w:after="0" w:line="240" w:lineRule="auto"/>
              <w:ind w:firstLine="680"/>
              <w:jc w:val="center"/>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Рис.10.9. Спектр поглинання </w:t>
            </w:r>
            <w:r w:rsidR="005233D3">
              <w:rPr>
                <w:rFonts w:ascii="Times New Roman" w:eastAsia="Times New Roman" w:hAnsi="Times New Roman" w:cs="Times New Roman"/>
                <w:position w:val="-6"/>
                <w:sz w:val="28"/>
                <w:szCs w:val="28"/>
              </w:rPr>
              <w:pict>
                <v:shape id="_x0000_i4386" type="#_x0000_t75" style="width:29.55pt;height:15.25pt">
                  <v:imagedata r:id="rId4824" o:title=""/>
                </v:shape>
              </w:pict>
            </w:r>
            <w:r w:rsidRPr="00FA37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6"/>
                <w:sz w:val="28"/>
                <w:szCs w:val="28"/>
              </w:rPr>
              <w:pict>
                <v:shape id="_x0000_i4387" type="#_x0000_t75" style="width:21.7pt;height:13.85pt">
                  <v:imagedata r:id="rId4825" o:title=""/>
                </v:shape>
              </w:pict>
            </w:r>
            <w:r w:rsidRPr="00FA3783">
              <w:rPr>
                <w:rFonts w:ascii="Times New Roman" w:hAnsi="Times New Roman" w:cs="Times New Roman"/>
                <w:sz w:val="28"/>
                <w:szCs w:val="28"/>
                <w:lang w:val="uk-UA"/>
              </w:rPr>
              <w:t>типу (</w:t>
            </w:r>
            <w:r w:rsidR="009E4243" w:rsidRPr="00390728">
              <w:rPr>
                <w:rFonts w:ascii="Times New Roman" w:eastAsia="Times New Roman" w:hAnsi="Times New Roman" w:cs="Times New Roman"/>
                <w:position w:val="-6"/>
                <w:sz w:val="28"/>
                <w:szCs w:val="28"/>
              </w:rPr>
              <w:object w:dxaOrig="1300" w:dyaOrig="360">
                <v:shape id="_x0000_i4388" type="#_x0000_t75" style="width:65.1pt;height:18pt" o:ole="">
                  <v:imagedata r:id="rId4826" o:title=""/>
                </v:shape>
                <o:OLEObject Type="Embed" ProgID="Equation.DSMT4" ShapeID="_x0000_i4388" DrawAspect="Content" ObjectID="_1620230421" r:id="rId4827"/>
              </w:object>
            </w:r>
            <w:r w:rsidRPr="00FA3783">
              <w:rPr>
                <w:rFonts w:ascii="Times New Roman" w:hAnsi="Times New Roman" w:cs="Times New Roman"/>
                <w:sz w:val="28"/>
                <w:szCs w:val="28"/>
                <w:lang w:val="uk-UA"/>
              </w:rPr>
              <w:t>).</w:t>
            </w:r>
          </w:p>
        </w:tc>
      </w:tr>
    </w:tbl>
    <w:p w:rsidR="00FA3783" w:rsidRPr="00FA3783" w:rsidRDefault="00FA3783" w:rsidP="009E4243">
      <w:pPr>
        <w:spacing w:after="0" w:line="120" w:lineRule="auto"/>
        <w:ind w:firstLine="680"/>
        <w:jc w:val="both"/>
        <w:rPr>
          <w:rFonts w:ascii="Times New Roman" w:hAnsi="Times New Roman" w:cs="Times New Roman"/>
          <w:sz w:val="28"/>
          <w:szCs w:val="28"/>
          <w:lang w:val="en-US"/>
        </w:rPr>
      </w:pPr>
      <w:r w:rsidRPr="00FA3783">
        <w:rPr>
          <w:rFonts w:ascii="Times New Roman" w:hAnsi="Times New Roman" w:cs="Times New Roman"/>
          <w:sz w:val="28"/>
          <w:szCs w:val="28"/>
          <w:lang w:val="uk-UA"/>
        </w:rPr>
        <w:t xml:space="preserve"> </w:t>
      </w:r>
      <w:r w:rsidRPr="00FA3783">
        <w:rPr>
          <w:rFonts w:ascii="Times New Roman" w:hAnsi="Times New Roman" w:cs="Times New Roman"/>
          <w:sz w:val="28"/>
          <w:szCs w:val="28"/>
          <w:lang w:val="uk-UA"/>
        </w:rPr>
        <w:tab/>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Поглинання світла кристалічною ґратницею зв’язано із зміною енергії коливань атомів напівпровідника, тобто генерацією фононів. Оскільки ґратниця може поглинати енергію електромагнітного випромінювання тільки при визначених значеннях енергії фотона, спектр характеризується низкою піків поглинання, що звичайно накладаються на поглинання вільними носіями заряду. </w:t>
      </w:r>
    </w:p>
    <w:p w:rsid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При однофононному  поглинанні закони збереження енергії і імпульсу повинні мати наступний вигляд</w:t>
      </w:r>
    </w:p>
    <w:p w:rsidR="00FA3783" w:rsidRPr="00FA3783" w:rsidRDefault="005233D3" w:rsidP="00FA3783">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6"/>
          <w:sz w:val="28"/>
          <w:szCs w:val="28"/>
        </w:rPr>
        <w:pict>
          <v:shape id="_x0000_i4389" type="#_x0000_t75" style="width:90pt;height:21.7pt">
            <v:imagedata r:id="rId4828" o:title=""/>
          </v:shape>
        </w:pict>
      </w:r>
      <w:r w:rsidR="00FA3783" w:rsidRPr="00FA3783">
        <w:rPr>
          <w:rFonts w:ascii="Times New Roman" w:hAnsi="Times New Roman" w:cs="Times New Roman"/>
          <w:sz w:val="28"/>
          <w:szCs w:val="28"/>
          <w:lang w:val="uk-UA"/>
        </w:rPr>
        <w:t xml:space="preserve">, </w:t>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t>(</w:t>
      </w:r>
      <w:r w:rsidR="00FA3783" w:rsidRPr="00FA3783">
        <w:rPr>
          <w:rFonts w:ascii="Times New Roman" w:hAnsi="Times New Roman" w:cs="Times New Roman"/>
          <w:color w:val="000000"/>
          <w:sz w:val="28"/>
          <w:szCs w:val="28"/>
          <w:lang w:val="uk-UA"/>
        </w:rPr>
        <w:t>10.14</w:t>
      </w:r>
      <w:r w:rsidR="00FA3783" w:rsidRPr="00FA3783">
        <w:rPr>
          <w:rFonts w:ascii="Times New Roman" w:hAnsi="Times New Roman" w:cs="Times New Roman"/>
          <w:sz w:val="28"/>
          <w:szCs w:val="28"/>
          <w:lang w:val="uk-UA"/>
        </w:rPr>
        <w:t>)</w:t>
      </w:r>
    </w:p>
    <w:p w:rsidR="00FA3783" w:rsidRPr="00FA3783" w:rsidRDefault="00FA3783" w:rsidP="00FA3783">
      <w:pPr>
        <w:spacing w:after="0" w:line="240" w:lineRule="auto"/>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6"/>
          <w:sz w:val="28"/>
          <w:szCs w:val="28"/>
        </w:rPr>
        <w:pict>
          <v:shape id="_x0000_i4390" type="#_x0000_t75" style="width:11.1pt;height:12.45pt">
            <v:imagedata r:id="rId4829" o:title=""/>
          </v:shape>
        </w:pict>
      </w:r>
      <w:r w:rsidRPr="00FA3783">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4"/>
          <w:sz w:val="28"/>
          <w:szCs w:val="28"/>
        </w:rPr>
        <w:pict>
          <v:shape id="_x0000_i4391" type="#_x0000_t75" style="width:12.45pt;height:14.3pt">
            <v:imagedata r:id="rId4830" o:title=""/>
          </v:shape>
        </w:pict>
      </w:r>
      <w:r w:rsidRPr="00FA3783">
        <w:rPr>
          <w:rFonts w:ascii="Times New Roman" w:hAnsi="Times New Roman" w:cs="Times New Roman"/>
          <w:sz w:val="28"/>
          <w:szCs w:val="28"/>
          <w:lang w:val="uk-UA"/>
        </w:rPr>
        <w:t xml:space="preserve"> – частота і хвильовий вектор фотона, </w:t>
      </w:r>
      <w:r w:rsidR="005233D3">
        <w:rPr>
          <w:rFonts w:ascii="Times New Roman" w:eastAsia="Times New Roman" w:hAnsi="Times New Roman" w:cs="Times New Roman"/>
          <w:position w:val="-16"/>
          <w:sz w:val="28"/>
          <w:szCs w:val="28"/>
        </w:rPr>
        <w:pict>
          <v:shape id="_x0000_i4392" type="#_x0000_t75" style="width:15.25pt;height:21.7pt">
            <v:imagedata r:id="rId4831" o:title=""/>
          </v:shape>
        </w:pict>
      </w:r>
      <w:r w:rsidRPr="00FA3783">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12"/>
          <w:sz w:val="28"/>
          <w:szCs w:val="28"/>
        </w:rPr>
        <w:pict>
          <v:shape id="_x0000_i4393" type="#_x0000_t75" style="width:11.1pt;height:15.25pt">
            <v:imagedata r:id="rId4832" o:title=""/>
          </v:shape>
        </w:pict>
      </w:r>
      <w:r w:rsidRPr="00FA3783">
        <w:rPr>
          <w:rFonts w:ascii="Times New Roman" w:hAnsi="Times New Roman" w:cs="Times New Roman"/>
          <w:sz w:val="28"/>
          <w:szCs w:val="28"/>
          <w:lang w:val="uk-UA"/>
        </w:rPr>
        <w:t xml:space="preserve"> – частота і хвильовий вектор фонона. </w:t>
      </w:r>
    </w:p>
    <w:p w:rsidR="00FA3783" w:rsidRPr="00FA3783" w:rsidRDefault="00FA3783" w:rsidP="00FA3783">
      <w:pPr>
        <w:spacing w:after="0" w:line="240" w:lineRule="auto"/>
        <w:ind w:firstLine="680"/>
        <w:jc w:val="both"/>
        <w:rPr>
          <w:rFonts w:ascii="Times New Roman" w:hAnsi="Times New Roman" w:cs="Times New Roman"/>
          <w:sz w:val="28"/>
          <w:szCs w:val="28"/>
        </w:rPr>
      </w:pPr>
      <w:r w:rsidRPr="00FA3783">
        <w:rPr>
          <w:rFonts w:ascii="Times New Roman" w:hAnsi="Times New Roman" w:cs="Times New Roman"/>
          <w:sz w:val="28"/>
          <w:szCs w:val="28"/>
          <w:lang w:val="uk-UA"/>
        </w:rPr>
        <w:t xml:space="preserve">Народжений при поглинанні фотона ґратницею фонон повинен мати за законом збереження імпульсу той же самий напрямок хвильового вектора, як і поглинутий фотон.  Світлова хвиля являє собою поперечні електромагнітні коливання. Змінний дипольний момент, індукований в ґратниці електричним вектором світлової хвилі, повинен мати орієнтацію у відповідності з електричним полем  світлової хвилі. Отже однофононне  оптичне поглинання може викликати тільки </w:t>
      </w:r>
      <w:r w:rsidRPr="00FA3783">
        <w:rPr>
          <w:rFonts w:ascii="Times New Roman" w:hAnsi="Times New Roman" w:cs="Times New Roman"/>
          <w:i/>
          <w:sz w:val="28"/>
          <w:szCs w:val="28"/>
          <w:lang w:val="uk-UA"/>
        </w:rPr>
        <w:t>ТО</w:t>
      </w:r>
      <w:r w:rsidRPr="00FA3783">
        <w:rPr>
          <w:rFonts w:ascii="Times New Roman" w:hAnsi="Times New Roman" w:cs="Times New Roman"/>
          <w:sz w:val="28"/>
          <w:szCs w:val="28"/>
          <w:lang w:val="uk-UA"/>
        </w:rPr>
        <w:t xml:space="preserve">-фонони і тільки в таких кристалах, де можливе створення змінного дипольного моменту в елементарній комірці, тобто в кристалах з деякою частиною іонного зв’язку. </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В напівпровіднику з ковалентним зв’язком також спостерігається поглинання ґратницею, але таке поглинання повинно бути багатофононним для того, щоб виконувався закон збереження імпульсу. Фотон поглинається не одним фононом, а їх комбінацією. В цьому процесі приймають участь як оптичні, так і акустичні фонони. </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На рис. 10.10 наведено спектр ґраткового поглинання гомеополярного напівпровідника </w:t>
      </w:r>
      <w:r w:rsidRPr="00FA3783">
        <w:rPr>
          <w:rFonts w:ascii="Times New Roman" w:hAnsi="Times New Roman" w:cs="Times New Roman"/>
          <w:i/>
          <w:sz w:val="28"/>
          <w:szCs w:val="28"/>
          <w:lang w:val="uk-UA"/>
        </w:rPr>
        <w:t>Si</w:t>
      </w:r>
      <w:r w:rsidRPr="00FA3783">
        <w:rPr>
          <w:rFonts w:ascii="Times New Roman" w:hAnsi="Times New Roman" w:cs="Times New Roman"/>
          <w:sz w:val="28"/>
          <w:szCs w:val="28"/>
          <w:lang w:val="uk-UA"/>
        </w:rPr>
        <w:t xml:space="preserve">. Наприклад, найбільш помітні лінії дають комбінації фононів </w:t>
      </w:r>
      <w:r w:rsidRPr="00FA3783">
        <w:rPr>
          <w:rFonts w:ascii="Times New Roman" w:hAnsi="Times New Roman" w:cs="Times New Roman"/>
          <w:i/>
          <w:sz w:val="28"/>
          <w:szCs w:val="28"/>
          <w:lang w:val="uk-UA"/>
        </w:rPr>
        <w:t>3</w:t>
      </w:r>
      <w:r w:rsidRPr="00FA3783">
        <w:rPr>
          <w:rFonts w:ascii="Times New Roman" w:hAnsi="Times New Roman" w:cs="Times New Roman"/>
          <w:i/>
          <w:sz w:val="28"/>
          <w:szCs w:val="28"/>
          <w:lang w:val="en-US"/>
        </w:rPr>
        <w:t>TO</w:t>
      </w:r>
      <w:r w:rsidRPr="00FA3783">
        <w:rPr>
          <w:rFonts w:ascii="Times New Roman" w:hAnsi="Times New Roman" w:cs="Times New Roman"/>
          <w:i/>
          <w:sz w:val="28"/>
          <w:szCs w:val="28"/>
          <w:lang w:val="uk-UA"/>
        </w:rPr>
        <w:t>, 2</w:t>
      </w:r>
      <w:r w:rsidRPr="00FA3783">
        <w:rPr>
          <w:rFonts w:ascii="Times New Roman" w:hAnsi="Times New Roman" w:cs="Times New Roman"/>
          <w:i/>
          <w:sz w:val="28"/>
          <w:szCs w:val="28"/>
          <w:lang w:val="en-US"/>
        </w:rPr>
        <w:t>TO</w:t>
      </w:r>
      <w:r w:rsidRPr="00FA3783">
        <w:rPr>
          <w:rFonts w:ascii="Times New Roman" w:hAnsi="Times New Roman" w:cs="Times New Roman"/>
          <w:i/>
          <w:sz w:val="28"/>
          <w:szCs w:val="28"/>
          <w:lang w:val="uk-UA"/>
        </w:rPr>
        <w:t>+</w:t>
      </w:r>
      <w:r w:rsidRPr="00FA3783">
        <w:rPr>
          <w:rFonts w:ascii="Times New Roman" w:hAnsi="Times New Roman" w:cs="Times New Roman"/>
          <w:i/>
          <w:sz w:val="28"/>
          <w:szCs w:val="28"/>
          <w:lang w:val="en-US"/>
        </w:rPr>
        <w:t>LO</w:t>
      </w:r>
      <w:r w:rsidRPr="00FA3783">
        <w:rPr>
          <w:rFonts w:ascii="Times New Roman" w:hAnsi="Times New Roman" w:cs="Times New Roman"/>
          <w:i/>
          <w:sz w:val="28"/>
          <w:szCs w:val="28"/>
          <w:lang w:val="uk-UA"/>
        </w:rPr>
        <w:t xml:space="preserve">, </w:t>
      </w:r>
      <w:r w:rsidRPr="00FA3783">
        <w:rPr>
          <w:rFonts w:ascii="Times New Roman" w:hAnsi="Times New Roman" w:cs="Times New Roman"/>
          <w:i/>
          <w:sz w:val="28"/>
          <w:szCs w:val="28"/>
          <w:lang w:val="en-US"/>
        </w:rPr>
        <w:t>TO</w:t>
      </w:r>
      <w:r w:rsidRPr="00FA3783">
        <w:rPr>
          <w:rFonts w:ascii="Times New Roman" w:hAnsi="Times New Roman" w:cs="Times New Roman"/>
          <w:i/>
          <w:sz w:val="28"/>
          <w:szCs w:val="28"/>
          <w:lang w:val="uk-UA"/>
        </w:rPr>
        <w:t>+</w:t>
      </w:r>
      <w:r w:rsidRPr="00FA3783">
        <w:rPr>
          <w:rFonts w:ascii="Times New Roman" w:hAnsi="Times New Roman" w:cs="Times New Roman"/>
          <w:i/>
          <w:sz w:val="28"/>
          <w:szCs w:val="28"/>
          <w:lang w:val="en-US"/>
        </w:rPr>
        <w:t>LO</w:t>
      </w:r>
      <w:r w:rsidRPr="00FA3783">
        <w:rPr>
          <w:rFonts w:ascii="Times New Roman" w:hAnsi="Times New Roman" w:cs="Times New Roman"/>
          <w:i/>
          <w:sz w:val="28"/>
          <w:szCs w:val="28"/>
          <w:lang w:val="uk-UA"/>
        </w:rPr>
        <w:t xml:space="preserve">, </w:t>
      </w:r>
      <w:r w:rsidRPr="00FA3783">
        <w:rPr>
          <w:rFonts w:ascii="Times New Roman" w:hAnsi="Times New Roman" w:cs="Times New Roman"/>
          <w:i/>
          <w:sz w:val="28"/>
          <w:szCs w:val="28"/>
          <w:lang w:val="en-US"/>
        </w:rPr>
        <w:t>TO</w:t>
      </w:r>
      <w:r w:rsidRPr="00FA3783">
        <w:rPr>
          <w:rFonts w:ascii="Times New Roman" w:hAnsi="Times New Roman" w:cs="Times New Roman"/>
          <w:i/>
          <w:sz w:val="28"/>
          <w:szCs w:val="28"/>
          <w:lang w:val="uk-UA"/>
        </w:rPr>
        <w:t>+</w:t>
      </w:r>
      <w:r w:rsidRPr="00FA3783">
        <w:rPr>
          <w:rFonts w:ascii="Times New Roman" w:hAnsi="Times New Roman" w:cs="Times New Roman"/>
          <w:i/>
          <w:sz w:val="28"/>
          <w:szCs w:val="28"/>
          <w:lang w:val="en-US"/>
        </w:rPr>
        <w:t>LA</w:t>
      </w:r>
      <w:r w:rsidRPr="00FA3783">
        <w:rPr>
          <w:rFonts w:ascii="Times New Roman" w:hAnsi="Times New Roman" w:cs="Times New Roman"/>
          <w:i/>
          <w:sz w:val="28"/>
          <w:szCs w:val="28"/>
          <w:lang w:val="uk-UA"/>
        </w:rPr>
        <w:t xml:space="preserve">, </w:t>
      </w:r>
      <w:r w:rsidRPr="00FA3783">
        <w:rPr>
          <w:rFonts w:ascii="Times New Roman" w:hAnsi="Times New Roman" w:cs="Times New Roman"/>
          <w:i/>
          <w:sz w:val="28"/>
          <w:szCs w:val="28"/>
          <w:lang w:val="en-US"/>
        </w:rPr>
        <w:t>LO</w:t>
      </w:r>
      <w:r w:rsidRPr="00FA3783">
        <w:rPr>
          <w:rFonts w:ascii="Times New Roman" w:hAnsi="Times New Roman" w:cs="Times New Roman"/>
          <w:i/>
          <w:sz w:val="28"/>
          <w:szCs w:val="28"/>
          <w:lang w:val="uk-UA"/>
        </w:rPr>
        <w:t>+</w:t>
      </w:r>
      <w:r w:rsidRPr="00FA3783">
        <w:rPr>
          <w:rFonts w:ascii="Times New Roman" w:hAnsi="Times New Roman" w:cs="Times New Roman"/>
          <w:i/>
          <w:sz w:val="28"/>
          <w:szCs w:val="28"/>
          <w:lang w:val="en-US"/>
        </w:rPr>
        <w:t>LA</w:t>
      </w:r>
      <w:r w:rsidRPr="00FA3783">
        <w:rPr>
          <w:rFonts w:ascii="Times New Roman" w:hAnsi="Times New Roman" w:cs="Times New Roman"/>
          <w:i/>
          <w:sz w:val="28"/>
          <w:szCs w:val="28"/>
          <w:lang w:val="uk-UA"/>
        </w:rPr>
        <w:t xml:space="preserve">, </w:t>
      </w:r>
      <w:r w:rsidRPr="00FA3783">
        <w:rPr>
          <w:rFonts w:ascii="Times New Roman" w:hAnsi="Times New Roman" w:cs="Times New Roman"/>
          <w:i/>
          <w:sz w:val="28"/>
          <w:szCs w:val="28"/>
          <w:lang w:val="en-US"/>
        </w:rPr>
        <w:t>TO</w:t>
      </w:r>
      <w:r w:rsidRPr="00FA3783">
        <w:rPr>
          <w:rFonts w:ascii="Times New Roman" w:hAnsi="Times New Roman" w:cs="Times New Roman"/>
          <w:i/>
          <w:sz w:val="28"/>
          <w:szCs w:val="28"/>
          <w:lang w:val="uk-UA"/>
        </w:rPr>
        <w:t>+</w:t>
      </w:r>
      <w:r w:rsidRPr="00FA3783">
        <w:rPr>
          <w:rFonts w:ascii="Times New Roman" w:hAnsi="Times New Roman" w:cs="Times New Roman"/>
          <w:i/>
          <w:sz w:val="28"/>
          <w:szCs w:val="28"/>
          <w:lang w:val="en-US"/>
        </w:rPr>
        <w:t>TA</w:t>
      </w:r>
      <w:r w:rsidRPr="00FA3783">
        <w:rPr>
          <w:rFonts w:ascii="Times New Roman" w:hAnsi="Times New Roman" w:cs="Times New Roman"/>
          <w:i/>
          <w:sz w:val="28"/>
          <w:szCs w:val="28"/>
          <w:lang w:val="uk-UA"/>
        </w:rPr>
        <w:t xml:space="preserve">, </w:t>
      </w:r>
      <w:r w:rsidRPr="00FA3783">
        <w:rPr>
          <w:rFonts w:ascii="Times New Roman" w:hAnsi="Times New Roman" w:cs="Times New Roman"/>
          <w:i/>
          <w:sz w:val="28"/>
          <w:szCs w:val="28"/>
          <w:lang w:val="en-US"/>
        </w:rPr>
        <w:t>LO</w:t>
      </w:r>
      <w:r w:rsidRPr="00FA3783">
        <w:rPr>
          <w:rFonts w:ascii="Times New Roman" w:hAnsi="Times New Roman" w:cs="Times New Roman"/>
          <w:i/>
          <w:sz w:val="28"/>
          <w:szCs w:val="28"/>
          <w:lang w:val="uk-UA"/>
        </w:rPr>
        <w:t>+</w:t>
      </w:r>
      <w:r w:rsidRPr="00FA3783">
        <w:rPr>
          <w:rFonts w:ascii="Times New Roman" w:hAnsi="Times New Roman" w:cs="Times New Roman"/>
          <w:i/>
          <w:sz w:val="28"/>
          <w:szCs w:val="28"/>
          <w:lang w:val="en-US"/>
        </w:rPr>
        <w:t>TA</w:t>
      </w:r>
      <w:r w:rsidRPr="00FA3783">
        <w:rPr>
          <w:rFonts w:ascii="Times New Roman" w:hAnsi="Times New Roman" w:cs="Times New Roman"/>
          <w:sz w:val="28"/>
          <w:szCs w:val="28"/>
          <w:lang w:val="uk-UA"/>
        </w:rPr>
        <w:t>.</w:t>
      </w:r>
    </w:p>
    <w:p w:rsidR="00FA3783" w:rsidRPr="00FA3783" w:rsidRDefault="00FA3783" w:rsidP="00FA3783">
      <w:pPr>
        <w:autoSpaceDE w:val="0"/>
        <w:autoSpaceDN w:val="0"/>
        <w:spacing w:after="0" w:line="240" w:lineRule="auto"/>
        <w:ind w:firstLine="680"/>
        <w:jc w:val="center"/>
        <w:rPr>
          <w:rFonts w:ascii="Times New Roman" w:hAnsi="Times New Roman" w:cs="Times New Roman"/>
          <w:color w:val="000000"/>
          <w:sz w:val="28"/>
          <w:szCs w:val="28"/>
          <w:lang w:val="uk-UA"/>
        </w:rPr>
      </w:pPr>
      <w:r w:rsidRPr="00FA3783">
        <w:rPr>
          <w:rFonts w:ascii="Times New Roman" w:hAnsi="Times New Roman" w:cs="Times New Roman"/>
          <w:sz w:val="28"/>
          <w:szCs w:val="28"/>
          <w:lang w:val="uk-UA"/>
        </w:rPr>
        <w:t xml:space="preserve"> </w:t>
      </w:r>
      <w:r w:rsidRPr="00FA3783">
        <w:rPr>
          <w:rFonts w:ascii="Times New Roman" w:hAnsi="Times New Roman" w:cs="Times New Roman"/>
          <w:noProof/>
          <w:sz w:val="28"/>
          <w:szCs w:val="28"/>
          <w:lang w:eastAsia="ru-RU"/>
        </w:rPr>
        <w:drawing>
          <wp:inline distT="0" distB="0" distL="0" distR="0">
            <wp:extent cx="3260090" cy="2552065"/>
            <wp:effectExtent l="0" t="0" r="0" b="635"/>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11"/>
                    <pic:cNvPicPr>
                      <a:picLocks noChangeAspect="1" noChangeArrowheads="1"/>
                    </pic:cNvPicPr>
                  </pic:nvPicPr>
                  <pic:blipFill>
                    <a:blip r:embed="rId4833" cstate="print">
                      <a:extLst>
                        <a:ext uri="{28A0092B-C50C-407E-A947-70E740481C1C}">
                          <a14:useLocalDpi xmlns:a14="http://schemas.microsoft.com/office/drawing/2010/main" val="0"/>
                        </a:ext>
                      </a:extLst>
                    </a:blip>
                    <a:srcRect/>
                    <a:stretch>
                      <a:fillRect/>
                    </a:stretch>
                  </pic:blipFill>
                  <pic:spPr bwMode="auto">
                    <a:xfrm>
                      <a:off x="0" y="0"/>
                      <a:ext cx="3260090" cy="2552065"/>
                    </a:xfrm>
                    <a:prstGeom prst="rect">
                      <a:avLst/>
                    </a:prstGeom>
                    <a:noFill/>
                    <a:ln>
                      <a:noFill/>
                    </a:ln>
                  </pic:spPr>
                </pic:pic>
              </a:graphicData>
            </a:graphic>
          </wp:inline>
        </w:drawing>
      </w:r>
    </w:p>
    <w:p w:rsidR="00FA3783" w:rsidRPr="00FA3783" w:rsidRDefault="00FA3783" w:rsidP="00FA3783">
      <w:pPr>
        <w:autoSpaceDE w:val="0"/>
        <w:autoSpaceDN w:val="0"/>
        <w:spacing w:after="0" w:line="240" w:lineRule="auto"/>
        <w:ind w:firstLine="680"/>
        <w:jc w:val="center"/>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Рис. 10.10. Спектр ґраткового поглинання  в кремнії</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Інтенсивність і положення смуг поглинання ґратниці не залежать від концентрації в ній домішок аж до величини </w:t>
      </w:r>
      <w:r w:rsidR="005233D3">
        <w:rPr>
          <w:rFonts w:ascii="Times New Roman" w:eastAsia="Times New Roman" w:hAnsi="Times New Roman" w:cs="Times New Roman"/>
          <w:position w:val="-6"/>
          <w:sz w:val="28"/>
          <w:szCs w:val="28"/>
          <w:lang w:val="uk-UA"/>
        </w:rPr>
        <w:pict>
          <v:shape id="_x0000_i4394" type="#_x0000_t75" style="width:48.9pt;height:18.9pt" fillcolor="window">
            <v:imagedata r:id="rId4834" o:title=""/>
          </v:shape>
        </w:pict>
      </w:r>
      <w:r w:rsidRPr="00FA3783">
        <w:rPr>
          <w:rFonts w:ascii="Times New Roman" w:hAnsi="Times New Roman" w:cs="Times New Roman"/>
          <w:sz w:val="28"/>
          <w:szCs w:val="28"/>
          <w:lang w:val="uk-UA"/>
        </w:rPr>
        <w:t xml:space="preserve">. Спектр поглинання лежить у довгохвильовій ІЧ-області. Наприклад, для германію спектр знаходиться в інтервалі від 14 до 33 </w:t>
      </w:r>
      <w:r w:rsidRPr="00FA3783">
        <w:rPr>
          <w:rFonts w:ascii="Times New Roman" w:hAnsi="Times New Roman" w:cs="Times New Roman"/>
          <w:i/>
          <w:sz w:val="28"/>
          <w:szCs w:val="28"/>
          <w:lang w:val="uk-UA"/>
        </w:rPr>
        <w:t>мкм</w:t>
      </w:r>
      <w:r w:rsidRPr="00FA3783">
        <w:rPr>
          <w:rFonts w:ascii="Times New Roman" w:hAnsi="Times New Roman" w:cs="Times New Roman"/>
          <w:sz w:val="28"/>
          <w:szCs w:val="28"/>
          <w:lang w:val="uk-UA"/>
        </w:rPr>
        <w:t xml:space="preserve">, для кремнію - від 7 до 20 </w:t>
      </w:r>
      <w:r w:rsidRPr="00FA3783">
        <w:rPr>
          <w:rFonts w:ascii="Times New Roman" w:hAnsi="Times New Roman" w:cs="Times New Roman"/>
          <w:i/>
          <w:sz w:val="28"/>
          <w:szCs w:val="28"/>
          <w:lang w:val="uk-UA"/>
        </w:rPr>
        <w:t>мкм</w:t>
      </w:r>
      <w:r w:rsidRPr="00FA3783">
        <w:rPr>
          <w:rFonts w:ascii="Times New Roman" w:hAnsi="Times New Roman" w:cs="Times New Roman"/>
          <w:sz w:val="28"/>
          <w:szCs w:val="28"/>
          <w:lang w:val="uk-UA"/>
        </w:rPr>
        <w:t>.</w:t>
      </w:r>
    </w:p>
    <w:p w:rsidR="00FA3783" w:rsidRDefault="00FA3783" w:rsidP="00FA3783">
      <w:pPr>
        <w:spacing w:after="0" w:line="240" w:lineRule="auto"/>
        <w:ind w:firstLine="680"/>
        <w:jc w:val="both"/>
        <w:rPr>
          <w:rFonts w:ascii="Times New Roman" w:hAnsi="Times New Roman" w:cs="Times New Roman"/>
          <w:sz w:val="28"/>
          <w:szCs w:val="28"/>
          <w:lang w:val="uk-UA"/>
        </w:rPr>
      </w:pPr>
    </w:p>
    <w:p w:rsidR="00FA3783" w:rsidRDefault="00FA3783" w:rsidP="006842EA">
      <w:pPr>
        <w:numPr>
          <w:ilvl w:val="1"/>
          <w:numId w:val="48"/>
        </w:numPr>
        <w:spacing w:after="0" w:line="240" w:lineRule="auto"/>
        <w:ind w:left="0" w:firstLine="680"/>
        <w:jc w:val="both"/>
        <w:rPr>
          <w:rFonts w:ascii="Times New Roman" w:hAnsi="Times New Roman" w:cs="Times New Roman"/>
          <w:b/>
          <w:color w:val="000000"/>
          <w:sz w:val="28"/>
          <w:szCs w:val="28"/>
          <w:lang w:val="uk-UA"/>
        </w:rPr>
      </w:pPr>
      <w:r w:rsidRPr="00FA3783">
        <w:rPr>
          <w:rFonts w:ascii="Times New Roman" w:hAnsi="Times New Roman" w:cs="Times New Roman"/>
          <w:b/>
          <w:color w:val="000000"/>
          <w:sz w:val="28"/>
          <w:szCs w:val="28"/>
          <w:lang w:val="uk-UA"/>
        </w:rPr>
        <w:t>Фотопровідність і релаксація фотопровідності</w:t>
      </w:r>
    </w:p>
    <w:p w:rsidR="00956981" w:rsidRPr="00FA3783" w:rsidRDefault="00956981" w:rsidP="00956981">
      <w:pPr>
        <w:spacing w:after="0" w:line="120" w:lineRule="auto"/>
        <w:ind w:left="680"/>
        <w:jc w:val="both"/>
        <w:rPr>
          <w:rFonts w:ascii="Times New Roman" w:hAnsi="Times New Roman" w:cs="Times New Roman"/>
          <w:b/>
          <w:color w:val="000000"/>
          <w:sz w:val="28"/>
          <w:szCs w:val="28"/>
          <w:lang w:val="uk-UA"/>
        </w:rPr>
      </w:pPr>
    </w:p>
    <w:p w:rsid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color w:val="000000"/>
          <w:sz w:val="28"/>
          <w:szCs w:val="28"/>
          <w:lang w:val="uk-UA"/>
        </w:rPr>
        <w:tab/>
      </w:r>
      <w:r w:rsidRPr="00FA3783">
        <w:rPr>
          <w:rFonts w:ascii="Times New Roman" w:hAnsi="Times New Roman" w:cs="Times New Roman"/>
          <w:sz w:val="28"/>
          <w:szCs w:val="28"/>
          <w:lang w:val="uk-UA"/>
        </w:rPr>
        <w:t>Унаслідок поглинання світла спостерігається генерація вільних носіїв заряду. Це явище називають внутрішнім фотоефектом. Надлишкова нерівноважна концентрація носіїв заряду створює фотопровідність</w:t>
      </w:r>
    </w:p>
    <w:p w:rsidR="00956981" w:rsidRPr="00FA3783" w:rsidRDefault="00956981"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16"/>
          <w:sz w:val="28"/>
          <w:szCs w:val="28"/>
          <w:lang w:val="uk-UA"/>
        </w:rPr>
        <w:pict>
          <v:shape id="_x0000_i4395" type="#_x0000_t75" style="width:182.75pt;height:21.7pt" fillcolor="window">
            <v:imagedata r:id="rId4835" o:title=""/>
          </v:shape>
        </w:pict>
      </w:r>
      <w:r w:rsidRPr="00FA3783">
        <w:rPr>
          <w:rFonts w:ascii="Times New Roman" w:hAnsi="Times New Roman" w:cs="Times New Roman"/>
          <w:sz w:val="28"/>
          <w:szCs w:val="28"/>
          <w:lang w:val="uk-UA"/>
        </w:rPr>
        <w:t>.                            (</w:t>
      </w:r>
      <w:r w:rsidRPr="00FA3783">
        <w:rPr>
          <w:rFonts w:ascii="Times New Roman" w:hAnsi="Times New Roman" w:cs="Times New Roman"/>
          <w:color w:val="000000"/>
          <w:sz w:val="28"/>
          <w:szCs w:val="28"/>
          <w:lang w:val="uk-UA"/>
        </w:rPr>
        <w:t>10.15</w:t>
      </w:r>
      <w:r w:rsidRPr="00FA3783">
        <w:rPr>
          <w:rFonts w:ascii="Times New Roman" w:hAnsi="Times New Roman" w:cs="Times New Roman"/>
          <w:sz w:val="28"/>
          <w:szCs w:val="28"/>
          <w:lang w:val="uk-UA"/>
        </w:rPr>
        <w:t>)</w:t>
      </w:r>
    </w:p>
    <w:p w:rsidR="00FA3783" w:rsidRPr="00FA3783" w:rsidRDefault="00FA3783" w:rsidP="00956981">
      <w:pPr>
        <w:spacing w:after="0" w:line="240" w:lineRule="auto"/>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Тут </w:t>
      </w:r>
      <w:r w:rsidR="005233D3">
        <w:rPr>
          <w:rFonts w:ascii="Times New Roman" w:eastAsia="Times New Roman" w:hAnsi="Times New Roman" w:cs="Times New Roman"/>
          <w:position w:val="-12"/>
          <w:sz w:val="28"/>
          <w:szCs w:val="28"/>
          <w:lang w:val="uk-UA"/>
        </w:rPr>
        <w:pict>
          <v:shape id="_x0000_i4396" type="#_x0000_t75" style="width:17.55pt;height:18.9pt" fillcolor="window">
            <v:imagedata r:id="rId4836" o:title=""/>
          </v:shape>
        </w:pict>
      </w:r>
      <w:r w:rsidRPr="00FA3783">
        <w:rPr>
          <w:rFonts w:ascii="Times New Roman" w:hAnsi="Times New Roman" w:cs="Times New Roman"/>
          <w:sz w:val="28"/>
          <w:szCs w:val="28"/>
          <w:lang w:val="uk-UA"/>
        </w:rPr>
        <w:t xml:space="preserve"> </w:t>
      </w:r>
      <w:r w:rsidRPr="00FA3783">
        <w:rPr>
          <w:rFonts w:ascii="Times New Roman" w:hAnsi="Times New Roman" w:cs="Times New Roman"/>
          <w:color w:val="000000"/>
          <w:sz w:val="28"/>
          <w:szCs w:val="28"/>
          <w:lang w:val="uk-UA"/>
        </w:rPr>
        <w:t xml:space="preserve">– </w:t>
      </w:r>
      <w:r w:rsidRPr="00FA3783">
        <w:rPr>
          <w:rFonts w:ascii="Times New Roman" w:hAnsi="Times New Roman" w:cs="Times New Roman"/>
          <w:sz w:val="28"/>
          <w:szCs w:val="28"/>
          <w:lang w:val="uk-UA"/>
        </w:rPr>
        <w:t xml:space="preserve">темнова провідність; концентрації </w:t>
      </w:r>
      <w:r w:rsidR="005233D3">
        <w:rPr>
          <w:rFonts w:ascii="Times New Roman" w:eastAsia="Times New Roman" w:hAnsi="Times New Roman" w:cs="Times New Roman"/>
          <w:position w:val="-6"/>
          <w:sz w:val="28"/>
          <w:szCs w:val="28"/>
          <w:lang w:val="uk-UA"/>
        </w:rPr>
        <w:pict>
          <v:shape id="_x0000_i4397" type="#_x0000_t75" style="width:18.9pt;height:15.25pt" fillcolor="window">
            <v:imagedata r:id="rId4837" o:title=""/>
          </v:shape>
        </w:pict>
      </w:r>
      <w:r w:rsidRPr="00FA3783">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12"/>
          <w:sz w:val="28"/>
          <w:szCs w:val="28"/>
          <w:lang w:val="uk-UA"/>
        </w:rPr>
        <w:pict>
          <v:shape id="_x0000_i4398" type="#_x0000_t75" style="width:19.85pt;height:17.55pt" fillcolor="window">
            <v:imagedata r:id="rId4838" o:title=""/>
          </v:shape>
        </w:pict>
      </w:r>
      <w:r w:rsidRPr="00FA3783">
        <w:rPr>
          <w:rFonts w:ascii="Times New Roman" w:hAnsi="Times New Roman" w:cs="Times New Roman"/>
          <w:sz w:val="28"/>
          <w:szCs w:val="28"/>
          <w:lang w:val="uk-UA"/>
        </w:rPr>
        <w:t xml:space="preserve"> залежать від інтенсивності і тривалості висвітлення напівпровідника.</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При безупинному висвітленні напівпровідника світлом постійної інтенсивності </w:t>
      </w:r>
      <w:r w:rsidR="005233D3">
        <w:rPr>
          <w:rFonts w:ascii="Times New Roman" w:eastAsia="Times New Roman" w:hAnsi="Times New Roman" w:cs="Times New Roman"/>
          <w:position w:val="-4"/>
          <w:sz w:val="28"/>
          <w:szCs w:val="28"/>
          <w:lang w:val="uk-UA"/>
        </w:rPr>
        <w:pict>
          <v:shape id="_x0000_i4399" type="#_x0000_t75" style="width:9.25pt;height:14.3pt" fillcolor="window">
            <v:imagedata r:id="rId4839" o:title=""/>
          </v:shape>
        </w:pict>
      </w:r>
      <w:r w:rsidRPr="00FA3783">
        <w:rPr>
          <w:rFonts w:ascii="Times New Roman" w:hAnsi="Times New Roman" w:cs="Times New Roman"/>
          <w:sz w:val="28"/>
          <w:szCs w:val="28"/>
          <w:lang w:val="uk-UA"/>
        </w:rPr>
        <w:t xml:space="preserve"> встановлюється стаціонарний стан (швидкості генерації і рекомбінації порівнюються), що характеризується постійною концентрацією   нерівноважних носіїв заряду</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16"/>
          <w:sz w:val="28"/>
          <w:szCs w:val="28"/>
          <w:lang w:val="uk-UA"/>
        </w:rPr>
        <w:pict>
          <v:shape id="_x0000_i4400" type="#_x0000_t75" style="width:170.75pt;height:21.7pt" fillcolor="window">
            <v:imagedata r:id="rId4840" o:title=""/>
          </v:shape>
        </w:pict>
      </w:r>
      <w:r w:rsidRPr="00FA3783">
        <w:rPr>
          <w:rFonts w:ascii="Times New Roman" w:hAnsi="Times New Roman" w:cs="Times New Roman"/>
          <w:sz w:val="28"/>
          <w:szCs w:val="28"/>
          <w:lang w:val="uk-UA"/>
        </w:rPr>
        <w:t xml:space="preserve">, </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10.16</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p>
    <w:p w:rsidR="00FA3783" w:rsidRPr="00FA3783" w:rsidRDefault="00FA3783" w:rsidP="00956981">
      <w:pPr>
        <w:spacing w:after="0" w:line="240" w:lineRule="auto"/>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16"/>
          <w:sz w:val="28"/>
          <w:szCs w:val="28"/>
          <w:lang w:val="uk-UA"/>
        </w:rPr>
        <w:pict>
          <v:shape id="_x0000_i4401" type="#_x0000_t75" style="width:43.85pt;height:21.7pt" fillcolor="window">
            <v:imagedata r:id="rId4841" o:title=""/>
          </v:shape>
        </w:pict>
      </w:r>
      <w:r w:rsidRPr="00FA3783">
        <w:rPr>
          <w:rFonts w:ascii="Times New Roman" w:hAnsi="Times New Roman" w:cs="Times New Roman"/>
          <w:sz w:val="28"/>
          <w:szCs w:val="28"/>
          <w:lang w:val="uk-UA"/>
        </w:rPr>
        <w:t xml:space="preserve"> </w:t>
      </w:r>
      <w:r w:rsidRPr="00FA3783">
        <w:rPr>
          <w:rFonts w:ascii="Times New Roman" w:hAnsi="Times New Roman" w:cs="Times New Roman"/>
          <w:color w:val="000000"/>
          <w:sz w:val="28"/>
          <w:szCs w:val="28"/>
          <w:lang w:val="uk-UA"/>
        </w:rPr>
        <w:t>–</w:t>
      </w:r>
      <w:r w:rsidRPr="00FA3783">
        <w:rPr>
          <w:rFonts w:ascii="Times New Roman" w:hAnsi="Times New Roman" w:cs="Times New Roman"/>
          <w:sz w:val="28"/>
          <w:szCs w:val="28"/>
          <w:lang w:val="uk-UA"/>
        </w:rPr>
        <w:t xml:space="preserve"> час життя електронів і дірок відповідно; </w:t>
      </w:r>
      <w:r w:rsidR="005233D3">
        <w:rPr>
          <w:rFonts w:ascii="Times New Roman" w:eastAsia="Times New Roman" w:hAnsi="Times New Roman" w:cs="Times New Roman"/>
          <w:position w:val="-12"/>
          <w:sz w:val="28"/>
          <w:szCs w:val="28"/>
          <w:lang w:val="uk-UA"/>
        </w:rPr>
        <w:pict>
          <v:shape id="_x0000_i4402" type="#_x0000_t75" style="width:14.3pt;height:17.55pt" fillcolor="window">
            <v:imagedata r:id="rId980" o:title=""/>
          </v:shape>
        </w:pict>
      </w:r>
      <w:r w:rsidRPr="00FA3783">
        <w:rPr>
          <w:rFonts w:ascii="Times New Roman" w:hAnsi="Times New Roman" w:cs="Times New Roman"/>
          <w:sz w:val="28"/>
          <w:szCs w:val="28"/>
          <w:lang w:val="uk-UA"/>
        </w:rPr>
        <w:t xml:space="preserve"> </w:t>
      </w:r>
      <w:r w:rsidRPr="00FA3783">
        <w:rPr>
          <w:rFonts w:ascii="Times New Roman" w:hAnsi="Times New Roman" w:cs="Times New Roman"/>
          <w:color w:val="000000"/>
          <w:sz w:val="28"/>
          <w:szCs w:val="28"/>
          <w:lang w:val="uk-UA"/>
        </w:rPr>
        <w:t>–</w:t>
      </w:r>
      <w:r w:rsidRPr="00FA3783">
        <w:rPr>
          <w:rFonts w:ascii="Times New Roman" w:hAnsi="Times New Roman" w:cs="Times New Roman"/>
          <w:sz w:val="28"/>
          <w:szCs w:val="28"/>
          <w:lang w:val="uk-UA"/>
        </w:rPr>
        <w:t xml:space="preserve"> коефіцієнт квантового виходу, тобто число пар носіїв заряду, утворених одним поглиненим квантом світла.</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Отже, стаціонарний стан нерівноважної провідності</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16"/>
          <w:sz w:val="28"/>
          <w:szCs w:val="28"/>
          <w:lang w:val="uk-UA"/>
        </w:rPr>
        <w:pict>
          <v:shape id="_x0000_i4403" type="#_x0000_t75" style="width:261.7pt;height:21.7pt" fillcolor="window">
            <v:imagedata r:id="rId4842"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10.17</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Якщо один із членів співвідношення (</w:t>
      </w:r>
      <w:r w:rsidRPr="00FA3783">
        <w:rPr>
          <w:rFonts w:ascii="Times New Roman" w:hAnsi="Times New Roman" w:cs="Times New Roman"/>
          <w:color w:val="000000"/>
          <w:sz w:val="28"/>
          <w:szCs w:val="28"/>
          <w:lang w:val="uk-UA"/>
        </w:rPr>
        <w:t>10.15</w:t>
      </w:r>
      <w:r w:rsidRPr="00FA3783">
        <w:rPr>
          <w:rFonts w:ascii="Times New Roman" w:hAnsi="Times New Roman" w:cs="Times New Roman"/>
          <w:sz w:val="28"/>
          <w:szCs w:val="28"/>
          <w:lang w:val="uk-UA"/>
        </w:rPr>
        <w:t>) значно більше іншого, то фотопровідність здійснюється носіями одного знаку і називається монополярною.</w:t>
      </w:r>
    </w:p>
    <w:p w:rsidR="00FA3783" w:rsidRPr="00FA3783" w:rsidRDefault="00FA3783" w:rsidP="00FA3783">
      <w:pPr>
        <w:tabs>
          <w:tab w:val="left" w:pos="567"/>
        </w:tabs>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Релаксація фотопровідності характеризує перехідні процеси при включенні або вимиканні висвітлення. Криві наростання і спаду нерівноважної провідності називаються кривими релаксації фотопровідності (рис. 10.11). </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Зміна концентрації нерівноважних носіїв в одиницю часу визначається різницею між швидкостями генерації </w:t>
      </w:r>
      <w:r w:rsidR="005233D3">
        <w:rPr>
          <w:rFonts w:ascii="Times New Roman" w:eastAsia="Times New Roman" w:hAnsi="Times New Roman" w:cs="Times New Roman"/>
          <w:position w:val="-12"/>
          <w:sz w:val="28"/>
          <w:szCs w:val="28"/>
          <w:lang w:val="uk-UA"/>
        </w:rPr>
        <w:pict>
          <v:shape id="_x0000_i4404" type="#_x0000_t75" style="width:12.45pt;height:15.25pt" fillcolor="window">
            <v:imagedata r:id="rId4843" o:title=""/>
          </v:shape>
        </w:pict>
      </w:r>
      <w:r w:rsidRPr="00FA3783">
        <w:rPr>
          <w:rFonts w:ascii="Times New Roman" w:hAnsi="Times New Roman" w:cs="Times New Roman"/>
          <w:sz w:val="28"/>
          <w:szCs w:val="28"/>
          <w:lang w:val="uk-UA"/>
        </w:rPr>
        <w:t xml:space="preserve"> і рекомбінації  </w:t>
      </w:r>
      <w:r w:rsidR="005233D3">
        <w:rPr>
          <w:rFonts w:ascii="Times New Roman" w:eastAsia="Times New Roman" w:hAnsi="Times New Roman" w:cs="Times New Roman"/>
          <w:position w:val="-4"/>
          <w:sz w:val="28"/>
          <w:szCs w:val="28"/>
          <w:lang w:val="uk-UA"/>
        </w:rPr>
        <w:pict>
          <v:shape id="_x0000_i4405" type="#_x0000_t75" style="width:9.25pt;height:11.1pt" fillcolor="window">
            <v:imagedata r:id="rId4844" o:title=""/>
          </v:shape>
        </w:pict>
      </w:r>
      <w:r w:rsidRPr="00FA3783">
        <w:rPr>
          <w:rFonts w:ascii="Times New Roman" w:hAnsi="Times New Roman" w:cs="Times New Roman"/>
          <w:sz w:val="28"/>
          <w:szCs w:val="28"/>
          <w:lang w:val="uk-UA"/>
        </w:rPr>
        <w:t xml:space="preserve"> носіїв заряду</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28"/>
          <w:sz w:val="28"/>
          <w:szCs w:val="28"/>
          <w:lang w:val="uk-UA"/>
        </w:rPr>
        <w:pict>
          <v:shape id="_x0000_i4406" type="#_x0000_t75" style="width:71.55pt;height:36.45pt" fillcolor="window">
            <v:imagedata r:id="rId4845" o:title=""/>
          </v:shape>
        </w:pict>
      </w:r>
      <w:r w:rsidRPr="00FA3783">
        <w:rPr>
          <w:rFonts w:ascii="Times New Roman" w:hAnsi="Times New Roman" w:cs="Times New Roman"/>
          <w:sz w:val="28"/>
          <w:szCs w:val="28"/>
          <w:lang w:val="uk-UA"/>
        </w:rPr>
        <w:t xml:space="preserve">, </w:t>
      </w:r>
      <w:r w:rsidRPr="00FA3783">
        <w:rPr>
          <w:rFonts w:ascii="Times New Roman" w:hAnsi="Times New Roman" w:cs="Times New Roman"/>
          <w:sz w:val="28"/>
          <w:szCs w:val="28"/>
          <w:lang w:val="uk-UA"/>
        </w:rPr>
        <w:tab/>
        <w:t xml:space="preserve">               </w:t>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10.18</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12"/>
          <w:sz w:val="28"/>
          <w:szCs w:val="28"/>
          <w:lang w:val="uk-UA"/>
        </w:rPr>
        <w:pict>
          <v:shape id="_x0000_i4407" type="#_x0000_t75" style="width:50.3pt;height:17.55pt" fillcolor="window">
            <v:imagedata r:id="rId4846" o:title=""/>
          </v:shape>
        </w:pict>
      </w:r>
      <w:r w:rsidRPr="00FA37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6"/>
          <w:sz w:val="28"/>
          <w:szCs w:val="28"/>
          <w:lang w:val="uk-UA"/>
        </w:rPr>
        <w:pict>
          <v:shape id="_x0000_i4408" type="#_x0000_t75" style="width:54.45pt;height:15.25pt" fillcolor="window">
            <v:imagedata r:id="rId4847" o:title=""/>
          </v:shape>
        </w:pict>
      </w:r>
      <w:r w:rsidRPr="00FA37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4"/>
          <w:sz w:val="28"/>
          <w:szCs w:val="28"/>
          <w:lang w:val="uk-UA"/>
        </w:rPr>
        <w:pict>
          <v:shape id="_x0000_i4409" type="#_x0000_t75" style="width:9.25pt;height:14.3pt" fillcolor="window">
            <v:imagedata r:id="rId4848" o:title=""/>
          </v:shape>
        </w:pict>
      </w:r>
      <w:r w:rsidRPr="00FA3783">
        <w:rPr>
          <w:rFonts w:ascii="Times New Roman" w:hAnsi="Times New Roman" w:cs="Times New Roman"/>
          <w:sz w:val="28"/>
          <w:szCs w:val="28"/>
          <w:lang w:val="uk-UA"/>
        </w:rPr>
        <w:t>– інтенсивність світла.</w:t>
      </w:r>
    </w:p>
    <w:tbl>
      <w:tblPr>
        <w:tblW w:w="0" w:type="auto"/>
        <w:tblInd w:w="1548" w:type="dxa"/>
        <w:tblLook w:val="01E0" w:firstRow="1" w:lastRow="1" w:firstColumn="1" w:lastColumn="1" w:noHBand="0" w:noVBand="0"/>
      </w:tblPr>
      <w:tblGrid>
        <w:gridCol w:w="7200"/>
      </w:tblGrid>
      <w:tr w:rsidR="00FA3783" w:rsidRPr="00FA3783" w:rsidTr="00FA3783">
        <w:tc>
          <w:tcPr>
            <w:tcW w:w="7200" w:type="dxa"/>
            <w:hideMark/>
          </w:tcPr>
          <w:p w:rsidR="00FA3783" w:rsidRPr="00FA3783" w:rsidRDefault="00FA3783" w:rsidP="00FA3783">
            <w:pPr>
              <w:spacing w:after="0" w:line="240" w:lineRule="auto"/>
              <w:ind w:firstLine="680"/>
              <w:jc w:val="center"/>
              <w:rPr>
                <w:rFonts w:ascii="Times New Roman" w:hAnsi="Times New Roman" w:cs="Times New Roman"/>
                <w:sz w:val="28"/>
                <w:szCs w:val="28"/>
                <w:lang w:val="uk-UA"/>
              </w:rPr>
            </w:pPr>
            <w:r w:rsidRPr="00FA3783">
              <w:rPr>
                <w:rFonts w:ascii="Times New Roman" w:hAnsi="Times New Roman" w:cs="Times New Roman"/>
                <w:noProof/>
                <w:sz w:val="28"/>
                <w:szCs w:val="28"/>
                <w:lang w:eastAsia="ru-RU"/>
              </w:rPr>
              <w:drawing>
                <wp:inline distT="0" distB="0" distL="0" distR="0">
                  <wp:extent cx="2003425" cy="2027555"/>
                  <wp:effectExtent l="0" t="0" r="0" b="0"/>
                  <wp:docPr id="237" name="Рисунок 237" descr="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28" descr="8-8"/>
                          <pic:cNvPicPr>
                            <a:picLocks noChangeAspect="1" noChangeArrowheads="1"/>
                          </pic:cNvPicPr>
                        </pic:nvPicPr>
                        <pic:blipFill>
                          <a:blip r:embed="rId4849" cstate="print">
                            <a:extLst>
                              <a:ext uri="{28A0092B-C50C-407E-A947-70E740481C1C}">
                                <a14:useLocalDpi xmlns:a14="http://schemas.microsoft.com/office/drawing/2010/main" val="0"/>
                              </a:ext>
                            </a:extLst>
                          </a:blip>
                          <a:srcRect/>
                          <a:stretch>
                            <a:fillRect/>
                          </a:stretch>
                        </pic:blipFill>
                        <pic:spPr bwMode="auto">
                          <a:xfrm>
                            <a:off x="0" y="0"/>
                            <a:ext cx="2003425" cy="2027555"/>
                          </a:xfrm>
                          <a:prstGeom prst="rect">
                            <a:avLst/>
                          </a:prstGeom>
                          <a:noFill/>
                          <a:ln>
                            <a:noFill/>
                          </a:ln>
                        </pic:spPr>
                      </pic:pic>
                    </a:graphicData>
                  </a:graphic>
                </wp:inline>
              </w:drawing>
            </w:r>
          </w:p>
        </w:tc>
      </w:tr>
      <w:tr w:rsidR="00FA3783" w:rsidRPr="00FA3783" w:rsidTr="00FA3783">
        <w:tc>
          <w:tcPr>
            <w:tcW w:w="7200" w:type="dxa"/>
            <w:hideMark/>
          </w:tcPr>
          <w:p w:rsidR="00FA3783" w:rsidRPr="00FA3783" w:rsidRDefault="00FA3783" w:rsidP="00FA3783">
            <w:pPr>
              <w:spacing w:after="0" w:line="240" w:lineRule="auto"/>
              <w:ind w:firstLine="680"/>
              <w:jc w:val="center"/>
              <w:rPr>
                <w:rFonts w:ascii="Times New Roman" w:hAnsi="Times New Roman" w:cs="Times New Roman"/>
                <w:sz w:val="28"/>
                <w:szCs w:val="28"/>
                <w:lang w:val="uk-UA"/>
              </w:rPr>
            </w:pPr>
            <w:r w:rsidRPr="00FA3783">
              <w:rPr>
                <w:rFonts w:ascii="Times New Roman" w:hAnsi="Times New Roman" w:cs="Times New Roman"/>
                <w:sz w:val="28"/>
                <w:szCs w:val="28"/>
                <w:lang w:val="uk-UA"/>
              </w:rPr>
              <w:t>Рис. 10.11. Релаксація     нерівноважної провідності     при опроміненні прямокутним імпульсом світла</w:t>
            </w:r>
          </w:p>
        </w:tc>
      </w:tr>
    </w:tbl>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При низькому рівні інжекції час життя не залежить від концентрації надлишкових носіїв заряду. Розв’язок  рівняння (</w:t>
      </w:r>
      <w:r w:rsidRPr="00FA3783">
        <w:rPr>
          <w:rFonts w:ascii="Times New Roman" w:hAnsi="Times New Roman" w:cs="Times New Roman"/>
          <w:color w:val="000000"/>
          <w:sz w:val="28"/>
          <w:szCs w:val="28"/>
          <w:lang w:val="uk-UA"/>
        </w:rPr>
        <w:t>10.18</w:t>
      </w:r>
      <w:r w:rsidRPr="00FA3783">
        <w:rPr>
          <w:rFonts w:ascii="Times New Roman" w:hAnsi="Times New Roman" w:cs="Times New Roman"/>
          <w:sz w:val="28"/>
          <w:szCs w:val="28"/>
          <w:lang w:val="uk-UA"/>
        </w:rPr>
        <w:t>) для стаціонарного стану (</w:t>
      </w:r>
      <w:r w:rsidR="005233D3">
        <w:rPr>
          <w:rFonts w:ascii="Times New Roman" w:eastAsia="Times New Roman" w:hAnsi="Times New Roman" w:cs="Times New Roman"/>
          <w:position w:val="-28"/>
          <w:sz w:val="28"/>
          <w:szCs w:val="28"/>
          <w:lang w:val="uk-UA"/>
        </w:rPr>
        <w:pict>
          <v:shape id="_x0000_i4410" type="#_x0000_t75" style="width:50.3pt;height:36.45pt" fillcolor="window">
            <v:imagedata r:id="rId4850" o:title=""/>
          </v:shape>
        </w:pict>
      </w:r>
      <w:r w:rsidRPr="00FA3783">
        <w:rPr>
          <w:rFonts w:ascii="Times New Roman" w:hAnsi="Times New Roman" w:cs="Times New Roman"/>
          <w:sz w:val="28"/>
          <w:szCs w:val="28"/>
          <w:lang w:val="uk-UA"/>
        </w:rPr>
        <w:t>) має вигляд</w:t>
      </w:r>
    </w:p>
    <w:p w:rsidR="00956981" w:rsidRPr="00FA3783" w:rsidRDefault="00956981" w:rsidP="00FA3783">
      <w:pPr>
        <w:spacing w:after="0" w:line="240" w:lineRule="auto"/>
        <w:ind w:firstLine="680"/>
        <w:jc w:val="both"/>
        <w:rPr>
          <w:rFonts w:ascii="Times New Roman" w:hAnsi="Times New Roman" w:cs="Times New Roman"/>
          <w:sz w:val="28"/>
          <w:szCs w:val="28"/>
          <w:lang w:val="uk-UA"/>
        </w:rPr>
      </w:pPr>
    </w:p>
    <w:p w:rsid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12"/>
          <w:sz w:val="28"/>
          <w:szCs w:val="28"/>
          <w:lang w:val="uk-UA"/>
        </w:rPr>
        <w:pict>
          <v:shape id="_x0000_i4411" type="#_x0000_t75" style="width:104.75pt;height:18.9pt" fillcolor="window">
            <v:imagedata r:id="rId4851"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10.19</w:t>
      </w:r>
      <w:r w:rsidRPr="00FA3783">
        <w:rPr>
          <w:rFonts w:ascii="Times New Roman" w:hAnsi="Times New Roman" w:cs="Times New Roman"/>
          <w:sz w:val="28"/>
          <w:szCs w:val="28"/>
          <w:lang w:val="uk-UA"/>
        </w:rPr>
        <w:t>)</w:t>
      </w:r>
    </w:p>
    <w:p w:rsidR="00956981" w:rsidRPr="00FA3783" w:rsidRDefault="00956981" w:rsidP="00FA3783">
      <w:pPr>
        <w:spacing w:after="0" w:line="240" w:lineRule="auto"/>
        <w:ind w:firstLine="680"/>
        <w:jc w:val="right"/>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При високому рівні інжекції час життя обернено пропорційний концентрації надлишкових носіїв заряду (</w:t>
      </w:r>
      <w:r w:rsidR="005233D3">
        <w:rPr>
          <w:rFonts w:ascii="Times New Roman" w:eastAsia="Times New Roman" w:hAnsi="Times New Roman" w:cs="Times New Roman"/>
          <w:position w:val="-12"/>
          <w:sz w:val="28"/>
          <w:szCs w:val="28"/>
          <w:lang w:val="uk-UA"/>
        </w:rPr>
        <w:pict>
          <v:shape id="_x0000_i4412" type="#_x0000_t75" style="width:65.55pt;height:17.55pt" fillcolor="window">
            <v:imagedata r:id="rId4852" o:title=""/>
          </v:shape>
        </w:pict>
      </w:r>
      <w:r w:rsidRPr="00FA3783">
        <w:rPr>
          <w:rFonts w:ascii="Times New Roman" w:hAnsi="Times New Roman" w:cs="Times New Roman"/>
          <w:sz w:val="28"/>
          <w:szCs w:val="28"/>
          <w:lang w:val="uk-UA"/>
        </w:rPr>
        <w:t xml:space="preserve">, де </w:t>
      </w:r>
      <w:r w:rsidR="005233D3">
        <w:rPr>
          <w:rFonts w:ascii="Times New Roman" w:eastAsia="Times New Roman" w:hAnsi="Times New Roman" w:cs="Times New Roman"/>
          <w:position w:val="-12"/>
          <w:sz w:val="28"/>
          <w:szCs w:val="28"/>
          <w:lang w:val="uk-UA"/>
        </w:rPr>
        <w:pict>
          <v:shape id="_x0000_i4413" type="#_x0000_t75" style="width:11.1pt;height:15.25pt" fillcolor="window">
            <v:imagedata r:id="rId3547" o:title=""/>
          </v:shape>
        </w:pict>
      </w:r>
      <w:r w:rsidRPr="00FA3783">
        <w:rPr>
          <w:rFonts w:ascii="Times New Roman" w:hAnsi="Times New Roman" w:cs="Times New Roman"/>
          <w:sz w:val="28"/>
          <w:szCs w:val="28"/>
          <w:lang w:val="uk-UA"/>
        </w:rPr>
        <w:t>– коефіцієнт рекомбінації), і розв’язок  (</w:t>
      </w:r>
      <w:r w:rsidRPr="00FA3783">
        <w:rPr>
          <w:rFonts w:ascii="Times New Roman" w:hAnsi="Times New Roman" w:cs="Times New Roman"/>
          <w:color w:val="000000"/>
          <w:sz w:val="28"/>
          <w:szCs w:val="28"/>
          <w:lang w:val="uk-UA"/>
        </w:rPr>
        <w:t>10.18</w:t>
      </w:r>
      <w:r w:rsidRPr="00FA3783">
        <w:rPr>
          <w:rFonts w:ascii="Times New Roman" w:hAnsi="Times New Roman" w:cs="Times New Roman"/>
          <w:sz w:val="28"/>
          <w:szCs w:val="28"/>
          <w:lang w:val="uk-UA"/>
        </w:rPr>
        <w:t>) для стаціонарного стану приймає вид</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FA37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34"/>
          <w:sz w:val="28"/>
          <w:szCs w:val="28"/>
          <w:lang w:val="uk-UA"/>
        </w:rPr>
        <w:pict>
          <v:shape id="_x0000_i4414" type="#_x0000_t75" style="width:116.3pt;height:41.1pt" fillcolor="window">
            <v:imagedata r:id="rId4853" o:title=""/>
          </v:shape>
        </w:pict>
      </w:r>
      <w:r w:rsidRPr="00FA3783">
        <w:rPr>
          <w:rFonts w:ascii="Times New Roman" w:hAnsi="Times New Roman" w:cs="Times New Roman"/>
          <w:sz w:val="28"/>
          <w:szCs w:val="28"/>
          <w:lang w:val="uk-UA"/>
        </w:rPr>
        <w:t xml:space="preserve">. </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10.20</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У першому випадку рекомбінація називається лінійною, у другому – квадратичною. Закони наростання і спаду фотопровідності визначаються характером рекомбінації.</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Для лінійної рекомбінації з розв’язку (</w:t>
      </w:r>
      <w:r w:rsidRPr="00FA3783">
        <w:rPr>
          <w:rFonts w:ascii="Times New Roman" w:hAnsi="Times New Roman" w:cs="Times New Roman"/>
          <w:color w:val="000000"/>
          <w:sz w:val="28"/>
          <w:szCs w:val="28"/>
          <w:lang w:val="uk-UA"/>
        </w:rPr>
        <w:t>10.18</w:t>
      </w:r>
      <w:r w:rsidRPr="00FA3783">
        <w:rPr>
          <w:rFonts w:ascii="Times New Roman" w:hAnsi="Times New Roman" w:cs="Times New Roman"/>
          <w:sz w:val="28"/>
          <w:szCs w:val="28"/>
          <w:lang w:val="uk-UA"/>
        </w:rPr>
        <w:t>) випливають</w:t>
      </w:r>
      <w:r w:rsidRPr="00FA3783">
        <w:rPr>
          <w:rFonts w:ascii="Times New Roman" w:hAnsi="Times New Roman" w:cs="Times New Roman"/>
          <w:color w:val="000000"/>
          <w:sz w:val="28"/>
          <w:szCs w:val="28"/>
          <w:lang w:val="uk-UA"/>
        </w:rPr>
        <w:t xml:space="preserve"> експоненціальні</w:t>
      </w:r>
      <w:r w:rsidRPr="00FA3783">
        <w:rPr>
          <w:rFonts w:ascii="Times New Roman" w:hAnsi="Times New Roman" w:cs="Times New Roman"/>
          <w:sz w:val="28"/>
          <w:szCs w:val="28"/>
          <w:lang w:val="uk-UA"/>
        </w:rPr>
        <w:t xml:space="preserve">  закони наростання </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w:t>
      </w: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12"/>
          <w:sz w:val="28"/>
          <w:szCs w:val="28"/>
          <w:lang w:val="uk-UA"/>
        </w:rPr>
        <w:pict>
          <v:shape id="_x0000_i4415" type="#_x0000_t75" style="width:137.55pt;height:17.55pt">
            <v:imagedata r:id="rId4854" o:title=""/>
          </v:shape>
        </w:pict>
      </w:r>
      <w:r w:rsidRPr="00FA3783">
        <w:rPr>
          <w:rFonts w:ascii="Times New Roman" w:hAnsi="Times New Roman" w:cs="Times New Roman"/>
          <w:sz w:val="28"/>
          <w:szCs w:val="28"/>
          <w:lang w:val="uk-UA"/>
        </w:rPr>
        <w:tab/>
        <w:t xml:space="preserve">         </w:t>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10.21</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і спаду фотопровідності</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12"/>
          <w:sz w:val="28"/>
          <w:szCs w:val="28"/>
          <w:lang w:val="uk-UA"/>
        </w:rPr>
        <w:pict>
          <v:shape id="_x0000_i4416" type="#_x0000_t75" style="width:119.55pt;height:17.55pt">
            <v:imagedata r:id="rId4855"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t xml:space="preserve">             </w:t>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10.22</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Розглянемо квадратичну рекомбінацію. При включенні висвітлення рівняння (</w:t>
      </w:r>
      <w:r w:rsidRPr="00FA3783">
        <w:rPr>
          <w:rFonts w:ascii="Times New Roman" w:hAnsi="Times New Roman" w:cs="Times New Roman"/>
          <w:color w:val="000000"/>
          <w:sz w:val="28"/>
          <w:szCs w:val="28"/>
          <w:lang w:val="uk-UA"/>
        </w:rPr>
        <w:t>10.18</w:t>
      </w:r>
      <w:r w:rsidRPr="00FA3783">
        <w:rPr>
          <w:rFonts w:ascii="Times New Roman" w:hAnsi="Times New Roman" w:cs="Times New Roman"/>
          <w:sz w:val="28"/>
          <w:szCs w:val="28"/>
          <w:lang w:val="uk-UA"/>
        </w:rPr>
        <w:t>) приймає вид</w:t>
      </w:r>
    </w:p>
    <w:p w:rsidR="00956981" w:rsidRPr="00FA3783" w:rsidRDefault="00956981"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28"/>
          <w:sz w:val="28"/>
          <w:szCs w:val="28"/>
          <w:lang w:val="uk-UA"/>
        </w:rPr>
        <w:pict>
          <v:shape id="_x0000_i4417" type="#_x0000_t75" style="width:104.75pt;height:36.45pt" fillcolor="window">
            <v:imagedata r:id="rId4856"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10.23</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(У математичному плані це спеціальне рівняння Ріккаті</w:t>
      </w:r>
      <w:r w:rsidRPr="00FA3783">
        <w:rPr>
          <w:rStyle w:val="af"/>
          <w:rFonts w:ascii="Times New Roman" w:hAnsi="Times New Roman" w:cs="Times New Roman"/>
          <w:sz w:val="28"/>
          <w:szCs w:val="28"/>
          <w:lang w:val="uk-UA"/>
        </w:rPr>
        <w:footnoteReference w:id="167"/>
      </w:r>
      <w:r w:rsidRPr="00FA3783">
        <w:rPr>
          <w:rFonts w:ascii="Times New Roman" w:hAnsi="Times New Roman" w:cs="Times New Roman"/>
          <w:sz w:val="28"/>
          <w:szCs w:val="28"/>
          <w:lang w:val="uk-UA"/>
        </w:rPr>
        <w:t>, розв’язання  якого здійснюється методом поділу змінних).</w:t>
      </w:r>
    </w:p>
    <w:p w:rsid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Розв’язок  (</w:t>
      </w:r>
      <w:r w:rsidRPr="00FA3783">
        <w:rPr>
          <w:rFonts w:ascii="Times New Roman" w:hAnsi="Times New Roman" w:cs="Times New Roman"/>
          <w:color w:val="000000"/>
          <w:sz w:val="28"/>
          <w:szCs w:val="28"/>
          <w:lang w:val="uk-UA"/>
        </w:rPr>
        <w:t>10.23</w:t>
      </w:r>
      <w:r w:rsidRPr="00FA3783">
        <w:rPr>
          <w:rFonts w:ascii="Times New Roman" w:hAnsi="Times New Roman" w:cs="Times New Roman"/>
          <w:sz w:val="28"/>
          <w:szCs w:val="28"/>
          <w:lang w:val="uk-UA"/>
        </w:rPr>
        <w:t>) має вид</w:t>
      </w:r>
    </w:p>
    <w:p w:rsidR="00956981" w:rsidRPr="00FA3783" w:rsidRDefault="00956981"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34"/>
          <w:sz w:val="28"/>
          <w:szCs w:val="28"/>
          <w:lang w:val="uk-UA"/>
        </w:rPr>
        <w:pict>
          <v:shape id="_x0000_i4418" type="#_x0000_t75" style="width:114pt;height:42pt" fillcolor="window">
            <v:imagedata r:id="rId4857" o:title=""/>
          </v:shape>
        </w:pict>
      </w:r>
      <w:r w:rsidRPr="00FA3783">
        <w:rPr>
          <w:rFonts w:ascii="Times New Roman" w:hAnsi="Times New Roman" w:cs="Times New Roman"/>
          <w:sz w:val="28"/>
          <w:szCs w:val="28"/>
          <w:lang w:val="uk-UA"/>
        </w:rPr>
        <w:t xml:space="preserve">. </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10.24</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Для спаду фотопровідності (вимикання освітлення) </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36"/>
          <w:sz w:val="28"/>
          <w:szCs w:val="28"/>
          <w:lang w:val="uk-UA"/>
        </w:rPr>
        <w:pict>
          <v:shape id="_x0000_i4419" type="#_x0000_t75" style="width:102.9pt;height:42pt" fillcolor="window">
            <v:imagedata r:id="rId4858"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t xml:space="preserve">                </w:t>
      </w:r>
      <w:r w:rsidRPr="00FA3783">
        <w:rPr>
          <w:rFonts w:ascii="Times New Roman" w:hAnsi="Times New Roman" w:cs="Times New Roman"/>
          <w:sz w:val="28"/>
          <w:szCs w:val="28"/>
        </w:rPr>
        <w:tab/>
      </w:r>
      <w:r w:rsidRPr="00FA3783">
        <w:rPr>
          <w:rFonts w:ascii="Times New Roman" w:hAnsi="Times New Roman" w:cs="Times New Roman"/>
          <w:sz w:val="28"/>
          <w:szCs w:val="28"/>
          <w:lang w:val="uk-UA"/>
        </w:rPr>
        <w:t xml:space="preserve">              </w:t>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10.25</w:t>
      </w:r>
      <w:r w:rsidRPr="00FA3783">
        <w:rPr>
          <w:rFonts w:ascii="Times New Roman" w:hAnsi="Times New Roman" w:cs="Times New Roman"/>
          <w:sz w:val="28"/>
          <w:szCs w:val="28"/>
          <w:lang w:val="uk-UA"/>
        </w:rPr>
        <w:t xml:space="preserve">) </w:t>
      </w:r>
    </w:p>
    <w:p w:rsidR="00FA3783" w:rsidRPr="00FA3783" w:rsidRDefault="00FA3783" w:rsidP="00956981">
      <w:pPr>
        <w:spacing w:after="0" w:line="12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Таким чином, при квадратичній рекомбінації зростання і спад концентрації фотоносіїв відбувається за різними законами і фотопровідність не можна характеризувати постійним часом релаксації. Однак і в цьому випадку можна ввести миттєвий час життя, визначивши його як величину, обернену середній імовірності рекомбінації для окремого носія</w:t>
      </w:r>
    </w:p>
    <w:p w:rsidR="00FA3783" w:rsidRPr="00FA3783" w:rsidRDefault="00FA3783" w:rsidP="00956981">
      <w:pPr>
        <w:spacing w:after="0" w:line="12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                         </w:t>
      </w: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32"/>
          <w:sz w:val="28"/>
          <w:szCs w:val="28"/>
          <w:lang w:val="uk-UA"/>
        </w:rPr>
        <w:pict>
          <v:shape id="_x0000_i4420" type="#_x0000_t75" style="width:48pt;height:38.3pt" fillcolor="window">
            <v:imagedata r:id="rId4859"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10.26</w:t>
      </w:r>
      <w:r w:rsidRPr="00FA3783">
        <w:rPr>
          <w:rFonts w:ascii="Times New Roman" w:hAnsi="Times New Roman" w:cs="Times New Roman"/>
          <w:sz w:val="28"/>
          <w:szCs w:val="28"/>
          <w:lang w:val="uk-UA"/>
        </w:rPr>
        <w:t>)</w:t>
      </w:r>
    </w:p>
    <w:p w:rsidR="00956981" w:rsidRDefault="00956981" w:rsidP="00956981">
      <w:pPr>
        <w:spacing w:after="0" w:line="120" w:lineRule="auto"/>
        <w:jc w:val="both"/>
        <w:rPr>
          <w:rFonts w:ascii="Times New Roman" w:hAnsi="Times New Roman" w:cs="Times New Roman"/>
          <w:sz w:val="28"/>
          <w:szCs w:val="28"/>
          <w:lang w:val="uk-UA"/>
        </w:rPr>
      </w:pPr>
    </w:p>
    <w:p w:rsidR="00FA3783" w:rsidRPr="00FA3783" w:rsidRDefault="00FA3783" w:rsidP="00956981">
      <w:pPr>
        <w:spacing w:after="0" w:line="240" w:lineRule="auto"/>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12"/>
          <w:sz w:val="28"/>
          <w:szCs w:val="28"/>
          <w:lang w:val="uk-UA"/>
        </w:rPr>
        <w:pict>
          <v:shape id="_x0000_i4421" type="#_x0000_t75" style="width:11.1pt;height:15.25pt" fillcolor="window">
            <v:imagedata r:id="rId3547" o:title=""/>
          </v:shape>
        </w:pict>
      </w:r>
      <w:r w:rsidRPr="00FA3783">
        <w:rPr>
          <w:rFonts w:ascii="Times New Roman" w:hAnsi="Times New Roman" w:cs="Times New Roman"/>
          <w:sz w:val="28"/>
          <w:szCs w:val="28"/>
          <w:lang w:val="uk-UA"/>
        </w:rPr>
        <w:t xml:space="preserve"> може залежати від часу життя, концентрації носіїв і інших факторів.</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Залежність стаціонарної нерівноважної провідності від інтенсивності висвітлення називається </w:t>
      </w:r>
      <w:r w:rsidRPr="00FA3783">
        <w:rPr>
          <w:rFonts w:ascii="Times New Roman" w:hAnsi="Times New Roman" w:cs="Times New Roman"/>
          <w:i/>
          <w:sz w:val="28"/>
          <w:szCs w:val="28"/>
          <w:lang w:val="uk-UA"/>
        </w:rPr>
        <w:t>люкс-амперною характеристикою</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За лінійним законом рекомбінації, коли час життя нерівноважних носіїв заряду не залежить від інтенсивності освітлення, люкс-амперна характеристика лінійна відповідно до  формули (10.19) (крива 1, рис. 10.12). При квадратичному законі рекомбінації люкс-амперна характеристика визначається виразом (10.20) (крива 2, рис. 10.12).</w:t>
      </w:r>
    </w:p>
    <w:tbl>
      <w:tblPr>
        <w:tblW w:w="0" w:type="auto"/>
        <w:tblInd w:w="1188" w:type="dxa"/>
        <w:tblLook w:val="01E0" w:firstRow="1" w:lastRow="1" w:firstColumn="1" w:lastColumn="1" w:noHBand="0" w:noVBand="0"/>
      </w:tblPr>
      <w:tblGrid>
        <w:gridCol w:w="7992"/>
      </w:tblGrid>
      <w:tr w:rsidR="00FA3783" w:rsidRPr="00FA3783" w:rsidTr="00956981">
        <w:tc>
          <w:tcPr>
            <w:tcW w:w="7992" w:type="dxa"/>
            <w:hideMark/>
          </w:tcPr>
          <w:p w:rsidR="00FA3783" w:rsidRPr="00FA3783" w:rsidRDefault="00FA3783" w:rsidP="00FA3783">
            <w:pPr>
              <w:spacing w:after="0" w:line="240" w:lineRule="auto"/>
              <w:ind w:firstLine="680"/>
              <w:jc w:val="center"/>
              <w:rPr>
                <w:rFonts w:ascii="Times New Roman" w:hAnsi="Times New Roman" w:cs="Times New Roman"/>
                <w:sz w:val="28"/>
                <w:szCs w:val="28"/>
                <w:lang w:val="uk-UA"/>
              </w:rPr>
            </w:pPr>
            <w:r w:rsidRPr="00FA3783">
              <w:rPr>
                <w:rFonts w:ascii="Times New Roman" w:hAnsi="Times New Roman" w:cs="Times New Roman"/>
                <w:noProof/>
                <w:sz w:val="28"/>
                <w:szCs w:val="28"/>
                <w:lang w:eastAsia="ru-RU"/>
              </w:rPr>
              <w:drawing>
                <wp:inline distT="0" distB="0" distL="0" distR="0">
                  <wp:extent cx="2019935" cy="1916430"/>
                  <wp:effectExtent l="0" t="0" r="0" b="7620"/>
                  <wp:docPr id="236" name="Рисунок 236" descr="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41" descr="8-9"/>
                          <pic:cNvPicPr>
                            <a:picLocks noChangeAspect="1" noChangeArrowheads="1"/>
                          </pic:cNvPicPr>
                        </pic:nvPicPr>
                        <pic:blipFill>
                          <a:blip r:embed="rId4860" cstate="print">
                            <a:extLst>
                              <a:ext uri="{28A0092B-C50C-407E-A947-70E740481C1C}">
                                <a14:useLocalDpi xmlns:a14="http://schemas.microsoft.com/office/drawing/2010/main" val="0"/>
                              </a:ext>
                            </a:extLst>
                          </a:blip>
                          <a:srcRect/>
                          <a:stretch>
                            <a:fillRect/>
                          </a:stretch>
                        </pic:blipFill>
                        <pic:spPr bwMode="auto">
                          <a:xfrm>
                            <a:off x="0" y="0"/>
                            <a:ext cx="2019935" cy="1916430"/>
                          </a:xfrm>
                          <a:prstGeom prst="rect">
                            <a:avLst/>
                          </a:prstGeom>
                          <a:noFill/>
                          <a:ln>
                            <a:noFill/>
                          </a:ln>
                        </pic:spPr>
                      </pic:pic>
                    </a:graphicData>
                  </a:graphic>
                </wp:inline>
              </w:drawing>
            </w:r>
          </w:p>
        </w:tc>
      </w:tr>
      <w:tr w:rsidR="00FA3783" w:rsidRPr="00956981" w:rsidTr="00956981">
        <w:tc>
          <w:tcPr>
            <w:tcW w:w="7992" w:type="dxa"/>
            <w:hideMark/>
          </w:tcPr>
          <w:p w:rsidR="00956981" w:rsidRDefault="00FA3783" w:rsidP="00FA3783">
            <w:pPr>
              <w:spacing w:after="0" w:line="240" w:lineRule="auto"/>
              <w:ind w:firstLine="680"/>
              <w:jc w:val="center"/>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Рис. 10.12. Залежність стаціонарної нерівноважної </w:t>
            </w:r>
          </w:p>
          <w:p w:rsidR="00FA3783" w:rsidRPr="00FA3783" w:rsidRDefault="00956981" w:rsidP="00FA3783">
            <w:pPr>
              <w:spacing w:after="0" w:line="240" w:lineRule="auto"/>
              <w:ind w:firstLine="68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A3783" w:rsidRPr="00FA3783">
              <w:rPr>
                <w:rFonts w:ascii="Times New Roman" w:hAnsi="Times New Roman" w:cs="Times New Roman"/>
                <w:sz w:val="28"/>
                <w:szCs w:val="28"/>
                <w:lang w:val="uk-UA"/>
              </w:rPr>
              <w:t>концентрації носіїв від інтенсивності освітлення</w:t>
            </w:r>
          </w:p>
        </w:tc>
      </w:tr>
    </w:tbl>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У дійсності лінійний і квадратичний закони рекомбінації є рідкісними окремими випадками. Імовірність рекомбінації і час життя носіїв заряду залежать від миттєвої заселеності всіх домішкових рівнів і тому з часом  повинні змінюватися за складним законом.</w:t>
      </w:r>
    </w:p>
    <w:p w:rsid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У досить тонких у напрямі світлового променя зразках фотопровідність істотно залежить від поверхневої рекомбінації.</w:t>
      </w:r>
    </w:p>
    <w:p w:rsidR="00956981" w:rsidRDefault="00956981"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6842EA">
      <w:pPr>
        <w:numPr>
          <w:ilvl w:val="1"/>
          <w:numId w:val="48"/>
        </w:numPr>
        <w:spacing w:after="0" w:line="240" w:lineRule="auto"/>
        <w:ind w:left="0" w:firstLine="680"/>
        <w:jc w:val="both"/>
        <w:rPr>
          <w:rFonts w:ascii="Times New Roman" w:hAnsi="Times New Roman" w:cs="Times New Roman"/>
          <w:b/>
          <w:color w:val="000000"/>
          <w:sz w:val="28"/>
          <w:szCs w:val="28"/>
          <w:lang w:val="uk-UA"/>
        </w:rPr>
      </w:pPr>
      <w:r w:rsidRPr="00FA3783">
        <w:rPr>
          <w:rFonts w:ascii="Times New Roman" w:hAnsi="Times New Roman" w:cs="Times New Roman"/>
          <w:b/>
          <w:color w:val="000000"/>
          <w:sz w:val="28"/>
          <w:szCs w:val="28"/>
          <w:lang w:val="uk-UA"/>
        </w:rPr>
        <w:t>Фотовольтаїчні ефекти</w:t>
      </w:r>
    </w:p>
    <w:p w:rsidR="00956981" w:rsidRDefault="00956981" w:rsidP="00956981">
      <w:pPr>
        <w:spacing w:after="0" w:line="12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Для того, щоб освітлення напівпровідника викликало появу фотоЕРС, має бути або неоднорідна освітленість однорідного напівпровідника, або освітлюваний напівпровідник має бути неоднорідним. Розглянемо три ефекти.</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r>
      <w:r w:rsidRPr="00FA3783">
        <w:rPr>
          <w:rFonts w:ascii="Times New Roman" w:hAnsi="Times New Roman" w:cs="Times New Roman"/>
          <w:b/>
          <w:i/>
          <w:sz w:val="28"/>
          <w:szCs w:val="28"/>
          <w:lang w:val="uk-UA"/>
        </w:rPr>
        <w:t>Ефект Дембера</w:t>
      </w:r>
      <w:r w:rsidRPr="00FA3783">
        <w:rPr>
          <w:rStyle w:val="af"/>
          <w:rFonts w:ascii="Times New Roman" w:hAnsi="Times New Roman" w:cs="Times New Roman"/>
          <w:b/>
          <w:i/>
          <w:sz w:val="28"/>
          <w:szCs w:val="28"/>
          <w:lang w:val="uk-UA"/>
        </w:rPr>
        <w:footnoteReference w:id="168"/>
      </w:r>
      <w:r w:rsidRPr="00FA3783">
        <w:rPr>
          <w:rFonts w:ascii="Times New Roman" w:hAnsi="Times New Roman" w:cs="Times New Roman"/>
          <w:b/>
          <w:sz w:val="28"/>
          <w:szCs w:val="28"/>
          <w:lang w:val="uk-UA"/>
        </w:rPr>
        <w:t>.</w:t>
      </w:r>
      <w:r w:rsidRPr="00FA3783">
        <w:rPr>
          <w:rFonts w:ascii="Times New Roman" w:hAnsi="Times New Roman" w:cs="Times New Roman"/>
          <w:sz w:val="28"/>
          <w:szCs w:val="28"/>
          <w:lang w:val="uk-UA"/>
        </w:rPr>
        <w:t xml:space="preserve"> Якщо однорідний напівпровідник освітити  світлом, що поглинається, то в його приповерхньому шарі виникнуть нерівноважні електрони і дірки, що будуть дифундувати в область з меншою освітленістю. Через те, що рухливість електронів більше рухливості дірок, відбудеться поділ зарядів і виникне об’ємна  ЕРС, названа ефектом Дембера (рис. 10.13).</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Розглянемо одновимірну модель. Електронна і діркова складові струму запишуться у вигляді</w:t>
      </w: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w:t>
      </w: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60"/>
          <w:sz w:val="28"/>
          <w:szCs w:val="28"/>
        </w:rPr>
        <w:pict>
          <v:shape id="_x0000_i4422" type="#_x0000_t75" style="width:144.45pt;height:66.45pt">
            <v:imagedata r:id="rId4861" o:title=""/>
          </v:shape>
        </w:pic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10.27</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12"/>
          <w:sz w:val="28"/>
          <w:szCs w:val="28"/>
          <w:lang w:val="uk-UA"/>
        </w:rPr>
        <w:pict>
          <v:shape id="_x0000_i4423" type="#_x0000_t75" style="width:18.9pt;height:18.9pt">
            <v:imagedata r:id="rId4862" o:title=""/>
          </v:shape>
        </w:pict>
      </w:r>
      <w:r w:rsidRPr="00FA3783">
        <w:rPr>
          <w:rFonts w:ascii="Times New Roman" w:hAnsi="Times New Roman" w:cs="Times New Roman"/>
          <w:sz w:val="28"/>
          <w:szCs w:val="28"/>
          <w:lang w:val="uk-UA"/>
        </w:rPr>
        <w:t>– внутрішнє електричне поле, що виникає через відхилення від електронейтральності.  Сумарний струм</w:t>
      </w: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p>
    <w:p w:rsidR="00FA3783" w:rsidRPr="00FA3783" w:rsidRDefault="005233D3" w:rsidP="00FA3783">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4424" type="#_x0000_t75" style="width:289.85pt;height:36.45pt">
            <v:imagedata r:id="rId4863" o:title=""/>
          </v:shape>
        </w:pict>
      </w:r>
      <w:r w:rsidR="00FA3783" w:rsidRPr="00FA3783">
        <w:rPr>
          <w:rFonts w:ascii="Times New Roman" w:hAnsi="Times New Roman" w:cs="Times New Roman"/>
          <w:sz w:val="28"/>
          <w:szCs w:val="28"/>
          <w:lang w:val="uk-UA"/>
        </w:rPr>
        <w:t>.             (10.28)</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tbl>
      <w:tblPr>
        <w:tblW w:w="0" w:type="auto"/>
        <w:tblInd w:w="2808" w:type="dxa"/>
        <w:tblLayout w:type="fixed"/>
        <w:tblLook w:val="04A0" w:firstRow="1" w:lastRow="0" w:firstColumn="1" w:lastColumn="0" w:noHBand="0" w:noVBand="1"/>
      </w:tblPr>
      <w:tblGrid>
        <w:gridCol w:w="5580"/>
      </w:tblGrid>
      <w:tr w:rsidR="00FA3783" w:rsidRPr="00FA3783" w:rsidTr="00FA3783">
        <w:tc>
          <w:tcPr>
            <w:tcW w:w="5580" w:type="dxa"/>
            <w:hideMark/>
          </w:tcPr>
          <w:p w:rsidR="00FA3783" w:rsidRPr="00FA3783" w:rsidRDefault="00FA3783" w:rsidP="00FA3783">
            <w:pPr>
              <w:spacing w:after="0" w:line="240" w:lineRule="auto"/>
              <w:ind w:firstLine="680"/>
              <w:jc w:val="center"/>
              <w:rPr>
                <w:rFonts w:ascii="Times New Roman" w:hAnsi="Times New Roman" w:cs="Times New Roman"/>
                <w:sz w:val="28"/>
                <w:szCs w:val="28"/>
                <w:lang w:val="uk-UA"/>
              </w:rPr>
            </w:pPr>
            <w:r w:rsidRPr="00FA3783">
              <w:rPr>
                <w:rFonts w:ascii="Times New Roman" w:hAnsi="Times New Roman" w:cs="Times New Roman"/>
                <w:noProof/>
                <w:sz w:val="28"/>
                <w:szCs w:val="28"/>
                <w:lang w:eastAsia="ru-RU"/>
              </w:rPr>
              <w:drawing>
                <wp:inline distT="0" distB="0" distL="0" distR="0">
                  <wp:extent cx="1526540" cy="1772920"/>
                  <wp:effectExtent l="0" t="0" r="0" b="0"/>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45"/>
                          <pic:cNvPicPr>
                            <a:picLocks noChangeAspect="1" noChangeArrowheads="1"/>
                          </pic:cNvPicPr>
                        </pic:nvPicPr>
                        <pic:blipFill>
                          <a:blip r:embed="rId4864" cstate="print">
                            <a:extLst>
                              <a:ext uri="{28A0092B-C50C-407E-A947-70E740481C1C}">
                                <a14:useLocalDpi xmlns:a14="http://schemas.microsoft.com/office/drawing/2010/main" val="0"/>
                              </a:ext>
                            </a:extLst>
                          </a:blip>
                          <a:srcRect/>
                          <a:stretch>
                            <a:fillRect/>
                          </a:stretch>
                        </pic:blipFill>
                        <pic:spPr bwMode="auto">
                          <a:xfrm>
                            <a:off x="0" y="0"/>
                            <a:ext cx="1526540" cy="1772920"/>
                          </a:xfrm>
                          <a:prstGeom prst="rect">
                            <a:avLst/>
                          </a:prstGeom>
                          <a:noFill/>
                          <a:ln>
                            <a:noFill/>
                          </a:ln>
                        </pic:spPr>
                      </pic:pic>
                    </a:graphicData>
                  </a:graphic>
                </wp:inline>
              </w:drawing>
            </w:r>
          </w:p>
        </w:tc>
      </w:tr>
      <w:tr w:rsidR="00FA3783" w:rsidRPr="00FA3783" w:rsidTr="00FA3783">
        <w:tc>
          <w:tcPr>
            <w:tcW w:w="5580" w:type="dxa"/>
            <w:hideMark/>
          </w:tcPr>
          <w:p w:rsidR="00FA3783" w:rsidRPr="00FA3783" w:rsidRDefault="00FA3783" w:rsidP="00FA3783">
            <w:pPr>
              <w:spacing w:after="0" w:line="240" w:lineRule="auto"/>
              <w:ind w:firstLine="680"/>
              <w:jc w:val="center"/>
              <w:rPr>
                <w:rFonts w:ascii="Times New Roman" w:hAnsi="Times New Roman" w:cs="Times New Roman"/>
                <w:sz w:val="28"/>
                <w:szCs w:val="28"/>
                <w:lang w:val="uk-UA"/>
              </w:rPr>
            </w:pPr>
            <w:r w:rsidRPr="00FA3783">
              <w:rPr>
                <w:rFonts w:ascii="Times New Roman" w:hAnsi="Times New Roman" w:cs="Times New Roman"/>
                <w:sz w:val="28"/>
                <w:szCs w:val="28"/>
                <w:lang w:val="uk-UA"/>
              </w:rPr>
              <w:t>Рис.10.13.  Ефект Дембера</w:t>
            </w:r>
          </w:p>
        </w:tc>
      </w:tr>
    </w:tbl>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w:t>
      </w:r>
      <w:r w:rsidRPr="00FA3783">
        <w:rPr>
          <w:rFonts w:ascii="Times New Roman" w:hAnsi="Times New Roman" w:cs="Times New Roman"/>
          <w:sz w:val="28"/>
          <w:szCs w:val="28"/>
          <w:lang w:val="uk-UA"/>
        </w:rPr>
        <w:tab/>
        <w:t xml:space="preserve"> </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У випадку ізольованого напівпровідника </w:t>
      </w:r>
      <w:r w:rsidR="005233D3">
        <w:rPr>
          <w:rFonts w:ascii="Times New Roman" w:eastAsia="Times New Roman" w:hAnsi="Times New Roman" w:cs="Times New Roman"/>
          <w:position w:val="-12"/>
          <w:sz w:val="28"/>
          <w:szCs w:val="28"/>
          <w:lang w:val="uk-UA"/>
        </w:rPr>
        <w:pict>
          <v:shape id="_x0000_i4425" type="#_x0000_t75" style="width:31.85pt;height:17.55pt" fillcolor="window">
            <v:imagedata r:id="rId4865" o:title=""/>
          </v:shape>
        </w:pict>
      </w:r>
      <w:r w:rsidRPr="00FA3783">
        <w:rPr>
          <w:rFonts w:ascii="Times New Roman" w:hAnsi="Times New Roman" w:cs="Times New Roman"/>
          <w:sz w:val="28"/>
          <w:szCs w:val="28"/>
          <w:lang w:val="uk-UA"/>
        </w:rPr>
        <w:t>, і для поля Дембера одержимо вираз</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38"/>
          <w:sz w:val="28"/>
          <w:szCs w:val="28"/>
        </w:rPr>
        <w:pict>
          <v:shape id="_x0000_i4426" type="#_x0000_t75" style="width:186.45pt;height:42.45pt">
            <v:imagedata r:id="rId4866"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10.29</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У випадку монополярної провідності, наприклад  </w:t>
      </w:r>
      <w:r w:rsidR="005233D3">
        <w:rPr>
          <w:rFonts w:ascii="Times New Roman" w:eastAsia="Times New Roman" w:hAnsi="Times New Roman" w:cs="Times New Roman"/>
          <w:position w:val="-12"/>
          <w:sz w:val="28"/>
          <w:szCs w:val="28"/>
          <w:lang w:val="uk-UA"/>
        </w:rPr>
        <w:pict>
          <v:shape id="_x0000_i4427" type="#_x0000_t75" style="width:33.7pt;height:17.55pt" fillcolor="window">
            <v:imagedata r:id="rId4867" o:title=""/>
          </v:shape>
        </w:pict>
      </w:r>
      <w:r w:rsidRPr="00FA3783">
        <w:rPr>
          <w:rFonts w:ascii="Times New Roman" w:hAnsi="Times New Roman" w:cs="Times New Roman"/>
          <w:sz w:val="28"/>
          <w:szCs w:val="28"/>
          <w:lang w:val="uk-UA"/>
        </w:rPr>
        <w:t>, маємо</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w:t>
      </w:r>
      <w:r w:rsidRPr="00FA3783">
        <w:rPr>
          <w:rFonts w:ascii="Times New Roman" w:hAnsi="Times New Roman" w:cs="Times New Roman"/>
          <w:sz w:val="28"/>
          <w:szCs w:val="28"/>
          <w:lang w:val="uk-UA"/>
        </w:rPr>
        <w:tab/>
      </w:r>
      <w:r w:rsidR="005233D3">
        <w:rPr>
          <w:rFonts w:ascii="Times New Roman" w:eastAsia="Times New Roman" w:hAnsi="Times New Roman" w:cs="Times New Roman"/>
          <w:position w:val="-28"/>
          <w:sz w:val="28"/>
          <w:szCs w:val="28"/>
        </w:rPr>
        <w:pict>
          <v:shape id="_x0000_i4428" type="#_x0000_t75" style="width:95.1pt;height:36.45pt">
            <v:imagedata r:id="rId4868" o:title=""/>
          </v:shape>
        </w:pict>
      </w:r>
      <w:r w:rsidRPr="00FA3783">
        <w:rPr>
          <w:rFonts w:ascii="Times New Roman" w:hAnsi="Times New Roman" w:cs="Times New Roman"/>
          <w:sz w:val="28"/>
          <w:szCs w:val="28"/>
          <w:lang w:val="uk-UA"/>
        </w:rPr>
        <w:t xml:space="preserve">,                             </w:t>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10.30</w:t>
      </w:r>
      <w:r w:rsidRPr="00FA3783">
        <w:rPr>
          <w:rFonts w:ascii="Times New Roman" w:hAnsi="Times New Roman" w:cs="Times New Roman"/>
          <w:sz w:val="28"/>
          <w:szCs w:val="28"/>
          <w:lang w:val="uk-UA"/>
        </w:rPr>
        <w:t>)</w:t>
      </w:r>
    </w:p>
    <w:p w:rsidR="00956981" w:rsidRDefault="00956981" w:rsidP="00956981">
      <w:pPr>
        <w:spacing w:after="0" w:line="240" w:lineRule="auto"/>
        <w:jc w:val="both"/>
        <w:rPr>
          <w:rFonts w:ascii="Times New Roman" w:hAnsi="Times New Roman" w:cs="Times New Roman"/>
          <w:sz w:val="28"/>
          <w:szCs w:val="28"/>
          <w:lang w:val="uk-UA"/>
        </w:rPr>
      </w:pPr>
    </w:p>
    <w:p w:rsidR="00FA3783" w:rsidRPr="00FA3783" w:rsidRDefault="00FA3783" w:rsidP="00956981">
      <w:pPr>
        <w:spacing w:after="0" w:line="240" w:lineRule="auto"/>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і  ЕРС Дембера між точками  </w:t>
      </w:r>
      <w:r w:rsidR="005233D3">
        <w:rPr>
          <w:rFonts w:ascii="Times New Roman" w:eastAsia="Times New Roman" w:hAnsi="Times New Roman" w:cs="Times New Roman"/>
          <w:position w:val="-12"/>
          <w:sz w:val="28"/>
          <w:szCs w:val="28"/>
          <w:lang w:val="uk-UA"/>
        </w:rPr>
        <w:pict>
          <v:shape id="_x0000_i4429" type="#_x0000_t75" style="width:14.3pt;height:18.9pt" fillcolor="window">
            <v:imagedata r:id="rId4869" o:title=""/>
          </v:shape>
        </w:pict>
      </w:r>
      <w:r w:rsidRPr="00FA3783">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12"/>
          <w:sz w:val="28"/>
          <w:szCs w:val="28"/>
          <w:lang w:val="uk-UA"/>
        </w:rPr>
        <w:pict>
          <v:shape id="_x0000_i4430" type="#_x0000_t75" style="width:15.7pt;height:18.9pt" fillcolor="window">
            <v:imagedata r:id="rId4870" o:title=""/>
          </v:shape>
        </w:pict>
      </w:r>
      <w:r w:rsidRPr="00FA3783">
        <w:rPr>
          <w:rFonts w:ascii="Times New Roman" w:hAnsi="Times New Roman" w:cs="Times New Roman"/>
          <w:sz w:val="28"/>
          <w:szCs w:val="28"/>
          <w:lang w:val="uk-UA"/>
        </w:rPr>
        <w:t xml:space="preserve">, для яких концентрація електронів </w:t>
      </w:r>
      <w:r w:rsidR="005233D3">
        <w:rPr>
          <w:rFonts w:ascii="Times New Roman" w:eastAsia="Times New Roman" w:hAnsi="Times New Roman" w:cs="Times New Roman"/>
          <w:position w:val="-12"/>
          <w:sz w:val="28"/>
          <w:szCs w:val="28"/>
          <w:lang w:val="uk-UA"/>
        </w:rPr>
        <w:pict>
          <v:shape id="_x0000_i4431" type="#_x0000_t75" style="width:14.3pt;height:18.9pt" fillcolor="window">
            <v:imagedata r:id="rId4871" o:title=""/>
          </v:shape>
        </w:pict>
      </w:r>
      <w:r w:rsidRPr="00FA3783">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12"/>
          <w:sz w:val="28"/>
          <w:szCs w:val="28"/>
          <w:lang w:val="uk-UA"/>
        </w:rPr>
        <w:pict>
          <v:shape id="_x0000_i4432" type="#_x0000_t75" style="width:15.7pt;height:18.9pt" fillcolor="window">
            <v:imagedata r:id="rId4872" o:title=""/>
          </v:shape>
        </w:pict>
      </w:r>
      <w:r w:rsidRPr="00FA3783">
        <w:rPr>
          <w:rFonts w:ascii="Times New Roman" w:hAnsi="Times New Roman" w:cs="Times New Roman"/>
          <w:sz w:val="28"/>
          <w:szCs w:val="28"/>
          <w:lang w:val="uk-UA"/>
        </w:rPr>
        <w:t>, дорівнює</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40"/>
          <w:sz w:val="28"/>
          <w:szCs w:val="28"/>
          <w:lang w:val="uk-UA"/>
        </w:rPr>
        <w:pict>
          <v:shape id="_x0000_i4433" type="#_x0000_t75" style="width:148.6pt;height:45.25pt">
            <v:imagedata r:id="rId4873"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10.31</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Аналогічний розрахунок для біполярного випадку приводить до наступного результату</w:t>
      </w: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38"/>
          <w:sz w:val="28"/>
          <w:szCs w:val="28"/>
          <w:lang w:val="uk-UA"/>
        </w:rPr>
        <w:pict>
          <v:shape id="_x0000_i4434" type="#_x0000_t75" style="width:133.4pt;height:42.45pt">
            <v:imagedata r:id="rId4874"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t xml:space="preserve">                   </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10.32</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З (</w:t>
      </w:r>
      <w:r w:rsidRPr="00FA3783">
        <w:rPr>
          <w:rFonts w:ascii="Times New Roman" w:hAnsi="Times New Roman" w:cs="Times New Roman"/>
          <w:color w:val="000000"/>
          <w:sz w:val="28"/>
          <w:szCs w:val="28"/>
          <w:lang w:val="uk-UA"/>
        </w:rPr>
        <w:t>10.32</w:t>
      </w:r>
      <w:r w:rsidRPr="00FA3783">
        <w:rPr>
          <w:rFonts w:ascii="Times New Roman" w:hAnsi="Times New Roman" w:cs="Times New Roman"/>
          <w:sz w:val="28"/>
          <w:szCs w:val="28"/>
          <w:lang w:val="uk-UA"/>
        </w:rPr>
        <w:t>) випливає, що ЕРС Дембера тим більше, чим сильніше розрізняються рухливості електронів і дірок.</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Підрахуємо величину ЕРС Дембера для кремнію при </w:t>
      </w:r>
      <w:r w:rsidR="005233D3">
        <w:rPr>
          <w:rFonts w:ascii="Times New Roman" w:eastAsia="Times New Roman" w:hAnsi="Times New Roman" w:cs="Times New Roman"/>
          <w:position w:val="-6"/>
          <w:sz w:val="28"/>
          <w:szCs w:val="28"/>
        </w:rPr>
        <w:pict>
          <v:shape id="_x0000_i4435" type="#_x0000_t75" style="width:57.7pt;height:15.25pt">
            <v:imagedata r:id="rId4875" o:title=""/>
          </v:shape>
        </w:pict>
      </w:r>
      <w:r w:rsidRPr="00FA3783">
        <w:rPr>
          <w:rFonts w:ascii="Times New Roman" w:hAnsi="Times New Roman" w:cs="Times New Roman"/>
          <w:sz w:val="28"/>
          <w:szCs w:val="28"/>
          <w:lang w:val="uk-UA"/>
        </w:rPr>
        <w:t xml:space="preserve">. Рухливості електронів </w:t>
      </w:r>
      <w:r w:rsidR="005233D3">
        <w:rPr>
          <w:rFonts w:ascii="Times New Roman" w:eastAsia="Times New Roman" w:hAnsi="Times New Roman" w:cs="Times New Roman"/>
          <w:position w:val="-12"/>
          <w:sz w:val="28"/>
          <w:szCs w:val="28"/>
        </w:rPr>
        <w:pict>
          <v:shape id="_x0000_i4436" type="#_x0000_t75" style="width:120.9pt;height:21.7pt">
            <v:imagedata r:id="rId4876" o:title=""/>
          </v:shape>
        </w:pict>
      </w:r>
      <w:r w:rsidRPr="00FA3783">
        <w:rPr>
          <w:rFonts w:ascii="Times New Roman" w:hAnsi="Times New Roman" w:cs="Times New Roman"/>
          <w:sz w:val="28"/>
          <w:szCs w:val="28"/>
          <w:lang w:val="uk-UA"/>
        </w:rPr>
        <w:t xml:space="preserve"> і дірок </w:t>
      </w:r>
      <w:r w:rsidR="005233D3">
        <w:rPr>
          <w:rFonts w:ascii="Times New Roman" w:eastAsia="Times New Roman" w:hAnsi="Times New Roman" w:cs="Times New Roman"/>
          <w:position w:val="-16"/>
          <w:sz w:val="28"/>
          <w:szCs w:val="28"/>
        </w:rPr>
        <w:pict>
          <v:shape id="_x0000_i4437" type="#_x0000_t75" style="width:122.75pt;height:23.1pt">
            <v:imagedata r:id="rId4877" o:title=""/>
          </v:shape>
        </w:pict>
      </w:r>
      <w:r w:rsidRPr="00FA3783">
        <w:rPr>
          <w:rFonts w:ascii="Times New Roman" w:hAnsi="Times New Roman" w:cs="Times New Roman"/>
          <w:sz w:val="28"/>
          <w:szCs w:val="28"/>
          <w:lang w:val="uk-UA"/>
        </w:rPr>
        <w:t xml:space="preserve">. При  </w:t>
      </w:r>
      <w:r w:rsidR="005233D3">
        <w:rPr>
          <w:rFonts w:ascii="Times New Roman" w:eastAsia="Times New Roman" w:hAnsi="Times New Roman" w:cs="Times New Roman"/>
          <w:position w:val="-10"/>
          <w:sz w:val="28"/>
          <w:szCs w:val="28"/>
        </w:rPr>
        <w:pict>
          <v:shape id="_x0000_i4438" type="#_x0000_t75" style="width:68.75pt;height:17.1pt">
            <v:imagedata r:id="rId4878" o:title=""/>
          </v:shape>
        </w:pict>
      </w:r>
      <w:r w:rsidRPr="00FA3783">
        <w:rPr>
          <w:rFonts w:ascii="Times New Roman" w:hAnsi="Times New Roman" w:cs="Times New Roman"/>
          <w:sz w:val="28"/>
          <w:szCs w:val="28"/>
          <w:lang w:val="uk-UA"/>
        </w:rPr>
        <w:t xml:space="preserve"> отримаємо</w:t>
      </w:r>
      <w:r w:rsidR="005233D3">
        <w:rPr>
          <w:rFonts w:ascii="Times New Roman" w:eastAsia="Times New Roman" w:hAnsi="Times New Roman" w:cs="Times New Roman"/>
          <w:position w:val="-12"/>
          <w:sz w:val="28"/>
          <w:szCs w:val="28"/>
        </w:rPr>
        <w:pict>
          <v:shape id="_x0000_i4439" type="#_x0000_t75" style="width:78.9pt;height:18.9pt">
            <v:imagedata r:id="rId4879" o:title=""/>
          </v:shape>
        </w:pic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color w:val="000000"/>
          <w:sz w:val="28"/>
          <w:szCs w:val="28"/>
          <w:lang w:val="uk-UA"/>
        </w:rPr>
        <w:tab/>
      </w:r>
      <w:r w:rsidRPr="00FA3783">
        <w:rPr>
          <w:rFonts w:ascii="Times New Roman" w:hAnsi="Times New Roman" w:cs="Times New Roman"/>
          <w:b/>
          <w:i/>
          <w:sz w:val="28"/>
          <w:szCs w:val="28"/>
          <w:lang w:val="uk-UA"/>
        </w:rPr>
        <w:t>Фотомагнітоелектричний ефект (Кікоїна</w:t>
      </w:r>
      <w:r w:rsidRPr="00FA3783">
        <w:rPr>
          <w:rStyle w:val="af"/>
          <w:rFonts w:ascii="Times New Roman" w:hAnsi="Times New Roman" w:cs="Times New Roman"/>
          <w:b/>
          <w:i/>
          <w:sz w:val="28"/>
          <w:szCs w:val="28"/>
          <w:lang w:val="uk-UA"/>
        </w:rPr>
        <w:footnoteReference w:id="169"/>
      </w:r>
      <w:r w:rsidRPr="00FA3783">
        <w:rPr>
          <w:rFonts w:ascii="Times New Roman" w:hAnsi="Times New Roman" w:cs="Times New Roman"/>
          <w:b/>
          <w:i/>
          <w:sz w:val="28"/>
          <w:szCs w:val="28"/>
          <w:lang w:val="uk-UA"/>
        </w:rPr>
        <w:t>-Носкова</w:t>
      </w:r>
      <w:r w:rsidRPr="00FA3783">
        <w:rPr>
          <w:rStyle w:val="af"/>
          <w:rFonts w:ascii="Times New Roman" w:hAnsi="Times New Roman" w:cs="Times New Roman"/>
          <w:b/>
          <w:i/>
          <w:sz w:val="28"/>
          <w:szCs w:val="28"/>
          <w:lang w:val="uk-UA"/>
        </w:rPr>
        <w:footnoteReference w:id="170"/>
      </w:r>
      <w:r w:rsidRPr="00FA3783">
        <w:rPr>
          <w:rFonts w:ascii="Times New Roman" w:hAnsi="Times New Roman" w:cs="Times New Roman"/>
          <w:b/>
          <w:i/>
          <w:sz w:val="28"/>
          <w:szCs w:val="28"/>
          <w:lang w:val="uk-UA"/>
        </w:rPr>
        <w:t>).</w:t>
      </w:r>
      <w:r w:rsidRPr="00FA3783">
        <w:rPr>
          <w:rFonts w:ascii="Times New Roman" w:hAnsi="Times New Roman" w:cs="Times New Roman"/>
          <w:sz w:val="28"/>
          <w:szCs w:val="28"/>
          <w:lang w:val="uk-UA"/>
        </w:rPr>
        <w:t xml:space="preserve"> Якщо нерівномірно освітлений напівпровідник помістити в магнітне поле, перпендикулярне поширенню світла, то в ньому виникне ЕРС. Це явище називається фотомагнітоелектричним ефектом.</w:t>
      </w:r>
    </w:p>
    <w:p w:rsid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На збуджені світлом електрони і дірки, що дифундують углиб напівпровідника, у магнітному полі діє сила Лоренца, яка відхиляє їх у напряму, перпендикулярному їх руху. При цьому потоки електронів і дірок відхиляються до протилежних граней зразка (рис. 10.14). Унаслідок поділу зарядів виникає електричне поле, що протидіє зазначеному відхиленню, і процес досягає рівноваги, коли струм провідності, обумовлений дією поля, компенсує магнітодифузійний струм. Цій рівновазі і відповідає фотомагнітна ЕРС.</w:t>
      </w:r>
    </w:p>
    <w:p w:rsidR="00956981" w:rsidRPr="00FA3783" w:rsidRDefault="00956981" w:rsidP="00FA3783">
      <w:pPr>
        <w:spacing w:after="0" w:line="240" w:lineRule="auto"/>
        <w:ind w:firstLine="680"/>
        <w:jc w:val="both"/>
        <w:rPr>
          <w:rFonts w:ascii="Times New Roman" w:hAnsi="Times New Roman" w:cs="Times New Roman"/>
          <w:sz w:val="28"/>
          <w:szCs w:val="28"/>
          <w:lang w:val="en-US"/>
        </w:rPr>
      </w:pPr>
    </w:p>
    <w:tbl>
      <w:tblPr>
        <w:tblW w:w="0" w:type="auto"/>
        <w:tblInd w:w="675" w:type="dxa"/>
        <w:tblLook w:val="01E0" w:firstRow="1" w:lastRow="1" w:firstColumn="1" w:lastColumn="1" w:noHBand="0" w:noVBand="0"/>
      </w:tblPr>
      <w:tblGrid>
        <w:gridCol w:w="9178"/>
      </w:tblGrid>
      <w:tr w:rsidR="00FA3783" w:rsidRPr="00FA3783" w:rsidTr="00A10FB8">
        <w:tc>
          <w:tcPr>
            <w:tcW w:w="9178" w:type="dxa"/>
            <w:hideMark/>
          </w:tcPr>
          <w:p w:rsidR="00FA3783" w:rsidRPr="00FA3783" w:rsidRDefault="00FA3783" w:rsidP="00FA3783">
            <w:pPr>
              <w:spacing w:after="0" w:line="240" w:lineRule="auto"/>
              <w:ind w:firstLine="680"/>
              <w:jc w:val="center"/>
              <w:rPr>
                <w:rFonts w:ascii="Times New Roman" w:hAnsi="Times New Roman" w:cs="Times New Roman"/>
                <w:sz w:val="28"/>
                <w:szCs w:val="28"/>
                <w:lang w:val="uk-UA"/>
              </w:rPr>
            </w:pPr>
            <w:r w:rsidRPr="00FA3783">
              <w:rPr>
                <w:rFonts w:ascii="Times New Roman" w:hAnsi="Times New Roman" w:cs="Times New Roman"/>
                <w:noProof/>
                <w:sz w:val="28"/>
                <w:szCs w:val="28"/>
                <w:lang w:eastAsia="ru-RU"/>
              </w:rPr>
              <w:drawing>
                <wp:inline distT="0" distB="0" distL="0" distR="0">
                  <wp:extent cx="4102735" cy="1693545"/>
                  <wp:effectExtent l="0" t="0" r="0" b="1905"/>
                  <wp:docPr id="234" name="Рисунок 234" descr="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61" descr="8-11"/>
                          <pic:cNvPicPr>
                            <a:picLocks noChangeAspect="1" noChangeArrowheads="1"/>
                          </pic:cNvPicPr>
                        </pic:nvPicPr>
                        <pic:blipFill>
                          <a:blip r:embed="rId4880" cstate="print">
                            <a:extLst>
                              <a:ext uri="{28A0092B-C50C-407E-A947-70E740481C1C}">
                                <a14:useLocalDpi xmlns:a14="http://schemas.microsoft.com/office/drawing/2010/main" val="0"/>
                              </a:ext>
                            </a:extLst>
                          </a:blip>
                          <a:srcRect/>
                          <a:stretch>
                            <a:fillRect/>
                          </a:stretch>
                        </pic:blipFill>
                        <pic:spPr bwMode="auto">
                          <a:xfrm>
                            <a:off x="0" y="0"/>
                            <a:ext cx="4102735" cy="1693545"/>
                          </a:xfrm>
                          <a:prstGeom prst="rect">
                            <a:avLst/>
                          </a:prstGeom>
                          <a:noFill/>
                          <a:ln>
                            <a:noFill/>
                          </a:ln>
                        </pic:spPr>
                      </pic:pic>
                    </a:graphicData>
                  </a:graphic>
                </wp:inline>
              </w:drawing>
            </w:r>
          </w:p>
        </w:tc>
      </w:tr>
      <w:tr w:rsidR="00FA3783" w:rsidRPr="00FA3783" w:rsidTr="00A10FB8">
        <w:tc>
          <w:tcPr>
            <w:tcW w:w="9178" w:type="dxa"/>
            <w:hideMark/>
          </w:tcPr>
          <w:p w:rsidR="00FA3783" w:rsidRPr="00FA3783" w:rsidRDefault="00FA3783" w:rsidP="00A10FB8">
            <w:pPr>
              <w:spacing w:after="0" w:line="240" w:lineRule="auto"/>
              <w:rPr>
                <w:rFonts w:ascii="Times New Roman" w:hAnsi="Times New Roman" w:cs="Times New Roman"/>
                <w:sz w:val="28"/>
                <w:szCs w:val="28"/>
                <w:lang w:val="uk-UA"/>
              </w:rPr>
            </w:pPr>
            <w:r w:rsidRPr="00FA3783">
              <w:rPr>
                <w:rFonts w:ascii="Times New Roman" w:hAnsi="Times New Roman" w:cs="Times New Roman"/>
                <w:sz w:val="28"/>
                <w:szCs w:val="28"/>
                <w:lang w:val="uk-UA"/>
              </w:rPr>
              <w:t>Рис. 10.14. Виникнення     фотомагнітної   ЕРС   (ефект Кікоїна-Носкова)</w:t>
            </w:r>
          </w:p>
        </w:tc>
      </w:tr>
    </w:tbl>
    <w:p w:rsidR="00FA3783" w:rsidRPr="00FA3783" w:rsidRDefault="00FA3783" w:rsidP="00FA3783">
      <w:pPr>
        <w:spacing w:after="0" w:line="240" w:lineRule="auto"/>
        <w:ind w:firstLine="680"/>
        <w:jc w:val="both"/>
        <w:rPr>
          <w:rFonts w:ascii="Times New Roman" w:hAnsi="Times New Roman" w:cs="Times New Roman"/>
          <w:sz w:val="28"/>
          <w:szCs w:val="28"/>
        </w:rPr>
      </w:pPr>
      <w:r w:rsidRPr="00FA3783">
        <w:rPr>
          <w:rFonts w:ascii="Times New Roman" w:hAnsi="Times New Roman" w:cs="Times New Roman"/>
          <w:sz w:val="28"/>
          <w:szCs w:val="28"/>
          <w:lang w:val="uk-UA"/>
        </w:rPr>
        <w:tab/>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Визначимо фотомагнітну ЕРС для напівпровідника з біполярною провідністю (поверхневою рекомбінацією </w:t>
      </w:r>
      <w:r w:rsidRPr="00FA3783">
        <w:rPr>
          <w:rFonts w:ascii="Times New Roman" w:hAnsi="Times New Roman" w:cs="Times New Roman"/>
          <w:color w:val="000000"/>
          <w:sz w:val="28"/>
          <w:szCs w:val="28"/>
          <w:lang w:val="uk-UA"/>
        </w:rPr>
        <w:t>нехтуємо</w:t>
      </w:r>
      <w:r w:rsidRPr="00FA3783">
        <w:rPr>
          <w:rFonts w:ascii="Times New Roman" w:hAnsi="Times New Roman" w:cs="Times New Roman"/>
          <w:sz w:val="28"/>
          <w:szCs w:val="28"/>
          <w:lang w:val="uk-UA"/>
        </w:rPr>
        <w:t xml:space="preserve">). У слабкому магнітному полі кути Холла </w:t>
      </w:r>
      <w:r w:rsidR="005233D3">
        <w:rPr>
          <w:rFonts w:ascii="Times New Roman" w:eastAsia="Times New Roman" w:hAnsi="Times New Roman" w:cs="Times New Roman"/>
          <w:position w:val="-12"/>
          <w:sz w:val="28"/>
          <w:szCs w:val="28"/>
          <w:lang w:val="uk-UA"/>
        </w:rPr>
        <w:pict>
          <v:shape id="_x0000_i4440" type="#_x0000_t75" style="width:17.55pt;height:18.9pt" fillcolor="window">
            <v:imagedata r:id="rId4881" o:title=""/>
          </v:shape>
        </w:pict>
      </w:r>
      <w:r w:rsidRPr="00FA3783">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16"/>
          <w:sz w:val="28"/>
          <w:szCs w:val="28"/>
          <w:lang w:val="uk-UA"/>
        </w:rPr>
        <w:pict>
          <v:shape id="_x0000_i4441" type="#_x0000_t75" style="width:26.3pt;height:21.7pt" fillcolor="window">
            <v:imagedata r:id="rId4882" o:title=""/>
          </v:shape>
        </w:pict>
      </w:r>
      <w:r w:rsidRPr="00FA3783">
        <w:rPr>
          <w:rFonts w:ascii="Times New Roman" w:hAnsi="Times New Roman" w:cs="Times New Roman"/>
          <w:sz w:val="28"/>
          <w:szCs w:val="28"/>
          <w:lang w:val="uk-UA"/>
        </w:rPr>
        <w:t xml:space="preserve"> згідно (</w:t>
      </w:r>
      <w:r w:rsidRPr="00FA3783">
        <w:rPr>
          <w:rFonts w:ascii="Times New Roman" w:hAnsi="Times New Roman" w:cs="Times New Roman"/>
          <w:color w:val="000000"/>
          <w:sz w:val="28"/>
          <w:szCs w:val="28"/>
          <w:lang w:val="uk-UA"/>
        </w:rPr>
        <w:t>6.71</w:t>
      </w:r>
      <w:r w:rsidRPr="00FA3783">
        <w:rPr>
          <w:rFonts w:ascii="Times New Roman" w:hAnsi="Times New Roman" w:cs="Times New Roman"/>
          <w:sz w:val="28"/>
          <w:szCs w:val="28"/>
          <w:lang w:val="uk-UA"/>
        </w:rPr>
        <w:t xml:space="preserve">) </w:t>
      </w:r>
      <w:r w:rsidRPr="00FA3783">
        <w:rPr>
          <w:rFonts w:ascii="Times New Roman" w:hAnsi="Times New Roman" w:cs="Times New Roman"/>
          <w:color w:val="000000"/>
          <w:sz w:val="28"/>
          <w:szCs w:val="28"/>
          <w:lang w:val="uk-UA"/>
        </w:rPr>
        <w:t>складають</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w:t>
      </w:r>
      <w:r w:rsidRPr="00FA3783">
        <w:rPr>
          <w:rFonts w:ascii="Times New Roman" w:hAnsi="Times New Roman" w:cs="Times New Roman"/>
          <w:sz w:val="28"/>
          <w:szCs w:val="28"/>
          <w:lang w:val="uk-UA"/>
        </w:rPr>
        <w:tab/>
      </w:r>
      <w:r w:rsidR="005233D3">
        <w:rPr>
          <w:rFonts w:ascii="Times New Roman" w:eastAsia="Times New Roman" w:hAnsi="Times New Roman" w:cs="Times New Roman"/>
          <w:position w:val="-16"/>
          <w:sz w:val="28"/>
          <w:szCs w:val="28"/>
          <w:lang w:val="uk-UA"/>
        </w:rPr>
        <w:pict>
          <v:shape id="_x0000_i4442" type="#_x0000_t75" style="width:148.6pt;height:21.7pt" fillcolor="window">
            <v:imagedata r:id="rId4883"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10.33</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Густина магнітодифузійного струму</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5233D3" w:rsidP="00FA3783">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6"/>
          <w:sz w:val="28"/>
          <w:szCs w:val="28"/>
          <w:lang w:val="uk-UA"/>
        </w:rPr>
        <w:pict>
          <v:shape id="_x0000_i4443" type="#_x0000_t75" style="width:314.75pt;height:21.7pt" fillcolor="window">
            <v:imagedata r:id="rId4884" o:title=""/>
          </v:shape>
        </w:pict>
      </w:r>
      <w:r w:rsidR="00FA3783" w:rsidRPr="00FA3783">
        <w:rPr>
          <w:rFonts w:ascii="Times New Roman" w:hAnsi="Times New Roman" w:cs="Times New Roman"/>
          <w:sz w:val="28"/>
          <w:szCs w:val="28"/>
          <w:lang w:val="uk-UA"/>
        </w:rPr>
        <w:t>.       (</w:t>
      </w:r>
      <w:r w:rsidR="00FA3783" w:rsidRPr="00FA3783">
        <w:rPr>
          <w:rFonts w:ascii="Times New Roman" w:hAnsi="Times New Roman" w:cs="Times New Roman"/>
          <w:color w:val="000000"/>
          <w:sz w:val="28"/>
          <w:szCs w:val="28"/>
          <w:lang w:val="uk-UA"/>
        </w:rPr>
        <w:t>10.34</w:t>
      </w:r>
      <w:r w:rsidR="00FA3783"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Якщо в напівпровіднику немає пасток, то </w:t>
      </w:r>
      <w:r w:rsidR="005233D3">
        <w:rPr>
          <w:rFonts w:ascii="Times New Roman" w:eastAsia="Times New Roman" w:hAnsi="Times New Roman" w:cs="Times New Roman"/>
          <w:position w:val="-12"/>
          <w:sz w:val="28"/>
          <w:szCs w:val="28"/>
          <w:lang w:val="uk-UA"/>
        </w:rPr>
        <w:pict>
          <v:shape id="_x0000_i4444" type="#_x0000_t75" style="width:50.3pt;height:17.55pt" fillcolor="window">
            <v:imagedata r:id="rId4885" o:title=""/>
          </v:shape>
        </w:pict>
      </w:r>
      <w:r w:rsidRPr="00FA3783">
        <w:rPr>
          <w:rFonts w:ascii="Times New Roman" w:hAnsi="Times New Roman" w:cs="Times New Roman"/>
          <w:sz w:val="28"/>
          <w:szCs w:val="28"/>
          <w:lang w:val="uk-UA"/>
        </w:rPr>
        <w:t xml:space="preserve"> і дифузійна густина струмів дірок і електронів </w:t>
      </w: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28"/>
          <w:sz w:val="28"/>
          <w:szCs w:val="28"/>
          <w:lang w:val="uk-UA"/>
        </w:rPr>
        <w:pict>
          <v:shape id="_x0000_i4445" type="#_x0000_t75" style="width:131.1pt;height:36.45pt" fillcolor="window">
            <v:imagedata r:id="rId4886"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10.35</w:t>
      </w:r>
      <w:r w:rsidRPr="00FA3783">
        <w:rPr>
          <w:rFonts w:ascii="Times New Roman" w:hAnsi="Times New Roman" w:cs="Times New Roman"/>
          <w:sz w:val="28"/>
          <w:szCs w:val="28"/>
          <w:lang w:val="uk-UA"/>
        </w:rPr>
        <w:t>)</w:t>
      </w:r>
    </w:p>
    <w:p w:rsidR="00FA3783" w:rsidRPr="00FA3783" w:rsidRDefault="00FA3783" w:rsidP="00956981">
      <w:pPr>
        <w:spacing w:after="0" w:line="240" w:lineRule="auto"/>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Тут </w:t>
      </w:r>
      <w:r w:rsidR="005233D3">
        <w:rPr>
          <w:rFonts w:ascii="Times New Roman" w:eastAsia="Times New Roman" w:hAnsi="Times New Roman" w:cs="Times New Roman"/>
          <w:position w:val="-38"/>
          <w:sz w:val="28"/>
          <w:szCs w:val="28"/>
          <w:lang w:val="uk-UA"/>
        </w:rPr>
        <w:pict>
          <v:shape id="_x0000_i4446" type="#_x0000_t75" style="width:113.1pt;height:41.1pt" fillcolor="window">
            <v:imagedata r:id="rId4887" o:title=""/>
          </v:shape>
        </w:pict>
      </w:r>
      <w:r w:rsidRPr="00FA3783">
        <w:rPr>
          <w:rFonts w:ascii="Times New Roman" w:hAnsi="Times New Roman" w:cs="Times New Roman"/>
          <w:sz w:val="28"/>
          <w:szCs w:val="28"/>
          <w:lang w:val="uk-UA"/>
        </w:rPr>
        <w:t xml:space="preserve">  – коефіцієнт біполярної дифузії.</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Підставляючи (</w:t>
      </w:r>
      <w:r w:rsidRPr="00FA3783">
        <w:rPr>
          <w:rFonts w:ascii="Times New Roman" w:hAnsi="Times New Roman" w:cs="Times New Roman"/>
          <w:color w:val="000000"/>
          <w:sz w:val="28"/>
          <w:szCs w:val="28"/>
          <w:lang w:val="uk-UA"/>
        </w:rPr>
        <w:t>10.35</w:t>
      </w:r>
      <w:r w:rsidRPr="00FA3783">
        <w:rPr>
          <w:rFonts w:ascii="Times New Roman" w:hAnsi="Times New Roman" w:cs="Times New Roman"/>
          <w:sz w:val="28"/>
          <w:szCs w:val="28"/>
          <w:lang w:val="uk-UA"/>
        </w:rPr>
        <w:t>) у (</w:t>
      </w:r>
      <w:r w:rsidRPr="00FA3783">
        <w:rPr>
          <w:rFonts w:ascii="Times New Roman" w:hAnsi="Times New Roman" w:cs="Times New Roman"/>
          <w:color w:val="000000"/>
          <w:sz w:val="28"/>
          <w:szCs w:val="28"/>
          <w:lang w:val="uk-UA"/>
        </w:rPr>
        <w:t>10.34</w:t>
      </w:r>
      <w:r w:rsidRPr="00FA3783">
        <w:rPr>
          <w:rFonts w:ascii="Times New Roman" w:hAnsi="Times New Roman" w:cs="Times New Roman"/>
          <w:sz w:val="28"/>
          <w:szCs w:val="28"/>
          <w:lang w:val="uk-UA"/>
        </w:rPr>
        <w:t>), одержуємо</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28"/>
          <w:sz w:val="28"/>
          <w:szCs w:val="28"/>
          <w:lang w:val="uk-UA"/>
        </w:rPr>
        <w:pict>
          <v:shape id="_x0000_i4447" type="#_x0000_t75" style="width:156.45pt;height:36.45pt" fillcolor="window">
            <v:imagedata r:id="rId4888" o:title=""/>
          </v:shape>
        </w:pict>
      </w:r>
      <w:r w:rsidRPr="00FA3783">
        <w:rPr>
          <w:rFonts w:ascii="Times New Roman" w:hAnsi="Times New Roman" w:cs="Times New Roman"/>
          <w:sz w:val="28"/>
          <w:szCs w:val="28"/>
          <w:lang w:val="uk-UA"/>
        </w:rPr>
        <w:t xml:space="preserve">.               </w:t>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10.36</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Через усю бічну поверхню зразка протікає струм (при замкнутому зовнішньому ланцюзі)</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5233D3" w:rsidP="00A10FB8">
      <w:pPr>
        <w:spacing w:after="0" w:line="240" w:lineRule="auto"/>
        <w:rPr>
          <w:rFonts w:ascii="Times New Roman" w:hAnsi="Times New Roman" w:cs="Times New Roman"/>
          <w:sz w:val="28"/>
          <w:szCs w:val="28"/>
          <w:lang w:val="uk-UA"/>
        </w:rPr>
      </w:pPr>
      <w:r>
        <w:rPr>
          <w:rFonts w:ascii="Times New Roman" w:eastAsia="Times New Roman" w:hAnsi="Times New Roman" w:cs="Times New Roman"/>
          <w:position w:val="-34"/>
          <w:sz w:val="28"/>
          <w:szCs w:val="28"/>
          <w:lang w:val="uk-UA"/>
        </w:rPr>
        <w:pict>
          <v:shape id="_x0000_i4448" type="#_x0000_t75" style="width:410.3pt;height:41.1pt" fillcolor="window">
            <v:imagedata r:id="rId4889" o:title=""/>
          </v:shape>
        </w:pict>
      </w:r>
      <w:r w:rsidR="00FA3783" w:rsidRPr="00FA3783">
        <w:rPr>
          <w:rFonts w:ascii="Times New Roman" w:hAnsi="Times New Roman" w:cs="Times New Roman"/>
          <w:sz w:val="28"/>
          <w:szCs w:val="28"/>
          <w:lang w:val="uk-UA"/>
        </w:rPr>
        <w:t>.  (</w:t>
      </w:r>
      <w:r w:rsidR="00FA3783" w:rsidRPr="00FA3783">
        <w:rPr>
          <w:rFonts w:ascii="Times New Roman" w:hAnsi="Times New Roman" w:cs="Times New Roman"/>
          <w:color w:val="000000"/>
          <w:sz w:val="28"/>
          <w:szCs w:val="28"/>
          <w:lang w:val="uk-UA"/>
        </w:rPr>
        <w:t>10.37</w:t>
      </w:r>
      <w:r w:rsidR="00FA3783"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В умовах рівноваги цей струм дорівнює току фотомагнітної ЕРС, так що його можна виразити через  </w:t>
      </w:r>
      <w:r w:rsidR="005233D3">
        <w:rPr>
          <w:rFonts w:ascii="Times New Roman" w:eastAsia="Times New Roman" w:hAnsi="Times New Roman" w:cs="Times New Roman"/>
          <w:position w:val="-16"/>
          <w:sz w:val="28"/>
          <w:szCs w:val="28"/>
          <w:lang w:val="uk-UA"/>
        </w:rPr>
        <w:pict>
          <v:shape id="_x0000_i4449" type="#_x0000_t75" style="width:24pt;height:21.7pt" fillcolor="window">
            <v:imagedata r:id="rId4890" o:title=""/>
          </v:shape>
        </w:pict>
      </w:r>
      <w:r w:rsidRPr="00FA3783">
        <w:rPr>
          <w:rFonts w:ascii="Times New Roman" w:hAnsi="Times New Roman" w:cs="Times New Roman"/>
          <w:sz w:val="28"/>
          <w:szCs w:val="28"/>
          <w:lang w:val="uk-UA"/>
        </w:rPr>
        <w:t xml:space="preserve">  і повну провідність зразка </w:t>
      </w:r>
      <w:r w:rsidR="005233D3">
        <w:rPr>
          <w:rFonts w:ascii="Times New Roman" w:eastAsia="Times New Roman" w:hAnsi="Times New Roman" w:cs="Times New Roman"/>
          <w:position w:val="-6"/>
          <w:sz w:val="28"/>
          <w:szCs w:val="28"/>
          <w:lang w:val="uk-UA"/>
        </w:rPr>
        <w:pict>
          <v:shape id="_x0000_i4450" type="#_x0000_t75" style="width:14.3pt;height:15.25pt" fillcolor="window">
            <v:imagedata r:id="rId4891" o:title=""/>
          </v:shape>
        </w:pict>
      </w:r>
      <w:r w:rsidRPr="00FA3783">
        <w:rPr>
          <w:rFonts w:ascii="Times New Roman" w:hAnsi="Times New Roman" w:cs="Times New Roman"/>
          <w:sz w:val="28"/>
          <w:szCs w:val="28"/>
          <w:lang w:val="uk-UA"/>
        </w:rPr>
        <w:t xml:space="preserve">  </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16"/>
          <w:sz w:val="28"/>
          <w:szCs w:val="28"/>
          <w:lang w:val="uk-UA"/>
        </w:rPr>
        <w:pict>
          <v:shape id="_x0000_i4451" type="#_x0000_t75" style="width:71.55pt;height:21.7pt" fillcolor="window">
            <v:imagedata r:id="rId4892"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10.38</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Оскільки абсолютні значення струмів (</w:t>
      </w:r>
      <w:r w:rsidRPr="00FA3783">
        <w:rPr>
          <w:rFonts w:ascii="Times New Roman" w:hAnsi="Times New Roman" w:cs="Times New Roman"/>
          <w:color w:val="000000"/>
          <w:sz w:val="28"/>
          <w:szCs w:val="28"/>
          <w:lang w:val="uk-UA"/>
        </w:rPr>
        <w:t>10.37</w:t>
      </w:r>
      <w:r w:rsidRPr="00FA3783">
        <w:rPr>
          <w:rFonts w:ascii="Times New Roman" w:hAnsi="Times New Roman" w:cs="Times New Roman"/>
          <w:sz w:val="28"/>
          <w:szCs w:val="28"/>
          <w:lang w:val="uk-UA"/>
        </w:rPr>
        <w:t>) і (</w:t>
      </w:r>
      <w:r w:rsidRPr="00FA3783">
        <w:rPr>
          <w:rFonts w:ascii="Times New Roman" w:hAnsi="Times New Roman" w:cs="Times New Roman"/>
          <w:color w:val="000000"/>
          <w:sz w:val="28"/>
          <w:szCs w:val="28"/>
          <w:lang w:val="uk-UA"/>
        </w:rPr>
        <w:t>10.38</w:t>
      </w:r>
      <w:r w:rsidRPr="00FA3783">
        <w:rPr>
          <w:rFonts w:ascii="Times New Roman" w:hAnsi="Times New Roman" w:cs="Times New Roman"/>
          <w:sz w:val="28"/>
          <w:szCs w:val="28"/>
          <w:lang w:val="uk-UA"/>
        </w:rPr>
        <w:t>) однакові, прирівнюємо їх і одержуємо</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16"/>
          <w:sz w:val="28"/>
          <w:szCs w:val="28"/>
          <w:lang w:val="uk-UA"/>
        </w:rPr>
        <w:pict>
          <v:shape id="_x0000_i4452" type="#_x0000_t75" style="width:240pt;height:21.7pt" fillcolor="window">
            <v:imagedata r:id="rId4893"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10.39</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Провідність зразка з урахуванням того, що </w:t>
      </w:r>
      <w:r w:rsidR="005233D3">
        <w:rPr>
          <w:rFonts w:ascii="Times New Roman" w:eastAsia="Times New Roman" w:hAnsi="Times New Roman" w:cs="Times New Roman"/>
          <w:position w:val="-12"/>
          <w:sz w:val="28"/>
          <w:szCs w:val="28"/>
          <w:lang w:val="uk-UA"/>
        </w:rPr>
        <w:pict>
          <v:shape id="_x0000_i4453" type="#_x0000_t75" style="width:50.3pt;height:17.55pt" fillcolor="window">
            <v:imagedata r:id="rId4885" o:title=""/>
          </v:shape>
        </w:pict>
      </w:r>
      <w:r w:rsidRPr="00FA3783">
        <w:rPr>
          <w:rFonts w:ascii="Times New Roman" w:hAnsi="Times New Roman" w:cs="Times New Roman"/>
          <w:sz w:val="28"/>
          <w:szCs w:val="28"/>
          <w:lang w:val="uk-UA"/>
        </w:rPr>
        <w:t>,  можна представити у вигляді</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w:t>
      </w:r>
      <w:r w:rsidR="000255CE" w:rsidRPr="000255CE">
        <w:rPr>
          <w:rFonts w:ascii="Times New Roman" w:hAnsi="Times New Roman" w:cs="Times New Roman"/>
          <w:position w:val="-36"/>
          <w:sz w:val="28"/>
          <w:szCs w:val="28"/>
          <w:lang w:val="uk-UA"/>
        </w:rPr>
        <w:object w:dxaOrig="5780" w:dyaOrig="859">
          <v:shape id="_x0000_i4454" type="#_x0000_t75" style="width:289.4pt;height:43.4pt" o:ole="">
            <v:imagedata r:id="rId4894" o:title=""/>
          </v:shape>
          <o:OLEObject Type="Embed" ProgID="Equation.DSMT4" ShapeID="_x0000_i4454" DrawAspect="Content" ObjectID="_1620230422" r:id="rId4895"/>
        </w:object>
      </w:r>
      <w:r w:rsidRPr="00FA3783">
        <w:rPr>
          <w:rFonts w:ascii="Times New Roman" w:hAnsi="Times New Roman" w:cs="Times New Roman"/>
          <w:sz w:val="28"/>
          <w:szCs w:val="28"/>
          <w:lang w:val="uk-UA"/>
        </w:rPr>
        <w:t xml:space="preserve">                     (</w:t>
      </w:r>
      <w:r w:rsidRPr="00FA3783">
        <w:rPr>
          <w:rFonts w:ascii="Times New Roman" w:hAnsi="Times New Roman" w:cs="Times New Roman"/>
          <w:color w:val="000000"/>
          <w:sz w:val="28"/>
          <w:szCs w:val="28"/>
          <w:lang w:val="uk-UA"/>
        </w:rPr>
        <w:t>10.40</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Тут перший доданок визначає темнову провідність, другий – провідність, створену надлишковими носіями заряду. Якщо врахувати, що</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12"/>
          <w:sz w:val="28"/>
          <w:szCs w:val="28"/>
          <w:lang w:val="uk-UA"/>
        </w:rPr>
        <w:pict>
          <v:shape id="_x0000_i4455" type="#_x0000_t75" style="width:135.7pt;height:18.9pt" fillcolor="window">
            <v:imagedata r:id="rId4896" o:title=""/>
          </v:shape>
        </w:pict>
      </w:r>
      <w:r w:rsidRPr="00FA3783">
        <w:rPr>
          <w:rFonts w:ascii="Times New Roman" w:hAnsi="Times New Roman" w:cs="Times New Roman"/>
          <w:sz w:val="28"/>
          <w:szCs w:val="28"/>
          <w:lang w:val="uk-UA"/>
        </w:rPr>
        <w:t>,                                           (</w:t>
      </w:r>
      <w:r w:rsidRPr="00FA3783">
        <w:rPr>
          <w:rFonts w:ascii="Times New Roman" w:hAnsi="Times New Roman" w:cs="Times New Roman"/>
          <w:color w:val="000000"/>
          <w:sz w:val="28"/>
          <w:szCs w:val="28"/>
          <w:lang w:val="uk-UA"/>
        </w:rPr>
        <w:t>10.41</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A10FB8">
      <w:pPr>
        <w:spacing w:after="0" w:line="240" w:lineRule="auto"/>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12"/>
          <w:sz w:val="28"/>
          <w:szCs w:val="28"/>
          <w:lang w:val="uk-UA"/>
        </w:rPr>
        <w:pict>
          <v:shape id="_x0000_i4456" type="#_x0000_t75" style="width:17.1pt;height:18.9pt" fillcolor="window">
            <v:imagedata r:id="rId4897" o:title=""/>
          </v:shape>
        </w:pict>
      </w:r>
      <w:r w:rsidRPr="00FA3783">
        <w:rPr>
          <w:rFonts w:ascii="Times New Roman" w:hAnsi="Times New Roman" w:cs="Times New Roman"/>
          <w:sz w:val="28"/>
          <w:szCs w:val="28"/>
          <w:lang w:val="uk-UA"/>
        </w:rPr>
        <w:t>– дифузійна довжина носіїв, то одержимо</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34"/>
          <w:sz w:val="28"/>
          <w:szCs w:val="28"/>
          <w:lang w:val="uk-UA"/>
        </w:rPr>
        <w:pict>
          <v:shape id="_x0000_i4457" type="#_x0000_t75" style="width:323.1pt;height:41.1pt" fillcolor="window">
            <v:imagedata r:id="rId4898" o:title=""/>
          </v:shape>
        </w:pict>
      </w:r>
      <w:r w:rsidRPr="00FA3783">
        <w:rPr>
          <w:rFonts w:ascii="Times New Roman" w:hAnsi="Times New Roman" w:cs="Times New Roman"/>
          <w:sz w:val="28"/>
          <w:szCs w:val="28"/>
          <w:lang w:val="uk-UA"/>
        </w:rPr>
        <w:t>.               (</w:t>
      </w:r>
      <w:r w:rsidRPr="00FA3783">
        <w:rPr>
          <w:rFonts w:ascii="Times New Roman" w:hAnsi="Times New Roman" w:cs="Times New Roman"/>
          <w:color w:val="000000"/>
          <w:sz w:val="28"/>
          <w:szCs w:val="28"/>
          <w:lang w:val="uk-UA"/>
        </w:rPr>
        <w:t>10.42</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Для товстого зразка (</w:t>
      </w:r>
      <w:r w:rsidR="005233D3">
        <w:rPr>
          <w:rFonts w:ascii="Times New Roman" w:eastAsia="Times New Roman" w:hAnsi="Times New Roman" w:cs="Times New Roman"/>
          <w:position w:val="-12"/>
          <w:sz w:val="28"/>
          <w:szCs w:val="28"/>
          <w:lang w:val="uk-UA"/>
        </w:rPr>
        <w:pict>
          <v:shape id="_x0000_i4458" type="#_x0000_t75" style="width:42.45pt;height:18.9pt" fillcolor="window">
            <v:imagedata r:id="rId4899" o:title=""/>
          </v:shape>
        </w:pict>
      </w:r>
      <w:r w:rsidRPr="00FA3783">
        <w:rPr>
          <w:rFonts w:ascii="Times New Roman" w:hAnsi="Times New Roman" w:cs="Times New Roman"/>
          <w:sz w:val="28"/>
          <w:szCs w:val="28"/>
          <w:lang w:val="uk-UA"/>
        </w:rPr>
        <w:t xml:space="preserve">)  маємо </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34"/>
          <w:sz w:val="28"/>
          <w:szCs w:val="28"/>
          <w:lang w:val="uk-UA"/>
        </w:rPr>
        <w:pict>
          <v:shape id="_x0000_i4459" type="#_x0000_t75" style="width:101.55pt;height:41.1pt" fillcolor="window">
            <v:imagedata r:id="rId4900" o:title=""/>
          </v:shape>
        </w:pict>
      </w:r>
      <w:r w:rsidRPr="00FA3783">
        <w:rPr>
          <w:rFonts w:ascii="Times New Roman" w:hAnsi="Times New Roman" w:cs="Times New Roman"/>
          <w:sz w:val="28"/>
          <w:szCs w:val="28"/>
          <w:lang w:val="uk-UA"/>
        </w:rPr>
        <w:t>,                                           (</w:t>
      </w:r>
      <w:r w:rsidRPr="00FA3783">
        <w:rPr>
          <w:rFonts w:ascii="Times New Roman" w:hAnsi="Times New Roman" w:cs="Times New Roman"/>
          <w:color w:val="000000"/>
          <w:sz w:val="28"/>
          <w:szCs w:val="28"/>
          <w:lang w:val="uk-UA"/>
        </w:rPr>
        <w:t>10.43</w:t>
      </w:r>
      <w:r w:rsidRPr="00FA3783">
        <w:rPr>
          <w:rFonts w:ascii="Times New Roman" w:hAnsi="Times New Roman" w:cs="Times New Roman"/>
          <w:sz w:val="28"/>
          <w:szCs w:val="28"/>
          <w:lang w:val="uk-UA"/>
        </w:rPr>
        <w:t>)</w:t>
      </w:r>
    </w:p>
    <w:p w:rsidR="00FA3783" w:rsidRPr="00FA3783" w:rsidRDefault="00FA3783" w:rsidP="00A10FB8">
      <w:pPr>
        <w:spacing w:after="0" w:line="240" w:lineRule="auto"/>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і фотомагнітна ЕРС</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38"/>
          <w:sz w:val="28"/>
          <w:szCs w:val="28"/>
          <w:lang w:val="uk-UA"/>
        </w:rPr>
        <w:pict>
          <v:shape id="_x0000_i4460" type="#_x0000_t75" style="width:186pt;height:42.45pt" fillcolor="window">
            <v:imagedata r:id="rId4901"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10.44</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При високому рівні інжекції (</w:t>
      </w:r>
      <w:r w:rsidR="005233D3">
        <w:rPr>
          <w:rFonts w:ascii="Times New Roman" w:eastAsia="Times New Roman" w:hAnsi="Times New Roman" w:cs="Times New Roman"/>
          <w:position w:val="-12"/>
          <w:sz w:val="28"/>
          <w:szCs w:val="28"/>
          <w:lang w:val="uk-UA"/>
        </w:rPr>
        <w:pict>
          <v:shape id="_x0000_i4461" type="#_x0000_t75" style="width:84.45pt;height:18.9pt" fillcolor="window">
            <v:imagedata r:id="rId4902" o:title=""/>
          </v:shape>
        </w:pict>
      </w:r>
      <w:r w:rsidRPr="00FA3783">
        <w:rPr>
          <w:rFonts w:ascii="Times New Roman" w:hAnsi="Times New Roman" w:cs="Times New Roman"/>
          <w:sz w:val="28"/>
          <w:szCs w:val="28"/>
          <w:lang w:val="uk-UA"/>
        </w:rPr>
        <w:t xml:space="preserve">) перший доданок у знаменнику відкидаємо (зневажаємо темновою провідністю) і  </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34"/>
          <w:sz w:val="28"/>
          <w:szCs w:val="28"/>
          <w:lang w:val="uk-UA"/>
        </w:rPr>
        <w:pict>
          <v:shape id="_x0000_i4462" type="#_x0000_t75" style="width:75.7pt;height:39.25pt" fillcolor="window">
            <v:imagedata r:id="rId4903"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(10.45)</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При низькому рівні збудження, коли </w:t>
      </w:r>
      <w:r w:rsidR="005233D3">
        <w:rPr>
          <w:rFonts w:ascii="Times New Roman" w:eastAsia="Times New Roman" w:hAnsi="Times New Roman" w:cs="Times New Roman"/>
          <w:position w:val="-12"/>
          <w:sz w:val="28"/>
          <w:szCs w:val="28"/>
          <w:lang w:val="uk-UA"/>
        </w:rPr>
        <w:pict>
          <v:shape id="_x0000_i4463" type="#_x0000_t75" style="width:82.6pt;height:18.9pt" fillcolor="window">
            <v:imagedata r:id="rId4904" o:title=""/>
          </v:shape>
        </w:pict>
      </w:r>
      <w:r w:rsidRPr="00FA3783">
        <w:rPr>
          <w:rFonts w:ascii="Times New Roman" w:hAnsi="Times New Roman" w:cs="Times New Roman"/>
          <w:sz w:val="28"/>
          <w:szCs w:val="28"/>
          <w:lang w:val="uk-UA"/>
        </w:rPr>
        <w:t>, у знаменнику виразу (</w:t>
      </w:r>
      <w:r w:rsidRPr="00FA3783">
        <w:rPr>
          <w:rFonts w:ascii="Times New Roman" w:hAnsi="Times New Roman" w:cs="Times New Roman"/>
          <w:color w:val="000000"/>
          <w:sz w:val="28"/>
          <w:szCs w:val="28"/>
          <w:lang w:val="uk-UA"/>
        </w:rPr>
        <w:t>10.44</w:t>
      </w:r>
      <w:r w:rsidRPr="00FA3783">
        <w:rPr>
          <w:rFonts w:ascii="Times New Roman" w:hAnsi="Times New Roman" w:cs="Times New Roman"/>
          <w:sz w:val="28"/>
          <w:szCs w:val="28"/>
          <w:lang w:val="uk-UA"/>
        </w:rPr>
        <w:t>) можна зневажити другим доданком, внаслідок чого маємо</w:t>
      </w:r>
    </w:p>
    <w:p w:rsidR="00A10FB8" w:rsidRPr="00FA3783" w:rsidRDefault="00A10FB8"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34"/>
          <w:sz w:val="28"/>
          <w:szCs w:val="28"/>
          <w:lang w:val="uk-UA"/>
        </w:rPr>
        <w:pict>
          <v:shape id="_x0000_i4464" type="#_x0000_t75" style="width:173.55pt;height:42pt" fillcolor="window">
            <v:imagedata r:id="rId4905" o:title=""/>
          </v:shape>
        </w:pict>
      </w:r>
      <w:r w:rsidRPr="00FA3783">
        <w:rPr>
          <w:rFonts w:ascii="Times New Roman" w:hAnsi="Times New Roman" w:cs="Times New Roman"/>
          <w:sz w:val="28"/>
          <w:szCs w:val="28"/>
          <w:lang w:val="uk-UA"/>
        </w:rPr>
        <w:t>.                                (10.46)</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У випадку, коли швидкість поверхневої рекомбінації дуже мала, повне число нерівноважних носіїв заряду в зразку, що приходяться на одиницю освітленої поверхні, визначається інтенсивністю світла </w:t>
      </w:r>
      <w:r w:rsidR="005233D3">
        <w:rPr>
          <w:rFonts w:ascii="Times New Roman" w:eastAsia="Times New Roman" w:hAnsi="Times New Roman" w:cs="Times New Roman"/>
          <w:position w:val="-4"/>
          <w:sz w:val="28"/>
          <w:szCs w:val="28"/>
          <w:lang w:val="uk-UA"/>
        </w:rPr>
        <w:pict>
          <v:shape id="_x0000_i4465" type="#_x0000_t75" style="width:9.25pt;height:14.3pt" fillcolor="window">
            <v:imagedata r:id="rId4906" o:title=""/>
          </v:shape>
        </w:pict>
      </w:r>
      <w:r w:rsidRPr="00FA3783">
        <w:rPr>
          <w:rFonts w:ascii="Times New Roman" w:hAnsi="Times New Roman" w:cs="Times New Roman"/>
          <w:sz w:val="28"/>
          <w:szCs w:val="28"/>
          <w:lang w:val="uk-UA"/>
        </w:rPr>
        <w:t xml:space="preserve">, квантовим виходом </w:t>
      </w:r>
      <w:r w:rsidR="005233D3">
        <w:rPr>
          <w:rFonts w:ascii="Times New Roman" w:eastAsia="Times New Roman" w:hAnsi="Times New Roman" w:cs="Times New Roman"/>
          <w:position w:val="-12"/>
          <w:sz w:val="28"/>
          <w:szCs w:val="28"/>
          <w:lang w:val="uk-UA"/>
        </w:rPr>
        <w:pict>
          <v:shape id="_x0000_i4466" type="#_x0000_t75" style="width:14.3pt;height:17.55pt" fillcolor="window">
            <v:imagedata r:id="rId980" o:title=""/>
          </v:shape>
        </w:pict>
      </w:r>
      <w:r w:rsidRPr="00FA3783">
        <w:rPr>
          <w:rFonts w:ascii="Times New Roman" w:hAnsi="Times New Roman" w:cs="Times New Roman"/>
          <w:sz w:val="28"/>
          <w:szCs w:val="28"/>
          <w:lang w:val="uk-UA"/>
        </w:rPr>
        <w:t xml:space="preserve"> і часом життя носіїв  </w:t>
      </w:r>
      <w:r w:rsidR="005233D3">
        <w:rPr>
          <w:rFonts w:ascii="Times New Roman" w:eastAsia="Times New Roman" w:hAnsi="Times New Roman" w:cs="Times New Roman"/>
          <w:position w:val="-6"/>
          <w:sz w:val="28"/>
          <w:szCs w:val="28"/>
          <w:lang w:val="uk-UA"/>
        </w:rPr>
        <w:pict>
          <v:shape id="_x0000_i4467" type="#_x0000_t75" style="width:9.25pt;height:12.45pt" fillcolor="window">
            <v:imagedata r:id="rId3120" o:title=""/>
          </v:shape>
        </w:pict>
      </w: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12"/>
          <w:sz w:val="28"/>
          <w:szCs w:val="28"/>
          <w:lang w:val="uk-UA"/>
        </w:rPr>
        <w:pict>
          <v:shape id="_x0000_i4468" type="#_x0000_t75" style="width:54.45pt;height:17.55pt" fillcolor="window">
            <v:imagedata r:id="rId4907"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(10.47)</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З огляду на вираз (10.43), одержимо</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12"/>
          <w:sz w:val="28"/>
          <w:szCs w:val="28"/>
          <w:lang w:val="uk-UA"/>
        </w:rPr>
        <w:pict>
          <v:shape id="_x0000_i4469" type="#_x0000_t75" style="width:155.1pt;height:18.9pt" fillcolor="window">
            <v:imagedata r:id="rId4908"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(10.48)</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t>Підставляючи (</w:t>
      </w:r>
      <w:r w:rsidRPr="00FA3783">
        <w:rPr>
          <w:rFonts w:ascii="Times New Roman" w:hAnsi="Times New Roman" w:cs="Times New Roman"/>
          <w:color w:val="000000"/>
          <w:sz w:val="28"/>
          <w:szCs w:val="28"/>
          <w:lang w:val="uk-UA"/>
        </w:rPr>
        <w:t>10.48</w:t>
      </w:r>
      <w:r w:rsidRPr="00FA3783">
        <w:rPr>
          <w:rFonts w:ascii="Times New Roman" w:hAnsi="Times New Roman" w:cs="Times New Roman"/>
          <w:sz w:val="28"/>
          <w:szCs w:val="28"/>
          <w:lang w:val="uk-UA"/>
        </w:rPr>
        <w:t>) у (</w:t>
      </w:r>
      <w:r w:rsidRPr="00FA3783">
        <w:rPr>
          <w:rFonts w:ascii="Times New Roman" w:hAnsi="Times New Roman" w:cs="Times New Roman"/>
          <w:color w:val="000000"/>
          <w:sz w:val="28"/>
          <w:szCs w:val="28"/>
          <w:lang w:val="uk-UA"/>
        </w:rPr>
        <w:t>10.46</w:t>
      </w:r>
      <w:r w:rsidRPr="00FA3783">
        <w:rPr>
          <w:rFonts w:ascii="Times New Roman" w:hAnsi="Times New Roman" w:cs="Times New Roman"/>
          <w:sz w:val="28"/>
          <w:szCs w:val="28"/>
          <w:lang w:val="uk-UA"/>
        </w:rPr>
        <w:t>), знаходимо</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34"/>
          <w:sz w:val="28"/>
          <w:szCs w:val="28"/>
          <w:lang w:val="uk-UA"/>
        </w:rPr>
        <w:pict>
          <v:shape id="_x0000_i4470" type="#_x0000_t75" style="width:158.3pt;height:42pt" fillcolor="window">
            <v:imagedata r:id="rId4909"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(10.49)</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A10FB8">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При низькому рівні збудження фотомагнітна ЕРС пропорційна інтенсивності світла, а із зростанням освітлення вона наближається до насичення. Її величина може досягати десятих часток вольта.</w:t>
      </w:r>
    </w:p>
    <w:p w:rsidR="00FA3783" w:rsidRPr="00FA3783" w:rsidRDefault="00FA3783" w:rsidP="00A10FB8">
      <w:pPr>
        <w:spacing w:after="0" w:line="240" w:lineRule="auto"/>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w:t>
      </w:r>
      <w:r w:rsidR="00A10FB8">
        <w:rPr>
          <w:rFonts w:ascii="Times New Roman" w:hAnsi="Times New Roman" w:cs="Times New Roman"/>
          <w:sz w:val="28"/>
          <w:szCs w:val="28"/>
          <w:lang w:val="uk-UA"/>
        </w:rPr>
        <w:tab/>
      </w:r>
      <w:r w:rsidRPr="00FA3783">
        <w:rPr>
          <w:rFonts w:ascii="Times New Roman" w:hAnsi="Times New Roman" w:cs="Times New Roman"/>
          <w:sz w:val="28"/>
          <w:szCs w:val="28"/>
          <w:lang w:val="uk-UA"/>
        </w:rPr>
        <w:t>Ефект Кікоїна – Носкова, з одного боку, аналогічний явищу Холла, з іншого боку, – термомагнітному ефекту Нернста</w:t>
      </w:r>
      <w:r w:rsidRPr="00FA3783">
        <w:rPr>
          <w:rStyle w:val="af"/>
          <w:rFonts w:ascii="Times New Roman" w:hAnsi="Times New Roman" w:cs="Times New Roman"/>
          <w:sz w:val="28"/>
          <w:szCs w:val="28"/>
          <w:lang w:val="uk-UA"/>
        </w:rPr>
        <w:footnoteReference w:id="171"/>
      </w:r>
      <w:r w:rsidRPr="00FA3783">
        <w:rPr>
          <w:rFonts w:ascii="Times New Roman" w:hAnsi="Times New Roman" w:cs="Times New Roman"/>
          <w:sz w:val="28"/>
          <w:szCs w:val="28"/>
          <w:lang w:val="uk-UA"/>
        </w:rPr>
        <w:t>-Еттінгсгаузена</w:t>
      </w:r>
      <w:r w:rsidRPr="00FA3783">
        <w:rPr>
          <w:rStyle w:val="af"/>
          <w:rFonts w:ascii="Times New Roman" w:hAnsi="Times New Roman" w:cs="Times New Roman"/>
          <w:sz w:val="28"/>
          <w:szCs w:val="28"/>
          <w:lang w:val="uk-UA"/>
        </w:rPr>
        <w:footnoteReference w:id="172"/>
      </w:r>
      <w:r w:rsidRPr="00FA3783">
        <w:rPr>
          <w:rFonts w:ascii="Times New Roman" w:hAnsi="Times New Roman" w:cs="Times New Roman"/>
          <w:sz w:val="28"/>
          <w:szCs w:val="28"/>
          <w:lang w:val="uk-UA"/>
        </w:rPr>
        <w:t xml:space="preserve">. Він використовується в чуттєвих приймачах ІЧ-випромінювання, а також для виміру малих часів життя нерівноважних носіїв заряду (порядку  </w:t>
      </w:r>
      <w:r w:rsidR="005233D3">
        <w:rPr>
          <w:rFonts w:ascii="Times New Roman" w:eastAsia="Times New Roman" w:hAnsi="Times New Roman" w:cs="Times New Roman"/>
          <w:position w:val="-6"/>
          <w:sz w:val="28"/>
          <w:szCs w:val="28"/>
        </w:rPr>
        <w:pict>
          <v:shape id="_x0000_i4471" type="#_x0000_t75" style="width:33.25pt;height:18.9pt" fillcolor="window">
            <v:imagedata r:id="rId4910" o:title=""/>
          </v:shape>
        </w:pict>
      </w:r>
      <w:r w:rsidRPr="00FA3783">
        <w:rPr>
          <w:rFonts w:ascii="Times New Roman" w:hAnsi="Times New Roman" w:cs="Times New Roman"/>
          <w:sz w:val="28"/>
          <w:szCs w:val="28"/>
          <w:lang w:val="uk-UA"/>
        </w:rPr>
        <w:t xml:space="preserve">с). </w:t>
      </w:r>
      <w:r w:rsidRPr="00FA3783">
        <w:rPr>
          <w:rFonts w:ascii="Times New Roman" w:hAnsi="Times New Roman" w:cs="Times New Roman"/>
          <w:sz w:val="28"/>
          <w:szCs w:val="28"/>
          <w:lang w:val="uk-UA"/>
        </w:rPr>
        <w:tab/>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b/>
          <w:i/>
          <w:color w:val="000000"/>
          <w:sz w:val="28"/>
          <w:szCs w:val="28"/>
          <w:lang w:val="uk-UA"/>
        </w:rPr>
        <w:t>Вентильна фотоелектрорушійна сила.</w:t>
      </w:r>
      <w:r w:rsidRPr="00FA3783">
        <w:rPr>
          <w:rFonts w:ascii="Times New Roman" w:hAnsi="Times New Roman" w:cs="Times New Roman"/>
          <w:b/>
          <w:color w:val="000000"/>
          <w:sz w:val="28"/>
          <w:szCs w:val="28"/>
          <w:lang w:val="uk-UA"/>
        </w:rPr>
        <w:t xml:space="preserve"> </w:t>
      </w:r>
      <w:r w:rsidRPr="00FA3783">
        <w:rPr>
          <w:rFonts w:ascii="Times New Roman" w:hAnsi="Times New Roman" w:cs="Times New Roman"/>
          <w:sz w:val="28"/>
          <w:szCs w:val="28"/>
          <w:lang w:val="uk-UA"/>
        </w:rPr>
        <w:t xml:space="preserve">При освітленні </w:t>
      </w:r>
      <w:r w:rsidRPr="00FA3783">
        <w:rPr>
          <w:rFonts w:ascii="Times New Roman" w:hAnsi="Times New Roman" w:cs="Times New Roman"/>
          <w:i/>
          <w:sz w:val="28"/>
          <w:szCs w:val="28"/>
          <w:lang w:val="en-US"/>
        </w:rPr>
        <w:t>p</w:t>
      </w:r>
      <w:r w:rsidRPr="00FA3783">
        <w:rPr>
          <w:rFonts w:ascii="Times New Roman" w:hAnsi="Times New Roman" w:cs="Times New Roman"/>
          <w:i/>
          <w:sz w:val="28"/>
          <w:szCs w:val="28"/>
        </w:rPr>
        <w:t>-</w:t>
      </w:r>
      <w:r w:rsidRPr="00FA3783">
        <w:rPr>
          <w:rFonts w:ascii="Times New Roman" w:hAnsi="Times New Roman" w:cs="Times New Roman"/>
          <w:i/>
          <w:sz w:val="28"/>
          <w:szCs w:val="28"/>
          <w:lang w:val="en-US"/>
        </w:rPr>
        <w:t>n</w:t>
      </w:r>
      <w:r w:rsidRPr="00FA3783">
        <w:rPr>
          <w:rFonts w:ascii="Times New Roman" w:hAnsi="Times New Roman" w:cs="Times New Roman"/>
          <w:i/>
          <w:sz w:val="28"/>
          <w:szCs w:val="28"/>
        </w:rPr>
        <w:t>-</w:t>
      </w:r>
      <w:r w:rsidRPr="00FA3783">
        <w:rPr>
          <w:rFonts w:ascii="Times New Roman" w:hAnsi="Times New Roman" w:cs="Times New Roman"/>
          <w:sz w:val="28"/>
          <w:szCs w:val="28"/>
          <w:lang w:val="uk-UA"/>
        </w:rPr>
        <w:t xml:space="preserve">переходу світлом виникає фотоЕРС, яка називається вентильною. На  </w:t>
      </w:r>
      <w:r w:rsidRPr="00FA3783">
        <w:rPr>
          <w:rFonts w:ascii="Times New Roman" w:hAnsi="Times New Roman" w:cs="Times New Roman"/>
          <w:i/>
          <w:sz w:val="28"/>
          <w:szCs w:val="28"/>
          <w:lang w:val="en-US"/>
        </w:rPr>
        <w:t>p</w:t>
      </w:r>
      <w:r w:rsidRPr="00FA3783">
        <w:rPr>
          <w:rFonts w:ascii="Times New Roman" w:hAnsi="Times New Roman" w:cs="Times New Roman"/>
          <w:i/>
          <w:sz w:val="28"/>
          <w:szCs w:val="28"/>
          <w:lang w:val="uk-UA"/>
        </w:rPr>
        <w:t>-</w:t>
      </w:r>
      <w:r w:rsidRPr="00FA3783">
        <w:rPr>
          <w:rFonts w:ascii="Times New Roman" w:hAnsi="Times New Roman" w:cs="Times New Roman"/>
          <w:i/>
          <w:sz w:val="28"/>
          <w:szCs w:val="28"/>
          <w:lang w:val="en-US"/>
        </w:rPr>
        <w:t>n</w:t>
      </w:r>
      <w:r w:rsidRPr="00FA3783">
        <w:rPr>
          <w:rFonts w:ascii="Times New Roman" w:hAnsi="Times New Roman" w:cs="Times New Roman"/>
          <w:i/>
          <w:sz w:val="28"/>
          <w:szCs w:val="28"/>
          <w:lang w:val="uk-UA"/>
        </w:rPr>
        <w:t>-</w:t>
      </w:r>
      <w:r w:rsidRPr="00FA3783">
        <w:rPr>
          <w:rFonts w:ascii="Times New Roman" w:hAnsi="Times New Roman" w:cs="Times New Roman"/>
          <w:sz w:val="28"/>
          <w:szCs w:val="28"/>
          <w:lang w:val="uk-UA"/>
        </w:rPr>
        <w:t>переході, як відомо, є контактна різниця потенціалів (рис. 10.15). Цей потенціальний бар’єр  обумовлений  електричним полем, що виникає в результаті дифузії  носіїв заряду через перехід.</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tbl>
      <w:tblPr>
        <w:tblW w:w="0" w:type="auto"/>
        <w:tblInd w:w="108" w:type="dxa"/>
        <w:tblLayout w:type="fixed"/>
        <w:tblLook w:val="04A0" w:firstRow="1" w:lastRow="0" w:firstColumn="1" w:lastColumn="0" w:noHBand="0" w:noVBand="1"/>
      </w:tblPr>
      <w:tblGrid>
        <w:gridCol w:w="9746"/>
      </w:tblGrid>
      <w:tr w:rsidR="00FA3783" w:rsidRPr="00FA3783" w:rsidTr="00FA3783">
        <w:tc>
          <w:tcPr>
            <w:tcW w:w="9746" w:type="dxa"/>
            <w:hideMark/>
          </w:tcPr>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w:t>
            </w:r>
            <w:r w:rsidRPr="00FA3783">
              <w:rPr>
                <w:rFonts w:ascii="Times New Roman" w:hAnsi="Times New Roman" w:cs="Times New Roman"/>
                <w:noProof/>
                <w:sz w:val="28"/>
                <w:szCs w:val="28"/>
                <w:lang w:eastAsia="ru-RU"/>
              </w:rPr>
              <w:drawing>
                <wp:inline distT="0" distB="0" distL="0" distR="0">
                  <wp:extent cx="5613400" cy="1693545"/>
                  <wp:effectExtent l="0" t="0" r="6350" b="1905"/>
                  <wp:docPr id="233" name="Рисунок 233" descr="8-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94" descr="8-12"/>
                          <pic:cNvPicPr>
                            <a:picLocks noChangeAspect="1" noChangeArrowheads="1"/>
                          </pic:cNvPicPr>
                        </pic:nvPicPr>
                        <pic:blipFill>
                          <a:blip r:embed="rId4911" cstate="print">
                            <a:extLst>
                              <a:ext uri="{28A0092B-C50C-407E-A947-70E740481C1C}">
                                <a14:useLocalDpi xmlns:a14="http://schemas.microsoft.com/office/drawing/2010/main" val="0"/>
                              </a:ext>
                            </a:extLst>
                          </a:blip>
                          <a:srcRect/>
                          <a:stretch>
                            <a:fillRect/>
                          </a:stretch>
                        </pic:blipFill>
                        <pic:spPr bwMode="auto">
                          <a:xfrm>
                            <a:off x="0" y="0"/>
                            <a:ext cx="5613400" cy="1693545"/>
                          </a:xfrm>
                          <a:prstGeom prst="rect">
                            <a:avLst/>
                          </a:prstGeom>
                          <a:noFill/>
                          <a:ln>
                            <a:noFill/>
                          </a:ln>
                        </pic:spPr>
                      </pic:pic>
                    </a:graphicData>
                  </a:graphic>
                </wp:inline>
              </w:drawing>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w:t>
            </w:r>
            <w:r w:rsidRPr="00FA3783">
              <w:rPr>
                <w:rFonts w:ascii="Times New Roman" w:hAnsi="Times New Roman" w:cs="Times New Roman"/>
                <w:i/>
                <w:sz w:val="28"/>
                <w:szCs w:val="28"/>
                <w:lang w:val="uk-UA"/>
              </w:rPr>
              <w:t>а</w:t>
            </w:r>
            <w:r w:rsidRPr="00FA3783">
              <w:rPr>
                <w:rFonts w:ascii="Times New Roman" w:hAnsi="Times New Roman" w:cs="Times New Roman"/>
                <w:sz w:val="28"/>
                <w:szCs w:val="28"/>
                <w:lang w:val="uk-UA"/>
              </w:rPr>
              <w:t xml:space="preserve">                                          </w:t>
            </w:r>
            <w:r w:rsidRPr="00FA3783">
              <w:rPr>
                <w:rFonts w:ascii="Times New Roman" w:hAnsi="Times New Roman" w:cs="Times New Roman"/>
                <w:i/>
                <w:sz w:val="28"/>
                <w:szCs w:val="28"/>
                <w:lang w:val="uk-UA"/>
              </w:rPr>
              <w:t>б</w:t>
            </w:r>
            <w:r w:rsidRPr="00FA3783">
              <w:rPr>
                <w:rFonts w:ascii="Times New Roman" w:hAnsi="Times New Roman" w:cs="Times New Roman"/>
                <w:sz w:val="28"/>
                <w:szCs w:val="28"/>
                <w:lang w:val="uk-UA"/>
              </w:rPr>
              <w:t xml:space="preserve">                                </w:t>
            </w:r>
            <w:r w:rsidRPr="00FA3783">
              <w:rPr>
                <w:rFonts w:ascii="Times New Roman" w:hAnsi="Times New Roman" w:cs="Times New Roman"/>
                <w:i/>
                <w:sz w:val="28"/>
                <w:szCs w:val="28"/>
                <w:lang w:val="uk-UA"/>
              </w:rPr>
              <w:t>в</w:t>
            </w:r>
          </w:p>
        </w:tc>
      </w:tr>
      <w:tr w:rsidR="00FA3783" w:rsidRPr="00FA3783" w:rsidTr="00FA3783">
        <w:tc>
          <w:tcPr>
            <w:tcW w:w="9746" w:type="dxa"/>
            <w:hideMark/>
          </w:tcPr>
          <w:p w:rsidR="00FA3783" w:rsidRPr="00FA3783" w:rsidRDefault="00FA3783" w:rsidP="00FA3783">
            <w:pPr>
              <w:spacing w:after="0" w:line="240" w:lineRule="auto"/>
              <w:ind w:firstLine="680"/>
              <w:jc w:val="center"/>
              <w:rPr>
                <w:rFonts w:ascii="Times New Roman" w:hAnsi="Times New Roman" w:cs="Times New Roman"/>
                <w:sz w:val="28"/>
                <w:szCs w:val="28"/>
                <w:lang w:val="uk-UA"/>
              </w:rPr>
            </w:pPr>
            <w:r w:rsidRPr="00FA3783">
              <w:rPr>
                <w:rFonts w:ascii="Times New Roman" w:hAnsi="Times New Roman" w:cs="Times New Roman"/>
                <w:sz w:val="28"/>
                <w:szCs w:val="28"/>
                <w:lang w:val="uk-UA"/>
              </w:rPr>
              <w:t>Рис. 10.15. Вентильна фотоЕРС: схема виникнення (</w:t>
            </w:r>
            <w:r w:rsidRPr="00FA3783">
              <w:rPr>
                <w:rFonts w:ascii="Times New Roman" w:hAnsi="Times New Roman" w:cs="Times New Roman"/>
                <w:i/>
                <w:sz w:val="28"/>
                <w:szCs w:val="28"/>
                <w:lang w:val="uk-UA"/>
              </w:rPr>
              <w:t>а</w:t>
            </w:r>
            <w:r w:rsidRPr="00FA3783">
              <w:rPr>
                <w:rFonts w:ascii="Times New Roman" w:hAnsi="Times New Roman" w:cs="Times New Roman"/>
                <w:sz w:val="28"/>
                <w:szCs w:val="28"/>
                <w:lang w:val="uk-UA"/>
              </w:rPr>
              <w:t>);  енергетична    діаграма  переходу в рівновазі (</w:t>
            </w:r>
            <w:r w:rsidRPr="00FA3783">
              <w:rPr>
                <w:rFonts w:ascii="Times New Roman" w:hAnsi="Times New Roman" w:cs="Times New Roman"/>
                <w:i/>
                <w:sz w:val="28"/>
                <w:szCs w:val="28"/>
                <w:lang w:val="uk-UA"/>
              </w:rPr>
              <w:t>б</w:t>
            </w:r>
            <w:r w:rsidRPr="00FA3783">
              <w:rPr>
                <w:rFonts w:ascii="Times New Roman" w:hAnsi="Times New Roman" w:cs="Times New Roman"/>
                <w:sz w:val="28"/>
                <w:szCs w:val="28"/>
                <w:lang w:val="uk-UA"/>
              </w:rPr>
              <w:t>) і при освітленні (</w:t>
            </w:r>
            <w:r w:rsidRPr="00FA3783">
              <w:rPr>
                <w:rFonts w:ascii="Times New Roman" w:hAnsi="Times New Roman" w:cs="Times New Roman"/>
                <w:i/>
                <w:sz w:val="28"/>
                <w:szCs w:val="28"/>
                <w:lang w:val="uk-UA"/>
              </w:rPr>
              <w:t>в</w:t>
            </w:r>
            <w:r w:rsidRPr="00FA3783">
              <w:rPr>
                <w:rFonts w:ascii="Times New Roman" w:hAnsi="Times New Roman" w:cs="Times New Roman"/>
                <w:sz w:val="28"/>
                <w:szCs w:val="28"/>
                <w:lang w:val="uk-UA"/>
              </w:rPr>
              <w:t>)</w:t>
            </w:r>
          </w:p>
        </w:tc>
      </w:tr>
    </w:tbl>
    <w:p w:rsidR="00956981" w:rsidRDefault="00956981"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Якщо  </w:t>
      </w:r>
      <w:r w:rsidRPr="00FA3783">
        <w:rPr>
          <w:rFonts w:ascii="Times New Roman" w:hAnsi="Times New Roman" w:cs="Times New Roman"/>
          <w:i/>
          <w:sz w:val="28"/>
          <w:szCs w:val="28"/>
          <w:lang w:val="en-US"/>
        </w:rPr>
        <w:t>p</w:t>
      </w:r>
      <w:r w:rsidRPr="00FA3783">
        <w:rPr>
          <w:rFonts w:ascii="Times New Roman" w:hAnsi="Times New Roman" w:cs="Times New Roman"/>
          <w:i/>
          <w:sz w:val="28"/>
          <w:szCs w:val="28"/>
          <w:lang w:val="uk-UA"/>
        </w:rPr>
        <w:t>-</w:t>
      </w:r>
      <w:r w:rsidRPr="00FA3783">
        <w:rPr>
          <w:rFonts w:ascii="Times New Roman" w:hAnsi="Times New Roman" w:cs="Times New Roman"/>
          <w:i/>
          <w:sz w:val="28"/>
          <w:szCs w:val="28"/>
          <w:lang w:val="en-US"/>
        </w:rPr>
        <w:t>n</w:t>
      </w:r>
      <w:r w:rsidRPr="00FA3783">
        <w:rPr>
          <w:rFonts w:ascii="Times New Roman" w:hAnsi="Times New Roman" w:cs="Times New Roman"/>
          <w:i/>
          <w:sz w:val="28"/>
          <w:szCs w:val="28"/>
          <w:lang w:val="uk-UA"/>
        </w:rPr>
        <w:t>-</w:t>
      </w:r>
      <w:r w:rsidRPr="00FA3783">
        <w:rPr>
          <w:rFonts w:ascii="Times New Roman" w:hAnsi="Times New Roman" w:cs="Times New Roman"/>
          <w:sz w:val="28"/>
          <w:szCs w:val="28"/>
          <w:lang w:val="uk-UA"/>
        </w:rPr>
        <w:t xml:space="preserve">перехід розташований поблизу поверхні напівпровідника, так що падаючі на поверхню кванти світла генерують пари електрон–дірка на відстані від переходу, що не перевищує дифузійну довжину, то дифузійний рух підводить частину з них до переходу. Електричне поле, створене контактною різницею потенціалів, переводить надлишкові дірки з </w:t>
      </w:r>
      <w:r w:rsidRPr="00FA3783">
        <w:rPr>
          <w:rFonts w:ascii="Times New Roman" w:hAnsi="Times New Roman" w:cs="Times New Roman"/>
          <w:i/>
          <w:sz w:val="28"/>
          <w:szCs w:val="28"/>
          <w:lang w:val="en-US"/>
        </w:rPr>
        <w:t>n</w:t>
      </w:r>
      <w:r w:rsidRPr="00FA3783">
        <w:rPr>
          <w:rFonts w:ascii="Times New Roman" w:hAnsi="Times New Roman" w:cs="Times New Roman"/>
          <w:sz w:val="28"/>
          <w:szCs w:val="28"/>
          <w:lang w:val="uk-UA"/>
        </w:rPr>
        <w:t xml:space="preserve">-області в  </w:t>
      </w:r>
      <w:r w:rsidRPr="00FA3783">
        <w:rPr>
          <w:rFonts w:ascii="Times New Roman" w:hAnsi="Times New Roman" w:cs="Times New Roman"/>
          <w:i/>
          <w:sz w:val="28"/>
          <w:szCs w:val="28"/>
          <w:lang w:val="en-US"/>
        </w:rPr>
        <w:t>p</w:t>
      </w:r>
      <w:r w:rsidRPr="00FA3783">
        <w:rPr>
          <w:rFonts w:ascii="Times New Roman" w:hAnsi="Times New Roman" w:cs="Times New Roman"/>
          <w:sz w:val="28"/>
          <w:szCs w:val="28"/>
          <w:lang w:val="uk-UA"/>
        </w:rPr>
        <w:t>-область, а надлишкові електрони – в протилежному напрямі.</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Таким чином, за рахунок опромінення створюється фотострум </w:t>
      </w:r>
      <w:r w:rsidR="005233D3">
        <w:rPr>
          <w:rFonts w:ascii="Times New Roman" w:eastAsia="Times New Roman" w:hAnsi="Times New Roman" w:cs="Times New Roman"/>
          <w:position w:val="-16"/>
          <w:sz w:val="28"/>
          <w:szCs w:val="28"/>
          <w:lang w:val="uk-UA"/>
        </w:rPr>
        <w:pict>
          <v:shape id="_x0000_i4472" type="#_x0000_t75" style="width:17.1pt;height:21.7pt" fillcolor="window">
            <v:imagedata r:id="rId4912" o:title=""/>
          </v:shape>
        </w:pict>
      </w:r>
      <w:r w:rsidRPr="00FA3783">
        <w:rPr>
          <w:rFonts w:ascii="Times New Roman" w:hAnsi="Times New Roman" w:cs="Times New Roman"/>
          <w:sz w:val="28"/>
          <w:szCs w:val="28"/>
          <w:lang w:val="uk-UA"/>
        </w:rPr>
        <w:t>, який збігається зі струмом неосновних носіїв заряду, тобто сума густин струмів неосновних носіїв заряду дорівнює</w:t>
      </w: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16"/>
          <w:sz w:val="28"/>
          <w:szCs w:val="28"/>
          <w:lang w:val="uk-UA"/>
        </w:rPr>
        <w:pict>
          <v:shape id="_x0000_i4473" type="#_x0000_t75" style="width:140.3pt;height:24pt" fillcolor="window">
            <v:imagedata r:id="rId4913" o:title=""/>
          </v:shape>
        </w:pict>
      </w:r>
      <w:r w:rsidRPr="00FA3783">
        <w:rPr>
          <w:rFonts w:ascii="Times New Roman" w:hAnsi="Times New Roman" w:cs="Times New Roman"/>
          <w:sz w:val="28"/>
          <w:szCs w:val="28"/>
          <w:lang w:val="uk-UA"/>
        </w:rPr>
        <w:t xml:space="preserve">.                 </w:t>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10.50</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Але потоки неосновних носіїв заряду – електронів з</w:t>
      </w:r>
      <w:r w:rsidRPr="00FA3783">
        <w:rPr>
          <w:rFonts w:ascii="Times New Roman" w:hAnsi="Times New Roman" w:cs="Times New Roman"/>
          <w:i/>
          <w:sz w:val="28"/>
          <w:szCs w:val="28"/>
          <w:lang w:val="uk-UA"/>
        </w:rPr>
        <w:t xml:space="preserve"> p</w:t>
      </w:r>
      <w:r w:rsidRPr="00FA3783">
        <w:rPr>
          <w:rFonts w:ascii="Times New Roman" w:hAnsi="Times New Roman" w:cs="Times New Roman"/>
          <w:sz w:val="28"/>
          <w:szCs w:val="28"/>
          <w:lang w:val="uk-UA"/>
        </w:rPr>
        <w:t xml:space="preserve">-області і дірок з </w:t>
      </w:r>
      <w:r w:rsidRPr="00FA3783">
        <w:rPr>
          <w:rFonts w:ascii="Times New Roman" w:hAnsi="Times New Roman" w:cs="Times New Roman"/>
          <w:i/>
          <w:sz w:val="28"/>
          <w:szCs w:val="28"/>
          <w:lang w:val="uk-UA"/>
        </w:rPr>
        <w:t>n</w:t>
      </w:r>
      <w:r w:rsidRPr="00FA3783">
        <w:rPr>
          <w:rFonts w:ascii="Times New Roman" w:hAnsi="Times New Roman" w:cs="Times New Roman"/>
          <w:sz w:val="28"/>
          <w:szCs w:val="28"/>
          <w:lang w:val="uk-UA"/>
        </w:rPr>
        <w:t xml:space="preserve">-області є не що інше, як електронна і діркова складові струму насичення у вольт-амперній характеристиці діода. Повний струм насичення дорівнює </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38"/>
          <w:sz w:val="28"/>
          <w:szCs w:val="28"/>
          <w:lang w:val="uk-UA"/>
        </w:rPr>
        <w:pict>
          <v:shape id="_x0000_i4474" type="#_x0000_t75" style="width:192pt;height:42.45pt" fillcolor="window">
            <v:imagedata r:id="rId4914"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10.51</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Струми неосновних носіїв при освітленні </w:t>
      </w:r>
      <w:r w:rsidR="005233D3">
        <w:rPr>
          <w:rFonts w:ascii="Times New Roman" w:eastAsia="Times New Roman" w:hAnsi="Times New Roman" w:cs="Times New Roman"/>
          <w:position w:val="-16"/>
          <w:sz w:val="28"/>
          <w:szCs w:val="28"/>
          <w:lang w:val="uk-UA"/>
        </w:rPr>
        <w:pict>
          <v:shape id="_x0000_i4475" type="#_x0000_t75" style="width:67.4pt;height:24pt" fillcolor="window">
            <v:imagedata r:id="rId4915" o:title=""/>
          </v:shape>
        </w:pict>
      </w:r>
      <w:r w:rsidRPr="00FA3783">
        <w:rPr>
          <w:rFonts w:ascii="Times New Roman" w:hAnsi="Times New Roman" w:cs="Times New Roman"/>
          <w:sz w:val="28"/>
          <w:szCs w:val="28"/>
          <w:lang w:val="uk-UA"/>
        </w:rPr>
        <w:t xml:space="preserve">  дорівнюють своїм значенням у рівновазі</w:t>
      </w: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16"/>
          <w:sz w:val="28"/>
          <w:szCs w:val="28"/>
          <w:lang w:val="uk-UA"/>
        </w:rPr>
        <w:pict>
          <v:shape id="_x0000_i4476" type="#_x0000_t75" style="width:128.3pt;height:24pt" fillcolor="window">
            <v:imagedata r:id="rId4916"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10.52</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A10FB8" w:rsidP="00FA3783">
      <w:pPr>
        <w:spacing w:after="0" w:line="24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A3783" w:rsidRPr="00FA3783">
        <w:rPr>
          <w:rFonts w:ascii="Times New Roman" w:hAnsi="Times New Roman" w:cs="Times New Roman"/>
          <w:sz w:val="28"/>
          <w:szCs w:val="28"/>
          <w:lang w:val="uk-UA"/>
        </w:rPr>
        <w:t xml:space="preserve">Фотострум знижує контактний потенціальний бар’єр на величину </w:t>
      </w:r>
      <w:r w:rsidR="005233D3">
        <w:rPr>
          <w:rFonts w:ascii="Times New Roman" w:eastAsia="Times New Roman" w:hAnsi="Times New Roman" w:cs="Times New Roman"/>
          <w:position w:val="-16"/>
          <w:sz w:val="28"/>
          <w:szCs w:val="28"/>
          <w:lang w:val="uk-UA"/>
        </w:rPr>
        <w:pict>
          <v:shape id="_x0000_i4477" type="#_x0000_t75" style="width:24.9pt;height:21.7pt" fillcolor="window">
            <v:imagedata r:id="rId4917" o:title=""/>
          </v:shape>
        </w:pict>
      </w:r>
      <w:r w:rsidR="00FA3783" w:rsidRPr="00FA3783">
        <w:rPr>
          <w:rFonts w:ascii="Times New Roman" w:hAnsi="Times New Roman" w:cs="Times New Roman"/>
          <w:sz w:val="28"/>
          <w:szCs w:val="28"/>
          <w:lang w:val="uk-UA"/>
        </w:rPr>
        <w:t xml:space="preserve">, внаслідок чого струм основних носіїв заряду через </w:t>
      </w:r>
      <w:r w:rsidR="00FA3783" w:rsidRPr="00FA3783">
        <w:rPr>
          <w:rFonts w:ascii="Times New Roman" w:hAnsi="Times New Roman" w:cs="Times New Roman"/>
          <w:i/>
          <w:sz w:val="28"/>
          <w:szCs w:val="28"/>
          <w:lang w:val="en-US"/>
        </w:rPr>
        <w:t>p</w:t>
      </w:r>
      <w:r w:rsidR="00FA3783" w:rsidRPr="00FA3783">
        <w:rPr>
          <w:rFonts w:ascii="Times New Roman" w:hAnsi="Times New Roman" w:cs="Times New Roman"/>
          <w:i/>
          <w:sz w:val="28"/>
          <w:szCs w:val="28"/>
        </w:rPr>
        <w:t>-</w:t>
      </w:r>
      <w:r w:rsidR="00FA3783" w:rsidRPr="00FA3783">
        <w:rPr>
          <w:rFonts w:ascii="Times New Roman" w:hAnsi="Times New Roman" w:cs="Times New Roman"/>
          <w:i/>
          <w:sz w:val="28"/>
          <w:szCs w:val="28"/>
          <w:lang w:val="en-US"/>
        </w:rPr>
        <w:t>n</w:t>
      </w:r>
      <w:r w:rsidR="00FA3783" w:rsidRPr="00FA3783">
        <w:rPr>
          <w:rFonts w:ascii="Times New Roman" w:hAnsi="Times New Roman" w:cs="Times New Roman"/>
          <w:i/>
          <w:sz w:val="28"/>
          <w:szCs w:val="28"/>
        </w:rPr>
        <w:t>-</w:t>
      </w:r>
      <w:r w:rsidR="00FA3783" w:rsidRPr="00FA3783">
        <w:rPr>
          <w:rFonts w:ascii="Times New Roman" w:hAnsi="Times New Roman" w:cs="Times New Roman"/>
          <w:sz w:val="28"/>
          <w:szCs w:val="28"/>
          <w:lang w:val="uk-UA"/>
        </w:rPr>
        <w:t xml:space="preserve">перехід збільшується, так що  </w:t>
      </w: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34"/>
          <w:sz w:val="28"/>
          <w:szCs w:val="28"/>
          <w:lang w:val="uk-UA"/>
        </w:rPr>
        <w:pict>
          <v:shape id="_x0000_i4478" type="#_x0000_t75" style="width:207.7pt;height:41.1pt">
            <v:imagedata r:id="rId4918"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10.53</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Загальна алгебраїчна сума густин струмів</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16"/>
          <w:sz w:val="28"/>
          <w:szCs w:val="28"/>
          <w:lang w:val="uk-UA"/>
        </w:rPr>
        <w:pict>
          <v:shape id="_x0000_i4479" type="#_x0000_t75" style="width:186pt;height:24pt" fillcolor="window">
            <v:imagedata r:id="rId4919"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10.54</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Підставивши формули (</w:t>
      </w:r>
      <w:r w:rsidRPr="00FA3783">
        <w:rPr>
          <w:rFonts w:ascii="Times New Roman" w:hAnsi="Times New Roman" w:cs="Times New Roman"/>
          <w:color w:val="000000"/>
          <w:sz w:val="28"/>
          <w:szCs w:val="28"/>
          <w:lang w:val="uk-UA"/>
        </w:rPr>
        <w:t>10.52</w:t>
      </w:r>
      <w:r w:rsidRPr="00FA3783">
        <w:rPr>
          <w:rFonts w:ascii="Times New Roman" w:hAnsi="Times New Roman" w:cs="Times New Roman"/>
          <w:sz w:val="28"/>
          <w:szCs w:val="28"/>
          <w:lang w:val="uk-UA"/>
        </w:rPr>
        <w:t>) і (</w:t>
      </w:r>
      <w:r w:rsidRPr="00FA3783">
        <w:rPr>
          <w:rFonts w:ascii="Times New Roman" w:hAnsi="Times New Roman" w:cs="Times New Roman"/>
          <w:color w:val="000000"/>
          <w:sz w:val="28"/>
          <w:szCs w:val="28"/>
          <w:lang w:val="uk-UA"/>
        </w:rPr>
        <w:t>10.53</w:t>
      </w:r>
      <w:r w:rsidRPr="00FA3783">
        <w:rPr>
          <w:rFonts w:ascii="Times New Roman" w:hAnsi="Times New Roman" w:cs="Times New Roman"/>
          <w:sz w:val="28"/>
          <w:szCs w:val="28"/>
          <w:lang w:val="uk-UA"/>
        </w:rPr>
        <w:t>) в (</w:t>
      </w:r>
      <w:r w:rsidRPr="00FA3783">
        <w:rPr>
          <w:rFonts w:ascii="Times New Roman" w:hAnsi="Times New Roman" w:cs="Times New Roman"/>
          <w:color w:val="000000"/>
          <w:sz w:val="28"/>
          <w:szCs w:val="28"/>
          <w:lang w:val="uk-UA"/>
        </w:rPr>
        <w:t>10.54</w:t>
      </w:r>
      <w:r w:rsidRPr="00FA3783">
        <w:rPr>
          <w:rFonts w:ascii="Times New Roman" w:hAnsi="Times New Roman" w:cs="Times New Roman"/>
          <w:sz w:val="28"/>
          <w:szCs w:val="28"/>
          <w:lang w:val="uk-UA"/>
        </w:rPr>
        <w:t>), отримаємо</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rPr>
      </w:pPr>
      <w:r w:rsidRPr="00FA37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34"/>
          <w:sz w:val="28"/>
          <w:szCs w:val="28"/>
          <w:lang w:val="uk-UA"/>
        </w:rPr>
        <w:pict>
          <v:shape id="_x0000_i4480" type="#_x0000_t75" style="width:237.7pt;height:41.1pt">
            <v:imagedata r:id="rId4920"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10.55</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right"/>
        <w:rPr>
          <w:rFonts w:ascii="Times New Roman" w:hAnsi="Times New Roman" w:cs="Times New Roman"/>
          <w:sz w:val="28"/>
          <w:szCs w:val="28"/>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З останнього виразу для різниці потенціалів на </w:t>
      </w:r>
      <w:r w:rsidRPr="00FA3783">
        <w:rPr>
          <w:rFonts w:ascii="Times New Roman" w:hAnsi="Times New Roman" w:cs="Times New Roman"/>
          <w:i/>
          <w:sz w:val="28"/>
          <w:szCs w:val="28"/>
          <w:lang w:val="en-US"/>
        </w:rPr>
        <w:t>p</w:t>
      </w:r>
      <w:r w:rsidRPr="00FA3783">
        <w:rPr>
          <w:rFonts w:ascii="Times New Roman" w:hAnsi="Times New Roman" w:cs="Times New Roman"/>
          <w:i/>
          <w:sz w:val="28"/>
          <w:szCs w:val="28"/>
        </w:rPr>
        <w:t>-</w:t>
      </w:r>
      <w:r w:rsidRPr="00FA3783">
        <w:rPr>
          <w:rFonts w:ascii="Times New Roman" w:hAnsi="Times New Roman" w:cs="Times New Roman"/>
          <w:i/>
          <w:sz w:val="28"/>
          <w:szCs w:val="28"/>
          <w:lang w:val="en-US"/>
        </w:rPr>
        <w:t>n</w:t>
      </w:r>
      <w:r w:rsidRPr="00FA3783">
        <w:rPr>
          <w:rFonts w:ascii="Times New Roman" w:hAnsi="Times New Roman" w:cs="Times New Roman"/>
          <w:i/>
          <w:sz w:val="28"/>
          <w:szCs w:val="28"/>
        </w:rPr>
        <w:t>-</w:t>
      </w:r>
      <w:r w:rsidRPr="00FA3783">
        <w:rPr>
          <w:rFonts w:ascii="Times New Roman" w:hAnsi="Times New Roman" w:cs="Times New Roman"/>
          <w:sz w:val="28"/>
          <w:szCs w:val="28"/>
          <w:lang w:val="uk-UA"/>
        </w:rPr>
        <w:t>переході при опроміненні маємо</w:t>
      </w: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36"/>
          <w:sz w:val="28"/>
          <w:szCs w:val="28"/>
          <w:lang w:val="uk-UA"/>
        </w:rPr>
        <w:pict>
          <v:shape id="_x0000_i4481" type="#_x0000_t75" style="width:133.4pt;height:42.45pt">
            <v:imagedata r:id="rId4921"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10.56</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Вираз  (</w:t>
      </w:r>
      <w:r w:rsidRPr="00FA3783">
        <w:rPr>
          <w:rFonts w:ascii="Times New Roman" w:hAnsi="Times New Roman" w:cs="Times New Roman"/>
          <w:color w:val="000000"/>
          <w:sz w:val="28"/>
          <w:szCs w:val="28"/>
          <w:lang w:val="uk-UA"/>
        </w:rPr>
        <w:t>10.56</w:t>
      </w:r>
      <w:r w:rsidRPr="00FA3783">
        <w:rPr>
          <w:rFonts w:ascii="Times New Roman" w:hAnsi="Times New Roman" w:cs="Times New Roman"/>
          <w:sz w:val="28"/>
          <w:szCs w:val="28"/>
          <w:lang w:val="uk-UA"/>
        </w:rPr>
        <w:t xml:space="preserve">) є загальним рівнянням фотодіода, придатним для будь-якого режиму. Для розімкнутого ланцюга  </w:t>
      </w:r>
      <w:r w:rsidR="005233D3">
        <w:rPr>
          <w:rFonts w:ascii="Times New Roman" w:eastAsia="Times New Roman" w:hAnsi="Times New Roman" w:cs="Times New Roman"/>
          <w:position w:val="-16"/>
          <w:sz w:val="28"/>
          <w:szCs w:val="28"/>
          <w:lang w:val="uk-UA"/>
        </w:rPr>
        <w:pict>
          <v:shape id="_x0000_i4482" type="#_x0000_t75" style="width:17.1pt;height:21.7pt" fillcolor="window">
            <v:imagedata r:id="rId4922" o:title=""/>
          </v:shape>
        </w:pict>
      </w:r>
      <w:r w:rsidRPr="00FA3783">
        <w:rPr>
          <w:rFonts w:ascii="Times New Roman" w:hAnsi="Times New Roman" w:cs="Times New Roman"/>
          <w:sz w:val="28"/>
          <w:szCs w:val="28"/>
          <w:lang w:val="uk-UA"/>
        </w:rPr>
        <w:t xml:space="preserve">  є вентильна фотоЕРС </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36"/>
          <w:sz w:val="28"/>
          <w:szCs w:val="28"/>
          <w:lang w:val="uk-UA"/>
        </w:rPr>
        <w:pict>
          <v:shape id="_x0000_i4483" type="#_x0000_t75" style="width:122.75pt;height:42.45pt">
            <v:imagedata r:id="rId4923"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10.57</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Величина фотоструму </w:t>
      </w:r>
      <w:r w:rsidR="005233D3">
        <w:rPr>
          <w:rFonts w:ascii="Times New Roman" w:eastAsia="Times New Roman" w:hAnsi="Times New Roman" w:cs="Times New Roman"/>
          <w:position w:val="-16"/>
          <w:sz w:val="28"/>
          <w:szCs w:val="28"/>
          <w:lang w:val="uk-UA"/>
        </w:rPr>
        <w:pict>
          <v:shape id="_x0000_i4484" type="#_x0000_t75" style="width:17.1pt;height:21.7pt" fillcolor="window">
            <v:imagedata r:id="rId4924" o:title=""/>
          </v:shape>
        </w:pict>
      </w:r>
      <w:r w:rsidRPr="00FA3783">
        <w:rPr>
          <w:rFonts w:ascii="Times New Roman" w:hAnsi="Times New Roman" w:cs="Times New Roman"/>
          <w:sz w:val="28"/>
          <w:szCs w:val="28"/>
          <w:lang w:val="uk-UA"/>
        </w:rPr>
        <w:t xml:space="preserve">  визначається числом нерівноважних носіїв, що створені світлом і дійшли до </w:t>
      </w:r>
      <w:r w:rsidRPr="00FA3783">
        <w:rPr>
          <w:rFonts w:ascii="Times New Roman" w:hAnsi="Times New Roman" w:cs="Times New Roman"/>
          <w:i/>
          <w:sz w:val="28"/>
          <w:szCs w:val="28"/>
          <w:lang w:val="en-US"/>
        </w:rPr>
        <w:t>p</w:t>
      </w:r>
      <w:r w:rsidRPr="00FA3783">
        <w:rPr>
          <w:rFonts w:ascii="Times New Roman" w:hAnsi="Times New Roman" w:cs="Times New Roman"/>
          <w:i/>
          <w:sz w:val="28"/>
          <w:szCs w:val="28"/>
        </w:rPr>
        <w:t>-</w:t>
      </w:r>
      <w:r w:rsidRPr="00FA3783">
        <w:rPr>
          <w:rFonts w:ascii="Times New Roman" w:hAnsi="Times New Roman" w:cs="Times New Roman"/>
          <w:i/>
          <w:sz w:val="28"/>
          <w:szCs w:val="28"/>
          <w:lang w:val="en-US"/>
        </w:rPr>
        <w:t>n</w:t>
      </w:r>
      <w:r w:rsidRPr="00FA3783">
        <w:rPr>
          <w:rFonts w:ascii="Times New Roman" w:hAnsi="Times New Roman" w:cs="Times New Roman"/>
          <w:i/>
          <w:sz w:val="28"/>
          <w:szCs w:val="28"/>
        </w:rPr>
        <w:t>-</w:t>
      </w:r>
      <w:r w:rsidRPr="00FA3783">
        <w:rPr>
          <w:rFonts w:ascii="Times New Roman" w:hAnsi="Times New Roman" w:cs="Times New Roman"/>
          <w:sz w:val="28"/>
          <w:szCs w:val="28"/>
          <w:lang w:val="uk-UA"/>
        </w:rPr>
        <w:t xml:space="preserve">переходу. Якщо через </w:t>
      </w:r>
      <w:r w:rsidR="005233D3">
        <w:rPr>
          <w:rFonts w:ascii="Times New Roman" w:eastAsia="Times New Roman" w:hAnsi="Times New Roman" w:cs="Times New Roman"/>
          <w:position w:val="-4"/>
          <w:sz w:val="28"/>
          <w:szCs w:val="28"/>
          <w:lang w:val="uk-UA"/>
        </w:rPr>
        <w:pict>
          <v:shape id="_x0000_i4485" type="#_x0000_t75" style="width:9.25pt;height:14.3pt" fillcolor="window">
            <v:imagedata r:id="rId4925" o:title=""/>
          </v:shape>
        </w:pict>
      </w:r>
      <w:r w:rsidRPr="00FA3783">
        <w:rPr>
          <w:rFonts w:ascii="Times New Roman" w:hAnsi="Times New Roman" w:cs="Times New Roman"/>
          <w:sz w:val="28"/>
          <w:szCs w:val="28"/>
          <w:lang w:val="uk-UA"/>
        </w:rPr>
        <w:t xml:space="preserve"> позначимо число квантів світла, що падають щосекунди  на одиницю поверхні, </w:t>
      </w:r>
      <w:r w:rsidR="005233D3">
        <w:rPr>
          <w:rFonts w:ascii="Times New Roman" w:eastAsia="Times New Roman" w:hAnsi="Times New Roman" w:cs="Times New Roman"/>
          <w:position w:val="-12"/>
          <w:sz w:val="28"/>
          <w:szCs w:val="28"/>
          <w:lang w:val="uk-UA"/>
        </w:rPr>
        <w:pict>
          <v:shape id="_x0000_i4486" type="#_x0000_t75" style="width:14.3pt;height:17.55pt" fillcolor="window">
            <v:imagedata r:id="rId980" o:title=""/>
          </v:shape>
        </w:pict>
      </w:r>
      <w:r w:rsidRPr="00FA3783">
        <w:rPr>
          <w:rFonts w:ascii="Times New Roman" w:hAnsi="Times New Roman" w:cs="Times New Roman"/>
          <w:sz w:val="28"/>
          <w:szCs w:val="28"/>
          <w:lang w:val="uk-UA"/>
        </w:rPr>
        <w:t xml:space="preserve">– квантовий вихід, а через </w:t>
      </w:r>
      <w:r w:rsidR="005233D3">
        <w:rPr>
          <w:rFonts w:ascii="Times New Roman" w:eastAsia="Times New Roman" w:hAnsi="Times New Roman" w:cs="Times New Roman"/>
          <w:position w:val="-12"/>
          <w:sz w:val="28"/>
          <w:szCs w:val="28"/>
          <w:lang w:val="uk-UA"/>
        </w:rPr>
        <w:pict>
          <v:shape id="_x0000_i4487" type="#_x0000_t75" style="width:11.1pt;height:15.25pt" fillcolor="window">
            <v:imagedata r:id="rId3547" o:title=""/>
          </v:shape>
        </w:pict>
      </w:r>
      <w:r w:rsidRPr="00FA3783">
        <w:rPr>
          <w:rFonts w:ascii="Times New Roman" w:hAnsi="Times New Roman" w:cs="Times New Roman"/>
          <w:sz w:val="28"/>
          <w:szCs w:val="28"/>
          <w:lang w:val="uk-UA"/>
        </w:rPr>
        <w:t>– частку непрорекомбінованих пар носіїв заряду, що прийшли до</w:t>
      </w:r>
      <w:r w:rsidRPr="00FA3783">
        <w:rPr>
          <w:rFonts w:ascii="Times New Roman" w:hAnsi="Times New Roman" w:cs="Times New Roman"/>
          <w:i/>
          <w:sz w:val="28"/>
          <w:szCs w:val="28"/>
          <w:lang w:val="uk-UA"/>
        </w:rPr>
        <w:t xml:space="preserve"> </w:t>
      </w:r>
      <w:r w:rsidRPr="00FA3783">
        <w:rPr>
          <w:rFonts w:ascii="Times New Roman" w:hAnsi="Times New Roman" w:cs="Times New Roman"/>
          <w:i/>
          <w:sz w:val="28"/>
          <w:szCs w:val="28"/>
          <w:lang w:val="en-US"/>
        </w:rPr>
        <w:t>p</w:t>
      </w:r>
      <w:r w:rsidRPr="00FA3783">
        <w:rPr>
          <w:rFonts w:ascii="Times New Roman" w:hAnsi="Times New Roman" w:cs="Times New Roman"/>
          <w:i/>
          <w:sz w:val="28"/>
          <w:szCs w:val="28"/>
        </w:rPr>
        <w:t>-</w:t>
      </w:r>
      <w:r w:rsidRPr="00FA3783">
        <w:rPr>
          <w:rFonts w:ascii="Times New Roman" w:hAnsi="Times New Roman" w:cs="Times New Roman"/>
          <w:i/>
          <w:sz w:val="28"/>
          <w:szCs w:val="28"/>
          <w:lang w:val="en-US"/>
        </w:rPr>
        <w:t>n</w:t>
      </w:r>
      <w:r w:rsidRPr="00FA3783">
        <w:rPr>
          <w:rFonts w:ascii="Times New Roman" w:hAnsi="Times New Roman" w:cs="Times New Roman"/>
          <w:i/>
          <w:sz w:val="28"/>
          <w:szCs w:val="28"/>
        </w:rPr>
        <w:t>-</w:t>
      </w:r>
      <w:r w:rsidRPr="00FA3783">
        <w:rPr>
          <w:rFonts w:ascii="Times New Roman" w:hAnsi="Times New Roman" w:cs="Times New Roman"/>
          <w:sz w:val="28"/>
          <w:szCs w:val="28"/>
          <w:lang w:val="uk-UA"/>
        </w:rPr>
        <w:t xml:space="preserve">переходу, то </w:t>
      </w: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16"/>
          <w:sz w:val="28"/>
          <w:szCs w:val="28"/>
          <w:lang w:val="uk-UA"/>
        </w:rPr>
        <w:pict>
          <v:shape id="_x0000_i4488" type="#_x0000_t75" style="width:59.55pt;height:21.7pt" fillcolor="window">
            <v:imagedata r:id="rId4926"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10.58</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Отже,</w:t>
      </w: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36"/>
          <w:sz w:val="28"/>
          <w:szCs w:val="28"/>
          <w:lang w:val="uk-UA"/>
        </w:rPr>
        <w:pict>
          <v:shape id="_x0000_i4489" type="#_x0000_t75" style="width:137.1pt;height:42.45pt">
            <v:imagedata r:id="rId4927"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10.59</w:t>
      </w:r>
      <w:r w:rsidRPr="00FA3783">
        <w:rPr>
          <w:rFonts w:ascii="Times New Roman" w:hAnsi="Times New Roman" w:cs="Times New Roman"/>
          <w:sz w:val="28"/>
          <w:szCs w:val="28"/>
          <w:lang w:val="uk-UA"/>
        </w:rPr>
        <w:t>)</w:t>
      </w:r>
    </w:p>
    <w:p w:rsidR="00A10FB8" w:rsidRDefault="00A10FB8" w:rsidP="00A10FB8">
      <w:pPr>
        <w:spacing w:after="0" w:line="240" w:lineRule="auto"/>
        <w:jc w:val="both"/>
        <w:rPr>
          <w:rFonts w:ascii="Times New Roman" w:hAnsi="Times New Roman" w:cs="Times New Roman"/>
          <w:sz w:val="28"/>
          <w:szCs w:val="28"/>
          <w:lang w:val="uk-UA"/>
        </w:rPr>
      </w:pPr>
    </w:p>
    <w:p w:rsidR="00FA3783" w:rsidRPr="00FA3783" w:rsidRDefault="00FA3783" w:rsidP="00A10FB8">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При великому рівні висвітлення, коли </w:t>
      </w:r>
      <w:r w:rsidR="005233D3">
        <w:rPr>
          <w:rFonts w:ascii="Times New Roman" w:eastAsia="Times New Roman" w:hAnsi="Times New Roman" w:cs="Times New Roman"/>
          <w:position w:val="-16"/>
          <w:sz w:val="28"/>
          <w:szCs w:val="28"/>
          <w:lang w:val="uk-UA"/>
        </w:rPr>
        <w:pict>
          <v:shape id="_x0000_i4490" type="#_x0000_t75" style="width:54pt;height:21.7pt" fillcolor="window">
            <v:imagedata r:id="rId4928" o:title=""/>
          </v:shape>
        </w:pict>
      </w:r>
      <w:r w:rsidRPr="00FA3783">
        <w:rPr>
          <w:rFonts w:ascii="Times New Roman" w:hAnsi="Times New Roman" w:cs="Times New Roman"/>
          <w:sz w:val="28"/>
          <w:szCs w:val="28"/>
          <w:lang w:val="uk-UA"/>
        </w:rPr>
        <w:t xml:space="preserve"> , маємо</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34"/>
          <w:sz w:val="28"/>
          <w:szCs w:val="28"/>
          <w:lang w:val="uk-UA"/>
        </w:rPr>
        <w:pict>
          <v:shape id="_x0000_i4491" type="#_x0000_t75" style="width:107.1pt;height:39.25pt">
            <v:imagedata r:id="rId4929"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t xml:space="preserve">                        </w:t>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10.60</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rPr>
          <w:rFonts w:ascii="Times New Roman" w:hAnsi="Times New Roman" w:cs="Times New Roman"/>
          <w:sz w:val="28"/>
          <w:szCs w:val="28"/>
          <w:lang w:val="uk-UA"/>
        </w:rPr>
      </w:pPr>
    </w:p>
    <w:p w:rsid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При малому рівні збудження, коли </w:t>
      </w:r>
      <w:r w:rsidR="005233D3">
        <w:rPr>
          <w:rFonts w:ascii="Times New Roman" w:eastAsia="Times New Roman" w:hAnsi="Times New Roman" w:cs="Times New Roman"/>
          <w:position w:val="-16"/>
          <w:sz w:val="28"/>
          <w:szCs w:val="28"/>
          <w:lang w:val="uk-UA"/>
        </w:rPr>
        <w:pict>
          <v:shape id="_x0000_i4492" type="#_x0000_t75" style="width:54pt;height:21.7pt" fillcolor="window">
            <v:imagedata r:id="rId4930" o:title=""/>
          </v:shape>
        </w:pict>
      </w:r>
      <w:r w:rsidRPr="00FA3783">
        <w:rPr>
          <w:rFonts w:ascii="Times New Roman" w:hAnsi="Times New Roman" w:cs="Times New Roman"/>
          <w:sz w:val="28"/>
          <w:szCs w:val="28"/>
          <w:lang w:val="uk-UA"/>
        </w:rPr>
        <w:t>, використовуючи розкладання логарифма в ряд, отримуємо</w:t>
      </w:r>
    </w:p>
    <w:p w:rsidR="00956981" w:rsidRPr="00FA3783" w:rsidRDefault="00956981"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sz w:val="28"/>
          <w:szCs w:val="28"/>
          <w:lang w:val="uk-UA"/>
        </w:rPr>
        <w:tab/>
        <w:t xml:space="preserve">                              </w:t>
      </w:r>
      <w:r w:rsidR="005233D3">
        <w:rPr>
          <w:rFonts w:ascii="Times New Roman" w:eastAsia="Times New Roman" w:hAnsi="Times New Roman" w:cs="Times New Roman"/>
          <w:position w:val="-34"/>
          <w:sz w:val="28"/>
          <w:szCs w:val="28"/>
          <w:lang w:val="uk-UA"/>
        </w:rPr>
        <w:pict>
          <v:shape id="_x0000_i4493" type="#_x0000_t75" style="width:87.25pt;height:39.25pt">
            <v:imagedata r:id="rId4931"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 xml:space="preserve">   (</w:t>
      </w:r>
      <w:r w:rsidRPr="00FA3783">
        <w:rPr>
          <w:rFonts w:ascii="Times New Roman" w:hAnsi="Times New Roman" w:cs="Times New Roman"/>
          <w:color w:val="000000"/>
          <w:sz w:val="28"/>
          <w:szCs w:val="28"/>
          <w:lang w:val="uk-UA"/>
        </w:rPr>
        <w:t>10.61</w: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rPr>
          <w:rFonts w:ascii="Times New Roman" w:hAnsi="Times New Roman" w:cs="Times New Roman"/>
          <w:sz w:val="28"/>
          <w:szCs w:val="28"/>
          <w:lang w:val="uk-UA"/>
        </w:rPr>
      </w:pPr>
    </w:p>
    <w:p w:rsidR="00FA3783" w:rsidRPr="00FA3783" w:rsidRDefault="00FA3783" w:rsidP="00A10FB8">
      <w:pPr>
        <w:pStyle w:val="af1"/>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Таким чином, при малому рівні збудження вентильна фотоЕРС пропорційна інтенсивності світла.</w:t>
      </w:r>
    </w:p>
    <w:p w:rsidR="00FA3783" w:rsidRPr="00FA3783" w:rsidRDefault="00FA3783" w:rsidP="00A10FB8">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Вентильна фотоЕРС є джерелом напруги в напівпровідникових перетворювачах енергії світла в електричну енергію («сонячні батареї»).</w:t>
      </w:r>
    </w:p>
    <w:p w:rsidR="00FA3783" w:rsidRPr="00FA3783" w:rsidRDefault="00FA3783" w:rsidP="00A10FB8">
      <w:pPr>
        <w:tabs>
          <w:tab w:val="left" w:pos="851"/>
        </w:tabs>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w:t>
      </w:r>
    </w:p>
    <w:p w:rsidR="00FA3783" w:rsidRPr="00FA3783" w:rsidRDefault="00FA3783" w:rsidP="006842EA">
      <w:pPr>
        <w:numPr>
          <w:ilvl w:val="1"/>
          <w:numId w:val="48"/>
        </w:numPr>
        <w:spacing w:after="0" w:line="240" w:lineRule="auto"/>
        <w:ind w:left="0" w:firstLine="680"/>
        <w:jc w:val="both"/>
        <w:rPr>
          <w:rFonts w:ascii="Times New Roman" w:hAnsi="Times New Roman" w:cs="Times New Roman"/>
          <w:b/>
          <w:color w:val="000000"/>
          <w:sz w:val="28"/>
          <w:szCs w:val="28"/>
          <w:lang w:val="uk-UA"/>
        </w:rPr>
      </w:pPr>
      <w:r w:rsidRPr="00FA3783">
        <w:rPr>
          <w:rFonts w:ascii="Times New Roman" w:hAnsi="Times New Roman" w:cs="Times New Roman"/>
          <w:b/>
          <w:color w:val="000000"/>
          <w:sz w:val="28"/>
          <w:szCs w:val="28"/>
          <w:lang w:val="uk-UA"/>
        </w:rPr>
        <w:t>Нелінійні явища</w:t>
      </w:r>
    </w:p>
    <w:p w:rsidR="00FA3783" w:rsidRPr="00FA3783" w:rsidRDefault="00FA3783" w:rsidP="00FA3783">
      <w:pPr>
        <w:spacing w:after="0" w:line="240" w:lineRule="auto"/>
        <w:ind w:firstLine="680"/>
        <w:jc w:val="both"/>
        <w:rPr>
          <w:rFonts w:ascii="Times New Roman" w:hAnsi="Times New Roman" w:cs="Times New Roman"/>
          <w:b/>
          <w:color w:val="000000"/>
          <w:sz w:val="28"/>
          <w:szCs w:val="28"/>
          <w:lang w:val="uk-UA"/>
        </w:rPr>
      </w:pP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pacing w:val="-10"/>
          <w:sz w:val="28"/>
          <w:szCs w:val="28"/>
          <w:lang w:val="uk-UA"/>
        </w:rPr>
        <w:t xml:space="preserve">При високій густині енергії оптичного випромінювання в середовищі виникають нелінійні явища (самофокусування, генерація гармонік, вимушене комбінаційне розсіяння світла і ін.). Сильне світлове поле змінює характеристики середовища (показник заломлення, коефіцієнт поглинання), які стають функціями напруженості електричного поля </w:t>
      </w:r>
      <w:r w:rsidR="005233D3">
        <w:rPr>
          <w:rFonts w:ascii="Times New Roman" w:eastAsia="Times New Roman" w:hAnsi="Times New Roman" w:cs="Times New Roman"/>
          <w:position w:val="-4"/>
          <w:sz w:val="28"/>
          <w:szCs w:val="28"/>
        </w:rPr>
        <w:pict>
          <v:shape id="_x0000_i4494" type="#_x0000_t75" style="width:12.9pt;height:14.3pt">
            <v:imagedata r:id="rId4427" o:title=""/>
          </v:shape>
        </w:pict>
      </w:r>
      <w:r w:rsidRPr="00FA3783">
        <w:rPr>
          <w:rFonts w:ascii="Times New Roman" w:hAnsi="Times New Roman" w:cs="Times New Roman"/>
          <w:spacing w:val="-10"/>
          <w:sz w:val="28"/>
          <w:szCs w:val="28"/>
          <w:lang w:val="uk-UA"/>
        </w:rPr>
        <w:t xml:space="preserve"> світлової хвилі, тобто поляризація середовища </w:t>
      </w:r>
      <w:r w:rsidR="005233D3">
        <w:rPr>
          <w:rFonts w:ascii="Times New Roman" w:eastAsia="Times New Roman" w:hAnsi="Times New Roman" w:cs="Times New Roman"/>
          <w:position w:val="-4"/>
          <w:sz w:val="28"/>
          <w:szCs w:val="28"/>
        </w:rPr>
        <w:pict>
          <v:shape id="_x0000_i4495" type="#_x0000_t75" style="width:12.9pt;height:14.3pt">
            <v:imagedata r:id="rId4438" o:title=""/>
          </v:shape>
        </w:pict>
      </w:r>
      <w:r w:rsidRPr="00FA3783">
        <w:rPr>
          <w:rFonts w:ascii="Times New Roman" w:hAnsi="Times New Roman" w:cs="Times New Roman"/>
          <w:spacing w:val="-10"/>
          <w:sz w:val="28"/>
          <w:szCs w:val="28"/>
          <w:lang w:val="uk-UA"/>
        </w:rPr>
        <w:t xml:space="preserve"> нелінійно залежить від </w:t>
      </w:r>
      <w:r w:rsidR="005233D3">
        <w:rPr>
          <w:rFonts w:ascii="Times New Roman" w:eastAsia="Times New Roman" w:hAnsi="Times New Roman" w:cs="Times New Roman"/>
          <w:position w:val="-4"/>
          <w:sz w:val="28"/>
          <w:szCs w:val="28"/>
        </w:rPr>
        <w:pict>
          <v:shape id="_x0000_i4496" type="#_x0000_t75" style="width:12.9pt;height:14.3pt">
            <v:imagedata r:id="rId4427" o:title=""/>
          </v:shape>
        </w:pict>
      </w:r>
      <w:r w:rsidRPr="00FA3783">
        <w:rPr>
          <w:rFonts w:ascii="Times New Roman" w:hAnsi="Times New Roman" w:cs="Times New Roman"/>
          <w:spacing w:val="-10"/>
          <w:sz w:val="28"/>
          <w:szCs w:val="28"/>
          <w:lang w:val="uk-UA"/>
        </w:rPr>
        <w:t xml:space="preserve"> . </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ab/>
      </w:r>
      <w:r w:rsidRPr="00FA3783">
        <w:rPr>
          <w:rFonts w:ascii="Times New Roman" w:hAnsi="Times New Roman" w:cs="Times New Roman"/>
          <w:bCs/>
          <w:color w:val="000000"/>
          <w:sz w:val="28"/>
          <w:szCs w:val="28"/>
          <w:lang w:val="uk-UA"/>
        </w:rPr>
        <w:t xml:space="preserve">Поведінка атома або молекули в світловому полі хвилі еквівалентна відгуку осцилятора на світлову хвилю. Напруженість внутрішньоатомного поля </w:t>
      </w:r>
      <w:r w:rsidR="005233D3">
        <w:rPr>
          <w:rFonts w:ascii="Times New Roman" w:eastAsia="Times New Roman" w:hAnsi="Times New Roman" w:cs="Times New Roman"/>
          <w:position w:val="-12"/>
          <w:sz w:val="28"/>
          <w:szCs w:val="28"/>
        </w:rPr>
        <w:pict>
          <v:shape id="_x0000_i4497" type="#_x0000_t75" style="width:17.55pt;height:18.9pt">
            <v:imagedata r:id="rId4932" o:title=""/>
          </v:shape>
        </w:pict>
      </w:r>
      <w:r w:rsidRPr="00FA3783">
        <w:rPr>
          <w:rFonts w:ascii="Times New Roman" w:hAnsi="Times New Roman" w:cs="Times New Roman"/>
          <w:bCs/>
          <w:color w:val="000000"/>
          <w:sz w:val="28"/>
          <w:szCs w:val="28"/>
          <w:lang w:val="uk-UA"/>
        </w:rPr>
        <w:t xml:space="preserve"> складає</w:t>
      </w:r>
      <w:r w:rsidR="005233D3">
        <w:rPr>
          <w:rFonts w:ascii="Times New Roman" w:eastAsia="Times New Roman" w:hAnsi="Times New Roman" w:cs="Times New Roman"/>
          <w:bCs/>
          <w:color w:val="000000"/>
          <w:position w:val="-6"/>
          <w:sz w:val="28"/>
          <w:szCs w:val="28"/>
          <w:lang w:val="uk-UA"/>
        </w:rPr>
        <w:pict>
          <v:shape id="_x0000_i4498" type="#_x0000_t75" style="width:84.45pt;height:17.55pt">
            <v:imagedata r:id="rId4933" o:title=""/>
          </v:shape>
        </w:pict>
      </w:r>
      <w:r w:rsidRPr="00FA3783">
        <w:rPr>
          <w:rFonts w:ascii="Times New Roman" w:hAnsi="Times New Roman" w:cs="Times New Roman"/>
          <w:bCs/>
          <w:color w:val="000000"/>
          <w:sz w:val="28"/>
          <w:szCs w:val="28"/>
          <w:lang w:val="uk-UA"/>
        </w:rPr>
        <w:t>. В пучках нелазерних джерел</w:t>
      </w:r>
      <w:r w:rsidR="005233D3">
        <w:rPr>
          <w:rFonts w:ascii="Times New Roman" w:eastAsia="Times New Roman" w:hAnsi="Times New Roman" w:cs="Times New Roman"/>
          <w:bCs/>
          <w:color w:val="000000"/>
          <w:position w:val="-6"/>
          <w:sz w:val="28"/>
          <w:szCs w:val="28"/>
          <w:lang w:val="uk-UA"/>
        </w:rPr>
        <w:pict>
          <v:shape id="_x0000_i4499" type="#_x0000_t75" style="width:92.75pt;height:15.25pt">
            <v:imagedata r:id="rId4934" o:title=""/>
          </v:shape>
        </w:pict>
      </w:r>
      <w:r w:rsidRPr="00FA3783">
        <w:rPr>
          <w:rFonts w:ascii="Times New Roman" w:hAnsi="Times New Roman" w:cs="Times New Roman"/>
          <w:bCs/>
          <w:color w:val="000000"/>
          <w:sz w:val="28"/>
          <w:szCs w:val="28"/>
          <w:lang w:val="uk-UA"/>
        </w:rPr>
        <w:t xml:space="preserve">, тобто </w:t>
      </w:r>
      <w:r w:rsidR="005233D3">
        <w:rPr>
          <w:rFonts w:ascii="Times New Roman" w:eastAsia="Times New Roman" w:hAnsi="Times New Roman" w:cs="Times New Roman"/>
          <w:position w:val="-12"/>
          <w:sz w:val="28"/>
          <w:szCs w:val="28"/>
        </w:rPr>
        <w:pict>
          <v:shape id="_x0000_i4500" type="#_x0000_t75" style="width:48pt;height:18.9pt">
            <v:imagedata r:id="rId4436" o:title=""/>
          </v:shape>
        </w:pict>
      </w:r>
      <w:r w:rsidRPr="00FA3783">
        <w:rPr>
          <w:rFonts w:ascii="Times New Roman" w:hAnsi="Times New Roman" w:cs="Times New Roman"/>
          <w:bCs/>
          <w:color w:val="000000"/>
          <w:sz w:val="28"/>
          <w:szCs w:val="28"/>
          <w:lang w:val="uk-UA"/>
        </w:rPr>
        <w:t xml:space="preserve">, і атомний осцилятор можна вважати гармонійним. </w:t>
      </w:r>
    </w:p>
    <w:p w:rsidR="00FA3783" w:rsidRPr="00FA3783" w:rsidRDefault="00FA3783" w:rsidP="00FA3783">
      <w:pPr>
        <w:shd w:val="clear" w:color="auto" w:fill="FFFFFF"/>
        <w:spacing w:after="0" w:line="240" w:lineRule="auto"/>
        <w:ind w:firstLine="680"/>
        <w:jc w:val="both"/>
        <w:rPr>
          <w:rFonts w:ascii="Times New Roman" w:hAnsi="Times New Roman" w:cs="Times New Roman"/>
          <w:position w:val="-4"/>
          <w:sz w:val="28"/>
          <w:szCs w:val="28"/>
          <w:lang w:val="uk-UA"/>
        </w:rPr>
      </w:pPr>
      <w:r w:rsidRPr="00FA3783">
        <w:rPr>
          <w:rFonts w:ascii="Times New Roman" w:hAnsi="Times New Roman" w:cs="Times New Roman"/>
          <w:bCs/>
          <w:color w:val="000000"/>
          <w:sz w:val="28"/>
          <w:szCs w:val="28"/>
          <w:lang w:val="uk-UA"/>
        </w:rPr>
        <w:t>В пучках потужних лазерів можна отримати</w:t>
      </w:r>
      <w:r w:rsidR="005233D3">
        <w:rPr>
          <w:rFonts w:ascii="Times New Roman" w:eastAsia="Times New Roman" w:hAnsi="Times New Roman" w:cs="Times New Roman"/>
          <w:bCs/>
          <w:color w:val="000000"/>
          <w:position w:val="-6"/>
          <w:sz w:val="28"/>
          <w:szCs w:val="28"/>
          <w:lang w:val="uk-UA"/>
        </w:rPr>
        <w:pict>
          <v:shape id="_x0000_i4501" type="#_x0000_t75" style="width:78.9pt;height:17.55pt">
            <v:imagedata r:id="rId4935" o:title=""/>
          </v:shape>
        </w:pict>
      </w:r>
      <w:r w:rsidRPr="00FA3783">
        <w:rPr>
          <w:rFonts w:ascii="Times New Roman" w:hAnsi="Times New Roman" w:cs="Times New Roman"/>
          <w:bCs/>
          <w:color w:val="000000"/>
          <w:sz w:val="28"/>
          <w:szCs w:val="28"/>
          <w:lang w:val="uk-UA"/>
        </w:rPr>
        <w:t xml:space="preserve">, що порівняно з внутріатомним полем. При цьому осцилятор стає ангармонічним, нелінійним, що призводить до нелінійної залежності наведеного дипольного моменту </w:t>
      </w:r>
      <w:r w:rsidR="005233D3">
        <w:rPr>
          <w:rFonts w:ascii="Times New Roman" w:eastAsia="Times New Roman" w:hAnsi="Times New Roman" w:cs="Times New Roman"/>
          <w:bCs/>
          <w:color w:val="000000"/>
          <w:position w:val="-6"/>
          <w:sz w:val="28"/>
          <w:szCs w:val="28"/>
        </w:rPr>
        <w:pict>
          <v:shape id="_x0000_i4502" type="#_x0000_t75" style="width:11.1pt;height:15.25pt">
            <v:imagedata r:id="rId4936" o:title=""/>
          </v:shape>
        </w:pict>
      </w:r>
      <w:r w:rsidRPr="00FA3783">
        <w:rPr>
          <w:rFonts w:ascii="Times New Roman" w:hAnsi="Times New Roman" w:cs="Times New Roman"/>
          <w:bCs/>
          <w:color w:val="000000"/>
          <w:sz w:val="28"/>
          <w:szCs w:val="28"/>
          <w:lang w:val="uk-UA"/>
        </w:rPr>
        <w:t xml:space="preserve"> і поляризації середовища </w:t>
      </w:r>
      <w:r w:rsidR="005233D3">
        <w:rPr>
          <w:rFonts w:ascii="Times New Roman" w:eastAsia="Times New Roman" w:hAnsi="Times New Roman" w:cs="Times New Roman"/>
          <w:position w:val="-4"/>
          <w:sz w:val="28"/>
          <w:szCs w:val="28"/>
        </w:rPr>
        <w:pict>
          <v:shape id="_x0000_i4503" type="#_x0000_t75" style="width:12.9pt;height:14.3pt">
            <v:imagedata r:id="rId4438" o:title=""/>
          </v:shape>
        </w:pict>
      </w:r>
      <w:r w:rsidRPr="00FA3783">
        <w:rPr>
          <w:rFonts w:ascii="Times New Roman" w:hAnsi="Times New Roman" w:cs="Times New Roman"/>
          <w:bCs/>
          <w:color w:val="000000"/>
          <w:sz w:val="28"/>
          <w:szCs w:val="28"/>
          <w:lang w:val="uk-UA"/>
        </w:rPr>
        <w:t xml:space="preserve"> від напруженості поля </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p>
    <w:p w:rsidR="00FA3783" w:rsidRPr="00FA3783" w:rsidRDefault="005233D3" w:rsidP="00FA3783">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4504" type="#_x0000_t75" style="width:286.15pt;height:21.7pt">
            <v:imagedata r:id="rId4937" o:title=""/>
          </v:shape>
        </w:pict>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t>(10.62)</w:t>
      </w:r>
    </w:p>
    <w:p w:rsidR="00FA3783" w:rsidRPr="00FA3783" w:rsidRDefault="00FA3783" w:rsidP="00FA3783">
      <w:pPr>
        <w:shd w:val="clear" w:color="auto" w:fill="FFFFFF"/>
        <w:spacing w:after="0" w:line="240" w:lineRule="auto"/>
        <w:ind w:firstLine="680"/>
        <w:jc w:val="right"/>
        <w:rPr>
          <w:rFonts w:ascii="Times New Roman" w:hAnsi="Times New Roman" w:cs="Times New Roman"/>
          <w:sz w:val="28"/>
          <w:szCs w:val="28"/>
          <w:lang w:val="uk-UA"/>
        </w:rPr>
      </w:pPr>
    </w:p>
    <w:p w:rsidR="00FA3783" w:rsidRPr="00FA3783" w:rsidRDefault="005233D3" w:rsidP="00FA3783">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4505" type="#_x0000_t75" style="width:294.45pt;height:21.7pt">
            <v:imagedata r:id="rId4938" o:title=""/>
          </v:shape>
        </w:pict>
      </w:r>
      <w:r w:rsidR="00FA3783" w:rsidRPr="00FA3783">
        <w:rPr>
          <w:rFonts w:ascii="Times New Roman" w:hAnsi="Times New Roman" w:cs="Times New Roman"/>
          <w:sz w:val="28"/>
          <w:szCs w:val="28"/>
          <w:lang w:val="uk-UA"/>
        </w:rPr>
        <w:t>.</w:t>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t xml:space="preserve">(10.63) </w:t>
      </w:r>
    </w:p>
    <w:p w:rsidR="00FA3783" w:rsidRPr="00FA3783" w:rsidRDefault="00FA3783" w:rsidP="00FA3783">
      <w:pPr>
        <w:shd w:val="clear" w:color="auto" w:fill="FFFFFF"/>
        <w:spacing w:after="0" w:line="240" w:lineRule="auto"/>
        <w:ind w:firstLine="680"/>
        <w:jc w:val="right"/>
        <w:rPr>
          <w:rFonts w:ascii="Times New Roman" w:hAnsi="Times New Roman" w:cs="Times New Roman"/>
          <w:sz w:val="28"/>
          <w:szCs w:val="28"/>
          <w:lang w:val="uk-UA"/>
        </w:rPr>
      </w:pP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bCs/>
          <w:color w:val="000000"/>
          <w:sz w:val="28"/>
          <w:szCs w:val="28"/>
          <w:lang w:val="uk-UA"/>
        </w:rPr>
        <w:t xml:space="preserve">Коефіцієнти поляризовності </w:t>
      </w:r>
      <w:r w:rsidR="005233D3">
        <w:rPr>
          <w:rFonts w:ascii="Times New Roman" w:eastAsia="Times New Roman" w:hAnsi="Times New Roman" w:cs="Times New Roman"/>
          <w:position w:val="-10"/>
          <w:sz w:val="28"/>
          <w:szCs w:val="28"/>
        </w:rPr>
        <w:pict>
          <v:shape id="_x0000_i4506" type="#_x0000_t75" style="width:11.1pt;height:17.55pt">
            <v:imagedata r:id="rId4939" o:title=""/>
          </v:shape>
        </w:pict>
      </w:r>
      <w:r w:rsidRPr="00FA3783">
        <w:rPr>
          <w:rFonts w:ascii="Times New Roman" w:hAnsi="Times New Roman" w:cs="Times New Roman"/>
          <w:bCs/>
          <w:color w:val="000000"/>
          <w:sz w:val="28"/>
          <w:szCs w:val="28"/>
          <w:lang w:val="uk-UA"/>
        </w:rPr>
        <w:t xml:space="preserve"> і сприйнятливості </w:t>
      </w:r>
      <w:r w:rsidR="005233D3">
        <w:rPr>
          <w:rFonts w:ascii="Times New Roman" w:eastAsia="Times New Roman" w:hAnsi="Times New Roman" w:cs="Times New Roman"/>
          <w:position w:val="-10"/>
          <w:sz w:val="28"/>
          <w:szCs w:val="28"/>
        </w:rPr>
        <w:pict>
          <v:shape id="_x0000_i4507" type="#_x0000_t75" style="width:12.9pt;height:17.55pt">
            <v:imagedata r:id="rId4940" o:title=""/>
          </v:shape>
        </w:pict>
      </w:r>
      <w:r w:rsidRPr="00FA3783">
        <w:rPr>
          <w:rFonts w:ascii="Times New Roman" w:hAnsi="Times New Roman" w:cs="Times New Roman"/>
          <w:bCs/>
          <w:color w:val="000000"/>
          <w:sz w:val="28"/>
          <w:szCs w:val="28"/>
          <w:lang w:val="uk-UA"/>
        </w:rPr>
        <w:t xml:space="preserve"> є тензорами другого, третього і вищих порядків. Якщо в (10.62) можна нехтувати нелінійними членами (що є характерним для хаотичного малоінтенсивного випромінювання більшості нелазерних джерел світла), для </w:t>
      </w:r>
      <w:r w:rsidR="005233D3">
        <w:rPr>
          <w:rFonts w:ascii="Times New Roman" w:eastAsia="Times New Roman" w:hAnsi="Times New Roman" w:cs="Times New Roman"/>
          <w:bCs/>
          <w:color w:val="000000"/>
          <w:position w:val="-6"/>
          <w:sz w:val="28"/>
          <w:szCs w:val="28"/>
        </w:rPr>
        <w:pict>
          <v:shape id="_x0000_i4508" type="#_x0000_t75" style="width:11.1pt;height:15.25pt">
            <v:imagedata r:id="rId4936" o:title=""/>
          </v:shape>
        </w:pict>
      </w:r>
      <w:r w:rsidRPr="00FA3783">
        <w:rPr>
          <w:rFonts w:ascii="Times New Roman" w:hAnsi="Times New Roman" w:cs="Times New Roman"/>
          <w:bCs/>
          <w:color w:val="000000"/>
          <w:sz w:val="28"/>
          <w:szCs w:val="28"/>
          <w:lang w:val="uk-UA"/>
        </w:rPr>
        <w:t xml:space="preserve">  і </w:t>
      </w:r>
      <w:r w:rsidR="005233D3">
        <w:rPr>
          <w:rFonts w:ascii="Times New Roman" w:eastAsia="Times New Roman" w:hAnsi="Times New Roman" w:cs="Times New Roman"/>
          <w:position w:val="-4"/>
          <w:sz w:val="28"/>
          <w:szCs w:val="28"/>
        </w:rPr>
        <w:pict>
          <v:shape id="_x0000_i4509" type="#_x0000_t75" style="width:12.9pt;height:14.3pt">
            <v:imagedata r:id="rId4438" o:title=""/>
          </v:shape>
        </w:pict>
      </w:r>
      <w:r w:rsidRPr="00FA3783">
        <w:rPr>
          <w:rFonts w:ascii="Times New Roman" w:hAnsi="Times New Roman" w:cs="Times New Roman"/>
          <w:bCs/>
          <w:color w:val="000000"/>
          <w:sz w:val="28"/>
          <w:szCs w:val="28"/>
          <w:lang w:val="uk-UA"/>
        </w:rPr>
        <w:t xml:space="preserve"> маємо:</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p>
    <w:p w:rsidR="00FA3783" w:rsidRPr="00FA3783" w:rsidRDefault="005233D3" w:rsidP="00FA3783">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4510" type="#_x0000_t75" style="width:180.9pt;height:21.7pt">
            <v:imagedata r:id="rId4941" o:title=""/>
          </v:shape>
        </w:pict>
      </w:r>
      <w:r w:rsidR="00FA3783" w:rsidRPr="00FA3783">
        <w:rPr>
          <w:rFonts w:ascii="Times New Roman" w:hAnsi="Times New Roman" w:cs="Times New Roman"/>
          <w:sz w:val="28"/>
          <w:szCs w:val="28"/>
          <w:lang w:val="uk-UA"/>
        </w:rPr>
        <w:t>,</w:t>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t>(10.64)</w:t>
      </w:r>
    </w:p>
    <w:p w:rsidR="00FA3783" w:rsidRPr="00FA3783" w:rsidRDefault="00FA3783" w:rsidP="00FA3783">
      <w:pPr>
        <w:shd w:val="clear" w:color="auto" w:fill="FFFFFF"/>
        <w:spacing w:after="0" w:line="240" w:lineRule="auto"/>
        <w:ind w:firstLine="680"/>
        <w:jc w:val="right"/>
        <w:rPr>
          <w:rFonts w:ascii="Times New Roman" w:hAnsi="Times New Roman" w:cs="Times New Roman"/>
          <w:sz w:val="28"/>
          <w:szCs w:val="28"/>
          <w:lang w:val="uk-UA"/>
        </w:rPr>
      </w:pPr>
    </w:p>
    <w:p w:rsidR="00FA3783" w:rsidRPr="00FA3783" w:rsidRDefault="00FA3783" w:rsidP="00A10FB8">
      <w:pPr>
        <w:shd w:val="clear" w:color="auto" w:fill="FFFFFF"/>
        <w:spacing w:after="0" w:line="240" w:lineRule="auto"/>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тобто відгук середовища лінійний по полю і повністю описується лінійною сприйнятливістю </w:t>
      </w:r>
      <w:r w:rsidR="005233D3">
        <w:rPr>
          <w:rFonts w:ascii="Times New Roman" w:eastAsia="Times New Roman" w:hAnsi="Times New Roman" w:cs="Times New Roman"/>
          <w:position w:val="-10"/>
          <w:sz w:val="28"/>
          <w:szCs w:val="28"/>
        </w:rPr>
        <w:pict>
          <v:shape id="_x0000_i4511" type="#_x0000_t75" style="width:21.7pt;height:21.7pt">
            <v:imagedata r:id="rId4942" o:title=""/>
          </v:shape>
        </w:pict>
      </w:r>
      <w:r w:rsidRPr="00FA3783">
        <w:rPr>
          <w:rFonts w:ascii="Times New Roman" w:hAnsi="Times New Roman" w:cs="Times New Roman"/>
          <w:sz w:val="28"/>
          <w:szCs w:val="28"/>
          <w:lang w:val="uk-UA"/>
        </w:rPr>
        <w:t xml:space="preserve">. Співвідношення (10.64) є квазістатичними матеріальними рівняннями лінійної оптики. </w:t>
      </w:r>
    </w:p>
    <w:p w:rsidR="00FA3783" w:rsidRPr="00FA3783" w:rsidRDefault="00FA3783" w:rsidP="00FA3783">
      <w:pPr>
        <w:pStyle w:val="af3"/>
        <w:spacing w:before="0" w:beforeAutospacing="0" w:after="0" w:afterAutospacing="0"/>
        <w:ind w:firstLine="680"/>
        <w:rPr>
          <w:sz w:val="28"/>
          <w:szCs w:val="28"/>
          <w:lang w:val="uk-UA"/>
        </w:rPr>
      </w:pPr>
      <w:r w:rsidRPr="00FA3783">
        <w:rPr>
          <w:sz w:val="28"/>
          <w:szCs w:val="28"/>
          <w:lang w:val="uk-UA"/>
        </w:rPr>
        <w:t xml:space="preserve">Оптичний відгук в загальному випадку характеризується набором нелінійних сприйнятливостей </w:t>
      </w:r>
      <w:r w:rsidR="005233D3">
        <w:rPr>
          <w:position w:val="-10"/>
          <w:sz w:val="28"/>
          <w:szCs w:val="28"/>
        </w:rPr>
        <w:pict>
          <v:shape id="_x0000_i4512" type="#_x0000_t75" style="width:96.45pt;height:21.7pt">
            <v:imagedata r:id="rId4943" o:title=""/>
          </v:shape>
        </w:pict>
      </w:r>
      <w:r w:rsidRPr="00FA3783">
        <w:rPr>
          <w:sz w:val="28"/>
          <w:szCs w:val="28"/>
          <w:lang w:val="uk-UA"/>
        </w:rPr>
        <w:t>. Оскільки тензори нелінійної сприйнятливості є оптичні характеристики середовища, вони повинні мати певну симетрію, що відображає структурну симетрію середовища. Відповідно до цього деякі тензорні елементи виявляються рівними нулю, а інші зв’язані один з одним, що зменшує число ненульових незалежних компонент. Наприклад, тензор кубічної нелінійної сприйнятливості, який в загальному випадку містить 81 компоненту, в ізотропному середовищі має лише три незалежні компоненти. У середовищах з центром інверсії всі нелінійні сприйнятливості парних порядків тотожно дорівнюють нулю. У середовищах без дисипації нелінійна сприйнятливість будь-якого порядку – дійсна величина.</w:t>
      </w:r>
    </w:p>
    <w:p w:rsidR="00FA3783" w:rsidRPr="00FA3783" w:rsidRDefault="00FA3783" w:rsidP="00FA3783">
      <w:pPr>
        <w:pStyle w:val="af3"/>
        <w:spacing w:before="0" w:beforeAutospacing="0" w:after="0" w:afterAutospacing="0"/>
        <w:ind w:firstLine="680"/>
        <w:rPr>
          <w:sz w:val="28"/>
          <w:szCs w:val="28"/>
          <w:lang w:val="uk-UA"/>
        </w:rPr>
      </w:pPr>
      <w:r w:rsidRPr="00FA3783">
        <w:rPr>
          <w:sz w:val="28"/>
          <w:szCs w:val="28"/>
          <w:lang w:val="uk-UA"/>
        </w:rPr>
        <w:t xml:space="preserve">Дійсна і уявна частини сприйнятливості  описують лінійні оптичні ефекти (заломлення і поглинання світла). Нелінійна сприйнятливість 2-го порядку, що властива середовищам, які не мають центру симетрії, описує генерацію другої оптичної гармоніки, оптичне випрямлення і інші  процеси нелінійного змішування двох хвиль. </w:t>
      </w:r>
    </w:p>
    <w:p w:rsidR="00FA3783" w:rsidRPr="00FA3783" w:rsidRDefault="00FA3783" w:rsidP="00FA3783">
      <w:pPr>
        <w:pStyle w:val="af3"/>
        <w:spacing w:before="0" w:beforeAutospacing="0" w:after="0" w:afterAutospacing="0"/>
        <w:ind w:firstLine="680"/>
        <w:rPr>
          <w:sz w:val="28"/>
          <w:szCs w:val="28"/>
          <w:lang w:val="uk-UA"/>
        </w:rPr>
      </w:pPr>
      <w:r w:rsidRPr="00FA3783">
        <w:rPr>
          <w:sz w:val="28"/>
          <w:szCs w:val="28"/>
          <w:lang w:val="uk-UA"/>
        </w:rPr>
        <w:t xml:space="preserve">Кубічна нелінійна сприйнятливість </w:t>
      </w:r>
      <w:r w:rsidR="005233D3">
        <w:rPr>
          <w:position w:val="-10"/>
          <w:sz w:val="28"/>
          <w:szCs w:val="28"/>
        </w:rPr>
        <w:pict>
          <v:shape id="_x0000_i4513" type="#_x0000_t75" style="width:23.1pt;height:21.7pt">
            <v:imagedata r:id="rId4944" o:title=""/>
          </v:shape>
        </w:pict>
      </w:r>
      <w:r w:rsidRPr="00FA3783">
        <w:rPr>
          <w:sz w:val="28"/>
          <w:szCs w:val="28"/>
          <w:lang w:val="uk-UA"/>
        </w:rPr>
        <w:t xml:space="preserve">, відмінна від нуля в середовищах з симетрією будь-якого типа, описує різні процеси самовпливання світла – нелінійне поглинання, самофокусування і дефокусування, самоіндуковане обертання еліпса поляризації. Кубічною нелінійною сприйнятливістю пояснюються також процеси, що виникають при взаємодії трьох хвиль з різними частотами і призводять до появи випромінювання на комбінаційних частотах, наприклад генерації третьої гармоніки при вимушеному комбінаційному розсіянні, вимушеному Мандельштама - Бріллюена розсіянні і так далі. </w:t>
      </w:r>
    </w:p>
    <w:p w:rsidR="00FA3783" w:rsidRPr="00FA3783" w:rsidRDefault="00FA3783" w:rsidP="00FA3783">
      <w:pPr>
        <w:pStyle w:val="af3"/>
        <w:spacing w:before="0" w:beforeAutospacing="0" w:after="0" w:afterAutospacing="0"/>
        <w:ind w:firstLine="680"/>
        <w:rPr>
          <w:sz w:val="28"/>
          <w:szCs w:val="28"/>
          <w:lang w:val="uk-UA"/>
        </w:rPr>
      </w:pPr>
      <w:r w:rsidRPr="00FA3783">
        <w:rPr>
          <w:sz w:val="28"/>
          <w:szCs w:val="28"/>
          <w:lang w:val="uk-UA"/>
        </w:rPr>
        <w:t xml:space="preserve">Вищий ранг тензора </w:t>
      </w:r>
      <w:r w:rsidR="005233D3">
        <w:rPr>
          <w:position w:val="-10"/>
          <w:sz w:val="28"/>
          <w:szCs w:val="28"/>
        </w:rPr>
        <w:pict>
          <v:shape id="_x0000_i4514" type="#_x0000_t75" style="width:23.1pt;height:21.7pt">
            <v:imagedata r:id="rId4945" o:title=""/>
          </v:shape>
        </w:pict>
      </w:r>
      <w:r w:rsidRPr="00FA3783">
        <w:rPr>
          <w:sz w:val="28"/>
          <w:szCs w:val="28"/>
          <w:lang w:val="uk-UA"/>
        </w:rPr>
        <w:t xml:space="preserve"> в порівнянні з тензором </w:t>
      </w:r>
      <w:r w:rsidR="005233D3">
        <w:rPr>
          <w:position w:val="-10"/>
          <w:sz w:val="28"/>
          <w:szCs w:val="28"/>
        </w:rPr>
        <w:pict>
          <v:shape id="_x0000_i4515" type="#_x0000_t75" style="width:21.7pt;height:21.7pt">
            <v:imagedata r:id="rId4946" o:title=""/>
          </v:shape>
        </w:pict>
      </w:r>
      <w:r w:rsidRPr="00FA3783">
        <w:rPr>
          <w:sz w:val="28"/>
          <w:szCs w:val="28"/>
          <w:lang w:val="uk-UA"/>
        </w:rPr>
        <w:t xml:space="preserve">  виявляється в тому, що кристали кубічних класів, ізотропні з точки зору своїх лінійних оптичних властивостей, в нелінійній оптиці анізотропні. Це призводить до поляризаційних особливостей нелінійного поглинання, генерації третьої оптичної гармоніки, до самоіндукованого повороту площини поляризації лінійно поляризованого світла.</w:t>
      </w:r>
    </w:p>
    <w:p w:rsidR="00FA3783" w:rsidRPr="00FA3783" w:rsidRDefault="00FA3783" w:rsidP="00FA3783">
      <w:pPr>
        <w:pStyle w:val="af3"/>
        <w:spacing w:before="0" w:beforeAutospacing="0" w:after="0" w:afterAutospacing="0"/>
        <w:ind w:firstLine="680"/>
        <w:rPr>
          <w:iCs/>
          <w:sz w:val="28"/>
          <w:szCs w:val="28"/>
          <w:lang w:val="uk-UA"/>
        </w:rPr>
      </w:pPr>
      <w:r w:rsidRPr="00FA3783">
        <w:rPr>
          <w:sz w:val="28"/>
          <w:szCs w:val="28"/>
          <w:lang w:val="uk-UA"/>
        </w:rPr>
        <w:t>Нелінійні сприйнятливості вимірюють, пов’язуючи ефективність нелінійного процесу з інтенсивністю взаємодіючих в нелінійному процесі хвиль. При цьому використовується інформація про просторово-часовий профіль взаємодіючих пучків, їх спектральний склад, довжину досліджуваного зразка, його орієнтацію, поляризацію випромінювання і виконання умов фазового синхронізму. Абсолютні виміри оптичних нелінійностей – складне завдання, тому часто використовують відносні виміри. Еталонним кристалом для вимірів 2-ої гармоніки є кристал KDP (</w:t>
      </w:r>
      <w:r w:rsidR="005233D3">
        <w:rPr>
          <w:position w:val="-12"/>
          <w:sz w:val="28"/>
          <w:szCs w:val="28"/>
          <w:lang w:val="uk-UA"/>
        </w:rPr>
        <w:pict>
          <v:shape id="_x0000_i4516" type="#_x0000_t75" style="width:51.25pt;height:18.9pt">
            <v:imagedata r:id="rId4947" o:title=""/>
          </v:shape>
        </w:pict>
      </w:r>
      <w:r w:rsidRPr="00FA3783">
        <w:rPr>
          <w:sz w:val="28"/>
          <w:szCs w:val="28"/>
          <w:lang w:val="uk-UA"/>
        </w:rPr>
        <w:t xml:space="preserve">), в якого  </w:t>
      </w:r>
      <w:r w:rsidR="005233D3">
        <w:rPr>
          <w:iCs/>
          <w:position w:val="-10"/>
          <w:sz w:val="28"/>
          <w:szCs w:val="28"/>
        </w:rPr>
        <w:pict>
          <v:shape id="_x0000_i4517" type="#_x0000_t75" style="width:126pt;height:21.7pt">
            <v:imagedata r:id="rId4948" o:title=""/>
          </v:shape>
        </w:pict>
      </w:r>
      <w:r w:rsidRPr="00FA3783">
        <w:rPr>
          <w:sz w:val="28"/>
          <w:szCs w:val="28"/>
          <w:lang w:val="uk-UA"/>
        </w:rPr>
        <w:t xml:space="preserve"> (довжина хвилі накачування</w:t>
      </w:r>
      <w:r w:rsidR="005233D3">
        <w:rPr>
          <w:position w:val="-10"/>
          <w:sz w:val="28"/>
          <w:szCs w:val="28"/>
          <w:lang w:val="uk-UA"/>
        </w:rPr>
        <w:pict>
          <v:shape id="_x0000_i4518" type="#_x0000_t75" style="width:73.85pt;height:17.1pt">
            <v:imagedata r:id="rId4949" o:title=""/>
          </v:shape>
        </w:pict>
      </w:r>
      <w:r w:rsidRPr="00FA3783">
        <w:rPr>
          <w:sz w:val="28"/>
          <w:szCs w:val="28"/>
          <w:lang w:val="uk-UA"/>
        </w:rPr>
        <w:t xml:space="preserve">), в ІЧ-області – кристал арсеніду галію з    </w:t>
      </w:r>
      <w:r w:rsidR="005233D3">
        <w:rPr>
          <w:iCs/>
          <w:position w:val="-10"/>
          <w:sz w:val="28"/>
          <w:szCs w:val="28"/>
        </w:rPr>
        <w:pict>
          <v:shape id="_x0000_i4519" type="#_x0000_t75" style="width:131.1pt;height:21.7pt">
            <v:imagedata r:id="rId4950" o:title=""/>
          </v:shape>
        </w:pict>
      </w:r>
      <w:r w:rsidRPr="00FA3783">
        <w:rPr>
          <w:sz w:val="28"/>
          <w:szCs w:val="28"/>
          <w:lang w:val="uk-UA"/>
        </w:rPr>
        <w:t xml:space="preserve">  (</w:t>
      </w:r>
      <w:r w:rsidR="005233D3">
        <w:rPr>
          <w:position w:val="-10"/>
          <w:sz w:val="28"/>
          <w:szCs w:val="28"/>
          <w:lang w:val="uk-UA"/>
        </w:rPr>
        <w:pict>
          <v:shape id="_x0000_i4520" type="#_x0000_t75" style="width:74.3pt;height:17.1pt">
            <v:imagedata r:id="rId4951" o:title=""/>
          </v:shape>
        </w:pict>
      </w:r>
      <w:r w:rsidRPr="00FA3783">
        <w:rPr>
          <w:sz w:val="28"/>
          <w:szCs w:val="28"/>
          <w:lang w:val="uk-UA"/>
        </w:rPr>
        <w:t>).</w:t>
      </w:r>
    </w:p>
    <w:p w:rsidR="00FA3783" w:rsidRPr="00FA3783" w:rsidRDefault="00FA3783" w:rsidP="00FA3783">
      <w:pPr>
        <w:pStyle w:val="af3"/>
        <w:spacing w:before="0" w:beforeAutospacing="0" w:after="0" w:afterAutospacing="0"/>
        <w:ind w:firstLine="680"/>
        <w:rPr>
          <w:iCs/>
          <w:sz w:val="28"/>
          <w:szCs w:val="28"/>
          <w:lang w:val="uk-UA"/>
        </w:rPr>
      </w:pPr>
      <w:r w:rsidRPr="00FA3783">
        <w:rPr>
          <w:iCs/>
          <w:sz w:val="28"/>
          <w:szCs w:val="28"/>
          <w:lang w:val="uk-UA"/>
        </w:rPr>
        <w:t>При вимірі нелінійної  сприйнятливості прийнято користуватися системою одиниць СГСЕ. Зв’язок з системою СІ дається наступними співвідношеннями:</w:t>
      </w:r>
    </w:p>
    <w:p w:rsidR="00FA3783" w:rsidRPr="00FA3783" w:rsidRDefault="00FA3783" w:rsidP="00FA3783">
      <w:pPr>
        <w:pStyle w:val="af3"/>
        <w:spacing w:before="0" w:beforeAutospacing="0" w:after="0" w:afterAutospacing="0"/>
        <w:ind w:firstLine="680"/>
        <w:rPr>
          <w:iCs/>
          <w:sz w:val="28"/>
          <w:szCs w:val="28"/>
          <w:lang w:val="uk-UA"/>
        </w:rPr>
      </w:pPr>
    </w:p>
    <w:p w:rsidR="00FA3783" w:rsidRPr="00FA3783" w:rsidRDefault="005233D3" w:rsidP="00FA3783">
      <w:pPr>
        <w:pStyle w:val="af3"/>
        <w:spacing w:before="0" w:beforeAutospacing="0" w:after="0" w:afterAutospacing="0"/>
        <w:ind w:firstLine="680"/>
        <w:jc w:val="right"/>
        <w:rPr>
          <w:iCs/>
          <w:sz w:val="28"/>
          <w:szCs w:val="28"/>
        </w:rPr>
      </w:pPr>
      <w:r>
        <w:rPr>
          <w:iCs/>
          <w:position w:val="-58"/>
          <w:sz w:val="28"/>
          <w:szCs w:val="28"/>
          <w:lang w:val="uk-UA"/>
        </w:rPr>
        <w:pict>
          <v:shape id="_x0000_i4521" type="#_x0000_t75" style="width:221.55pt;height:65.1pt">
            <v:imagedata r:id="rId4952" o:title=""/>
          </v:shape>
        </w:pict>
      </w:r>
      <w:r w:rsidR="00FA3783" w:rsidRPr="00FA3783">
        <w:rPr>
          <w:iCs/>
          <w:sz w:val="28"/>
          <w:szCs w:val="28"/>
          <w:lang w:val="uk-UA"/>
        </w:rPr>
        <w:tab/>
      </w:r>
      <w:r w:rsidR="00FA3783" w:rsidRPr="00FA3783">
        <w:rPr>
          <w:iCs/>
          <w:sz w:val="28"/>
          <w:szCs w:val="28"/>
          <w:lang w:val="uk-UA"/>
        </w:rPr>
        <w:tab/>
        <w:t>(10.65)</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bCs/>
          <w:color w:val="000000"/>
          <w:sz w:val="28"/>
          <w:szCs w:val="28"/>
          <w:lang w:val="uk-UA"/>
        </w:rPr>
        <w:t xml:space="preserve"> Таким чином, рівняння (10.63) є основою нелінійної оптики. Нижче будуть розглянуті деякі нелінійні явища, що виникають в сильних електромагнітних полях. </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b/>
          <w:i/>
          <w:sz w:val="28"/>
          <w:szCs w:val="28"/>
          <w:lang w:val="uk-UA"/>
        </w:rPr>
        <w:t>Самофокусування світла</w:t>
      </w:r>
      <w:r w:rsidRPr="00FA3783">
        <w:rPr>
          <w:rFonts w:ascii="Times New Roman" w:hAnsi="Times New Roman" w:cs="Times New Roman"/>
          <w:b/>
          <w:sz w:val="28"/>
          <w:szCs w:val="28"/>
          <w:lang w:val="uk-UA"/>
        </w:rPr>
        <w:t xml:space="preserve"> (</w:t>
      </w:r>
      <w:r w:rsidRPr="00FA3783">
        <w:rPr>
          <w:rFonts w:ascii="Times New Roman" w:hAnsi="Times New Roman" w:cs="Times New Roman"/>
          <w:sz w:val="28"/>
          <w:szCs w:val="28"/>
          <w:lang w:val="uk-UA"/>
        </w:rPr>
        <w:t>СФС</w:t>
      </w:r>
      <w:r w:rsidRPr="00FA3783">
        <w:rPr>
          <w:rFonts w:ascii="Times New Roman" w:hAnsi="Times New Roman" w:cs="Times New Roman"/>
          <w:b/>
          <w:sz w:val="28"/>
          <w:szCs w:val="28"/>
          <w:lang w:val="uk-UA"/>
        </w:rPr>
        <w:t xml:space="preserve">) – </w:t>
      </w:r>
      <w:r w:rsidRPr="00FA3783">
        <w:rPr>
          <w:rFonts w:ascii="Times New Roman" w:hAnsi="Times New Roman" w:cs="Times New Roman"/>
          <w:sz w:val="28"/>
          <w:szCs w:val="28"/>
          <w:lang w:val="uk-UA"/>
        </w:rPr>
        <w:t xml:space="preserve">концентрація енергії світлової хвилі в нелінійному середовищі, показник заломлення якого зростає із збільшенням інтенсивності світлового поля. </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bCs/>
          <w:color w:val="000000"/>
          <w:sz w:val="28"/>
          <w:szCs w:val="28"/>
          <w:lang w:val="uk-UA"/>
        </w:rPr>
        <w:t>При потужності світлового пучка, що перевищує деяке критичне значення (для різних середовищ від декількох Вт до десятків кВт), в середовищі замість звичайної дифракційної розбіжності початково паралельного пучка може спостерігатися самостиснення. В деякому сенсі це схоже на фокусування пучка звичайною лінзою.</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У середовищі з </w:t>
      </w:r>
      <w:r w:rsidR="005233D3">
        <w:rPr>
          <w:rFonts w:ascii="Times New Roman" w:eastAsia="Times New Roman" w:hAnsi="Times New Roman" w:cs="Times New Roman"/>
          <w:position w:val="-6"/>
          <w:sz w:val="28"/>
          <w:szCs w:val="28"/>
          <w:lang w:val="en-US"/>
        </w:rPr>
        <w:pict>
          <v:shape id="_x0000_i4522" type="#_x0000_t75" style="width:61.85pt;height:15.25pt">
            <v:imagedata r:id="rId4953" o:title=""/>
          </v:shape>
        </w:pict>
      </w:r>
      <w:r w:rsidRPr="00FA3783">
        <w:rPr>
          <w:rFonts w:ascii="Times New Roman" w:hAnsi="Times New Roman" w:cs="Times New Roman"/>
          <w:position w:val="-6"/>
          <w:sz w:val="28"/>
          <w:szCs w:val="28"/>
          <w:lang w:val="uk-UA"/>
        </w:rPr>
        <w:t xml:space="preserve"> </w:t>
      </w:r>
      <w:r w:rsidRPr="00FA3783">
        <w:rPr>
          <w:rFonts w:ascii="Times New Roman" w:hAnsi="Times New Roman" w:cs="Times New Roman"/>
          <w:sz w:val="28"/>
          <w:szCs w:val="28"/>
          <w:lang w:val="uk-UA"/>
        </w:rPr>
        <w:t xml:space="preserve">виникає взаємозв’язок дисперсійних (фазових) і енергетичних (амплітудних) параметрів світлової хвилі. Фізичний механізм СФС полягає в наступному: під дією поперечно неоднорідного світлового пучка </w:t>
      </w:r>
      <w:r w:rsidR="005233D3">
        <w:rPr>
          <w:rFonts w:ascii="Times New Roman" w:eastAsia="Times New Roman" w:hAnsi="Times New Roman" w:cs="Times New Roman"/>
          <w:position w:val="-12"/>
          <w:sz w:val="28"/>
          <w:szCs w:val="28"/>
        </w:rPr>
        <w:pict>
          <v:shape id="_x0000_i4523" type="#_x0000_t75" style="width:26.75pt;height:17.55pt">
            <v:imagedata r:id="rId4954" o:title=""/>
          </v:shape>
        </w:pict>
      </w:r>
      <w:r w:rsidRPr="00FA3783">
        <w:rPr>
          <w:rFonts w:ascii="Times New Roman" w:hAnsi="Times New Roman" w:cs="Times New Roman"/>
          <w:sz w:val="28"/>
          <w:szCs w:val="28"/>
          <w:lang w:val="uk-UA"/>
        </w:rPr>
        <w:t xml:space="preserve"> нелінійне середовище стає оптично неоднорідним </w:t>
      </w:r>
      <w:r w:rsidR="005233D3">
        <w:rPr>
          <w:rFonts w:ascii="Times New Roman" w:eastAsia="Times New Roman" w:hAnsi="Times New Roman" w:cs="Times New Roman"/>
          <w:position w:val="-12"/>
          <w:sz w:val="28"/>
          <w:szCs w:val="28"/>
        </w:rPr>
        <w:pict>
          <v:shape id="_x0000_i4524" type="#_x0000_t75" style="width:63.25pt;height:17.55pt">
            <v:imagedata r:id="rId4955" o:title=""/>
          </v:shape>
        </w:pict>
      </w:r>
      <w:r w:rsidRPr="00FA3783">
        <w:rPr>
          <w:rFonts w:ascii="Times New Roman" w:hAnsi="Times New Roman" w:cs="Times New Roman"/>
          <w:sz w:val="28"/>
          <w:szCs w:val="28"/>
          <w:lang w:val="uk-UA"/>
        </w:rPr>
        <w:t>. Просторова неоднорідність інтенсивності світлової хвилі створює в нелінійному середовищі неоднорідність показника заломлення. В оптично неоднорідному середовищі відбувається викривлення променів: промені відхиляються в область з більшим  коефіцієнтом заломлення.</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З точки зору хвильової оптики, викривлення променів виявляється як деформація хвильової поверхні. Аналогічну властивість має лінза. Тому СФС часто називають ефектом наведеної лінзи: нелінійне середовище набуває лінзових властивостей під дією поперечно неоднорідної світлової хвилі, тобто виникає свого роду самовплив неоднорідної світлової хвилі.</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Якщо показник заломлення середовища збільшується із зростанням напруженості електричного поля світлової хвилі </w:t>
      </w:r>
      <w:r w:rsidR="005233D3">
        <w:rPr>
          <w:rFonts w:ascii="Times New Roman" w:eastAsia="Times New Roman" w:hAnsi="Times New Roman" w:cs="Times New Roman"/>
          <w:position w:val="-6"/>
          <w:sz w:val="28"/>
          <w:szCs w:val="28"/>
        </w:rPr>
        <w:pict>
          <v:shape id="_x0000_i4525" type="#_x0000_t75" style="width:61.85pt;height:15.25pt">
            <v:imagedata r:id="rId4956" o:title=""/>
          </v:shape>
        </w:pict>
      </w:r>
      <w:r w:rsidRPr="00FA3783">
        <w:rPr>
          <w:rFonts w:ascii="Times New Roman" w:hAnsi="Times New Roman" w:cs="Times New Roman"/>
          <w:sz w:val="28"/>
          <w:szCs w:val="28"/>
          <w:lang w:val="uk-UA"/>
        </w:rPr>
        <w:t xml:space="preserve">, то промені, згинаючись, концентрується в області більшої інтенсивності – середовище стає об’ємною збиральною нелінійною лінзою, фокус якої знаходиться на деякій відстані від входу в середовище (рис.10.16). Світловий пучок з поперечним радіусом </w:t>
      </w:r>
      <w:r w:rsidR="005233D3">
        <w:rPr>
          <w:rFonts w:ascii="Times New Roman" w:eastAsia="Times New Roman" w:hAnsi="Times New Roman" w:cs="Times New Roman"/>
          <w:position w:val="-12"/>
          <w:sz w:val="28"/>
          <w:szCs w:val="28"/>
        </w:rPr>
        <w:pict>
          <v:shape id="_x0000_i4526" type="#_x0000_t75" style="width:15.7pt;height:18.9pt">
            <v:imagedata r:id="rId4957" o:title=""/>
          </v:shape>
        </w:pict>
      </w:r>
      <w:r w:rsidRPr="00FA3783">
        <w:rPr>
          <w:rFonts w:ascii="Times New Roman" w:hAnsi="Times New Roman" w:cs="Times New Roman"/>
          <w:sz w:val="28"/>
          <w:szCs w:val="28"/>
          <w:lang w:val="uk-UA"/>
        </w:rPr>
        <w:t xml:space="preserve"> фокусується на відстані</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r w:rsidRPr="00FA3783">
        <w:rPr>
          <w:rFonts w:ascii="Times New Roman" w:hAnsi="Times New Roman" w:cs="Times New Roman"/>
          <w:position w:val="-12"/>
          <w:sz w:val="28"/>
          <w:szCs w:val="28"/>
          <w:lang w:val="uk-UA"/>
        </w:rPr>
        <w:t xml:space="preserve">                             </w:t>
      </w:r>
      <w:r w:rsidR="005233D3">
        <w:rPr>
          <w:rFonts w:ascii="Times New Roman" w:eastAsia="Times New Roman" w:hAnsi="Times New Roman" w:cs="Times New Roman"/>
          <w:position w:val="-12"/>
          <w:sz w:val="28"/>
          <w:szCs w:val="28"/>
          <w:lang w:val="uk-UA"/>
        </w:rPr>
        <w:pict>
          <v:shape id="_x0000_i4527" type="#_x0000_t75" style="width:99.7pt;height:21.7pt">
            <v:imagedata r:id="rId4958" o:title=""/>
          </v:shape>
        </w:pict>
      </w:r>
      <w:r w:rsidRPr="00FA3783">
        <w:rPr>
          <w:rFonts w:ascii="Times New Roman" w:hAnsi="Times New Roman" w:cs="Times New Roman"/>
          <w:sz w:val="28"/>
          <w:szCs w:val="28"/>
          <w:lang w:val="uk-UA"/>
        </w:rPr>
        <w:t>,</w:t>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r>
      <w:r w:rsidRPr="00FA3783">
        <w:rPr>
          <w:rFonts w:ascii="Times New Roman" w:hAnsi="Times New Roman" w:cs="Times New Roman"/>
          <w:sz w:val="28"/>
          <w:szCs w:val="28"/>
          <w:lang w:val="uk-UA"/>
        </w:rPr>
        <w:tab/>
        <w:t>(10.66)</w:t>
      </w: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p>
    <w:p w:rsidR="00FA3783" w:rsidRPr="00FA3783" w:rsidRDefault="00FA3783" w:rsidP="00A10FB8">
      <w:pPr>
        <w:spacing w:after="0" w:line="240" w:lineRule="auto"/>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12"/>
          <w:sz w:val="28"/>
          <w:szCs w:val="28"/>
        </w:rPr>
        <w:pict>
          <v:shape id="_x0000_i4528" type="#_x0000_t75" style="width:15.25pt;height:18.9pt">
            <v:imagedata r:id="rId4959" o:title=""/>
          </v:shape>
        </w:pict>
      </w:r>
      <w:r w:rsidRPr="00FA3783">
        <w:rPr>
          <w:rFonts w:ascii="Times New Roman" w:hAnsi="Times New Roman" w:cs="Times New Roman"/>
          <w:sz w:val="28"/>
          <w:szCs w:val="28"/>
          <w:lang w:val="uk-UA"/>
        </w:rPr>
        <w:t xml:space="preserve"> </w:t>
      </w:r>
      <w:r w:rsidRPr="00FA3783">
        <w:rPr>
          <w:rFonts w:ascii="Times New Roman" w:hAnsi="Times New Roman" w:cs="Times New Roman"/>
          <w:b/>
          <w:sz w:val="28"/>
          <w:szCs w:val="28"/>
          <w:lang w:val="uk-UA"/>
        </w:rPr>
        <w:t xml:space="preserve">– </w:t>
      </w:r>
      <w:r w:rsidRPr="00FA3783">
        <w:rPr>
          <w:rFonts w:ascii="Times New Roman" w:hAnsi="Times New Roman" w:cs="Times New Roman"/>
          <w:sz w:val="28"/>
          <w:szCs w:val="28"/>
          <w:lang w:val="uk-UA"/>
        </w:rPr>
        <w:t xml:space="preserve">показник заломлення поза пучком, </w:t>
      </w:r>
      <w:r w:rsidR="005233D3">
        <w:rPr>
          <w:rFonts w:ascii="Times New Roman" w:eastAsia="Times New Roman" w:hAnsi="Times New Roman" w:cs="Times New Roman"/>
          <w:position w:val="-12"/>
          <w:sz w:val="28"/>
          <w:szCs w:val="28"/>
        </w:rPr>
        <w:pict>
          <v:shape id="_x0000_i4529" type="#_x0000_t75" style="width:65.1pt;height:17.55pt">
            <v:imagedata r:id="rId4960" o:title=""/>
          </v:shape>
        </w:pict>
      </w:r>
      <w:r w:rsidRPr="00FA3783">
        <w:rPr>
          <w:rFonts w:ascii="Times New Roman" w:hAnsi="Times New Roman" w:cs="Times New Roman"/>
          <w:sz w:val="28"/>
          <w:szCs w:val="28"/>
          <w:lang w:val="uk-UA"/>
        </w:rPr>
        <w:t xml:space="preserve"> </w:t>
      </w:r>
      <w:r w:rsidRPr="00FA3783">
        <w:rPr>
          <w:rFonts w:ascii="Times New Roman" w:hAnsi="Times New Roman" w:cs="Times New Roman"/>
          <w:b/>
          <w:sz w:val="28"/>
          <w:szCs w:val="28"/>
          <w:lang w:val="uk-UA"/>
        </w:rPr>
        <w:t xml:space="preserve">– </w:t>
      </w:r>
      <w:r w:rsidRPr="00FA3783">
        <w:rPr>
          <w:rFonts w:ascii="Times New Roman" w:hAnsi="Times New Roman" w:cs="Times New Roman"/>
          <w:sz w:val="28"/>
          <w:szCs w:val="28"/>
          <w:lang w:val="uk-UA"/>
        </w:rPr>
        <w:t xml:space="preserve">нелінійна добавка до показника заломлення, що виникає в середовищі. </w:t>
      </w:r>
    </w:p>
    <w:p w:rsidR="00FA3783" w:rsidRPr="00FA3783" w:rsidRDefault="00FA3783" w:rsidP="00FA3783">
      <w:pPr>
        <w:spacing w:after="0" w:line="240" w:lineRule="auto"/>
        <w:ind w:firstLine="680"/>
        <w:jc w:val="both"/>
        <w:rPr>
          <w:rFonts w:ascii="Times New Roman" w:hAnsi="Times New Roman" w:cs="Times New Roman"/>
          <w:sz w:val="28"/>
          <w:szCs w:val="28"/>
        </w:rPr>
      </w:pPr>
    </w:p>
    <w:tbl>
      <w:tblPr>
        <w:tblW w:w="0" w:type="auto"/>
        <w:tblInd w:w="1242" w:type="dxa"/>
        <w:tblLook w:val="04A0" w:firstRow="1" w:lastRow="0" w:firstColumn="1" w:lastColumn="0" w:noHBand="0" w:noVBand="1"/>
      </w:tblPr>
      <w:tblGrid>
        <w:gridCol w:w="8080"/>
      </w:tblGrid>
      <w:tr w:rsidR="00FA3783" w:rsidRPr="00FA3783" w:rsidTr="00FA3783">
        <w:tc>
          <w:tcPr>
            <w:tcW w:w="8080" w:type="dxa"/>
            <w:hideMark/>
          </w:tcPr>
          <w:p w:rsidR="00FA3783" w:rsidRPr="00FA3783" w:rsidRDefault="00FA3783" w:rsidP="00FA3783">
            <w:pPr>
              <w:spacing w:after="0" w:line="240" w:lineRule="auto"/>
              <w:ind w:firstLine="680"/>
              <w:jc w:val="center"/>
              <w:rPr>
                <w:rFonts w:ascii="Times New Roman" w:hAnsi="Times New Roman" w:cs="Times New Roman"/>
                <w:sz w:val="28"/>
                <w:szCs w:val="28"/>
                <w:lang w:val="uk-UA"/>
              </w:rPr>
            </w:pPr>
            <w:r w:rsidRPr="00FA3783">
              <w:rPr>
                <w:rFonts w:ascii="Times New Roman" w:hAnsi="Times New Roman" w:cs="Times New Roman"/>
                <w:noProof/>
                <w:sz w:val="28"/>
                <w:szCs w:val="28"/>
                <w:lang w:eastAsia="ru-RU"/>
              </w:rPr>
              <w:drawing>
                <wp:inline distT="0" distB="0" distL="0" distR="0">
                  <wp:extent cx="2345298" cy="1590261"/>
                  <wp:effectExtent l="19050" t="0" r="0" b="0"/>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53"/>
                          <pic:cNvPicPr>
                            <a:picLocks noChangeAspect="1" noChangeArrowheads="1"/>
                          </pic:cNvPicPr>
                        </pic:nvPicPr>
                        <pic:blipFill>
                          <a:blip r:embed="rId4961" cstate="print">
                            <a:extLst>
                              <a:ext uri="{28A0092B-C50C-407E-A947-70E740481C1C}">
                                <a14:useLocalDpi xmlns:a14="http://schemas.microsoft.com/office/drawing/2010/main" val="0"/>
                              </a:ext>
                            </a:extLst>
                          </a:blip>
                          <a:srcRect/>
                          <a:stretch>
                            <a:fillRect/>
                          </a:stretch>
                        </pic:blipFill>
                        <pic:spPr bwMode="auto">
                          <a:xfrm>
                            <a:off x="0" y="0"/>
                            <a:ext cx="2345604" cy="1590469"/>
                          </a:xfrm>
                          <a:prstGeom prst="rect">
                            <a:avLst/>
                          </a:prstGeom>
                          <a:noFill/>
                          <a:ln>
                            <a:noFill/>
                          </a:ln>
                        </pic:spPr>
                      </pic:pic>
                    </a:graphicData>
                  </a:graphic>
                </wp:inline>
              </w:drawing>
            </w:r>
          </w:p>
        </w:tc>
      </w:tr>
      <w:tr w:rsidR="00FA3783" w:rsidRPr="00FA3783" w:rsidTr="00FA3783">
        <w:tc>
          <w:tcPr>
            <w:tcW w:w="8080" w:type="dxa"/>
            <w:hideMark/>
          </w:tcPr>
          <w:p w:rsidR="00FA3783" w:rsidRPr="00FA3783" w:rsidRDefault="00FA3783" w:rsidP="00FA3783">
            <w:pPr>
              <w:spacing w:after="0" w:line="240" w:lineRule="auto"/>
              <w:ind w:firstLine="680"/>
              <w:jc w:val="center"/>
              <w:rPr>
                <w:rFonts w:ascii="Times New Roman" w:hAnsi="Times New Roman" w:cs="Times New Roman"/>
                <w:sz w:val="28"/>
                <w:szCs w:val="28"/>
                <w:lang w:val="uk-UA"/>
              </w:rPr>
            </w:pPr>
            <w:r w:rsidRPr="00FA3783">
              <w:rPr>
                <w:rFonts w:ascii="Times New Roman" w:hAnsi="Times New Roman" w:cs="Times New Roman"/>
                <w:sz w:val="28"/>
                <w:szCs w:val="28"/>
                <w:lang w:val="uk-UA"/>
              </w:rPr>
              <w:t>Рис.10.16. Явище самофокусування</w:t>
            </w:r>
          </w:p>
        </w:tc>
      </w:tr>
    </w:tbl>
    <w:p w:rsidR="00FA3783" w:rsidRPr="00FA3783" w:rsidRDefault="00FA3783" w:rsidP="00FA3783">
      <w:pPr>
        <w:spacing w:after="0" w:line="240" w:lineRule="auto"/>
        <w:ind w:firstLine="680"/>
        <w:jc w:val="both"/>
        <w:rPr>
          <w:rFonts w:ascii="Times New Roman" w:hAnsi="Times New Roman" w:cs="Times New Roman"/>
          <w:sz w:val="28"/>
          <w:szCs w:val="28"/>
          <w:lang w:val="en-US"/>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СФС настає, якщо нелінійна рефракція пригнічує неминучу дифракційну розбіжність пучка </w:t>
      </w:r>
    </w:p>
    <w:p w:rsidR="00FA3783" w:rsidRPr="00FA3783" w:rsidRDefault="00A10FB8" w:rsidP="00A10FB8">
      <w:pPr>
        <w:tabs>
          <w:tab w:val="left" w:pos="2817"/>
        </w:tabs>
        <w:spacing w:after="0" w:line="240" w:lineRule="auto"/>
        <w:ind w:firstLine="680"/>
        <w:jc w:val="both"/>
        <w:rPr>
          <w:rFonts w:ascii="Times New Roman" w:hAnsi="Times New Roman" w:cs="Times New Roman"/>
          <w:sz w:val="28"/>
          <w:szCs w:val="28"/>
        </w:rPr>
      </w:pPr>
      <w:r>
        <w:rPr>
          <w:rFonts w:ascii="Times New Roman" w:hAnsi="Times New Roman" w:cs="Times New Roman"/>
          <w:sz w:val="28"/>
          <w:szCs w:val="28"/>
          <w:lang w:val="uk-UA"/>
        </w:rPr>
        <w:tab/>
      </w:r>
      <w:r w:rsidR="005233D3">
        <w:rPr>
          <w:rFonts w:ascii="Times New Roman" w:eastAsia="Times New Roman" w:hAnsi="Times New Roman" w:cs="Times New Roman"/>
          <w:position w:val="-34"/>
          <w:sz w:val="28"/>
          <w:szCs w:val="28"/>
          <w:lang w:val="uk-UA"/>
        </w:rPr>
        <w:pict>
          <v:shape id="_x0000_i4530" type="#_x0000_t75" style="width:140.3pt;height:39.25pt">
            <v:imagedata r:id="rId4962" o:title=""/>
          </v:shape>
        </w:pict>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t>(10.67)</w:t>
      </w:r>
    </w:p>
    <w:p w:rsidR="00FA3783" w:rsidRDefault="00FA3783" w:rsidP="00A10FB8">
      <w:pPr>
        <w:spacing w:after="0" w:line="240" w:lineRule="auto"/>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6"/>
          <w:sz w:val="28"/>
          <w:szCs w:val="28"/>
          <w:lang w:val="uk-UA"/>
        </w:rPr>
        <w:pict>
          <v:shape id="_x0000_i4531" type="#_x0000_t75" style="width:12.45pt;height:15.25pt">
            <v:imagedata r:id="rId4963" o:title=""/>
          </v:shape>
        </w:pict>
      </w:r>
      <w:r w:rsidRPr="00FA3783">
        <w:rPr>
          <w:rFonts w:ascii="Times New Roman" w:hAnsi="Times New Roman" w:cs="Times New Roman"/>
          <w:sz w:val="28"/>
          <w:szCs w:val="28"/>
          <w:lang w:val="uk-UA"/>
        </w:rPr>
        <w:t xml:space="preserve"> </w:t>
      </w:r>
      <w:r w:rsidRPr="00FA3783">
        <w:rPr>
          <w:rFonts w:ascii="Times New Roman" w:hAnsi="Times New Roman" w:cs="Times New Roman"/>
          <w:b/>
          <w:sz w:val="28"/>
          <w:szCs w:val="28"/>
          <w:lang w:val="uk-UA"/>
        </w:rPr>
        <w:t xml:space="preserve">– </w:t>
      </w:r>
      <w:r w:rsidRPr="00FA3783">
        <w:rPr>
          <w:rFonts w:ascii="Times New Roman" w:hAnsi="Times New Roman" w:cs="Times New Roman"/>
          <w:sz w:val="28"/>
          <w:szCs w:val="28"/>
          <w:lang w:val="uk-UA"/>
        </w:rPr>
        <w:t xml:space="preserve">довжина хвилі світла в середовищі. Для виконання умови (10.67) потрібна потужність пучка, що перевищує деяку порогову (критичну) величину </w:t>
      </w:r>
    </w:p>
    <w:p w:rsidR="006E76F5" w:rsidRDefault="006E76F5" w:rsidP="00A10FB8">
      <w:pPr>
        <w:spacing w:after="0" w:line="240" w:lineRule="auto"/>
        <w:jc w:val="both"/>
        <w:rPr>
          <w:rFonts w:ascii="Times New Roman" w:hAnsi="Times New Roman" w:cs="Times New Roman"/>
          <w:sz w:val="28"/>
          <w:szCs w:val="28"/>
          <w:lang w:val="uk-UA"/>
        </w:rPr>
      </w:pPr>
    </w:p>
    <w:p w:rsidR="00FA3783" w:rsidRPr="00FA3783" w:rsidRDefault="005233D3" w:rsidP="00FA3783">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6"/>
          <w:sz w:val="28"/>
          <w:szCs w:val="28"/>
          <w:lang w:val="uk-UA"/>
        </w:rPr>
        <w:pict>
          <v:shape id="_x0000_i4532" type="#_x0000_t75" style="width:42pt;height:21.7pt">
            <v:imagedata r:id="rId4964" o:title=""/>
          </v:shape>
        </w:pict>
      </w:r>
      <w:r w:rsidR="00FA3783" w:rsidRPr="00FA3783">
        <w:rPr>
          <w:rFonts w:ascii="Times New Roman" w:hAnsi="Times New Roman" w:cs="Times New Roman"/>
          <w:sz w:val="28"/>
          <w:szCs w:val="28"/>
          <w:lang w:val="uk-UA"/>
        </w:rPr>
        <w:t>.</w:t>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t>(10.68)</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Якщо потужність пучка менше за критичну, то при звуженні пучка</w:t>
      </w:r>
      <w:r w:rsidRPr="00FA3783">
        <w:rPr>
          <w:rFonts w:ascii="Times New Roman" w:hAnsi="Times New Roman" w:cs="Times New Roman"/>
          <w:sz w:val="28"/>
          <w:szCs w:val="28"/>
          <w:lang w:val="uk-UA"/>
        </w:rPr>
        <w:br/>
        <w:t xml:space="preserve">дифракційна розбіжність наростає швидше за нелінійну рефракцію, і, </w:t>
      </w:r>
      <w:r w:rsidRPr="00FA3783">
        <w:rPr>
          <w:rFonts w:ascii="Times New Roman" w:hAnsi="Times New Roman" w:cs="Times New Roman"/>
          <w:sz w:val="28"/>
          <w:szCs w:val="28"/>
          <w:lang w:val="uk-UA"/>
        </w:rPr>
        <w:br/>
        <w:t>кінець кінцем, пригнічує останню; у цій ситуації досягнувши в деякій точці мінімального діаметру, пучок надалі починає розширюватись</w:t>
      </w:r>
      <w:r w:rsidRPr="00FA3783">
        <w:rPr>
          <w:rFonts w:ascii="Times New Roman" w:hAnsi="Times New Roman" w:cs="Times New Roman"/>
          <w:sz w:val="28"/>
          <w:szCs w:val="28"/>
          <w:lang w:val="uk-UA"/>
        </w:rPr>
        <w:br/>
        <w:t>внаслідок дифракції. Якщо потужність пучка більше критичної, то СФС</w:t>
      </w:r>
      <w:r w:rsidRPr="00FA3783">
        <w:rPr>
          <w:rFonts w:ascii="Times New Roman" w:hAnsi="Times New Roman" w:cs="Times New Roman"/>
          <w:sz w:val="28"/>
          <w:szCs w:val="28"/>
          <w:lang w:val="uk-UA"/>
        </w:rPr>
        <w:br/>
        <w:t>розгортається лавиноподібно до тих пір, поки її не перерве будь-який інший</w:t>
      </w:r>
      <w:r w:rsidRPr="00FA3783">
        <w:rPr>
          <w:rFonts w:ascii="Times New Roman" w:hAnsi="Times New Roman" w:cs="Times New Roman"/>
          <w:sz w:val="28"/>
          <w:szCs w:val="28"/>
          <w:lang w:val="uk-UA"/>
        </w:rPr>
        <w:br/>
        <w:t>нелінійний процес, оптичний пробій або руйнування речовини.</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Пучок з критичною потужністю може зберігати свою форму в нелінійному середовищі (перетворюючись на просторовий солітон); при цьому</w:t>
      </w:r>
      <w:r w:rsidRPr="00FA3783">
        <w:rPr>
          <w:rFonts w:ascii="Times New Roman" w:hAnsi="Times New Roman" w:cs="Times New Roman"/>
          <w:sz w:val="28"/>
          <w:szCs w:val="28"/>
          <w:lang w:val="uk-UA"/>
        </w:rPr>
        <w:br/>
        <w:t>нелінійне середовище перетворюється на стаціонарний діелектричний</w:t>
      </w:r>
      <w:r w:rsidRPr="00FA3783">
        <w:rPr>
          <w:rFonts w:ascii="Times New Roman" w:hAnsi="Times New Roman" w:cs="Times New Roman"/>
          <w:sz w:val="28"/>
          <w:szCs w:val="28"/>
          <w:lang w:val="uk-UA"/>
        </w:rPr>
        <w:br/>
        <w:t>(оптичний) хвилевід (ефект самоканалізації світла). Практично</w:t>
      </w:r>
      <w:r w:rsidRPr="00FA3783">
        <w:rPr>
          <w:rFonts w:ascii="Times New Roman" w:hAnsi="Times New Roman" w:cs="Times New Roman"/>
          <w:sz w:val="28"/>
          <w:szCs w:val="28"/>
          <w:lang w:val="uk-UA"/>
        </w:rPr>
        <w:br/>
        <w:t>цей режим виявляється нестійким: будь-які втрати потужності</w:t>
      </w:r>
      <w:r w:rsidRPr="00FA3783">
        <w:rPr>
          <w:rFonts w:ascii="Times New Roman" w:hAnsi="Times New Roman" w:cs="Times New Roman"/>
          <w:sz w:val="28"/>
          <w:szCs w:val="28"/>
          <w:lang w:val="uk-UA"/>
        </w:rPr>
        <w:br/>
        <w:t>пучка на поглинання або розсіяння порушують баланс між нелінійною рефракцією і дифракцією, внаслідок чого виникає дифракційна розбіжність пучка.</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Розглянемо самофокусування лазерного одномодового пучка з поперечним ґавсівським профілем інтенсивності (рис.10.17)</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5233D3" w:rsidP="00FA3783">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6"/>
          <w:sz w:val="28"/>
          <w:szCs w:val="28"/>
          <w:lang w:val="uk-UA"/>
        </w:rPr>
        <w:pict>
          <v:shape id="_x0000_i4533" type="#_x0000_t75" style="width:149.55pt;height:42.45pt">
            <v:imagedata r:id="rId4965" o:title=""/>
          </v:shape>
        </w:pict>
      </w:r>
      <w:r w:rsidR="00FA3783" w:rsidRPr="00FA3783">
        <w:rPr>
          <w:rFonts w:ascii="Times New Roman" w:hAnsi="Times New Roman" w:cs="Times New Roman"/>
          <w:sz w:val="28"/>
          <w:szCs w:val="28"/>
          <w:lang w:val="uk-UA"/>
        </w:rPr>
        <w:t>,</w:t>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t>(10.69)</w:t>
      </w: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p>
    <w:p w:rsidR="00FA3783" w:rsidRPr="00FA3783" w:rsidRDefault="00FA3783" w:rsidP="00A10FB8">
      <w:pPr>
        <w:spacing w:after="0" w:line="240" w:lineRule="auto"/>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який поширюється в середовищі з показником заломлення</w:t>
      </w:r>
      <w:r w:rsidRPr="00FA3783">
        <w:rPr>
          <w:rFonts w:ascii="Times New Roman" w:hAnsi="Times New Roman" w:cs="Times New Roman"/>
          <w:position w:val="-12"/>
          <w:sz w:val="28"/>
          <w:szCs w:val="28"/>
          <w:lang w:val="uk-UA"/>
        </w:rPr>
        <w:t xml:space="preserve"> </w:t>
      </w:r>
      <w:r w:rsidR="005233D3">
        <w:rPr>
          <w:rFonts w:ascii="Times New Roman" w:eastAsia="Times New Roman" w:hAnsi="Times New Roman" w:cs="Times New Roman"/>
          <w:position w:val="-12"/>
          <w:sz w:val="28"/>
          <w:szCs w:val="28"/>
          <w:lang w:val="uk-UA"/>
        </w:rPr>
        <w:pict>
          <v:shape id="_x0000_i4534" type="#_x0000_t75" style="width:81.25pt;height:18.9pt">
            <v:imagedata r:id="rId4966" o:title=""/>
          </v:shape>
        </w:pict>
      </w:r>
      <w:r w:rsidRPr="00FA3783">
        <w:rPr>
          <w:rFonts w:ascii="Times New Roman" w:hAnsi="Times New Roman" w:cs="Times New Roman"/>
          <w:sz w:val="28"/>
          <w:szCs w:val="28"/>
          <w:lang w:val="uk-UA"/>
        </w:rPr>
        <w:t xml:space="preserve">, де  </w:t>
      </w:r>
      <w:r w:rsidR="005233D3">
        <w:rPr>
          <w:rFonts w:ascii="Times New Roman" w:eastAsia="Times New Roman" w:hAnsi="Times New Roman" w:cs="Times New Roman"/>
          <w:position w:val="-12"/>
          <w:sz w:val="28"/>
          <w:szCs w:val="28"/>
          <w:lang w:val="uk-UA"/>
        </w:rPr>
        <w:pict>
          <v:shape id="_x0000_i4535" type="#_x0000_t75" style="width:36.45pt;height:17.55pt">
            <v:imagedata r:id="rId4967" o:title=""/>
          </v:shape>
        </w:pict>
      </w:r>
      <w:r w:rsidRPr="00FA3783">
        <w:rPr>
          <w:rFonts w:ascii="Times New Roman" w:hAnsi="Times New Roman" w:cs="Times New Roman"/>
          <w:sz w:val="28"/>
          <w:szCs w:val="28"/>
          <w:lang w:val="uk-UA"/>
        </w:rPr>
        <w:t xml:space="preserve"> </w:t>
      </w:r>
      <w:r w:rsidRPr="00FA3783">
        <w:rPr>
          <w:rFonts w:ascii="Times New Roman" w:hAnsi="Times New Roman" w:cs="Times New Roman"/>
          <w:b/>
          <w:sz w:val="28"/>
          <w:szCs w:val="28"/>
          <w:lang w:val="uk-UA"/>
        </w:rPr>
        <w:t xml:space="preserve">– </w:t>
      </w:r>
      <w:r w:rsidRPr="00FA3783">
        <w:rPr>
          <w:rFonts w:ascii="Times New Roman" w:hAnsi="Times New Roman" w:cs="Times New Roman"/>
          <w:sz w:val="28"/>
          <w:szCs w:val="28"/>
          <w:lang w:val="uk-UA"/>
        </w:rPr>
        <w:t xml:space="preserve"> наведена світловим полем зміна показника заломлення. </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Якщо величина </w:t>
      </w:r>
      <w:r w:rsidR="005233D3">
        <w:rPr>
          <w:rFonts w:ascii="Times New Roman" w:eastAsia="Times New Roman" w:hAnsi="Times New Roman" w:cs="Times New Roman"/>
          <w:position w:val="-12"/>
          <w:sz w:val="28"/>
          <w:szCs w:val="28"/>
        </w:rPr>
        <w:pict>
          <v:shape id="_x0000_i4536" type="#_x0000_t75" style="width:36.45pt;height:17.55pt">
            <v:imagedata r:id="rId4968" o:title=""/>
          </v:shape>
        </w:pict>
      </w:r>
      <w:r w:rsidRPr="00FA3783">
        <w:rPr>
          <w:rFonts w:ascii="Times New Roman" w:hAnsi="Times New Roman" w:cs="Times New Roman"/>
          <w:sz w:val="28"/>
          <w:szCs w:val="28"/>
          <w:lang w:val="uk-UA"/>
        </w:rPr>
        <w:t xml:space="preserve">  позитивна, то для центральної частини пучка, що має більш високу інтенсивність, показник заломлення буде більший, ніж на краях пучка. Це приведе до того, що фазова швидкість центральної частини пучка буде менша, ніж фазова швидкість на краях. Отже, при проходженні пучка через таке середовище спочатку плаский фронт пучка все більше спотворюється, причому це спотворення аналогічно спотворенню фронту, який формується збиральною лінзою.  Оскільки ґавсівський пучок має дифракційну природу, його можна сфокусувати лише в пляму кінцевих розмірів.</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tbl>
      <w:tblPr>
        <w:tblW w:w="0" w:type="auto"/>
        <w:tblInd w:w="250" w:type="dxa"/>
        <w:tblLook w:val="04A0" w:firstRow="1" w:lastRow="0" w:firstColumn="1" w:lastColumn="0" w:noHBand="0" w:noVBand="1"/>
      </w:tblPr>
      <w:tblGrid>
        <w:gridCol w:w="9603"/>
      </w:tblGrid>
      <w:tr w:rsidR="00FA3783" w:rsidRPr="00FA3783" w:rsidTr="00FA3783">
        <w:tc>
          <w:tcPr>
            <w:tcW w:w="9923" w:type="dxa"/>
            <w:hideMark/>
          </w:tcPr>
          <w:p w:rsidR="00FA3783" w:rsidRPr="00FA3783" w:rsidRDefault="00FA3783" w:rsidP="00FA3783">
            <w:pPr>
              <w:spacing w:after="0" w:line="240" w:lineRule="auto"/>
              <w:ind w:firstLine="680"/>
              <w:jc w:val="center"/>
              <w:rPr>
                <w:rFonts w:ascii="Times New Roman" w:hAnsi="Times New Roman" w:cs="Times New Roman"/>
                <w:sz w:val="28"/>
                <w:szCs w:val="28"/>
                <w:lang w:val="uk-UA"/>
              </w:rPr>
            </w:pPr>
            <w:r w:rsidRPr="00FA3783">
              <w:rPr>
                <w:rFonts w:ascii="Times New Roman" w:hAnsi="Times New Roman" w:cs="Times New Roman"/>
                <w:noProof/>
                <w:sz w:val="28"/>
                <w:szCs w:val="28"/>
                <w:lang w:eastAsia="ru-RU"/>
              </w:rPr>
              <w:drawing>
                <wp:inline distT="0" distB="0" distL="0" distR="0">
                  <wp:extent cx="5183598" cy="1669367"/>
                  <wp:effectExtent l="0" t="0" r="0" b="7620"/>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61"/>
                          <pic:cNvPicPr>
                            <a:picLocks noChangeAspect="1" noChangeArrowheads="1"/>
                          </pic:cNvPicPr>
                        </pic:nvPicPr>
                        <pic:blipFill>
                          <a:blip r:embed="rId4969" cstate="print">
                            <a:extLst>
                              <a:ext uri="{28A0092B-C50C-407E-A947-70E740481C1C}">
                                <a14:useLocalDpi xmlns:a14="http://schemas.microsoft.com/office/drawing/2010/main" val="0"/>
                              </a:ext>
                            </a:extLst>
                          </a:blip>
                          <a:srcRect/>
                          <a:stretch>
                            <a:fillRect/>
                          </a:stretch>
                        </pic:blipFill>
                        <pic:spPr bwMode="auto">
                          <a:xfrm>
                            <a:off x="0" y="0"/>
                            <a:ext cx="5184094" cy="1669527"/>
                          </a:xfrm>
                          <a:prstGeom prst="rect">
                            <a:avLst/>
                          </a:prstGeom>
                          <a:noFill/>
                          <a:ln>
                            <a:noFill/>
                          </a:ln>
                        </pic:spPr>
                      </pic:pic>
                    </a:graphicData>
                  </a:graphic>
                </wp:inline>
              </w:drawing>
            </w:r>
          </w:p>
        </w:tc>
      </w:tr>
      <w:tr w:rsidR="00FA3783" w:rsidRPr="00FA3783" w:rsidTr="00FA3783">
        <w:tc>
          <w:tcPr>
            <w:tcW w:w="9923" w:type="dxa"/>
            <w:hideMark/>
          </w:tcPr>
          <w:p w:rsidR="00FA3783" w:rsidRPr="00FA3783" w:rsidRDefault="00FA3783" w:rsidP="00FA3783">
            <w:pPr>
              <w:spacing w:after="0" w:line="240" w:lineRule="auto"/>
              <w:ind w:firstLine="680"/>
              <w:jc w:val="center"/>
              <w:rPr>
                <w:rFonts w:ascii="Times New Roman" w:hAnsi="Times New Roman" w:cs="Times New Roman"/>
                <w:sz w:val="28"/>
                <w:szCs w:val="28"/>
                <w:lang w:val="uk-UA"/>
              </w:rPr>
            </w:pPr>
            <w:r w:rsidRPr="00FA3783">
              <w:rPr>
                <w:rFonts w:ascii="Times New Roman" w:hAnsi="Times New Roman" w:cs="Times New Roman"/>
                <w:sz w:val="28"/>
                <w:szCs w:val="28"/>
                <w:lang w:val="uk-UA"/>
              </w:rPr>
              <w:t>Рис.10.17. Розподіл поля і обвідна ґавсівського пучка</w:t>
            </w:r>
          </w:p>
        </w:tc>
      </w:tr>
    </w:tbl>
    <w:p w:rsidR="00956981" w:rsidRDefault="00956981" w:rsidP="00FA3783">
      <w:pPr>
        <w:spacing w:after="0" w:line="240" w:lineRule="auto"/>
        <w:ind w:firstLine="680"/>
        <w:jc w:val="both"/>
        <w:rPr>
          <w:rFonts w:ascii="Times New Roman" w:hAnsi="Times New Roman" w:cs="Times New Roman"/>
          <w:sz w:val="28"/>
          <w:szCs w:val="28"/>
          <w:lang w:val="uk-UA"/>
        </w:rPr>
      </w:pPr>
    </w:p>
    <w:p w:rsid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Поперечний радіус дифрагуючого пучка, що має на вході в середовище ширину </w:t>
      </w:r>
      <w:r w:rsidR="005233D3">
        <w:rPr>
          <w:rFonts w:ascii="Times New Roman" w:eastAsia="Times New Roman" w:hAnsi="Times New Roman" w:cs="Times New Roman"/>
          <w:position w:val="-12"/>
          <w:sz w:val="28"/>
          <w:szCs w:val="28"/>
        </w:rPr>
        <w:pict>
          <v:shape id="_x0000_i4537" type="#_x0000_t75" style="width:15.25pt;height:21.7pt">
            <v:imagedata r:id="rId4970" o:title=""/>
          </v:shape>
        </w:pict>
      </w:r>
      <w:r w:rsidRPr="00FA3783">
        <w:rPr>
          <w:rFonts w:ascii="Times New Roman" w:hAnsi="Times New Roman" w:cs="Times New Roman"/>
          <w:sz w:val="28"/>
          <w:szCs w:val="28"/>
          <w:lang w:val="uk-UA"/>
        </w:rPr>
        <w:t xml:space="preserve"> і сферичну хвильову поверхню з радіусом кривизни </w:t>
      </w:r>
      <w:r w:rsidR="005233D3">
        <w:rPr>
          <w:rFonts w:ascii="Times New Roman" w:eastAsia="Times New Roman" w:hAnsi="Times New Roman" w:cs="Times New Roman"/>
          <w:position w:val="-4"/>
          <w:sz w:val="28"/>
          <w:szCs w:val="28"/>
        </w:rPr>
        <w:pict>
          <v:shape id="_x0000_i4538" type="#_x0000_t75" style="width:14.3pt;height:14.3pt">
            <v:imagedata r:id="rId4971" o:title=""/>
          </v:shape>
        </w:pict>
      </w:r>
      <w:r w:rsidRPr="00FA3783">
        <w:rPr>
          <w:rFonts w:ascii="Times New Roman" w:hAnsi="Times New Roman" w:cs="Times New Roman"/>
          <w:sz w:val="28"/>
          <w:szCs w:val="28"/>
          <w:lang w:val="uk-UA"/>
        </w:rPr>
        <w:t>, міняється з відстанню  згідно за законом</w:t>
      </w:r>
    </w:p>
    <w:p w:rsidR="00956981" w:rsidRPr="00FA3783" w:rsidRDefault="00956981" w:rsidP="00FA3783">
      <w:pPr>
        <w:spacing w:after="0" w:line="240" w:lineRule="auto"/>
        <w:ind w:firstLine="680"/>
        <w:jc w:val="both"/>
        <w:rPr>
          <w:rFonts w:ascii="Times New Roman" w:hAnsi="Times New Roman" w:cs="Times New Roman"/>
          <w:sz w:val="28"/>
          <w:szCs w:val="28"/>
          <w:lang w:val="uk-UA"/>
        </w:rPr>
      </w:pPr>
    </w:p>
    <w:p w:rsidR="00FA3783" w:rsidRPr="00FA3783" w:rsidRDefault="005233D3" w:rsidP="00FA3783">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40"/>
          <w:sz w:val="28"/>
          <w:szCs w:val="28"/>
          <w:lang w:val="uk-UA"/>
        </w:rPr>
        <w:pict>
          <v:shape id="_x0000_i4539" type="#_x0000_t75" style="width:150.9pt;height:46.15pt">
            <v:imagedata r:id="rId4972" o:title=""/>
          </v:shape>
        </w:pict>
      </w:r>
      <w:r w:rsidR="00FA3783" w:rsidRPr="00FA3783">
        <w:rPr>
          <w:rFonts w:ascii="Times New Roman" w:hAnsi="Times New Roman" w:cs="Times New Roman"/>
          <w:sz w:val="28"/>
          <w:szCs w:val="28"/>
          <w:lang w:val="uk-UA"/>
        </w:rPr>
        <w:t xml:space="preserve">, </w:t>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t>(10.70)</w:t>
      </w: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p>
    <w:p w:rsidR="00FA3783" w:rsidRPr="00FA3783" w:rsidRDefault="00FA3783" w:rsidP="00A10FB8">
      <w:pPr>
        <w:spacing w:after="0" w:line="240" w:lineRule="auto"/>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12"/>
          <w:sz w:val="28"/>
          <w:szCs w:val="28"/>
        </w:rPr>
        <w:pict>
          <v:shape id="_x0000_i4540" type="#_x0000_t75" style="width:12.45pt;height:18.9pt">
            <v:imagedata r:id="rId4973" o:title=""/>
          </v:shape>
        </w:pict>
      </w:r>
      <w:r w:rsidRPr="00FA3783">
        <w:rPr>
          <w:rFonts w:ascii="Times New Roman" w:hAnsi="Times New Roman" w:cs="Times New Roman"/>
          <w:sz w:val="28"/>
          <w:szCs w:val="28"/>
          <w:lang w:val="uk-UA"/>
        </w:rPr>
        <w:t xml:space="preserve"> – дифракційна довжина пучка</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5233D3" w:rsidP="00FA3783">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4541" type="#_x0000_t75" style="width:50.75pt;height:38.3pt">
            <v:imagedata r:id="rId4974" o:title=""/>
          </v:shape>
        </w:pict>
      </w:r>
      <w:r w:rsidR="00FA3783" w:rsidRPr="00FA3783">
        <w:rPr>
          <w:rFonts w:ascii="Times New Roman" w:hAnsi="Times New Roman" w:cs="Times New Roman"/>
          <w:sz w:val="28"/>
          <w:szCs w:val="28"/>
          <w:lang w:val="uk-UA"/>
        </w:rPr>
        <w:t>.</w:t>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t>(10.71)</w:t>
      </w:r>
    </w:p>
    <w:p w:rsidR="00FA3783" w:rsidRPr="00FA3783" w:rsidRDefault="00FA3783" w:rsidP="00FA3783">
      <w:pPr>
        <w:spacing w:after="0" w:line="240" w:lineRule="auto"/>
        <w:ind w:firstLine="680"/>
        <w:jc w:val="right"/>
        <w:rPr>
          <w:rFonts w:ascii="Times New Roman" w:hAnsi="Times New Roman" w:cs="Times New Roman"/>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При врахуванні дифракції повна кутова розбіжність пучка  складається з дифракційної розбіжності </w:t>
      </w:r>
      <w:r w:rsidR="005233D3">
        <w:rPr>
          <w:rFonts w:ascii="Times New Roman" w:eastAsia="Times New Roman" w:hAnsi="Times New Roman" w:cs="Times New Roman"/>
          <w:position w:val="-34"/>
          <w:sz w:val="28"/>
          <w:szCs w:val="28"/>
        </w:rPr>
        <w:pict>
          <v:shape id="_x0000_i4542" type="#_x0000_t75" style="width:54.45pt;height:39.25pt">
            <v:imagedata r:id="rId4975" o:title=""/>
          </v:shape>
        </w:pict>
      </w:r>
      <w:r w:rsidRPr="00FA3783">
        <w:rPr>
          <w:rFonts w:ascii="Times New Roman" w:hAnsi="Times New Roman" w:cs="Times New Roman"/>
          <w:sz w:val="28"/>
          <w:szCs w:val="28"/>
          <w:lang w:val="uk-UA"/>
        </w:rPr>
        <w:t xml:space="preserve">  і геометричної розбіжності </w:t>
      </w:r>
      <w:r w:rsidR="005233D3">
        <w:rPr>
          <w:rFonts w:ascii="Times New Roman" w:eastAsia="Times New Roman" w:hAnsi="Times New Roman" w:cs="Times New Roman"/>
          <w:position w:val="-16"/>
          <w:sz w:val="28"/>
          <w:szCs w:val="28"/>
        </w:rPr>
        <w:pict>
          <v:shape id="_x0000_i4543" type="#_x0000_t75" style="width:15.7pt;height:23.1pt">
            <v:imagedata r:id="rId4976" o:title=""/>
          </v:shape>
        </w:pict>
      </w:r>
      <w:r w:rsidRPr="00FA3783">
        <w:rPr>
          <w:rFonts w:ascii="Times New Roman" w:hAnsi="Times New Roman" w:cs="Times New Roman"/>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Проаналізуємо вираз (10.70) для пучків різного вигляду.</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Якщо на вході в середовище лазерний пучок паралельний (</w:t>
      </w:r>
      <w:r w:rsidR="005233D3">
        <w:rPr>
          <w:rFonts w:ascii="Times New Roman" w:eastAsia="Times New Roman" w:hAnsi="Times New Roman" w:cs="Times New Roman"/>
          <w:position w:val="-6"/>
          <w:sz w:val="28"/>
          <w:szCs w:val="28"/>
        </w:rPr>
        <w:pict>
          <v:shape id="_x0000_i4544" type="#_x0000_t75" style="width:42.45pt;height:15.25pt">
            <v:imagedata r:id="rId4977" o:title=""/>
          </v:shape>
        </w:pict>
      </w:r>
      <w:r w:rsidRPr="00FA3783">
        <w:rPr>
          <w:rFonts w:ascii="Times New Roman" w:hAnsi="Times New Roman" w:cs="Times New Roman"/>
          <w:sz w:val="28"/>
          <w:szCs w:val="28"/>
          <w:lang w:val="uk-UA"/>
        </w:rPr>
        <w:t xml:space="preserve">), то при поширенні він проходить прожекторну зону (зону ближнього поля </w:t>
      </w:r>
      <w:r w:rsidR="005233D3">
        <w:rPr>
          <w:rFonts w:ascii="Times New Roman" w:eastAsia="Times New Roman" w:hAnsi="Times New Roman" w:cs="Times New Roman"/>
          <w:position w:val="-12"/>
          <w:sz w:val="28"/>
          <w:szCs w:val="28"/>
        </w:rPr>
        <w:pict>
          <v:shape id="_x0000_i4545" type="#_x0000_t75" style="width:40.15pt;height:18.9pt">
            <v:imagedata r:id="rId4978" o:title=""/>
          </v:shape>
        </w:pict>
      </w:r>
      <w:r w:rsidRPr="00FA3783">
        <w:rPr>
          <w:rFonts w:ascii="Times New Roman" w:hAnsi="Times New Roman" w:cs="Times New Roman"/>
          <w:sz w:val="28"/>
          <w:szCs w:val="28"/>
          <w:lang w:val="uk-UA"/>
        </w:rPr>
        <w:t xml:space="preserve">), в якій амплітудний профіль практично не міняється </w:t>
      </w:r>
      <w:r w:rsidR="005233D3">
        <w:rPr>
          <w:rFonts w:ascii="Times New Roman" w:eastAsia="Times New Roman" w:hAnsi="Times New Roman" w:cs="Times New Roman"/>
          <w:position w:val="-12"/>
          <w:sz w:val="28"/>
          <w:szCs w:val="28"/>
        </w:rPr>
        <w:pict>
          <v:shape id="_x0000_i4546" type="#_x0000_t75" style="width:51.25pt;height:18.9pt">
            <v:imagedata r:id="rId4979" o:title=""/>
          </v:shape>
        </w:pict>
      </w:r>
      <w:r w:rsidRPr="00FA3783">
        <w:rPr>
          <w:rFonts w:ascii="Times New Roman" w:hAnsi="Times New Roman" w:cs="Times New Roman"/>
          <w:sz w:val="28"/>
          <w:szCs w:val="28"/>
          <w:lang w:val="uk-UA"/>
        </w:rPr>
        <w:t>, потім зону дифракції Френеля</w:t>
      </w:r>
      <w:r w:rsidRPr="00FA3783">
        <w:rPr>
          <w:rStyle w:val="af"/>
          <w:rFonts w:ascii="Times New Roman" w:hAnsi="Times New Roman" w:cs="Times New Roman"/>
          <w:sz w:val="28"/>
          <w:szCs w:val="28"/>
          <w:lang w:val="uk-UA"/>
        </w:rPr>
        <w:footnoteReference w:id="173"/>
      </w:r>
      <w:r w:rsidRPr="00FA3783">
        <w:rPr>
          <w:rFonts w:ascii="Times New Roman" w:hAnsi="Times New Roman" w:cs="Times New Roman"/>
          <w:sz w:val="28"/>
          <w:szCs w:val="28"/>
          <w:lang w:val="uk-UA"/>
        </w:rPr>
        <w:t xml:space="preserve"> </w:t>
      </w:r>
      <w:r w:rsidR="005233D3">
        <w:rPr>
          <w:rFonts w:ascii="Times New Roman" w:eastAsia="Times New Roman" w:hAnsi="Times New Roman" w:cs="Times New Roman"/>
          <w:position w:val="-12"/>
          <w:sz w:val="28"/>
          <w:szCs w:val="28"/>
        </w:rPr>
        <w:pict>
          <v:shape id="_x0000_i4547" type="#_x0000_t75" style="width:33.25pt;height:18.9pt">
            <v:imagedata r:id="rId4980" o:title=""/>
          </v:shape>
        </w:pict>
      </w:r>
      <w:r w:rsidRPr="00FA3783">
        <w:rPr>
          <w:rFonts w:ascii="Times New Roman" w:hAnsi="Times New Roman" w:cs="Times New Roman"/>
          <w:sz w:val="28"/>
          <w:szCs w:val="28"/>
          <w:lang w:val="uk-UA"/>
        </w:rPr>
        <w:t xml:space="preserve">, де помітно розширюється, і, нарешті, при </w:t>
      </w:r>
      <w:r w:rsidR="005233D3">
        <w:rPr>
          <w:rFonts w:ascii="Times New Roman" w:eastAsia="Times New Roman" w:hAnsi="Times New Roman" w:cs="Times New Roman"/>
          <w:position w:val="-12"/>
          <w:sz w:val="28"/>
          <w:szCs w:val="28"/>
        </w:rPr>
        <w:pict>
          <v:shape id="_x0000_i4548" type="#_x0000_t75" style="width:40.15pt;height:18.9pt">
            <v:imagedata r:id="rId4981" o:title=""/>
          </v:shape>
        </w:pict>
      </w:r>
      <w:r w:rsidRPr="00FA3783">
        <w:rPr>
          <w:rFonts w:ascii="Times New Roman" w:hAnsi="Times New Roman" w:cs="Times New Roman"/>
          <w:sz w:val="28"/>
          <w:szCs w:val="28"/>
          <w:lang w:val="uk-UA"/>
        </w:rPr>
        <w:t xml:space="preserve"> входить в зону дифракції Фраунгофера</w:t>
      </w:r>
      <w:r w:rsidRPr="00FA3783">
        <w:rPr>
          <w:rStyle w:val="af"/>
          <w:rFonts w:ascii="Times New Roman" w:hAnsi="Times New Roman" w:cs="Times New Roman"/>
          <w:sz w:val="28"/>
          <w:szCs w:val="28"/>
          <w:lang w:val="uk-UA"/>
        </w:rPr>
        <w:footnoteReference w:id="174"/>
      </w:r>
      <w:r w:rsidRPr="00FA3783">
        <w:rPr>
          <w:rFonts w:ascii="Times New Roman" w:hAnsi="Times New Roman" w:cs="Times New Roman"/>
          <w:sz w:val="28"/>
          <w:szCs w:val="28"/>
          <w:lang w:val="uk-UA"/>
        </w:rPr>
        <w:t xml:space="preserve"> (зону далекого поля). У останній формується пучок, що розходиться  </w:t>
      </w:r>
      <w:r w:rsidR="005233D3">
        <w:rPr>
          <w:rFonts w:ascii="Times New Roman" w:eastAsia="Times New Roman" w:hAnsi="Times New Roman" w:cs="Times New Roman"/>
          <w:position w:val="-18"/>
          <w:sz w:val="28"/>
          <w:szCs w:val="28"/>
        </w:rPr>
        <w:pict>
          <v:shape id="_x0000_i4549" type="#_x0000_t75" style="width:126pt;height:26.75pt">
            <v:imagedata r:id="rId4982" o:title=""/>
          </v:shape>
        </w:pict>
      </w:r>
      <w:r w:rsidRPr="00FA3783">
        <w:rPr>
          <w:rFonts w:ascii="Times New Roman" w:hAnsi="Times New Roman" w:cs="Times New Roman"/>
          <w:sz w:val="28"/>
          <w:szCs w:val="28"/>
          <w:lang w:val="uk-UA"/>
        </w:rPr>
        <w:t xml:space="preserve"> (сферична хвиля). </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В разі пучка, що сходиться (</w:t>
      </w:r>
      <w:r w:rsidR="005233D3">
        <w:rPr>
          <w:rFonts w:ascii="Times New Roman" w:eastAsia="Times New Roman" w:hAnsi="Times New Roman" w:cs="Times New Roman"/>
          <w:position w:val="-6"/>
          <w:sz w:val="28"/>
          <w:szCs w:val="28"/>
        </w:rPr>
        <w:pict>
          <v:shape id="_x0000_i4550" type="#_x0000_t75" style="width:35.1pt;height:15.25pt">
            <v:imagedata r:id="rId4983" o:title=""/>
          </v:shape>
        </w:pict>
      </w:r>
      <w:r w:rsidRPr="00FA3783">
        <w:rPr>
          <w:rFonts w:ascii="Times New Roman" w:hAnsi="Times New Roman" w:cs="Times New Roman"/>
          <w:sz w:val="28"/>
          <w:szCs w:val="28"/>
          <w:lang w:val="uk-UA"/>
        </w:rPr>
        <w:t xml:space="preserve">), його напівширина досягає мінімальної величини </w:t>
      </w:r>
      <w:r w:rsidR="005233D3">
        <w:rPr>
          <w:rFonts w:ascii="Times New Roman" w:eastAsia="Times New Roman" w:hAnsi="Times New Roman" w:cs="Times New Roman"/>
          <w:position w:val="-28"/>
          <w:sz w:val="28"/>
          <w:szCs w:val="28"/>
        </w:rPr>
        <w:pict>
          <v:shape id="_x0000_i4551" type="#_x0000_t75" style="width:84.45pt;height:36.45pt">
            <v:imagedata r:id="rId4984" o:title=""/>
          </v:shape>
        </w:pict>
      </w:r>
      <w:r w:rsidRPr="00FA3783">
        <w:rPr>
          <w:rFonts w:ascii="Times New Roman" w:hAnsi="Times New Roman" w:cs="Times New Roman"/>
          <w:sz w:val="28"/>
          <w:szCs w:val="28"/>
          <w:lang w:val="uk-UA"/>
        </w:rPr>
        <w:t xml:space="preserve"> в перетяжці, розташованій в перетині </w:t>
      </w:r>
      <w:r w:rsidR="005233D3">
        <w:rPr>
          <w:rFonts w:ascii="Times New Roman" w:eastAsia="Times New Roman" w:hAnsi="Times New Roman" w:cs="Times New Roman"/>
          <w:position w:val="-28"/>
          <w:sz w:val="28"/>
          <w:szCs w:val="28"/>
        </w:rPr>
        <w:pict>
          <v:shape id="_x0000_i4552" type="#_x0000_t75" style="width:56.75pt;height:39.25pt">
            <v:imagedata r:id="rId4985" o:title=""/>
          </v:shape>
        </w:pict>
      </w:r>
      <w:r w:rsidRPr="00FA3783">
        <w:rPr>
          <w:rFonts w:ascii="Times New Roman" w:hAnsi="Times New Roman" w:cs="Times New Roman"/>
          <w:sz w:val="28"/>
          <w:szCs w:val="28"/>
          <w:lang w:val="uk-UA"/>
        </w:rPr>
        <w:t xml:space="preserve">. Подовжній розмір фокальної області  </w:t>
      </w:r>
      <w:r w:rsidR="005233D3">
        <w:rPr>
          <w:rFonts w:ascii="Times New Roman" w:eastAsia="Times New Roman" w:hAnsi="Times New Roman" w:cs="Times New Roman"/>
          <w:position w:val="-28"/>
          <w:sz w:val="28"/>
          <w:szCs w:val="28"/>
        </w:rPr>
        <w:pict>
          <v:shape id="_x0000_i4553" type="#_x0000_t75" style="width:87.7pt;height:38.3pt">
            <v:imagedata r:id="rId4986" o:title=""/>
          </v:shape>
        </w:pict>
      </w:r>
      <w:r w:rsidRPr="00FA3783">
        <w:rPr>
          <w:rFonts w:ascii="Times New Roman" w:hAnsi="Times New Roman" w:cs="Times New Roman"/>
          <w:sz w:val="28"/>
          <w:szCs w:val="28"/>
          <w:lang w:val="uk-UA"/>
        </w:rPr>
        <w:t xml:space="preserve">   називається в теорії лазерів </w:t>
      </w:r>
      <w:r w:rsidRPr="00FA3783">
        <w:rPr>
          <w:rFonts w:ascii="Times New Roman" w:hAnsi="Times New Roman" w:cs="Times New Roman"/>
          <w:i/>
          <w:sz w:val="28"/>
          <w:szCs w:val="28"/>
          <w:lang w:val="uk-UA"/>
        </w:rPr>
        <w:t>конфокальним параметром</w:t>
      </w:r>
      <w:r w:rsidRPr="00FA3783">
        <w:rPr>
          <w:rFonts w:ascii="Times New Roman" w:hAnsi="Times New Roman" w:cs="Times New Roman"/>
          <w:sz w:val="28"/>
          <w:szCs w:val="28"/>
          <w:lang w:val="uk-UA"/>
        </w:rPr>
        <w:t>.</w:t>
      </w:r>
    </w:p>
    <w:p w:rsidR="00FA3783" w:rsidRPr="00FA3783" w:rsidRDefault="00FA3783" w:rsidP="00FA3783">
      <w:pPr>
        <w:shd w:val="clear" w:color="auto" w:fill="FFFFFF"/>
        <w:spacing w:after="0" w:line="240" w:lineRule="auto"/>
        <w:ind w:firstLine="680"/>
        <w:jc w:val="both"/>
        <w:rPr>
          <w:rFonts w:ascii="Times New Roman" w:hAnsi="Times New Roman" w:cs="Times New Roman"/>
          <w:bCs/>
          <w:color w:val="000000"/>
          <w:sz w:val="28"/>
          <w:szCs w:val="28"/>
          <w:lang w:val="uk-UA"/>
        </w:rPr>
      </w:pPr>
      <w:r w:rsidRPr="00FA3783">
        <w:rPr>
          <w:rFonts w:ascii="Times New Roman" w:hAnsi="Times New Roman" w:cs="Times New Roman"/>
          <w:b/>
          <w:bCs/>
          <w:i/>
          <w:color w:val="000000"/>
          <w:sz w:val="28"/>
          <w:szCs w:val="28"/>
          <w:lang w:val="uk-UA"/>
        </w:rPr>
        <w:t>Самопросвітлення</w:t>
      </w:r>
      <w:r w:rsidRPr="00FA3783">
        <w:rPr>
          <w:rFonts w:ascii="Times New Roman" w:hAnsi="Times New Roman" w:cs="Times New Roman"/>
          <w:b/>
          <w:bCs/>
          <w:color w:val="000000"/>
          <w:sz w:val="28"/>
          <w:szCs w:val="28"/>
          <w:lang w:val="uk-UA"/>
        </w:rPr>
        <w:t xml:space="preserve"> </w:t>
      </w:r>
      <w:r w:rsidRPr="00FA3783">
        <w:rPr>
          <w:rFonts w:ascii="Times New Roman" w:hAnsi="Times New Roman" w:cs="Times New Roman"/>
          <w:bCs/>
          <w:color w:val="000000"/>
          <w:sz w:val="28"/>
          <w:szCs w:val="28"/>
          <w:lang w:val="uk-UA"/>
        </w:rPr>
        <w:t>непрозорого середовища пояснюється залежністю коефіцієнта поглинання від інтенсивності світла. Якщо інтенсивність резонансного (по відношенню до поглинаючого середовища) випромінювання велика, істотна доля частинок середовища переходить з основного в збуджений стан, і населеності його верхнього і нижнього рівнів вирівнюються. Настає так зване насичення резонансного переходу, в результаті якого середовище перестає поглинати, тобто стає прозорим для даного резонансного випромінювання.</w:t>
      </w:r>
    </w:p>
    <w:p w:rsidR="00FA3783" w:rsidRPr="00FA3783" w:rsidRDefault="00FA3783" w:rsidP="00FA3783">
      <w:pPr>
        <w:spacing w:after="0" w:line="240" w:lineRule="auto"/>
        <w:ind w:firstLine="680"/>
        <w:jc w:val="both"/>
        <w:rPr>
          <w:rFonts w:ascii="Times New Roman" w:hAnsi="Times New Roman" w:cs="Times New Roman"/>
          <w:bCs/>
          <w:color w:val="000000"/>
          <w:sz w:val="28"/>
          <w:szCs w:val="28"/>
          <w:lang w:val="uk-UA"/>
        </w:rPr>
      </w:pPr>
      <w:r w:rsidRPr="00FA3783">
        <w:rPr>
          <w:rFonts w:ascii="Times New Roman" w:hAnsi="Times New Roman" w:cs="Times New Roman"/>
          <w:color w:val="000000"/>
          <w:sz w:val="28"/>
          <w:szCs w:val="28"/>
          <w:lang w:val="uk-UA"/>
        </w:rPr>
        <w:tab/>
      </w:r>
      <w:r w:rsidRPr="00FA3783">
        <w:rPr>
          <w:rFonts w:ascii="Times New Roman" w:hAnsi="Times New Roman" w:cs="Times New Roman"/>
          <w:b/>
          <w:i/>
          <w:color w:val="000000"/>
          <w:sz w:val="28"/>
          <w:szCs w:val="28"/>
          <w:lang w:val="uk-UA"/>
        </w:rPr>
        <w:t>Генерація другої гармоніки</w:t>
      </w:r>
      <w:r w:rsidRPr="00FA3783">
        <w:rPr>
          <w:rFonts w:ascii="Times New Roman" w:hAnsi="Times New Roman" w:cs="Times New Roman"/>
          <w:b/>
          <w:color w:val="000000"/>
          <w:sz w:val="28"/>
          <w:szCs w:val="28"/>
          <w:lang w:val="uk-UA"/>
        </w:rPr>
        <w:t xml:space="preserve">. </w:t>
      </w:r>
      <w:r w:rsidRPr="00FA3783">
        <w:rPr>
          <w:rFonts w:ascii="Times New Roman" w:hAnsi="Times New Roman" w:cs="Times New Roman"/>
          <w:color w:val="000000"/>
          <w:sz w:val="28"/>
          <w:szCs w:val="28"/>
          <w:lang w:val="uk-UA"/>
        </w:rPr>
        <w:t xml:space="preserve">Якщо в середовищі поширюється монохроматична світлова хвиля </w:t>
      </w:r>
      <w:r w:rsidR="005233D3">
        <w:rPr>
          <w:rFonts w:ascii="Times New Roman" w:eastAsia="Times New Roman" w:hAnsi="Times New Roman" w:cs="Times New Roman"/>
          <w:color w:val="000000"/>
          <w:position w:val="-12"/>
          <w:sz w:val="28"/>
          <w:szCs w:val="28"/>
          <w:lang w:val="uk-UA"/>
        </w:rPr>
        <w:pict>
          <v:shape id="_x0000_i4554" type="#_x0000_t75" style="width:110.3pt;height:18.9pt">
            <v:imagedata r:id="rId4987" o:title=""/>
          </v:shape>
        </w:pict>
      </w:r>
      <w:r w:rsidRPr="00FA3783">
        <w:rPr>
          <w:rFonts w:ascii="Times New Roman" w:hAnsi="Times New Roman" w:cs="Times New Roman"/>
          <w:color w:val="000000"/>
          <w:sz w:val="28"/>
          <w:szCs w:val="28"/>
          <w:lang w:val="uk-UA"/>
        </w:rPr>
        <w:t>, то згідно (10.63), поляризація середовища разом з лінійним членом  містить і нелінійний член 2-го порядку</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hd w:val="clear" w:color="auto" w:fill="FFFFFF"/>
        <w:spacing w:after="0" w:line="240" w:lineRule="auto"/>
        <w:ind w:firstLine="680"/>
        <w:jc w:val="right"/>
        <w:rPr>
          <w:rFonts w:ascii="Times New Roman" w:hAnsi="Times New Roman" w:cs="Times New Roman"/>
          <w:bCs/>
          <w:color w:val="000000"/>
          <w:sz w:val="28"/>
          <w:szCs w:val="28"/>
          <w:lang w:val="uk-UA"/>
        </w:rPr>
      </w:pPr>
      <w:r w:rsidRPr="00FA3783">
        <w:rPr>
          <w:rFonts w:ascii="Times New Roman" w:hAnsi="Times New Roman" w:cs="Times New Roman"/>
          <w:bCs/>
          <w:color w:val="000000"/>
          <w:sz w:val="28"/>
          <w:szCs w:val="28"/>
          <w:lang w:val="uk-UA"/>
        </w:rPr>
        <w:t xml:space="preserve">           </w:t>
      </w:r>
      <w:r w:rsidR="005233D3">
        <w:rPr>
          <w:rFonts w:ascii="Times New Roman" w:eastAsia="Times New Roman" w:hAnsi="Times New Roman" w:cs="Times New Roman"/>
          <w:position w:val="-26"/>
          <w:sz w:val="28"/>
          <w:szCs w:val="28"/>
          <w:lang w:val="uk-UA"/>
        </w:rPr>
        <w:pict>
          <v:shape id="_x0000_i4555" type="#_x0000_t75" style="width:270.45pt;height:35.1pt">
            <v:imagedata r:id="rId4988" o:title=""/>
          </v:shape>
        </w:pict>
      </w:r>
      <w:r w:rsidRPr="00FA3783">
        <w:rPr>
          <w:rFonts w:ascii="Times New Roman" w:hAnsi="Times New Roman" w:cs="Times New Roman"/>
          <w:bCs/>
          <w:color w:val="000000"/>
          <w:sz w:val="28"/>
          <w:szCs w:val="28"/>
          <w:lang w:val="uk-UA"/>
        </w:rPr>
        <w:t>.</w:t>
      </w:r>
      <w:r w:rsidRPr="00FA3783">
        <w:rPr>
          <w:rFonts w:ascii="Times New Roman" w:hAnsi="Times New Roman" w:cs="Times New Roman"/>
          <w:bCs/>
          <w:color w:val="000000"/>
          <w:sz w:val="28"/>
          <w:szCs w:val="28"/>
          <w:lang w:val="uk-UA"/>
        </w:rPr>
        <w:tab/>
      </w:r>
      <w:r w:rsidRPr="00FA3783">
        <w:rPr>
          <w:rFonts w:ascii="Times New Roman" w:hAnsi="Times New Roman" w:cs="Times New Roman"/>
          <w:bCs/>
          <w:color w:val="000000"/>
          <w:sz w:val="28"/>
          <w:szCs w:val="28"/>
          <w:lang w:val="uk-UA"/>
        </w:rPr>
        <w:tab/>
        <w:t xml:space="preserve"> (10.72)</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bCs/>
          <w:color w:val="000000"/>
          <w:sz w:val="28"/>
          <w:szCs w:val="28"/>
          <w:lang w:val="uk-UA"/>
        </w:rPr>
        <w:t xml:space="preserve">Останній доданок в (10.72) описує поляризацію, що змінюється з частотою </w:t>
      </w:r>
      <w:r w:rsidR="005233D3">
        <w:rPr>
          <w:rFonts w:ascii="Times New Roman" w:eastAsia="Times New Roman" w:hAnsi="Times New Roman" w:cs="Times New Roman"/>
          <w:position w:val="-6"/>
          <w:sz w:val="28"/>
          <w:szCs w:val="28"/>
        </w:rPr>
        <w:pict>
          <v:shape id="_x0000_i4556" type="#_x0000_t75" style="width:19.85pt;height:15.25pt">
            <v:imagedata r:id="rId4989" o:title=""/>
          </v:shape>
        </w:pict>
      </w:r>
      <w:r w:rsidRPr="00FA3783">
        <w:rPr>
          <w:rFonts w:ascii="Times New Roman" w:hAnsi="Times New Roman" w:cs="Times New Roman"/>
          <w:bCs/>
          <w:color w:val="000000"/>
          <w:sz w:val="28"/>
          <w:szCs w:val="28"/>
          <w:lang w:val="uk-UA"/>
        </w:rPr>
        <w:t>, тобто генерацію 2-ої гармоніки. Експериментально цей факт подвоєння частоти спостерігали Франкен</w:t>
      </w:r>
      <w:r w:rsidRPr="00FA3783">
        <w:rPr>
          <w:rStyle w:val="af"/>
          <w:rFonts w:ascii="Times New Roman" w:hAnsi="Times New Roman" w:cs="Times New Roman"/>
          <w:bCs/>
          <w:color w:val="000000"/>
          <w:sz w:val="28"/>
          <w:szCs w:val="28"/>
          <w:lang w:val="uk-UA"/>
        </w:rPr>
        <w:footnoteReference w:id="175"/>
      </w:r>
      <w:r w:rsidRPr="00FA3783">
        <w:rPr>
          <w:rFonts w:ascii="Times New Roman" w:hAnsi="Times New Roman" w:cs="Times New Roman"/>
          <w:bCs/>
          <w:color w:val="000000"/>
          <w:sz w:val="28"/>
          <w:szCs w:val="28"/>
          <w:lang w:val="uk-UA"/>
        </w:rPr>
        <w:t xml:space="preserve"> із співробітниками (США) в 1961г. на рубіновому лазері.</w:t>
      </w:r>
    </w:p>
    <w:p w:rsidR="00FA3783" w:rsidRPr="00FA3783" w:rsidRDefault="00FA3783" w:rsidP="00FA3783">
      <w:pPr>
        <w:shd w:val="clear" w:color="auto" w:fill="FFFFFF"/>
        <w:spacing w:after="0" w:line="240" w:lineRule="auto"/>
        <w:ind w:firstLine="680"/>
        <w:jc w:val="both"/>
        <w:rPr>
          <w:rFonts w:ascii="Times New Roman" w:hAnsi="Times New Roman" w:cs="Times New Roman"/>
          <w:bCs/>
          <w:color w:val="000000"/>
          <w:sz w:val="28"/>
          <w:szCs w:val="28"/>
          <w:lang w:val="uk-UA"/>
        </w:rPr>
      </w:pPr>
      <w:r w:rsidRPr="00FA3783">
        <w:rPr>
          <w:rFonts w:ascii="Times New Roman" w:hAnsi="Times New Roman" w:cs="Times New Roman"/>
          <w:bCs/>
          <w:color w:val="000000"/>
          <w:sz w:val="28"/>
          <w:szCs w:val="28"/>
          <w:lang w:val="uk-UA"/>
        </w:rPr>
        <w:t xml:space="preserve">Член з </w:t>
      </w:r>
      <w:r w:rsidR="005233D3">
        <w:rPr>
          <w:rFonts w:ascii="Times New Roman" w:eastAsia="Times New Roman" w:hAnsi="Times New Roman" w:cs="Times New Roman"/>
          <w:position w:val="-10"/>
          <w:sz w:val="28"/>
          <w:szCs w:val="28"/>
        </w:rPr>
        <w:pict>
          <v:shape id="_x0000_i4557" type="#_x0000_t75" style="width:38.3pt;height:19.85pt">
            <v:imagedata r:id="rId4990" o:title=""/>
          </v:shape>
        </w:pict>
      </w:r>
      <w:r w:rsidRPr="00FA3783">
        <w:rPr>
          <w:rFonts w:ascii="Times New Roman" w:hAnsi="Times New Roman" w:cs="Times New Roman"/>
          <w:bCs/>
          <w:color w:val="000000"/>
          <w:sz w:val="28"/>
          <w:szCs w:val="28"/>
          <w:lang w:val="uk-UA"/>
        </w:rPr>
        <w:t xml:space="preserve"> описує генерацію 3-ої гармоніки, квадратичний електрооптичний ефект (виникнення двопроменезаломлення під дією потужного лазерного випромінювання), вимушене комбінаційне розсіяння, вимушене розсіяння Мандельштама-Бріллюена і ін.</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p>
    <w:p w:rsidR="00FA3783" w:rsidRPr="00FA3783" w:rsidRDefault="00FA3783" w:rsidP="006842EA">
      <w:pPr>
        <w:numPr>
          <w:ilvl w:val="1"/>
          <w:numId w:val="48"/>
        </w:numPr>
        <w:spacing w:after="0" w:line="240" w:lineRule="auto"/>
        <w:ind w:left="0" w:firstLine="680"/>
        <w:jc w:val="both"/>
        <w:rPr>
          <w:rFonts w:ascii="Times New Roman" w:hAnsi="Times New Roman" w:cs="Times New Roman"/>
          <w:b/>
          <w:color w:val="000000"/>
          <w:sz w:val="28"/>
          <w:szCs w:val="28"/>
          <w:lang w:val="uk-UA"/>
        </w:rPr>
      </w:pPr>
      <w:r w:rsidRPr="00FA3783">
        <w:rPr>
          <w:rFonts w:ascii="Times New Roman" w:hAnsi="Times New Roman" w:cs="Times New Roman"/>
          <w:b/>
          <w:color w:val="000000"/>
          <w:sz w:val="28"/>
          <w:szCs w:val="28"/>
          <w:lang w:val="uk-UA"/>
        </w:rPr>
        <w:t xml:space="preserve"> Електрооптичні ефекти</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p>
    <w:p w:rsidR="00FA3783" w:rsidRPr="00FA3783" w:rsidRDefault="00A10FB8" w:rsidP="00FA3783">
      <w:pPr>
        <w:pStyle w:val="af3"/>
        <w:spacing w:before="0" w:beforeAutospacing="0" w:after="0" w:afterAutospacing="0"/>
        <w:ind w:firstLine="680"/>
        <w:rPr>
          <w:color w:val="000000"/>
          <w:sz w:val="28"/>
          <w:szCs w:val="28"/>
          <w:lang w:val="uk-UA"/>
        </w:rPr>
      </w:pPr>
      <w:r>
        <w:rPr>
          <w:b/>
          <w:bCs/>
          <w:color w:val="000000"/>
          <w:sz w:val="28"/>
          <w:szCs w:val="28"/>
          <w:lang w:val="uk-UA"/>
        </w:rPr>
        <w:t xml:space="preserve">  </w:t>
      </w:r>
      <w:r w:rsidR="00FA3783" w:rsidRPr="00FA3783">
        <w:rPr>
          <w:b/>
          <w:bCs/>
          <w:i/>
          <w:color w:val="000000"/>
          <w:sz w:val="28"/>
          <w:szCs w:val="28"/>
          <w:lang w:val="uk-UA"/>
        </w:rPr>
        <w:t>Ефект Поккельса</w:t>
      </w:r>
      <w:r w:rsidR="00FA3783" w:rsidRPr="00FA3783">
        <w:rPr>
          <w:b/>
          <w:bCs/>
          <w:color w:val="000000"/>
          <w:sz w:val="28"/>
          <w:szCs w:val="28"/>
          <w:lang w:val="uk-UA"/>
        </w:rPr>
        <w:t xml:space="preserve">. </w:t>
      </w:r>
      <w:r w:rsidR="00FA3783" w:rsidRPr="00FA3783">
        <w:rPr>
          <w:bCs/>
          <w:color w:val="000000"/>
          <w:sz w:val="28"/>
          <w:szCs w:val="28"/>
          <w:lang w:val="uk-UA"/>
        </w:rPr>
        <w:t xml:space="preserve">Ефектом Поккельса називають зміну показника заломлення світла в кристалі під дією електричного поля, причому ця зміна пропорційна напруженості електричного поля. Внаслідок цього в кристалі виникає </w:t>
      </w:r>
      <w:r w:rsidR="00FA3783" w:rsidRPr="00FA3783">
        <w:rPr>
          <w:bCs/>
          <w:i/>
          <w:color w:val="000000"/>
          <w:sz w:val="28"/>
          <w:szCs w:val="28"/>
          <w:lang w:val="uk-UA"/>
        </w:rPr>
        <w:t>подвійне променезаломлення</w:t>
      </w:r>
      <w:r w:rsidR="00FA3783" w:rsidRPr="00FA3783">
        <w:rPr>
          <w:bCs/>
          <w:color w:val="000000"/>
          <w:sz w:val="28"/>
          <w:szCs w:val="28"/>
          <w:lang w:val="uk-UA"/>
        </w:rPr>
        <w:t xml:space="preserve"> або змінюється його величина, якщо кристал був двопроменезаломленевим у відсутності поля.</w:t>
      </w:r>
    </w:p>
    <w:p w:rsidR="00FA3783" w:rsidRPr="00FA3783" w:rsidRDefault="00FA3783" w:rsidP="00FA3783">
      <w:pPr>
        <w:shd w:val="clear" w:color="auto" w:fill="FFFFFF"/>
        <w:spacing w:after="0" w:line="240" w:lineRule="auto"/>
        <w:ind w:firstLine="680"/>
        <w:jc w:val="both"/>
        <w:rPr>
          <w:rFonts w:ascii="Times New Roman" w:hAnsi="Times New Roman" w:cs="Times New Roman"/>
          <w:bCs/>
          <w:spacing w:val="-5"/>
          <w:sz w:val="28"/>
          <w:szCs w:val="28"/>
          <w:lang w:val="uk-UA"/>
        </w:rPr>
      </w:pPr>
      <w:r w:rsidRPr="00FA3783">
        <w:rPr>
          <w:rFonts w:ascii="Times New Roman" w:hAnsi="Times New Roman" w:cs="Times New Roman"/>
          <w:color w:val="000000"/>
          <w:sz w:val="28"/>
          <w:szCs w:val="28"/>
          <w:lang w:val="uk-UA"/>
        </w:rPr>
        <w:t xml:space="preserve">Вплив електричного поля на умови поширення світла в кристалі зручно задавати, користуючись сталими </w:t>
      </w:r>
      <w:r w:rsidR="005233D3">
        <w:rPr>
          <w:rFonts w:ascii="Times New Roman" w:eastAsia="Times New Roman" w:hAnsi="Times New Roman" w:cs="Times New Roman"/>
          <w:color w:val="000000"/>
          <w:position w:val="-16"/>
          <w:sz w:val="28"/>
          <w:szCs w:val="28"/>
        </w:rPr>
        <w:pict>
          <v:shape id="_x0000_i4558" type="#_x0000_t75" style="width:108.9pt;height:23.1pt">
            <v:imagedata r:id="rId4991" o:title=""/>
          </v:shape>
        </w:pict>
      </w:r>
      <w:r w:rsidRPr="00FA3783">
        <w:rPr>
          <w:rFonts w:ascii="Times New Roman" w:hAnsi="Times New Roman" w:cs="Times New Roman"/>
          <w:color w:val="000000"/>
          <w:sz w:val="28"/>
          <w:szCs w:val="28"/>
          <w:lang w:val="uk-UA"/>
        </w:rPr>
        <w:t>. За наявності електричного поля рівняння еліпсоїда показника заломлення матиме вигляд</w:t>
      </w:r>
    </w:p>
    <w:p w:rsidR="00FA3783" w:rsidRPr="00FA3783" w:rsidRDefault="00FA3783" w:rsidP="00FA3783">
      <w:pPr>
        <w:shd w:val="clear" w:color="auto" w:fill="FFFFFF"/>
        <w:spacing w:after="0" w:line="240" w:lineRule="auto"/>
        <w:ind w:firstLine="680"/>
        <w:jc w:val="both"/>
        <w:rPr>
          <w:rFonts w:ascii="Times New Roman" w:hAnsi="Times New Roman" w:cs="Times New Roman"/>
          <w:bCs/>
          <w:spacing w:val="-5"/>
          <w:sz w:val="28"/>
          <w:szCs w:val="28"/>
          <w:lang w:val="uk-UA"/>
        </w:rPr>
      </w:pPr>
    </w:p>
    <w:p w:rsidR="00FA3783" w:rsidRPr="00FA3783" w:rsidRDefault="005233D3" w:rsidP="00A10FB8">
      <w:pPr>
        <w:shd w:val="clear" w:color="auto" w:fill="FFFFFF"/>
        <w:spacing w:after="0" w:line="240" w:lineRule="auto"/>
        <w:rPr>
          <w:rFonts w:ascii="Times New Roman" w:hAnsi="Times New Roman" w:cs="Times New Roman"/>
          <w:bCs/>
          <w:spacing w:val="-5"/>
          <w:sz w:val="28"/>
          <w:szCs w:val="28"/>
          <w:lang w:val="uk-UA"/>
        </w:rPr>
      </w:pPr>
      <w:r>
        <w:rPr>
          <w:rFonts w:ascii="Times New Roman" w:eastAsia="Times New Roman" w:hAnsi="Times New Roman" w:cs="Times New Roman"/>
          <w:bCs/>
          <w:spacing w:val="-5"/>
          <w:position w:val="-34"/>
          <w:sz w:val="28"/>
          <w:szCs w:val="28"/>
          <w:lang w:val="uk-UA"/>
        </w:rPr>
        <w:pict>
          <v:shape id="_x0000_i4559" type="#_x0000_t75" style="width:426.45pt;height:40.15pt">
            <v:imagedata r:id="rId4992" o:title=""/>
          </v:shape>
        </w:pict>
      </w:r>
      <w:r w:rsidR="00FA3783" w:rsidRPr="00FA3783">
        <w:rPr>
          <w:rFonts w:ascii="Times New Roman" w:hAnsi="Times New Roman" w:cs="Times New Roman"/>
          <w:bCs/>
          <w:spacing w:val="-5"/>
          <w:sz w:val="28"/>
          <w:szCs w:val="28"/>
          <w:lang w:val="uk-UA"/>
        </w:rPr>
        <w:t>. (10.73)</w:t>
      </w:r>
    </w:p>
    <w:p w:rsidR="00FA3783" w:rsidRPr="00FA3783" w:rsidRDefault="00FA3783" w:rsidP="00FA3783">
      <w:pPr>
        <w:shd w:val="clear" w:color="auto" w:fill="FFFFFF"/>
        <w:spacing w:after="0" w:line="240" w:lineRule="auto"/>
        <w:ind w:firstLine="680"/>
        <w:jc w:val="both"/>
        <w:rPr>
          <w:rFonts w:ascii="Times New Roman" w:hAnsi="Times New Roman" w:cs="Times New Roman"/>
          <w:bCs/>
          <w:spacing w:val="-5"/>
          <w:sz w:val="28"/>
          <w:szCs w:val="28"/>
          <w:lang w:val="uk-UA"/>
        </w:rPr>
      </w:pPr>
    </w:p>
    <w:p w:rsidR="00FA3783" w:rsidRPr="00FA3783" w:rsidRDefault="00FA3783" w:rsidP="00FA3783">
      <w:pPr>
        <w:shd w:val="clear" w:color="auto" w:fill="FFFFFF"/>
        <w:spacing w:after="0" w:line="240" w:lineRule="auto"/>
        <w:ind w:firstLine="680"/>
        <w:jc w:val="both"/>
        <w:rPr>
          <w:rFonts w:ascii="Times New Roman" w:hAnsi="Times New Roman" w:cs="Times New Roman"/>
          <w:bCs/>
          <w:spacing w:val="-5"/>
          <w:sz w:val="28"/>
          <w:szCs w:val="28"/>
          <w:lang w:val="uk-UA"/>
        </w:rPr>
      </w:pPr>
      <w:r w:rsidRPr="00FA3783">
        <w:rPr>
          <w:rFonts w:ascii="Times New Roman" w:hAnsi="Times New Roman" w:cs="Times New Roman"/>
          <w:bCs/>
          <w:spacing w:val="-5"/>
          <w:sz w:val="28"/>
          <w:szCs w:val="28"/>
          <w:lang w:val="uk-UA"/>
        </w:rPr>
        <w:t>У відсутності поля рівняння (10.73) зводиться до відомого рівняння (9.78).</w:t>
      </w:r>
    </w:p>
    <w:p w:rsidR="00FA3783" w:rsidRPr="00FA3783" w:rsidRDefault="00FA3783" w:rsidP="00FA3783">
      <w:pPr>
        <w:pStyle w:val="af3"/>
        <w:spacing w:before="0" w:beforeAutospacing="0" w:after="0" w:afterAutospacing="0"/>
        <w:ind w:firstLine="680"/>
        <w:rPr>
          <w:color w:val="000000"/>
          <w:sz w:val="28"/>
          <w:szCs w:val="28"/>
          <w:lang w:val="uk-UA"/>
        </w:rPr>
      </w:pPr>
      <w:r w:rsidRPr="00FA3783">
        <w:rPr>
          <w:color w:val="000000"/>
          <w:sz w:val="28"/>
          <w:szCs w:val="28"/>
          <w:lang w:val="uk-UA"/>
        </w:rPr>
        <w:tab/>
        <w:t xml:space="preserve">Лінійна зміна показника заломлення, що обумовлена дією довільного електричного поля </w:t>
      </w:r>
      <w:r w:rsidR="005233D3">
        <w:rPr>
          <w:color w:val="000000"/>
          <w:position w:val="-4"/>
          <w:sz w:val="28"/>
          <w:szCs w:val="28"/>
        </w:rPr>
        <w:pict>
          <v:shape id="_x0000_i4560" type="#_x0000_t75" style="width:12.9pt;height:14.3pt">
            <v:imagedata r:id="rId4993" o:title=""/>
          </v:shape>
        </w:pict>
      </w:r>
      <w:r w:rsidRPr="00FA3783">
        <w:rPr>
          <w:color w:val="000000"/>
          <w:sz w:val="28"/>
          <w:szCs w:val="28"/>
          <w:lang w:val="uk-UA"/>
        </w:rPr>
        <w:t>, визначається рівнянням</w:t>
      </w:r>
    </w:p>
    <w:p w:rsidR="00FA3783" w:rsidRPr="00FA3783" w:rsidRDefault="00FA3783" w:rsidP="00FA3783">
      <w:pPr>
        <w:pStyle w:val="af3"/>
        <w:spacing w:before="0" w:beforeAutospacing="0" w:after="0" w:afterAutospacing="0"/>
        <w:ind w:firstLine="680"/>
        <w:rPr>
          <w:color w:val="000000"/>
          <w:sz w:val="28"/>
          <w:szCs w:val="28"/>
          <w:lang w:val="uk-UA"/>
        </w:rPr>
      </w:pPr>
    </w:p>
    <w:p w:rsidR="00FA3783" w:rsidRPr="00FA3783" w:rsidRDefault="005233D3" w:rsidP="00FA3783">
      <w:pPr>
        <w:pStyle w:val="af3"/>
        <w:spacing w:before="0" w:beforeAutospacing="0" w:after="0" w:afterAutospacing="0"/>
        <w:ind w:firstLine="680"/>
        <w:jc w:val="right"/>
        <w:rPr>
          <w:color w:val="000000"/>
          <w:sz w:val="28"/>
          <w:szCs w:val="28"/>
          <w:lang w:val="uk-UA"/>
        </w:rPr>
      </w:pPr>
      <w:r>
        <w:rPr>
          <w:color w:val="000000"/>
          <w:position w:val="-36"/>
          <w:sz w:val="28"/>
          <w:szCs w:val="28"/>
          <w:lang w:val="uk-UA"/>
        </w:rPr>
        <w:pict>
          <v:shape id="_x0000_i4561" type="#_x0000_t75" style="width:101.55pt;height:41.1pt">
            <v:imagedata r:id="rId4994" o:title=""/>
          </v:shape>
        </w:pict>
      </w:r>
      <w:r w:rsidR="00FA3783" w:rsidRPr="00FA3783">
        <w:rPr>
          <w:color w:val="000000"/>
          <w:sz w:val="28"/>
          <w:szCs w:val="28"/>
          <w:lang w:val="uk-UA"/>
        </w:rPr>
        <w:t>,</w:t>
      </w:r>
      <w:r w:rsidR="00FA3783" w:rsidRPr="00FA3783">
        <w:rPr>
          <w:color w:val="000000"/>
          <w:sz w:val="28"/>
          <w:szCs w:val="28"/>
          <w:lang w:val="uk-UA"/>
        </w:rPr>
        <w:tab/>
      </w:r>
      <w:r w:rsidR="00FA3783" w:rsidRPr="00FA3783">
        <w:rPr>
          <w:color w:val="000000"/>
          <w:sz w:val="28"/>
          <w:szCs w:val="28"/>
          <w:lang w:val="uk-UA"/>
        </w:rPr>
        <w:tab/>
      </w:r>
      <w:r w:rsidR="00FA3783" w:rsidRPr="00FA3783">
        <w:rPr>
          <w:color w:val="000000"/>
          <w:sz w:val="28"/>
          <w:szCs w:val="28"/>
          <w:lang w:val="uk-UA"/>
        </w:rPr>
        <w:tab/>
      </w:r>
      <w:r w:rsidR="00FA3783" w:rsidRPr="00FA3783">
        <w:rPr>
          <w:color w:val="000000"/>
          <w:sz w:val="28"/>
          <w:szCs w:val="28"/>
          <w:lang w:val="uk-UA"/>
        </w:rPr>
        <w:tab/>
      </w:r>
      <w:r w:rsidR="00FA3783" w:rsidRPr="00FA3783">
        <w:rPr>
          <w:color w:val="000000"/>
          <w:sz w:val="28"/>
          <w:szCs w:val="28"/>
          <w:lang w:val="uk-UA"/>
        </w:rPr>
        <w:tab/>
      </w:r>
      <w:r w:rsidR="00FA3783" w:rsidRPr="00FA3783">
        <w:rPr>
          <w:color w:val="000000"/>
          <w:sz w:val="28"/>
          <w:szCs w:val="28"/>
          <w:lang w:val="uk-UA"/>
        </w:rPr>
        <w:tab/>
        <w:t>(10.74)</w:t>
      </w:r>
    </w:p>
    <w:p w:rsidR="00FA3783" w:rsidRPr="00FA3783" w:rsidRDefault="00FA3783" w:rsidP="00A10FB8">
      <w:pPr>
        <w:pStyle w:val="af3"/>
        <w:spacing w:before="0" w:beforeAutospacing="0" w:after="0" w:afterAutospacing="0"/>
        <w:rPr>
          <w:color w:val="000000"/>
          <w:sz w:val="28"/>
          <w:szCs w:val="28"/>
          <w:lang w:val="uk-UA"/>
        </w:rPr>
      </w:pPr>
      <w:r w:rsidRPr="00FA3783">
        <w:rPr>
          <w:color w:val="000000"/>
          <w:sz w:val="28"/>
          <w:szCs w:val="28"/>
          <w:lang w:val="uk-UA"/>
        </w:rPr>
        <w:t xml:space="preserve">де </w:t>
      </w:r>
      <w:r w:rsidR="005233D3">
        <w:rPr>
          <w:color w:val="000000"/>
          <w:position w:val="-12"/>
          <w:sz w:val="28"/>
          <w:szCs w:val="28"/>
        </w:rPr>
        <w:pict>
          <v:shape id="_x0000_i4562" type="#_x0000_t75" style="width:142.15pt;height:17.55pt">
            <v:imagedata r:id="rId4995" o:title=""/>
          </v:shape>
        </w:pict>
      </w:r>
    </w:p>
    <w:p w:rsidR="00FA3783" w:rsidRPr="00FA3783" w:rsidRDefault="00FA3783" w:rsidP="00FA3783">
      <w:pPr>
        <w:pStyle w:val="af3"/>
        <w:spacing w:before="0" w:beforeAutospacing="0" w:after="0" w:afterAutospacing="0"/>
        <w:ind w:firstLine="680"/>
        <w:rPr>
          <w:color w:val="000000"/>
          <w:sz w:val="28"/>
          <w:szCs w:val="28"/>
          <w:lang w:val="uk-UA"/>
        </w:rPr>
      </w:pPr>
      <w:r w:rsidRPr="00FA3783">
        <w:rPr>
          <w:color w:val="000000"/>
          <w:sz w:val="28"/>
          <w:szCs w:val="28"/>
          <w:lang w:val="uk-UA"/>
        </w:rPr>
        <w:tab/>
        <w:t xml:space="preserve">Матриця </w:t>
      </w:r>
      <w:r w:rsidR="005233D3">
        <w:rPr>
          <w:color w:val="000000"/>
          <w:position w:val="-6"/>
          <w:sz w:val="28"/>
          <w:szCs w:val="28"/>
        </w:rPr>
        <w:pict>
          <v:shape id="_x0000_i4563" type="#_x0000_t75" style="width:28.15pt;height:15.25pt">
            <v:imagedata r:id="rId4996" o:title=""/>
          </v:shape>
        </w:pict>
      </w:r>
      <w:r w:rsidRPr="00FA3783">
        <w:rPr>
          <w:color w:val="000000"/>
          <w:sz w:val="28"/>
          <w:szCs w:val="28"/>
          <w:lang w:val="uk-UA"/>
        </w:rPr>
        <w:t xml:space="preserve"> з елементами </w:t>
      </w:r>
      <w:r w:rsidR="005233D3">
        <w:rPr>
          <w:color w:val="000000"/>
          <w:position w:val="-16"/>
          <w:sz w:val="28"/>
          <w:szCs w:val="28"/>
        </w:rPr>
        <w:pict>
          <v:shape id="_x0000_i4564" type="#_x0000_t75" style="width:12.9pt;height:21.7pt">
            <v:imagedata r:id="rId4997" o:title=""/>
          </v:shape>
        </w:pict>
      </w:r>
      <w:r w:rsidRPr="00FA3783">
        <w:rPr>
          <w:color w:val="000000"/>
          <w:sz w:val="28"/>
          <w:szCs w:val="28"/>
          <w:lang w:val="uk-UA"/>
        </w:rPr>
        <w:t xml:space="preserve"> називається </w:t>
      </w:r>
      <w:r w:rsidRPr="00FA3783">
        <w:rPr>
          <w:i/>
          <w:color w:val="000000"/>
          <w:sz w:val="28"/>
          <w:szCs w:val="28"/>
          <w:lang w:val="uk-UA"/>
        </w:rPr>
        <w:t>тензором електрооптичних коефіцієнтів</w:t>
      </w:r>
      <w:r w:rsidRPr="00FA3783">
        <w:rPr>
          <w:color w:val="000000"/>
          <w:sz w:val="28"/>
          <w:szCs w:val="28"/>
          <w:lang w:val="uk-UA"/>
        </w:rPr>
        <w:t xml:space="preserve">. Вигляд тензора визначається симетрією кристала, і для центральносиметричних кристалів  </w:t>
      </w:r>
      <w:r w:rsidR="005233D3">
        <w:rPr>
          <w:color w:val="000000"/>
          <w:position w:val="-16"/>
          <w:sz w:val="28"/>
          <w:szCs w:val="28"/>
        </w:rPr>
        <w:pict>
          <v:shape id="_x0000_i4565" type="#_x0000_t75" style="width:33.7pt;height:21.7pt">
            <v:imagedata r:id="rId4998" o:title=""/>
          </v:shape>
        </w:pict>
      </w:r>
      <w:r w:rsidRPr="00FA3783">
        <w:rPr>
          <w:color w:val="000000"/>
          <w:sz w:val="28"/>
          <w:szCs w:val="28"/>
          <w:lang w:val="uk-UA"/>
        </w:rPr>
        <w:t>.</w:t>
      </w:r>
    </w:p>
    <w:p w:rsidR="00FA3783" w:rsidRPr="00FA3783" w:rsidRDefault="00FA3783" w:rsidP="00FA3783">
      <w:pPr>
        <w:pStyle w:val="af3"/>
        <w:spacing w:before="0" w:beforeAutospacing="0" w:after="0" w:afterAutospacing="0"/>
        <w:ind w:firstLine="680"/>
        <w:rPr>
          <w:sz w:val="28"/>
          <w:szCs w:val="28"/>
          <w:lang w:val="uk-UA"/>
        </w:rPr>
      </w:pPr>
      <w:r w:rsidRPr="00FA3783">
        <w:rPr>
          <w:color w:val="000000"/>
          <w:sz w:val="28"/>
          <w:szCs w:val="28"/>
          <w:lang w:val="uk-UA"/>
        </w:rPr>
        <w:t xml:space="preserve">  Ефект Поккельса може спостерігатися лише в кристалах, що не мають центра симетрії: через лінійність при зміні напряму поля ефект повинен міняти знак, що неможливе в центральносиметричних тілах. Ефект добре помітний на кристалах дигідрофосфату калію (КDР), ніобату літію,  арсеніду галію.</w:t>
      </w:r>
    </w:p>
    <w:p w:rsidR="00A10FB8" w:rsidRDefault="00FA3783" w:rsidP="00A10FB8">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color w:val="000000"/>
          <w:sz w:val="28"/>
          <w:szCs w:val="28"/>
          <w:lang w:val="uk-UA"/>
        </w:rPr>
        <w:t xml:space="preserve">Ефект Поккельса мало інерційний, завдяки чому він знаходить широке вживання в створенні оптичних модуляторів світла до частот  </w:t>
      </w:r>
      <w:r w:rsidR="005233D3">
        <w:rPr>
          <w:rFonts w:ascii="Times New Roman" w:eastAsia="Times New Roman" w:hAnsi="Times New Roman" w:cs="Times New Roman"/>
          <w:color w:val="000000"/>
          <w:position w:val="-10"/>
          <w:sz w:val="28"/>
          <w:szCs w:val="28"/>
          <w:lang w:val="uk-UA"/>
        </w:rPr>
        <w:pict>
          <v:shape id="_x0000_i4566" type="#_x0000_t75" style="width:41.1pt;height:19.85pt">
            <v:imagedata r:id="rId4999" o:title=""/>
          </v:shape>
        </w:pict>
      </w:r>
      <w:r w:rsidRPr="00FA3783">
        <w:rPr>
          <w:rFonts w:ascii="Times New Roman" w:hAnsi="Times New Roman" w:cs="Times New Roman"/>
          <w:color w:val="000000"/>
          <w:sz w:val="28"/>
          <w:szCs w:val="28"/>
          <w:lang w:val="uk-UA"/>
        </w:rPr>
        <w:t xml:space="preserve">. Відповідний елемент називається </w:t>
      </w:r>
      <w:r w:rsidRPr="00FA3783">
        <w:rPr>
          <w:rFonts w:ascii="Times New Roman" w:hAnsi="Times New Roman" w:cs="Times New Roman"/>
          <w:i/>
          <w:color w:val="000000"/>
          <w:sz w:val="28"/>
          <w:szCs w:val="28"/>
          <w:lang w:val="uk-UA"/>
        </w:rPr>
        <w:t>коміркою Поккельса</w:t>
      </w:r>
      <w:r w:rsidRPr="00FA3783">
        <w:rPr>
          <w:rFonts w:ascii="Times New Roman" w:hAnsi="Times New Roman" w:cs="Times New Roman"/>
          <w:color w:val="000000"/>
          <w:sz w:val="28"/>
          <w:szCs w:val="28"/>
          <w:lang w:val="uk-UA"/>
        </w:rPr>
        <w:t xml:space="preserve"> і він є кристалом, розташованим між двома схрещеними </w:t>
      </w:r>
      <w:r w:rsidRPr="00FA3783">
        <w:rPr>
          <w:rFonts w:ascii="Times New Roman" w:hAnsi="Times New Roman" w:cs="Times New Roman"/>
          <w:i/>
          <w:color w:val="000000"/>
          <w:sz w:val="28"/>
          <w:szCs w:val="28"/>
          <w:lang w:val="uk-UA"/>
        </w:rPr>
        <w:t>ніколями</w:t>
      </w:r>
      <w:r w:rsidRPr="00FA3783">
        <w:rPr>
          <w:rFonts w:ascii="Times New Roman" w:hAnsi="Times New Roman" w:cs="Times New Roman"/>
          <w:color w:val="000000"/>
          <w:sz w:val="28"/>
          <w:szCs w:val="28"/>
          <w:lang w:val="uk-UA"/>
        </w:rPr>
        <w:t>. Ніколі не пропускають світло у відсутністі електричного поля, а при накладенні поля пропускання виникає. Зовнішнє поле може бути перпендикулярне (поперечний модулятор) або паралельне (подовжній модулятор) поширенню світла. Подовжній ефект найсильніше виявляється в кристалах дигідрофосфату амонію</w:t>
      </w:r>
      <w:r w:rsidR="005233D3">
        <w:rPr>
          <w:rFonts w:ascii="Times New Roman" w:eastAsia="Times New Roman" w:hAnsi="Times New Roman" w:cs="Times New Roman"/>
          <w:color w:val="000000"/>
          <w:position w:val="-12"/>
          <w:sz w:val="28"/>
          <w:szCs w:val="28"/>
          <w:lang w:val="uk-UA"/>
        </w:rPr>
        <w:pict>
          <v:shape id="_x0000_i4567" type="#_x0000_t75" style="width:67.4pt;height:18.9pt">
            <v:imagedata r:id="rId5000" o:title=""/>
          </v:shape>
        </w:pict>
      </w:r>
      <w:r w:rsidRPr="00FA3783">
        <w:rPr>
          <w:rFonts w:ascii="Times New Roman" w:hAnsi="Times New Roman" w:cs="Times New Roman"/>
          <w:color w:val="000000"/>
          <w:sz w:val="28"/>
          <w:szCs w:val="28"/>
          <w:lang w:val="uk-UA"/>
        </w:rPr>
        <w:t xml:space="preserve"> або дигідрофосфату калію </w:t>
      </w:r>
      <w:r w:rsidR="005233D3">
        <w:rPr>
          <w:rFonts w:ascii="Times New Roman" w:eastAsia="Times New Roman" w:hAnsi="Times New Roman" w:cs="Times New Roman"/>
          <w:color w:val="000000"/>
          <w:position w:val="-12"/>
          <w:sz w:val="28"/>
          <w:szCs w:val="28"/>
          <w:lang w:val="uk-UA"/>
        </w:rPr>
        <w:pict>
          <v:shape id="_x0000_i4568" type="#_x0000_t75" style="width:51.25pt;height:18.9pt">
            <v:imagedata r:id="rId5001" o:title=""/>
          </v:shape>
        </w:pict>
      </w:r>
      <w:r w:rsidRPr="00FA3783">
        <w:rPr>
          <w:rFonts w:ascii="Times New Roman" w:hAnsi="Times New Roman" w:cs="Times New Roman"/>
          <w:color w:val="000000"/>
          <w:sz w:val="28"/>
          <w:szCs w:val="28"/>
          <w:lang w:val="uk-UA"/>
        </w:rPr>
        <w:t xml:space="preserve">, а поперечний ефект в кристалах ніобату літію </w:t>
      </w:r>
      <w:r w:rsidR="005233D3">
        <w:rPr>
          <w:rFonts w:ascii="Times New Roman" w:eastAsia="Times New Roman" w:hAnsi="Times New Roman" w:cs="Times New Roman"/>
          <w:color w:val="000000"/>
          <w:position w:val="-12"/>
          <w:sz w:val="28"/>
          <w:szCs w:val="28"/>
          <w:lang w:val="uk-UA"/>
        </w:rPr>
        <w:pict>
          <v:shape id="_x0000_i4569" type="#_x0000_t75" style="width:45.7pt;height:18.9pt">
            <v:imagedata r:id="rId5002" o:title=""/>
          </v:shape>
        </w:pict>
      </w:r>
      <w:r w:rsidRPr="00FA3783">
        <w:rPr>
          <w:rFonts w:ascii="Times New Roman" w:hAnsi="Times New Roman" w:cs="Times New Roman"/>
          <w:color w:val="000000"/>
          <w:sz w:val="28"/>
          <w:szCs w:val="28"/>
          <w:lang w:val="uk-UA"/>
        </w:rPr>
        <w:t>, які використовуються в електрооптичних модуляторах світла.</w:t>
      </w:r>
    </w:p>
    <w:p w:rsidR="00FA3783" w:rsidRPr="00FA3783" w:rsidRDefault="00FA3783" w:rsidP="00A10FB8">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Інтенсивність світла на виході перетворювача Поккельса (рис.10.18) визначається виразом</w:t>
      </w:r>
    </w:p>
    <w:p w:rsidR="00FA3783" w:rsidRPr="00FA3783" w:rsidRDefault="005233D3" w:rsidP="00FA3783">
      <w:pPr>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36"/>
          <w:sz w:val="28"/>
          <w:szCs w:val="28"/>
          <w:lang w:val="uk-UA"/>
        </w:rPr>
        <w:pict>
          <v:shape id="_x0000_i4570" type="#_x0000_t75" style="width:135.7pt;height:42.45pt">
            <v:imagedata r:id="rId5003" o:title=""/>
          </v:shape>
        </w:pict>
      </w:r>
      <w:r w:rsidR="00FA3783" w:rsidRPr="00FA3783">
        <w:rPr>
          <w:rFonts w:ascii="Times New Roman" w:hAnsi="Times New Roman" w:cs="Times New Roman"/>
          <w:sz w:val="28"/>
          <w:szCs w:val="28"/>
          <w:lang w:val="uk-UA"/>
        </w:rPr>
        <w:t>,</w:t>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t>(10.75)</w:t>
      </w:r>
    </w:p>
    <w:p w:rsidR="00FA3783" w:rsidRPr="00FA3783" w:rsidRDefault="00FA3783" w:rsidP="00A10FB8">
      <w:pPr>
        <w:spacing w:after="0" w:line="240" w:lineRule="auto"/>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12"/>
          <w:sz w:val="28"/>
          <w:szCs w:val="28"/>
        </w:rPr>
        <w:pict>
          <v:shape id="_x0000_i4571" type="#_x0000_t75" style="width:16.15pt;height:19.4pt">
            <v:imagedata r:id="rId5004" o:title=""/>
          </v:shape>
        </w:pict>
      </w:r>
      <w:r w:rsidRPr="00FA3783">
        <w:rPr>
          <w:rFonts w:ascii="Times New Roman" w:hAnsi="Times New Roman" w:cs="Times New Roman"/>
          <w:sz w:val="28"/>
          <w:szCs w:val="28"/>
          <w:lang w:val="uk-UA"/>
        </w:rPr>
        <w:t xml:space="preserve">  – електрооптичний коефіцієнт кристала; </w:t>
      </w:r>
      <w:r w:rsidR="005233D3">
        <w:rPr>
          <w:rFonts w:ascii="Times New Roman" w:eastAsia="Times New Roman" w:hAnsi="Times New Roman" w:cs="Times New Roman"/>
          <w:position w:val="-12"/>
          <w:sz w:val="28"/>
          <w:szCs w:val="28"/>
          <w:lang w:val="uk-UA"/>
        </w:rPr>
        <w:pict>
          <v:shape id="_x0000_i4572" type="#_x0000_t75" style="width:14.3pt;height:18.9pt">
            <v:imagedata r:id="rId5005" o:title=""/>
          </v:shape>
        </w:pict>
      </w:r>
      <w:r w:rsidRPr="00FA3783">
        <w:rPr>
          <w:rFonts w:ascii="Times New Roman" w:hAnsi="Times New Roman" w:cs="Times New Roman"/>
          <w:sz w:val="28"/>
          <w:szCs w:val="28"/>
          <w:lang w:val="uk-UA"/>
        </w:rPr>
        <w:t xml:space="preserve"> – його показник заломлення за відсутності електричного поля; </w:t>
      </w:r>
      <w:r w:rsidR="005233D3">
        <w:rPr>
          <w:rFonts w:ascii="Times New Roman" w:eastAsia="Times New Roman" w:hAnsi="Times New Roman" w:cs="Times New Roman"/>
          <w:position w:val="-6"/>
          <w:sz w:val="28"/>
          <w:szCs w:val="28"/>
        </w:rPr>
        <w:pict>
          <v:shape id="_x0000_i4573" type="#_x0000_t75" style="width:12.45pt;height:15.25pt">
            <v:imagedata r:id="rId5006" o:title=""/>
          </v:shape>
        </w:pict>
      </w:r>
      <w:r w:rsidRPr="00FA3783">
        <w:rPr>
          <w:rFonts w:ascii="Times New Roman" w:hAnsi="Times New Roman" w:cs="Times New Roman"/>
          <w:sz w:val="28"/>
          <w:szCs w:val="28"/>
          <w:lang w:val="uk-UA"/>
        </w:rPr>
        <w:t xml:space="preserve"> – довжина хвилі випромінювання лазера; </w:t>
      </w:r>
      <w:r w:rsidR="005233D3">
        <w:rPr>
          <w:rFonts w:ascii="Times New Roman" w:eastAsia="Times New Roman" w:hAnsi="Times New Roman" w:cs="Times New Roman"/>
          <w:position w:val="-4"/>
          <w:sz w:val="28"/>
          <w:szCs w:val="28"/>
        </w:rPr>
        <w:pict>
          <v:shape id="_x0000_i4574" type="#_x0000_t75" style="width:12.9pt;height:14.3pt">
            <v:imagedata r:id="rId5007" o:title=""/>
          </v:shape>
        </w:pict>
      </w:r>
      <w:r w:rsidRPr="00FA3783">
        <w:rPr>
          <w:rFonts w:ascii="Times New Roman" w:hAnsi="Times New Roman" w:cs="Times New Roman"/>
          <w:sz w:val="28"/>
          <w:szCs w:val="28"/>
          <w:lang w:val="uk-UA"/>
        </w:rPr>
        <w:t xml:space="preserve">– напруженість електричного поля; </w:t>
      </w:r>
      <w:r w:rsidR="005233D3">
        <w:rPr>
          <w:rFonts w:ascii="Times New Roman" w:eastAsia="Times New Roman" w:hAnsi="Times New Roman" w:cs="Times New Roman"/>
          <w:position w:val="-12"/>
          <w:sz w:val="28"/>
          <w:szCs w:val="28"/>
          <w:lang w:val="uk-UA"/>
        </w:rPr>
        <w:pict>
          <v:shape id="_x0000_i4575" type="#_x0000_t75" style="width:14.3pt;height:18.9pt">
            <v:imagedata r:id="rId5008" o:title=""/>
          </v:shape>
        </w:pict>
      </w:r>
      <w:r w:rsidRPr="00FA3783">
        <w:rPr>
          <w:rFonts w:ascii="Times New Roman" w:hAnsi="Times New Roman" w:cs="Times New Roman"/>
          <w:sz w:val="28"/>
          <w:szCs w:val="28"/>
          <w:lang w:val="uk-UA"/>
        </w:rPr>
        <w:t xml:space="preserve"> – ефективна довжина перетворювача Поккельса; </w:t>
      </w:r>
      <w:r w:rsidR="005233D3">
        <w:rPr>
          <w:rFonts w:ascii="Times New Roman" w:eastAsia="Times New Roman" w:hAnsi="Times New Roman" w:cs="Times New Roman"/>
          <w:position w:val="-12"/>
          <w:sz w:val="28"/>
          <w:szCs w:val="28"/>
        </w:rPr>
        <w:pict>
          <v:shape id="_x0000_i4576" type="#_x0000_t75" style="width:14.3pt;height:18.9pt">
            <v:imagedata r:id="rId5009" o:title=""/>
          </v:shape>
        </w:pict>
      </w:r>
      <w:r w:rsidRPr="00FA3783">
        <w:rPr>
          <w:rFonts w:ascii="Times New Roman" w:hAnsi="Times New Roman" w:cs="Times New Roman"/>
          <w:sz w:val="28"/>
          <w:szCs w:val="28"/>
          <w:lang w:val="uk-UA"/>
        </w:rPr>
        <w:t xml:space="preserve">– інтенсивність світла на вході. Для дигідрофосфату калію  </w:t>
      </w:r>
      <w:r w:rsidR="005233D3">
        <w:rPr>
          <w:rFonts w:ascii="Times New Roman" w:eastAsia="Times New Roman" w:hAnsi="Times New Roman" w:cs="Times New Roman"/>
          <w:position w:val="-12"/>
          <w:sz w:val="28"/>
          <w:szCs w:val="28"/>
          <w:lang w:val="uk-UA"/>
        </w:rPr>
        <w:pict>
          <v:shape id="_x0000_i4577" type="#_x0000_t75" style="width:117.7pt;height:21.7pt">
            <v:imagedata r:id="rId5010" o:title=""/>
          </v:shape>
        </w:pict>
      </w:r>
      <w:r w:rsidRPr="00FA3783">
        <w:rPr>
          <w:rFonts w:ascii="Times New Roman" w:hAnsi="Times New Roman" w:cs="Times New Roman"/>
          <w:sz w:val="28"/>
          <w:szCs w:val="28"/>
          <w:lang w:val="uk-UA"/>
        </w:rPr>
        <w:t>.</w:t>
      </w:r>
    </w:p>
    <w:tbl>
      <w:tblPr>
        <w:tblW w:w="0" w:type="auto"/>
        <w:tblInd w:w="250" w:type="dxa"/>
        <w:tblLook w:val="04A0" w:firstRow="1" w:lastRow="0" w:firstColumn="1" w:lastColumn="0" w:noHBand="0" w:noVBand="1"/>
      </w:tblPr>
      <w:tblGrid>
        <w:gridCol w:w="9214"/>
      </w:tblGrid>
      <w:tr w:rsidR="00FA3783" w:rsidRPr="00FA3783" w:rsidTr="00FA3783">
        <w:tc>
          <w:tcPr>
            <w:tcW w:w="9214" w:type="dxa"/>
            <w:hideMark/>
          </w:tcPr>
          <w:p w:rsidR="00FA3783" w:rsidRPr="00FA3783" w:rsidRDefault="00FA3783" w:rsidP="00FA3783">
            <w:pPr>
              <w:pStyle w:val="af3"/>
              <w:spacing w:before="0" w:beforeAutospacing="0" w:after="0" w:afterAutospacing="0"/>
              <w:ind w:firstLine="680"/>
              <w:jc w:val="center"/>
              <w:rPr>
                <w:sz w:val="28"/>
                <w:szCs w:val="28"/>
                <w:lang w:val="uk-UA"/>
              </w:rPr>
            </w:pPr>
            <w:r w:rsidRPr="00FA3783">
              <w:rPr>
                <w:noProof/>
                <w:sz w:val="28"/>
                <w:szCs w:val="28"/>
              </w:rPr>
              <w:drawing>
                <wp:inline distT="0" distB="0" distL="0" distR="0">
                  <wp:extent cx="4301490" cy="1797050"/>
                  <wp:effectExtent l="0" t="0" r="3810" b="0"/>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03"/>
                          <pic:cNvPicPr>
                            <a:picLocks noChangeAspect="1" noChangeArrowheads="1"/>
                          </pic:cNvPicPr>
                        </pic:nvPicPr>
                        <pic:blipFill>
                          <a:blip r:embed="rId5011" cstate="print">
                            <a:extLst>
                              <a:ext uri="{28A0092B-C50C-407E-A947-70E740481C1C}">
                                <a14:useLocalDpi xmlns:a14="http://schemas.microsoft.com/office/drawing/2010/main" val="0"/>
                              </a:ext>
                            </a:extLst>
                          </a:blip>
                          <a:srcRect/>
                          <a:stretch>
                            <a:fillRect/>
                          </a:stretch>
                        </pic:blipFill>
                        <pic:spPr bwMode="auto">
                          <a:xfrm>
                            <a:off x="0" y="0"/>
                            <a:ext cx="4301490" cy="1797050"/>
                          </a:xfrm>
                          <a:prstGeom prst="rect">
                            <a:avLst/>
                          </a:prstGeom>
                          <a:noFill/>
                          <a:ln>
                            <a:noFill/>
                          </a:ln>
                        </pic:spPr>
                      </pic:pic>
                    </a:graphicData>
                  </a:graphic>
                </wp:inline>
              </w:drawing>
            </w:r>
          </w:p>
        </w:tc>
      </w:tr>
      <w:tr w:rsidR="00FA3783" w:rsidRPr="00FA3783" w:rsidTr="00FA3783">
        <w:tc>
          <w:tcPr>
            <w:tcW w:w="9214" w:type="dxa"/>
            <w:hideMark/>
          </w:tcPr>
          <w:p w:rsidR="00FA3783" w:rsidRPr="00FA3783" w:rsidRDefault="00FA3783" w:rsidP="00FA3783">
            <w:pPr>
              <w:pStyle w:val="af3"/>
              <w:spacing w:before="0" w:beforeAutospacing="0" w:after="0" w:afterAutospacing="0"/>
              <w:ind w:firstLine="680"/>
              <w:jc w:val="center"/>
              <w:rPr>
                <w:sz w:val="28"/>
                <w:szCs w:val="28"/>
                <w:lang w:val="uk-UA"/>
              </w:rPr>
            </w:pPr>
            <w:r w:rsidRPr="00FA3783">
              <w:rPr>
                <w:sz w:val="28"/>
                <w:szCs w:val="28"/>
                <w:lang w:val="uk-UA"/>
              </w:rPr>
              <w:t>Рис.10.18. Комірка Поккельса: 1 – лазер; 2 – поляризатор; 3 – кристал; 4 – кільцеві електроди; 5- аналізатор; 6 - фотоприймач</w:t>
            </w:r>
          </w:p>
        </w:tc>
      </w:tr>
    </w:tbl>
    <w:p w:rsidR="00FA3783" w:rsidRPr="00FA3783" w:rsidRDefault="00FA3783" w:rsidP="00FA3783">
      <w:pPr>
        <w:spacing w:after="0" w:line="240" w:lineRule="auto"/>
        <w:ind w:firstLine="680"/>
        <w:jc w:val="both"/>
        <w:rPr>
          <w:rFonts w:ascii="Times New Roman" w:hAnsi="Times New Roman" w:cs="Times New Roman"/>
          <w:sz w:val="28"/>
          <w:szCs w:val="28"/>
        </w:rPr>
      </w:pPr>
      <w:r w:rsidRPr="00FA3783">
        <w:rPr>
          <w:rFonts w:ascii="Times New Roman" w:hAnsi="Times New Roman" w:cs="Times New Roman"/>
          <w:sz w:val="28"/>
          <w:szCs w:val="28"/>
          <w:lang w:val="uk-UA"/>
        </w:rPr>
        <w:tab/>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Через лінійну залежність між показником заломлення і напруженістю електричного поля нелінійні спотворення при модуляції світла відносно невеликі. </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Мала інерційність дозволяє використовувати цей ефект для модуляції добротності лазерів з метою здобуття гігантських імпульсів малої тривалості.</w:t>
      </w:r>
    </w:p>
    <w:p w:rsidR="00FA3783" w:rsidRPr="00FA3783" w:rsidRDefault="00FA3783" w:rsidP="00FA3783">
      <w:pPr>
        <w:pStyle w:val="af3"/>
        <w:spacing w:before="0" w:beforeAutospacing="0" w:after="0" w:afterAutospacing="0"/>
        <w:ind w:firstLine="680"/>
        <w:rPr>
          <w:sz w:val="28"/>
          <w:szCs w:val="28"/>
          <w:lang w:val="uk-UA"/>
        </w:rPr>
      </w:pPr>
      <w:r w:rsidRPr="00FA3783">
        <w:rPr>
          <w:b/>
          <w:i/>
          <w:sz w:val="28"/>
          <w:szCs w:val="28"/>
          <w:lang w:val="uk-UA"/>
        </w:rPr>
        <w:t>Ефект Керра</w:t>
      </w:r>
      <w:r w:rsidRPr="00FA3783">
        <w:rPr>
          <w:b/>
          <w:sz w:val="28"/>
          <w:szCs w:val="28"/>
          <w:lang w:val="uk-UA"/>
        </w:rPr>
        <w:t xml:space="preserve">. </w:t>
      </w:r>
      <w:r w:rsidRPr="00FA3783">
        <w:rPr>
          <w:sz w:val="28"/>
          <w:szCs w:val="28"/>
          <w:lang w:val="uk-UA"/>
        </w:rPr>
        <w:t>Це квадратичний електрооптичний ефект, який полягає у виникненні подвійного променезаломлення в оптично однорідних речовинах (кристалах з центром симетрії, стеклах, рідинах). При цьому величина подвійного променезаломлення пропорційна квадрату напруженості електричного поля і її знак не міняється при зміні напряму поля на зворотній:</w:t>
      </w:r>
    </w:p>
    <w:p w:rsidR="00FA3783" w:rsidRPr="00FA3783" w:rsidRDefault="00FA3783" w:rsidP="00FA3783">
      <w:pPr>
        <w:pStyle w:val="af3"/>
        <w:spacing w:before="0" w:beforeAutospacing="0" w:after="0" w:afterAutospacing="0"/>
        <w:ind w:firstLine="680"/>
        <w:rPr>
          <w:sz w:val="28"/>
          <w:szCs w:val="28"/>
          <w:lang w:val="uk-UA"/>
        </w:rPr>
      </w:pPr>
    </w:p>
    <w:p w:rsidR="00FA3783" w:rsidRPr="00FA3783" w:rsidRDefault="005233D3" w:rsidP="00FA3783">
      <w:pPr>
        <w:pStyle w:val="af3"/>
        <w:spacing w:before="0" w:beforeAutospacing="0" w:after="0" w:afterAutospacing="0"/>
        <w:ind w:firstLine="680"/>
        <w:jc w:val="right"/>
        <w:rPr>
          <w:sz w:val="28"/>
          <w:szCs w:val="28"/>
          <w:lang w:val="uk-UA"/>
        </w:rPr>
      </w:pPr>
      <w:r>
        <w:rPr>
          <w:position w:val="-12"/>
          <w:sz w:val="28"/>
          <w:szCs w:val="28"/>
          <w:lang w:val="uk-UA"/>
        </w:rPr>
        <w:pict>
          <v:shape id="_x0000_i4578" type="#_x0000_t75" style="width:114.45pt;height:21.7pt">
            <v:imagedata r:id="rId5012" o:title=""/>
          </v:shape>
        </w:pict>
      </w:r>
      <w:r w:rsidR="00FA3783" w:rsidRPr="00FA3783">
        <w:rPr>
          <w:sz w:val="28"/>
          <w:szCs w:val="28"/>
          <w:lang w:val="uk-UA"/>
        </w:rPr>
        <w:t>,</w:t>
      </w:r>
      <w:r w:rsidR="00FA3783" w:rsidRPr="00FA3783">
        <w:rPr>
          <w:sz w:val="28"/>
          <w:szCs w:val="28"/>
          <w:lang w:val="uk-UA"/>
        </w:rPr>
        <w:tab/>
      </w:r>
      <w:r w:rsidR="00FA3783" w:rsidRPr="00FA3783">
        <w:rPr>
          <w:sz w:val="28"/>
          <w:szCs w:val="28"/>
          <w:lang w:val="uk-UA"/>
        </w:rPr>
        <w:tab/>
      </w:r>
      <w:r w:rsidR="00FA3783" w:rsidRPr="00FA3783">
        <w:rPr>
          <w:sz w:val="28"/>
          <w:szCs w:val="28"/>
          <w:lang w:val="uk-UA"/>
        </w:rPr>
        <w:tab/>
      </w:r>
      <w:r w:rsidR="00FA3783" w:rsidRPr="00FA3783">
        <w:rPr>
          <w:sz w:val="28"/>
          <w:szCs w:val="28"/>
          <w:lang w:val="uk-UA"/>
        </w:rPr>
        <w:tab/>
      </w:r>
      <w:r w:rsidR="00FA3783" w:rsidRPr="00FA3783">
        <w:rPr>
          <w:sz w:val="28"/>
          <w:szCs w:val="28"/>
          <w:lang w:val="uk-UA"/>
        </w:rPr>
        <w:tab/>
        <w:t>(10.76)</w:t>
      </w:r>
    </w:p>
    <w:p w:rsidR="00FA3783" w:rsidRPr="00FA3783" w:rsidRDefault="00FA3783" w:rsidP="00FA3783">
      <w:pPr>
        <w:pStyle w:val="af3"/>
        <w:spacing w:before="0" w:beforeAutospacing="0" w:after="0" w:afterAutospacing="0"/>
        <w:ind w:firstLine="680"/>
        <w:jc w:val="right"/>
        <w:rPr>
          <w:sz w:val="28"/>
          <w:szCs w:val="28"/>
          <w:lang w:val="uk-UA"/>
        </w:rPr>
      </w:pPr>
    </w:p>
    <w:p w:rsidR="00FA3783" w:rsidRPr="00FA3783" w:rsidRDefault="00FA3783" w:rsidP="0008379F">
      <w:pPr>
        <w:pStyle w:val="af3"/>
        <w:spacing w:before="0" w:beforeAutospacing="0" w:after="0" w:afterAutospacing="0"/>
        <w:rPr>
          <w:sz w:val="28"/>
          <w:szCs w:val="28"/>
          <w:lang w:val="uk-UA"/>
        </w:rPr>
      </w:pPr>
      <w:r w:rsidRPr="00FA3783">
        <w:rPr>
          <w:sz w:val="28"/>
          <w:szCs w:val="28"/>
          <w:lang w:val="uk-UA"/>
        </w:rPr>
        <w:t xml:space="preserve">де </w:t>
      </w:r>
      <w:r w:rsidR="005233D3">
        <w:rPr>
          <w:position w:val="-6"/>
          <w:sz w:val="28"/>
          <w:szCs w:val="28"/>
        </w:rPr>
        <w:pict>
          <v:shape id="_x0000_i4579" type="#_x0000_t75" style="width:12.45pt;height:15.25pt">
            <v:imagedata r:id="rId5013" o:title=""/>
          </v:shape>
        </w:pict>
      </w:r>
      <w:r w:rsidRPr="00FA3783">
        <w:rPr>
          <w:sz w:val="28"/>
          <w:szCs w:val="28"/>
          <w:lang w:val="uk-UA"/>
        </w:rPr>
        <w:t xml:space="preserve"> – довжина хвилі світла, </w:t>
      </w:r>
      <w:r w:rsidR="005233D3">
        <w:rPr>
          <w:position w:val="-4"/>
          <w:sz w:val="28"/>
          <w:szCs w:val="28"/>
          <w:lang w:val="uk-UA"/>
        </w:rPr>
        <w:pict>
          <v:shape id="_x0000_i4580" type="#_x0000_t75" style="width:12.9pt;height:14.3pt">
            <v:imagedata r:id="rId5014" o:title=""/>
          </v:shape>
        </w:pict>
      </w:r>
      <w:r w:rsidRPr="00FA3783">
        <w:rPr>
          <w:sz w:val="28"/>
          <w:szCs w:val="28"/>
          <w:lang w:val="uk-UA"/>
        </w:rPr>
        <w:t>– стала Керра, яка залежить від агрегатного стану речовини, довжини хвилі, температури, а також від структури молекул. Для більшості речовин</w:t>
      </w:r>
      <w:r w:rsidR="005233D3">
        <w:rPr>
          <w:position w:val="-6"/>
          <w:sz w:val="28"/>
          <w:szCs w:val="28"/>
          <w:lang w:val="uk-UA"/>
        </w:rPr>
        <w:pict>
          <v:shape id="_x0000_i4581" type="#_x0000_t75" style="width:33.25pt;height:15.25pt">
            <v:imagedata r:id="rId5015" o:title=""/>
          </v:shape>
        </w:pict>
      </w:r>
      <w:r w:rsidRPr="00FA3783">
        <w:rPr>
          <w:sz w:val="28"/>
          <w:szCs w:val="28"/>
          <w:lang w:val="uk-UA"/>
        </w:rPr>
        <w:t xml:space="preserve">, що означає їх подібність оптично позитивним одноосним кристалам. </w:t>
      </w:r>
    </w:p>
    <w:p w:rsidR="00FA3783" w:rsidRPr="00FA3783" w:rsidRDefault="00FA3783" w:rsidP="00FA3783">
      <w:pPr>
        <w:pStyle w:val="af3"/>
        <w:spacing w:before="0" w:beforeAutospacing="0" w:after="0" w:afterAutospacing="0"/>
        <w:ind w:firstLine="680"/>
        <w:rPr>
          <w:sz w:val="28"/>
          <w:szCs w:val="28"/>
          <w:lang w:val="uk-UA"/>
        </w:rPr>
      </w:pPr>
      <w:r w:rsidRPr="00FA3783">
        <w:rPr>
          <w:sz w:val="28"/>
          <w:szCs w:val="28"/>
          <w:lang w:val="uk-UA"/>
        </w:rPr>
        <w:t xml:space="preserve">Ефект Керра обумовлений, головним чином, гіперполяризовністю  середовища, що відбувається в результаті деформації електронних орбіталей атомів або молекул, або унаслідок переорієнтації останніх. Хаотичне розташування анізотропних молекул обумовлює макроскопічну ізотропність середовища у відсутності поля. Зовнішнє електричне  поле індукує в молекулі дипольний момент, пропорційний полю, але не співпадаючий з ним по напряму через анізотропію поляризовності молекули. При взаємодії постійного поля з індукованим диполем виникає момент сил, прагнучий розвернути молекулу так, щоб напрям її максимальної поляризовності збігся з напрямом поля. Орієнтуюча дія поля і дезорієнтуюча дія теплового руху молекул призводять до встановлення при заданій температурі певної міри орієнтації молекул, що визначає анізотропію оптичних властивостей середовища, тобто величину ефекту Керра. </w:t>
      </w:r>
    </w:p>
    <w:p w:rsidR="00FA3783" w:rsidRPr="00FA3783" w:rsidRDefault="00FA3783" w:rsidP="00FA3783">
      <w:pPr>
        <w:pStyle w:val="af3"/>
        <w:spacing w:before="0" w:beforeAutospacing="0" w:after="0" w:afterAutospacing="0"/>
        <w:ind w:firstLine="680"/>
        <w:rPr>
          <w:sz w:val="28"/>
          <w:szCs w:val="28"/>
          <w:lang w:val="uk-UA"/>
        </w:rPr>
      </w:pPr>
      <w:r w:rsidRPr="00FA3783">
        <w:rPr>
          <w:sz w:val="28"/>
          <w:szCs w:val="28"/>
          <w:lang w:val="uk-UA"/>
        </w:rPr>
        <w:t>Теорія Ланжевена</w:t>
      </w:r>
      <w:r w:rsidRPr="00FA3783">
        <w:rPr>
          <w:rStyle w:val="af"/>
          <w:sz w:val="28"/>
          <w:szCs w:val="28"/>
          <w:lang w:val="uk-UA"/>
        </w:rPr>
        <w:footnoteReference w:id="176"/>
      </w:r>
      <w:r w:rsidRPr="00FA3783">
        <w:rPr>
          <w:sz w:val="28"/>
          <w:szCs w:val="28"/>
          <w:lang w:val="uk-UA"/>
        </w:rPr>
        <w:t xml:space="preserve"> (1910) передбачала позитивний  знак сталої Керра для довільного вигляду тензора поляризовності молекули. Борн (1918) теоретично описав ефект для дипольних молекул, коли орієнтуюча дія електричного поля обумовлена його взаємодією з постійними моментами молекул, напрям яких не збігається з напрямом максимальної оптичної поляризовності. Внаслідок цього стала Керра може бути як позитивною, так і негативною (якщо напрям максимальній поляризовності перпендикулярний напряму постійного моменту).</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Орієнтаційний механізм встановлення оптичної анізотропії середовища відноситься до газів і рідин з дипольними молекулами (орієнтаційний  ефект Керра). В разі сферично-симетричних молекул, а також в твердих тілах, де орієнтаційні ступені свободи молекул «заморожені», зовнішнє поле індукує дипольний момент в молекулах або атомах, що не володіють власним моментом,  і спостерігається поляризаційний ефект Керра. Дія поляризаційного механізму зводиться до того, що початково оптично ізотропна молекула, поляризована зовнішнім електричним полем, виявляє відмінності оптичних поляризовностей в напрямах вздовж і поперек поля. Фактично це вже нелінійний ефект взаємодії поля з речовиною.</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Строгий розгляд ефекту Керра може бути проведений лише в рамках квантової механіки, згідно якої дія електричного поля на середовище зводиться до зміни енергій і хвильових функцій квантових станів, відповідальних за її оптичні властивості. Ефект має надзвичайно малу інерційність: час релаксації  </w:t>
      </w:r>
      <w:r w:rsidR="005233D3">
        <w:rPr>
          <w:rFonts w:ascii="Times New Roman" w:eastAsia="Times New Roman" w:hAnsi="Times New Roman" w:cs="Times New Roman"/>
          <w:position w:val="-6"/>
          <w:sz w:val="28"/>
          <w:szCs w:val="28"/>
        </w:rPr>
        <w:pict>
          <v:shape id="_x0000_i4582" type="#_x0000_t75" style="width:84.9pt;height:17.55pt">
            <v:imagedata r:id="rId5016" o:title=""/>
          </v:shape>
        </w:pict>
      </w:r>
      <w:r w:rsidRPr="00FA3783">
        <w:rPr>
          <w:rFonts w:ascii="Times New Roman" w:hAnsi="Times New Roman" w:cs="Times New Roman"/>
          <w:sz w:val="28"/>
          <w:szCs w:val="28"/>
          <w:lang w:val="uk-UA"/>
        </w:rPr>
        <w:t>. Тому ефект знайшов широке застосування при створенні швидкодіючих оптичних затворів і модуляторів світла в лазерній техніці і швидкісній фотографії.</w:t>
      </w:r>
    </w:p>
    <w:p w:rsidR="00FA3783" w:rsidRPr="00FA3783" w:rsidRDefault="00FA3783" w:rsidP="00FA3783">
      <w:pPr>
        <w:pStyle w:val="af3"/>
        <w:spacing w:before="0" w:beforeAutospacing="0" w:after="0" w:afterAutospacing="0"/>
        <w:ind w:firstLine="680"/>
        <w:rPr>
          <w:sz w:val="28"/>
          <w:szCs w:val="28"/>
          <w:lang w:val="uk-UA"/>
        </w:rPr>
      </w:pPr>
      <w:r w:rsidRPr="00FA3783">
        <w:rPr>
          <w:sz w:val="28"/>
          <w:szCs w:val="28"/>
          <w:lang w:val="uk-UA"/>
        </w:rPr>
        <w:tab/>
        <w:t>Схема установки для спостереження ефекту Керра приведена на рис.10.19.</w:t>
      </w:r>
    </w:p>
    <w:p w:rsidR="00FA3783" w:rsidRPr="00FA3783" w:rsidRDefault="00FA3783" w:rsidP="00FA3783">
      <w:pPr>
        <w:pStyle w:val="af3"/>
        <w:spacing w:before="0" w:beforeAutospacing="0" w:after="0" w:afterAutospacing="0"/>
        <w:ind w:firstLine="680"/>
        <w:rPr>
          <w:sz w:val="28"/>
          <w:szCs w:val="28"/>
          <w:lang w:val="uk-UA"/>
        </w:rPr>
      </w:pPr>
      <w:r w:rsidRPr="00FA3783">
        <w:rPr>
          <w:sz w:val="28"/>
          <w:szCs w:val="28"/>
          <w:lang w:val="uk-UA"/>
        </w:rPr>
        <w:t>Між схрещеним поляризатором і аналізатором знаходиться комірка Керра, яка являє плаский конденсатор, заповнений прозорою ізотропною речовиною.</w:t>
      </w:r>
    </w:p>
    <w:p w:rsidR="00FA3783" w:rsidRPr="00FA3783" w:rsidRDefault="00FA3783" w:rsidP="00FA3783">
      <w:pPr>
        <w:pStyle w:val="af3"/>
        <w:spacing w:before="0" w:beforeAutospacing="0" w:after="0" w:afterAutospacing="0"/>
        <w:ind w:firstLine="680"/>
        <w:rPr>
          <w:sz w:val="28"/>
          <w:szCs w:val="28"/>
          <w:lang w:val="uk-UA"/>
        </w:rPr>
      </w:pPr>
      <w:r w:rsidRPr="00FA3783">
        <w:rPr>
          <w:sz w:val="28"/>
          <w:szCs w:val="28"/>
          <w:lang w:val="uk-UA"/>
        </w:rPr>
        <w:t>Поляризований промінь світла, що утворюється за допомогою джерела світла 1 і поляризатора 2, проходить через речовину в конденсаторі з електричним полем. У відсутності електричного поля світло перетвориться в лінійно поляризоване в призмі 1 і повністю гаситься призмою 5, не досягаючи  приймача. При накладенні електричного поля лінійно поляризована хвиля в речовині розпадається на дві: звичайну, поляризовану перпендикулярно полю, і незвичайну, поляризовану по полю. Ці хвилі мають в речовині різні швидкості поширення, унаслідок чого світло, що виходить з середовища, виявляється еліптично поляризованим і через аналізатор проходить частково.</w:t>
      </w:r>
    </w:p>
    <w:p w:rsidR="00FA3783" w:rsidRPr="00FA3783" w:rsidRDefault="00FA3783" w:rsidP="00FA3783">
      <w:pPr>
        <w:pStyle w:val="af3"/>
        <w:spacing w:before="0" w:beforeAutospacing="0" w:after="0" w:afterAutospacing="0"/>
        <w:ind w:firstLine="680"/>
        <w:rPr>
          <w:sz w:val="28"/>
          <w:szCs w:val="28"/>
          <w:lang w:val="uk-UA"/>
        </w:rPr>
      </w:pPr>
    </w:p>
    <w:tbl>
      <w:tblPr>
        <w:tblW w:w="0" w:type="auto"/>
        <w:tblInd w:w="534" w:type="dxa"/>
        <w:tblLook w:val="04A0" w:firstRow="1" w:lastRow="0" w:firstColumn="1" w:lastColumn="0" w:noHBand="0" w:noVBand="1"/>
      </w:tblPr>
      <w:tblGrid>
        <w:gridCol w:w="9213"/>
      </w:tblGrid>
      <w:tr w:rsidR="00FA3783" w:rsidRPr="00FA3783" w:rsidTr="00FA3783">
        <w:tc>
          <w:tcPr>
            <w:tcW w:w="9213" w:type="dxa"/>
            <w:hideMark/>
          </w:tcPr>
          <w:p w:rsidR="00FA3783" w:rsidRPr="00FA3783" w:rsidRDefault="00FA3783" w:rsidP="00FA3783">
            <w:pPr>
              <w:pStyle w:val="af3"/>
              <w:spacing w:before="0" w:beforeAutospacing="0" w:after="0" w:afterAutospacing="0"/>
              <w:ind w:firstLine="680"/>
              <w:jc w:val="center"/>
              <w:rPr>
                <w:sz w:val="28"/>
                <w:szCs w:val="28"/>
                <w:lang w:val="uk-UA"/>
              </w:rPr>
            </w:pPr>
            <w:r w:rsidRPr="00FA3783">
              <w:rPr>
                <w:noProof/>
                <w:sz w:val="28"/>
                <w:szCs w:val="28"/>
              </w:rPr>
              <w:drawing>
                <wp:inline distT="0" distB="0" distL="0" distR="0">
                  <wp:extent cx="4150360" cy="1828800"/>
                  <wp:effectExtent l="0" t="0" r="2540" b="0"/>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09"/>
                          <pic:cNvPicPr>
                            <a:picLocks noChangeAspect="1" noChangeArrowheads="1"/>
                          </pic:cNvPicPr>
                        </pic:nvPicPr>
                        <pic:blipFill>
                          <a:blip r:embed="rId5017" cstate="print">
                            <a:extLst>
                              <a:ext uri="{28A0092B-C50C-407E-A947-70E740481C1C}">
                                <a14:useLocalDpi xmlns:a14="http://schemas.microsoft.com/office/drawing/2010/main" val="0"/>
                              </a:ext>
                            </a:extLst>
                          </a:blip>
                          <a:srcRect/>
                          <a:stretch>
                            <a:fillRect/>
                          </a:stretch>
                        </pic:blipFill>
                        <pic:spPr bwMode="auto">
                          <a:xfrm>
                            <a:off x="0" y="0"/>
                            <a:ext cx="4150360" cy="1828800"/>
                          </a:xfrm>
                          <a:prstGeom prst="rect">
                            <a:avLst/>
                          </a:prstGeom>
                          <a:noFill/>
                          <a:ln>
                            <a:noFill/>
                          </a:ln>
                        </pic:spPr>
                      </pic:pic>
                    </a:graphicData>
                  </a:graphic>
                </wp:inline>
              </w:drawing>
            </w:r>
          </w:p>
        </w:tc>
      </w:tr>
      <w:tr w:rsidR="00FA3783" w:rsidRPr="00FA3783" w:rsidTr="00FA3783">
        <w:tc>
          <w:tcPr>
            <w:tcW w:w="9213" w:type="dxa"/>
            <w:hideMark/>
          </w:tcPr>
          <w:p w:rsidR="00FA3783" w:rsidRPr="00FA3783" w:rsidRDefault="00FA3783" w:rsidP="00FA3783">
            <w:pPr>
              <w:pStyle w:val="af3"/>
              <w:spacing w:before="0" w:beforeAutospacing="0" w:after="0" w:afterAutospacing="0"/>
              <w:ind w:firstLine="680"/>
              <w:jc w:val="center"/>
              <w:rPr>
                <w:sz w:val="28"/>
                <w:szCs w:val="28"/>
                <w:lang w:val="uk-UA"/>
              </w:rPr>
            </w:pPr>
            <w:r w:rsidRPr="00FA3783">
              <w:rPr>
                <w:sz w:val="28"/>
                <w:szCs w:val="28"/>
                <w:lang w:val="uk-UA"/>
              </w:rPr>
              <w:t>Рис.10.19. Комірка Керра: 1 – лазер; 2 – поляризатор; 3 – кристал; 4 –  електроди; 5 –  аналізатор; 6 –  фотоприймач</w:t>
            </w:r>
          </w:p>
        </w:tc>
      </w:tr>
    </w:tbl>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Інтенсивність світла на виході перетворювача Керра визначається виразом</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p>
    <w:p w:rsidR="00FA3783" w:rsidRPr="00FA3783" w:rsidRDefault="005233D3" w:rsidP="00FA3783">
      <w:pPr>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8"/>
          <w:sz w:val="28"/>
          <w:szCs w:val="28"/>
          <w:lang w:val="uk-UA"/>
        </w:rPr>
        <w:pict>
          <v:shape id="_x0000_i4583" type="#_x0000_t75" style="width:120.9pt;height:24.9pt">
            <v:imagedata r:id="rId5018" o:title=""/>
          </v:shape>
        </w:pict>
      </w:r>
      <w:r w:rsidR="00FA3783" w:rsidRPr="00FA3783">
        <w:rPr>
          <w:rFonts w:ascii="Times New Roman" w:hAnsi="Times New Roman" w:cs="Times New Roman"/>
          <w:color w:val="000000"/>
          <w:sz w:val="28"/>
          <w:szCs w:val="28"/>
          <w:lang w:val="uk-UA"/>
        </w:rPr>
        <w:t>,</w:t>
      </w:r>
      <w:r w:rsidR="00FA3783" w:rsidRPr="00FA3783">
        <w:rPr>
          <w:rFonts w:ascii="Times New Roman" w:hAnsi="Times New Roman" w:cs="Times New Roman"/>
          <w:color w:val="000000"/>
          <w:sz w:val="28"/>
          <w:szCs w:val="28"/>
          <w:lang w:val="uk-UA"/>
        </w:rPr>
        <w:tab/>
      </w:r>
      <w:r w:rsidR="00FA3783" w:rsidRPr="00FA3783">
        <w:rPr>
          <w:rFonts w:ascii="Times New Roman" w:hAnsi="Times New Roman" w:cs="Times New Roman"/>
          <w:color w:val="000000"/>
          <w:sz w:val="28"/>
          <w:szCs w:val="28"/>
          <w:lang w:val="uk-UA"/>
        </w:rPr>
        <w:tab/>
      </w:r>
      <w:r w:rsidR="00FA3783" w:rsidRPr="00FA3783">
        <w:rPr>
          <w:rFonts w:ascii="Times New Roman" w:hAnsi="Times New Roman" w:cs="Times New Roman"/>
          <w:color w:val="000000"/>
          <w:sz w:val="28"/>
          <w:szCs w:val="28"/>
          <w:lang w:val="uk-UA"/>
        </w:rPr>
        <w:tab/>
      </w:r>
      <w:r w:rsidR="00FA3783" w:rsidRPr="00FA3783">
        <w:rPr>
          <w:rFonts w:ascii="Times New Roman" w:hAnsi="Times New Roman" w:cs="Times New Roman"/>
          <w:color w:val="000000"/>
          <w:sz w:val="28"/>
          <w:szCs w:val="28"/>
          <w:lang w:val="uk-UA"/>
        </w:rPr>
        <w:tab/>
      </w:r>
      <w:r w:rsidR="00FA3783" w:rsidRPr="00FA3783">
        <w:rPr>
          <w:rFonts w:ascii="Times New Roman" w:hAnsi="Times New Roman" w:cs="Times New Roman"/>
          <w:color w:val="000000"/>
          <w:sz w:val="28"/>
          <w:szCs w:val="28"/>
          <w:lang w:val="uk-UA"/>
        </w:rPr>
        <w:tab/>
        <w:t>(10.77)</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4"/>
          <w:sz w:val="28"/>
          <w:szCs w:val="28"/>
        </w:rPr>
        <w:pict>
          <v:shape id="_x0000_i4584" type="#_x0000_t75" style="width:12.9pt;height:14.3pt">
            <v:imagedata r:id="rId5019" o:title=""/>
          </v:shape>
        </w:pict>
      </w:r>
      <w:r w:rsidRPr="00FA3783">
        <w:rPr>
          <w:rFonts w:ascii="Times New Roman" w:hAnsi="Times New Roman" w:cs="Times New Roman"/>
          <w:sz w:val="28"/>
          <w:szCs w:val="28"/>
          <w:lang w:val="uk-UA"/>
        </w:rPr>
        <w:t xml:space="preserve">– напруженість електричного поля;  </w:t>
      </w:r>
      <w:r w:rsidR="005233D3">
        <w:rPr>
          <w:rFonts w:ascii="Times New Roman" w:eastAsia="Times New Roman" w:hAnsi="Times New Roman" w:cs="Times New Roman"/>
          <w:i/>
          <w:position w:val="-12"/>
          <w:sz w:val="28"/>
          <w:szCs w:val="28"/>
        </w:rPr>
        <w:pict>
          <v:shape id="_x0000_i4585" type="#_x0000_t75" style="width:14.3pt;height:18.9pt">
            <v:imagedata r:id="rId5020" o:title=""/>
          </v:shape>
        </w:pict>
      </w:r>
      <w:r w:rsidRPr="00FA3783">
        <w:rPr>
          <w:rFonts w:ascii="Times New Roman" w:hAnsi="Times New Roman" w:cs="Times New Roman"/>
          <w:sz w:val="28"/>
          <w:szCs w:val="28"/>
          <w:lang w:val="uk-UA"/>
        </w:rPr>
        <w:t xml:space="preserve"> – ефективна довжина перетворювача Керра;   </w:t>
      </w:r>
      <w:r w:rsidR="005233D3">
        <w:rPr>
          <w:rFonts w:ascii="Times New Roman" w:eastAsia="Times New Roman" w:hAnsi="Times New Roman" w:cs="Times New Roman"/>
          <w:position w:val="-12"/>
          <w:sz w:val="28"/>
          <w:szCs w:val="28"/>
        </w:rPr>
        <w:pict>
          <v:shape id="_x0000_i4586" type="#_x0000_t75" style="width:14.3pt;height:18.9pt">
            <v:imagedata r:id="rId5009" o:title=""/>
          </v:shape>
        </w:pict>
      </w:r>
      <w:r w:rsidRPr="00FA3783">
        <w:rPr>
          <w:rFonts w:ascii="Times New Roman" w:hAnsi="Times New Roman" w:cs="Times New Roman"/>
          <w:sz w:val="28"/>
          <w:szCs w:val="28"/>
          <w:lang w:val="uk-UA"/>
        </w:rPr>
        <w:t>– інтенсивність світла на вході.</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sz w:val="28"/>
          <w:szCs w:val="28"/>
          <w:lang w:val="uk-UA"/>
        </w:rPr>
        <w:tab/>
      </w:r>
      <w:r w:rsidRPr="00FA3783">
        <w:rPr>
          <w:rFonts w:ascii="Times New Roman" w:hAnsi="Times New Roman" w:cs="Times New Roman"/>
          <w:b/>
          <w:i/>
          <w:sz w:val="28"/>
          <w:szCs w:val="28"/>
          <w:lang w:val="uk-UA"/>
        </w:rPr>
        <w:t>Франца</w:t>
      </w:r>
      <w:r w:rsidRPr="00A10FB8">
        <w:rPr>
          <w:rStyle w:val="af"/>
          <w:rFonts w:ascii="Times New Roman" w:hAnsi="Times New Roman" w:cs="Times New Roman"/>
          <w:sz w:val="28"/>
          <w:szCs w:val="28"/>
          <w:lang w:val="uk-UA"/>
        </w:rPr>
        <w:footnoteReference w:id="177"/>
      </w:r>
      <w:r w:rsidRPr="00A10FB8">
        <w:rPr>
          <w:rFonts w:ascii="Times New Roman" w:hAnsi="Times New Roman" w:cs="Times New Roman"/>
          <w:sz w:val="28"/>
          <w:szCs w:val="28"/>
          <w:lang w:val="uk-UA"/>
        </w:rPr>
        <w:t>-</w:t>
      </w:r>
      <w:r w:rsidRPr="00FA3783">
        <w:rPr>
          <w:rFonts w:ascii="Times New Roman" w:hAnsi="Times New Roman" w:cs="Times New Roman"/>
          <w:b/>
          <w:i/>
          <w:sz w:val="28"/>
          <w:szCs w:val="28"/>
          <w:lang w:val="uk-UA"/>
        </w:rPr>
        <w:t>Келдиша</w:t>
      </w:r>
      <w:r w:rsidRPr="00A10FB8">
        <w:rPr>
          <w:rStyle w:val="af"/>
          <w:rFonts w:ascii="Times New Roman" w:hAnsi="Times New Roman" w:cs="Times New Roman"/>
          <w:sz w:val="28"/>
          <w:szCs w:val="28"/>
          <w:lang w:val="uk-UA"/>
        </w:rPr>
        <w:footnoteReference w:id="178"/>
      </w:r>
      <w:r w:rsidRPr="00FA3783">
        <w:rPr>
          <w:rFonts w:ascii="Times New Roman" w:hAnsi="Times New Roman" w:cs="Times New Roman"/>
          <w:b/>
          <w:i/>
          <w:sz w:val="28"/>
          <w:szCs w:val="28"/>
          <w:lang w:val="uk-UA"/>
        </w:rPr>
        <w:t xml:space="preserve"> ефект</w:t>
      </w:r>
      <w:r w:rsidRPr="00FA3783">
        <w:rPr>
          <w:rFonts w:ascii="Times New Roman" w:hAnsi="Times New Roman" w:cs="Times New Roman"/>
          <w:b/>
          <w:sz w:val="28"/>
          <w:szCs w:val="28"/>
          <w:lang w:val="uk-UA"/>
        </w:rPr>
        <w:t xml:space="preserve"> </w:t>
      </w:r>
      <w:r w:rsidRPr="00FA3783">
        <w:rPr>
          <w:rFonts w:ascii="Times New Roman" w:hAnsi="Times New Roman" w:cs="Times New Roman"/>
          <w:sz w:val="28"/>
          <w:szCs w:val="28"/>
          <w:lang w:val="uk-UA"/>
        </w:rPr>
        <w:t>(1958)</w:t>
      </w:r>
      <w:r w:rsidRPr="00FA3783">
        <w:rPr>
          <w:rFonts w:ascii="Times New Roman" w:hAnsi="Times New Roman" w:cs="Times New Roman"/>
          <w:b/>
          <w:sz w:val="28"/>
          <w:szCs w:val="28"/>
          <w:lang w:val="uk-UA"/>
        </w:rPr>
        <w:t xml:space="preserve"> </w:t>
      </w:r>
      <w:r w:rsidRPr="00FA3783">
        <w:rPr>
          <w:rFonts w:ascii="Times New Roman" w:hAnsi="Times New Roman" w:cs="Times New Roman"/>
          <w:sz w:val="28"/>
          <w:szCs w:val="28"/>
          <w:lang w:val="uk-UA"/>
        </w:rPr>
        <w:t xml:space="preserve">полягає в зсуві краю власного поглинання світла в напівпровіднику у бік великих довжин хвиль при дії зовнішнього електричного поля. У відсутності електричного поля краю власного поглинання відповідає частота світла </w:t>
      </w:r>
      <w:r w:rsidR="005233D3">
        <w:rPr>
          <w:rFonts w:ascii="Times New Roman" w:eastAsia="Times New Roman" w:hAnsi="Times New Roman" w:cs="Times New Roman"/>
          <w:position w:val="-16"/>
          <w:sz w:val="28"/>
          <w:szCs w:val="28"/>
        </w:rPr>
        <w:pict>
          <v:shape id="_x0000_i4587" type="#_x0000_t75" style="width:59.55pt;height:21.7pt">
            <v:imagedata r:id="rId5021" o:title=""/>
          </v:shape>
        </w:pict>
      </w:r>
      <w:r w:rsidRPr="00FA3783">
        <w:rPr>
          <w:rFonts w:ascii="Times New Roman" w:hAnsi="Times New Roman" w:cs="Times New Roman"/>
          <w:sz w:val="28"/>
          <w:szCs w:val="28"/>
          <w:lang w:val="uk-UA"/>
        </w:rPr>
        <w:t xml:space="preserve">. У електричному полі внаслідок тунелювання електронів край забороненої зони зміщується на величину </w:t>
      </w:r>
      <w:r w:rsidR="005233D3">
        <w:rPr>
          <w:rFonts w:ascii="Times New Roman" w:eastAsia="Times New Roman" w:hAnsi="Times New Roman" w:cs="Times New Roman"/>
          <w:position w:val="-12"/>
          <w:sz w:val="28"/>
          <w:szCs w:val="28"/>
        </w:rPr>
        <w:pict>
          <v:shape id="_x0000_i4588" type="#_x0000_t75" style="width:119.55pt;height:21.7pt">
            <v:imagedata r:id="rId5022" o:title=""/>
          </v:shape>
        </w:pict>
      </w:r>
      <w:r w:rsidRPr="00FA3783">
        <w:rPr>
          <w:rFonts w:ascii="Times New Roman" w:hAnsi="Times New Roman" w:cs="Times New Roman"/>
          <w:sz w:val="28"/>
          <w:szCs w:val="28"/>
          <w:lang w:val="uk-UA"/>
        </w:rPr>
        <w:t xml:space="preserve">  і  стає можливим поглинання світла з частотою</w:t>
      </w:r>
      <w:r w:rsidRPr="00FA3783">
        <w:rPr>
          <w:rFonts w:ascii="Times New Roman" w:hAnsi="Times New Roman" w:cs="Times New Roman"/>
          <w:b/>
          <w:sz w:val="28"/>
          <w:szCs w:val="28"/>
          <w:lang w:val="uk-UA"/>
        </w:rPr>
        <w:t xml:space="preserve">  </w:t>
      </w:r>
      <w:r w:rsidR="005233D3">
        <w:rPr>
          <w:rFonts w:ascii="Times New Roman" w:eastAsia="Times New Roman" w:hAnsi="Times New Roman" w:cs="Times New Roman"/>
          <w:position w:val="-16"/>
          <w:sz w:val="28"/>
          <w:szCs w:val="28"/>
        </w:rPr>
        <w:pict>
          <v:shape id="_x0000_i4589" type="#_x0000_t75" style="width:59.55pt;height:21.7pt">
            <v:imagedata r:id="rId5023" o:title=""/>
          </v:shape>
        </w:pict>
      </w:r>
      <w:r w:rsidRPr="00FA3783">
        <w:rPr>
          <w:rFonts w:ascii="Times New Roman" w:hAnsi="Times New Roman" w:cs="Times New Roman"/>
          <w:b/>
          <w:sz w:val="28"/>
          <w:szCs w:val="28"/>
          <w:lang w:val="uk-UA"/>
        </w:rPr>
        <w:t xml:space="preserve">. </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 xml:space="preserve">В даний час на основі ефекту Франца-Келдиша реалізована ефективна модуляція світла в структурі приладів із зарядовим зв’язком. </w:t>
      </w:r>
    </w:p>
    <w:p w:rsidR="00FA3783" w:rsidRPr="00FA3783" w:rsidRDefault="00FA3783" w:rsidP="00FA3783">
      <w:pPr>
        <w:pStyle w:val="af3"/>
        <w:spacing w:before="0" w:beforeAutospacing="0" w:after="0" w:afterAutospacing="0"/>
        <w:ind w:firstLine="680"/>
        <w:rPr>
          <w:sz w:val="28"/>
          <w:szCs w:val="28"/>
          <w:lang w:val="uk-UA"/>
        </w:rPr>
      </w:pPr>
      <w:r w:rsidRPr="00FA3783">
        <w:rPr>
          <w:b/>
          <w:bCs/>
          <w:i/>
          <w:sz w:val="28"/>
          <w:szCs w:val="28"/>
          <w:lang w:val="uk-UA"/>
        </w:rPr>
        <w:t>Фотопружність (п’єзооптичний ефект)</w:t>
      </w:r>
      <w:r w:rsidRPr="00FA3783">
        <w:rPr>
          <w:b/>
          <w:bCs/>
          <w:sz w:val="28"/>
          <w:szCs w:val="28"/>
          <w:lang w:val="uk-UA"/>
        </w:rPr>
        <w:t xml:space="preserve"> </w:t>
      </w:r>
      <w:r w:rsidRPr="00FA3783">
        <w:rPr>
          <w:bCs/>
          <w:sz w:val="28"/>
          <w:szCs w:val="28"/>
          <w:lang w:val="uk-UA"/>
        </w:rPr>
        <w:t>–</w:t>
      </w:r>
      <w:r w:rsidRPr="00FA3783">
        <w:rPr>
          <w:b/>
          <w:bCs/>
          <w:sz w:val="28"/>
          <w:szCs w:val="28"/>
          <w:lang w:val="uk-UA"/>
        </w:rPr>
        <w:t xml:space="preserve"> </w:t>
      </w:r>
      <w:r w:rsidRPr="00FA3783">
        <w:rPr>
          <w:bCs/>
          <w:sz w:val="28"/>
          <w:szCs w:val="28"/>
          <w:lang w:val="uk-UA"/>
        </w:rPr>
        <w:t>виникнення оптичної анізотропії в спочатку ізотропних твердих тілах (у тому числі полімерах) під дією механічної напруги. Відкрита Т. І. Зєєбеком</w:t>
      </w:r>
      <w:r w:rsidRPr="00FA3783">
        <w:rPr>
          <w:rStyle w:val="af"/>
          <w:bCs/>
          <w:sz w:val="28"/>
          <w:szCs w:val="28"/>
          <w:lang w:val="uk-UA"/>
        </w:rPr>
        <w:footnoteReference w:id="179"/>
      </w:r>
      <w:r w:rsidRPr="00FA3783">
        <w:rPr>
          <w:bCs/>
          <w:sz w:val="28"/>
          <w:szCs w:val="28"/>
          <w:lang w:val="uk-UA"/>
        </w:rPr>
        <w:t xml:space="preserve"> (1813) і Д.Брюстером</w:t>
      </w:r>
      <w:r w:rsidRPr="00FA3783">
        <w:rPr>
          <w:rStyle w:val="af"/>
          <w:bCs/>
          <w:sz w:val="28"/>
          <w:szCs w:val="28"/>
          <w:lang w:val="uk-UA"/>
        </w:rPr>
        <w:footnoteReference w:id="180"/>
      </w:r>
      <w:r w:rsidRPr="00FA3783">
        <w:rPr>
          <w:bCs/>
          <w:sz w:val="28"/>
          <w:szCs w:val="28"/>
          <w:lang w:val="uk-UA"/>
        </w:rPr>
        <w:t xml:space="preserve"> (1816). Фотопружність є наслідком залежності діелектричної проникності речовини від деформації і виявляється у вигляді подвійного променезаломлення і дихроїзму, що виникають під дією механічних навантажень. При одновісному розтягуванні або стискуванні ізотропне тіло набуває властивостей оптично одновісного кристала з оптичною віссю, паралельній осі розтягування або стискування. При складніших деформаціях, наприклад при двосторонньому розтягуванні, зразок стає оптично двовісним.</w:t>
      </w:r>
    </w:p>
    <w:p w:rsidR="00FA3783" w:rsidRPr="00FA3783" w:rsidRDefault="00FA3783" w:rsidP="00FA3783">
      <w:pPr>
        <w:pStyle w:val="af3"/>
        <w:spacing w:before="0" w:beforeAutospacing="0" w:after="0" w:afterAutospacing="0"/>
        <w:ind w:firstLine="680"/>
        <w:rPr>
          <w:sz w:val="28"/>
          <w:szCs w:val="28"/>
          <w:lang w:val="uk-UA"/>
        </w:rPr>
      </w:pPr>
      <w:r w:rsidRPr="00FA3783">
        <w:rPr>
          <w:sz w:val="28"/>
          <w:szCs w:val="28"/>
          <w:lang w:val="uk-UA"/>
        </w:rPr>
        <w:t>Фотопружність обумовлена деформацією електронних оболонок атомів і молекул і орієнтацією оптично анізотропних молекул або їх частин, а в полімерах – розкручуванням і орієнтацією полімерних ланцюгів.</w:t>
      </w:r>
    </w:p>
    <w:p w:rsidR="00FA3783" w:rsidRPr="00FA3783" w:rsidRDefault="00FA3783" w:rsidP="00FA3783">
      <w:pPr>
        <w:pStyle w:val="af3"/>
        <w:spacing w:before="0" w:beforeAutospacing="0" w:after="0" w:afterAutospacing="0"/>
        <w:ind w:firstLine="680"/>
        <w:rPr>
          <w:sz w:val="28"/>
          <w:szCs w:val="28"/>
          <w:lang w:val="uk-UA"/>
        </w:rPr>
      </w:pPr>
      <w:r w:rsidRPr="00FA3783">
        <w:rPr>
          <w:sz w:val="28"/>
          <w:szCs w:val="28"/>
          <w:lang w:val="uk-UA"/>
        </w:rPr>
        <w:t xml:space="preserve">Фотопружність лежить в основі взаємодії світла і ультразвуку в твердих тілах. Використовується при дослідженні напруги в механічних конструкціях, розрахунок яких дуже складний. Дослідження подвійного променезаломлення під дією навантажень у виконаній з прозорого матеріалу моделі (зазвичай зменшеною) конструкції, що вивчається, дозволяє встановити характер і розподіл в ній напруги. </w:t>
      </w:r>
    </w:p>
    <w:p w:rsidR="00FA3783" w:rsidRPr="00FA3783" w:rsidRDefault="00FA3783" w:rsidP="00FA3783">
      <w:pPr>
        <w:pStyle w:val="af3"/>
        <w:spacing w:before="0" w:beforeAutospacing="0" w:after="0" w:afterAutospacing="0"/>
        <w:ind w:firstLine="680"/>
        <w:rPr>
          <w:sz w:val="28"/>
          <w:szCs w:val="28"/>
          <w:lang w:val="uk-UA"/>
        </w:rPr>
      </w:pPr>
    </w:p>
    <w:p w:rsidR="00FA3783" w:rsidRPr="00FA3783" w:rsidRDefault="00FA3783" w:rsidP="006842EA">
      <w:pPr>
        <w:numPr>
          <w:ilvl w:val="1"/>
          <w:numId w:val="48"/>
        </w:numPr>
        <w:spacing w:after="0" w:line="240" w:lineRule="auto"/>
        <w:ind w:left="0" w:firstLine="680"/>
        <w:jc w:val="both"/>
        <w:rPr>
          <w:rFonts w:ascii="Times New Roman" w:hAnsi="Times New Roman" w:cs="Times New Roman"/>
          <w:b/>
          <w:color w:val="000000"/>
          <w:sz w:val="28"/>
          <w:szCs w:val="28"/>
          <w:lang w:val="uk-UA"/>
        </w:rPr>
      </w:pPr>
      <w:r w:rsidRPr="00FA3783">
        <w:rPr>
          <w:rFonts w:ascii="Times New Roman" w:hAnsi="Times New Roman" w:cs="Times New Roman"/>
          <w:b/>
          <w:color w:val="000000"/>
          <w:sz w:val="28"/>
          <w:szCs w:val="28"/>
          <w:lang w:val="uk-UA"/>
        </w:rPr>
        <w:t>Комбінаційне розсіяння світла і Мандельштама-Бріллюена розсіяння</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b/>
          <w:bCs/>
          <w:i/>
          <w:iCs/>
          <w:sz w:val="28"/>
          <w:szCs w:val="28"/>
          <w:lang w:val="uk-UA"/>
        </w:rPr>
        <w:t>Комбінаційне розсіяння світла (ефект Рамана</w:t>
      </w:r>
      <w:r w:rsidRPr="00FA3783">
        <w:rPr>
          <w:rStyle w:val="af"/>
          <w:rFonts w:ascii="Times New Roman" w:hAnsi="Times New Roman" w:cs="Times New Roman"/>
          <w:bCs/>
          <w:iCs/>
          <w:sz w:val="28"/>
          <w:szCs w:val="28"/>
          <w:lang w:val="uk-UA"/>
        </w:rPr>
        <w:footnoteReference w:id="181"/>
      </w:r>
      <w:r w:rsidRPr="00FA3783">
        <w:rPr>
          <w:rFonts w:ascii="Times New Roman" w:hAnsi="Times New Roman" w:cs="Times New Roman"/>
          <w:b/>
          <w:bCs/>
          <w:i/>
          <w:iCs/>
          <w:sz w:val="28"/>
          <w:szCs w:val="28"/>
          <w:lang w:val="uk-UA"/>
        </w:rPr>
        <w:t>)</w:t>
      </w:r>
      <w:r w:rsidRPr="00FA3783">
        <w:rPr>
          <w:rFonts w:ascii="Times New Roman" w:hAnsi="Times New Roman" w:cs="Times New Roman"/>
          <w:b/>
          <w:bCs/>
          <w:iCs/>
          <w:sz w:val="28"/>
          <w:szCs w:val="28"/>
          <w:lang w:val="uk-UA"/>
        </w:rPr>
        <w:t xml:space="preserve"> </w:t>
      </w:r>
      <w:r w:rsidRPr="00FA3783">
        <w:rPr>
          <w:rFonts w:ascii="Times New Roman" w:hAnsi="Times New Roman" w:cs="Times New Roman"/>
          <w:bCs/>
          <w:iCs/>
          <w:sz w:val="28"/>
          <w:szCs w:val="28"/>
          <w:lang w:val="uk-UA"/>
        </w:rPr>
        <w:t>(1928)</w:t>
      </w:r>
      <w:r w:rsidRPr="00FA3783">
        <w:rPr>
          <w:rFonts w:ascii="Times New Roman" w:hAnsi="Times New Roman" w:cs="Times New Roman"/>
          <w:b/>
          <w:bCs/>
          <w:iCs/>
          <w:sz w:val="28"/>
          <w:szCs w:val="28"/>
          <w:lang w:val="uk-UA"/>
        </w:rPr>
        <w:t xml:space="preserve">  – </w:t>
      </w:r>
      <w:r w:rsidRPr="00FA3783">
        <w:rPr>
          <w:rFonts w:ascii="Times New Roman" w:hAnsi="Times New Roman" w:cs="Times New Roman"/>
          <w:bCs/>
          <w:iCs/>
          <w:sz w:val="28"/>
          <w:szCs w:val="28"/>
          <w:lang w:val="uk-UA"/>
        </w:rPr>
        <w:t>непружне розсіяння оптичного випромінювання на молекулах речовини (твердої, рідкої або газоподібної), що супроводиться зміною його частоти. У спектрі розсіяного випромінювання з’являються  спектральні лінії, яких немає в спектрі первинного (збуджуючого) світла. Число і розташування ліній, що з’явилися, визначається молекулярною будовою речовини.</w:t>
      </w:r>
    </w:p>
    <w:p w:rsidR="00FA3783" w:rsidRPr="00FA3783" w:rsidRDefault="00FA3783" w:rsidP="00FA3783">
      <w:pPr>
        <w:spacing w:after="0" w:line="240" w:lineRule="auto"/>
        <w:ind w:firstLine="680"/>
        <w:jc w:val="both"/>
        <w:rPr>
          <w:rFonts w:ascii="Times New Roman" w:hAnsi="Times New Roman" w:cs="Times New Roman"/>
          <w:bCs/>
          <w:iCs/>
          <w:sz w:val="28"/>
          <w:szCs w:val="28"/>
          <w:lang w:val="uk-UA"/>
        </w:rPr>
      </w:pPr>
      <w:r w:rsidRPr="00FA3783">
        <w:rPr>
          <w:rFonts w:ascii="Times New Roman" w:hAnsi="Times New Roman" w:cs="Times New Roman"/>
          <w:color w:val="000000"/>
          <w:sz w:val="28"/>
          <w:szCs w:val="28"/>
          <w:lang w:val="uk-UA"/>
        </w:rPr>
        <w:tab/>
        <w:t xml:space="preserve">Згідно квантової теорії, процес комбінаційного розсіяння світла складається з двох зв’язаних між собою актів – поглинання первинного фотона з енергією </w:t>
      </w:r>
      <w:r w:rsidR="005233D3">
        <w:rPr>
          <w:rFonts w:ascii="Times New Roman" w:eastAsia="Times New Roman" w:hAnsi="Times New Roman" w:cs="Times New Roman"/>
          <w:bCs/>
          <w:iCs/>
          <w:position w:val="-6"/>
          <w:sz w:val="28"/>
          <w:szCs w:val="28"/>
        </w:rPr>
        <w:pict>
          <v:shape id="_x0000_i4590" type="#_x0000_t75" style="width:21.7pt;height:15.25pt">
            <v:imagedata r:id="rId5024" o:title=""/>
          </v:shape>
        </w:pict>
      </w:r>
      <w:r w:rsidRPr="00FA3783">
        <w:rPr>
          <w:rFonts w:ascii="Times New Roman" w:hAnsi="Times New Roman" w:cs="Times New Roman"/>
          <w:color w:val="000000"/>
          <w:sz w:val="28"/>
          <w:szCs w:val="28"/>
          <w:lang w:val="uk-UA"/>
        </w:rPr>
        <w:t xml:space="preserve">  і випусканні фотона з енергією </w:t>
      </w:r>
      <w:r w:rsidR="005233D3">
        <w:rPr>
          <w:rFonts w:ascii="Times New Roman" w:eastAsia="Times New Roman" w:hAnsi="Times New Roman" w:cs="Times New Roman"/>
          <w:bCs/>
          <w:iCs/>
          <w:position w:val="-6"/>
          <w:sz w:val="28"/>
          <w:szCs w:val="28"/>
        </w:rPr>
        <w:pict>
          <v:shape id="_x0000_i4591" type="#_x0000_t75" style="width:24pt;height:15.7pt">
            <v:imagedata r:id="rId5025" o:title=""/>
          </v:shape>
        </w:pict>
      </w:r>
      <w:r w:rsidRPr="00FA3783">
        <w:rPr>
          <w:rFonts w:ascii="Times New Roman" w:hAnsi="Times New Roman" w:cs="Times New Roman"/>
          <w:color w:val="000000"/>
          <w:sz w:val="28"/>
          <w:szCs w:val="28"/>
          <w:lang w:val="uk-UA"/>
        </w:rPr>
        <w:t xml:space="preserve"> (де </w:t>
      </w:r>
      <w:r w:rsidR="005233D3">
        <w:rPr>
          <w:rFonts w:ascii="Times New Roman" w:eastAsia="Times New Roman" w:hAnsi="Times New Roman" w:cs="Times New Roman"/>
          <w:bCs/>
          <w:iCs/>
          <w:position w:val="-12"/>
          <w:sz w:val="28"/>
          <w:szCs w:val="28"/>
        </w:rPr>
        <w:pict>
          <v:shape id="_x0000_i4592" type="#_x0000_t75" style="width:63.7pt;height:18.9pt">
            <v:imagedata r:id="rId5026" o:title=""/>
          </v:shape>
        </w:pict>
      </w:r>
      <w:r w:rsidRPr="00FA3783">
        <w:rPr>
          <w:rFonts w:ascii="Times New Roman" w:hAnsi="Times New Roman" w:cs="Times New Roman"/>
          <w:color w:val="000000"/>
          <w:sz w:val="28"/>
          <w:szCs w:val="28"/>
          <w:lang w:val="uk-UA"/>
        </w:rPr>
        <w:t xml:space="preserve"> ), які відбуваються в результаті взаємодії електронів молекули з полем падаючої світлової хвилі (рис.10.20). Молекула, що знаходиться в незбудженому стані, під дією кванта з первинною енергією </w:t>
      </w:r>
      <w:r w:rsidR="005233D3">
        <w:rPr>
          <w:rFonts w:ascii="Times New Roman" w:eastAsia="Times New Roman" w:hAnsi="Times New Roman" w:cs="Times New Roman"/>
          <w:bCs/>
          <w:iCs/>
          <w:position w:val="-6"/>
          <w:sz w:val="28"/>
          <w:szCs w:val="28"/>
        </w:rPr>
        <w:pict>
          <v:shape id="_x0000_i4593" type="#_x0000_t75" style="width:21.7pt;height:15.25pt">
            <v:imagedata r:id="rId5027" o:title=""/>
          </v:shape>
        </w:pict>
      </w:r>
      <w:r w:rsidRPr="00FA3783">
        <w:rPr>
          <w:rFonts w:ascii="Times New Roman" w:hAnsi="Times New Roman" w:cs="Times New Roman"/>
          <w:color w:val="000000"/>
          <w:sz w:val="28"/>
          <w:szCs w:val="28"/>
          <w:lang w:val="uk-UA"/>
        </w:rPr>
        <w:t xml:space="preserve"> через проміжний електронний стан переходить в стан з коливальною енергією</w:t>
      </w:r>
      <w:r w:rsidR="005233D3">
        <w:rPr>
          <w:rFonts w:ascii="Times New Roman" w:eastAsia="Times New Roman" w:hAnsi="Times New Roman" w:cs="Times New Roman"/>
          <w:bCs/>
          <w:iCs/>
          <w:position w:val="-12"/>
          <w:sz w:val="28"/>
          <w:szCs w:val="28"/>
        </w:rPr>
        <w:pict>
          <v:shape id="_x0000_i4594" type="#_x0000_t75" style="width:23.1pt;height:18.9pt">
            <v:imagedata r:id="rId5028" o:title=""/>
          </v:shape>
        </w:pict>
      </w:r>
      <w:r w:rsidRPr="00FA3783">
        <w:rPr>
          <w:rFonts w:ascii="Times New Roman" w:hAnsi="Times New Roman" w:cs="Times New Roman"/>
          <w:color w:val="000000"/>
          <w:sz w:val="28"/>
          <w:szCs w:val="28"/>
          <w:lang w:val="uk-UA"/>
        </w:rPr>
        <w:t xml:space="preserve">, випускаючи квант  </w:t>
      </w:r>
      <w:r w:rsidR="005233D3">
        <w:rPr>
          <w:rFonts w:ascii="Times New Roman" w:eastAsia="Times New Roman" w:hAnsi="Times New Roman" w:cs="Times New Roman"/>
          <w:bCs/>
          <w:iCs/>
          <w:position w:val="-12"/>
          <w:sz w:val="28"/>
          <w:szCs w:val="28"/>
        </w:rPr>
        <w:pict>
          <v:shape id="_x0000_i4595" type="#_x0000_t75" style="width:56.3pt;height:18.9pt">
            <v:imagedata r:id="rId5029" o:title=""/>
          </v:shape>
        </w:pict>
      </w:r>
      <w:r w:rsidRPr="00FA3783">
        <w:rPr>
          <w:rFonts w:ascii="Times New Roman" w:hAnsi="Times New Roman" w:cs="Times New Roman"/>
          <w:color w:val="000000"/>
          <w:sz w:val="28"/>
          <w:szCs w:val="28"/>
          <w:lang w:val="uk-UA"/>
        </w:rPr>
        <w:t xml:space="preserve">. Цей процес призводить до появи в розсіяному світлі стоксової лінії з частотою  </w:t>
      </w:r>
      <w:r w:rsidR="005233D3">
        <w:rPr>
          <w:rFonts w:ascii="Times New Roman" w:eastAsia="Times New Roman" w:hAnsi="Times New Roman" w:cs="Times New Roman"/>
          <w:bCs/>
          <w:iCs/>
          <w:position w:val="-12"/>
          <w:sz w:val="28"/>
          <w:szCs w:val="28"/>
        </w:rPr>
        <w:pict>
          <v:shape id="_x0000_i4596" type="#_x0000_t75" style="width:36.9pt;height:18.9pt">
            <v:imagedata r:id="rId5030" o:title=""/>
          </v:shape>
        </w:pict>
      </w:r>
      <w:r w:rsidRPr="00FA3783">
        <w:rPr>
          <w:rFonts w:ascii="Times New Roman" w:hAnsi="Times New Roman" w:cs="Times New Roman"/>
          <w:color w:val="000000"/>
          <w:sz w:val="28"/>
          <w:szCs w:val="28"/>
          <w:lang w:val="uk-UA"/>
        </w:rPr>
        <w:t xml:space="preserve">. </w:t>
      </w:r>
    </w:p>
    <w:p w:rsidR="00FA3783" w:rsidRPr="00FA3783" w:rsidRDefault="00FA3783" w:rsidP="00FA3783">
      <w:pPr>
        <w:spacing w:after="0" w:line="240" w:lineRule="auto"/>
        <w:ind w:firstLine="680"/>
        <w:jc w:val="both"/>
        <w:rPr>
          <w:rFonts w:ascii="Times New Roman" w:hAnsi="Times New Roman" w:cs="Times New Roman"/>
          <w:bCs/>
          <w:iCs/>
          <w:sz w:val="28"/>
          <w:szCs w:val="28"/>
          <w:lang w:val="uk-UA"/>
        </w:rPr>
      </w:pPr>
      <w:r w:rsidRPr="00FA3783">
        <w:rPr>
          <w:rFonts w:ascii="Times New Roman" w:hAnsi="Times New Roman" w:cs="Times New Roman"/>
          <w:bCs/>
          <w:iCs/>
          <w:sz w:val="28"/>
          <w:szCs w:val="28"/>
          <w:lang w:val="uk-UA"/>
        </w:rPr>
        <w:tab/>
        <w:t xml:space="preserve">Якщо система знаходилася у збудженому стані, то поглинаючи фотон, вона переходить в основний стан, при цьому енергія розсіяного фотона перевищує енергію поглиненого. Цей процес призводить до появи в розсіяному світлі антистоксової лінії з частотою  </w:t>
      </w:r>
      <w:r w:rsidR="005233D3">
        <w:rPr>
          <w:rFonts w:ascii="Times New Roman" w:eastAsia="Times New Roman" w:hAnsi="Times New Roman" w:cs="Times New Roman"/>
          <w:bCs/>
          <w:iCs/>
          <w:position w:val="-12"/>
          <w:sz w:val="28"/>
          <w:szCs w:val="28"/>
        </w:rPr>
        <w:pict>
          <v:shape id="_x0000_i4597" type="#_x0000_t75" style="width:38.3pt;height:18.9pt">
            <v:imagedata r:id="rId5031" o:title=""/>
          </v:shape>
        </w:pict>
      </w:r>
      <w:r w:rsidRPr="00FA3783">
        <w:rPr>
          <w:rFonts w:ascii="Times New Roman" w:hAnsi="Times New Roman" w:cs="Times New Roman"/>
          <w:bCs/>
          <w:iCs/>
          <w:sz w:val="28"/>
          <w:szCs w:val="28"/>
          <w:lang w:val="uk-UA"/>
        </w:rPr>
        <w:t xml:space="preserve">. </w:t>
      </w:r>
    </w:p>
    <w:p w:rsidR="00FA3783" w:rsidRPr="00FA3783" w:rsidRDefault="00FA3783" w:rsidP="00FA3783">
      <w:pPr>
        <w:spacing w:after="0" w:line="240" w:lineRule="auto"/>
        <w:ind w:firstLine="680"/>
        <w:jc w:val="both"/>
        <w:rPr>
          <w:rFonts w:ascii="Times New Roman" w:hAnsi="Times New Roman" w:cs="Times New Roman"/>
          <w:bCs/>
          <w:iCs/>
          <w:sz w:val="28"/>
          <w:szCs w:val="28"/>
          <w:lang w:val="uk-UA"/>
        </w:rPr>
      </w:pPr>
      <w:r w:rsidRPr="00FA3783">
        <w:rPr>
          <w:rFonts w:ascii="Times New Roman" w:hAnsi="Times New Roman" w:cs="Times New Roman"/>
          <w:bCs/>
          <w:iCs/>
          <w:sz w:val="28"/>
          <w:szCs w:val="28"/>
          <w:lang w:val="uk-UA"/>
        </w:rPr>
        <w:tab/>
        <w:t xml:space="preserve">Імовірність комбінаційного розсіяння залежить від інтенсивностей збуджуючого  </w:t>
      </w:r>
      <w:r w:rsidR="005233D3">
        <w:rPr>
          <w:rFonts w:ascii="Times New Roman" w:eastAsia="Times New Roman" w:hAnsi="Times New Roman" w:cs="Times New Roman"/>
          <w:bCs/>
          <w:iCs/>
          <w:position w:val="-12"/>
          <w:sz w:val="28"/>
          <w:szCs w:val="28"/>
        </w:rPr>
        <w:pict>
          <v:shape id="_x0000_i4598" type="#_x0000_t75" style="width:14.3pt;height:18.9pt">
            <v:imagedata r:id="rId5032" o:title=""/>
          </v:shape>
        </w:pict>
      </w:r>
      <w:r w:rsidRPr="00FA3783">
        <w:rPr>
          <w:rFonts w:ascii="Times New Roman" w:hAnsi="Times New Roman" w:cs="Times New Roman"/>
          <w:bCs/>
          <w:iCs/>
          <w:sz w:val="28"/>
          <w:szCs w:val="28"/>
          <w:lang w:val="uk-UA"/>
        </w:rPr>
        <w:t xml:space="preserve"> і розсіяного </w:t>
      </w:r>
      <w:r w:rsidR="005233D3">
        <w:rPr>
          <w:rFonts w:ascii="Times New Roman" w:eastAsia="Times New Roman" w:hAnsi="Times New Roman" w:cs="Times New Roman"/>
          <w:bCs/>
          <w:iCs/>
          <w:position w:val="-4"/>
          <w:sz w:val="28"/>
          <w:szCs w:val="28"/>
        </w:rPr>
        <w:pict>
          <v:shape id="_x0000_i4599" type="#_x0000_t75" style="width:9.25pt;height:14.3pt">
            <v:imagedata r:id="rId5033" o:title=""/>
          </v:shape>
        </w:pict>
      </w:r>
      <w:r w:rsidRPr="00FA3783">
        <w:rPr>
          <w:rFonts w:ascii="Times New Roman" w:hAnsi="Times New Roman" w:cs="Times New Roman"/>
          <w:bCs/>
          <w:iCs/>
          <w:sz w:val="28"/>
          <w:szCs w:val="28"/>
          <w:lang w:val="uk-UA"/>
        </w:rPr>
        <w:t xml:space="preserve"> випромінювання:</w:t>
      </w:r>
    </w:p>
    <w:p w:rsidR="00FA3783" w:rsidRPr="00FA3783" w:rsidRDefault="00FA3783" w:rsidP="00FA3783">
      <w:pPr>
        <w:spacing w:after="0" w:line="240" w:lineRule="auto"/>
        <w:ind w:firstLine="680"/>
        <w:jc w:val="both"/>
        <w:rPr>
          <w:rFonts w:ascii="Times New Roman" w:hAnsi="Times New Roman" w:cs="Times New Roman"/>
          <w:bCs/>
          <w:iCs/>
          <w:sz w:val="28"/>
          <w:szCs w:val="28"/>
          <w:lang w:val="uk-UA"/>
        </w:rPr>
      </w:pPr>
    </w:p>
    <w:p w:rsidR="00FA3783" w:rsidRPr="00FA3783" w:rsidRDefault="005233D3" w:rsidP="00FA3783">
      <w:pPr>
        <w:spacing w:after="0" w:line="240" w:lineRule="auto"/>
        <w:ind w:firstLine="680"/>
        <w:jc w:val="right"/>
        <w:rPr>
          <w:rFonts w:ascii="Times New Roman" w:hAnsi="Times New Roman" w:cs="Times New Roman"/>
          <w:bCs/>
          <w:iCs/>
          <w:sz w:val="28"/>
          <w:szCs w:val="28"/>
          <w:lang w:val="uk-UA"/>
        </w:rPr>
      </w:pPr>
      <w:r>
        <w:rPr>
          <w:rFonts w:ascii="Times New Roman" w:eastAsia="Times New Roman" w:hAnsi="Times New Roman" w:cs="Times New Roman"/>
          <w:bCs/>
          <w:iCs/>
          <w:position w:val="-12"/>
          <w:sz w:val="28"/>
          <w:szCs w:val="28"/>
          <w:lang w:val="uk-UA"/>
        </w:rPr>
        <w:pict>
          <v:shape id="_x0000_i4600" type="#_x0000_t75" style="width:80.75pt;height:18.9pt">
            <v:imagedata r:id="rId5034" o:title=""/>
          </v:shape>
        </w:pict>
      </w:r>
      <w:r w:rsidR="00FA3783" w:rsidRPr="00FA3783">
        <w:rPr>
          <w:rFonts w:ascii="Times New Roman" w:hAnsi="Times New Roman" w:cs="Times New Roman"/>
          <w:bCs/>
          <w:iCs/>
          <w:sz w:val="28"/>
          <w:szCs w:val="28"/>
          <w:lang w:val="uk-UA"/>
        </w:rPr>
        <w:t xml:space="preserve">, </w:t>
      </w:r>
      <w:r w:rsidR="00FA3783" w:rsidRPr="00FA3783">
        <w:rPr>
          <w:rFonts w:ascii="Times New Roman" w:hAnsi="Times New Roman" w:cs="Times New Roman"/>
          <w:bCs/>
          <w:iCs/>
          <w:sz w:val="28"/>
          <w:szCs w:val="28"/>
          <w:lang w:val="uk-UA"/>
        </w:rPr>
        <w:tab/>
      </w:r>
      <w:r w:rsidR="00FA3783" w:rsidRPr="00FA3783">
        <w:rPr>
          <w:rFonts w:ascii="Times New Roman" w:hAnsi="Times New Roman" w:cs="Times New Roman"/>
          <w:bCs/>
          <w:iCs/>
          <w:sz w:val="28"/>
          <w:szCs w:val="28"/>
          <w:lang w:val="uk-UA"/>
        </w:rPr>
        <w:tab/>
      </w:r>
      <w:r w:rsidR="00FA3783" w:rsidRPr="00FA3783">
        <w:rPr>
          <w:rFonts w:ascii="Times New Roman" w:hAnsi="Times New Roman" w:cs="Times New Roman"/>
          <w:bCs/>
          <w:iCs/>
          <w:sz w:val="28"/>
          <w:szCs w:val="28"/>
          <w:lang w:val="uk-UA"/>
        </w:rPr>
        <w:tab/>
      </w:r>
      <w:r w:rsidR="00FA3783" w:rsidRPr="00FA3783">
        <w:rPr>
          <w:rFonts w:ascii="Times New Roman" w:hAnsi="Times New Roman" w:cs="Times New Roman"/>
          <w:bCs/>
          <w:iCs/>
          <w:sz w:val="28"/>
          <w:szCs w:val="28"/>
          <w:lang w:val="uk-UA"/>
        </w:rPr>
        <w:tab/>
      </w:r>
      <w:r w:rsidR="00FA3783" w:rsidRPr="00FA3783">
        <w:rPr>
          <w:rFonts w:ascii="Times New Roman" w:hAnsi="Times New Roman" w:cs="Times New Roman"/>
          <w:bCs/>
          <w:iCs/>
          <w:sz w:val="28"/>
          <w:szCs w:val="28"/>
          <w:lang w:val="uk-UA"/>
        </w:rPr>
        <w:tab/>
        <w:t xml:space="preserve">(10.78) </w:t>
      </w:r>
    </w:p>
    <w:p w:rsidR="00FA3783" w:rsidRPr="00FA3783" w:rsidRDefault="00FA3783" w:rsidP="00A10FB8">
      <w:pPr>
        <w:spacing w:after="0" w:line="240" w:lineRule="auto"/>
        <w:jc w:val="both"/>
        <w:rPr>
          <w:rFonts w:ascii="Times New Roman" w:hAnsi="Times New Roman" w:cs="Times New Roman"/>
          <w:bCs/>
          <w:iCs/>
          <w:sz w:val="28"/>
          <w:szCs w:val="28"/>
          <w:lang w:val="uk-UA"/>
        </w:rPr>
      </w:pPr>
      <w:r w:rsidRPr="00FA3783">
        <w:rPr>
          <w:rFonts w:ascii="Times New Roman" w:hAnsi="Times New Roman" w:cs="Times New Roman"/>
          <w:bCs/>
          <w:iCs/>
          <w:sz w:val="28"/>
          <w:szCs w:val="28"/>
          <w:lang w:val="uk-UA"/>
        </w:rPr>
        <w:t xml:space="preserve">де  </w:t>
      </w:r>
      <w:r w:rsidR="005233D3">
        <w:rPr>
          <w:rFonts w:ascii="Times New Roman" w:eastAsia="Times New Roman" w:hAnsi="Times New Roman" w:cs="Times New Roman"/>
          <w:bCs/>
          <w:iCs/>
          <w:position w:val="-12"/>
          <w:sz w:val="28"/>
          <w:szCs w:val="28"/>
          <w:lang w:val="uk-UA"/>
        </w:rPr>
        <w:pict>
          <v:shape id="_x0000_i4601" type="#_x0000_t75" style="width:14.3pt;height:18.9pt">
            <v:imagedata r:id="rId5035" o:title=""/>
          </v:shape>
        </w:pict>
      </w:r>
      <w:r w:rsidRPr="00FA3783">
        <w:rPr>
          <w:rFonts w:ascii="Times New Roman" w:hAnsi="Times New Roman" w:cs="Times New Roman"/>
          <w:bCs/>
          <w:iCs/>
          <w:sz w:val="28"/>
          <w:szCs w:val="28"/>
          <w:lang w:val="uk-UA"/>
        </w:rPr>
        <w:t xml:space="preserve"> і  </w:t>
      </w:r>
      <w:r w:rsidR="005233D3">
        <w:rPr>
          <w:rFonts w:ascii="Times New Roman" w:eastAsia="Times New Roman" w:hAnsi="Times New Roman" w:cs="Times New Roman"/>
          <w:bCs/>
          <w:iCs/>
          <w:position w:val="-6"/>
          <w:sz w:val="28"/>
          <w:szCs w:val="28"/>
        </w:rPr>
        <w:pict>
          <v:shape id="_x0000_i4602" type="#_x0000_t75" style="width:9.25pt;height:15.25pt">
            <v:imagedata r:id="rId5036" o:title=""/>
          </v:shape>
        </w:pict>
      </w:r>
      <w:r w:rsidRPr="00FA3783">
        <w:rPr>
          <w:rFonts w:ascii="Times New Roman" w:hAnsi="Times New Roman" w:cs="Times New Roman"/>
          <w:bCs/>
          <w:iCs/>
          <w:sz w:val="28"/>
          <w:szCs w:val="28"/>
          <w:lang w:val="uk-UA"/>
        </w:rPr>
        <w:t xml:space="preserve"> – сталі.</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bCs/>
          <w:iCs/>
          <w:sz w:val="28"/>
          <w:szCs w:val="28"/>
          <w:lang w:val="uk-UA"/>
        </w:rPr>
        <w:t xml:space="preserve">Спектроскопія комбінаційного розсіяння світла є ефективним методом вивчення будови молекул і їх взаємодії з довкіллям. </w:t>
      </w:r>
    </w:p>
    <w:p w:rsidR="00FA3783" w:rsidRPr="00FA3783" w:rsidRDefault="00FA3783" w:rsidP="00FA3783">
      <w:pPr>
        <w:spacing w:after="0" w:line="240" w:lineRule="auto"/>
        <w:ind w:firstLine="680"/>
        <w:jc w:val="both"/>
        <w:rPr>
          <w:rFonts w:ascii="Times New Roman" w:hAnsi="Times New Roman" w:cs="Times New Roman"/>
          <w:bCs/>
          <w:iCs/>
          <w:sz w:val="28"/>
          <w:szCs w:val="28"/>
          <w:lang w:val="uk-UA"/>
        </w:rPr>
      </w:pPr>
    </w:p>
    <w:tbl>
      <w:tblPr>
        <w:tblW w:w="0" w:type="auto"/>
        <w:tblInd w:w="250" w:type="dxa"/>
        <w:tblLook w:val="04A0" w:firstRow="1" w:lastRow="0" w:firstColumn="1" w:lastColumn="0" w:noHBand="0" w:noVBand="1"/>
      </w:tblPr>
      <w:tblGrid>
        <w:gridCol w:w="3404"/>
        <w:gridCol w:w="3024"/>
        <w:gridCol w:w="2928"/>
      </w:tblGrid>
      <w:tr w:rsidR="00FA3783" w:rsidRPr="00FA3783" w:rsidTr="00FA3783">
        <w:tc>
          <w:tcPr>
            <w:tcW w:w="9356" w:type="dxa"/>
            <w:gridSpan w:val="3"/>
            <w:hideMark/>
          </w:tcPr>
          <w:p w:rsidR="00FA3783" w:rsidRPr="00FA3783" w:rsidRDefault="00FA3783" w:rsidP="00FA3783">
            <w:pPr>
              <w:spacing w:after="0" w:line="240" w:lineRule="auto"/>
              <w:ind w:firstLine="680"/>
              <w:jc w:val="center"/>
              <w:rPr>
                <w:rFonts w:ascii="Times New Roman" w:hAnsi="Times New Roman" w:cs="Times New Roman"/>
                <w:color w:val="000000"/>
                <w:sz w:val="28"/>
                <w:szCs w:val="28"/>
                <w:lang w:val="uk-UA"/>
              </w:rPr>
            </w:pPr>
            <w:r w:rsidRPr="00FA3783">
              <w:rPr>
                <w:rFonts w:ascii="Times New Roman" w:hAnsi="Times New Roman" w:cs="Times New Roman"/>
                <w:noProof/>
                <w:color w:val="000000"/>
                <w:sz w:val="28"/>
                <w:szCs w:val="28"/>
                <w:lang w:eastAsia="ru-RU"/>
              </w:rPr>
              <w:drawing>
                <wp:inline distT="0" distB="0" distL="0" distR="0">
                  <wp:extent cx="4890135" cy="1383665"/>
                  <wp:effectExtent l="0" t="0" r="5715" b="6985"/>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30"/>
                          <pic:cNvPicPr>
                            <a:picLocks noChangeAspect="1" noChangeArrowheads="1"/>
                          </pic:cNvPicPr>
                        </pic:nvPicPr>
                        <pic:blipFill>
                          <a:blip r:embed="rId5037" cstate="print">
                            <a:extLst>
                              <a:ext uri="{28A0092B-C50C-407E-A947-70E740481C1C}">
                                <a14:useLocalDpi xmlns:a14="http://schemas.microsoft.com/office/drawing/2010/main" val="0"/>
                              </a:ext>
                            </a:extLst>
                          </a:blip>
                          <a:srcRect/>
                          <a:stretch>
                            <a:fillRect/>
                          </a:stretch>
                        </pic:blipFill>
                        <pic:spPr bwMode="auto">
                          <a:xfrm>
                            <a:off x="0" y="0"/>
                            <a:ext cx="4890135" cy="1383665"/>
                          </a:xfrm>
                          <a:prstGeom prst="rect">
                            <a:avLst/>
                          </a:prstGeom>
                          <a:noFill/>
                          <a:ln>
                            <a:noFill/>
                          </a:ln>
                        </pic:spPr>
                      </pic:pic>
                    </a:graphicData>
                  </a:graphic>
                </wp:inline>
              </w:drawing>
            </w:r>
          </w:p>
        </w:tc>
      </w:tr>
      <w:tr w:rsidR="00FA3783" w:rsidRPr="00FA3783" w:rsidTr="00FA3783">
        <w:tc>
          <w:tcPr>
            <w:tcW w:w="3404" w:type="dxa"/>
            <w:hideMark/>
          </w:tcPr>
          <w:p w:rsidR="00FA3783" w:rsidRPr="00FA3783" w:rsidRDefault="00FA3783" w:rsidP="00FA3783">
            <w:pPr>
              <w:spacing w:after="0" w:line="240" w:lineRule="auto"/>
              <w:ind w:firstLine="680"/>
              <w:jc w:val="center"/>
              <w:rPr>
                <w:rFonts w:ascii="Times New Roman" w:hAnsi="Times New Roman" w:cs="Times New Roman"/>
                <w:i/>
                <w:color w:val="000000"/>
                <w:sz w:val="28"/>
                <w:szCs w:val="28"/>
                <w:lang w:val="uk-UA"/>
              </w:rPr>
            </w:pPr>
            <w:r w:rsidRPr="00FA3783">
              <w:rPr>
                <w:rFonts w:ascii="Times New Roman" w:hAnsi="Times New Roman" w:cs="Times New Roman"/>
                <w:i/>
                <w:color w:val="000000"/>
                <w:sz w:val="28"/>
                <w:szCs w:val="28"/>
                <w:lang w:val="uk-UA"/>
              </w:rPr>
              <w:t xml:space="preserve">              а</w:t>
            </w:r>
          </w:p>
        </w:tc>
        <w:tc>
          <w:tcPr>
            <w:tcW w:w="3024" w:type="dxa"/>
            <w:hideMark/>
          </w:tcPr>
          <w:p w:rsidR="00FA3783" w:rsidRPr="00FA3783" w:rsidRDefault="00FA3783" w:rsidP="00FA3783">
            <w:pPr>
              <w:spacing w:after="0" w:line="240" w:lineRule="auto"/>
              <w:ind w:firstLine="680"/>
              <w:jc w:val="center"/>
              <w:rPr>
                <w:rFonts w:ascii="Times New Roman" w:hAnsi="Times New Roman" w:cs="Times New Roman"/>
                <w:i/>
                <w:color w:val="000000"/>
                <w:sz w:val="28"/>
                <w:szCs w:val="28"/>
                <w:lang w:val="uk-UA"/>
              </w:rPr>
            </w:pPr>
            <w:r w:rsidRPr="00FA3783">
              <w:rPr>
                <w:rFonts w:ascii="Times New Roman" w:hAnsi="Times New Roman" w:cs="Times New Roman"/>
                <w:i/>
                <w:color w:val="000000"/>
                <w:sz w:val="28"/>
                <w:szCs w:val="28"/>
                <w:lang w:val="uk-UA"/>
              </w:rPr>
              <w:t>б</w:t>
            </w:r>
          </w:p>
        </w:tc>
        <w:tc>
          <w:tcPr>
            <w:tcW w:w="2928" w:type="dxa"/>
            <w:hideMark/>
          </w:tcPr>
          <w:p w:rsidR="00FA3783" w:rsidRPr="00FA3783" w:rsidRDefault="00FA3783" w:rsidP="00FA3783">
            <w:pPr>
              <w:spacing w:after="0" w:line="240" w:lineRule="auto"/>
              <w:ind w:firstLine="680"/>
              <w:rPr>
                <w:rFonts w:ascii="Times New Roman" w:hAnsi="Times New Roman" w:cs="Times New Roman"/>
                <w:i/>
                <w:color w:val="000000"/>
                <w:sz w:val="28"/>
                <w:szCs w:val="28"/>
                <w:lang w:val="uk-UA"/>
              </w:rPr>
            </w:pPr>
            <w:r w:rsidRPr="00FA3783">
              <w:rPr>
                <w:rFonts w:ascii="Times New Roman" w:hAnsi="Times New Roman" w:cs="Times New Roman"/>
                <w:i/>
                <w:color w:val="000000"/>
                <w:sz w:val="28"/>
                <w:szCs w:val="28"/>
                <w:lang w:val="uk-UA"/>
              </w:rPr>
              <w:t xml:space="preserve">        в</w:t>
            </w:r>
          </w:p>
        </w:tc>
      </w:tr>
      <w:tr w:rsidR="00FA3783" w:rsidRPr="00FA3783" w:rsidTr="00FA3783">
        <w:tc>
          <w:tcPr>
            <w:tcW w:w="9356" w:type="dxa"/>
            <w:gridSpan w:val="3"/>
            <w:hideMark/>
          </w:tcPr>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Рис.10.20. Схема утворення стоксових і антистоксових ліній (</w:t>
            </w:r>
            <w:r w:rsidRPr="00FA3783">
              <w:rPr>
                <w:rFonts w:ascii="Times New Roman" w:hAnsi="Times New Roman" w:cs="Times New Roman"/>
                <w:i/>
                <w:color w:val="000000"/>
                <w:sz w:val="28"/>
                <w:szCs w:val="28"/>
                <w:lang w:val="uk-UA"/>
              </w:rPr>
              <w:t>а</w:t>
            </w:r>
            <w:r w:rsidRPr="00FA3783">
              <w:rPr>
                <w:rFonts w:ascii="Times New Roman" w:hAnsi="Times New Roman" w:cs="Times New Roman"/>
                <w:color w:val="000000"/>
                <w:sz w:val="28"/>
                <w:szCs w:val="28"/>
                <w:lang w:val="uk-UA"/>
              </w:rPr>
              <w:t>) при комбінаційному розсіянні світла;  стоксовий (</w:t>
            </w:r>
            <w:r w:rsidRPr="00FA3783">
              <w:rPr>
                <w:rFonts w:ascii="Times New Roman" w:hAnsi="Times New Roman" w:cs="Times New Roman"/>
                <w:i/>
                <w:color w:val="000000"/>
                <w:sz w:val="28"/>
                <w:szCs w:val="28"/>
                <w:lang w:val="uk-UA"/>
              </w:rPr>
              <w:t>б</w:t>
            </w:r>
            <w:r w:rsidRPr="00FA3783">
              <w:rPr>
                <w:rFonts w:ascii="Times New Roman" w:hAnsi="Times New Roman" w:cs="Times New Roman"/>
                <w:color w:val="000000"/>
                <w:sz w:val="28"/>
                <w:szCs w:val="28"/>
                <w:lang w:val="uk-UA"/>
              </w:rPr>
              <w:t>) і антистоксовий (</w:t>
            </w:r>
            <w:r w:rsidRPr="00FA3783">
              <w:rPr>
                <w:rFonts w:ascii="Times New Roman" w:hAnsi="Times New Roman" w:cs="Times New Roman"/>
                <w:i/>
                <w:color w:val="000000"/>
                <w:sz w:val="28"/>
                <w:szCs w:val="28"/>
                <w:lang w:val="uk-UA"/>
              </w:rPr>
              <w:t>в</w:t>
            </w:r>
            <w:r w:rsidRPr="00FA3783">
              <w:rPr>
                <w:rFonts w:ascii="Times New Roman" w:hAnsi="Times New Roman" w:cs="Times New Roman"/>
                <w:color w:val="000000"/>
                <w:sz w:val="28"/>
                <w:szCs w:val="28"/>
                <w:lang w:val="uk-UA"/>
              </w:rPr>
              <w:t>) переходи:</w:t>
            </w:r>
            <w:r w:rsidR="005233D3">
              <w:rPr>
                <w:rFonts w:ascii="Times New Roman" w:eastAsia="Times New Roman" w:hAnsi="Times New Roman" w:cs="Times New Roman"/>
                <w:color w:val="000000"/>
                <w:position w:val="-6"/>
                <w:sz w:val="28"/>
                <w:szCs w:val="28"/>
                <w:lang w:val="uk-UA"/>
              </w:rPr>
              <w:pict>
                <v:shape id="_x0000_i4603" type="#_x0000_t75" style="width:14.3pt;height:15.25pt">
                  <v:imagedata r:id="rId5038" o:title=""/>
                </v:shape>
              </w:pict>
            </w:r>
            <w:r w:rsidRPr="00FA3783">
              <w:rPr>
                <w:rFonts w:ascii="Times New Roman" w:hAnsi="Times New Roman" w:cs="Times New Roman"/>
                <w:color w:val="000000"/>
                <w:sz w:val="28"/>
                <w:szCs w:val="28"/>
                <w:lang w:val="uk-UA"/>
              </w:rPr>
              <w:t xml:space="preserve">– основний рівень; </w:t>
            </w:r>
            <w:r w:rsidR="005233D3">
              <w:rPr>
                <w:rFonts w:ascii="Times New Roman" w:eastAsia="Times New Roman" w:hAnsi="Times New Roman" w:cs="Times New Roman"/>
                <w:color w:val="000000"/>
                <w:position w:val="-12"/>
                <w:sz w:val="28"/>
                <w:szCs w:val="28"/>
              </w:rPr>
              <w:pict>
                <v:shape id="_x0000_i4604" type="#_x0000_t75" style="width:15.25pt;height:18.9pt">
                  <v:imagedata r:id="rId5039" o:title=""/>
                </v:shape>
              </w:pict>
            </w:r>
            <w:r w:rsidRPr="00FA3783">
              <w:rPr>
                <w:rFonts w:ascii="Times New Roman" w:hAnsi="Times New Roman" w:cs="Times New Roman"/>
                <w:color w:val="000000"/>
                <w:sz w:val="28"/>
                <w:szCs w:val="28"/>
                <w:lang w:val="uk-UA"/>
              </w:rPr>
              <w:t xml:space="preserve"> – коливальний рівень; </w:t>
            </w:r>
            <w:r w:rsidR="005233D3">
              <w:rPr>
                <w:rFonts w:ascii="Times New Roman" w:eastAsia="Times New Roman" w:hAnsi="Times New Roman" w:cs="Times New Roman"/>
                <w:color w:val="000000"/>
                <w:position w:val="-12"/>
                <w:sz w:val="28"/>
                <w:szCs w:val="28"/>
              </w:rPr>
              <w:pict>
                <v:shape id="_x0000_i4605" type="#_x0000_t75" style="width:15.7pt;height:18.9pt">
                  <v:imagedata r:id="rId5040" o:title=""/>
                </v:shape>
              </w:pict>
            </w:r>
            <w:r w:rsidRPr="00FA3783">
              <w:rPr>
                <w:rFonts w:ascii="Times New Roman" w:hAnsi="Times New Roman" w:cs="Times New Roman"/>
                <w:color w:val="000000"/>
                <w:sz w:val="28"/>
                <w:szCs w:val="28"/>
                <w:lang w:val="uk-UA"/>
              </w:rPr>
              <w:t xml:space="preserve"> – проміжний електронний рівень молекули.</w:t>
            </w:r>
          </w:p>
        </w:tc>
      </w:tr>
    </w:tbl>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b/>
          <w:i/>
          <w:sz w:val="28"/>
          <w:szCs w:val="28"/>
          <w:lang w:val="uk-UA"/>
        </w:rPr>
        <w:t>Розсіянням Мандельштама-Бріллюена</w:t>
      </w:r>
      <w:r w:rsidRPr="00FA3783">
        <w:rPr>
          <w:rFonts w:ascii="Times New Roman" w:hAnsi="Times New Roman" w:cs="Times New Roman"/>
          <w:b/>
          <w:sz w:val="28"/>
          <w:szCs w:val="28"/>
          <w:lang w:val="uk-UA"/>
        </w:rPr>
        <w:t xml:space="preserve"> </w:t>
      </w:r>
      <w:r w:rsidRPr="00FA3783">
        <w:rPr>
          <w:rFonts w:ascii="Times New Roman" w:hAnsi="Times New Roman" w:cs="Times New Roman"/>
          <w:sz w:val="28"/>
          <w:szCs w:val="28"/>
          <w:lang w:val="uk-UA"/>
        </w:rPr>
        <w:t>називають розсіяння оптичного випромінювання конденсованими середовищами (твердими тілами і рідинами) в результаті його взаємодії з власними пружними коливаннями цих середовищ. Воно супроводиться зміною набору частот (довжин хвиль), що характеризують випромінювання, – його спектрального складу. Наприклад, розсіяння Мандельштама – Бріллюена монохроматичного світла призводить до появи шести частотних компонент розсіяного світла, в рідинах – три (одна з них – незміненої частоти).</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Порівняно сильна взаємодія між частинками конденсованих середовищ (вона зв’язує  їх у впорядковані просторові ґратниці) призводить до того, що ці частинки не можуть рухатися незалежно – будь-яке їх збудження поширюється в середовищі у вигляді хвилі. Проте при будь-якій відмінній від абсолютного нуля температурі частинки знаходяться в тепловому русі. В результаті по всіляких напрямах в середовищі поширюються пружні хвилі різних частот. Накладення таких хвиль одна на одну викликає появу флуктуацій густини середовища (малих локальних відхилень густини від її середнього значення), на яких і розсіюється світло. Розсіяння Мандельштама–Бріллюена доводить, що світлові хвилі взаємодіють безпосередньо з пружними хвилями, зазвичай не спостережуваними окремо.</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ab/>
        <w:t xml:space="preserve">Відносна зміна частоти розсіяного світла визначається наступним виразом </w:t>
      </w:r>
    </w:p>
    <w:p w:rsidR="00FA3783" w:rsidRPr="00FA3783" w:rsidRDefault="005233D3" w:rsidP="00FA3783">
      <w:pPr>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color w:val="000000"/>
          <w:position w:val="-12"/>
          <w:sz w:val="28"/>
          <w:szCs w:val="28"/>
          <w:lang w:val="uk-UA"/>
        </w:rPr>
        <w:pict>
          <v:shape id="_x0000_i4606" type="#_x0000_t75" style="width:156.45pt;height:21.7pt">
            <v:imagedata r:id="rId5041" o:title=""/>
          </v:shape>
        </w:pict>
      </w:r>
      <w:r w:rsidR="00FA3783" w:rsidRPr="00FA3783">
        <w:rPr>
          <w:rFonts w:ascii="Times New Roman" w:hAnsi="Times New Roman" w:cs="Times New Roman"/>
          <w:color w:val="000000"/>
          <w:sz w:val="28"/>
          <w:szCs w:val="28"/>
          <w:lang w:val="uk-UA"/>
        </w:rPr>
        <w:t>,</w:t>
      </w:r>
      <w:r w:rsidR="00FA3783" w:rsidRPr="00FA3783">
        <w:rPr>
          <w:rFonts w:ascii="Times New Roman" w:hAnsi="Times New Roman" w:cs="Times New Roman"/>
          <w:color w:val="000000"/>
          <w:sz w:val="28"/>
          <w:szCs w:val="28"/>
          <w:lang w:val="uk-UA"/>
        </w:rPr>
        <w:tab/>
      </w:r>
      <w:r w:rsidR="00FA3783" w:rsidRPr="00FA3783">
        <w:rPr>
          <w:rFonts w:ascii="Times New Roman" w:hAnsi="Times New Roman" w:cs="Times New Roman"/>
          <w:color w:val="000000"/>
          <w:sz w:val="28"/>
          <w:szCs w:val="28"/>
          <w:lang w:val="uk-UA"/>
        </w:rPr>
        <w:tab/>
      </w:r>
      <w:r w:rsidR="00FA3783" w:rsidRPr="00FA3783">
        <w:rPr>
          <w:rFonts w:ascii="Times New Roman" w:hAnsi="Times New Roman" w:cs="Times New Roman"/>
          <w:color w:val="000000"/>
          <w:sz w:val="28"/>
          <w:szCs w:val="28"/>
          <w:lang w:val="uk-UA"/>
        </w:rPr>
        <w:tab/>
      </w:r>
      <w:r w:rsidR="00FA3783" w:rsidRPr="00FA3783">
        <w:rPr>
          <w:rFonts w:ascii="Times New Roman" w:hAnsi="Times New Roman" w:cs="Times New Roman"/>
          <w:color w:val="000000"/>
          <w:sz w:val="28"/>
          <w:szCs w:val="28"/>
          <w:lang w:val="uk-UA"/>
        </w:rPr>
        <w:tab/>
        <w:t>(10.79)</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p>
    <w:p w:rsidR="00FA3783" w:rsidRPr="000D2020" w:rsidRDefault="00FA3783" w:rsidP="000D2020">
      <w:pPr>
        <w:spacing w:after="0" w:line="240" w:lineRule="auto"/>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де </w:t>
      </w:r>
      <w:r w:rsidR="005233D3">
        <w:rPr>
          <w:rFonts w:ascii="Times New Roman" w:eastAsia="Times New Roman" w:hAnsi="Times New Roman" w:cs="Times New Roman"/>
          <w:color w:val="000000"/>
          <w:position w:val="-12"/>
          <w:sz w:val="28"/>
          <w:szCs w:val="28"/>
          <w:lang w:val="uk-UA"/>
        </w:rPr>
        <w:pict>
          <v:shape id="_x0000_i4607" type="#_x0000_t75" style="width:12.9pt;height:18.9pt">
            <v:imagedata r:id="rId5042" o:title=""/>
          </v:shape>
        </w:pict>
      </w:r>
      <w:r w:rsidRPr="00FA3783">
        <w:rPr>
          <w:rFonts w:ascii="Times New Roman" w:hAnsi="Times New Roman" w:cs="Times New Roman"/>
          <w:color w:val="000000"/>
          <w:sz w:val="28"/>
          <w:szCs w:val="28"/>
          <w:lang w:val="uk-UA"/>
        </w:rPr>
        <w:t xml:space="preserve"> – швидкість пружних хвиль в кристалі;  </w:t>
      </w:r>
      <w:r w:rsidR="005233D3">
        <w:rPr>
          <w:rFonts w:ascii="Times New Roman" w:eastAsia="Times New Roman" w:hAnsi="Times New Roman" w:cs="Times New Roman"/>
          <w:color w:val="000000"/>
          <w:position w:val="-6"/>
          <w:sz w:val="28"/>
          <w:szCs w:val="28"/>
          <w:lang w:val="uk-UA"/>
        </w:rPr>
        <w:pict>
          <v:shape id="_x0000_i4608" type="#_x0000_t75" style="width:14.3pt;height:17.55pt">
            <v:imagedata r:id="rId5043" o:title=""/>
          </v:shape>
        </w:pict>
      </w:r>
      <w:r w:rsidRPr="00FA3783">
        <w:rPr>
          <w:rFonts w:ascii="Times New Roman" w:hAnsi="Times New Roman" w:cs="Times New Roman"/>
          <w:color w:val="000000"/>
          <w:sz w:val="28"/>
          <w:szCs w:val="28"/>
          <w:lang w:val="uk-UA"/>
        </w:rPr>
        <w:t xml:space="preserve">– швидкість світла в кристалі;  </w:t>
      </w:r>
      <w:r w:rsidR="005233D3">
        <w:rPr>
          <w:rFonts w:ascii="Times New Roman" w:eastAsia="Times New Roman" w:hAnsi="Times New Roman" w:cs="Times New Roman"/>
          <w:color w:val="000000"/>
          <w:position w:val="-6"/>
          <w:sz w:val="28"/>
          <w:szCs w:val="28"/>
        </w:rPr>
        <w:pict>
          <v:shape id="_x0000_i4609" type="#_x0000_t75" style="width:12.45pt;height:15.25pt">
            <v:imagedata r:id="rId5044" o:title=""/>
          </v:shape>
        </w:pict>
      </w:r>
      <w:r w:rsidRPr="00FA3783">
        <w:rPr>
          <w:rFonts w:ascii="Times New Roman" w:hAnsi="Times New Roman" w:cs="Times New Roman"/>
          <w:color w:val="000000"/>
          <w:sz w:val="28"/>
          <w:szCs w:val="28"/>
          <w:lang w:val="uk-UA"/>
        </w:rPr>
        <w:t xml:space="preserve"> – кут розсіяння.</w:t>
      </w:r>
      <w:r w:rsidRPr="00FA3783">
        <w:rPr>
          <w:rFonts w:ascii="Times New Roman" w:hAnsi="Times New Roman" w:cs="Times New Roman"/>
          <w:color w:val="000000"/>
          <w:sz w:val="28"/>
          <w:szCs w:val="28"/>
          <w:lang w:val="uk-UA"/>
        </w:rPr>
        <w:tab/>
        <w:t xml:space="preserve">Зсув частоти світла відносно невеликий, оскільки </w:t>
      </w:r>
      <w:r w:rsidR="005233D3">
        <w:rPr>
          <w:rFonts w:ascii="Times New Roman" w:eastAsia="Times New Roman" w:hAnsi="Times New Roman" w:cs="Times New Roman"/>
          <w:color w:val="000000"/>
          <w:position w:val="-6"/>
          <w:sz w:val="28"/>
          <w:szCs w:val="28"/>
        </w:rPr>
        <w:pict>
          <v:shape id="_x0000_i4610" type="#_x0000_t75" style="width:41.1pt;height:17.55pt">
            <v:imagedata r:id="rId5045" o:title=""/>
          </v:shape>
        </w:pict>
      </w:r>
      <w:r w:rsidRPr="00FA3783">
        <w:rPr>
          <w:rFonts w:ascii="Times New Roman" w:hAnsi="Times New Roman" w:cs="Times New Roman"/>
          <w:color w:val="000000"/>
          <w:sz w:val="28"/>
          <w:szCs w:val="28"/>
          <w:lang w:val="uk-UA"/>
        </w:rPr>
        <w:t xml:space="preserve">, і складає  </w:t>
      </w:r>
      <w:r w:rsidR="005233D3">
        <w:rPr>
          <w:rFonts w:ascii="Times New Roman" w:eastAsia="Times New Roman" w:hAnsi="Times New Roman" w:cs="Times New Roman"/>
          <w:color w:val="000000"/>
          <w:position w:val="-6"/>
          <w:sz w:val="28"/>
          <w:szCs w:val="28"/>
        </w:rPr>
        <w:pict>
          <v:shape id="_x0000_i4611" type="#_x0000_t75" style="width:36.45pt;height:17.55pt">
            <v:imagedata r:id="rId5046" o:title=""/>
          </v:shape>
        </w:pict>
      </w:r>
      <w:r w:rsidRPr="00FA3783">
        <w:rPr>
          <w:rFonts w:ascii="Times New Roman" w:hAnsi="Times New Roman" w:cs="Times New Roman"/>
          <w:color w:val="000000"/>
          <w:sz w:val="28"/>
          <w:szCs w:val="28"/>
          <w:lang w:val="uk-UA"/>
        </w:rPr>
        <w:t>.</w:t>
      </w:r>
    </w:p>
    <w:p w:rsidR="00FA3783" w:rsidRPr="00FA3783" w:rsidRDefault="00FA3783" w:rsidP="00FA3783">
      <w:pPr>
        <w:spacing w:after="0" w:line="240" w:lineRule="auto"/>
        <w:ind w:firstLine="680"/>
        <w:jc w:val="both"/>
        <w:rPr>
          <w:rFonts w:ascii="Times New Roman" w:hAnsi="Times New Roman" w:cs="Times New Roman"/>
          <w:color w:val="000000"/>
          <w:sz w:val="28"/>
          <w:szCs w:val="28"/>
        </w:rPr>
      </w:pPr>
    </w:p>
    <w:p w:rsidR="00FA3783" w:rsidRPr="00FA3783" w:rsidRDefault="00FA3783" w:rsidP="006842EA">
      <w:pPr>
        <w:numPr>
          <w:ilvl w:val="1"/>
          <w:numId w:val="48"/>
        </w:numPr>
        <w:spacing w:after="0" w:line="240" w:lineRule="auto"/>
        <w:ind w:left="0" w:firstLine="680"/>
        <w:jc w:val="both"/>
        <w:rPr>
          <w:rFonts w:ascii="Times New Roman" w:hAnsi="Times New Roman" w:cs="Times New Roman"/>
          <w:b/>
          <w:color w:val="000000"/>
          <w:sz w:val="28"/>
          <w:szCs w:val="28"/>
          <w:lang w:val="uk-UA"/>
        </w:rPr>
      </w:pPr>
      <w:r w:rsidRPr="00FA3783">
        <w:rPr>
          <w:rFonts w:ascii="Times New Roman" w:hAnsi="Times New Roman" w:cs="Times New Roman"/>
          <w:b/>
          <w:color w:val="000000"/>
          <w:sz w:val="28"/>
          <w:szCs w:val="28"/>
          <w:lang w:val="uk-UA"/>
        </w:rPr>
        <w:t>Магнітооптичні ефекти</w:t>
      </w:r>
    </w:p>
    <w:p w:rsidR="00FA3783" w:rsidRPr="00FA3783" w:rsidRDefault="00FA3783" w:rsidP="00FA3783">
      <w:pPr>
        <w:spacing w:after="0" w:line="240" w:lineRule="auto"/>
        <w:ind w:firstLine="680"/>
        <w:jc w:val="both"/>
        <w:rPr>
          <w:rFonts w:ascii="Times New Roman" w:hAnsi="Times New Roman" w:cs="Times New Roman"/>
          <w:b/>
          <w:color w:val="000000"/>
          <w:sz w:val="28"/>
          <w:szCs w:val="28"/>
          <w:lang w:val="uk-UA"/>
        </w:rPr>
      </w:pP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b/>
          <w:i/>
          <w:sz w:val="28"/>
          <w:szCs w:val="28"/>
          <w:lang w:val="uk-UA"/>
        </w:rPr>
        <w:t>Подовжній магнітооптичний ефект Фарадея</w:t>
      </w:r>
      <w:r w:rsidRPr="00FA3783">
        <w:rPr>
          <w:rFonts w:ascii="Times New Roman" w:hAnsi="Times New Roman" w:cs="Times New Roman"/>
          <w:b/>
          <w:sz w:val="28"/>
          <w:szCs w:val="28"/>
          <w:lang w:val="uk-UA"/>
        </w:rPr>
        <w:t xml:space="preserve"> – </w:t>
      </w:r>
      <w:r w:rsidRPr="00FA3783">
        <w:rPr>
          <w:rFonts w:ascii="Times New Roman" w:hAnsi="Times New Roman" w:cs="Times New Roman"/>
          <w:sz w:val="28"/>
          <w:szCs w:val="28"/>
          <w:lang w:val="uk-UA"/>
        </w:rPr>
        <w:t xml:space="preserve">поворот площини поляризації лінійно поляризованого світла, що поширюється  в  речовині  уздовж  силових  ліній магнітного поля (рис.10.21). Відкрито М.Фарадеєм в 1846 р.  Кут </w:t>
      </w:r>
      <w:r w:rsidR="005233D3">
        <w:rPr>
          <w:rFonts w:ascii="Times New Roman" w:eastAsia="Times New Roman" w:hAnsi="Times New Roman" w:cs="Times New Roman"/>
          <w:position w:val="-6"/>
          <w:sz w:val="28"/>
          <w:szCs w:val="28"/>
        </w:rPr>
        <w:pict>
          <v:shape id="_x0000_i4612" type="#_x0000_t75" style="width:12.45pt;height:15.25pt">
            <v:imagedata r:id="rId5047" o:title=""/>
          </v:shape>
        </w:pict>
      </w:r>
      <w:r w:rsidRPr="00FA3783">
        <w:rPr>
          <w:rFonts w:ascii="Times New Roman" w:hAnsi="Times New Roman" w:cs="Times New Roman"/>
          <w:sz w:val="28"/>
          <w:szCs w:val="28"/>
          <w:lang w:val="uk-UA"/>
        </w:rPr>
        <w:t xml:space="preserve">, на який обертається площина поляризації, пропорційний напруженості магнітного поля </w:t>
      </w:r>
      <w:r w:rsidR="005233D3">
        <w:rPr>
          <w:rFonts w:ascii="Times New Roman" w:eastAsia="Times New Roman" w:hAnsi="Times New Roman" w:cs="Times New Roman"/>
          <w:position w:val="-4"/>
          <w:sz w:val="28"/>
          <w:szCs w:val="28"/>
        </w:rPr>
        <w:pict>
          <v:shape id="_x0000_i4613" type="#_x0000_t75" style="width:15.7pt;height:14.3pt">
            <v:imagedata r:id="rId5048" o:title=""/>
          </v:shape>
        </w:pict>
      </w:r>
      <w:r w:rsidRPr="00FA3783">
        <w:rPr>
          <w:rFonts w:ascii="Times New Roman" w:hAnsi="Times New Roman" w:cs="Times New Roman"/>
          <w:sz w:val="28"/>
          <w:szCs w:val="28"/>
          <w:lang w:val="uk-UA"/>
        </w:rPr>
        <w:t xml:space="preserve">  і шляху </w:t>
      </w:r>
      <w:r w:rsidR="005233D3">
        <w:rPr>
          <w:rFonts w:ascii="Times New Roman" w:eastAsia="Times New Roman" w:hAnsi="Times New Roman" w:cs="Times New Roman"/>
          <w:position w:val="-6"/>
          <w:sz w:val="28"/>
          <w:szCs w:val="28"/>
        </w:rPr>
        <w:pict>
          <v:shape id="_x0000_i4614" type="#_x0000_t75" style="width:8.3pt;height:15.25pt">
            <v:imagedata r:id="rId5049" o:title=""/>
          </v:shape>
        </w:pict>
      </w:r>
      <w:r w:rsidRPr="00FA3783">
        <w:rPr>
          <w:rFonts w:ascii="Times New Roman" w:hAnsi="Times New Roman" w:cs="Times New Roman"/>
          <w:sz w:val="28"/>
          <w:szCs w:val="28"/>
          <w:lang w:val="uk-UA"/>
        </w:rPr>
        <w:t>, що проходить світло в магнітному полі</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p>
    <w:p w:rsidR="00FA3783" w:rsidRPr="00FA3783" w:rsidRDefault="005233D3" w:rsidP="00FA3783">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6"/>
          <w:sz w:val="28"/>
          <w:szCs w:val="28"/>
          <w:lang w:val="uk-UA"/>
        </w:rPr>
        <w:pict>
          <v:shape id="_x0000_i4615" type="#_x0000_t75" style="width:48.9pt;height:15.25pt">
            <v:imagedata r:id="rId5050" o:title=""/>
          </v:shape>
        </w:pict>
      </w:r>
      <w:r w:rsidR="00FA3783" w:rsidRPr="00FA3783">
        <w:rPr>
          <w:rFonts w:ascii="Times New Roman" w:hAnsi="Times New Roman" w:cs="Times New Roman"/>
          <w:sz w:val="28"/>
          <w:szCs w:val="28"/>
          <w:lang w:val="uk-UA"/>
        </w:rPr>
        <w:t>.</w:t>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t>(10.80)</w:t>
      </w:r>
    </w:p>
    <w:p w:rsidR="00FA3783" w:rsidRPr="00FA3783" w:rsidRDefault="00FA3783" w:rsidP="00FA3783">
      <w:pPr>
        <w:shd w:val="clear" w:color="auto" w:fill="FFFFFF"/>
        <w:spacing w:after="0" w:line="240" w:lineRule="auto"/>
        <w:ind w:firstLine="680"/>
        <w:jc w:val="right"/>
        <w:rPr>
          <w:rFonts w:ascii="Times New Roman" w:hAnsi="Times New Roman" w:cs="Times New Roman"/>
          <w:sz w:val="28"/>
          <w:szCs w:val="28"/>
          <w:lang w:val="uk-UA"/>
        </w:rPr>
      </w:pP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Константа </w:t>
      </w:r>
      <w:r w:rsidR="005233D3">
        <w:rPr>
          <w:rFonts w:ascii="Times New Roman" w:eastAsia="Times New Roman" w:hAnsi="Times New Roman" w:cs="Times New Roman"/>
          <w:position w:val="-6"/>
          <w:sz w:val="28"/>
          <w:szCs w:val="28"/>
        </w:rPr>
        <w:pict>
          <v:shape id="_x0000_i4616" type="#_x0000_t75" style="width:12.9pt;height:15.25pt">
            <v:imagedata r:id="rId5051" o:title=""/>
          </v:shape>
        </w:pict>
      </w:r>
      <w:r w:rsidRPr="00FA3783">
        <w:rPr>
          <w:rFonts w:ascii="Times New Roman" w:hAnsi="Times New Roman" w:cs="Times New Roman"/>
          <w:sz w:val="28"/>
          <w:szCs w:val="28"/>
          <w:lang w:val="uk-UA"/>
        </w:rPr>
        <w:t>, так звана стала Верде</w:t>
      </w:r>
      <w:r w:rsidRPr="00FA3783">
        <w:rPr>
          <w:rStyle w:val="af"/>
          <w:rFonts w:ascii="Times New Roman" w:hAnsi="Times New Roman" w:cs="Times New Roman"/>
          <w:sz w:val="28"/>
          <w:szCs w:val="28"/>
          <w:lang w:val="uk-UA"/>
        </w:rPr>
        <w:footnoteReference w:id="182"/>
      </w:r>
      <w:r w:rsidRPr="00FA3783">
        <w:rPr>
          <w:rFonts w:ascii="Times New Roman" w:hAnsi="Times New Roman" w:cs="Times New Roman"/>
          <w:sz w:val="28"/>
          <w:szCs w:val="28"/>
          <w:lang w:val="uk-UA"/>
        </w:rPr>
        <w:t xml:space="preserve">, залежить від властивостей речовини, частоти світла і (зазвичай слабо) від температури. </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p>
    <w:tbl>
      <w:tblPr>
        <w:tblW w:w="0" w:type="auto"/>
        <w:tblInd w:w="250" w:type="dxa"/>
        <w:tblLook w:val="04A0" w:firstRow="1" w:lastRow="0" w:firstColumn="1" w:lastColumn="0" w:noHBand="0" w:noVBand="1"/>
      </w:tblPr>
      <w:tblGrid>
        <w:gridCol w:w="9356"/>
      </w:tblGrid>
      <w:tr w:rsidR="00FA3783" w:rsidRPr="00FA3783" w:rsidTr="00FA3783">
        <w:tc>
          <w:tcPr>
            <w:tcW w:w="9356" w:type="dxa"/>
            <w:hideMark/>
          </w:tcPr>
          <w:p w:rsidR="00FA3783" w:rsidRPr="00FA3783" w:rsidRDefault="00FA3783" w:rsidP="00FA3783">
            <w:pPr>
              <w:spacing w:after="0" w:line="240" w:lineRule="auto"/>
              <w:ind w:firstLine="680"/>
              <w:jc w:val="center"/>
              <w:rPr>
                <w:rFonts w:ascii="Times New Roman" w:hAnsi="Times New Roman" w:cs="Times New Roman"/>
                <w:sz w:val="28"/>
                <w:szCs w:val="28"/>
                <w:lang w:val="uk-UA"/>
              </w:rPr>
            </w:pPr>
            <w:r w:rsidRPr="00FA3783">
              <w:rPr>
                <w:rFonts w:ascii="Times New Roman" w:hAnsi="Times New Roman" w:cs="Times New Roman"/>
                <w:noProof/>
                <w:sz w:val="28"/>
                <w:szCs w:val="28"/>
                <w:lang w:eastAsia="ru-RU"/>
              </w:rPr>
              <w:drawing>
                <wp:inline distT="0" distB="0" distL="0" distR="0">
                  <wp:extent cx="3928110" cy="1987550"/>
                  <wp:effectExtent l="0" t="0" r="0" b="0"/>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46"/>
                          <pic:cNvPicPr>
                            <a:picLocks noChangeAspect="1" noChangeArrowheads="1"/>
                          </pic:cNvPicPr>
                        </pic:nvPicPr>
                        <pic:blipFill>
                          <a:blip r:embed="rId5052" cstate="print">
                            <a:extLst>
                              <a:ext uri="{28A0092B-C50C-407E-A947-70E740481C1C}">
                                <a14:useLocalDpi xmlns:a14="http://schemas.microsoft.com/office/drawing/2010/main" val="0"/>
                              </a:ext>
                            </a:extLst>
                          </a:blip>
                          <a:srcRect/>
                          <a:stretch>
                            <a:fillRect/>
                          </a:stretch>
                        </pic:blipFill>
                        <pic:spPr bwMode="auto">
                          <a:xfrm>
                            <a:off x="0" y="0"/>
                            <a:ext cx="3928110" cy="1987550"/>
                          </a:xfrm>
                          <a:prstGeom prst="rect">
                            <a:avLst/>
                          </a:prstGeom>
                          <a:noFill/>
                          <a:ln>
                            <a:noFill/>
                          </a:ln>
                        </pic:spPr>
                      </pic:pic>
                    </a:graphicData>
                  </a:graphic>
                </wp:inline>
              </w:drawing>
            </w:r>
          </w:p>
        </w:tc>
      </w:tr>
      <w:tr w:rsidR="00FA3783" w:rsidRPr="00FA3783" w:rsidTr="00FA3783">
        <w:tc>
          <w:tcPr>
            <w:tcW w:w="9356" w:type="dxa"/>
            <w:hideMark/>
          </w:tcPr>
          <w:p w:rsidR="00FA3783" w:rsidRPr="00FA3783" w:rsidRDefault="00FA3783" w:rsidP="00FA3783">
            <w:pPr>
              <w:spacing w:after="0" w:line="240" w:lineRule="auto"/>
              <w:ind w:firstLine="680"/>
              <w:jc w:val="center"/>
              <w:rPr>
                <w:rFonts w:ascii="Times New Roman" w:hAnsi="Times New Roman" w:cs="Times New Roman"/>
                <w:sz w:val="28"/>
                <w:szCs w:val="28"/>
                <w:lang w:val="uk-UA"/>
              </w:rPr>
            </w:pPr>
            <w:r w:rsidRPr="00FA3783">
              <w:rPr>
                <w:rFonts w:ascii="Times New Roman" w:hAnsi="Times New Roman" w:cs="Times New Roman"/>
                <w:sz w:val="28"/>
                <w:szCs w:val="28"/>
                <w:lang w:val="uk-UA"/>
              </w:rPr>
              <w:t>Рис.10.21. Ефект Фарадея: 1 – поляризатори; 2 – магніт; 3 – комірка Фарадея (або досліджувана речовина)</w:t>
            </w:r>
          </w:p>
        </w:tc>
      </w:tr>
    </w:tbl>
    <w:p w:rsidR="0008379F" w:rsidRDefault="0008379F" w:rsidP="00FA3783">
      <w:pPr>
        <w:shd w:val="clear" w:color="auto" w:fill="FFFFFF"/>
        <w:spacing w:after="0" w:line="240" w:lineRule="auto"/>
        <w:ind w:firstLine="680"/>
        <w:jc w:val="both"/>
        <w:rPr>
          <w:rFonts w:ascii="Times New Roman" w:hAnsi="Times New Roman" w:cs="Times New Roman"/>
          <w:sz w:val="28"/>
          <w:szCs w:val="28"/>
          <w:lang w:val="uk-UA"/>
        </w:rPr>
      </w:pPr>
    </w:p>
    <w:p w:rsidR="0008379F" w:rsidRPr="00FA3783" w:rsidRDefault="0008379F" w:rsidP="0008379F">
      <w:pPr>
        <w:shd w:val="clear" w:color="auto" w:fill="FFFFFF"/>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Основна особливість ефекту полягає в його невзаємності, тобто відбувається порушення принципу оборотності світлового пучка. Зміна напряму світлового пучка на зворотне призводить до такого ж кута повороту і в ту ж сторону, що і в прямому напрямі. Тому при багатократному проходженні комірки Фарадея ефект накопичується. У цьому полягає відмінність явища Фарадея від природної </w:t>
      </w:r>
      <w:r w:rsidRPr="00FA3783">
        <w:rPr>
          <w:rFonts w:ascii="Times New Roman" w:hAnsi="Times New Roman" w:cs="Times New Roman"/>
          <w:i/>
          <w:sz w:val="28"/>
          <w:szCs w:val="28"/>
          <w:lang w:val="uk-UA"/>
        </w:rPr>
        <w:t>оптичної активності</w:t>
      </w:r>
      <w:r w:rsidRPr="00FA3783">
        <w:rPr>
          <w:rFonts w:ascii="Times New Roman" w:hAnsi="Times New Roman" w:cs="Times New Roman"/>
          <w:sz w:val="28"/>
          <w:szCs w:val="28"/>
          <w:lang w:val="uk-UA"/>
        </w:rPr>
        <w:t xml:space="preserve">: у останньому випадку, після повернення  світла назад  </w:t>
      </w:r>
      <w:r>
        <w:rPr>
          <w:rFonts w:ascii="Times New Roman" w:eastAsia="Times New Roman" w:hAnsi="Times New Roman" w:cs="Times New Roman"/>
          <w:noProof/>
          <w:position w:val="-6"/>
          <w:sz w:val="28"/>
          <w:szCs w:val="28"/>
          <w:lang w:eastAsia="ru-RU"/>
        </w:rPr>
        <w:drawing>
          <wp:inline distT="0" distB="0" distL="0" distR="0">
            <wp:extent cx="421640" cy="191135"/>
            <wp:effectExtent l="19050" t="0" r="0" b="0"/>
            <wp:docPr id="3717" name="Рисунок 3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7"/>
                    <pic:cNvPicPr>
                      <a:picLocks noChangeAspect="1" noChangeArrowheads="1"/>
                    </pic:cNvPicPr>
                  </pic:nvPicPr>
                  <pic:blipFill>
                    <a:blip r:embed="rId5053" cstate="print"/>
                    <a:srcRect/>
                    <a:stretch>
                      <a:fillRect/>
                    </a:stretch>
                  </pic:blipFill>
                  <pic:spPr bwMode="auto">
                    <a:xfrm>
                      <a:off x="0" y="0"/>
                      <a:ext cx="421640" cy="191135"/>
                    </a:xfrm>
                    <a:prstGeom prst="rect">
                      <a:avLst/>
                    </a:prstGeom>
                    <a:noFill/>
                    <a:ln w="9525">
                      <a:noFill/>
                      <a:miter lim="800000"/>
                      <a:headEnd/>
                      <a:tailEnd/>
                    </a:ln>
                  </pic:spPr>
                </pic:pic>
              </a:graphicData>
            </a:graphic>
          </wp:inline>
        </w:drawing>
      </w:r>
      <w:r w:rsidRPr="00FA3783">
        <w:rPr>
          <w:rFonts w:ascii="Times New Roman" w:hAnsi="Times New Roman" w:cs="Times New Roman"/>
          <w:sz w:val="28"/>
          <w:szCs w:val="28"/>
          <w:lang w:val="uk-UA"/>
        </w:rPr>
        <w:t xml:space="preserve">. </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Позитивні  значення </w:t>
      </w:r>
      <w:r w:rsidR="005233D3">
        <w:rPr>
          <w:rFonts w:ascii="Times New Roman" w:eastAsia="Times New Roman" w:hAnsi="Times New Roman" w:cs="Times New Roman"/>
          <w:position w:val="-6"/>
          <w:sz w:val="28"/>
          <w:szCs w:val="28"/>
        </w:rPr>
        <w:pict>
          <v:shape id="_x0000_i4617" type="#_x0000_t75" style="width:12.9pt;height:15.25pt">
            <v:imagedata r:id="rId5051" o:title=""/>
          </v:shape>
        </w:pict>
      </w:r>
      <w:r w:rsidRPr="00FA3783">
        <w:rPr>
          <w:rFonts w:ascii="Times New Roman" w:hAnsi="Times New Roman" w:cs="Times New Roman"/>
          <w:sz w:val="28"/>
          <w:szCs w:val="28"/>
          <w:lang w:val="uk-UA"/>
        </w:rPr>
        <w:t xml:space="preserve">, спостережувані у більшості речовин, відповідають повороту площини поляризації світла за годинниковою стрілкою (для спостерігача світла, що дивиться уподовж), якщо світло поширюється уздовж позитивного напряму ліній </w:t>
      </w:r>
      <w:r w:rsidR="005233D3">
        <w:rPr>
          <w:rFonts w:ascii="Times New Roman" w:eastAsia="Times New Roman" w:hAnsi="Times New Roman" w:cs="Times New Roman"/>
          <w:position w:val="-4"/>
          <w:sz w:val="28"/>
          <w:szCs w:val="28"/>
          <w:lang w:val="uk-UA"/>
        </w:rPr>
        <w:pict>
          <v:shape id="_x0000_i4618" type="#_x0000_t75" style="width:15.7pt;height:14.3pt">
            <v:imagedata r:id="rId5054" o:title=""/>
          </v:shape>
        </w:pict>
      </w:r>
      <w:r w:rsidRPr="00FA3783">
        <w:rPr>
          <w:rFonts w:ascii="Times New Roman" w:hAnsi="Times New Roman" w:cs="Times New Roman"/>
          <w:sz w:val="28"/>
          <w:szCs w:val="28"/>
          <w:lang w:val="uk-UA"/>
        </w:rPr>
        <w:t>. Необхідно розуміти, що магнітне поле впливає на стан поляризації світла за рахунок зміни характеристик середовища, в якому поширюється світло.</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З феноменологічного боку явища Фарадея пояснюється тим, що показники заломлення </w:t>
      </w:r>
      <w:r w:rsidR="005233D3">
        <w:rPr>
          <w:rFonts w:ascii="Times New Roman" w:eastAsia="Times New Roman" w:hAnsi="Times New Roman" w:cs="Times New Roman"/>
          <w:position w:val="-12"/>
          <w:sz w:val="28"/>
          <w:szCs w:val="28"/>
        </w:rPr>
        <w:pict>
          <v:shape id="_x0000_i4619" type="#_x0000_t75" style="width:15.25pt;height:18.9pt">
            <v:imagedata r:id="rId5055" o:title=""/>
          </v:shape>
        </w:pict>
      </w:r>
      <w:r w:rsidRPr="00FA3783">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12"/>
          <w:sz w:val="28"/>
          <w:szCs w:val="28"/>
        </w:rPr>
        <w:pict>
          <v:shape id="_x0000_i4620" type="#_x0000_t75" style="width:15.25pt;height:18.9pt">
            <v:imagedata r:id="rId5056" o:title=""/>
          </v:shape>
        </w:pict>
      </w:r>
      <w:r w:rsidRPr="00FA3783">
        <w:rPr>
          <w:rFonts w:ascii="Times New Roman" w:hAnsi="Times New Roman" w:cs="Times New Roman"/>
          <w:sz w:val="28"/>
          <w:szCs w:val="28"/>
          <w:lang w:val="uk-UA"/>
        </w:rPr>
        <w:t xml:space="preserve"> для хвилі з лівою і правою  круговою поляризацією в спочатку оптично неактивної речовини стають різними при приміщенні останньої в магнітне поле. Лінійно-поляризоване світло з даною площиною поляризації можна представити як суперпозицію двох хвиль: правої і лівої кругової поляризації з певною різницею фаз. Оскільки унаслідок відмінності </w:t>
      </w:r>
      <w:r w:rsidR="005233D3">
        <w:rPr>
          <w:rFonts w:ascii="Times New Roman" w:eastAsia="Times New Roman" w:hAnsi="Times New Roman" w:cs="Times New Roman"/>
          <w:position w:val="-12"/>
          <w:sz w:val="28"/>
          <w:szCs w:val="28"/>
        </w:rPr>
        <w:pict>
          <v:shape id="_x0000_i4621" type="#_x0000_t75" style="width:15.25pt;height:18.9pt">
            <v:imagedata r:id="rId5055" o:title=""/>
          </v:shape>
        </w:pict>
      </w:r>
      <w:r w:rsidRPr="00FA3783">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12"/>
          <w:sz w:val="28"/>
          <w:szCs w:val="28"/>
        </w:rPr>
        <w:pict>
          <v:shape id="_x0000_i4622" type="#_x0000_t75" style="width:15.25pt;height:18.9pt">
            <v:imagedata r:id="rId5056" o:title=""/>
          </v:shape>
        </w:pict>
      </w:r>
      <w:r w:rsidRPr="00FA3783">
        <w:rPr>
          <w:rFonts w:ascii="Times New Roman" w:hAnsi="Times New Roman" w:cs="Times New Roman"/>
          <w:sz w:val="28"/>
          <w:szCs w:val="28"/>
          <w:lang w:val="uk-UA"/>
        </w:rPr>
        <w:t xml:space="preserve">, вони поширюються з різними швидкостями </w:t>
      </w:r>
      <w:r w:rsidR="005233D3">
        <w:rPr>
          <w:rFonts w:ascii="Times New Roman" w:eastAsia="Times New Roman" w:hAnsi="Times New Roman" w:cs="Times New Roman"/>
          <w:position w:val="-12"/>
          <w:sz w:val="28"/>
          <w:szCs w:val="28"/>
          <w:lang w:val="uk-UA"/>
        </w:rPr>
        <w:pict>
          <v:shape id="_x0000_i4623" type="#_x0000_t75" style="width:29.55pt;height:18.9pt">
            <v:imagedata r:id="rId5057" o:title=""/>
          </v:shape>
        </w:pict>
      </w:r>
      <w:r w:rsidRPr="00FA3783">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12"/>
          <w:sz w:val="28"/>
          <w:szCs w:val="28"/>
          <w:lang w:val="uk-UA"/>
        </w:rPr>
        <w:pict>
          <v:shape id="_x0000_i4624" type="#_x0000_t75" style="width:29.55pt;height:18.9pt">
            <v:imagedata r:id="rId5058" o:title=""/>
          </v:shape>
        </w:pict>
      </w:r>
      <w:r w:rsidRPr="00FA3783">
        <w:rPr>
          <w:rFonts w:ascii="Times New Roman" w:hAnsi="Times New Roman" w:cs="Times New Roman"/>
          <w:sz w:val="28"/>
          <w:szCs w:val="28"/>
          <w:lang w:val="uk-UA"/>
        </w:rPr>
        <w:t xml:space="preserve">, різниця фаз між ними при проходженні шляху </w:t>
      </w:r>
      <w:r w:rsidR="005233D3">
        <w:rPr>
          <w:rFonts w:ascii="Times New Roman" w:eastAsia="Times New Roman" w:hAnsi="Times New Roman" w:cs="Times New Roman"/>
          <w:position w:val="-6"/>
          <w:sz w:val="28"/>
          <w:szCs w:val="28"/>
        </w:rPr>
        <w:pict>
          <v:shape id="_x0000_i4625" type="#_x0000_t75" style="width:8.3pt;height:15.25pt">
            <v:imagedata r:id="rId5049" o:title=""/>
          </v:shape>
        </w:pict>
      </w:r>
      <w:r w:rsidRPr="00FA3783">
        <w:rPr>
          <w:rFonts w:ascii="Times New Roman" w:hAnsi="Times New Roman" w:cs="Times New Roman"/>
          <w:sz w:val="28"/>
          <w:szCs w:val="28"/>
          <w:lang w:val="uk-UA"/>
        </w:rPr>
        <w:t xml:space="preserve"> в речовині змінюється, і площина поляризації результуючого лінійно-поляризованого світла обертається на кут</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p>
    <w:p w:rsidR="00FA3783" w:rsidRPr="00FA3783" w:rsidRDefault="005233D3" w:rsidP="00FA3783">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12"/>
          <w:sz w:val="28"/>
          <w:szCs w:val="28"/>
          <w:lang w:val="uk-UA"/>
        </w:rPr>
        <w:pict>
          <v:shape id="_x0000_i4626" type="#_x0000_t75" style="width:111.25pt;height:18.9pt">
            <v:imagedata r:id="rId5059" o:title=""/>
          </v:shape>
        </w:pict>
      </w:r>
      <w:r w:rsidR="00FA3783" w:rsidRPr="00FA3783">
        <w:rPr>
          <w:rFonts w:ascii="Times New Roman" w:hAnsi="Times New Roman" w:cs="Times New Roman"/>
          <w:sz w:val="28"/>
          <w:szCs w:val="28"/>
          <w:lang w:val="uk-UA"/>
        </w:rPr>
        <w:t>,</w:t>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t>(10.81)</w:t>
      </w:r>
    </w:p>
    <w:p w:rsidR="00FA3783" w:rsidRPr="00FA3783" w:rsidRDefault="00FA3783" w:rsidP="00FA3783">
      <w:pPr>
        <w:shd w:val="clear" w:color="auto" w:fill="FFFFFF"/>
        <w:spacing w:after="0" w:line="240" w:lineRule="auto"/>
        <w:ind w:firstLine="680"/>
        <w:jc w:val="right"/>
        <w:rPr>
          <w:rFonts w:ascii="Times New Roman" w:hAnsi="Times New Roman" w:cs="Times New Roman"/>
          <w:sz w:val="28"/>
          <w:szCs w:val="28"/>
          <w:lang w:val="uk-UA"/>
        </w:rPr>
      </w:pPr>
    </w:p>
    <w:p w:rsidR="00FA3783" w:rsidRPr="00FA3783" w:rsidRDefault="00FA3783" w:rsidP="000D2020">
      <w:pPr>
        <w:shd w:val="clear" w:color="auto" w:fill="FFFFFF"/>
        <w:spacing w:after="0" w:line="240" w:lineRule="auto"/>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12"/>
          <w:sz w:val="28"/>
          <w:szCs w:val="28"/>
          <w:lang w:val="uk-UA"/>
        </w:rPr>
        <w:pict>
          <v:shape id="_x0000_i4627" type="#_x0000_t75" style="width:15.7pt;height:18.9pt">
            <v:imagedata r:id="rId5060" o:title=""/>
          </v:shape>
        </w:pict>
      </w:r>
      <w:r w:rsidRPr="00FA3783">
        <w:rPr>
          <w:rFonts w:ascii="Times New Roman" w:hAnsi="Times New Roman" w:cs="Times New Roman"/>
          <w:sz w:val="28"/>
          <w:szCs w:val="28"/>
          <w:lang w:val="uk-UA"/>
        </w:rPr>
        <w:t xml:space="preserve"> – кутова частота і </w:t>
      </w:r>
      <w:r w:rsidR="005233D3">
        <w:rPr>
          <w:rFonts w:ascii="Times New Roman" w:eastAsia="Times New Roman" w:hAnsi="Times New Roman" w:cs="Times New Roman"/>
          <w:position w:val="-12"/>
          <w:sz w:val="28"/>
          <w:szCs w:val="28"/>
          <w:lang w:val="uk-UA"/>
        </w:rPr>
        <w:pict>
          <v:shape id="_x0000_i4628" type="#_x0000_t75" style="width:12.9pt;height:18.9pt">
            <v:imagedata r:id="rId5061" o:title=""/>
          </v:shape>
        </w:pict>
      </w:r>
      <w:r w:rsidRPr="00FA3783">
        <w:rPr>
          <w:rFonts w:ascii="Times New Roman" w:hAnsi="Times New Roman" w:cs="Times New Roman"/>
          <w:sz w:val="28"/>
          <w:szCs w:val="28"/>
          <w:lang w:val="uk-UA"/>
        </w:rPr>
        <w:t>– швидкість світла.</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Механізм явища Фарадея полягає в тому, що при накладенні магнітного поля орбіти електронів, відповідальних за показник заломлення і його дисперсію, починають здійснювати </w:t>
      </w:r>
      <w:r w:rsidRPr="00FA3783">
        <w:rPr>
          <w:rFonts w:ascii="Times New Roman" w:hAnsi="Times New Roman" w:cs="Times New Roman"/>
          <w:i/>
          <w:sz w:val="28"/>
          <w:szCs w:val="28"/>
          <w:lang w:val="uk-UA"/>
        </w:rPr>
        <w:t>ларморівську прецесію</w:t>
      </w:r>
      <w:r w:rsidRPr="00FA3783">
        <w:rPr>
          <w:rFonts w:ascii="Times New Roman" w:hAnsi="Times New Roman" w:cs="Times New Roman"/>
          <w:sz w:val="28"/>
          <w:szCs w:val="28"/>
          <w:lang w:val="uk-UA"/>
        </w:rPr>
        <w:t>, частота якої визначається виразом</w:t>
      </w:r>
    </w:p>
    <w:p w:rsidR="00FA3783" w:rsidRPr="00FA3783" w:rsidRDefault="00FA3783" w:rsidP="00FA3783">
      <w:pPr>
        <w:shd w:val="clear" w:color="auto" w:fill="FFFFFF"/>
        <w:spacing w:after="0" w:line="240" w:lineRule="auto"/>
        <w:ind w:firstLine="680"/>
        <w:jc w:val="right"/>
        <w:rPr>
          <w:rFonts w:ascii="Times New Roman" w:hAnsi="Times New Roman" w:cs="Times New Roman"/>
          <w:sz w:val="28"/>
          <w:szCs w:val="28"/>
          <w:lang w:val="uk-UA"/>
        </w:rPr>
      </w:pPr>
    </w:p>
    <w:p w:rsidR="00FA3783" w:rsidRPr="00FA3783" w:rsidRDefault="005233D3" w:rsidP="00FA3783">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4629" type="#_x0000_t75" style="width:60.9pt;height:36.45pt">
            <v:imagedata r:id="rId5062" o:title=""/>
          </v:shape>
        </w:pict>
      </w:r>
      <w:r w:rsidR="00FA3783" w:rsidRPr="00FA3783">
        <w:rPr>
          <w:rFonts w:ascii="Times New Roman" w:hAnsi="Times New Roman" w:cs="Times New Roman"/>
          <w:sz w:val="28"/>
          <w:szCs w:val="28"/>
          <w:lang w:val="uk-UA"/>
        </w:rPr>
        <w:t>.</w:t>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t>(10.82)</w:t>
      </w:r>
    </w:p>
    <w:p w:rsidR="00FA3783" w:rsidRPr="00FA3783" w:rsidRDefault="00FA3783" w:rsidP="00FA3783">
      <w:pPr>
        <w:shd w:val="clear" w:color="auto" w:fill="FFFFFF"/>
        <w:spacing w:after="0" w:line="240" w:lineRule="auto"/>
        <w:ind w:firstLine="680"/>
        <w:jc w:val="right"/>
        <w:rPr>
          <w:rFonts w:ascii="Times New Roman" w:hAnsi="Times New Roman" w:cs="Times New Roman"/>
          <w:sz w:val="28"/>
          <w:szCs w:val="28"/>
          <w:lang w:val="uk-UA"/>
        </w:rPr>
      </w:pP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Замість однієї власної (резонансної) частоти електрона з’являються дві власні частоти </w:t>
      </w:r>
      <w:r w:rsidR="005233D3">
        <w:rPr>
          <w:rFonts w:ascii="Times New Roman" w:eastAsia="Times New Roman" w:hAnsi="Times New Roman" w:cs="Times New Roman"/>
          <w:position w:val="-12"/>
          <w:sz w:val="28"/>
          <w:szCs w:val="28"/>
        </w:rPr>
        <w:pict>
          <v:shape id="_x0000_i4630" type="#_x0000_t75" style="width:17.1pt;height:18.9pt">
            <v:imagedata r:id="rId5063" o:title=""/>
          </v:shape>
        </w:pict>
      </w:r>
      <w:r w:rsidRPr="00FA3783">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12"/>
          <w:sz w:val="28"/>
          <w:szCs w:val="28"/>
        </w:rPr>
        <w:pict>
          <v:shape id="_x0000_i4631" type="#_x0000_t75" style="width:17.1pt;height:18.9pt">
            <v:imagedata r:id="rId5064" o:title=""/>
          </v:shape>
        </w:pict>
      </w:r>
      <w:r w:rsidRPr="00FA3783">
        <w:rPr>
          <w:rFonts w:ascii="Times New Roman" w:hAnsi="Times New Roman" w:cs="Times New Roman"/>
          <w:sz w:val="28"/>
          <w:szCs w:val="28"/>
          <w:lang w:val="uk-UA"/>
        </w:rPr>
        <w:t>, що відносяться, відповідно, до правих і лівих кругових коливань. Теорія показує, що</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p>
    <w:p w:rsidR="00FA3783" w:rsidRDefault="005233D3" w:rsidP="00FA3783">
      <w:pPr>
        <w:shd w:val="clear" w:color="auto" w:fill="FFFFFF"/>
        <w:spacing w:after="0" w:line="240" w:lineRule="auto"/>
        <w:ind w:firstLine="680"/>
        <w:jc w:val="center"/>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4632" type="#_x0000_t75" style="width:84.9pt;height:36.45pt">
            <v:imagedata r:id="rId5065" o:title=""/>
          </v:shape>
        </w:pict>
      </w:r>
      <w:r w:rsidR="00FA3783" w:rsidRPr="00FA3783">
        <w:rPr>
          <w:rFonts w:ascii="Times New Roman" w:hAnsi="Times New Roman" w:cs="Times New Roman"/>
          <w:sz w:val="28"/>
          <w:szCs w:val="28"/>
          <w:lang w:val="uk-UA"/>
        </w:rPr>
        <w:t>,</w:t>
      </w:r>
    </w:p>
    <w:p w:rsidR="000D2020" w:rsidRPr="00FA3783" w:rsidRDefault="000D2020" w:rsidP="00FA3783">
      <w:pPr>
        <w:shd w:val="clear" w:color="auto" w:fill="FFFFFF"/>
        <w:spacing w:after="0" w:line="240" w:lineRule="auto"/>
        <w:ind w:firstLine="680"/>
        <w:jc w:val="center"/>
        <w:rPr>
          <w:rFonts w:ascii="Times New Roman" w:hAnsi="Times New Roman" w:cs="Times New Roman"/>
          <w:sz w:val="28"/>
          <w:szCs w:val="28"/>
          <w:lang w:val="uk-UA"/>
        </w:rPr>
      </w:pPr>
    </w:p>
    <w:p w:rsidR="00FA3783" w:rsidRPr="00FA3783" w:rsidRDefault="00FA3783" w:rsidP="000D2020">
      <w:pPr>
        <w:shd w:val="clear" w:color="auto" w:fill="FFFFFF"/>
        <w:spacing w:after="0" w:line="240" w:lineRule="auto"/>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де </w:t>
      </w:r>
      <w:r w:rsidR="005233D3">
        <w:rPr>
          <w:rFonts w:ascii="Times New Roman" w:eastAsia="Times New Roman" w:hAnsi="Times New Roman" w:cs="Times New Roman"/>
          <w:position w:val="-12"/>
          <w:sz w:val="28"/>
          <w:szCs w:val="28"/>
          <w:lang w:val="uk-UA"/>
        </w:rPr>
        <w:pict>
          <v:shape id="_x0000_i4633" type="#_x0000_t75" style="width:12.9pt;height:18.9pt">
            <v:imagedata r:id="rId5066" o:title=""/>
          </v:shape>
        </w:pict>
      </w:r>
      <w:r w:rsidRPr="00FA3783">
        <w:rPr>
          <w:rFonts w:ascii="Times New Roman" w:hAnsi="Times New Roman" w:cs="Times New Roman"/>
          <w:sz w:val="28"/>
          <w:szCs w:val="28"/>
          <w:lang w:val="uk-UA"/>
        </w:rPr>
        <w:t xml:space="preserve">– заряд електрона (негативний), а </w:t>
      </w:r>
      <w:r w:rsidR="005233D3">
        <w:rPr>
          <w:rFonts w:ascii="Times New Roman" w:eastAsia="Times New Roman" w:hAnsi="Times New Roman" w:cs="Times New Roman"/>
          <w:position w:val="-12"/>
          <w:sz w:val="28"/>
          <w:szCs w:val="28"/>
          <w:lang w:val="uk-UA"/>
        </w:rPr>
        <w:pict>
          <v:shape id="_x0000_i4634" type="#_x0000_t75" style="width:17.1pt;height:18.9pt">
            <v:imagedata r:id="rId5067" o:title=""/>
          </v:shape>
        </w:pict>
      </w:r>
      <w:r w:rsidRPr="00FA3783">
        <w:rPr>
          <w:rFonts w:ascii="Times New Roman" w:hAnsi="Times New Roman" w:cs="Times New Roman"/>
          <w:sz w:val="28"/>
          <w:szCs w:val="28"/>
          <w:lang w:val="uk-UA"/>
        </w:rPr>
        <w:t>– його маса. Поява в речовині в магнітному полі двох резонансних частот (</w:t>
      </w:r>
      <w:r w:rsidR="005233D3">
        <w:rPr>
          <w:rFonts w:ascii="Times New Roman" w:eastAsia="Times New Roman" w:hAnsi="Times New Roman" w:cs="Times New Roman"/>
          <w:position w:val="-12"/>
          <w:sz w:val="28"/>
          <w:szCs w:val="28"/>
        </w:rPr>
        <w:pict>
          <v:shape id="_x0000_i4635" type="#_x0000_t75" style="width:45.7pt;height:18.9pt">
            <v:imagedata r:id="rId5068" o:title=""/>
          </v:shape>
        </w:pict>
      </w:r>
      <w:r w:rsidRPr="00FA3783">
        <w:rPr>
          <w:rFonts w:ascii="Times New Roman" w:hAnsi="Times New Roman" w:cs="Times New Roman"/>
          <w:sz w:val="28"/>
          <w:szCs w:val="28"/>
          <w:lang w:val="uk-UA"/>
        </w:rPr>
        <w:t>) означає розщеплювання його смуги поглинання на дві. Таким чином, явище Фарадея виявляється заснованим на оберненому (тобто що воно відноситься не до випромінювання, а до поглинання) ефекті Зеємана</w:t>
      </w:r>
      <w:r w:rsidRPr="00FA3783">
        <w:rPr>
          <w:rStyle w:val="af"/>
          <w:rFonts w:ascii="Times New Roman" w:hAnsi="Times New Roman" w:cs="Times New Roman"/>
          <w:sz w:val="28"/>
          <w:szCs w:val="28"/>
          <w:lang w:val="uk-UA"/>
        </w:rPr>
        <w:footnoteReference w:id="183"/>
      </w:r>
      <w:r w:rsidRPr="00FA3783">
        <w:rPr>
          <w:rFonts w:ascii="Times New Roman" w:hAnsi="Times New Roman" w:cs="Times New Roman"/>
          <w:sz w:val="28"/>
          <w:szCs w:val="28"/>
          <w:lang w:val="uk-UA"/>
        </w:rPr>
        <w:t xml:space="preserve"> в подовжньому магнітному полі.</w:t>
      </w:r>
    </w:p>
    <w:p w:rsidR="00FA3783" w:rsidRPr="00FA3783" w:rsidRDefault="00FA3783" w:rsidP="00FA3783">
      <w:pPr>
        <w:shd w:val="clear" w:color="auto" w:fill="FFFFFF"/>
        <w:spacing w:after="0" w:line="240" w:lineRule="auto"/>
        <w:ind w:firstLine="680"/>
        <w:jc w:val="both"/>
        <w:rPr>
          <w:rFonts w:ascii="Times New Roman" w:hAnsi="Times New Roman" w:cs="Times New Roman"/>
          <w:color w:val="000000"/>
          <w:spacing w:val="4"/>
          <w:sz w:val="28"/>
          <w:szCs w:val="28"/>
          <w:lang w:val="uk-UA"/>
        </w:rPr>
      </w:pPr>
      <w:r w:rsidRPr="00FA3783">
        <w:rPr>
          <w:rFonts w:ascii="Times New Roman" w:hAnsi="Times New Roman" w:cs="Times New Roman"/>
          <w:color w:val="000000"/>
          <w:spacing w:val="-1"/>
          <w:sz w:val="28"/>
          <w:szCs w:val="28"/>
          <w:lang w:val="uk-UA"/>
        </w:rPr>
        <w:t xml:space="preserve">Відмінність резонансних частот в «дублеті Зеємана» </w:t>
      </w:r>
      <w:r w:rsidR="005233D3">
        <w:rPr>
          <w:rFonts w:ascii="Times New Roman" w:eastAsia="Times New Roman" w:hAnsi="Times New Roman" w:cs="Times New Roman"/>
          <w:color w:val="000000"/>
          <w:spacing w:val="-1"/>
          <w:position w:val="-12"/>
          <w:sz w:val="28"/>
          <w:szCs w:val="28"/>
          <w:lang w:val="uk-UA"/>
        </w:rPr>
        <w:pict>
          <v:shape id="_x0000_i4636" type="#_x0000_t75" style="width:17.1pt;height:18.9pt">
            <v:imagedata r:id="rId5069" o:title=""/>
          </v:shape>
        </w:pict>
      </w:r>
      <w:r w:rsidRPr="00FA3783">
        <w:rPr>
          <w:rFonts w:ascii="Times New Roman" w:hAnsi="Times New Roman" w:cs="Times New Roman"/>
          <w:color w:val="000000"/>
          <w:spacing w:val="-1"/>
          <w:sz w:val="28"/>
          <w:szCs w:val="28"/>
          <w:lang w:val="uk-UA"/>
        </w:rPr>
        <w:t xml:space="preserve"> і </w:t>
      </w:r>
      <w:r w:rsidR="005233D3">
        <w:rPr>
          <w:rFonts w:ascii="Times New Roman" w:eastAsia="Times New Roman" w:hAnsi="Times New Roman" w:cs="Times New Roman"/>
          <w:color w:val="000000"/>
          <w:spacing w:val="-1"/>
          <w:position w:val="-12"/>
          <w:sz w:val="28"/>
          <w:szCs w:val="28"/>
          <w:lang w:val="uk-UA"/>
        </w:rPr>
        <w:pict>
          <v:shape id="_x0000_i4637" type="#_x0000_t75" style="width:17.1pt;height:18.9pt">
            <v:imagedata r:id="rId5070" o:title=""/>
          </v:shape>
        </w:pict>
      </w:r>
      <w:r w:rsidRPr="00FA3783">
        <w:rPr>
          <w:rFonts w:ascii="Times New Roman" w:hAnsi="Times New Roman" w:cs="Times New Roman"/>
          <w:color w:val="000000"/>
          <w:spacing w:val="-1"/>
          <w:sz w:val="28"/>
          <w:szCs w:val="28"/>
          <w:lang w:val="uk-UA"/>
        </w:rPr>
        <w:t xml:space="preserve">  призводить до зсуву кривих </w:t>
      </w:r>
      <w:r w:rsidR="005233D3">
        <w:rPr>
          <w:rFonts w:ascii="Times New Roman" w:eastAsia="Times New Roman" w:hAnsi="Times New Roman" w:cs="Times New Roman"/>
          <w:color w:val="000000"/>
          <w:spacing w:val="-1"/>
          <w:position w:val="-12"/>
          <w:sz w:val="28"/>
          <w:szCs w:val="28"/>
          <w:lang w:val="uk-UA"/>
        </w:rPr>
        <w:pict>
          <v:shape id="_x0000_i4638" type="#_x0000_t75" style="width:36.45pt;height:18.9pt">
            <v:imagedata r:id="rId5071" o:title=""/>
          </v:shape>
        </w:pict>
      </w:r>
      <w:r w:rsidRPr="00FA3783">
        <w:rPr>
          <w:rFonts w:ascii="Times New Roman" w:hAnsi="Times New Roman" w:cs="Times New Roman"/>
          <w:color w:val="000000"/>
          <w:spacing w:val="-1"/>
          <w:sz w:val="28"/>
          <w:szCs w:val="28"/>
          <w:lang w:val="uk-UA"/>
        </w:rPr>
        <w:t xml:space="preserve"> і  </w:t>
      </w:r>
      <w:r w:rsidR="005233D3">
        <w:rPr>
          <w:rFonts w:ascii="Times New Roman" w:eastAsia="Times New Roman" w:hAnsi="Times New Roman" w:cs="Times New Roman"/>
          <w:color w:val="000000"/>
          <w:spacing w:val="-1"/>
          <w:position w:val="-12"/>
          <w:sz w:val="28"/>
          <w:szCs w:val="28"/>
          <w:lang w:val="uk-UA"/>
        </w:rPr>
        <w:pict>
          <v:shape id="_x0000_i4639" type="#_x0000_t75" style="width:36.45pt;height:18.9pt">
            <v:imagedata r:id="rId5072" o:title=""/>
          </v:shape>
        </w:pict>
      </w:r>
      <w:r w:rsidRPr="00FA3783">
        <w:rPr>
          <w:rFonts w:ascii="Times New Roman" w:hAnsi="Times New Roman" w:cs="Times New Roman"/>
          <w:color w:val="000000"/>
          <w:spacing w:val="-1"/>
          <w:sz w:val="28"/>
          <w:szCs w:val="28"/>
          <w:lang w:val="uk-UA"/>
        </w:rPr>
        <w:t xml:space="preserve"> відносно одна одній за шкалою частот. Проста теорія, що витікає з нормального явища Зеємана, дає</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p>
    <w:p w:rsidR="00FA3783" w:rsidRPr="00FA3783" w:rsidRDefault="005233D3" w:rsidP="00FA3783">
      <w:pPr>
        <w:shd w:val="clear" w:color="auto" w:fill="FFFFFF"/>
        <w:spacing w:after="0" w:line="240" w:lineRule="auto"/>
        <w:ind w:firstLine="680"/>
        <w:jc w:val="right"/>
        <w:rPr>
          <w:rFonts w:ascii="Times New Roman" w:hAnsi="Times New Roman" w:cs="Times New Roman"/>
          <w:color w:val="000000"/>
          <w:sz w:val="28"/>
          <w:szCs w:val="28"/>
          <w:lang w:val="uk-UA"/>
        </w:rPr>
      </w:pPr>
      <w:r>
        <w:rPr>
          <w:rFonts w:ascii="Times New Roman" w:eastAsia="Times New Roman" w:hAnsi="Times New Roman" w:cs="Times New Roman"/>
          <w:position w:val="-28"/>
          <w:sz w:val="28"/>
          <w:szCs w:val="28"/>
          <w:lang w:val="uk-UA"/>
        </w:rPr>
        <w:pict>
          <v:shape id="_x0000_i4640" type="#_x0000_t75" style="width:137.1pt;height:36.45pt">
            <v:imagedata r:id="rId5073" o:title=""/>
          </v:shape>
        </w:pict>
      </w:r>
      <w:r w:rsidR="00FA3783" w:rsidRPr="00FA3783">
        <w:rPr>
          <w:rFonts w:ascii="Times New Roman" w:hAnsi="Times New Roman" w:cs="Times New Roman"/>
          <w:sz w:val="28"/>
          <w:szCs w:val="28"/>
          <w:lang w:val="uk-UA"/>
        </w:rPr>
        <w:t>,</w:t>
      </w:r>
      <w:r w:rsidR="00FA3783" w:rsidRPr="00FA3783">
        <w:rPr>
          <w:rFonts w:ascii="Times New Roman" w:hAnsi="Times New Roman" w:cs="Times New Roman"/>
          <w:color w:val="000000"/>
          <w:sz w:val="28"/>
          <w:szCs w:val="28"/>
          <w:lang w:val="uk-UA"/>
        </w:rPr>
        <w:t xml:space="preserve">        </w:t>
      </w:r>
      <w:r w:rsidR="00FA3783" w:rsidRPr="00FA3783">
        <w:rPr>
          <w:rFonts w:ascii="Times New Roman" w:hAnsi="Times New Roman" w:cs="Times New Roman"/>
          <w:color w:val="000000"/>
          <w:sz w:val="28"/>
          <w:szCs w:val="28"/>
          <w:lang w:val="uk-UA"/>
        </w:rPr>
        <w:tab/>
      </w:r>
      <w:r w:rsidR="00FA3783" w:rsidRPr="00FA3783">
        <w:rPr>
          <w:rFonts w:ascii="Times New Roman" w:hAnsi="Times New Roman" w:cs="Times New Roman"/>
          <w:color w:val="000000"/>
          <w:sz w:val="28"/>
          <w:szCs w:val="28"/>
          <w:lang w:val="uk-UA"/>
        </w:rPr>
        <w:tab/>
      </w:r>
      <w:r w:rsidR="00FA3783" w:rsidRPr="00FA3783">
        <w:rPr>
          <w:rFonts w:ascii="Times New Roman" w:hAnsi="Times New Roman" w:cs="Times New Roman"/>
          <w:color w:val="000000"/>
          <w:sz w:val="28"/>
          <w:szCs w:val="28"/>
          <w:lang w:val="uk-UA"/>
        </w:rPr>
        <w:tab/>
      </w:r>
      <w:r w:rsidR="00FA3783" w:rsidRPr="00FA3783">
        <w:rPr>
          <w:rFonts w:ascii="Times New Roman" w:hAnsi="Times New Roman" w:cs="Times New Roman"/>
          <w:color w:val="000000"/>
          <w:sz w:val="28"/>
          <w:szCs w:val="28"/>
          <w:lang w:val="uk-UA"/>
        </w:rPr>
        <w:tab/>
        <w:t>(10.83)</w:t>
      </w:r>
    </w:p>
    <w:p w:rsidR="000D2020" w:rsidRDefault="000D2020" w:rsidP="000D2020">
      <w:pPr>
        <w:shd w:val="clear" w:color="auto" w:fill="FFFFFF"/>
        <w:spacing w:after="0" w:line="240" w:lineRule="auto"/>
        <w:jc w:val="both"/>
        <w:rPr>
          <w:rFonts w:ascii="Times New Roman" w:hAnsi="Times New Roman" w:cs="Times New Roman"/>
          <w:color w:val="000000"/>
          <w:sz w:val="28"/>
          <w:szCs w:val="28"/>
          <w:lang w:val="uk-UA"/>
        </w:rPr>
      </w:pPr>
    </w:p>
    <w:p w:rsidR="00FA3783" w:rsidRPr="00FA3783" w:rsidRDefault="00FA3783" w:rsidP="000D2020">
      <w:pPr>
        <w:shd w:val="clear" w:color="auto" w:fill="FFFFFF"/>
        <w:spacing w:after="0" w:line="240" w:lineRule="auto"/>
        <w:jc w:val="both"/>
        <w:rPr>
          <w:rFonts w:ascii="Times New Roman" w:hAnsi="Times New Roman" w:cs="Times New Roman"/>
          <w:sz w:val="28"/>
          <w:szCs w:val="28"/>
          <w:lang w:val="uk-UA"/>
        </w:rPr>
      </w:pPr>
      <w:r w:rsidRPr="00FA3783">
        <w:rPr>
          <w:rFonts w:ascii="Times New Roman" w:hAnsi="Times New Roman" w:cs="Times New Roman"/>
          <w:iCs/>
          <w:color w:val="000000"/>
          <w:sz w:val="28"/>
          <w:szCs w:val="28"/>
          <w:lang w:val="uk-UA"/>
        </w:rPr>
        <w:t xml:space="preserve">де </w:t>
      </w:r>
      <w:r w:rsidR="005233D3">
        <w:rPr>
          <w:rFonts w:ascii="Times New Roman" w:eastAsia="Times New Roman" w:hAnsi="Times New Roman" w:cs="Times New Roman"/>
          <w:iCs/>
          <w:color w:val="000000"/>
          <w:position w:val="-12"/>
          <w:sz w:val="28"/>
          <w:szCs w:val="28"/>
          <w:lang w:val="uk-UA"/>
        </w:rPr>
        <w:pict>
          <v:shape id="_x0000_i4641" type="#_x0000_t75" style="width:14.3pt;height:18.9pt">
            <v:imagedata r:id="rId5074" o:title=""/>
          </v:shape>
        </w:pict>
      </w:r>
      <w:r w:rsidRPr="00FA3783">
        <w:rPr>
          <w:rFonts w:ascii="Times New Roman" w:hAnsi="Times New Roman" w:cs="Times New Roman"/>
          <w:iCs/>
          <w:color w:val="000000"/>
          <w:sz w:val="28"/>
          <w:szCs w:val="28"/>
          <w:lang w:val="uk-UA"/>
        </w:rPr>
        <w:t xml:space="preserve">–  показник заломлення у відсутності </w:t>
      </w:r>
      <w:r w:rsidR="005233D3">
        <w:rPr>
          <w:rFonts w:ascii="Times New Roman" w:eastAsia="Times New Roman" w:hAnsi="Times New Roman" w:cs="Times New Roman"/>
          <w:position w:val="-4"/>
          <w:sz w:val="28"/>
          <w:szCs w:val="28"/>
          <w:lang w:val="uk-UA"/>
        </w:rPr>
        <w:pict>
          <v:shape id="_x0000_i4642" type="#_x0000_t75" style="width:15.7pt;height:14.3pt">
            <v:imagedata r:id="rId5075" o:title=""/>
          </v:shape>
        </w:pict>
      </w:r>
      <w:r w:rsidRPr="00FA3783">
        <w:rPr>
          <w:rFonts w:ascii="Times New Roman" w:hAnsi="Times New Roman" w:cs="Times New Roman"/>
          <w:iCs/>
          <w:color w:val="000000"/>
          <w:sz w:val="28"/>
          <w:szCs w:val="28"/>
          <w:lang w:val="uk-UA"/>
        </w:rPr>
        <w:t>. Із (10.81) з використанням (10.82) і (10.83) можна отримати  формулу Беккереля</w:t>
      </w:r>
      <w:r w:rsidRPr="00FA3783">
        <w:rPr>
          <w:rStyle w:val="af"/>
          <w:rFonts w:ascii="Times New Roman" w:hAnsi="Times New Roman" w:cs="Times New Roman"/>
          <w:iCs/>
          <w:color w:val="000000"/>
          <w:sz w:val="28"/>
          <w:szCs w:val="28"/>
          <w:lang w:val="uk-UA"/>
        </w:rPr>
        <w:footnoteReference w:id="184"/>
      </w:r>
      <w:r w:rsidRPr="00FA3783">
        <w:rPr>
          <w:rFonts w:ascii="Times New Roman" w:hAnsi="Times New Roman" w:cs="Times New Roman"/>
          <w:iCs/>
          <w:color w:val="000000"/>
          <w:sz w:val="28"/>
          <w:szCs w:val="28"/>
          <w:lang w:val="uk-UA"/>
        </w:rPr>
        <w:t>:</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p>
    <w:p w:rsidR="00FA3783" w:rsidRDefault="005233D3" w:rsidP="00FA3783">
      <w:pPr>
        <w:shd w:val="clear" w:color="auto" w:fill="FFFFFF"/>
        <w:spacing w:after="0" w:line="240" w:lineRule="auto"/>
        <w:ind w:firstLine="680"/>
        <w:jc w:val="right"/>
        <w:rPr>
          <w:rFonts w:ascii="Times New Roman" w:hAnsi="Times New Roman" w:cs="Times New Roman"/>
          <w:sz w:val="28"/>
          <w:szCs w:val="28"/>
          <w:lang w:val="uk-UA"/>
        </w:rPr>
      </w:pPr>
      <w:r>
        <w:rPr>
          <w:rFonts w:ascii="Times New Roman" w:eastAsia="Times New Roman" w:hAnsi="Times New Roman" w:cs="Times New Roman"/>
          <w:position w:val="-28"/>
          <w:sz w:val="28"/>
          <w:szCs w:val="28"/>
          <w:lang w:val="uk-UA"/>
        </w:rPr>
        <w:pict>
          <v:shape id="_x0000_i4643" type="#_x0000_t75" style="width:74.3pt;height:38.3pt">
            <v:imagedata r:id="rId5076" o:title=""/>
          </v:shape>
        </w:pict>
      </w:r>
      <w:r w:rsidR="00FA3783" w:rsidRPr="00FA3783">
        <w:rPr>
          <w:rFonts w:ascii="Times New Roman" w:hAnsi="Times New Roman" w:cs="Times New Roman"/>
          <w:sz w:val="28"/>
          <w:szCs w:val="28"/>
          <w:lang w:val="uk-UA"/>
        </w:rPr>
        <w:t>,</w:t>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r>
      <w:r w:rsidR="00FA3783" w:rsidRPr="00FA3783">
        <w:rPr>
          <w:rFonts w:ascii="Times New Roman" w:hAnsi="Times New Roman" w:cs="Times New Roman"/>
          <w:sz w:val="28"/>
          <w:szCs w:val="28"/>
          <w:lang w:val="uk-UA"/>
        </w:rPr>
        <w:tab/>
        <w:t xml:space="preserve"> (10.84)</w:t>
      </w:r>
    </w:p>
    <w:p w:rsidR="000D2020" w:rsidRDefault="000D2020" w:rsidP="000D2020">
      <w:pPr>
        <w:shd w:val="clear" w:color="auto" w:fill="FFFFFF"/>
        <w:spacing w:after="0" w:line="240" w:lineRule="auto"/>
        <w:jc w:val="both"/>
        <w:rPr>
          <w:rFonts w:ascii="Times New Roman" w:hAnsi="Times New Roman" w:cs="Times New Roman"/>
          <w:sz w:val="28"/>
          <w:szCs w:val="28"/>
          <w:lang w:val="uk-UA"/>
        </w:rPr>
      </w:pPr>
    </w:p>
    <w:p w:rsidR="00FA3783" w:rsidRPr="00FA3783" w:rsidRDefault="00FA3783" w:rsidP="000D2020">
      <w:pPr>
        <w:shd w:val="clear" w:color="auto" w:fill="FFFFFF"/>
        <w:spacing w:after="0" w:line="240" w:lineRule="auto"/>
        <w:jc w:val="both"/>
        <w:rPr>
          <w:rFonts w:ascii="Times New Roman" w:hAnsi="Times New Roman" w:cs="Times New Roman"/>
          <w:sz w:val="28"/>
          <w:szCs w:val="28"/>
          <w:lang w:val="uk-UA"/>
        </w:rPr>
      </w:pPr>
      <w:r w:rsidRPr="00FA3783">
        <w:rPr>
          <w:rFonts w:ascii="Times New Roman" w:hAnsi="Times New Roman" w:cs="Times New Roman"/>
          <w:color w:val="000000"/>
          <w:spacing w:val="-2"/>
          <w:sz w:val="28"/>
          <w:szCs w:val="28"/>
          <w:lang w:val="uk-UA"/>
        </w:rPr>
        <w:t>яка дає значення, співпадаючі з дослідними за порядком величини.</w:t>
      </w:r>
    </w:p>
    <w:p w:rsidR="00FA3783" w:rsidRPr="00FA3783" w:rsidRDefault="00FA3783" w:rsidP="00FA3783">
      <w:pPr>
        <w:shd w:val="clear" w:color="auto" w:fill="FFFFFF"/>
        <w:spacing w:after="0" w:line="240" w:lineRule="auto"/>
        <w:ind w:firstLine="680"/>
        <w:jc w:val="both"/>
        <w:rPr>
          <w:rFonts w:ascii="Times New Roman" w:hAnsi="Times New Roman" w:cs="Times New Roman"/>
          <w:i/>
          <w:iCs/>
          <w:color w:val="000000"/>
          <w:spacing w:val="-4"/>
          <w:sz w:val="28"/>
          <w:szCs w:val="28"/>
          <w:lang w:val="uk-UA"/>
        </w:rPr>
      </w:pPr>
      <w:r w:rsidRPr="00FA3783">
        <w:rPr>
          <w:rFonts w:ascii="Times New Roman" w:hAnsi="Times New Roman" w:cs="Times New Roman"/>
          <w:color w:val="000000"/>
          <w:spacing w:val="-3"/>
          <w:sz w:val="28"/>
          <w:szCs w:val="28"/>
          <w:lang w:val="uk-UA"/>
        </w:rPr>
        <w:t xml:space="preserve">Явище Фарадея при </w:t>
      </w:r>
      <w:r w:rsidR="005233D3">
        <w:rPr>
          <w:rFonts w:ascii="Times New Roman" w:eastAsia="Times New Roman" w:hAnsi="Times New Roman" w:cs="Times New Roman"/>
          <w:color w:val="000000"/>
          <w:spacing w:val="-3"/>
          <w:position w:val="-12"/>
          <w:sz w:val="28"/>
          <w:szCs w:val="28"/>
          <w:lang w:val="uk-UA"/>
        </w:rPr>
        <w:pict>
          <v:shape id="_x0000_i4644" type="#_x0000_t75" style="width:45.7pt;height:15.25pt">
            <v:imagedata r:id="rId5077" o:title=""/>
          </v:shape>
        </w:pict>
      </w:r>
      <w:r w:rsidRPr="00FA3783">
        <w:rPr>
          <w:rFonts w:ascii="Times New Roman" w:hAnsi="Times New Roman" w:cs="Times New Roman"/>
          <w:color w:val="000000"/>
          <w:spacing w:val="-3"/>
          <w:sz w:val="28"/>
          <w:szCs w:val="28"/>
          <w:lang w:val="uk-UA"/>
        </w:rPr>
        <w:t xml:space="preserve"> і при </w:t>
      </w:r>
      <w:r w:rsidR="005233D3">
        <w:rPr>
          <w:rFonts w:ascii="Times New Roman" w:eastAsia="Times New Roman" w:hAnsi="Times New Roman" w:cs="Times New Roman"/>
          <w:color w:val="000000"/>
          <w:spacing w:val="-3"/>
          <w:position w:val="-12"/>
          <w:sz w:val="28"/>
          <w:szCs w:val="28"/>
          <w:lang w:val="uk-UA"/>
        </w:rPr>
        <w:pict>
          <v:shape id="_x0000_i4645" type="#_x0000_t75" style="width:40.15pt;height:18.9pt">
            <v:imagedata r:id="rId5078" o:title=""/>
          </v:shape>
        </w:pict>
      </w:r>
      <w:r w:rsidRPr="00FA3783">
        <w:rPr>
          <w:rFonts w:ascii="Times New Roman" w:hAnsi="Times New Roman" w:cs="Times New Roman"/>
          <w:color w:val="000000"/>
          <w:spacing w:val="-3"/>
          <w:sz w:val="28"/>
          <w:szCs w:val="28"/>
          <w:lang w:val="uk-UA"/>
        </w:rPr>
        <w:t xml:space="preserve">, тобто поза дублетом Зеємана, має один і той же знак і дуже сильно зростає при наближенні </w:t>
      </w:r>
      <w:r w:rsidR="005233D3">
        <w:rPr>
          <w:rFonts w:ascii="Times New Roman" w:eastAsia="Times New Roman" w:hAnsi="Times New Roman" w:cs="Times New Roman"/>
          <w:color w:val="000000"/>
          <w:position w:val="-12"/>
          <w:sz w:val="28"/>
          <w:szCs w:val="28"/>
        </w:rPr>
        <w:pict>
          <v:shape id="_x0000_i4646" type="#_x0000_t75" style="width:15.7pt;height:18.9pt">
            <v:imagedata r:id="rId5079" o:title=""/>
          </v:shape>
        </w:pict>
      </w:r>
      <w:r w:rsidRPr="00FA3783">
        <w:rPr>
          <w:rFonts w:ascii="Times New Roman" w:hAnsi="Times New Roman" w:cs="Times New Roman"/>
          <w:color w:val="000000"/>
          <w:spacing w:val="-3"/>
          <w:sz w:val="28"/>
          <w:szCs w:val="28"/>
          <w:lang w:val="uk-UA"/>
        </w:rPr>
        <w:t xml:space="preserve"> до </w:t>
      </w:r>
      <w:r w:rsidR="005233D3">
        <w:rPr>
          <w:rFonts w:ascii="Times New Roman" w:eastAsia="Times New Roman" w:hAnsi="Times New Roman" w:cs="Times New Roman"/>
          <w:color w:val="000000"/>
          <w:spacing w:val="-1"/>
          <w:position w:val="-12"/>
          <w:sz w:val="28"/>
          <w:szCs w:val="28"/>
        </w:rPr>
        <w:pict>
          <v:shape id="_x0000_i4647" type="#_x0000_t75" style="width:17.1pt;height:18.9pt">
            <v:imagedata r:id="rId5080" o:title=""/>
          </v:shape>
        </w:pict>
      </w:r>
      <w:r w:rsidRPr="00FA3783">
        <w:rPr>
          <w:rFonts w:ascii="Times New Roman" w:hAnsi="Times New Roman" w:cs="Times New Roman"/>
          <w:color w:val="000000"/>
          <w:spacing w:val="-3"/>
          <w:sz w:val="28"/>
          <w:szCs w:val="28"/>
          <w:lang w:val="uk-UA"/>
        </w:rPr>
        <w:t xml:space="preserve"> або </w:t>
      </w:r>
      <w:r w:rsidR="005233D3">
        <w:rPr>
          <w:rFonts w:ascii="Times New Roman" w:eastAsia="Times New Roman" w:hAnsi="Times New Roman" w:cs="Times New Roman"/>
          <w:color w:val="000000"/>
          <w:spacing w:val="-3"/>
          <w:position w:val="-12"/>
          <w:sz w:val="28"/>
          <w:szCs w:val="28"/>
          <w:lang w:val="uk-UA"/>
        </w:rPr>
        <w:pict>
          <v:shape id="_x0000_i4648" type="#_x0000_t75" style="width:23.1pt;height:15.25pt">
            <v:imagedata r:id="rId5081" o:title=""/>
          </v:shape>
        </w:pict>
      </w:r>
      <w:r w:rsidRPr="00FA3783">
        <w:rPr>
          <w:rFonts w:ascii="Times New Roman" w:hAnsi="Times New Roman" w:cs="Times New Roman"/>
          <w:color w:val="000000"/>
          <w:spacing w:val="-3"/>
          <w:sz w:val="28"/>
          <w:szCs w:val="28"/>
          <w:lang w:val="uk-UA"/>
        </w:rPr>
        <w:t xml:space="preserve"> в разі смуг або ліній поглинання. Усередині дублету Зеємана (</w:t>
      </w:r>
      <w:r w:rsidR="005233D3">
        <w:rPr>
          <w:rFonts w:ascii="Times New Roman" w:eastAsia="Times New Roman" w:hAnsi="Times New Roman" w:cs="Times New Roman"/>
          <w:color w:val="000000"/>
          <w:spacing w:val="-3"/>
          <w:position w:val="-12"/>
          <w:sz w:val="28"/>
          <w:szCs w:val="28"/>
          <w:lang w:val="uk-UA"/>
        </w:rPr>
        <w:pict>
          <v:shape id="_x0000_i4649" type="#_x0000_t75" style="width:72.45pt;height:18.9pt">
            <v:imagedata r:id="rId5082" o:title=""/>
          </v:shape>
        </w:pict>
      </w:r>
      <w:r w:rsidRPr="00FA3783">
        <w:rPr>
          <w:rFonts w:ascii="Times New Roman" w:hAnsi="Times New Roman" w:cs="Times New Roman"/>
          <w:color w:val="000000"/>
          <w:spacing w:val="-3"/>
          <w:sz w:val="28"/>
          <w:szCs w:val="28"/>
          <w:lang w:val="uk-UA"/>
        </w:rPr>
        <w:t xml:space="preserve">) явище Фарадея міняє знак. Вимір </w:t>
      </w:r>
      <w:r w:rsidR="005233D3">
        <w:rPr>
          <w:rFonts w:ascii="Times New Roman" w:eastAsia="Times New Roman" w:hAnsi="Times New Roman" w:cs="Times New Roman"/>
          <w:color w:val="000000"/>
          <w:spacing w:val="-3"/>
          <w:position w:val="-6"/>
          <w:sz w:val="28"/>
          <w:szCs w:val="28"/>
          <w:lang w:val="uk-UA"/>
        </w:rPr>
        <w:pict>
          <v:shape id="_x0000_i4650" type="#_x0000_t75" style="width:12.45pt;height:15.25pt">
            <v:imagedata r:id="rId5083" o:title=""/>
          </v:shape>
        </w:pict>
      </w:r>
      <w:r w:rsidRPr="00FA3783">
        <w:rPr>
          <w:rFonts w:ascii="Times New Roman" w:hAnsi="Times New Roman" w:cs="Times New Roman"/>
          <w:color w:val="000000"/>
          <w:spacing w:val="-3"/>
          <w:sz w:val="28"/>
          <w:szCs w:val="28"/>
          <w:lang w:val="uk-UA"/>
        </w:rPr>
        <w:t xml:space="preserve"> поблизу вузьких ліній поглинання інколи дозволяє визначити </w:t>
      </w:r>
      <w:r w:rsidRPr="00FA3783">
        <w:rPr>
          <w:rFonts w:ascii="Times New Roman" w:hAnsi="Times New Roman" w:cs="Times New Roman"/>
          <w:i/>
          <w:color w:val="000000"/>
          <w:spacing w:val="-3"/>
          <w:sz w:val="28"/>
          <w:szCs w:val="28"/>
          <w:lang w:val="uk-UA"/>
        </w:rPr>
        <w:t>силу осцилятора</w:t>
      </w:r>
      <w:r w:rsidRPr="00FA3783">
        <w:rPr>
          <w:rFonts w:ascii="Times New Roman" w:hAnsi="Times New Roman" w:cs="Times New Roman"/>
          <w:color w:val="000000"/>
          <w:spacing w:val="-3"/>
          <w:sz w:val="28"/>
          <w:szCs w:val="28"/>
          <w:lang w:val="uk-UA"/>
        </w:rPr>
        <w:t xml:space="preserve">. </w:t>
      </w:r>
    </w:p>
    <w:p w:rsidR="00FA3783" w:rsidRPr="00FA3783" w:rsidRDefault="00FA3783" w:rsidP="00FA3783">
      <w:pPr>
        <w:shd w:val="clear" w:color="auto" w:fill="FFFFFF"/>
        <w:spacing w:after="0" w:line="240" w:lineRule="auto"/>
        <w:ind w:firstLine="680"/>
        <w:jc w:val="both"/>
        <w:rPr>
          <w:rFonts w:ascii="Times New Roman" w:hAnsi="Times New Roman" w:cs="Times New Roman"/>
          <w:color w:val="000000"/>
          <w:spacing w:val="5"/>
          <w:sz w:val="28"/>
          <w:szCs w:val="28"/>
          <w:lang w:val="uk-UA"/>
        </w:rPr>
      </w:pPr>
      <w:r w:rsidRPr="00FA3783">
        <w:rPr>
          <w:rFonts w:ascii="Times New Roman" w:hAnsi="Times New Roman" w:cs="Times New Roman"/>
          <w:color w:val="000000"/>
          <w:spacing w:val="-3"/>
          <w:sz w:val="28"/>
          <w:szCs w:val="28"/>
          <w:lang w:val="uk-UA"/>
        </w:rPr>
        <w:t>Повна інтерпретація явища можлива лише на основі квантово-механічної теорії.</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 Ефект Фарадея лежить в основі роботи  магнітооптичних  модуляторів світла, в яких глибина модуляції досягає 40%  на частотах до</w:t>
      </w:r>
      <w:r w:rsidR="005233D3">
        <w:rPr>
          <w:rFonts w:ascii="Times New Roman" w:eastAsia="Times New Roman" w:hAnsi="Times New Roman" w:cs="Times New Roman"/>
          <w:position w:val="-10"/>
          <w:sz w:val="28"/>
          <w:szCs w:val="28"/>
          <w:lang w:val="uk-UA"/>
        </w:rPr>
        <w:pict>
          <v:shape id="_x0000_i4651" type="#_x0000_t75" style="width:36.9pt;height:19.85pt">
            <v:imagedata r:id="rId5084" o:title=""/>
          </v:shape>
        </w:pict>
      </w:r>
      <w:r w:rsidRPr="00FA3783">
        <w:rPr>
          <w:rFonts w:ascii="Times New Roman" w:hAnsi="Times New Roman" w:cs="Times New Roman"/>
          <w:sz w:val="28"/>
          <w:szCs w:val="28"/>
          <w:lang w:val="uk-UA"/>
        </w:rPr>
        <w:t>. Важливою особливістю магнітооптичних модуляторів є постійність коефіцієнта питомого обертання площини поляризації в ІЧ-діапазоні.</w:t>
      </w:r>
    </w:p>
    <w:p w:rsidR="00FA3783" w:rsidRPr="00FA3783" w:rsidRDefault="00FA3783" w:rsidP="00FA3783">
      <w:pPr>
        <w:suppressAutoHyphens/>
        <w:autoSpaceDE w:val="0"/>
        <w:autoSpaceDN w:val="0"/>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Ефект Фарадея також використовується для контролю однорідності напівпровідникових пластин і при вимірах ефективної маси носіїв  заряду.</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b/>
          <w:bCs/>
          <w:i/>
          <w:color w:val="000000"/>
          <w:sz w:val="28"/>
          <w:szCs w:val="28"/>
          <w:lang w:val="uk-UA"/>
        </w:rPr>
        <w:t>Магнітооптичний ефект Керра</w:t>
      </w:r>
      <w:r w:rsidRPr="00FA3783">
        <w:rPr>
          <w:rFonts w:ascii="Times New Roman" w:hAnsi="Times New Roman" w:cs="Times New Roman"/>
          <w:b/>
          <w:bCs/>
          <w:color w:val="000000"/>
          <w:sz w:val="28"/>
          <w:szCs w:val="28"/>
          <w:lang w:val="uk-UA"/>
        </w:rPr>
        <w:t xml:space="preserve"> – </w:t>
      </w:r>
      <w:r w:rsidRPr="00FA3783">
        <w:rPr>
          <w:rFonts w:ascii="Times New Roman" w:hAnsi="Times New Roman" w:cs="Times New Roman"/>
          <w:bCs/>
          <w:color w:val="000000"/>
          <w:sz w:val="28"/>
          <w:szCs w:val="28"/>
          <w:lang w:val="uk-UA"/>
        </w:rPr>
        <w:t>вплив намагніченості середовища на інтен</w:t>
      </w:r>
      <w:r w:rsidRPr="00FA3783">
        <w:rPr>
          <w:rFonts w:ascii="Times New Roman" w:hAnsi="Times New Roman" w:cs="Times New Roman"/>
          <w:bCs/>
          <w:color w:val="000000"/>
          <w:sz w:val="28"/>
          <w:szCs w:val="28"/>
          <w:lang w:val="uk-UA"/>
        </w:rPr>
        <w:softHyphen/>
        <w:t>сивність і поляризацію світла, відбитого від його по</w:t>
      </w:r>
      <w:r w:rsidRPr="00FA3783">
        <w:rPr>
          <w:rFonts w:ascii="Times New Roman" w:hAnsi="Times New Roman" w:cs="Times New Roman"/>
          <w:bCs/>
          <w:color w:val="000000"/>
          <w:sz w:val="28"/>
          <w:szCs w:val="28"/>
          <w:lang w:val="uk-UA"/>
        </w:rPr>
        <w:softHyphen/>
        <w:t>верхні. Ефект спостерігається головним чином при віддзеркаленні світла від металевих феромагнетиків, що мають велику намагніченість і високий коефіцієнт поглинання.</w:t>
      </w:r>
    </w:p>
    <w:p w:rsidR="00FA3783" w:rsidRPr="00FA3783" w:rsidRDefault="00FA3783" w:rsidP="00FA3783">
      <w:pPr>
        <w:shd w:val="clear" w:color="auto" w:fill="FFFFFF"/>
        <w:spacing w:after="0" w:line="240" w:lineRule="auto"/>
        <w:ind w:firstLine="680"/>
        <w:jc w:val="both"/>
        <w:rPr>
          <w:rFonts w:ascii="Times New Roman" w:hAnsi="Times New Roman" w:cs="Times New Roman"/>
          <w:color w:val="000000"/>
          <w:spacing w:val="-7"/>
          <w:sz w:val="28"/>
          <w:szCs w:val="28"/>
          <w:lang w:val="uk-UA"/>
        </w:rPr>
      </w:pPr>
      <w:r w:rsidRPr="00FA3783">
        <w:rPr>
          <w:rFonts w:ascii="Times New Roman" w:hAnsi="Times New Roman" w:cs="Times New Roman"/>
          <w:color w:val="000000"/>
          <w:spacing w:val="-6"/>
          <w:sz w:val="28"/>
          <w:szCs w:val="28"/>
          <w:lang w:val="uk-UA"/>
        </w:rPr>
        <w:t>Залежно від орієнтації вектора намагніченос</w:t>
      </w:r>
      <w:r w:rsidRPr="00FA3783">
        <w:rPr>
          <w:rFonts w:ascii="Times New Roman" w:hAnsi="Times New Roman" w:cs="Times New Roman"/>
          <w:color w:val="000000"/>
          <w:spacing w:val="-6"/>
          <w:sz w:val="28"/>
          <w:szCs w:val="28"/>
          <w:lang w:val="uk-UA"/>
        </w:rPr>
        <w:softHyphen/>
        <w:t>ті відносно відбивальної поверхні і площини падіння світлового пучка розрізняють три види магнітооптичного ефекту Керра: полярний,  меридіональний і екваторі</w:t>
      </w:r>
      <w:r w:rsidRPr="00FA3783">
        <w:rPr>
          <w:rFonts w:ascii="Times New Roman" w:hAnsi="Times New Roman" w:cs="Times New Roman"/>
          <w:color w:val="000000"/>
          <w:spacing w:val="-6"/>
          <w:sz w:val="28"/>
          <w:szCs w:val="28"/>
          <w:lang w:val="uk-UA"/>
        </w:rPr>
        <w:softHyphen/>
        <w:t xml:space="preserve">альний. </w:t>
      </w:r>
    </w:p>
    <w:p w:rsidR="00FA3783" w:rsidRPr="00FA3783" w:rsidRDefault="00FA3783" w:rsidP="00FA3783">
      <w:pPr>
        <w:shd w:val="clear" w:color="auto" w:fill="FFFFFF"/>
        <w:spacing w:after="0" w:line="240" w:lineRule="auto"/>
        <w:ind w:firstLine="680"/>
        <w:jc w:val="both"/>
        <w:rPr>
          <w:rFonts w:ascii="Times New Roman" w:hAnsi="Times New Roman" w:cs="Times New Roman"/>
          <w:color w:val="000000"/>
          <w:spacing w:val="-1"/>
          <w:sz w:val="28"/>
          <w:szCs w:val="28"/>
          <w:lang w:val="uk-UA"/>
        </w:rPr>
      </w:pPr>
      <w:r w:rsidRPr="00FA3783">
        <w:rPr>
          <w:rFonts w:ascii="Times New Roman" w:hAnsi="Times New Roman" w:cs="Times New Roman"/>
          <w:color w:val="000000"/>
          <w:spacing w:val="-7"/>
          <w:sz w:val="28"/>
          <w:szCs w:val="28"/>
          <w:lang w:val="uk-UA"/>
        </w:rPr>
        <w:t>При полярному ефекті вектор намагні</w:t>
      </w:r>
      <w:r w:rsidRPr="00FA3783">
        <w:rPr>
          <w:rFonts w:ascii="Times New Roman" w:hAnsi="Times New Roman" w:cs="Times New Roman"/>
          <w:color w:val="000000"/>
          <w:spacing w:val="-7"/>
          <w:sz w:val="28"/>
          <w:szCs w:val="28"/>
          <w:lang w:val="uk-UA"/>
        </w:rPr>
        <w:softHyphen/>
        <w:t xml:space="preserve">ченості </w:t>
      </w:r>
      <w:r w:rsidR="005233D3">
        <w:rPr>
          <w:rFonts w:ascii="Times New Roman" w:eastAsia="Times New Roman" w:hAnsi="Times New Roman" w:cs="Times New Roman"/>
          <w:color w:val="000000"/>
          <w:spacing w:val="-7"/>
          <w:position w:val="-12"/>
          <w:sz w:val="28"/>
          <w:szCs w:val="28"/>
          <w:lang w:val="uk-UA"/>
        </w:rPr>
        <w:pict>
          <v:shape id="_x0000_i4652" type="#_x0000_t75" style="width:8.3pt;height:17.55pt">
            <v:imagedata r:id="rId5085" o:title=""/>
          </v:shape>
        </w:pict>
      </w:r>
      <w:r w:rsidRPr="00FA3783">
        <w:rPr>
          <w:rFonts w:ascii="Times New Roman" w:hAnsi="Times New Roman" w:cs="Times New Roman"/>
          <w:color w:val="000000"/>
          <w:spacing w:val="-7"/>
          <w:sz w:val="28"/>
          <w:szCs w:val="28"/>
          <w:lang w:val="uk-UA"/>
        </w:rPr>
        <w:t xml:space="preserve"> направлений перпендикулярно </w:t>
      </w:r>
      <w:r w:rsidRPr="00FA3783">
        <w:rPr>
          <w:rFonts w:ascii="Times New Roman" w:hAnsi="Times New Roman" w:cs="Times New Roman"/>
          <w:color w:val="000000"/>
          <w:spacing w:val="-6"/>
          <w:sz w:val="28"/>
          <w:szCs w:val="28"/>
          <w:lang w:val="uk-UA"/>
        </w:rPr>
        <w:t>відбиваль</w:t>
      </w:r>
      <w:r w:rsidRPr="00FA3783">
        <w:rPr>
          <w:rFonts w:ascii="Times New Roman" w:hAnsi="Times New Roman" w:cs="Times New Roman"/>
          <w:color w:val="000000"/>
          <w:spacing w:val="-7"/>
          <w:sz w:val="28"/>
          <w:szCs w:val="28"/>
          <w:lang w:val="uk-UA"/>
        </w:rPr>
        <w:t xml:space="preserve">ній поверхні і паралельно площині падіння (рис. 10.22, </w:t>
      </w:r>
      <w:r w:rsidRPr="00FA3783">
        <w:rPr>
          <w:rFonts w:ascii="Times New Roman" w:hAnsi="Times New Roman" w:cs="Times New Roman"/>
          <w:i/>
          <w:color w:val="000000"/>
          <w:spacing w:val="-7"/>
          <w:sz w:val="28"/>
          <w:szCs w:val="28"/>
          <w:lang w:val="uk-UA"/>
        </w:rPr>
        <w:t>а</w:t>
      </w:r>
      <w:r w:rsidRPr="00FA3783">
        <w:rPr>
          <w:rFonts w:ascii="Times New Roman" w:hAnsi="Times New Roman" w:cs="Times New Roman"/>
          <w:color w:val="000000"/>
          <w:spacing w:val="-7"/>
          <w:sz w:val="28"/>
          <w:szCs w:val="28"/>
          <w:lang w:val="uk-UA"/>
        </w:rPr>
        <w:t>),  вплив намагніченості зводиться до обертання площини поляризації  і появи еліптичності відбитого від поверхні магнетика лінійно поля</w:t>
      </w:r>
      <w:r w:rsidRPr="00FA3783">
        <w:rPr>
          <w:rFonts w:ascii="Times New Roman" w:hAnsi="Times New Roman" w:cs="Times New Roman"/>
          <w:color w:val="000000"/>
          <w:spacing w:val="-7"/>
          <w:sz w:val="28"/>
          <w:szCs w:val="28"/>
          <w:lang w:val="uk-UA"/>
        </w:rPr>
        <w:softHyphen/>
        <w:t xml:space="preserve">ризованого світла. </w:t>
      </w:r>
    </w:p>
    <w:p w:rsidR="00FA3783" w:rsidRPr="00FA3783" w:rsidRDefault="00FA3783" w:rsidP="00FA3783">
      <w:pPr>
        <w:shd w:val="clear" w:color="auto" w:fill="FFFFFF"/>
        <w:spacing w:after="0" w:line="240" w:lineRule="auto"/>
        <w:ind w:firstLine="680"/>
        <w:jc w:val="both"/>
        <w:rPr>
          <w:rFonts w:ascii="Times New Roman" w:hAnsi="Times New Roman" w:cs="Times New Roman"/>
          <w:color w:val="000000"/>
          <w:spacing w:val="-6"/>
          <w:sz w:val="28"/>
          <w:szCs w:val="28"/>
          <w:lang w:val="uk-UA"/>
        </w:rPr>
      </w:pPr>
      <w:r w:rsidRPr="00FA3783">
        <w:rPr>
          <w:rFonts w:ascii="Times New Roman" w:hAnsi="Times New Roman" w:cs="Times New Roman"/>
          <w:color w:val="000000"/>
          <w:spacing w:val="-1"/>
          <w:sz w:val="28"/>
          <w:szCs w:val="28"/>
          <w:lang w:val="uk-UA"/>
        </w:rPr>
        <w:t>Аналогічні поляризаційні проявле</w:t>
      </w:r>
      <w:r w:rsidRPr="00FA3783">
        <w:rPr>
          <w:rFonts w:ascii="Times New Roman" w:hAnsi="Times New Roman" w:cs="Times New Roman"/>
          <w:color w:val="000000"/>
          <w:spacing w:val="-1"/>
          <w:sz w:val="28"/>
          <w:szCs w:val="28"/>
          <w:lang w:val="uk-UA"/>
        </w:rPr>
        <w:softHyphen/>
        <w:t>ння характерні для меридіонального магні</w:t>
      </w:r>
      <w:r w:rsidRPr="00FA3783">
        <w:rPr>
          <w:rFonts w:ascii="Times New Roman" w:hAnsi="Times New Roman" w:cs="Times New Roman"/>
          <w:color w:val="000000"/>
          <w:spacing w:val="-1"/>
          <w:sz w:val="28"/>
          <w:szCs w:val="28"/>
          <w:lang w:val="uk-UA"/>
        </w:rPr>
        <w:softHyphen/>
        <w:t>тооптичного ефекту Керра в разі розташування век</w:t>
      </w:r>
      <w:r w:rsidRPr="00FA3783">
        <w:rPr>
          <w:rFonts w:ascii="Times New Roman" w:hAnsi="Times New Roman" w:cs="Times New Roman"/>
          <w:color w:val="000000"/>
          <w:spacing w:val="-1"/>
          <w:sz w:val="28"/>
          <w:szCs w:val="28"/>
          <w:lang w:val="uk-UA"/>
        </w:rPr>
        <w:softHyphen/>
        <w:t>тора намагніченості паралельно по</w:t>
      </w:r>
      <w:r w:rsidRPr="00FA3783">
        <w:rPr>
          <w:rFonts w:ascii="Times New Roman" w:hAnsi="Times New Roman" w:cs="Times New Roman"/>
          <w:color w:val="000000"/>
          <w:spacing w:val="-1"/>
          <w:sz w:val="28"/>
          <w:szCs w:val="28"/>
          <w:lang w:val="uk-UA"/>
        </w:rPr>
        <w:softHyphen/>
        <w:t xml:space="preserve">верхні магнетика і площини падіння світлового пучка (рис. </w:t>
      </w:r>
      <w:r w:rsidRPr="00FA3783">
        <w:rPr>
          <w:rFonts w:ascii="Times New Roman" w:hAnsi="Times New Roman" w:cs="Times New Roman"/>
          <w:color w:val="000000"/>
          <w:spacing w:val="-7"/>
          <w:sz w:val="28"/>
          <w:szCs w:val="28"/>
          <w:lang w:val="uk-UA"/>
        </w:rPr>
        <w:t>10.22</w:t>
      </w:r>
      <w:r w:rsidRPr="00FA3783">
        <w:rPr>
          <w:rFonts w:ascii="Times New Roman" w:hAnsi="Times New Roman" w:cs="Times New Roman"/>
          <w:color w:val="000000"/>
          <w:spacing w:val="-1"/>
          <w:sz w:val="28"/>
          <w:szCs w:val="28"/>
          <w:lang w:val="uk-UA"/>
        </w:rPr>
        <w:t xml:space="preserve">, </w:t>
      </w:r>
      <w:r w:rsidRPr="00FA3783">
        <w:rPr>
          <w:rFonts w:ascii="Times New Roman" w:hAnsi="Times New Roman" w:cs="Times New Roman"/>
          <w:i/>
          <w:color w:val="000000"/>
          <w:spacing w:val="-1"/>
          <w:sz w:val="28"/>
          <w:szCs w:val="28"/>
          <w:lang w:val="uk-UA"/>
        </w:rPr>
        <w:t>б</w:t>
      </w:r>
      <w:r w:rsidRPr="00FA3783">
        <w:rPr>
          <w:rFonts w:ascii="Times New Roman" w:hAnsi="Times New Roman" w:cs="Times New Roman"/>
          <w:color w:val="000000"/>
          <w:spacing w:val="-1"/>
          <w:sz w:val="28"/>
          <w:szCs w:val="28"/>
          <w:lang w:val="uk-UA"/>
        </w:rPr>
        <w:t>). Якщо площина поляризації набіжного лінійно поляризованого світла складає деякий кут з площиною падіння (відмінний від 0° і 90°), то обоє ефекти виявляються також лінійно залежними від намаг</w:t>
      </w:r>
      <w:r w:rsidRPr="00FA3783">
        <w:rPr>
          <w:rFonts w:ascii="Times New Roman" w:hAnsi="Times New Roman" w:cs="Times New Roman"/>
          <w:color w:val="000000"/>
          <w:spacing w:val="-1"/>
          <w:sz w:val="28"/>
          <w:szCs w:val="28"/>
          <w:lang w:val="uk-UA"/>
        </w:rPr>
        <w:softHyphen/>
        <w:t>ніченості змінами інтенсивності відбитого світла.</w:t>
      </w:r>
    </w:p>
    <w:p w:rsidR="00FA3783" w:rsidRPr="00FA3783" w:rsidRDefault="00FA3783" w:rsidP="00FA3783">
      <w:pPr>
        <w:shd w:val="clear" w:color="auto" w:fill="FFFFFF"/>
        <w:spacing w:after="0" w:line="240" w:lineRule="auto"/>
        <w:ind w:firstLine="680"/>
        <w:jc w:val="both"/>
        <w:rPr>
          <w:rFonts w:ascii="Times New Roman" w:hAnsi="Times New Roman" w:cs="Times New Roman"/>
          <w:color w:val="000000"/>
          <w:spacing w:val="-2"/>
          <w:sz w:val="28"/>
          <w:szCs w:val="28"/>
          <w:lang w:val="uk-UA"/>
        </w:rPr>
      </w:pPr>
      <w:r w:rsidRPr="00FA3783">
        <w:rPr>
          <w:rFonts w:ascii="Times New Roman" w:hAnsi="Times New Roman" w:cs="Times New Roman"/>
          <w:color w:val="000000"/>
          <w:spacing w:val="-6"/>
          <w:sz w:val="28"/>
          <w:szCs w:val="28"/>
          <w:lang w:val="uk-UA"/>
        </w:rPr>
        <w:t xml:space="preserve"> Загальним для полярного і меридіонального ефек</w:t>
      </w:r>
      <w:r w:rsidRPr="00FA3783">
        <w:rPr>
          <w:rFonts w:ascii="Times New Roman" w:hAnsi="Times New Roman" w:cs="Times New Roman"/>
          <w:color w:val="000000"/>
          <w:spacing w:val="-6"/>
          <w:sz w:val="28"/>
          <w:szCs w:val="28"/>
          <w:lang w:val="uk-UA"/>
        </w:rPr>
        <w:softHyphen/>
        <w:t xml:space="preserve">тів є наявність відмінної  від нуля проекції </w:t>
      </w:r>
      <w:r w:rsidRPr="00FA3783">
        <w:rPr>
          <w:rFonts w:ascii="Times New Roman" w:hAnsi="Times New Roman" w:cs="Times New Roman"/>
          <w:sz w:val="28"/>
          <w:szCs w:val="28"/>
          <w:lang w:val="uk-UA"/>
        </w:rPr>
        <w:t>хвильов</w:t>
      </w:r>
      <w:r w:rsidRPr="00FA3783">
        <w:rPr>
          <w:rFonts w:ascii="Times New Roman" w:hAnsi="Times New Roman" w:cs="Times New Roman"/>
          <w:color w:val="000000"/>
          <w:spacing w:val="-6"/>
          <w:sz w:val="28"/>
          <w:szCs w:val="28"/>
          <w:lang w:val="uk-UA"/>
        </w:rPr>
        <w:t xml:space="preserve">ого вектора </w:t>
      </w:r>
      <w:r w:rsidR="005233D3">
        <w:rPr>
          <w:rFonts w:ascii="Times New Roman" w:eastAsia="Times New Roman" w:hAnsi="Times New Roman" w:cs="Times New Roman"/>
          <w:color w:val="000000"/>
          <w:spacing w:val="-6"/>
          <w:position w:val="-4"/>
          <w:sz w:val="28"/>
          <w:szCs w:val="28"/>
          <w:lang w:val="uk-UA"/>
        </w:rPr>
        <w:pict>
          <v:shape id="_x0000_i4653" type="#_x0000_t75" style="width:12.45pt;height:14.3pt">
            <v:imagedata r:id="rId5086" o:title=""/>
          </v:shape>
        </w:pict>
      </w:r>
      <w:r w:rsidRPr="00FA3783">
        <w:rPr>
          <w:rFonts w:ascii="Times New Roman" w:hAnsi="Times New Roman" w:cs="Times New Roman"/>
          <w:color w:val="000000"/>
          <w:spacing w:val="-6"/>
          <w:sz w:val="28"/>
          <w:szCs w:val="28"/>
          <w:lang w:val="uk-UA"/>
        </w:rPr>
        <w:t>світлової хвилі на напрям намагні</w:t>
      </w:r>
      <w:r w:rsidRPr="00FA3783">
        <w:rPr>
          <w:rFonts w:ascii="Times New Roman" w:hAnsi="Times New Roman" w:cs="Times New Roman"/>
          <w:color w:val="000000"/>
          <w:spacing w:val="-6"/>
          <w:sz w:val="28"/>
          <w:szCs w:val="28"/>
          <w:lang w:val="uk-UA"/>
        </w:rPr>
        <w:softHyphen/>
        <w:t xml:space="preserve">ченості середовища </w:t>
      </w:r>
      <w:r w:rsidR="005233D3">
        <w:rPr>
          <w:rFonts w:ascii="Times New Roman" w:eastAsia="Times New Roman" w:hAnsi="Times New Roman" w:cs="Times New Roman"/>
          <w:color w:val="000000"/>
          <w:spacing w:val="-7"/>
          <w:position w:val="-12"/>
          <w:sz w:val="28"/>
          <w:szCs w:val="28"/>
          <w:lang w:val="uk-UA"/>
        </w:rPr>
        <w:pict>
          <v:shape id="_x0000_i4654" type="#_x0000_t75" style="width:8.3pt;height:17.55pt">
            <v:imagedata r:id="rId5085" o:title=""/>
          </v:shape>
        </w:pict>
      </w:r>
      <w:r w:rsidRPr="00FA3783">
        <w:rPr>
          <w:rFonts w:ascii="Times New Roman" w:hAnsi="Times New Roman" w:cs="Times New Roman"/>
          <w:color w:val="000000"/>
          <w:spacing w:val="-6"/>
          <w:sz w:val="28"/>
          <w:szCs w:val="28"/>
          <w:lang w:val="uk-UA"/>
        </w:rPr>
        <w:t>. Ця обставина визначає феноменологічну схожість полярного і меридіонального ефекту Керра з ефектом Фарадея, що спостерігається при проходженні світла через намагнічене середовище уподовж напряму намагніченості, і дозволяє віднести їх до поздовжніх магнітооптичних ефектів.</w:t>
      </w:r>
    </w:p>
    <w:p w:rsidR="00FA3783" w:rsidRPr="00FA3783" w:rsidRDefault="00FA3783" w:rsidP="00FA3783">
      <w:pPr>
        <w:shd w:val="clear" w:color="auto" w:fill="FFFFFF"/>
        <w:spacing w:after="0" w:line="240" w:lineRule="auto"/>
        <w:ind w:firstLine="680"/>
        <w:jc w:val="both"/>
        <w:rPr>
          <w:rFonts w:ascii="Times New Roman" w:hAnsi="Times New Roman" w:cs="Times New Roman"/>
          <w:color w:val="000000"/>
          <w:sz w:val="28"/>
          <w:szCs w:val="28"/>
          <w:lang w:val="uk-UA"/>
        </w:rPr>
      </w:pPr>
    </w:p>
    <w:tbl>
      <w:tblPr>
        <w:tblW w:w="0" w:type="auto"/>
        <w:tblInd w:w="392" w:type="dxa"/>
        <w:tblLook w:val="01E0" w:firstRow="1" w:lastRow="1" w:firstColumn="1" w:lastColumn="1" w:noHBand="0" w:noVBand="0"/>
      </w:tblPr>
      <w:tblGrid>
        <w:gridCol w:w="9214"/>
      </w:tblGrid>
      <w:tr w:rsidR="00FA3783" w:rsidRPr="00FA3783" w:rsidTr="00FA3783">
        <w:tc>
          <w:tcPr>
            <w:tcW w:w="9214" w:type="dxa"/>
            <w:hideMark/>
          </w:tcPr>
          <w:p w:rsidR="00FA3783" w:rsidRPr="00FA3783" w:rsidRDefault="00FA3783" w:rsidP="00FA3783">
            <w:pPr>
              <w:spacing w:after="0" w:line="240" w:lineRule="auto"/>
              <w:ind w:firstLine="680"/>
              <w:jc w:val="center"/>
              <w:rPr>
                <w:rFonts w:ascii="Times New Roman" w:hAnsi="Times New Roman" w:cs="Times New Roman"/>
                <w:color w:val="000000"/>
                <w:sz w:val="28"/>
                <w:szCs w:val="28"/>
                <w:lang w:val="uk-UA"/>
              </w:rPr>
            </w:pPr>
            <w:r w:rsidRPr="00FA3783">
              <w:rPr>
                <w:rFonts w:ascii="Times New Roman" w:hAnsi="Times New Roman" w:cs="Times New Roman"/>
                <w:noProof/>
                <w:color w:val="000000"/>
                <w:sz w:val="28"/>
                <w:szCs w:val="28"/>
                <w:lang w:eastAsia="ru-RU"/>
              </w:rPr>
              <w:drawing>
                <wp:inline distT="0" distB="0" distL="0" distR="0">
                  <wp:extent cx="5661025" cy="1621790"/>
                  <wp:effectExtent l="0" t="0" r="0" b="0"/>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85"/>
                          <pic:cNvPicPr>
                            <a:picLocks noChangeAspect="1" noChangeArrowheads="1"/>
                          </pic:cNvPicPr>
                        </pic:nvPicPr>
                        <pic:blipFill>
                          <a:blip r:embed="rId5087" cstate="print">
                            <a:extLst>
                              <a:ext uri="{28A0092B-C50C-407E-A947-70E740481C1C}">
                                <a14:useLocalDpi xmlns:a14="http://schemas.microsoft.com/office/drawing/2010/main" val="0"/>
                              </a:ext>
                            </a:extLst>
                          </a:blip>
                          <a:srcRect/>
                          <a:stretch>
                            <a:fillRect/>
                          </a:stretch>
                        </pic:blipFill>
                        <pic:spPr bwMode="auto">
                          <a:xfrm>
                            <a:off x="0" y="0"/>
                            <a:ext cx="5661025" cy="1621790"/>
                          </a:xfrm>
                          <a:prstGeom prst="rect">
                            <a:avLst/>
                          </a:prstGeom>
                          <a:noFill/>
                          <a:ln>
                            <a:noFill/>
                          </a:ln>
                        </pic:spPr>
                      </pic:pic>
                    </a:graphicData>
                  </a:graphic>
                </wp:inline>
              </w:drawing>
            </w:r>
          </w:p>
        </w:tc>
      </w:tr>
      <w:tr w:rsidR="00FA3783" w:rsidRPr="00FA3783" w:rsidTr="00FA3783">
        <w:tc>
          <w:tcPr>
            <w:tcW w:w="9214" w:type="dxa"/>
            <w:hideMark/>
          </w:tcPr>
          <w:p w:rsidR="00FA3783" w:rsidRPr="00FA3783" w:rsidRDefault="00FA3783" w:rsidP="00FA3783">
            <w:pPr>
              <w:spacing w:after="0" w:line="240" w:lineRule="auto"/>
              <w:ind w:firstLine="680"/>
              <w:jc w:val="both"/>
              <w:rPr>
                <w:rFonts w:ascii="Times New Roman" w:hAnsi="Times New Roman" w:cs="Times New Roman"/>
                <w:i/>
                <w:color w:val="000000"/>
                <w:sz w:val="28"/>
                <w:szCs w:val="28"/>
                <w:lang w:val="uk-UA"/>
              </w:rPr>
            </w:pPr>
            <w:r w:rsidRPr="00FA3783">
              <w:rPr>
                <w:rFonts w:ascii="Times New Roman" w:hAnsi="Times New Roman" w:cs="Times New Roman"/>
                <w:i/>
                <w:color w:val="000000"/>
                <w:sz w:val="28"/>
                <w:szCs w:val="28"/>
                <w:lang w:val="uk-UA"/>
              </w:rPr>
              <w:t xml:space="preserve">                  а                                  б                                       в</w:t>
            </w:r>
          </w:p>
        </w:tc>
      </w:tr>
      <w:tr w:rsidR="00FA3783" w:rsidRPr="00FA3783" w:rsidTr="00FA3783">
        <w:tc>
          <w:tcPr>
            <w:tcW w:w="9214" w:type="dxa"/>
            <w:hideMark/>
          </w:tcPr>
          <w:p w:rsidR="00FA3783" w:rsidRPr="00FA3783" w:rsidRDefault="00FA3783" w:rsidP="000D2020">
            <w:pPr>
              <w:spacing w:after="0" w:line="240" w:lineRule="auto"/>
              <w:jc w:val="both"/>
              <w:rPr>
                <w:rFonts w:ascii="Times New Roman" w:hAnsi="Times New Roman" w:cs="Times New Roman"/>
                <w:color w:val="000000"/>
                <w:sz w:val="28"/>
                <w:szCs w:val="28"/>
                <w:lang w:val="uk-UA"/>
              </w:rPr>
            </w:pPr>
            <w:r w:rsidRPr="00FA3783">
              <w:rPr>
                <w:rFonts w:ascii="Times New Roman" w:hAnsi="Times New Roman" w:cs="Times New Roman"/>
                <w:sz w:val="28"/>
                <w:szCs w:val="28"/>
                <w:lang w:val="uk-UA"/>
              </w:rPr>
              <w:t xml:space="preserve">Рис. 10.22. Магнітооптичний ефект Керра: </w:t>
            </w:r>
            <w:r w:rsidRPr="00FA3783">
              <w:rPr>
                <w:rFonts w:ascii="Times New Roman" w:hAnsi="Times New Roman" w:cs="Times New Roman"/>
                <w:i/>
                <w:sz w:val="28"/>
                <w:szCs w:val="28"/>
                <w:lang w:val="uk-UA"/>
              </w:rPr>
              <w:t>а</w:t>
            </w:r>
            <w:r w:rsidRPr="00FA3783">
              <w:rPr>
                <w:rFonts w:ascii="Times New Roman" w:hAnsi="Times New Roman" w:cs="Times New Roman"/>
                <w:sz w:val="28"/>
                <w:szCs w:val="28"/>
                <w:lang w:val="uk-UA"/>
              </w:rPr>
              <w:t xml:space="preserve"> – полярний, </w:t>
            </w:r>
            <w:r w:rsidRPr="00FA3783">
              <w:rPr>
                <w:rFonts w:ascii="Times New Roman" w:hAnsi="Times New Roman" w:cs="Times New Roman"/>
                <w:i/>
                <w:sz w:val="28"/>
                <w:szCs w:val="28"/>
                <w:lang w:val="uk-UA"/>
              </w:rPr>
              <w:t>б</w:t>
            </w:r>
            <w:r w:rsidRPr="00FA3783">
              <w:rPr>
                <w:rFonts w:ascii="Times New Roman" w:hAnsi="Times New Roman" w:cs="Times New Roman"/>
                <w:sz w:val="28"/>
                <w:szCs w:val="28"/>
                <w:lang w:val="uk-UA"/>
              </w:rPr>
              <w:t xml:space="preserve"> – меридіональний,   </w:t>
            </w:r>
            <w:r w:rsidRPr="00FA3783">
              <w:rPr>
                <w:rFonts w:ascii="Times New Roman" w:hAnsi="Times New Roman" w:cs="Times New Roman"/>
                <w:i/>
                <w:sz w:val="28"/>
                <w:szCs w:val="28"/>
                <w:lang w:val="uk-UA"/>
              </w:rPr>
              <w:t>в</w:t>
            </w:r>
            <w:r w:rsidRPr="00FA3783">
              <w:rPr>
                <w:rFonts w:ascii="Times New Roman" w:hAnsi="Times New Roman" w:cs="Times New Roman"/>
                <w:sz w:val="28"/>
                <w:szCs w:val="28"/>
                <w:lang w:val="uk-UA"/>
              </w:rPr>
              <w:t xml:space="preserve"> – екваторіальний;   </w:t>
            </w:r>
            <w:r w:rsidRPr="00FA3783">
              <w:rPr>
                <w:rFonts w:ascii="Times New Roman" w:hAnsi="Times New Roman" w:cs="Times New Roman"/>
                <w:b/>
                <w:sz w:val="28"/>
                <w:szCs w:val="28"/>
                <w:lang w:val="uk-UA"/>
              </w:rPr>
              <w:t xml:space="preserve">j </w:t>
            </w:r>
            <w:r w:rsidRPr="00FA3783">
              <w:rPr>
                <w:rFonts w:ascii="Times New Roman" w:hAnsi="Times New Roman" w:cs="Times New Roman"/>
                <w:sz w:val="28"/>
                <w:szCs w:val="28"/>
                <w:lang w:val="uk-UA"/>
              </w:rPr>
              <w:t>– вектор   намагні</w:t>
            </w:r>
            <w:r w:rsidRPr="00FA3783">
              <w:rPr>
                <w:rFonts w:ascii="Times New Roman" w:hAnsi="Times New Roman" w:cs="Times New Roman"/>
                <w:sz w:val="28"/>
                <w:szCs w:val="28"/>
                <w:lang w:val="uk-UA"/>
              </w:rPr>
              <w:softHyphen/>
              <w:t xml:space="preserve">ченості, </w:t>
            </w:r>
            <w:r w:rsidRPr="00FA3783">
              <w:rPr>
                <w:rFonts w:ascii="Times New Roman" w:hAnsi="Times New Roman" w:cs="Times New Roman"/>
                <w:b/>
                <w:sz w:val="28"/>
                <w:szCs w:val="28"/>
                <w:lang w:val="uk-UA"/>
              </w:rPr>
              <w:t>k</w:t>
            </w:r>
            <w:r w:rsidRPr="00FA3783">
              <w:rPr>
                <w:rFonts w:ascii="Times New Roman" w:hAnsi="Times New Roman" w:cs="Times New Roman"/>
                <w:sz w:val="28"/>
                <w:szCs w:val="28"/>
                <w:lang w:val="uk-UA"/>
              </w:rPr>
              <w:t xml:space="preserve"> – хвильовий вектор.</w:t>
            </w:r>
          </w:p>
        </w:tc>
      </w:tr>
    </w:tbl>
    <w:p w:rsidR="00FA3783" w:rsidRPr="00FA3783" w:rsidRDefault="00FA3783" w:rsidP="00FA3783">
      <w:pPr>
        <w:shd w:val="clear" w:color="auto" w:fill="FFFFFF"/>
        <w:spacing w:after="0" w:line="240" w:lineRule="auto"/>
        <w:ind w:firstLine="680"/>
        <w:jc w:val="both"/>
        <w:rPr>
          <w:rFonts w:ascii="Times New Roman" w:hAnsi="Times New Roman" w:cs="Times New Roman"/>
          <w:color w:val="000000"/>
          <w:spacing w:val="-6"/>
          <w:sz w:val="28"/>
          <w:szCs w:val="28"/>
          <w:lang w:val="uk-UA"/>
        </w:rPr>
      </w:pP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color w:val="000000"/>
          <w:spacing w:val="-6"/>
          <w:sz w:val="28"/>
          <w:szCs w:val="28"/>
          <w:lang w:val="uk-UA"/>
        </w:rPr>
        <w:t xml:space="preserve">Екваторіальний магнітооптичний ефект Керра спостерігається при розташуванні вектора намагніченості перпендикулярно площини падіння і паралельно площини відбиття (рис. 10.22, </w:t>
      </w:r>
      <w:r w:rsidRPr="00FA3783">
        <w:rPr>
          <w:rFonts w:ascii="Times New Roman" w:hAnsi="Times New Roman" w:cs="Times New Roman"/>
          <w:i/>
          <w:color w:val="000000"/>
          <w:spacing w:val="-6"/>
          <w:sz w:val="28"/>
          <w:szCs w:val="28"/>
          <w:lang w:val="uk-UA"/>
        </w:rPr>
        <w:t>в</w:t>
      </w:r>
      <w:r w:rsidRPr="00FA3783">
        <w:rPr>
          <w:rFonts w:ascii="Times New Roman" w:hAnsi="Times New Roman" w:cs="Times New Roman"/>
          <w:color w:val="000000"/>
          <w:spacing w:val="-6"/>
          <w:sz w:val="28"/>
          <w:szCs w:val="28"/>
          <w:lang w:val="uk-UA"/>
        </w:rPr>
        <w:t>); виявляється в зміні інтенсивності і фазового зсуву лінійно поля</w:t>
      </w:r>
      <w:r w:rsidRPr="00FA3783">
        <w:rPr>
          <w:rFonts w:ascii="Times New Roman" w:hAnsi="Times New Roman" w:cs="Times New Roman"/>
          <w:color w:val="000000"/>
          <w:spacing w:val="-6"/>
          <w:sz w:val="28"/>
          <w:szCs w:val="28"/>
          <w:lang w:val="uk-UA"/>
        </w:rPr>
        <w:softHyphen/>
        <w:t xml:space="preserve">ризованого світла, відбитого намагніченим середовищем. Відсутність проекції хвильового вектора на напрям намагніченості середовища об’єднує екваторіальний ефект Керра з іншим поперечним магнітооптичним ефектом, що спостерігається при проходженні світла через намагнічене середовище в напрямі, перпендикулярному намагніченості, – </w:t>
      </w:r>
      <w:r w:rsidRPr="00FA3783">
        <w:rPr>
          <w:rFonts w:ascii="Times New Roman" w:hAnsi="Times New Roman" w:cs="Times New Roman"/>
          <w:i/>
          <w:color w:val="000000"/>
          <w:spacing w:val="-6"/>
          <w:sz w:val="28"/>
          <w:szCs w:val="28"/>
          <w:lang w:val="uk-UA"/>
        </w:rPr>
        <w:t>Коттона–Мутона</w:t>
      </w:r>
      <w:r w:rsidRPr="00FA3783">
        <w:rPr>
          <w:rStyle w:val="af"/>
          <w:rFonts w:ascii="Times New Roman" w:hAnsi="Times New Roman" w:cs="Times New Roman"/>
          <w:i/>
          <w:color w:val="000000"/>
          <w:spacing w:val="-6"/>
          <w:sz w:val="28"/>
          <w:szCs w:val="28"/>
          <w:lang w:val="uk-UA"/>
        </w:rPr>
        <w:footnoteReference w:id="185"/>
      </w:r>
      <w:r w:rsidRPr="00FA3783">
        <w:rPr>
          <w:rFonts w:ascii="Times New Roman" w:hAnsi="Times New Roman" w:cs="Times New Roman"/>
          <w:color w:val="000000"/>
          <w:spacing w:val="-6"/>
          <w:sz w:val="28"/>
          <w:szCs w:val="28"/>
          <w:lang w:val="uk-UA"/>
        </w:rPr>
        <w:t xml:space="preserve"> ефектом (1907). Проте, на відміну від квадратичного ефекту Коттона–Мутона, екваторіальний ефект Керра є лінійним за фазовими і амплітудними змінами у відбитому світлі в за</w:t>
      </w:r>
      <w:r w:rsidRPr="00FA3783">
        <w:rPr>
          <w:rFonts w:ascii="Times New Roman" w:hAnsi="Times New Roman" w:cs="Times New Roman"/>
          <w:color w:val="000000"/>
          <w:spacing w:val="-6"/>
          <w:sz w:val="28"/>
          <w:szCs w:val="28"/>
          <w:lang w:val="uk-UA"/>
        </w:rPr>
        <w:softHyphen/>
        <w:t xml:space="preserve">лежності від намагніченості. Це дозволяє використовувати екваторіально намагнічені дзеркала в якості невзаємних елементів оптичних пристроїв. </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При зміні напряму вектора намагніченості від поперечного (екваторіального) до подовжнього (меридіонального) спостерігається також так званий </w:t>
      </w:r>
      <w:r w:rsidRPr="00FA3783">
        <w:rPr>
          <w:rFonts w:ascii="Times New Roman" w:hAnsi="Times New Roman" w:cs="Times New Roman"/>
          <w:i/>
          <w:sz w:val="28"/>
          <w:szCs w:val="28"/>
          <w:lang w:val="uk-UA"/>
        </w:rPr>
        <w:t>орієнтаційний магнітооптичний ефект</w:t>
      </w:r>
      <w:r w:rsidRPr="00FA3783">
        <w:rPr>
          <w:rFonts w:ascii="Times New Roman" w:hAnsi="Times New Roman" w:cs="Times New Roman"/>
          <w:sz w:val="28"/>
          <w:szCs w:val="28"/>
          <w:lang w:val="uk-UA"/>
        </w:rPr>
        <w:t>, що квад</w:t>
      </w:r>
      <w:r w:rsidRPr="00FA3783">
        <w:rPr>
          <w:rFonts w:ascii="Times New Roman" w:hAnsi="Times New Roman" w:cs="Times New Roman"/>
          <w:sz w:val="28"/>
          <w:szCs w:val="28"/>
          <w:lang w:val="uk-UA"/>
        </w:rPr>
        <w:softHyphen/>
        <w:t>ратичний за намагніченістю і реєструється за зміною інтенсивності відбитого світла.</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Цей ефект використовується при дослідженні властивостей і структури магнітних кристалів. Магнітооптичний ефект Керра тісно пов’язаний з іншими ефектами магнітооптики і в загальному вигляді може бути інтерпретований як результат дії магнітного поля на діелектричні і магнітні характеристики середовища на оптичних час</w:t>
      </w:r>
      <w:r w:rsidRPr="00FA3783">
        <w:rPr>
          <w:rFonts w:ascii="Times New Roman" w:hAnsi="Times New Roman" w:cs="Times New Roman"/>
          <w:sz w:val="28"/>
          <w:szCs w:val="28"/>
          <w:lang w:val="uk-UA"/>
        </w:rPr>
        <w:softHyphen/>
        <w:t>тотах. У простому випадку ізотропного середовища (або кубічного кристала), що знаходиться в постійному магнітному полі, ці властивості описуються антисиметричними тензо</w:t>
      </w:r>
      <w:r w:rsidRPr="00FA3783">
        <w:rPr>
          <w:rFonts w:ascii="Times New Roman" w:hAnsi="Times New Roman" w:cs="Times New Roman"/>
          <w:sz w:val="28"/>
          <w:szCs w:val="28"/>
          <w:lang w:val="uk-UA"/>
        </w:rPr>
        <w:softHyphen/>
        <w:t>рами діелектричної і магнітної проникності:</w:t>
      </w:r>
    </w:p>
    <w:p w:rsidR="00FA3783" w:rsidRPr="00FA3783" w:rsidRDefault="00FA3783" w:rsidP="00FA3783">
      <w:pPr>
        <w:spacing w:after="0" w:line="240" w:lineRule="auto"/>
        <w:ind w:firstLine="680"/>
        <w:jc w:val="both"/>
        <w:rPr>
          <w:rFonts w:ascii="Times New Roman" w:hAnsi="Times New Roman" w:cs="Times New Roman"/>
          <w:sz w:val="28"/>
          <w:szCs w:val="28"/>
          <w:lang w:val="uk-UA"/>
        </w:rPr>
      </w:pPr>
    </w:p>
    <w:p w:rsidR="00FA3783" w:rsidRPr="00FA3783" w:rsidRDefault="005233D3" w:rsidP="00FA3783">
      <w:pPr>
        <w:spacing w:after="0" w:line="240" w:lineRule="auto"/>
        <w:ind w:firstLine="680"/>
        <w:jc w:val="center"/>
        <w:rPr>
          <w:rFonts w:ascii="Times New Roman" w:hAnsi="Times New Roman" w:cs="Times New Roman"/>
          <w:sz w:val="28"/>
          <w:szCs w:val="28"/>
          <w:lang w:val="uk-UA"/>
        </w:rPr>
      </w:pPr>
      <w:r>
        <w:rPr>
          <w:rFonts w:ascii="Times New Roman" w:eastAsia="Times New Roman" w:hAnsi="Times New Roman" w:cs="Times New Roman"/>
          <w:position w:val="-56"/>
          <w:sz w:val="28"/>
          <w:szCs w:val="28"/>
          <w:lang w:val="uk-UA"/>
        </w:rPr>
        <w:pict>
          <v:shape id="_x0000_i4655" type="#_x0000_t75" style="width:309.7pt;height:63.25pt">
            <v:imagedata r:id="rId5088" o:title=""/>
          </v:shape>
        </w:pic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p>
    <w:p w:rsidR="00FA3783" w:rsidRPr="00FA3783" w:rsidRDefault="00FA3783" w:rsidP="000D2020">
      <w:pPr>
        <w:shd w:val="clear" w:color="auto" w:fill="FFFFFF"/>
        <w:spacing w:after="0" w:line="240" w:lineRule="auto"/>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де комплексні магнітооптичні параметри </w:t>
      </w:r>
      <w:r w:rsidR="005233D3">
        <w:rPr>
          <w:rFonts w:ascii="Times New Roman" w:eastAsia="Times New Roman" w:hAnsi="Times New Roman" w:cs="Times New Roman"/>
          <w:position w:val="-4"/>
          <w:sz w:val="28"/>
          <w:szCs w:val="28"/>
          <w:lang w:val="uk-UA"/>
        </w:rPr>
        <w:pict>
          <v:shape id="_x0000_i4656" type="#_x0000_t75" style="width:17.55pt;height:14.3pt">
            <v:imagedata r:id="rId5089" o:title=""/>
          </v:shape>
        </w:pict>
      </w:r>
      <w:r w:rsidRPr="00FA3783">
        <w:rPr>
          <w:rFonts w:ascii="Times New Roman" w:hAnsi="Times New Roman" w:cs="Times New Roman"/>
          <w:sz w:val="28"/>
          <w:szCs w:val="28"/>
          <w:lang w:val="uk-UA"/>
        </w:rPr>
        <w:t xml:space="preserve">і </w:t>
      </w:r>
      <w:r w:rsidR="005233D3">
        <w:rPr>
          <w:rFonts w:ascii="Times New Roman" w:eastAsia="Times New Roman" w:hAnsi="Times New Roman" w:cs="Times New Roman"/>
          <w:position w:val="-4"/>
          <w:sz w:val="28"/>
          <w:szCs w:val="28"/>
          <w:lang w:val="uk-UA"/>
        </w:rPr>
        <w:pict>
          <v:shape id="_x0000_i4657" type="#_x0000_t75" style="width:21.7pt;height:15.25pt">
            <v:imagedata r:id="rId5090" o:title=""/>
          </v:shape>
        </w:pict>
      </w:r>
      <w:r w:rsidRPr="00FA3783">
        <w:rPr>
          <w:rFonts w:ascii="Times New Roman" w:hAnsi="Times New Roman" w:cs="Times New Roman"/>
          <w:sz w:val="28"/>
          <w:szCs w:val="28"/>
          <w:lang w:val="uk-UA"/>
        </w:rPr>
        <w:t xml:space="preserve"> пропорційні намагніченості середовища і  відповідають за її гіротропні властивості. Залежно від того, яким з магнітооптичних параметрів (</w:t>
      </w:r>
      <w:r w:rsidR="005233D3">
        <w:rPr>
          <w:rFonts w:ascii="Times New Roman" w:eastAsia="Times New Roman" w:hAnsi="Times New Roman" w:cs="Times New Roman"/>
          <w:position w:val="-4"/>
          <w:sz w:val="28"/>
          <w:szCs w:val="28"/>
          <w:lang w:val="uk-UA"/>
        </w:rPr>
        <w:pict>
          <v:shape id="_x0000_i4658" type="#_x0000_t75" style="width:17.55pt;height:14.3pt">
            <v:imagedata r:id="rId5091" o:title=""/>
          </v:shape>
        </w:pict>
      </w:r>
      <w:r w:rsidRPr="00FA3783">
        <w:rPr>
          <w:rFonts w:ascii="Times New Roman" w:hAnsi="Times New Roman" w:cs="Times New Roman"/>
          <w:sz w:val="28"/>
          <w:szCs w:val="28"/>
          <w:lang w:val="uk-UA"/>
        </w:rPr>
        <w:t xml:space="preserve"> або </w:t>
      </w:r>
      <w:r w:rsidR="005233D3">
        <w:rPr>
          <w:rFonts w:ascii="Times New Roman" w:eastAsia="Times New Roman" w:hAnsi="Times New Roman" w:cs="Times New Roman"/>
          <w:position w:val="-4"/>
          <w:sz w:val="28"/>
          <w:szCs w:val="28"/>
          <w:lang w:val="uk-UA"/>
        </w:rPr>
        <w:pict>
          <v:shape id="_x0000_i4659" type="#_x0000_t75" style="width:21.7pt;height:15.25pt">
            <v:imagedata r:id="rId5092" o:title=""/>
          </v:shape>
        </w:pict>
      </w:r>
      <w:r w:rsidRPr="00FA3783">
        <w:rPr>
          <w:rFonts w:ascii="Times New Roman" w:hAnsi="Times New Roman" w:cs="Times New Roman"/>
          <w:sz w:val="28"/>
          <w:szCs w:val="28"/>
          <w:lang w:val="uk-UA"/>
        </w:rPr>
        <w:t xml:space="preserve">) обумовлена гіротропія середовища, середовище називають відповідно гіроелектричним або гіромагнітним. При відмінності від нуля обох магнітооптичних параметрів середовище називають бігіротропним. </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 xml:space="preserve">У подовжніх ефектах Керра параметри </w:t>
      </w:r>
      <w:r w:rsidR="005233D3">
        <w:rPr>
          <w:rFonts w:ascii="Times New Roman" w:eastAsia="Times New Roman" w:hAnsi="Times New Roman" w:cs="Times New Roman"/>
          <w:position w:val="-4"/>
          <w:sz w:val="28"/>
          <w:szCs w:val="28"/>
          <w:lang w:val="uk-UA"/>
        </w:rPr>
        <w:pict>
          <v:shape id="_x0000_i4660" type="#_x0000_t75" style="width:17.55pt;height:14.3pt">
            <v:imagedata r:id="rId5093" o:title=""/>
          </v:shape>
        </w:pict>
      </w:r>
      <w:r w:rsidRPr="00FA3783">
        <w:rPr>
          <w:rFonts w:ascii="Times New Roman" w:hAnsi="Times New Roman" w:cs="Times New Roman"/>
          <w:sz w:val="28"/>
          <w:szCs w:val="28"/>
          <w:lang w:val="uk-UA"/>
        </w:rPr>
        <w:t xml:space="preserve"> і </w:t>
      </w:r>
      <w:r w:rsidR="005233D3">
        <w:rPr>
          <w:rFonts w:ascii="Times New Roman" w:eastAsia="Times New Roman" w:hAnsi="Times New Roman" w:cs="Times New Roman"/>
          <w:position w:val="-4"/>
          <w:sz w:val="28"/>
          <w:szCs w:val="28"/>
          <w:lang w:val="uk-UA"/>
        </w:rPr>
        <w:pict>
          <v:shape id="_x0000_i4661" type="#_x0000_t75" style="width:21.7pt;height:15.25pt">
            <v:imagedata r:id="rId5094" o:title=""/>
          </v:shape>
        </w:pict>
      </w:r>
      <w:r w:rsidRPr="00FA3783">
        <w:rPr>
          <w:rFonts w:ascii="Times New Roman" w:hAnsi="Times New Roman" w:cs="Times New Roman"/>
          <w:sz w:val="28"/>
          <w:szCs w:val="28"/>
          <w:lang w:val="uk-UA"/>
        </w:rPr>
        <w:t xml:space="preserve"> входять у величину ефекту адитивно, що не дозволяє з їх допомогою відрізнити гіроелектричне середовище від гіромагнітного. Розділення вкладів параметрів </w:t>
      </w:r>
      <w:r w:rsidR="005233D3">
        <w:rPr>
          <w:rFonts w:ascii="Times New Roman" w:eastAsia="Times New Roman" w:hAnsi="Times New Roman" w:cs="Times New Roman"/>
          <w:position w:val="-4"/>
          <w:sz w:val="28"/>
          <w:szCs w:val="28"/>
          <w:lang w:val="uk-UA"/>
        </w:rPr>
        <w:pict>
          <v:shape id="_x0000_i4662" type="#_x0000_t75" style="width:17.55pt;height:14.3pt">
            <v:imagedata r:id="rId5095" o:title=""/>
          </v:shape>
        </w:pict>
      </w:r>
      <w:r w:rsidRPr="00FA3783">
        <w:rPr>
          <w:rFonts w:ascii="Times New Roman" w:hAnsi="Times New Roman" w:cs="Times New Roman"/>
          <w:sz w:val="28"/>
          <w:szCs w:val="28"/>
          <w:lang w:val="uk-UA"/>
        </w:rPr>
        <w:t xml:space="preserve">і </w:t>
      </w:r>
      <w:r w:rsidR="005233D3">
        <w:rPr>
          <w:rFonts w:ascii="Times New Roman" w:eastAsia="Times New Roman" w:hAnsi="Times New Roman" w:cs="Times New Roman"/>
          <w:position w:val="-4"/>
          <w:sz w:val="28"/>
          <w:szCs w:val="28"/>
          <w:lang w:val="uk-UA"/>
        </w:rPr>
        <w:pict>
          <v:shape id="_x0000_i4663" type="#_x0000_t75" style="width:21.7pt;height:15.25pt">
            <v:imagedata r:id="rId5096" o:title=""/>
          </v:shape>
        </w:pict>
      </w:r>
      <w:r w:rsidRPr="00FA3783">
        <w:rPr>
          <w:rFonts w:ascii="Times New Roman" w:hAnsi="Times New Roman" w:cs="Times New Roman"/>
          <w:sz w:val="28"/>
          <w:szCs w:val="28"/>
          <w:lang w:val="uk-UA"/>
        </w:rPr>
        <w:t xml:space="preserve"> в гіротропність середовища можливо при використанні поперечного (екваторіального) ефекту Керра.</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Достатньо повно магнітооптичний ефект Керра можна описати феноменологічно на основі класичних рівнянь Макс</w:t>
      </w:r>
      <w:r w:rsidRPr="00FA3783">
        <w:rPr>
          <w:rFonts w:ascii="Times New Roman" w:hAnsi="Times New Roman" w:cs="Times New Roman"/>
          <w:sz w:val="28"/>
          <w:szCs w:val="28"/>
          <w:lang w:val="uk-UA"/>
        </w:rPr>
        <w:softHyphen/>
        <w:t>велла з врахуванням комплексного показника заломлення середовища, що характеризується приведеними вище тензора</w:t>
      </w:r>
      <w:r w:rsidRPr="00FA3783">
        <w:rPr>
          <w:rFonts w:ascii="Times New Roman" w:hAnsi="Times New Roman" w:cs="Times New Roman"/>
          <w:sz w:val="28"/>
          <w:szCs w:val="28"/>
          <w:lang w:val="uk-UA"/>
        </w:rPr>
        <w:softHyphen/>
        <w:t xml:space="preserve">ми. Ідентифікація мікроскопічних механізмів, які пояснюють вплив намагніченості середовища на її оптичні властивості,  вимагає залучення строгого квантово-механічного підходу, що враховує дію поля на енергетичну структуру і хвильові функції зонних і локалізованих електронних станів магнетика. </w:t>
      </w:r>
    </w:p>
    <w:p w:rsidR="00FA3783" w:rsidRPr="00FA3783" w:rsidRDefault="00FA3783" w:rsidP="00FA3783">
      <w:pPr>
        <w:shd w:val="clear" w:color="auto" w:fill="FFFFFF"/>
        <w:spacing w:after="0" w:line="240" w:lineRule="auto"/>
        <w:ind w:firstLine="680"/>
        <w:jc w:val="both"/>
        <w:rPr>
          <w:rFonts w:ascii="Times New Roman" w:hAnsi="Times New Roman" w:cs="Times New Roman"/>
          <w:sz w:val="28"/>
          <w:szCs w:val="28"/>
          <w:lang w:val="uk-UA"/>
        </w:rPr>
      </w:pPr>
      <w:r w:rsidRPr="00FA3783">
        <w:rPr>
          <w:rFonts w:ascii="Times New Roman" w:hAnsi="Times New Roman" w:cs="Times New Roman"/>
          <w:sz w:val="28"/>
          <w:szCs w:val="28"/>
          <w:lang w:val="uk-UA"/>
        </w:rPr>
        <w:t>Магнітооптичний ефект Керра широко застосовується при дослідженні електронної структури феромагнітних металів і сплавів, доменної структури феромагнетиків, а також  при вивченні структури поверхневого шару полірованого металу. Залежність величини ефекту Керра від оптичних характеристик прилеглого до поверхні маг</w:t>
      </w:r>
      <w:r w:rsidRPr="00FA3783">
        <w:rPr>
          <w:rFonts w:ascii="Times New Roman" w:hAnsi="Times New Roman" w:cs="Times New Roman"/>
          <w:sz w:val="28"/>
          <w:szCs w:val="28"/>
          <w:lang w:val="uk-UA"/>
        </w:rPr>
        <w:softHyphen/>
        <w:t>нетика середовища дозволяє у багатьох випадках істотно підвищити величину ефекту і контраст спостережуваної картини нанесенням на досліджувану поверхню тон</w:t>
      </w:r>
      <w:r w:rsidRPr="00FA3783">
        <w:rPr>
          <w:rFonts w:ascii="Times New Roman" w:hAnsi="Times New Roman" w:cs="Times New Roman"/>
          <w:sz w:val="28"/>
          <w:szCs w:val="28"/>
          <w:lang w:val="uk-UA"/>
        </w:rPr>
        <w:softHyphen/>
        <w:t xml:space="preserve">кого шару прозорого діелектрика. </w:t>
      </w:r>
    </w:p>
    <w:p w:rsidR="00FA3783" w:rsidRPr="00FA3783" w:rsidRDefault="00FA3783" w:rsidP="00FA3783">
      <w:pPr>
        <w:spacing w:after="0" w:line="240" w:lineRule="auto"/>
        <w:ind w:firstLine="680"/>
        <w:jc w:val="both"/>
        <w:rPr>
          <w:rFonts w:ascii="Times New Roman" w:hAnsi="Times New Roman" w:cs="Times New Roman"/>
          <w:color w:val="000000"/>
          <w:sz w:val="28"/>
          <w:szCs w:val="28"/>
          <w:lang w:val="uk-UA"/>
        </w:rPr>
      </w:pPr>
    </w:p>
    <w:p w:rsidR="00FA3783" w:rsidRPr="00FA3783" w:rsidRDefault="00FA3783" w:rsidP="00FA3783">
      <w:pPr>
        <w:suppressAutoHyphens/>
        <w:spacing w:after="0" w:line="240" w:lineRule="auto"/>
        <w:ind w:firstLine="680"/>
        <w:jc w:val="center"/>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Контрольні запитання і завдання</w:t>
      </w:r>
    </w:p>
    <w:p w:rsidR="00FA3783" w:rsidRPr="00FA3783" w:rsidRDefault="00FA3783" w:rsidP="00FA3783">
      <w:pPr>
        <w:suppressAutoHyphens/>
        <w:spacing w:after="0" w:line="240" w:lineRule="auto"/>
        <w:ind w:firstLine="680"/>
        <w:jc w:val="both"/>
        <w:rPr>
          <w:rFonts w:ascii="Times New Roman" w:hAnsi="Times New Roman" w:cs="Times New Roman"/>
          <w:color w:val="000000"/>
          <w:sz w:val="28"/>
          <w:szCs w:val="28"/>
          <w:lang w:val="uk-UA"/>
        </w:rPr>
      </w:pPr>
    </w:p>
    <w:p w:rsidR="00FA3783" w:rsidRPr="00FA3783" w:rsidRDefault="00FA3783" w:rsidP="006842EA">
      <w:pPr>
        <w:numPr>
          <w:ilvl w:val="0"/>
          <w:numId w:val="49"/>
        </w:numPr>
        <w:suppressAutoHyphens/>
        <w:spacing w:after="0" w:line="240" w:lineRule="auto"/>
        <w:ind w:left="0"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Сформулюйте і запишіть закон Бугера-Ламберта.</w:t>
      </w:r>
    </w:p>
    <w:p w:rsidR="00FA3783" w:rsidRPr="00FA3783" w:rsidRDefault="00FA3783" w:rsidP="006842EA">
      <w:pPr>
        <w:numPr>
          <w:ilvl w:val="0"/>
          <w:numId w:val="49"/>
        </w:numPr>
        <w:suppressAutoHyphens/>
        <w:spacing w:after="0" w:line="240" w:lineRule="auto"/>
        <w:ind w:left="0"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Назвіть основні механізми поглинання світла в твердому тілі.</w:t>
      </w:r>
    </w:p>
    <w:p w:rsidR="00FA3783" w:rsidRPr="00FA3783" w:rsidRDefault="00FA3783" w:rsidP="006842EA">
      <w:pPr>
        <w:numPr>
          <w:ilvl w:val="0"/>
          <w:numId w:val="49"/>
        </w:numPr>
        <w:suppressAutoHyphens/>
        <w:spacing w:after="0" w:line="240" w:lineRule="auto"/>
        <w:ind w:left="0"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У чому полягає суть прямих і непрямих переходів в твердому тілі?</w:t>
      </w:r>
    </w:p>
    <w:p w:rsidR="00FA3783" w:rsidRPr="00FA3783" w:rsidRDefault="00FA3783" w:rsidP="006842EA">
      <w:pPr>
        <w:numPr>
          <w:ilvl w:val="0"/>
          <w:numId w:val="49"/>
        </w:numPr>
        <w:suppressAutoHyphens/>
        <w:spacing w:after="0" w:line="240" w:lineRule="auto"/>
        <w:ind w:left="0"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Поясните причину появи довгохвильової межі фотоефекту.</w:t>
      </w:r>
    </w:p>
    <w:p w:rsidR="00FA3783" w:rsidRPr="00FA3783" w:rsidRDefault="00FA3783" w:rsidP="006842EA">
      <w:pPr>
        <w:numPr>
          <w:ilvl w:val="0"/>
          <w:numId w:val="49"/>
        </w:numPr>
        <w:suppressAutoHyphens/>
        <w:spacing w:after="0" w:line="240" w:lineRule="auto"/>
        <w:ind w:left="0"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Де розташовані рівні домішкового поглинання?</w:t>
      </w:r>
    </w:p>
    <w:p w:rsidR="00FA3783" w:rsidRPr="00FA3783" w:rsidRDefault="00FA3783" w:rsidP="006842EA">
      <w:pPr>
        <w:numPr>
          <w:ilvl w:val="0"/>
          <w:numId w:val="49"/>
        </w:numPr>
        <w:suppressAutoHyphens/>
        <w:spacing w:after="0" w:line="240" w:lineRule="auto"/>
        <w:ind w:left="0"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Що є екситоном?</w:t>
      </w:r>
    </w:p>
    <w:p w:rsidR="00FA3783" w:rsidRPr="00FA3783" w:rsidRDefault="00FA3783" w:rsidP="006842EA">
      <w:pPr>
        <w:numPr>
          <w:ilvl w:val="0"/>
          <w:numId w:val="49"/>
        </w:numPr>
        <w:suppressAutoHyphens/>
        <w:spacing w:after="0" w:line="240" w:lineRule="auto"/>
        <w:ind w:left="0"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Чим обумовлена фотопровідність?</w:t>
      </w:r>
    </w:p>
    <w:p w:rsidR="00FA3783" w:rsidRPr="00FA3783" w:rsidRDefault="00FA3783" w:rsidP="006842EA">
      <w:pPr>
        <w:numPr>
          <w:ilvl w:val="0"/>
          <w:numId w:val="49"/>
        </w:numPr>
        <w:suppressAutoHyphens/>
        <w:spacing w:after="0" w:line="240" w:lineRule="auto"/>
        <w:ind w:left="0"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Що характеризує час релаксації фотопровідності?</w:t>
      </w:r>
    </w:p>
    <w:p w:rsidR="00FA3783" w:rsidRPr="00FA3783" w:rsidRDefault="00FA3783" w:rsidP="006842EA">
      <w:pPr>
        <w:numPr>
          <w:ilvl w:val="0"/>
          <w:numId w:val="49"/>
        </w:numPr>
        <w:suppressAutoHyphens/>
        <w:spacing w:after="0" w:line="240" w:lineRule="auto"/>
        <w:ind w:left="0"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У чому полягає фізична суть ефекту Дембера?</w:t>
      </w:r>
    </w:p>
    <w:p w:rsidR="00FA3783" w:rsidRPr="00FA3783" w:rsidRDefault="00FA3783" w:rsidP="006842EA">
      <w:pPr>
        <w:numPr>
          <w:ilvl w:val="0"/>
          <w:numId w:val="49"/>
        </w:numPr>
        <w:suppressAutoHyphens/>
        <w:spacing w:after="0" w:line="240" w:lineRule="auto"/>
        <w:ind w:left="0"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Опишіть ефект Кикоїна-Носкова. Де він використовується?</w:t>
      </w:r>
    </w:p>
    <w:p w:rsidR="00FA3783" w:rsidRPr="00FA3783" w:rsidRDefault="00FA3783" w:rsidP="006842EA">
      <w:pPr>
        <w:numPr>
          <w:ilvl w:val="0"/>
          <w:numId w:val="49"/>
        </w:numPr>
        <w:suppressAutoHyphens/>
        <w:spacing w:after="0" w:line="240" w:lineRule="auto"/>
        <w:ind w:left="0"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Поясните фізичну природу вентильної фотоЕРС.</w:t>
      </w:r>
    </w:p>
    <w:p w:rsidR="00FA3783" w:rsidRPr="00FA3783" w:rsidRDefault="00FA3783" w:rsidP="006842EA">
      <w:pPr>
        <w:numPr>
          <w:ilvl w:val="0"/>
          <w:numId w:val="49"/>
        </w:numPr>
        <w:suppressAutoHyphens/>
        <w:spacing w:after="0" w:line="240" w:lineRule="auto"/>
        <w:ind w:left="0"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За яких умов спостерігається самофокусування світла?</w:t>
      </w:r>
    </w:p>
    <w:p w:rsidR="00FA3783" w:rsidRPr="00FA3783" w:rsidRDefault="00FA3783" w:rsidP="006842EA">
      <w:pPr>
        <w:numPr>
          <w:ilvl w:val="0"/>
          <w:numId w:val="49"/>
        </w:numPr>
        <w:suppressAutoHyphens/>
        <w:spacing w:after="0" w:line="240" w:lineRule="auto"/>
        <w:ind w:left="0"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Поясніть причину самопросвітлення середовища.</w:t>
      </w:r>
    </w:p>
    <w:p w:rsidR="00FA3783" w:rsidRPr="00FA3783" w:rsidRDefault="00FA3783" w:rsidP="006842EA">
      <w:pPr>
        <w:numPr>
          <w:ilvl w:val="0"/>
          <w:numId w:val="49"/>
        </w:numPr>
        <w:suppressAutoHyphens/>
        <w:spacing w:after="0" w:line="240" w:lineRule="auto"/>
        <w:ind w:left="0"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Як працює комірка Поккельса?</w:t>
      </w:r>
    </w:p>
    <w:p w:rsidR="00FA3783" w:rsidRPr="00FA3783" w:rsidRDefault="00FA3783" w:rsidP="006842EA">
      <w:pPr>
        <w:numPr>
          <w:ilvl w:val="0"/>
          <w:numId w:val="49"/>
        </w:numPr>
        <w:suppressAutoHyphens/>
        <w:spacing w:after="0" w:line="240" w:lineRule="auto"/>
        <w:ind w:left="0"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У кварці швидкість звука </w:t>
      </w:r>
      <w:r w:rsidR="005233D3">
        <w:rPr>
          <w:rFonts w:ascii="Times New Roman" w:eastAsia="Times New Roman" w:hAnsi="Times New Roman" w:cs="Times New Roman"/>
          <w:color w:val="000000"/>
          <w:position w:val="-6"/>
          <w:sz w:val="28"/>
          <w:szCs w:val="28"/>
        </w:rPr>
        <w:pict>
          <v:shape id="_x0000_i4664" type="#_x0000_t75" style="width:33.7pt;height:17.55pt">
            <v:imagedata r:id="rId5097" o:title=""/>
          </v:shape>
        </w:pict>
      </w:r>
      <w:r w:rsidRPr="00FA3783">
        <w:rPr>
          <w:rFonts w:ascii="Times New Roman" w:hAnsi="Times New Roman" w:cs="Times New Roman"/>
          <w:color w:val="000000"/>
          <w:sz w:val="28"/>
          <w:szCs w:val="28"/>
          <w:lang w:val="uk-UA"/>
        </w:rPr>
        <w:t xml:space="preserve"> м/с, показник заломлення 1,5. Кут спостереження розсіяння 90</w:t>
      </w:r>
      <w:r w:rsidRPr="00FA3783">
        <w:rPr>
          <w:rFonts w:ascii="Times New Roman" w:hAnsi="Times New Roman" w:cs="Times New Roman"/>
          <w:color w:val="000000"/>
          <w:sz w:val="28"/>
          <w:szCs w:val="28"/>
          <w:vertAlign w:val="superscript"/>
          <w:lang w:val="uk-UA"/>
        </w:rPr>
        <w:t>0</w:t>
      </w:r>
      <w:r w:rsidRPr="00FA3783">
        <w:rPr>
          <w:rFonts w:ascii="Times New Roman" w:hAnsi="Times New Roman" w:cs="Times New Roman"/>
          <w:color w:val="000000"/>
          <w:sz w:val="28"/>
          <w:szCs w:val="28"/>
          <w:lang w:val="uk-UA"/>
        </w:rPr>
        <w:t>. Визначте відносну зміну частоти розсіяного світла.</w:t>
      </w:r>
    </w:p>
    <w:p w:rsidR="00FA3783" w:rsidRPr="00FA3783" w:rsidRDefault="00FA3783" w:rsidP="006842EA">
      <w:pPr>
        <w:numPr>
          <w:ilvl w:val="0"/>
          <w:numId w:val="49"/>
        </w:numPr>
        <w:suppressAutoHyphens/>
        <w:spacing w:after="0" w:line="240" w:lineRule="auto"/>
        <w:ind w:left="0"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Чим обумовлений електрооптичний ефект Керра?</w:t>
      </w:r>
    </w:p>
    <w:p w:rsidR="00FA3783" w:rsidRPr="00FA3783" w:rsidRDefault="00FA3783" w:rsidP="006842EA">
      <w:pPr>
        <w:numPr>
          <w:ilvl w:val="0"/>
          <w:numId w:val="49"/>
        </w:numPr>
        <w:suppressAutoHyphens/>
        <w:spacing w:after="0" w:line="240" w:lineRule="auto"/>
        <w:ind w:left="0"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В чому полягає п</w:t>
      </w:r>
      <w:r w:rsidRPr="00FA3783">
        <w:rPr>
          <w:rFonts w:ascii="Times New Roman" w:hAnsi="Times New Roman" w:cs="Times New Roman"/>
          <w:color w:val="000000"/>
          <w:sz w:val="28"/>
          <w:szCs w:val="28"/>
        </w:rPr>
        <w:t>’</w:t>
      </w:r>
      <w:r w:rsidRPr="00FA3783">
        <w:rPr>
          <w:rFonts w:ascii="Times New Roman" w:hAnsi="Times New Roman" w:cs="Times New Roman"/>
          <w:color w:val="000000"/>
          <w:sz w:val="28"/>
          <w:szCs w:val="28"/>
          <w:lang w:val="uk-UA"/>
        </w:rPr>
        <w:t>єзооптичний ефект (фотопружність)?</w:t>
      </w:r>
    </w:p>
    <w:p w:rsidR="00FA3783" w:rsidRPr="00FA3783" w:rsidRDefault="00FA3783" w:rsidP="006842EA">
      <w:pPr>
        <w:numPr>
          <w:ilvl w:val="0"/>
          <w:numId w:val="49"/>
        </w:numPr>
        <w:suppressAutoHyphens/>
        <w:spacing w:after="0" w:line="240" w:lineRule="auto"/>
        <w:ind w:left="0"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Де може бути використаний ефект Франца-Келдиша?</w:t>
      </w:r>
    </w:p>
    <w:p w:rsidR="00FA3783" w:rsidRPr="00FA3783" w:rsidRDefault="00FA3783" w:rsidP="006842EA">
      <w:pPr>
        <w:numPr>
          <w:ilvl w:val="0"/>
          <w:numId w:val="49"/>
        </w:numPr>
        <w:suppressAutoHyphens/>
        <w:spacing w:after="0" w:line="240" w:lineRule="auto"/>
        <w:ind w:left="0"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В чому полягає м</w:t>
      </w:r>
      <w:r w:rsidRPr="00FA3783">
        <w:rPr>
          <w:rFonts w:ascii="Times New Roman" w:hAnsi="Times New Roman" w:cs="Times New Roman"/>
          <w:sz w:val="28"/>
          <w:szCs w:val="28"/>
          <w:lang w:val="uk-UA"/>
        </w:rPr>
        <w:t>еханізм магнітооптичного ефекту Фарадея?</w:t>
      </w:r>
    </w:p>
    <w:p w:rsidR="00FA3783" w:rsidRPr="00FA3783" w:rsidRDefault="00FA3783" w:rsidP="006842EA">
      <w:pPr>
        <w:numPr>
          <w:ilvl w:val="0"/>
          <w:numId w:val="49"/>
        </w:numPr>
        <w:suppressAutoHyphens/>
        <w:spacing w:after="0" w:line="240" w:lineRule="auto"/>
        <w:ind w:left="0" w:firstLine="680"/>
        <w:jc w:val="both"/>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 xml:space="preserve"> Де використовується </w:t>
      </w:r>
      <w:r w:rsidRPr="00FA3783">
        <w:rPr>
          <w:rFonts w:ascii="Times New Roman" w:hAnsi="Times New Roman" w:cs="Times New Roman"/>
          <w:sz w:val="28"/>
          <w:szCs w:val="28"/>
          <w:lang w:val="uk-UA"/>
        </w:rPr>
        <w:t>магнітооптичний ефект Керра?</w:t>
      </w:r>
    </w:p>
    <w:p w:rsidR="00FA3783" w:rsidRPr="00FA3783" w:rsidRDefault="00FA3783" w:rsidP="00FA3783">
      <w:pPr>
        <w:suppressAutoHyphens/>
        <w:autoSpaceDE w:val="0"/>
        <w:autoSpaceDN w:val="0"/>
        <w:spacing w:after="0" w:line="240" w:lineRule="auto"/>
        <w:ind w:firstLine="680"/>
        <w:jc w:val="both"/>
        <w:rPr>
          <w:rFonts w:ascii="Times New Roman" w:hAnsi="Times New Roman" w:cs="Times New Roman"/>
          <w:color w:val="000000"/>
          <w:sz w:val="28"/>
          <w:szCs w:val="28"/>
        </w:rPr>
      </w:pPr>
    </w:p>
    <w:p w:rsidR="00FA3783" w:rsidRPr="00FA3783" w:rsidRDefault="00FA3783" w:rsidP="00FA3783">
      <w:pPr>
        <w:suppressAutoHyphens/>
        <w:autoSpaceDE w:val="0"/>
        <w:autoSpaceDN w:val="0"/>
        <w:spacing w:after="0" w:line="240" w:lineRule="auto"/>
        <w:ind w:firstLine="680"/>
        <w:jc w:val="center"/>
        <w:rPr>
          <w:rFonts w:ascii="Times New Roman" w:hAnsi="Times New Roman" w:cs="Times New Roman"/>
          <w:color w:val="000000"/>
          <w:sz w:val="28"/>
          <w:szCs w:val="28"/>
          <w:lang w:val="uk-UA"/>
        </w:rPr>
      </w:pPr>
    </w:p>
    <w:p w:rsidR="00FA3783" w:rsidRPr="00FA3783" w:rsidRDefault="00FA3783" w:rsidP="00FA3783">
      <w:pPr>
        <w:suppressAutoHyphens/>
        <w:autoSpaceDE w:val="0"/>
        <w:autoSpaceDN w:val="0"/>
        <w:spacing w:after="0" w:line="240" w:lineRule="auto"/>
        <w:ind w:firstLine="680"/>
        <w:jc w:val="center"/>
        <w:rPr>
          <w:rFonts w:ascii="Times New Roman" w:hAnsi="Times New Roman" w:cs="Times New Roman"/>
          <w:color w:val="000000"/>
          <w:sz w:val="28"/>
          <w:szCs w:val="28"/>
          <w:lang w:val="uk-UA"/>
        </w:rPr>
      </w:pPr>
      <w:r w:rsidRPr="00FA3783">
        <w:rPr>
          <w:rFonts w:ascii="Times New Roman" w:hAnsi="Times New Roman" w:cs="Times New Roman"/>
          <w:color w:val="000000"/>
          <w:sz w:val="28"/>
          <w:szCs w:val="28"/>
          <w:lang w:val="uk-UA"/>
        </w:rPr>
        <w:t>Література до глави 10</w:t>
      </w:r>
    </w:p>
    <w:p w:rsidR="00FA3783" w:rsidRPr="00FA3783" w:rsidRDefault="00FA3783" w:rsidP="00FA3783">
      <w:pPr>
        <w:suppressAutoHyphens/>
        <w:autoSpaceDE w:val="0"/>
        <w:autoSpaceDN w:val="0"/>
        <w:spacing w:after="0" w:line="240" w:lineRule="auto"/>
        <w:ind w:firstLine="680"/>
        <w:jc w:val="center"/>
        <w:rPr>
          <w:rFonts w:ascii="Times New Roman" w:hAnsi="Times New Roman" w:cs="Times New Roman"/>
          <w:color w:val="000000"/>
          <w:sz w:val="28"/>
          <w:szCs w:val="28"/>
          <w:lang w:val="uk-UA"/>
        </w:rPr>
      </w:pPr>
    </w:p>
    <w:p w:rsidR="00FA3783" w:rsidRPr="00FA3783" w:rsidRDefault="00FA3783" w:rsidP="00FA3783">
      <w:pPr>
        <w:numPr>
          <w:ilvl w:val="3"/>
          <w:numId w:val="30"/>
        </w:numPr>
        <w:tabs>
          <w:tab w:val="left" w:pos="709"/>
        </w:tabs>
        <w:suppressAutoHyphens/>
        <w:autoSpaceDE w:val="0"/>
        <w:autoSpaceDN w:val="0"/>
        <w:spacing w:after="0" w:line="240" w:lineRule="auto"/>
        <w:ind w:left="0" w:firstLine="680"/>
        <w:jc w:val="both"/>
        <w:rPr>
          <w:rFonts w:ascii="Times New Roman" w:hAnsi="Times New Roman" w:cs="Times New Roman"/>
          <w:color w:val="000000"/>
          <w:sz w:val="28"/>
          <w:szCs w:val="28"/>
        </w:rPr>
      </w:pPr>
      <w:r w:rsidRPr="00FA3783">
        <w:rPr>
          <w:rFonts w:ascii="Times New Roman" w:hAnsi="Times New Roman" w:cs="Times New Roman"/>
          <w:sz w:val="28"/>
          <w:szCs w:val="28"/>
        </w:rPr>
        <w:t xml:space="preserve">Шалимова, К.В. Физика полупроводников [Текст]: учеб. пособие /  </w:t>
      </w:r>
    </w:p>
    <w:p w:rsidR="00FA3783" w:rsidRPr="00FA3783" w:rsidRDefault="00FA3783" w:rsidP="00FA3783">
      <w:pPr>
        <w:tabs>
          <w:tab w:val="left" w:pos="709"/>
        </w:tabs>
        <w:suppressAutoHyphens/>
        <w:autoSpaceDE w:val="0"/>
        <w:autoSpaceDN w:val="0"/>
        <w:spacing w:after="0" w:line="240" w:lineRule="auto"/>
        <w:ind w:firstLine="680"/>
        <w:jc w:val="both"/>
        <w:rPr>
          <w:rFonts w:ascii="Times New Roman" w:hAnsi="Times New Roman" w:cs="Times New Roman"/>
          <w:color w:val="000000"/>
          <w:sz w:val="28"/>
          <w:szCs w:val="28"/>
        </w:rPr>
      </w:pPr>
      <w:r w:rsidRPr="00FA3783">
        <w:rPr>
          <w:rFonts w:ascii="Times New Roman" w:hAnsi="Times New Roman" w:cs="Times New Roman"/>
          <w:sz w:val="28"/>
          <w:szCs w:val="28"/>
        </w:rPr>
        <w:t xml:space="preserve">      К.В.Шалимова. – М.: Энергия, 1971. – 312 с.</w:t>
      </w:r>
    </w:p>
    <w:p w:rsidR="00FA3783" w:rsidRPr="00FA3783" w:rsidRDefault="00FA3783" w:rsidP="00FA3783">
      <w:pPr>
        <w:numPr>
          <w:ilvl w:val="0"/>
          <w:numId w:val="30"/>
        </w:numPr>
        <w:suppressAutoHyphens/>
        <w:autoSpaceDE w:val="0"/>
        <w:autoSpaceDN w:val="0"/>
        <w:spacing w:after="0" w:line="240" w:lineRule="auto"/>
        <w:ind w:left="0" w:firstLine="680"/>
        <w:jc w:val="both"/>
        <w:rPr>
          <w:rFonts w:ascii="Times New Roman" w:hAnsi="Times New Roman" w:cs="Times New Roman"/>
          <w:color w:val="000000"/>
          <w:sz w:val="28"/>
          <w:szCs w:val="28"/>
        </w:rPr>
      </w:pPr>
      <w:r w:rsidRPr="00FA3783">
        <w:rPr>
          <w:rFonts w:ascii="Times New Roman" w:hAnsi="Times New Roman" w:cs="Times New Roman"/>
          <w:color w:val="000000"/>
          <w:sz w:val="28"/>
          <w:szCs w:val="28"/>
        </w:rPr>
        <w:t xml:space="preserve">Уэрт Ч. Физика твердого тела [Текст]: пер. с англ. /  Ч. Уэрт, Р. Томсон. – М.: Мир, 1966.  – 568 с.  </w:t>
      </w:r>
    </w:p>
    <w:p w:rsidR="00FA3783" w:rsidRPr="00FA3783" w:rsidRDefault="00FA3783" w:rsidP="00FA3783">
      <w:pPr>
        <w:numPr>
          <w:ilvl w:val="0"/>
          <w:numId w:val="30"/>
        </w:numPr>
        <w:suppressAutoHyphens/>
        <w:autoSpaceDE w:val="0"/>
        <w:autoSpaceDN w:val="0"/>
        <w:spacing w:after="0" w:line="240" w:lineRule="auto"/>
        <w:ind w:left="0" w:firstLine="680"/>
        <w:jc w:val="both"/>
        <w:rPr>
          <w:rFonts w:ascii="Times New Roman" w:hAnsi="Times New Roman" w:cs="Times New Roman"/>
          <w:color w:val="000000"/>
          <w:sz w:val="28"/>
          <w:szCs w:val="28"/>
        </w:rPr>
      </w:pPr>
      <w:r w:rsidRPr="00FA3783">
        <w:rPr>
          <w:rFonts w:ascii="Times New Roman" w:hAnsi="Times New Roman" w:cs="Times New Roman"/>
          <w:color w:val="000000"/>
          <w:sz w:val="28"/>
          <w:szCs w:val="28"/>
        </w:rPr>
        <w:t>Орешкин, П.Т. Физика полупроводников и диэлектриков [Текст]: учеб. пособие / П.Т. Орешкин. – М.: Высш. школа, 1977. – 448 с.</w:t>
      </w:r>
    </w:p>
    <w:p w:rsidR="00FA3783" w:rsidRPr="00FA3783" w:rsidRDefault="00FA3783" w:rsidP="00FA3783">
      <w:pPr>
        <w:numPr>
          <w:ilvl w:val="0"/>
          <w:numId w:val="30"/>
        </w:numPr>
        <w:suppressAutoHyphens/>
        <w:autoSpaceDE w:val="0"/>
        <w:autoSpaceDN w:val="0"/>
        <w:spacing w:after="0" w:line="240" w:lineRule="auto"/>
        <w:ind w:left="0" w:firstLine="680"/>
        <w:jc w:val="both"/>
        <w:rPr>
          <w:rFonts w:ascii="Times New Roman" w:hAnsi="Times New Roman" w:cs="Times New Roman"/>
          <w:color w:val="000000"/>
          <w:sz w:val="28"/>
          <w:szCs w:val="28"/>
        </w:rPr>
      </w:pPr>
      <w:r w:rsidRPr="00FA3783">
        <w:rPr>
          <w:rFonts w:ascii="Times New Roman" w:hAnsi="Times New Roman" w:cs="Times New Roman"/>
          <w:color w:val="000000"/>
          <w:sz w:val="28"/>
          <w:szCs w:val="28"/>
        </w:rPr>
        <w:t>Вонсовский, С.В. Магнетизм [Текст]/ С.В. Вонсовский. – М.: Наука, 1971. – 1032 с.</w:t>
      </w:r>
    </w:p>
    <w:p w:rsidR="00FA3783" w:rsidRPr="00FA3783" w:rsidRDefault="00FA3783" w:rsidP="00FA3783">
      <w:pPr>
        <w:numPr>
          <w:ilvl w:val="0"/>
          <w:numId w:val="30"/>
        </w:numPr>
        <w:suppressAutoHyphens/>
        <w:autoSpaceDE w:val="0"/>
        <w:autoSpaceDN w:val="0"/>
        <w:spacing w:after="0" w:line="240" w:lineRule="auto"/>
        <w:ind w:left="0" w:firstLine="680"/>
        <w:jc w:val="both"/>
        <w:rPr>
          <w:rFonts w:ascii="Times New Roman" w:hAnsi="Times New Roman" w:cs="Times New Roman"/>
          <w:color w:val="000000"/>
          <w:sz w:val="28"/>
          <w:szCs w:val="28"/>
        </w:rPr>
      </w:pPr>
      <w:r w:rsidRPr="00FA3783">
        <w:rPr>
          <w:rFonts w:ascii="Times New Roman" w:hAnsi="Times New Roman" w:cs="Times New Roman"/>
          <w:color w:val="000000"/>
          <w:sz w:val="28"/>
          <w:szCs w:val="28"/>
        </w:rPr>
        <w:t xml:space="preserve">Преображенский, А.А. Теория магнетизма, магнитные материалы и элементы [Текст]: учебник / А.А. Преображенский. – М.: Высш. школа, 1972. – 288 с.  </w:t>
      </w:r>
    </w:p>
    <w:p w:rsidR="00FA3783" w:rsidRPr="00FA3783" w:rsidRDefault="00FA3783" w:rsidP="00FA3783">
      <w:pPr>
        <w:numPr>
          <w:ilvl w:val="0"/>
          <w:numId w:val="30"/>
        </w:numPr>
        <w:suppressAutoHyphens/>
        <w:autoSpaceDE w:val="0"/>
        <w:autoSpaceDN w:val="0"/>
        <w:spacing w:after="0" w:line="240" w:lineRule="auto"/>
        <w:ind w:left="0" w:firstLine="680"/>
        <w:jc w:val="both"/>
        <w:rPr>
          <w:rFonts w:ascii="Times New Roman" w:hAnsi="Times New Roman" w:cs="Times New Roman"/>
          <w:color w:val="000000"/>
          <w:sz w:val="28"/>
          <w:szCs w:val="28"/>
        </w:rPr>
      </w:pPr>
      <w:r w:rsidRPr="00FA3783">
        <w:rPr>
          <w:rFonts w:ascii="Times New Roman" w:hAnsi="Times New Roman" w:cs="Times New Roman"/>
          <w:sz w:val="28"/>
          <w:szCs w:val="28"/>
          <w:lang w:val="uk-UA"/>
        </w:rPr>
        <w:t>Черняков, Е.І. Фізика твердого тіла [Текст]: навч. посібник/ Е.І. Черняков, О.С.Замковий, Г.Г.Канарик. – Харків: Колегіум, 2006. –264 с.</w:t>
      </w:r>
    </w:p>
    <w:p w:rsidR="00FA3783" w:rsidRPr="00FA3783" w:rsidRDefault="00FA3783" w:rsidP="00FA3783">
      <w:pPr>
        <w:suppressAutoHyphens/>
        <w:autoSpaceDE w:val="0"/>
        <w:autoSpaceDN w:val="0"/>
        <w:spacing w:after="0" w:line="240" w:lineRule="auto"/>
        <w:ind w:firstLine="680"/>
        <w:jc w:val="both"/>
        <w:rPr>
          <w:rFonts w:ascii="Times New Roman" w:hAnsi="Times New Roman" w:cs="Times New Roman"/>
          <w:color w:val="000000"/>
          <w:sz w:val="28"/>
          <w:szCs w:val="28"/>
          <w:lang w:val="uk-UA"/>
        </w:rPr>
      </w:pPr>
    </w:p>
    <w:p w:rsidR="003E19A5" w:rsidRDefault="003E19A5"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Pr="00BC6621" w:rsidRDefault="000D2020" w:rsidP="00FA3783">
      <w:pPr>
        <w:tabs>
          <w:tab w:val="left" w:pos="426"/>
          <w:tab w:val="num" w:pos="720"/>
        </w:tabs>
        <w:spacing w:after="0" w:line="240" w:lineRule="auto"/>
        <w:ind w:firstLine="680"/>
        <w:jc w:val="both"/>
        <w:rPr>
          <w:rFonts w:ascii="Times New Roman" w:hAnsi="Times New Roman" w:cs="Times New Roman"/>
          <w:sz w:val="28"/>
          <w:szCs w:val="28"/>
        </w:rPr>
      </w:pPr>
    </w:p>
    <w:p w:rsidR="002F3748" w:rsidRPr="00BC6621" w:rsidRDefault="002F3748" w:rsidP="00FA3783">
      <w:pPr>
        <w:tabs>
          <w:tab w:val="left" w:pos="426"/>
          <w:tab w:val="num" w:pos="720"/>
        </w:tabs>
        <w:spacing w:after="0" w:line="240" w:lineRule="auto"/>
        <w:ind w:firstLine="680"/>
        <w:jc w:val="both"/>
        <w:rPr>
          <w:rFonts w:ascii="Times New Roman" w:hAnsi="Times New Roman" w:cs="Times New Roman"/>
          <w:sz w:val="28"/>
          <w:szCs w:val="28"/>
        </w:rPr>
      </w:pPr>
    </w:p>
    <w:p w:rsidR="002F3748" w:rsidRPr="00BC6621" w:rsidRDefault="002F3748" w:rsidP="00FA3783">
      <w:pPr>
        <w:tabs>
          <w:tab w:val="left" w:pos="426"/>
          <w:tab w:val="num" w:pos="720"/>
        </w:tabs>
        <w:spacing w:after="0" w:line="240" w:lineRule="auto"/>
        <w:ind w:firstLine="680"/>
        <w:jc w:val="both"/>
        <w:rPr>
          <w:rFonts w:ascii="Times New Roman" w:hAnsi="Times New Roman" w:cs="Times New Roman"/>
          <w:sz w:val="28"/>
          <w:szCs w:val="28"/>
        </w:rPr>
      </w:pPr>
    </w:p>
    <w:p w:rsidR="002F3748" w:rsidRPr="00BC6621" w:rsidRDefault="002F3748" w:rsidP="00FA3783">
      <w:pPr>
        <w:tabs>
          <w:tab w:val="left" w:pos="426"/>
          <w:tab w:val="num" w:pos="720"/>
        </w:tabs>
        <w:spacing w:after="0" w:line="240" w:lineRule="auto"/>
        <w:ind w:firstLine="680"/>
        <w:jc w:val="both"/>
        <w:rPr>
          <w:rFonts w:ascii="Times New Roman" w:hAnsi="Times New Roman" w:cs="Times New Roman"/>
          <w:sz w:val="28"/>
          <w:szCs w:val="28"/>
        </w:rPr>
      </w:pPr>
    </w:p>
    <w:p w:rsidR="002F3748" w:rsidRPr="00BC6621" w:rsidRDefault="002F3748" w:rsidP="00FA3783">
      <w:pPr>
        <w:tabs>
          <w:tab w:val="left" w:pos="426"/>
          <w:tab w:val="num" w:pos="720"/>
        </w:tabs>
        <w:spacing w:after="0" w:line="240" w:lineRule="auto"/>
        <w:ind w:firstLine="680"/>
        <w:jc w:val="both"/>
        <w:rPr>
          <w:rFonts w:ascii="Times New Roman" w:hAnsi="Times New Roman" w:cs="Times New Roman"/>
          <w:sz w:val="28"/>
          <w:szCs w:val="28"/>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Pr="00BC6621" w:rsidRDefault="000D2020" w:rsidP="00FA3783">
      <w:pPr>
        <w:tabs>
          <w:tab w:val="left" w:pos="426"/>
          <w:tab w:val="num" w:pos="720"/>
        </w:tabs>
        <w:spacing w:after="0" w:line="240" w:lineRule="auto"/>
        <w:ind w:firstLine="680"/>
        <w:jc w:val="both"/>
        <w:rPr>
          <w:rFonts w:ascii="Times New Roman" w:hAnsi="Times New Roman" w:cs="Times New Roman"/>
          <w:sz w:val="28"/>
          <w:szCs w:val="28"/>
        </w:rPr>
      </w:pPr>
    </w:p>
    <w:p w:rsidR="002F3748" w:rsidRPr="00BC6621" w:rsidRDefault="002F3748" w:rsidP="00FA3783">
      <w:pPr>
        <w:tabs>
          <w:tab w:val="left" w:pos="426"/>
          <w:tab w:val="num" w:pos="720"/>
        </w:tabs>
        <w:spacing w:after="0" w:line="240" w:lineRule="auto"/>
        <w:ind w:firstLine="680"/>
        <w:jc w:val="both"/>
        <w:rPr>
          <w:rFonts w:ascii="Times New Roman" w:hAnsi="Times New Roman" w:cs="Times New Roman"/>
          <w:sz w:val="28"/>
          <w:szCs w:val="28"/>
        </w:rPr>
      </w:pPr>
    </w:p>
    <w:p w:rsidR="002F3748" w:rsidRPr="00BC6621" w:rsidRDefault="002F3748" w:rsidP="00FA3783">
      <w:pPr>
        <w:tabs>
          <w:tab w:val="left" w:pos="426"/>
          <w:tab w:val="num" w:pos="720"/>
        </w:tabs>
        <w:spacing w:after="0" w:line="240" w:lineRule="auto"/>
        <w:ind w:firstLine="680"/>
        <w:jc w:val="both"/>
        <w:rPr>
          <w:rFonts w:ascii="Times New Roman" w:hAnsi="Times New Roman" w:cs="Times New Roman"/>
          <w:sz w:val="28"/>
          <w:szCs w:val="28"/>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8379F" w:rsidRDefault="0008379F"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8379F" w:rsidRDefault="0008379F"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8379F" w:rsidRDefault="0008379F"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8379F" w:rsidRDefault="0008379F"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8379F" w:rsidRDefault="0008379F"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8379F" w:rsidRDefault="0008379F"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8379F" w:rsidRDefault="0008379F"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0D2020" w:rsidRPr="00AC7BE6" w:rsidRDefault="000D2020" w:rsidP="000D2020">
      <w:pPr>
        <w:spacing w:after="0" w:line="288" w:lineRule="auto"/>
        <w:rPr>
          <w:rFonts w:ascii="Times New Roman" w:hAnsi="Times New Roman" w:cs="Times New Roman"/>
          <w:sz w:val="28"/>
          <w:szCs w:val="28"/>
        </w:rPr>
      </w:pPr>
    </w:p>
    <w:p w:rsidR="000D2020" w:rsidRDefault="000D2020" w:rsidP="000D2020">
      <w:pPr>
        <w:spacing w:after="0" w:line="288"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ЛІТЕРНІ ПОЗНАЧЕННЯ</w:t>
      </w:r>
    </w:p>
    <w:p w:rsidR="000D2020" w:rsidRDefault="000D2020" w:rsidP="000D2020">
      <w:pPr>
        <w:spacing w:after="0" w:line="288" w:lineRule="auto"/>
        <w:jc w:val="center"/>
        <w:rPr>
          <w:rFonts w:ascii="Times New Roman" w:hAnsi="Times New Roman" w:cs="Times New Roman"/>
          <w:b/>
          <w:sz w:val="28"/>
          <w:szCs w:val="28"/>
          <w:lang w:val="uk-UA"/>
        </w:rPr>
      </w:pP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position w:val="-6"/>
          <w:sz w:val="28"/>
          <w:szCs w:val="28"/>
          <w:lang w:val="uk-UA"/>
        </w:rPr>
        <w:pict>
          <v:shape id="_x0000_i4665" type="#_x0000_t75" style="width:12.9pt;height:12.45pt">
            <v:imagedata r:id="rId5098" o:title=""/>
          </v:shape>
        </w:pict>
      </w:r>
      <w:r w:rsidR="000D2020">
        <w:rPr>
          <w:rFonts w:ascii="Times New Roman" w:hAnsi="Times New Roman" w:cs="Times New Roman"/>
          <w:sz w:val="28"/>
          <w:szCs w:val="28"/>
          <w:lang w:val="uk-UA"/>
        </w:rPr>
        <w:t xml:space="preserve"> (</w:t>
      </w:r>
      <w:r w:rsidR="000D2020">
        <w:rPr>
          <w:rFonts w:ascii="Times New Roman" w:hAnsi="Times New Roman" w:cs="Times New Roman"/>
          <w:i/>
          <w:sz w:val="28"/>
          <w:szCs w:val="28"/>
          <w:lang w:val="uk-UA"/>
        </w:rPr>
        <w:t>альфа</w:t>
      </w:r>
      <w:r w:rsidR="000D2020">
        <w:rPr>
          <w:rFonts w:ascii="Times New Roman" w:hAnsi="Times New Roman" w:cs="Times New Roman"/>
          <w:sz w:val="28"/>
          <w:szCs w:val="28"/>
          <w:lang w:val="uk-UA"/>
        </w:rPr>
        <w:t>)</w:t>
      </w:r>
      <w:r w:rsidR="000D2020">
        <w:rPr>
          <w:rFonts w:ascii="Times New Roman" w:hAnsi="Times New Roman" w:cs="Times New Roman"/>
          <w:sz w:val="28"/>
          <w:szCs w:val="28"/>
        </w:rPr>
        <w:t>–</w:t>
      </w:r>
      <w:r w:rsidR="000D2020">
        <w:rPr>
          <w:rFonts w:ascii="Times New Roman" w:hAnsi="Times New Roman" w:cs="Times New Roman"/>
          <w:sz w:val="28"/>
          <w:szCs w:val="28"/>
          <w:lang w:val="uk-UA"/>
        </w:rPr>
        <w:t xml:space="preserve"> стала Маделунга; поляризовність; коефіцієнт  теплового </w:t>
      </w:r>
    </w:p>
    <w:p w:rsidR="000D2020" w:rsidRDefault="000D2020" w:rsidP="000D2020">
      <w:pPr>
        <w:spacing w:after="0" w:line="288" w:lineRule="auto"/>
        <w:rPr>
          <w:rFonts w:ascii="Times New Roman" w:hAnsi="Times New Roman" w:cs="Times New Roman"/>
          <w:bCs/>
          <w:spacing w:val="-7"/>
          <w:sz w:val="28"/>
          <w:szCs w:val="28"/>
          <w:lang w:val="uk-UA"/>
        </w:rPr>
      </w:pPr>
      <w:r>
        <w:rPr>
          <w:rFonts w:ascii="Times New Roman" w:hAnsi="Times New Roman" w:cs="Times New Roman"/>
          <w:sz w:val="28"/>
          <w:szCs w:val="28"/>
          <w:lang w:val="uk-UA"/>
        </w:rPr>
        <w:t xml:space="preserve">      розширення;  поляризовність молекули; </w:t>
      </w:r>
      <w:r>
        <w:rPr>
          <w:rFonts w:ascii="Times New Roman" w:hAnsi="Times New Roman" w:cs="Times New Roman"/>
          <w:color w:val="000000"/>
          <w:sz w:val="28"/>
          <w:szCs w:val="28"/>
          <w:lang w:val="uk-UA"/>
        </w:rPr>
        <w:t xml:space="preserve">питома термоЕРС; </w:t>
      </w:r>
      <w:r>
        <w:rPr>
          <w:rFonts w:ascii="Times New Roman" w:hAnsi="Times New Roman" w:cs="Times New Roman"/>
          <w:bCs/>
          <w:spacing w:val="-7"/>
          <w:sz w:val="28"/>
          <w:szCs w:val="28"/>
          <w:lang w:val="uk-UA"/>
        </w:rPr>
        <w:t xml:space="preserve">показник </w:t>
      </w:r>
    </w:p>
    <w:p w:rsidR="000D2020" w:rsidRDefault="000D2020" w:rsidP="000D2020">
      <w:pPr>
        <w:spacing w:after="0" w:line="288" w:lineRule="auto"/>
        <w:rPr>
          <w:rFonts w:ascii="Times New Roman" w:hAnsi="Times New Roman" w:cs="Times New Roman"/>
          <w:sz w:val="28"/>
          <w:szCs w:val="28"/>
          <w:lang w:val="uk-UA"/>
        </w:rPr>
      </w:pPr>
      <w:r>
        <w:rPr>
          <w:rFonts w:ascii="Times New Roman" w:hAnsi="Times New Roman" w:cs="Times New Roman"/>
          <w:bCs/>
          <w:spacing w:val="-7"/>
          <w:sz w:val="28"/>
          <w:szCs w:val="28"/>
          <w:lang w:val="uk-UA"/>
        </w:rPr>
        <w:t xml:space="preserve">       поглинання</w:t>
      </w:r>
    </w:p>
    <w:p w:rsidR="000D2020" w:rsidRDefault="005233D3" w:rsidP="000D2020">
      <w:pPr>
        <w:spacing w:after="0" w:line="288" w:lineRule="auto"/>
        <w:jc w:val="both"/>
        <w:rPr>
          <w:rFonts w:ascii="Times New Roman" w:hAnsi="Times New Roman" w:cs="Times New Roman"/>
          <w:sz w:val="28"/>
          <w:szCs w:val="28"/>
          <w:lang w:val="uk-UA"/>
        </w:rPr>
      </w:pPr>
      <w:r>
        <w:rPr>
          <w:rFonts w:ascii="Times New Roman" w:hAnsi="Times New Roman" w:cs="Times New Roman"/>
          <w:position w:val="-4"/>
          <w:sz w:val="28"/>
          <w:szCs w:val="28"/>
          <w:lang w:val="uk-UA"/>
        </w:rPr>
        <w:pict>
          <v:shape id="_x0000_i4666" type="#_x0000_t75" style="width:12.9pt;height:14.3pt">
            <v:imagedata r:id="rId5099" o:title=""/>
          </v:shape>
        </w:pict>
      </w:r>
      <w:r w:rsidR="000D2020">
        <w:rPr>
          <w:rFonts w:ascii="Times New Roman" w:hAnsi="Times New Roman" w:cs="Times New Roman"/>
          <w:sz w:val="28"/>
          <w:szCs w:val="28"/>
          <w:lang w:val="uk-UA"/>
        </w:rPr>
        <w:t xml:space="preserve"> </w:t>
      </w:r>
      <w:r w:rsidR="000D2020">
        <w:rPr>
          <w:rFonts w:ascii="Times New Roman" w:hAnsi="Times New Roman" w:cs="Times New Roman"/>
          <w:sz w:val="28"/>
          <w:szCs w:val="28"/>
        </w:rPr>
        <w:t>–</w:t>
      </w:r>
      <w:r w:rsidR="000D2020">
        <w:rPr>
          <w:rFonts w:ascii="Times New Roman" w:hAnsi="Times New Roman" w:cs="Times New Roman"/>
          <w:sz w:val="28"/>
          <w:szCs w:val="28"/>
          <w:lang w:val="uk-UA"/>
        </w:rPr>
        <w:t xml:space="preserve"> вектор</w:t>
      </w:r>
      <w:r w:rsidR="000D2020">
        <w:rPr>
          <w:color w:val="000000"/>
          <w:sz w:val="28"/>
          <w:lang w:val="uk-UA"/>
        </w:rPr>
        <w:t xml:space="preserve"> </w:t>
      </w:r>
      <w:r w:rsidR="000D2020">
        <w:rPr>
          <w:rFonts w:ascii="Times New Roman" w:hAnsi="Times New Roman" w:cs="Times New Roman"/>
          <w:color w:val="000000"/>
          <w:sz w:val="28"/>
          <w:lang w:val="uk-UA"/>
        </w:rPr>
        <w:t xml:space="preserve">магнітної індукції </w:t>
      </w:r>
    </w:p>
    <w:p w:rsidR="000D2020" w:rsidRDefault="005233D3" w:rsidP="000D2020">
      <w:pPr>
        <w:spacing w:after="0" w:line="288" w:lineRule="auto"/>
        <w:rPr>
          <w:rFonts w:ascii="Times New Roman" w:hAnsi="Times New Roman" w:cs="Times New Roman"/>
          <w:sz w:val="28"/>
          <w:szCs w:val="28"/>
        </w:rPr>
      </w:pPr>
      <w:r>
        <w:rPr>
          <w:rFonts w:ascii="Times New Roman" w:hAnsi="Times New Roman" w:cs="Times New Roman"/>
          <w:position w:val="-4"/>
          <w:sz w:val="28"/>
          <w:szCs w:val="28"/>
          <w:lang w:val="uk-UA"/>
        </w:rPr>
        <w:pict>
          <v:shape id="_x0000_i4667" type="#_x0000_t75" style="width:12.45pt;height:15.25pt">
            <v:imagedata r:id="rId1534" o:title=""/>
          </v:shape>
        </w:pict>
      </w:r>
      <w:r w:rsidR="000D2020">
        <w:rPr>
          <w:rFonts w:ascii="Times New Roman" w:hAnsi="Times New Roman" w:cs="Times New Roman"/>
          <w:sz w:val="28"/>
          <w:szCs w:val="28"/>
          <w:lang w:val="uk-UA"/>
        </w:rPr>
        <w:t xml:space="preserve"> </w:t>
      </w:r>
      <w:r w:rsidR="000D2020">
        <w:rPr>
          <w:rFonts w:ascii="Times New Roman" w:hAnsi="Times New Roman" w:cs="Times New Roman"/>
          <w:sz w:val="28"/>
          <w:szCs w:val="28"/>
        </w:rPr>
        <w:t>–</w:t>
      </w:r>
      <w:r w:rsidR="000D2020">
        <w:rPr>
          <w:rFonts w:ascii="Times New Roman" w:hAnsi="Times New Roman" w:cs="Times New Roman"/>
          <w:sz w:val="28"/>
          <w:szCs w:val="28"/>
          <w:lang w:val="uk-UA"/>
        </w:rPr>
        <w:t xml:space="preserve"> вектор Бюргерса</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position w:val="-12"/>
          <w:sz w:val="28"/>
          <w:szCs w:val="28"/>
          <w:lang w:val="uk-UA"/>
        </w:rPr>
        <w:pict>
          <v:shape id="_x0000_i4668" type="#_x0000_t75" style="width:14.3pt;height:17.55pt" fillcolor="window">
            <v:imagedata r:id="rId980" o:title=""/>
          </v:shape>
        </w:pict>
      </w:r>
      <w:r w:rsidR="000D2020">
        <w:rPr>
          <w:rFonts w:ascii="Times New Roman" w:hAnsi="Times New Roman" w:cs="Times New Roman"/>
          <w:sz w:val="28"/>
          <w:szCs w:val="28"/>
          <w:lang w:val="uk-UA"/>
        </w:rPr>
        <w:t>(</w:t>
      </w:r>
      <w:r w:rsidR="000D2020">
        <w:rPr>
          <w:rFonts w:ascii="Times New Roman" w:hAnsi="Times New Roman" w:cs="Times New Roman"/>
          <w:i/>
          <w:sz w:val="28"/>
          <w:szCs w:val="28"/>
          <w:lang w:val="uk-UA"/>
        </w:rPr>
        <w:t>бета</w:t>
      </w:r>
      <w:r w:rsidR="000D2020">
        <w:rPr>
          <w:rFonts w:ascii="Times New Roman" w:hAnsi="Times New Roman" w:cs="Times New Roman"/>
          <w:sz w:val="28"/>
          <w:szCs w:val="28"/>
          <w:lang w:val="uk-UA"/>
        </w:rPr>
        <w:t>)</w:t>
      </w:r>
      <w:r w:rsidR="000D2020">
        <w:rPr>
          <w:lang w:val="uk-UA"/>
        </w:rPr>
        <w:t xml:space="preserve"> </w:t>
      </w:r>
      <w:r w:rsidR="000D2020">
        <w:rPr>
          <w:rFonts w:ascii="Times New Roman" w:hAnsi="Times New Roman" w:cs="Times New Roman"/>
          <w:sz w:val="28"/>
          <w:szCs w:val="28"/>
        </w:rPr>
        <w:t>–</w:t>
      </w:r>
      <w:r w:rsidR="000D2020">
        <w:rPr>
          <w:rFonts w:ascii="Times New Roman" w:hAnsi="Times New Roman" w:cs="Times New Roman"/>
          <w:sz w:val="28"/>
          <w:szCs w:val="28"/>
          <w:lang w:val="uk-UA"/>
        </w:rPr>
        <w:t xml:space="preserve"> пружна  стала; </w:t>
      </w:r>
      <w:r w:rsidR="000D2020">
        <w:rPr>
          <w:rFonts w:ascii="Times New Roman" w:hAnsi="Times New Roman" w:cs="Times New Roman"/>
          <w:sz w:val="28"/>
          <w:lang w:val="uk-UA"/>
        </w:rPr>
        <w:t>коефіцієнт квантового виходу</w:t>
      </w:r>
    </w:p>
    <w:p w:rsidR="000D2020" w:rsidRDefault="005233D3" w:rsidP="000D2020">
      <w:pPr>
        <w:spacing w:after="0" w:line="288" w:lineRule="auto"/>
        <w:rPr>
          <w:rFonts w:ascii="Times New Roman" w:hAnsi="Times New Roman" w:cs="Times New Roman"/>
          <w:sz w:val="28"/>
          <w:szCs w:val="28"/>
        </w:rPr>
      </w:pPr>
      <w:r>
        <w:rPr>
          <w:rFonts w:ascii="Times New Roman" w:hAnsi="Times New Roman" w:cs="Times New Roman"/>
          <w:position w:val="-12"/>
          <w:sz w:val="28"/>
          <w:lang w:val="uk-UA"/>
        </w:rPr>
        <w:pict>
          <v:shape id="_x0000_i4669" type="#_x0000_t75" style="width:10.6pt;height:15.25pt" fillcolor="window">
            <v:imagedata r:id="rId3547" o:title=""/>
          </v:shape>
        </w:pict>
      </w:r>
      <w:r w:rsidR="000D2020">
        <w:rPr>
          <w:rFonts w:ascii="Times New Roman" w:hAnsi="Times New Roman" w:cs="Times New Roman"/>
          <w:sz w:val="28"/>
          <w:lang w:val="uk-UA"/>
        </w:rPr>
        <w:t>(</w:t>
      </w:r>
      <w:r w:rsidR="000D2020">
        <w:rPr>
          <w:rFonts w:ascii="Times New Roman" w:hAnsi="Times New Roman" w:cs="Times New Roman"/>
          <w:i/>
          <w:sz w:val="28"/>
          <w:lang w:val="uk-UA"/>
        </w:rPr>
        <w:t>гамма</w:t>
      </w:r>
      <w:r w:rsidR="000D2020">
        <w:rPr>
          <w:rFonts w:ascii="Times New Roman" w:hAnsi="Times New Roman" w:cs="Times New Roman"/>
          <w:sz w:val="28"/>
          <w:lang w:val="uk-UA"/>
        </w:rPr>
        <w:t>) – коефіцієнт рекомбінації</w:t>
      </w:r>
    </w:p>
    <w:p w:rsidR="000D2020" w:rsidRDefault="000D2020" w:rsidP="000D2020">
      <w:pPr>
        <w:spacing w:after="0" w:line="288" w:lineRule="auto"/>
        <w:rPr>
          <w:rFonts w:ascii="Times New Roman" w:hAnsi="Times New Roman" w:cs="Times New Roman"/>
          <w:sz w:val="28"/>
          <w:szCs w:val="28"/>
          <w:lang w:val="uk-UA"/>
        </w:rPr>
      </w:pPr>
      <w:r>
        <w:rPr>
          <w:rFonts w:ascii="Times New Roman" w:hAnsi="Times New Roman" w:cs="Times New Roman"/>
          <w:i/>
          <w:sz w:val="28"/>
          <w:szCs w:val="28"/>
          <w:lang w:val="uk-UA"/>
        </w:rPr>
        <w:t>С</w:t>
      </w:r>
      <w:r>
        <w:rPr>
          <w:rFonts w:ascii="Times New Roman" w:hAnsi="Times New Roman" w:cs="Times New Roman"/>
          <w:sz w:val="28"/>
          <w:szCs w:val="28"/>
          <w:lang w:val="uk-UA"/>
        </w:rPr>
        <w:t xml:space="preserve"> – теплоємність </w:t>
      </w:r>
    </w:p>
    <w:p w:rsidR="000D2020" w:rsidRDefault="005233D3" w:rsidP="000D2020">
      <w:pPr>
        <w:spacing w:after="0" w:line="288" w:lineRule="auto"/>
        <w:jc w:val="both"/>
        <w:rPr>
          <w:rFonts w:ascii="Times New Roman" w:hAnsi="Times New Roman" w:cs="Times New Roman"/>
          <w:sz w:val="28"/>
          <w:szCs w:val="28"/>
          <w:lang w:val="uk-UA"/>
        </w:rPr>
      </w:pPr>
      <w:r>
        <w:rPr>
          <w:rFonts w:ascii="Times New Roman" w:hAnsi="Times New Roman" w:cs="Times New Roman"/>
          <w:position w:val="-4"/>
          <w:sz w:val="28"/>
          <w:szCs w:val="28"/>
          <w:lang w:val="uk-UA"/>
        </w:rPr>
        <w:pict>
          <v:shape id="_x0000_i4670" type="#_x0000_t75" style="width:14.3pt;height:14.3pt">
            <v:imagedata r:id="rId5100" o:title=""/>
          </v:shape>
        </w:pict>
      </w:r>
      <w:r w:rsidR="000D2020">
        <w:rPr>
          <w:rFonts w:ascii="Times New Roman" w:hAnsi="Times New Roman" w:cs="Times New Roman"/>
          <w:sz w:val="28"/>
          <w:szCs w:val="28"/>
          <w:lang w:val="uk-UA"/>
        </w:rPr>
        <w:t>– вектор</w:t>
      </w:r>
      <w:r w:rsidR="000D2020">
        <w:rPr>
          <w:color w:val="000000"/>
          <w:sz w:val="28"/>
          <w:lang w:val="uk-UA"/>
        </w:rPr>
        <w:t xml:space="preserve"> </w:t>
      </w:r>
      <w:r w:rsidR="000D2020">
        <w:rPr>
          <w:rFonts w:ascii="Times New Roman" w:hAnsi="Times New Roman" w:cs="Times New Roman"/>
          <w:color w:val="000000"/>
          <w:sz w:val="28"/>
          <w:lang w:val="uk-UA"/>
        </w:rPr>
        <w:t xml:space="preserve">електричної індукції </w:t>
      </w:r>
    </w:p>
    <w:p w:rsidR="000D2020" w:rsidRDefault="000D2020" w:rsidP="000D2020">
      <w:pPr>
        <w:spacing w:after="0" w:line="288" w:lineRule="auto"/>
        <w:rPr>
          <w:rFonts w:ascii="Times New Roman" w:hAnsi="Times New Roman" w:cs="Times New Roman"/>
          <w:sz w:val="28"/>
          <w:szCs w:val="28"/>
          <w:lang w:val="uk-UA"/>
        </w:rPr>
      </w:pPr>
      <w:r>
        <w:rPr>
          <w:rFonts w:ascii="Times New Roman" w:hAnsi="Times New Roman" w:cs="Times New Roman"/>
          <w:i/>
          <w:sz w:val="28"/>
          <w:szCs w:val="28"/>
          <w:lang w:val="en-US"/>
        </w:rPr>
        <w:t>D</w:t>
      </w:r>
      <w:r>
        <w:rPr>
          <w:rFonts w:ascii="Times New Roman" w:hAnsi="Times New Roman" w:cs="Times New Roman"/>
          <w:sz w:val="28"/>
          <w:szCs w:val="28"/>
          <w:lang w:val="uk-UA"/>
        </w:rPr>
        <w:t xml:space="preserve"> – коефіцієнт дифузії</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position w:val="-12"/>
          <w:sz w:val="28"/>
          <w:szCs w:val="28"/>
          <w:lang w:val="uk-UA"/>
        </w:rPr>
        <w:pict>
          <v:shape id="_x0000_i4671" type="#_x0000_t75" style="width:61.85pt;height:18.9pt">
            <v:imagedata r:id="rId5101" o:title=""/>
          </v:shape>
        </w:pict>
      </w:r>
      <w:r w:rsidR="000D2020">
        <w:rPr>
          <w:rFonts w:ascii="Times New Roman" w:hAnsi="Times New Roman" w:cs="Times New Roman"/>
          <w:sz w:val="28"/>
          <w:szCs w:val="28"/>
          <w:lang w:val="uk-UA"/>
        </w:rPr>
        <w:t>– енергія активації донорів і  акцепторів відповідно</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position w:val="-6"/>
          <w:sz w:val="28"/>
          <w:szCs w:val="28"/>
          <w:lang w:val="en-US"/>
        </w:rPr>
        <w:pict>
          <v:shape id="_x0000_i4672" type="#_x0000_t75" style="width:10.6pt;height:12.45pt">
            <v:imagedata r:id="rId5102" o:title=""/>
          </v:shape>
        </w:pict>
      </w:r>
      <w:r w:rsidR="000D2020">
        <w:rPr>
          <w:rFonts w:ascii="Times New Roman" w:hAnsi="Times New Roman" w:cs="Times New Roman"/>
          <w:sz w:val="28"/>
          <w:szCs w:val="28"/>
          <w:lang w:val="uk-UA"/>
        </w:rPr>
        <w:t>(</w:t>
      </w:r>
      <w:r w:rsidR="000D2020">
        <w:rPr>
          <w:rFonts w:ascii="Times New Roman" w:hAnsi="Times New Roman" w:cs="Times New Roman"/>
          <w:i/>
          <w:sz w:val="28"/>
          <w:szCs w:val="28"/>
          <w:lang w:val="uk-UA"/>
        </w:rPr>
        <w:t>епсілон</w:t>
      </w:r>
      <w:r w:rsidR="000D2020">
        <w:rPr>
          <w:rFonts w:ascii="Times New Roman" w:hAnsi="Times New Roman" w:cs="Times New Roman"/>
          <w:sz w:val="28"/>
          <w:szCs w:val="28"/>
          <w:lang w:val="uk-UA"/>
        </w:rPr>
        <w:t xml:space="preserve">) – діелектрична проникність </w:t>
      </w:r>
    </w:p>
    <w:p w:rsidR="000D2020" w:rsidRDefault="005233D3" w:rsidP="000D2020">
      <w:pPr>
        <w:spacing w:after="0" w:line="288" w:lineRule="auto"/>
        <w:rPr>
          <w:rFonts w:ascii="Times New Roman" w:hAnsi="Times New Roman" w:cs="Times New Roman"/>
          <w:sz w:val="28"/>
          <w:szCs w:val="28"/>
          <w:lang w:val="uk-UA"/>
        </w:rPr>
      </w:pPr>
      <w:r>
        <w:rPr>
          <w:rFonts w:ascii="Times New Roman" w:eastAsia="Times New Roman" w:hAnsi="Times New Roman" w:cs="Times New Roman"/>
          <w:position w:val="-6"/>
          <w:sz w:val="28"/>
          <w:szCs w:val="28"/>
          <w:lang w:eastAsia="ru-RU"/>
        </w:rPr>
        <w:pict>
          <v:shape id="_x0000_i4673" type="#_x0000_t75" style="width:12.9pt;height:13.85pt">
            <v:imagedata r:id="rId4106" o:title=""/>
          </v:shape>
        </w:pict>
      </w:r>
      <w:r w:rsidR="000D2020">
        <w:rPr>
          <w:bCs/>
          <w:spacing w:val="-2"/>
          <w:sz w:val="28"/>
          <w:szCs w:val="28"/>
          <w:lang w:val="uk-UA"/>
        </w:rPr>
        <w:t xml:space="preserve"> </w:t>
      </w:r>
      <w:r w:rsidR="000D2020">
        <w:rPr>
          <w:rFonts w:ascii="Times New Roman" w:hAnsi="Times New Roman" w:cs="Times New Roman"/>
          <w:sz w:val="28"/>
          <w:szCs w:val="28"/>
          <w:lang w:val="uk-UA"/>
        </w:rPr>
        <w:t xml:space="preserve">– </w:t>
      </w:r>
      <w:r w:rsidR="000D2020">
        <w:rPr>
          <w:rFonts w:ascii="Times New Roman" w:hAnsi="Times New Roman" w:cs="Times New Roman"/>
          <w:bCs/>
          <w:spacing w:val="-2"/>
          <w:sz w:val="28"/>
          <w:szCs w:val="28"/>
          <w:lang w:val="uk-UA"/>
        </w:rPr>
        <w:t>енергія фотона</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position w:val="-4"/>
          <w:sz w:val="28"/>
          <w:szCs w:val="28"/>
          <w:lang w:val="uk-UA"/>
        </w:rPr>
        <w:pict>
          <v:shape id="_x0000_i4674" type="#_x0000_t75" style="width:12.9pt;height:14.3pt">
            <v:imagedata r:id="rId5103" o:title=""/>
          </v:shape>
        </w:pict>
      </w:r>
      <w:r w:rsidR="000D2020">
        <w:rPr>
          <w:color w:val="000000"/>
          <w:sz w:val="28"/>
          <w:lang w:val="uk-UA"/>
        </w:rPr>
        <w:t xml:space="preserve">– </w:t>
      </w:r>
      <w:r w:rsidR="000D2020">
        <w:rPr>
          <w:rFonts w:ascii="Times New Roman" w:hAnsi="Times New Roman" w:cs="Times New Roman"/>
          <w:sz w:val="28"/>
          <w:szCs w:val="28"/>
          <w:lang w:val="uk-UA"/>
        </w:rPr>
        <w:t>вектор</w:t>
      </w:r>
      <w:r w:rsidR="000D2020">
        <w:rPr>
          <w:rFonts w:ascii="Times New Roman" w:hAnsi="Times New Roman" w:cs="Times New Roman"/>
          <w:color w:val="000000"/>
          <w:sz w:val="28"/>
          <w:lang w:val="uk-UA"/>
        </w:rPr>
        <w:t xml:space="preserve"> напруженості електричного поля</w:t>
      </w:r>
    </w:p>
    <w:p w:rsidR="000D2020" w:rsidRDefault="000D2020" w:rsidP="000D2020">
      <w:pPr>
        <w:spacing w:after="0" w:line="288" w:lineRule="auto"/>
        <w:rPr>
          <w:rFonts w:ascii="Times New Roman" w:hAnsi="Times New Roman" w:cs="Times New Roman"/>
          <w:sz w:val="28"/>
          <w:szCs w:val="28"/>
          <w:lang w:val="uk-UA"/>
        </w:rPr>
      </w:pPr>
      <w:r>
        <w:rPr>
          <w:rFonts w:ascii="Times New Roman" w:hAnsi="Times New Roman" w:cs="Times New Roman"/>
          <w:i/>
          <w:sz w:val="28"/>
          <w:szCs w:val="28"/>
          <w:lang w:val="en-US"/>
        </w:rPr>
        <w:t>E</w:t>
      </w:r>
      <w:r>
        <w:rPr>
          <w:rFonts w:ascii="Times New Roman" w:hAnsi="Times New Roman" w:cs="Times New Roman"/>
          <w:sz w:val="28"/>
          <w:szCs w:val="28"/>
          <w:lang w:val="uk-UA"/>
        </w:rPr>
        <w:t xml:space="preserve"> – повна енергія;  кінетична енергія</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position w:val="-16"/>
          <w:sz w:val="28"/>
          <w:szCs w:val="28"/>
          <w:lang w:val="uk-UA"/>
        </w:rPr>
        <w:pict>
          <v:shape id="_x0000_i4675" type="#_x0000_t75" style="width:19.4pt;height:21.7pt">
            <v:imagedata r:id="rId5104" o:title=""/>
          </v:shape>
        </w:pict>
      </w:r>
      <w:r w:rsidR="000D2020">
        <w:rPr>
          <w:rFonts w:ascii="Times New Roman" w:hAnsi="Times New Roman" w:cs="Times New Roman"/>
          <w:sz w:val="28"/>
          <w:szCs w:val="28"/>
          <w:lang w:val="uk-UA"/>
        </w:rPr>
        <w:t>– ширина забороненої зони</w:t>
      </w:r>
    </w:p>
    <w:p w:rsidR="000D2020" w:rsidRDefault="000D2020" w:rsidP="000D2020">
      <w:pPr>
        <w:spacing w:after="0" w:line="288" w:lineRule="auto"/>
        <w:rPr>
          <w:rFonts w:ascii="Times New Roman" w:hAnsi="Times New Roman" w:cs="Times New Roman"/>
          <w:sz w:val="28"/>
          <w:szCs w:val="28"/>
          <w:lang w:val="uk-UA"/>
        </w:rPr>
      </w:pPr>
      <w:r>
        <w:rPr>
          <w:rFonts w:ascii="Times New Roman" w:hAnsi="Times New Roman" w:cs="Times New Roman"/>
          <w:i/>
          <w:sz w:val="28"/>
          <w:szCs w:val="28"/>
          <w:lang w:val="en-US"/>
        </w:rPr>
        <w:t>e</w:t>
      </w:r>
      <w:r w:rsidRPr="000D2020">
        <w:rPr>
          <w:rFonts w:ascii="Times New Roman" w:hAnsi="Times New Roman" w:cs="Times New Roman"/>
          <w:i/>
          <w:sz w:val="28"/>
          <w:szCs w:val="28"/>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заряд електрона</w:t>
      </w:r>
    </w:p>
    <w:p w:rsidR="000D2020" w:rsidRDefault="000D2020" w:rsidP="000D2020">
      <w:pPr>
        <w:spacing w:after="0" w:line="288" w:lineRule="auto"/>
        <w:rPr>
          <w:rFonts w:ascii="Times New Roman" w:hAnsi="Times New Roman" w:cs="Times New Roman"/>
          <w:sz w:val="28"/>
          <w:szCs w:val="28"/>
          <w:lang w:val="uk-UA"/>
        </w:rPr>
      </w:pPr>
      <w:r>
        <w:rPr>
          <w:rFonts w:ascii="Times New Roman" w:hAnsi="Times New Roman" w:cs="Times New Roman"/>
          <w:i/>
          <w:sz w:val="28"/>
          <w:szCs w:val="28"/>
          <w:lang w:val="en-US"/>
        </w:rPr>
        <w:t>F</w:t>
      </w:r>
      <w:r>
        <w:rPr>
          <w:rFonts w:ascii="Times New Roman" w:hAnsi="Times New Roman" w:cs="Times New Roman"/>
          <w:sz w:val="28"/>
          <w:szCs w:val="28"/>
        </w:rPr>
        <w:t xml:space="preserve"> – </w:t>
      </w:r>
      <w:r>
        <w:rPr>
          <w:rFonts w:ascii="Times New Roman" w:hAnsi="Times New Roman" w:cs="Times New Roman"/>
          <w:sz w:val="28"/>
          <w:szCs w:val="28"/>
          <w:lang w:val="uk-UA"/>
        </w:rPr>
        <w:t>сила; енергія Ферми</w:t>
      </w:r>
    </w:p>
    <w:p w:rsidR="000D2020" w:rsidRDefault="005233D3" w:rsidP="000D2020">
      <w:pPr>
        <w:spacing w:after="0" w:line="288" w:lineRule="auto"/>
        <w:rPr>
          <w:rFonts w:ascii="Times New Roman" w:hAnsi="Times New Roman" w:cs="Times New Roman"/>
          <w:sz w:val="28"/>
          <w:szCs w:val="28"/>
        </w:rPr>
      </w:pPr>
      <w:r>
        <w:rPr>
          <w:rFonts w:ascii="Times New Roman" w:hAnsi="Times New Roman" w:cs="Times New Roman"/>
          <w:position w:val="-12"/>
          <w:sz w:val="28"/>
          <w:szCs w:val="28"/>
          <w:lang w:val="uk-UA"/>
        </w:rPr>
        <w:pict>
          <v:shape id="_x0000_i4676" type="#_x0000_t75" style="width:30pt;height:17.55pt">
            <v:imagedata r:id="rId5105" o:title=""/>
          </v:shape>
        </w:pict>
      </w:r>
      <w:r w:rsidR="000D2020">
        <w:rPr>
          <w:rFonts w:ascii="Times New Roman" w:hAnsi="Times New Roman" w:cs="Times New Roman"/>
          <w:sz w:val="28"/>
          <w:szCs w:val="28"/>
          <w:lang w:val="uk-UA"/>
        </w:rPr>
        <w:t xml:space="preserve"> </w:t>
      </w:r>
      <w:r w:rsidR="000D2020">
        <w:rPr>
          <w:rFonts w:ascii="Times New Roman" w:hAnsi="Times New Roman" w:cs="Times New Roman"/>
          <w:sz w:val="28"/>
          <w:szCs w:val="28"/>
        </w:rPr>
        <w:t>–</w:t>
      </w:r>
      <w:r w:rsidR="000D2020">
        <w:rPr>
          <w:rFonts w:ascii="Times New Roman" w:hAnsi="Times New Roman" w:cs="Times New Roman"/>
          <w:sz w:val="28"/>
          <w:szCs w:val="28"/>
          <w:lang w:val="uk-UA"/>
        </w:rPr>
        <w:t xml:space="preserve"> швидкість генерації</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i/>
          <w:position w:val="-10"/>
          <w:sz w:val="28"/>
          <w:szCs w:val="28"/>
        </w:rPr>
        <w:pict>
          <v:shape id="_x0000_i4677" type="#_x0000_t75" style="width:25.85pt;height:17.1pt">
            <v:imagedata r:id="rId5106" o:title=""/>
          </v:shape>
        </w:pict>
      </w:r>
      <w:r w:rsidR="000D2020">
        <w:rPr>
          <w:rFonts w:ascii="Times New Roman" w:hAnsi="Times New Roman" w:cs="Times New Roman"/>
          <w:i/>
          <w:sz w:val="28"/>
          <w:szCs w:val="28"/>
        </w:rPr>
        <w:t xml:space="preserve"> </w:t>
      </w:r>
      <w:r w:rsidR="000D2020">
        <w:rPr>
          <w:rFonts w:ascii="Times New Roman" w:hAnsi="Times New Roman" w:cs="Times New Roman"/>
          <w:sz w:val="28"/>
          <w:szCs w:val="28"/>
        </w:rPr>
        <w:t>– стала Планка</w:t>
      </w:r>
    </w:p>
    <w:p w:rsidR="000D2020" w:rsidRDefault="005233D3" w:rsidP="000D2020">
      <w:pPr>
        <w:spacing w:after="0" w:line="288" w:lineRule="auto"/>
        <w:rPr>
          <w:rFonts w:ascii="Times New Roman" w:hAnsi="Times New Roman" w:cs="Times New Roman"/>
          <w:color w:val="000000"/>
          <w:sz w:val="28"/>
          <w:lang w:val="uk-UA"/>
        </w:rPr>
      </w:pPr>
      <w:r>
        <w:rPr>
          <w:rFonts w:ascii="Times New Roman" w:hAnsi="Times New Roman" w:cs="Times New Roman"/>
          <w:position w:val="-4"/>
          <w:sz w:val="28"/>
          <w:szCs w:val="28"/>
          <w:lang w:val="uk-UA"/>
        </w:rPr>
        <w:pict>
          <v:shape id="_x0000_i4678" type="#_x0000_t75" style="width:15.25pt;height:14.3pt">
            <v:imagedata r:id="rId5107" o:title=""/>
          </v:shape>
        </w:pict>
      </w:r>
      <w:r w:rsidR="000D2020">
        <w:rPr>
          <w:color w:val="000000"/>
          <w:sz w:val="28"/>
          <w:lang w:val="uk-UA"/>
        </w:rPr>
        <w:t xml:space="preserve">– </w:t>
      </w:r>
      <w:r w:rsidR="000D2020">
        <w:rPr>
          <w:rFonts w:ascii="Times New Roman" w:hAnsi="Times New Roman" w:cs="Times New Roman"/>
          <w:sz w:val="28"/>
          <w:szCs w:val="28"/>
          <w:lang w:val="uk-UA"/>
        </w:rPr>
        <w:t>вектор</w:t>
      </w:r>
      <w:r w:rsidR="000D2020">
        <w:rPr>
          <w:rFonts w:ascii="Times New Roman" w:hAnsi="Times New Roman" w:cs="Times New Roman"/>
          <w:color w:val="000000"/>
          <w:sz w:val="28"/>
          <w:lang w:val="uk-UA"/>
        </w:rPr>
        <w:t xml:space="preserve"> напруженості магнітного поля</w:t>
      </w:r>
    </w:p>
    <w:p w:rsidR="000D2020" w:rsidRDefault="005233D3" w:rsidP="000D2020">
      <w:pPr>
        <w:shd w:val="clear" w:color="auto" w:fill="FFFFFF"/>
        <w:spacing w:after="0" w:line="288" w:lineRule="auto"/>
        <w:jc w:val="both"/>
        <w:rPr>
          <w:rFonts w:ascii="Times New Roman" w:hAnsi="Times New Roman" w:cs="Times New Roman"/>
          <w:bCs/>
          <w:color w:val="000000"/>
          <w:sz w:val="28"/>
          <w:szCs w:val="28"/>
          <w:lang w:val="uk-UA"/>
        </w:rPr>
      </w:pPr>
      <w:r>
        <w:rPr>
          <w:bCs/>
          <w:color w:val="000000"/>
          <w:position w:val="-4"/>
          <w:sz w:val="28"/>
          <w:szCs w:val="28"/>
          <w:lang w:val="uk-UA"/>
        </w:rPr>
        <w:pict>
          <v:shape id="_x0000_i4679" type="#_x0000_t75" style="width:16.15pt;height:14.3pt">
            <v:imagedata r:id="rId5108" o:title=""/>
          </v:shape>
        </w:pict>
      </w:r>
      <w:r w:rsidR="000D2020">
        <w:rPr>
          <w:color w:val="000000"/>
          <w:sz w:val="28"/>
          <w:lang w:val="uk-UA"/>
        </w:rPr>
        <w:t xml:space="preserve">– </w:t>
      </w:r>
      <w:r w:rsidR="000D2020">
        <w:rPr>
          <w:rFonts w:ascii="Times New Roman" w:hAnsi="Times New Roman" w:cs="Times New Roman"/>
          <w:color w:val="000000"/>
          <w:sz w:val="28"/>
          <w:lang w:val="uk-UA"/>
        </w:rPr>
        <w:t>с</w:t>
      </w:r>
      <w:r w:rsidR="000D2020">
        <w:rPr>
          <w:rFonts w:ascii="Times New Roman" w:hAnsi="Times New Roman" w:cs="Times New Roman"/>
          <w:bCs/>
          <w:color w:val="000000"/>
          <w:sz w:val="28"/>
          <w:szCs w:val="28"/>
          <w:lang w:val="uk-UA"/>
        </w:rPr>
        <w:t>вітлова експозиція</w:t>
      </w:r>
    </w:p>
    <w:p w:rsidR="000D2020" w:rsidRDefault="005233D3" w:rsidP="000D2020">
      <w:pPr>
        <w:spacing w:after="0" w:line="288" w:lineRule="auto"/>
        <w:rPr>
          <w:rFonts w:ascii="Times New Roman" w:hAnsi="Times New Roman" w:cs="Times New Roman"/>
          <w:sz w:val="28"/>
          <w:szCs w:val="28"/>
        </w:rPr>
      </w:pPr>
      <w:r>
        <w:rPr>
          <w:rFonts w:ascii="Times New Roman" w:hAnsi="Times New Roman" w:cs="Times New Roman"/>
          <w:position w:val="-4"/>
          <w:sz w:val="28"/>
          <w:szCs w:val="28"/>
          <w:lang w:val="en-US"/>
        </w:rPr>
        <w:pict>
          <v:shape id="_x0000_i4680" type="#_x0000_t75" style="width:16.15pt;height:17.55pt">
            <v:imagedata r:id="rId5109" o:title=""/>
          </v:shape>
        </w:pict>
      </w:r>
      <w:r w:rsidR="000D2020">
        <w:rPr>
          <w:rFonts w:ascii="Times New Roman" w:hAnsi="Times New Roman" w:cs="Times New Roman"/>
          <w:sz w:val="28"/>
          <w:szCs w:val="28"/>
          <w:lang w:val="uk-UA"/>
        </w:rPr>
        <w:t xml:space="preserve"> </w:t>
      </w:r>
      <w:r w:rsidR="000D2020">
        <w:rPr>
          <w:rFonts w:ascii="Times New Roman" w:hAnsi="Times New Roman" w:cs="Times New Roman"/>
          <w:sz w:val="28"/>
          <w:szCs w:val="28"/>
        </w:rPr>
        <w:t xml:space="preserve">–  </w:t>
      </w:r>
      <w:r w:rsidR="000D2020">
        <w:rPr>
          <w:rFonts w:ascii="Times New Roman" w:hAnsi="Times New Roman" w:cs="Times New Roman"/>
          <w:sz w:val="28"/>
          <w:szCs w:val="28"/>
          <w:lang w:val="uk-UA"/>
        </w:rPr>
        <w:t>оператор Гамільтона</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position w:val="-12"/>
          <w:sz w:val="28"/>
          <w:szCs w:val="28"/>
          <w:lang w:val="en-US"/>
        </w:rPr>
        <w:pict>
          <v:shape id="_x0000_i4681" type="#_x0000_t75" style="width:17.1pt;height:18.9pt">
            <v:imagedata r:id="rId5110" o:title=""/>
          </v:shape>
        </w:pict>
      </w:r>
      <w:r w:rsidR="000D2020">
        <w:rPr>
          <w:rFonts w:ascii="Times New Roman" w:hAnsi="Times New Roman" w:cs="Times New Roman"/>
          <w:sz w:val="28"/>
          <w:szCs w:val="28"/>
          <w:lang w:val="uk-UA"/>
        </w:rPr>
        <w:t>(</w:t>
      </w:r>
      <w:r w:rsidR="000D2020">
        <w:rPr>
          <w:rFonts w:ascii="Times New Roman" w:hAnsi="Times New Roman" w:cs="Times New Roman"/>
          <w:i/>
          <w:sz w:val="28"/>
          <w:szCs w:val="28"/>
          <w:lang w:val="uk-UA"/>
        </w:rPr>
        <w:t>тета</w:t>
      </w:r>
      <w:r w:rsidR="000D2020">
        <w:rPr>
          <w:rFonts w:ascii="Times New Roman" w:hAnsi="Times New Roman" w:cs="Times New Roman"/>
          <w:sz w:val="28"/>
          <w:szCs w:val="28"/>
          <w:lang w:val="uk-UA"/>
        </w:rPr>
        <w:t>)– температура Дебая</w:t>
      </w:r>
    </w:p>
    <w:p w:rsidR="000D2020" w:rsidRDefault="005233D3" w:rsidP="000D2020">
      <w:pPr>
        <w:spacing w:after="0" w:line="288" w:lineRule="auto"/>
        <w:rPr>
          <w:rFonts w:ascii="Times New Roman" w:hAnsi="Times New Roman" w:cs="Times New Roman"/>
          <w:sz w:val="28"/>
          <w:szCs w:val="28"/>
          <w:lang w:val="uk-UA"/>
        </w:rPr>
      </w:pPr>
      <w:r>
        <w:rPr>
          <w:color w:val="000000"/>
          <w:position w:val="-4"/>
          <w:sz w:val="28"/>
          <w:szCs w:val="28"/>
          <w:lang w:val="uk-UA"/>
        </w:rPr>
        <w:pict>
          <v:shape id="_x0000_i4682" type="#_x0000_t75" style="width:10.6pt;height:14.3pt" fillcolor="window">
            <v:imagedata r:id="rId2781" o:title=""/>
          </v:shape>
        </w:pict>
      </w:r>
      <w:r w:rsidR="000D2020">
        <w:rPr>
          <w:rFonts w:ascii="Times New Roman" w:hAnsi="Times New Roman" w:cs="Times New Roman"/>
          <w:sz w:val="28"/>
          <w:szCs w:val="28"/>
        </w:rPr>
        <w:t xml:space="preserve">– </w:t>
      </w:r>
      <w:r w:rsidR="000D2020">
        <w:rPr>
          <w:rFonts w:ascii="Times New Roman" w:hAnsi="Times New Roman" w:cs="Times New Roman"/>
          <w:sz w:val="28"/>
          <w:szCs w:val="28"/>
          <w:lang w:val="uk-UA"/>
        </w:rPr>
        <w:t>сила струму; сила світла</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position w:val="-12"/>
          <w:sz w:val="28"/>
          <w:szCs w:val="28"/>
          <w:lang w:val="uk-UA"/>
        </w:rPr>
        <w:pict>
          <v:shape id="_x0000_i4683" type="#_x0000_t75" style="width:8.3pt;height:17.55pt">
            <v:imagedata r:id="rId5111" o:title=""/>
          </v:shape>
        </w:pict>
      </w:r>
      <w:r w:rsidR="000D2020">
        <w:rPr>
          <w:rFonts w:ascii="Times New Roman" w:hAnsi="Times New Roman" w:cs="Times New Roman"/>
          <w:sz w:val="28"/>
          <w:szCs w:val="28"/>
          <w:lang w:val="uk-UA"/>
        </w:rPr>
        <w:t xml:space="preserve"> </w:t>
      </w:r>
      <w:r w:rsidR="000D2020">
        <w:rPr>
          <w:rFonts w:ascii="Times New Roman" w:hAnsi="Times New Roman" w:cs="Times New Roman"/>
          <w:sz w:val="28"/>
          <w:szCs w:val="28"/>
        </w:rPr>
        <w:t xml:space="preserve">– </w:t>
      </w:r>
      <w:r w:rsidR="000D2020">
        <w:rPr>
          <w:rFonts w:ascii="Times New Roman" w:hAnsi="Times New Roman" w:cs="Times New Roman"/>
          <w:sz w:val="28"/>
          <w:szCs w:val="28"/>
          <w:lang w:val="uk-UA"/>
        </w:rPr>
        <w:t>густина струму</w:t>
      </w:r>
    </w:p>
    <w:p w:rsidR="000D2020" w:rsidRDefault="005233D3" w:rsidP="000D2020">
      <w:pPr>
        <w:spacing w:after="0" w:line="288" w:lineRule="auto"/>
        <w:rPr>
          <w:rFonts w:ascii="Times New Roman" w:hAnsi="Times New Roman" w:cs="Times New Roman"/>
          <w:sz w:val="28"/>
          <w:szCs w:val="28"/>
          <w:lang w:val="uk-UA"/>
        </w:rPr>
      </w:pPr>
      <w:r>
        <w:rPr>
          <w:rFonts w:ascii="Times New Roman" w:eastAsia="Times New Roman" w:hAnsi="Times New Roman" w:cs="Times New Roman"/>
          <w:position w:val="-4"/>
          <w:sz w:val="28"/>
          <w:szCs w:val="28"/>
          <w:lang w:eastAsia="ru-RU"/>
        </w:rPr>
        <w:pict>
          <v:shape id="_x0000_i4684" type="#_x0000_t75" style="width:15.25pt;height:14.3pt">
            <v:imagedata r:id="rId4635" o:title=""/>
          </v:shape>
        </w:pict>
      </w:r>
      <w:r w:rsidR="000D2020">
        <w:rPr>
          <w:bCs/>
          <w:color w:val="000000"/>
          <w:sz w:val="28"/>
          <w:szCs w:val="28"/>
          <w:lang w:val="uk-UA"/>
        </w:rPr>
        <w:t xml:space="preserve"> </w:t>
      </w:r>
      <w:r w:rsidR="000D2020">
        <w:rPr>
          <w:rFonts w:ascii="Times New Roman" w:hAnsi="Times New Roman" w:cs="Times New Roman"/>
          <w:bCs/>
          <w:color w:val="000000"/>
          <w:sz w:val="28"/>
          <w:szCs w:val="28"/>
          <w:lang w:val="uk-UA"/>
        </w:rPr>
        <w:t>– видність</w:t>
      </w:r>
    </w:p>
    <w:p w:rsidR="000D2020" w:rsidRDefault="000D2020" w:rsidP="000D2020">
      <w:pPr>
        <w:spacing w:after="0" w:line="288" w:lineRule="auto"/>
        <w:rPr>
          <w:rFonts w:ascii="Times New Roman" w:hAnsi="Times New Roman" w:cs="Times New Roman"/>
          <w:sz w:val="28"/>
          <w:szCs w:val="28"/>
          <w:lang w:val="uk-UA"/>
        </w:rPr>
      </w:pPr>
      <w:r>
        <w:rPr>
          <w:rFonts w:ascii="Times New Roman" w:hAnsi="Times New Roman" w:cs="Times New Roman"/>
          <w:b/>
          <w:sz w:val="28"/>
          <w:szCs w:val="28"/>
          <w:lang w:val="en-US"/>
        </w:rPr>
        <w:t>k</w:t>
      </w:r>
      <w:r>
        <w:rPr>
          <w:rFonts w:ascii="Times New Roman" w:hAnsi="Times New Roman" w:cs="Times New Roman"/>
          <w:sz w:val="28"/>
          <w:szCs w:val="28"/>
        </w:rPr>
        <w:t xml:space="preserve">, </w:t>
      </w:r>
      <w:r>
        <w:rPr>
          <w:rFonts w:ascii="Times New Roman" w:hAnsi="Times New Roman" w:cs="Times New Roman"/>
          <w:sz w:val="28"/>
          <w:szCs w:val="28"/>
          <w:lang w:val="en-US"/>
        </w:rPr>
        <w:t>k</w:t>
      </w:r>
      <w:r>
        <w:rPr>
          <w:rFonts w:ascii="Times New Roman" w:hAnsi="Times New Roman" w:cs="Times New Roman"/>
          <w:sz w:val="28"/>
          <w:szCs w:val="28"/>
        </w:rPr>
        <w:t xml:space="preserve"> – </w:t>
      </w:r>
      <w:r>
        <w:rPr>
          <w:rFonts w:ascii="Times New Roman" w:hAnsi="Times New Roman" w:cs="Times New Roman"/>
          <w:sz w:val="28"/>
          <w:szCs w:val="28"/>
          <w:lang w:val="uk-UA"/>
        </w:rPr>
        <w:t>хвильовий вектор,  хвильове число</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position w:val="-4"/>
          <w:sz w:val="28"/>
          <w:szCs w:val="28"/>
          <w:lang w:val="uk-UA"/>
        </w:rPr>
        <w:pict>
          <v:shape id="_x0000_i4685" type="#_x0000_t75" style="width:12.45pt;height:10.6pt">
            <v:imagedata r:id="rId5112" o:title=""/>
          </v:shape>
        </w:pict>
      </w:r>
      <w:r w:rsidR="000D2020">
        <w:rPr>
          <w:rFonts w:ascii="Times New Roman" w:hAnsi="Times New Roman" w:cs="Times New Roman"/>
          <w:sz w:val="28"/>
          <w:szCs w:val="28"/>
          <w:lang w:val="uk-UA"/>
        </w:rPr>
        <w:t>(</w:t>
      </w:r>
      <w:r w:rsidR="000D2020">
        <w:rPr>
          <w:rFonts w:ascii="Times New Roman" w:hAnsi="Times New Roman" w:cs="Times New Roman"/>
          <w:i/>
          <w:sz w:val="28"/>
          <w:szCs w:val="28"/>
          <w:lang w:val="uk-UA"/>
        </w:rPr>
        <w:t>каппа</w:t>
      </w:r>
      <w:r w:rsidR="000D2020">
        <w:rPr>
          <w:rFonts w:ascii="Times New Roman" w:hAnsi="Times New Roman" w:cs="Times New Roman"/>
          <w:sz w:val="28"/>
          <w:szCs w:val="28"/>
          <w:lang w:val="uk-UA"/>
        </w:rPr>
        <w:t>)</w:t>
      </w:r>
      <w:r w:rsidR="00411E74" w:rsidRPr="005B5C7D">
        <w:rPr>
          <w:rFonts w:ascii="Times New Roman" w:hAnsi="Times New Roman" w:cs="Times New Roman"/>
          <w:sz w:val="28"/>
          <w:szCs w:val="28"/>
        </w:rPr>
        <w:t xml:space="preserve"> </w:t>
      </w:r>
      <w:r w:rsidR="000D2020">
        <w:rPr>
          <w:rFonts w:ascii="Times New Roman" w:hAnsi="Times New Roman" w:cs="Times New Roman"/>
          <w:sz w:val="28"/>
          <w:szCs w:val="28"/>
          <w:lang w:val="uk-UA"/>
        </w:rPr>
        <w:t>– коефіцієнт  теплопровідності</w:t>
      </w:r>
    </w:p>
    <w:p w:rsidR="000D2020" w:rsidRDefault="005233D3" w:rsidP="000D2020">
      <w:pPr>
        <w:spacing w:after="0" w:line="288" w:lineRule="auto"/>
        <w:rPr>
          <w:rFonts w:ascii="Times New Roman" w:hAnsi="Times New Roman" w:cs="Times New Roman"/>
          <w:color w:val="000000"/>
          <w:sz w:val="28"/>
          <w:szCs w:val="28"/>
          <w:lang w:val="uk-UA"/>
        </w:rPr>
      </w:pPr>
      <w:r>
        <w:rPr>
          <w:color w:val="000000"/>
          <w:position w:val="-4"/>
          <w:sz w:val="20"/>
          <w:lang w:val="uk-UA"/>
        </w:rPr>
        <w:pict>
          <v:shape id="_x0000_i4686" type="#_x0000_t75" style="width:12.45pt;height:15.25pt" fillcolor="window">
            <v:imagedata r:id="rId3256" o:title=""/>
          </v:shape>
        </w:pict>
      </w:r>
      <w:r w:rsidR="000D2020">
        <w:rPr>
          <w:color w:val="000000"/>
          <w:sz w:val="20"/>
          <w:lang w:val="uk-UA"/>
        </w:rPr>
        <w:t xml:space="preserve"> </w:t>
      </w:r>
      <w:r w:rsidR="000D2020">
        <w:rPr>
          <w:rFonts w:ascii="Times New Roman" w:hAnsi="Times New Roman" w:cs="Times New Roman"/>
          <w:sz w:val="28"/>
          <w:szCs w:val="28"/>
          <w:lang w:val="uk-UA"/>
        </w:rPr>
        <w:t xml:space="preserve">– </w:t>
      </w:r>
      <w:r w:rsidR="000D2020">
        <w:rPr>
          <w:color w:val="000000"/>
          <w:lang w:val="uk-UA"/>
        </w:rPr>
        <w:t xml:space="preserve"> </w:t>
      </w:r>
      <w:r w:rsidR="000D2020">
        <w:rPr>
          <w:rFonts w:ascii="Times New Roman" w:hAnsi="Times New Roman" w:cs="Times New Roman"/>
          <w:color w:val="000000"/>
          <w:sz w:val="28"/>
          <w:szCs w:val="28"/>
          <w:lang w:val="uk-UA"/>
        </w:rPr>
        <w:t>число Лоренца; яскравість</w:t>
      </w:r>
    </w:p>
    <w:p w:rsidR="000D2020" w:rsidRDefault="005233D3" w:rsidP="000D2020">
      <w:pPr>
        <w:spacing w:after="0" w:line="288" w:lineRule="auto"/>
        <w:rPr>
          <w:rFonts w:ascii="Times New Roman" w:hAnsi="Times New Roman" w:cs="Times New Roman"/>
          <w:sz w:val="28"/>
          <w:lang w:val="uk-UA"/>
        </w:rPr>
      </w:pPr>
      <w:r>
        <w:rPr>
          <w:rFonts w:ascii="Times New Roman" w:hAnsi="Times New Roman" w:cs="Times New Roman"/>
          <w:position w:val="-16"/>
          <w:sz w:val="28"/>
          <w:szCs w:val="28"/>
          <w:lang w:val="uk-UA"/>
        </w:rPr>
        <w:pict>
          <v:shape id="_x0000_i4687" type="#_x0000_t75" style="width:35.1pt;height:21.7pt">
            <v:imagedata r:id="rId5113" o:title=""/>
          </v:shape>
        </w:pict>
      </w:r>
      <w:r w:rsidR="000D2020">
        <w:rPr>
          <w:rFonts w:ascii="Times New Roman" w:hAnsi="Times New Roman" w:cs="Times New Roman"/>
          <w:sz w:val="28"/>
          <w:szCs w:val="28"/>
          <w:lang w:val="uk-UA"/>
        </w:rPr>
        <w:t xml:space="preserve">– </w:t>
      </w:r>
      <w:r w:rsidR="000D2020">
        <w:rPr>
          <w:rFonts w:ascii="Times New Roman" w:hAnsi="Times New Roman" w:cs="Times New Roman"/>
          <w:sz w:val="28"/>
          <w:lang w:val="uk-UA"/>
        </w:rPr>
        <w:t xml:space="preserve"> дифузійна довжина електронів і дірок відповідно</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position w:val="-12"/>
          <w:sz w:val="28"/>
          <w:lang w:val="uk-UA"/>
        </w:rPr>
        <w:pict>
          <v:shape id="_x0000_i4688" type="#_x0000_t75" style="width:14.3pt;height:18.9pt">
            <v:imagedata r:id="rId5114" o:title=""/>
          </v:shape>
        </w:pict>
      </w:r>
      <w:r w:rsidR="000D2020">
        <w:rPr>
          <w:rFonts w:ascii="Times New Roman" w:hAnsi="Times New Roman" w:cs="Times New Roman"/>
          <w:color w:val="000000"/>
          <w:sz w:val="28"/>
          <w:lang w:val="uk-UA"/>
        </w:rPr>
        <w:t xml:space="preserve"> </w:t>
      </w:r>
      <w:r w:rsidR="000D2020">
        <w:rPr>
          <w:rFonts w:ascii="Times New Roman" w:hAnsi="Times New Roman" w:cs="Times New Roman"/>
          <w:sz w:val="28"/>
          <w:szCs w:val="28"/>
          <w:lang w:val="uk-UA"/>
        </w:rPr>
        <w:t xml:space="preserve">– </w:t>
      </w:r>
      <w:r w:rsidR="000D2020">
        <w:rPr>
          <w:rFonts w:ascii="Times New Roman" w:hAnsi="Times New Roman" w:cs="Times New Roman"/>
          <w:color w:val="000000"/>
          <w:sz w:val="28"/>
          <w:lang w:val="uk-UA"/>
        </w:rPr>
        <w:t>дебаївська довжина екранування</w:t>
      </w:r>
    </w:p>
    <w:p w:rsidR="000D2020" w:rsidRDefault="005233D3" w:rsidP="000D2020">
      <w:pPr>
        <w:spacing w:after="0" w:line="288" w:lineRule="auto"/>
        <w:rPr>
          <w:rFonts w:ascii="Times New Roman" w:hAnsi="Times New Roman" w:cs="Times New Roman"/>
          <w:sz w:val="28"/>
          <w:szCs w:val="28"/>
          <w:lang w:val="uk-UA"/>
        </w:rPr>
      </w:pPr>
      <w:r>
        <w:rPr>
          <w:position w:val="-6"/>
          <w:sz w:val="28"/>
          <w:szCs w:val="28"/>
          <w:lang w:val="uk-UA"/>
        </w:rPr>
        <w:pict>
          <v:shape id="_x0000_i4689" type="#_x0000_t75" style="width:12.45pt;height:15.25pt" fillcolor="window">
            <v:imagedata r:id="rId1001" o:title=""/>
          </v:shape>
        </w:pict>
      </w:r>
      <w:r w:rsidR="000D2020">
        <w:rPr>
          <w:sz w:val="28"/>
          <w:szCs w:val="28"/>
          <w:lang w:val="uk-UA"/>
        </w:rPr>
        <w:t xml:space="preserve"> </w:t>
      </w:r>
      <w:r w:rsidR="000D2020">
        <w:rPr>
          <w:rFonts w:ascii="Times New Roman" w:hAnsi="Times New Roman" w:cs="Times New Roman"/>
          <w:sz w:val="28"/>
          <w:szCs w:val="28"/>
          <w:lang w:val="uk-UA"/>
        </w:rPr>
        <w:t>– довжина хвилі</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position w:val="-4"/>
          <w:sz w:val="28"/>
          <w:szCs w:val="28"/>
          <w:lang w:val="uk-UA"/>
        </w:rPr>
        <w:pict>
          <v:shape id="_x0000_i4690" type="#_x0000_t75" style="width:17.1pt;height:14.3pt">
            <v:imagedata r:id="rId5115" o:title=""/>
          </v:shape>
        </w:pict>
      </w:r>
      <w:r w:rsidR="000D2020">
        <w:rPr>
          <w:rFonts w:ascii="Times New Roman" w:hAnsi="Times New Roman" w:cs="Times New Roman"/>
          <w:sz w:val="28"/>
          <w:szCs w:val="28"/>
          <w:lang w:val="uk-UA"/>
        </w:rPr>
        <w:t>– магнітний момент</w:t>
      </w:r>
    </w:p>
    <w:p w:rsidR="000D2020" w:rsidRDefault="000D2020" w:rsidP="000D2020">
      <w:pPr>
        <w:spacing w:after="0" w:line="288" w:lineRule="auto"/>
        <w:rPr>
          <w:rFonts w:ascii="Times New Roman" w:hAnsi="Times New Roman" w:cs="Times New Roman"/>
          <w:sz w:val="28"/>
          <w:szCs w:val="28"/>
          <w:lang w:val="uk-UA"/>
        </w:rPr>
      </w:pPr>
      <w:r>
        <w:rPr>
          <w:rFonts w:ascii="Times New Roman" w:hAnsi="Times New Roman" w:cs="Times New Roman"/>
          <w:i/>
          <w:sz w:val="28"/>
          <w:szCs w:val="28"/>
          <w:lang w:val="en-US"/>
        </w:rPr>
        <w:t>M</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m</w:t>
      </w:r>
      <w:r>
        <w:rPr>
          <w:rFonts w:ascii="Times New Roman" w:hAnsi="Times New Roman" w:cs="Times New Roman"/>
          <w:sz w:val="28"/>
          <w:szCs w:val="28"/>
          <w:lang w:val="uk-UA"/>
        </w:rPr>
        <w:t xml:space="preserve"> – маса </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position w:val="-4"/>
          <w:sz w:val="28"/>
          <w:szCs w:val="28"/>
          <w:lang w:val="uk-UA"/>
        </w:rPr>
        <w:pict>
          <v:shape id="_x0000_i4691" type="#_x0000_t75" style="width:17.55pt;height:14.3pt">
            <v:imagedata r:id="rId5116" o:title=""/>
          </v:shape>
        </w:pict>
      </w:r>
      <w:r w:rsidR="000D2020">
        <w:rPr>
          <w:rFonts w:ascii="Times New Roman" w:hAnsi="Times New Roman" w:cs="Times New Roman"/>
          <w:sz w:val="28"/>
          <w:szCs w:val="28"/>
          <w:lang w:val="uk-UA"/>
        </w:rPr>
        <w:t>– світимість</w:t>
      </w:r>
    </w:p>
    <w:p w:rsidR="000D2020" w:rsidRDefault="005233D3" w:rsidP="000D2020">
      <w:pPr>
        <w:spacing w:after="0" w:line="288" w:lineRule="auto"/>
        <w:rPr>
          <w:rFonts w:ascii="Times New Roman" w:hAnsi="Times New Roman" w:cs="Times New Roman"/>
          <w:color w:val="000000"/>
          <w:sz w:val="28"/>
          <w:szCs w:val="28"/>
          <w:lang w:val="uk-UA"/>
        </w:rPr>
      </w:pPr>
      <w:r>
        <w:rPr>
          <w:rFonts w:ascii="Times New Roman" w:hAnsi="Times New Roman" w:cs="Times New Roman"/>
          <w:position w:val="-10"/>
          <w:sz w:val="28"/>
          <w:szCs w:val="28"/>
          <w:lang w:val="uk-UA"/>
        </w:rPr>
        <w:pict>
          <v:shape id="_x0000_i4692" type="#_x0000_t75" style="width:12.9pt;height:14.3pt">
            <v:imagedata r:id="rId5117" o:title=""/>
          </v:shape>
        </w:pict>
      </w:r>
      <w:r w:rsidR="000D2020">
        <w:rPr>
          <w:rFonts w:ascii="Times New Roman" w:hAnsi="Times New Roman" w:cs="Times New Roman"/>
          <w:sz w:val="28"/>
          <w:szCs w:val="28"/>
          <w:lang w:val="uk-UA"/>
        </w:rPr>
        <w:t xml:space="preserve"> (</w:t>
      </w:r>
      <w:r w:rsidR="000D2020">
        <w:rPr>
          <w:rFonts w:ascii="Times New Roman" w:hAnsi="Times New Roman" w:cs="Times New Roman"/>
          <w:i/>
          <w:sz w:val="28"/>
          <w:szCs w:val="28"/>
          <w:lang w:val="uk-UA"/>
        </w:rPr>
        <w:t>мю</w:t>
      </w:r>
      <w:r w:rsidR="000D2020">
        <w:rPr>
          <w:rFonts w:ascii="Times New Roman" w:hAnsi="Times New Roman" w:cs="Times New Roman"/>
          <w:sz w:val="28"/>
          <w:szCs w:val="28"/>
          <w:lang w:val="uk-UA"/>
        </w:rPr>
        <w:t>)</w:t>
      </w:r>
      <w:r w:rsidR="00411E74" w:rsidRPr="005B5C7D">
        <w:rPr>
          <w:rFonts w:ascii="Times New Roman" w:hAnsi="Times New Roman" w:cs="Times New Roman"/>
          <w:sz w:val="28"/>
          <w:szCs w:val="28"/>
        </w:rPr>
        <w:t xml:space="preserve"> </w:t>
      </w:r>
      <w:r w:rsidR="000D2020">
        <w:rPr>
          <w:rFonts w:ascii="Times New Roman" w:hAnsi="Times New Roman" w:cs="Times New Roman"/>
          <w:sz w:val="28"/>
          <w:szCs w:val="28"/>
          <w:lang w:val="uk-UA"/>
        </w:rPr>
        <w:t xml:space="preserve">– магнітна стала; </w:t>
      </w:r>
      <w:r w:rsidR="000D2020">
        <w:rPr>
          <w:rFonts w:ascii="Times New Roman" w:hAnsi="Times New Roman" w:cs="Times New Roman"/>
          <w:color w:val="000000"/>
          <w:sz w:val="28"/>
          <w:szCs w:val="28"/>
          <w:lang w:val="uk-UA"/>
        </w:rPr>
        <w:t>рухливість носіїв заряду</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color w:val="000000"/>
          <w:position w:val="-6"/>
          <w:sz w:val="28"/>
          <w:szCs w:val="28"/>
          <w:lang w:val="uk-UA"/>
        </w:rPr>
        <w:pict>
          <v:shape id="_x0000_i4693" type="#_x0000_t75" style="width:10.6pt;height:12.45pt">
            <v:imagedata r:id="rId5118" o:title=""/>
          </v:shape>
        </w:pict>
      </w:r>
      <w:r w:rsidR="000D2020">
        <w:rPr>
          <w:rFonts w:ascii="Times New Roman" w:hAnsi="Times New Roman" w:cs="Times New Roman"/>
          <w:sz w:val="28"/>
          <w:szCs w:val="28"/>
          <w:lang w:val="uk-UA"/>
        </w:rPr>
        <w:t xml:space="preserve">– </w:t>
      </w:r>
      <w:r w:rsidR="000D2020">
        <w:rPr>
          <w:rFonts w:ascii="Times New Roman" w:hAnsi="Times New Roman" w:cs="Times New Roman"/>
          <w:bCs/>
          <w:color w:val="000000"/>
          <w:sz w:val="28"/>
          <w:szCs w:val="28"/>
          <w:lang w:val="uk-UA"/>
        </w:rPr>
        <w:t>показник заломлення</w:t>
      </w:r>
    </w:p>
    <w:p w:rsidR="000D2020" w:rsidRDefault="000D2020" w:rsidP="000D2020">
      <w:pPr>
        <w:spacing w:after="0" w:line="288" w:lineRule="auto"/>
        <w:rPr>
          <w:rFonts w:ascii="Times New Roman" w:hAnsi="Times New Roman" w:cs="Times New Roman"/>
          <w:sz w:val="28"/>
          <w:szCs w:val="28"/>
          <w:lang w:val="uk-UA"/>
        </w:rPr>
      </w:pPr>
      <w:r>
        <w:rPr>
          <w:rFonts w:ascii="Times New Roman" w:hAnsi="Times New Roman" w:cs="Times New Roman"/>
          <w:i/>
          <w:sz w:val="28"/>
          <w:szCs w:val="28"/>
          <w:lang w:val="en-US"/>
        </w:rPr>
        <w:t>n</w:t>
      </w:r>
      <w:r>
        <w:rPr>
          <w:rFonts w:ascii="Times New Roman" w:hAnsi="Times New Roman" w:cs="Times New Roman"/>
          <w:sz w:val="28"/>
          <w:szCs w:val="28"/>
        </w:rPr>
        <w:t xml:space="preserve"> , </w:t>
      </w:r>
      <w:r>
        <w:rPr>
          <w:rFonts w:ascii="Times New Roman" w:hAnsi="Times New Roman" w:cs="Times New Roman"/>
          <w:i/>
          <w:sz w:val="28"/>
          <w:szCs w:val="28"/>
          <w:lang w:val="en-US"/>
        </w:rPr>
        <w:t>N</w:t>
      </w:r>
      <w:r w:rsidRPr="000D2020">
        <w:rPr>
          <w:rFonts w:ascii="Times New Roman" w:hAnsi="Times New Roman" w:cs="Times New Roman"/>
          <w:sz w:val="28"/>
          <w:szCs w:val="28"/>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концентрація</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position w:val="-4"/>
          <w:sz w:val="28"/>
          <w:szCs w:val="28"/>
          <w:lang w:val="uk-UA"/>
        </w:rPr>
        <w:pict>
          <v:shape id="_x0000_i4694" type="#_x0000_t75" style="width:12.9pt;height:14.3pt">
            <v:imagedata r:id="rId5119" o:title=""/>
          </v:shape>
        </w:pict>
      </w:r>
      <w:r w:rsidR="000D2020">
        <w:rPr>
          <w:rFonts w:ascii="Times New Roman" w:hAnsi="Times New Roman" w:cs="Times New Roman"/>
          <w:sz w:val="28"/>
          <w:szCs w:val="28"/>
        </w:rPr>
        <w:t xml:space="preserve">– </w:t>
      </w:r>
      <w:r w:rsidR="000D2020">
        <w:rPr>
          <w:rFonts w:ascii="Times New Roman" w:hAnsi="Times New Roman" w:cs="Times New Roman"/>
          <w:sz w:val="28"/>
          <w:szCs w:val="28"/>
          <w:lang w:val="uk-UA"/>
        </w:rPr>
        <w:t>вектор поляризації</w:t>
      </w:r>
    </w:p>
    <w:p w:rsidR="000D2020" w:rsidRDefault="000D2020" w:rsidP="000D2020">
      <w:pPr>
        <w:spacing w:after="0" w:line="288" w:lineRule="auto"/>
        <w:rPr>
          <w:rFonts w:ascii="Times New Roman" w:hAnsi="Times New Roman" w:cs="Times New Roman"/>
          <w:sz w:val="28"/>
          <w:szCs w:val="28"/>
          <w:lang w:val="uk-UA"/>
        </w:rPr>
      </w:pPr>
      <w:r>
        <w:rPr>
          <w:rFonts w:ascii="Times New Roman" w:hAnsi="Times New Roman" w:cs="Times New Roman"/>
          <w:b/>
          <w:sz w:val="28"/>
          <w:szCs w:val="28"/>
          <w:lang w:val="en-US"/>
        </w:rPr>
        <w:t>p</w:t>
      </w:r>
      <w:r>
        <w:rPr>
          <w:rFonts w:ascii="Times New Roman" w:hAnsi="Times New Roman" w:cs="Times New Roman"/>
          <w:sz w:val="28"/>
          <w:szCs w:val="28"/>
        </w:rPr>
        <w:t xml:space="preserve"> – </w:t>
      </w:r>
      <w:r>
        <w:rPr>
          <w:rFonts w:ascii="Times New Roman" w:hAnsi="Times New Roman" w:cs="Times New Roman"/>
          <w:sz w:val="28"/>
          <w:szCs w:val="28"/>
          <w:lang w:val="uk-UA"/>
        </w:rPr>
        <w:t>імпульс</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position w:val="-4"/>
          <w:sz w:val="28"/>
          <w:szCs w:val="28"/>
          <w:lang w:val="uk-UA"/>
        </w:rPr>
        <w:pict>
          <v:shape id="_x0000_i4695" type="#_x0000_t75" style="width:15.25pt;height:14.3pt">
            <v:imagedata r:id="rId5120" o:title=""/>
          </v:shape>
        </w:pict>
      </w:r>
      <w:r w:rsidR="000D2020">
        <w:rPr>
          <w:rFonts w:ascii="Times New Roman" w:hAnsi="Times New Roman" w:cs="Times New Roman"/>
          <w:sz w:val="28"/>
          <w:szCs w:val="28"/>
        </w:rPr>
        <w:t xml:space="preserve">– </w:t>
      </w:r>
      <w:r w:rsidR="000D2020">
        <w:rPr>
          <w:rFonts w:ascii="Times New Roman" w:hAnsi="Times New Roman" w:cs="Times New Roman"/>
          <w:sz w:val="28"/>
          <w:szCs w:val="28"/>
          <w:lang w:val="uk-UA"/>
        </w:rPr>
        <w:t>вектор Пойнтінга</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position w:val="-12"/>
          <w:sz w:val="28"/>
          <w:szCs w:val="28"/>
          <w:lang w:val="uk-UA"/>
        </w:rPr>
        <w:pict>
          <v:shape id="_x0000_i4696" type="#_x0000_t75" style="width:14.3pt;height:17.55pt">
            <v:imagedata r:id="rId5121" o:title=""/>
          </v:shape>
        </w:pict>
      </w:r>
      <w:r w:rsidR="000D2020">
        <w:rPr>
          <w:rFonts w:ascii="Times New Roman" w:hAnsi="Times New Roman" w:cs="Times New Roman"/>
          <w:sz w:val="28"/>
          <w:szCs w:val="28"/>
        </w:rPr>
        <w:t>–</w:t>
      </w:r>
      <w:r w:rsidR="000D2020">
        <w:rPr>
          <w:rFonts w:ascii="Times New Roman" w:hAnsi="Times New Roman" w:cs="Times New Roman"/>
          <w:sz w:val="28"/>
          <w:szCs w:val="28"/>
          <w:lang w:val="uk-UA"/>
        </w:rPr>
        <w:t xml:space="preserve"> теплота</w:t>
      </w:r>
    </w:p>
    <w:p w:rsidR="000D2020" w:rsidRDefault="000D2020" w:rsidP="000D2020">
      <w:pPr>
        <w:spacing w:after="0" w:line="288" w:lineRule="auto"/>
        <w:rPr>
          <w:rFonts w:ascii="Times New Roman" w:hAnsi="Times New Roman" w:cs="Times New Roman"/>
          <w:sz w:val="28"/>
          <w:szCs w:val="28"/>
          <w:lang w:val="uk-UA"/>
        </w:rPr>
      </w:pPr>
      <w:r>
        <w:rPr>
          <w:rFonts w:ascii="Times New Roman" w:hAnsi="Times New Roman" w:cs="Times New Roman"/>
          <w:i/>
          <w:sz w:val="28"/>
          <w:szCs w:val="28"/>
          <w:lang w:val="en-US"/>
        </w:rPr>
        <w:t>R</w:t>
      </w:r>
      <w:r>
        <w:rPr>
          <w:rFonts w:ascii="Times New Roman" w:hAnsi="Times New Roman" w:cs="Times New Roman"/>
          <w:sz w:val="28"/>
          <w:szCs w:val="28"/>
        </w:rPr>
        <w:t xml:space="preserve"> – </w:t>
      </w:r>
      <w:r>
        <w:rPr>
          <w:rFonts w:ascii="Times New Roman" w:hAnsi="Times New Roman" w:cs="Times New Roman"/>
          <w:sz w:val="28"/>
          <w:szCs w:val="28"/>
          <w:lang w:val="uk-UA"/>
        </w:rPr>
        <w:t xml:space="preserve">універсальна газова стала; </w:t>
      </w:r>
      <w:r>
        <w:rPr>
          <w:rFonts w:ascii="Times New Roman" w:hAnsi="Times New Roman" w:cs="Times New Roman"/>
          <w:color w:val="000000"/>
          <w:sz w:val="28"/>
          <w:szCs w:val="28"/>
          <w:lang w:val="uk-UA"/>
        </w:rPr>
        <w:t>коефіцієнт  віддзеркалення</w:t>
      </w:r>
      <w:r>
        <w:rPr>
          <w:rFonts w:ascii="Times New Roman" w:hAnsi="Times New Roman" w:cs="Times New Roman"/>
          <w:sz w:val="28"/>
          <w:szCs w:val="28"/>
          <w:lang w:val="uk-UA"/>
        </w:rPr>
        <w:t xml:space="preserve"> </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position w:val="-10"/>
          <w:sz w:val="28"/>
          <w:szCs w:val="28"/>
          <w:lang w:val="uk-UA"/>
        </w:rPr>
        <w:pict>
          <v:shape id="_x0000_i4697" type="#_x0000_t75" style="width:28.15pt;height:17.1pt">
            <v:imagedata r:id="rId5122" o:title=""/>
          </v:shape>
        </w:pict>
      </w:r>
      <w:r w:rsidR="000D2020">
        <w:rPr>
          <w:rFonts w:ascii="Times New Roman" w:hAnsi="Times New Roman" w:cs="Times New Roman"/>
          <w:sz w:val="28"/>
          <w:szCs w:val="28"/>
        </w:rPr>
        <w:t>–</w:t>
      </w:r>
      <w:r w:rsidR="000D2020">
        <w:rPr>
          <w:rFonts w:ascii="Times New Roman" w:hAnsi="Times New Roman" w:cs="Times New Roman"/>
          <w:sz w:val="28"/>
          <w:szCs w:val="28"/>
          <w:lang w:val="uk-UA"/>
        </w:rPr>
        <w:t xml:space="preserve"> швидкість рекомбінації</w:t>
      </w:r>
    </w:p>
    <w:p w:rsidR="000D2020" w:rsidRDefault="005233D3" w:rsidP="000D2020">
      <w:pPr>
        <w:spacing w:after="0" w:line="288" w:lineRule="auto"/>
        <w:rPr>
          <w:rFonts w:ascii="Times New Roman" w:hAnsi="Times New Roman" w:cs="Times New Roman"/>
          <w:sz w:val="28"/>
          <w:szCs w:val="28"/>
          <w:lang w:val="uk-UA"/>
        </w:rPr>
      </w:pPr>
      <w:r>
        <w:rPr>
          <w:color w:val="000000"/>
          <w:position w:val="-12"/>
          <w:szCs w:val="28"/>
          <w:lang w:val="uk-UA"/>
        </w:rPr>
        <w:pict>
          <v:shape id="_x0000_i4698" type="#_x0000_t75" style="width:19.4pt;height:18.9pt">
            <v:imagedata r:id="rId5123" o:title=""/>
          </v:shape>
        </w:pict>
      </w:r>
      <w:r w:rsidR="000D2020">
        <w:rPr>
          <w:rFonts w:ascii="Times New Roman" w:hAnsi="Times New Roman" w:cs="Times New Roman"/>
          <w:sz w:val="28"/>
          <w:szCs w:val="28"/>
        </w:rPr>
        <w:t xml:space="preserve">– </w:t>
      </w:r>
      <w:r w:rsidR="000D2020">
        <w:rPr>
          <w:rFonts w:ascii="Times New Roman" w:hAnsi="Times New Roman" w:cs="Times New Roman"/>
          <w:sz w:val="28"/>
          <w:szCs w:val="28"/>
          <w:lang w:val="uk-UA"/>
        </w:rPr>
        <w:t>стала Холла</w:t>
      </w:r>
    </w:p>
    <w:p w:rsidR="000D2020" w:rsidRDefault="005233D3" w:rsidP="000D2020">
      <w:pPr>
        <w:spacing w:after="0" w:line="288" w:lineRule="auto"/>
        <w:rPr>
          <w:rFonts w:ascii="Times New Roman" w:hAnsi="Times New Roman" w:cs="Times New Roman"/>
          <w:sz w:val="28"/>
          <w:szCs w:val="28"/>
        </w:rPr>
      </w:pPr>
      <w:r>
        <w:rPr>
          <w:position w:val="-10"/>
          <w:lang w:val="uk-UA"/>
        </w:rPr>
        <w:pict>
          <v:shape id="_x0000_i4699" type="#_x0000_t75" style="width:12.9pt;height:14.3pt">
            <v:imagedata r:id="rId2408" o:title=""/>
          </v:shape>
        </w:pict>
      </w:r>
      <w:r w:rsidR="000D2020">
        <w:rPr>
          <w:rFonts w:ascii="Times New Roman" w:hAnsi="Times New Roman" w:cs="Times New Roman"/>
          <w:sz w:val="28"/>
          <w:szCs w:val="28"/>
          <w:lang w:val="uk-UA"/>
        </w:rPr>
        <w:t>– густина кристала; густина заряду; питомий опір</w:t>
      </w:r>
    </w:p>
    <w:p w:rsidR="000D2020" w:rsidRDefault="000D2020" w:rsidP="000D2020">
      <w:pPr>
        <w:spacing w:after="0" w:line="288" w:lineRule="auto"/>
        <w:rPr>
          <w:rFonts w:ascii="Times New Roman" w:hAnsi="Times New Roman" w:cs="Times New Roman"/>
          <w:sz w:val="28"/>
          <w:szCs w:val="28"/>
          <w:lang w:val="uk-UA"/>
        </w:rPr>
      </w:pPr>
      <w:r>
        <w:rPr>
          <w:rFonts w:ascii="Times New Roman" w:hAnsi="Times New Roman" w:cs="Times New Roman"/>
          <w:i/>
          <w:sz w:val="28"/>
          <w:szCs w:val="28"/>
          <w:lang w:val="en-US"/>
        </w:rPr>
        <w:t>S</w:t>
      </w:r>
      <w:r>
        <w:rPr>
          <w:rFonts w:ascii="Times New Roman" w:hAnsi="Times New Roman" w:cs="Times New Roman"/>
          <w:sz w:val="28"/>
          <w:szCs w:val="28"/>
        </w:rPr>
        <w:t xml:space="preserve"> – </w:t>
      </w:r>
      <w:r>
        <w:rPr>
          <w:rFonts w:ascii="Times New Roman" w:hAnsi="Times New Roman" w:cs="Times New Roman"/>
          <w:sz w:val="28"/>
          <w:szCs w:val="28"/>
          <w:lang w:val="uk-UA"/>
        </w:rPr>
        <w:t>ентропія</w:t>
      </w:r>
    </w:p>
    <w:p w:rsidR="000D2020" w:rsidRDefault="005233D3" w:rsidP="000D2020">
      <w:pPr>
        <w:spacing w:after="0" w:line="288" w:lineRule="auto"/>
        <w:rPr>
          <w:rFonts w:ascii="Times New Roman" w:hAnsi="Times New Roman" w:cs="Times New Roman"/>
          <w:sz w:val="28"/>
          <w:szCs w:val="28"/>
          <w:lang w:val="uk-UA"/>
        </w:rPr>
      </w:pPr>
      <w:r>
        <w:rPr>
          <w:color w:val="000000"/>
          <w:position w:val="-12"/>
          <w:sz w:val="28"/>
          <w:lang w:val="uk-UA"/>
        </w:rPr>
        <w:pict>
          <v:shape id="_x0000_i4700" type="#_x0000_t75" style="width:21.7pt;height:17.55pt">
            <v:imagedata r:id="rId3103" o:title=""/>
          </v:shape>
        </w:pict>
      </w:r>
      <w:r w:rsidR="000D2020">
        <w:rPr>
          <w:rFonts w:ascii="Times New Roman" w:hAnsi="Times New Roman" w:cs="Times New Roman"/>
          <w:sz w:val="28"/>
          <w:szCs w:val="28"/>
        </w:rPr>
        <w:t>–</w:t>
      </w:r>
      <w:r w:rsidR="000D2020">
        <w:rPr>
          <w:i/>
          <w:color w:val="000000"/>
          <w:sz w:val="28"/>
          <w:lang w:val="uk-UA"/>
        </w:rPr>
        <w:t xml:space="preserve"> </w:t>
      </w:r>
      <w:r w:rsidR="000D2020">
        <w:rPr>
          <w:rFonts w:ascii="Times New Roman" w:hAnsi="Times New Roman" w:cs="Times New Roman"/>
          <w:color w:val="000000"/>
          <w:sz w:val="28"/>
          <w:lang w:val="uk-UA"/>
        </w:rPr>
        <w:t>інтеграл зіткнень</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position w:val="-6"/>
          <w:sz w:val="28"/>
          <w:szCs w:val="28"/>
          <w:lang w:val="uk-UA"/>
        </w:rPr>
        <w:pict>
          <v:shape id="_x0000_i4701" type="#_x0000_t75" style="width:12.9pt;height:12.45pt">
            <v:imagedata r:id="rId5124" o:title=""/>
          </v:shape>
        </w:pict>
      </w:r>
      <w:r w:rsidR="000D2020">
        <w:rPr>
          <w:rFonts w:ascii="Times New Roman" w:hAnsi="Times New Roman" w:cs="Times New Roman"/>
          <w:sz w:val="28"/>
          <w:szCs w:val="28"/>
          <w:lang w:val="uk-UA"/>
        </w:rPr>
        <w:t xml:space="preserve">– </w:t>
      </w:r>
      <w:r w:rsidR="000D2020">
        <w:rPr>
          <w:rFonts w:ascii="Times New Roman" w:hAnsi="Times New Roman" w:cs="Times New Roman"/>
          <w:color w:val="000000"/>
          <w:sz w:val="28"/>
          <w:szCs w:val="28"/>
          <w:lang w:val="uk-UA"/>
        </w:rPr>
        <w:t>питома електропроводність</w:t>
      </w:r>
    </w:p>
    <w:p w:rsidR="000D2020" w:rsidRDefault="000D2020" w:rsidP="000D2020">
      <w:pPr>
        <w:spacing w:after="0" w:line="288" w:lineRule="auto"/>
        <w:rPr>
          <w:rFonts w:ascii="Times New Roman" w:hAnsi="Times New Roman" w:cs="Times New Roman"/>
          <w:sz w:val="28"/>
          <w:szCs w:val="28"/>
          <w:lang w:val="uk-UA"/>
        </w:rPr>
      </w:pPr>
      <w:r>
        <w:rPr>
          <w:rFonts w:ascii="Times New Roman" w:hAnsi="Times New Roman" w:cs="Times New Roman"/>
          <w:b/>
          <w:sz w:val="28"/>
          <w:szCs w:val="28"/>
          <w:lang w:val="en-US"/>
        </w:rPr>
        <w:t>T</w:t>
      </w:r>
      <w:r w:rsidRPr="000D2020">
        <w:rPr>
          <w:rFonts w:ascii="Times New Roman" w:hAnsi="Times New Roman" w:cs="Times New Roman"/>
          <w:b/>
          <w:sz w:val="28"/>
          <w:szCs w:val="28"/>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вектор трансляції</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position w:val="-4"/>
          <w:sz w:val="28"/>
          <w:szCs w:val="28"/>
          <w:lang w:val="uk-UA"/>
        </w:rPr>
        <w:pict>
          <v:shape id="_x0000_i4702" type="#_x0000_t75" style="width:12.45pt;height:14.3pt">
            <v:imagedata r:id="rId5125" o:title=""/>
          </v:shape>
        </w:pict>
      </w:r>
      <w:r w:rsidR="000D2020">
        <w:rPr>
          <w:rFonts w:ascii="Times New Roman" w:hAnsi="Times New Roman" w:cs="Times New Roman"/>
          <w:sz w:val="28"/>
          <w:szCs w:val="28"/>
          <w:lang w:val="uk-UA"/>
        </w:rPr>
        <w:t xml:space="preserve"> </w:t>
      </w:r>
      <w:r w:rsidR="000D2020">
        <w:rPr>
          <w:rFonts w:ascii="Times New Roman" w:hAnsi="Times New Roman" w:cs="Times New Roman"/>
          <w:sz w:val="28"/>
          <w:szCs w:val="28"/>
        </w:rPr>
        <w:t>–</w:t>
      </w:r>
      <w:r w:rsidR="000D2020">
        <w:rPr>
          <w:rFonts w:ascii="Times New Roman" w:hAnsi="Times New Roman" w:cs="Times New Roman"/>
          <w:sz w:val="28"/>
          <w:szCs w:val="28"/>
          <w:lang w:val="uk-UA"/>
        </w:rPr>
        <w:t xml:space="preserve"> температура </w:t>
      </w:r>
    </w:p>
    <w:p w:rsidR="000D2020" w:rsidRDefault="005233D3" w:rsidP="000D2020">
      <w:pPr>
        <w:autoSpaceDE w:val="0"/>
        <w:autoSpaceDN w:val="0"/>
        <w:spacing w:after="0" w:line="288" w:lineRule="auto"/>
        <w:jc w:val="both"/>
        <w:rPr>
          <w:rFonts w:ascii="Times New Roman" w:hAnsi="Times New Roman" w:cs="Times New Roman"/>
          <w:color w:val="000000"/>
          <w:sz w:val="28"/>
          <w:szCs w:val="28"/>
          <w:lang w:val="uk-UA"/>
        </w:rPr>
      </w:pPr>
      <w:r>
        <w:rPr>
          <w:rFonts w:ascii="Times New Roman" w:hAnsi="Times New Roman" w:cs="Times New Roman"/>
          <w:position w:val="-12"/>
          <w:sz w:val="28"/>
          <w:szCs w:val="28"/>
          <w:lang w:val="uk-UA"/>
        </w:rPr>
        <w:pict>
          <v:shape id="_x0000_i4703" type="#_x0000_t75" style="width:24pt;height:17.55pt">
            <v:imagedata r:id="rId5126" o:title=""/>
          </v:shape>
        </w:pict>
      </w:r>
      <w:r w:rsidR="000D2020">
        <w:rPr>
          <w:rFonts w:ascii="Times New Roman" w:hAnsi="Times New Roman" w:cs="Times New Roman"/>
          <w:sz w:val="28"/>
          <w:szCs w:val="28"/>
        </w:rPr>
        <w:t>–</w:t>
      </w:r>
      <w:r w:rsidR="000D2020">
        <w:rPr>
          <w:rFonts w:ascii="Times New Roman" w:hAnsi="Times New Roman" w:cs="Times New Roman"/>
          <w:sz w:val="28"/>
          <w:szCs w:val="28"/>
          <w:lang w:val="uk-UA"/>
        </w:rPr>
        <w:t xml:space="preserve">  </w:t>
      </w:r>
      <w:r w:rsidR="000D2020">
        <w:rPr>
          <w:rFonts w:ascii="Times New Roman" w:hAnsi="Times New Roman" w:cs="Times New Roman"/>
          <w:color w:val="000000"/>
          <w:sz w:val="28"/>
          <w:szCs w:val="28"/>
          <w:lang w:val="uk-UA"/>
        </w:rPr>
        <w:t>тангенс кута діелектричних втрат</w:t>
      </w:r>
    </w:p>
    <w:p w:rsidR="000D2020" w:rsidRDefault="005233D3" w:rsidP="000D2020">
      <w:pPr>
        <w:autoSpaceDE w:val="0"/>
        <w:autoSpaceDN w:val="0"/>
        <w:spacing w:after="0" w:line="288" w:lineRule="auto"/>
        <w:jc w:val="both"/>
        <w:rPr>
          <w:rFonts w:ascii="Times New Roman" w:hAnsi="Times New Roman" w:cs="Times New Roman"/>
          <w:color w:val="000000"/>
          <w:sz w:val="28"/>
          <w:szCs w:val="28"/>
          <w:lang w:val="uk-UA"/>
        </w:rPr>
      </w:pPr>
      <w:r>
        <w:rPr>
          <w:rFonts w:ascii="Times New Roman" w:hAnsi="Times New Roman" w:cs="Times New Roman"/>
          <w:color w:val="000000"/>
          <w:position w:val="-4"/>
          <w:sz w:val="28"/>
          <w:szCs w:val="28"/>
          <w:lang w:val="uk-UA"/>
        </w:rPr>
        <w:pict>
          <v:shape id="_x0000_i4704" type="#_x0000_t75" style="width:15.25pt;height:13.85pt">
            <v:imagedata r:id="rId3513" o:title=""/>
          </v:shape>
        </w:pict>
      </w:r>
      <w:r w:rsidR="000D2020">
        <w:rPr>
          <w:rFonts w:ascii="Times New Roman" w:hAnsi="Times New Roman" w:cs="Times New Roman"/>
          <w:color w:val="000000"/>
          <w:sz w:val="28"/>
          <w:szCs w:val="28"/>
          <w:lang w:val="uk-UA"/>
        </w:rPr>
        <w:t xml:space="preserve"> (</w:t>
      </w:r>
      <w:r w:rsidR="000D2020">
        <w:rPr>
          <w:rFonts w:ascii="Times New Roman" w:hAnsi="Times New Roman" w:cs="Times New Roman"/>
          <w:i/>
          <w:color w:val="000000"/>
          <w:sz w:val="28"/>
          <w:szCs w:val="28"/>
          <w:lang w:val="uk-UA"/>
        </w:rPr>
        <w:t>фі</w:t>
      </w:r>
      <w:r w:rsidR="000D2020">
        <w:rPr>
          <w:rFonts w:ascii="Times New Roman" w:hAnsi="Times New Roman" w:cs="Times New Roman"/>
          <w:color w:val="000000"/>
          <w:sz w:val="28"/>
          <w:szCs w:val="28"/>
          <w:lang w:val="uk-UA"/>
        </w:rPr>
        <w:t>)</w:t>
      </w:r>
      <w:r w:rsidR="000D2020">
        <w:rPr>
          <w:rFonts w:ascii="Times New Roman" w:hAnsi="Times New Roman" w:cs="Times New Roman"/>
          <w:sz w:val="28"/>
          <w:szCs w:val="28"/>
          <w:lang w:val="uk-UA"/>
        </w:rPr>
        <w:t xml:space="preserve">– </w:t>
      </w:r>
      <w:r w:rsidR="000D2020">
        <w:rPr>
          <w:rFonts w:ascii="Times New Roman" w:hAnsi="Times New Roman" w:cs="Times New Roman"/>
          <w:color w:val="000000"/>
          <w:sz w:val="28"/>
          <w:lang w:val="uk-UA"/>
        </w:rPr>
        <w:t>магнітний потік; світловий потік</w:t>
      </w:r>
    </w:p>
    <w:p w:rsidR="000D2020" w:rsidRDefault="005233D3" w:rsidP="000D2020">
      <w:pPr>
        <w:autoSpaceDE w:val="0"/>
        <w:autoSpaceDN w:val="0"/>
        <w:spacing w:after="0" w:line="288" w:lineRule="auto"/>
        <w:jc w:val="both"/>
        <w:rPr>
          <w:rFonts w:ascii="Times New Roman" w:hAnsi="Times New Roman" w:cs="Times New Roman"/>
          <w:sz w:val="28"/>
          <w:szCs w:val="28"/>
          <w:lang w:val="uk-UA"/>
        </w:rPr>
      </w:pPr>
      <w:r>
        <w:rPr>
          <w:rFonts w:ascii="Times New Roman" w:hAnsi="Times New Roman" w:cs="Times New Roman"/>
          <w:color w:val="000000"/>
          <w:position w:val="-12"/>
          <w:sz w:val="28"/>
          <w:szCs w:val="28"/>
          <w:lang w:val="uk-UA"/>
        </w:rPr>
        <w:pict>
          <v:shape id="_x0000_i4705" type="#_x0000_t75" style="width:18.9pt;height:18.9pt">
            <v:imagedata r:id="rId5127" o:title=""/>
          </v:shape>
        </w:pict>
      </w:r>
      <w:r w:rsidR="000D2020">
        <w:rPr>
          <w:rFonts w:ascii="Times New Roman" w:hAnsi="Times New Roman" w:cs="Times New Roman"/>
          <w:sz w:val="28"/>
          <w:szCs w:val="28"/>
          <w:lang w:val="uk-UA"/>
        </w:rPr>
        <w:t>– флюксон</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position w:val="-10"/>
          <w:sz w:val="28"/>
          <w:szCs w:val="28"/>
          <w:lang w:val="uk-UA"/>
        </w:rPr>
        <w:pict>
          <v:shape id="_x0000_i4706" type="#_x0000_t75" style="width:29.55pt;height:17.1pt">
            <v:imagedata r:id="rId5128" o:title=""/>
          </v:shape>
        </w:pict>
      </w:r>
      <w:r w:rsidR="000D2020">
        <w:rPr>
          <w:rFonts w:ascii="Times New Roman" w:hAnsi="Times New Roman" w:cs="Times New Roman"/>
          <w:sz w:val="28"/>
          <w:szCs w:val="28"/>
          <w:lang w:val="uk-UA"/>
        </w:rPr>
        <w:t>– швидкість</w:t>
      </w:r>
    </w:p>
    <w:p w:rsidR="000D2020" w:rsidRDefault="000D2020" w:rsidP="000D2020">
      <w:pPr>
        <w:spacing w:after="0" w:line="288" w:lineRule="auto"/>
        <w:rPr>
          <w:rFonts w:ascii="Times New Roman" w:hAnsi="Times New Roman" w:cs="Times New Roman"/>
          <w:sz w:val="28"/>
          <w:szCs w:val="28"/>
          <w:lang w:val="uk-UA"/>
        </w:rPr>
      </w:pPr>
      <w:r>
        <w:rPr>
          <w:rFonts w:ascii="Times New Roman" w:hAnsi="Times New Roman" w:cs="Times New Roman"/>
          <w:i/>
          <w:sz w:val="28"/>
          <w:szCs w:val="28"/>
          <w:lang w:val="en-US"/>
        </w:rPr>
        <w:t>V</w:t>
      </w:r>
      <w:r>
        <w:rPr>
          <w:rFonts w:ascii="Times New Roman" w:hAnsi="Times New Roman" w:cs="Times New Roman"/>
          <w:sz w:val="28"/>
          <w:szCs w:val="28"/>
        </w:rPr>
        <w:t xml:space="preserve"> – </w:t>
      </w:r>
      <w:r>
        <w:rPr>
          <w:rFonts w:ascii="Times New Roman" w:hAnsi="Times New Roman" w:cs="Times New Roman"/>
          <w:sz w:val="28"/>
          <w:szCs w:val="28"/>
          <w:lang w:val="uk-UA"/>
        </w:rPr>
        <w:t>напруга; об’єм; стала Верде</w:t>
      </w:r>
    </w:p>
    <w:p w:rsidR="000D2020" w:rsidRDefault="000D2020" w:rsidP="000D2020">
      <w:pPr>
        <w:spacing w:after="0" w:line="288" w:lineRule="auto"/>
        <w:rPr>
          <w:rFonts w:ascii="Times New Roman" w:hAnsi="Times New Roman" w:cs="Times New Roman"/>
          <w:sz w:val="28"/>
          <w:szCs w:val="28"/>
          <w:lang w:val="uk-UA"/>
        </w:rPr>
      </w:pPr>
      <w:r>
        <w:rPr>
          <w:rFonts w:ascii="Times New Roman" w:hAnsi="Times New Roman" w:cs="Times New Roman"/>
          <w:i/>
          <w:sz w:val="28"/>
          <w:szCs w:val="28"/>
          <w:lang w:val="en-US"/>
        </w:rPr>
        <w:t>U</w:t>
      </w:r>
      <w:r w:rsidRPr="000D2020">
        <w:rPr>
          <w:rFonts w:ascii="Times New Roman" w:hAnsi="Times New Roman" w:cs="Times New Roman"/>
          <w:i/>
          <w:sz w:val="28"/>
          <w:szCs w:val="28"/>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потенціальна енергія</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position w:val="-10"/>
          <w:sz w:val="28"/>
          <w:szCs w:val="28"/>
          <w:lang w:val="uk-UA"/>
        </w:rPr>
        <w:pict>
          <v:shape id="_x0000_i4707" type="#_x0000_t75" style="width:12.9pt;height:14.3pt">
            <v:imagedata r:id="rId5129" o:title=""/>
          </v:shape>
        </w:pict>
      </w:r>
      <w:r w:rsidR="000D2020">
        <w:rPr>
          <w:rFonts w:ascii="Times New Roman" w:hAnsi="Times New Roman" w:cs="Times New Roman"/>
          <w:sz w:val="28"/>
          <w:szCs w:val="28"/>
          <w:lang w:val="uk-UA"/>
        </w:rPr>
        <w:t>(</w:t>
      </w:r>
      <w:r w:rsidR="000D2020">
        <w:rPr>
          <w:rFonts w:ascii="Times New Roman" w:hAnsi="Times New Roman" w:cs="Times New Roman"/>
          <w:i/>
          <w:sz w:val="28"/>
          <w:szCs w:val="28"/>
          <w:lang w:val="uk-UA"/>
        </w:rPr>
        <w:t>хі</w:t>
      </w:r>
      <w:r w:rsidR="000D2020">
        <w:rPr>
          <w:rFonts w:ascii="Times New Roman" w:hAnsi="Times New Roman" w:cs="Times New Roman"/>
          <w:sz w:val="28"/>
          <w:szCs w:val="28"/>
          <w:lang w:val="uk-UA"/>
        </w:rPr>
        <w:t>)</w:t>
      </w:r>
      <w:r w:rsidR="000D2020">
        <w:rPr>
          <w:rFonts w:ascii="Times New Roman" w:hAnsi="Times New Roman" w:cs="Times New Roman"/>
          <w:sz w:val="28"/>
          <w:szCs w:val="28"/>
        </w:rPr>
        <w:t>–</w:t>
      </w:r>
      <w:r w:rsidR="000D2020">
        <w:rPr>
          <w:rFonts w:ascii="Times New Roman" w:hAnsi="Times New Roman" w:cs="Times New Roman"/>
          <w:sz w:val="28"/>
          <w:szCs w:val="28"/>
          <w:lang w:val="uk-UA"/>
        </w:rPr>
        <w:t xml:space="preserve">  </w:t>
      </w:r>
      <w:r w:rsidR="000D2020">
        <w:rPr>
          <w:rFonts w:ascii="Times New Roman" w:hAnsi="Times New Roman" w:cs="Times New Roman"/>
          <w:color w:val="000000"/>
          <w:sz w:val="28"/>
          <w:lang w:val="uk-UA"/>
        </w:rPr>
        <w:t>діелектрична сприйнятливість; сприйнятливість; робота виходу</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position w:val="-10"/>
          <w:sz w:val="28"/>
          <w:szCs w:val="28"/>
          <w:lang w:val="en-US"/>
        </w:rPr>
        <w:pict>
          <v:shape id="_x0000_i4708" type="#_x0000_t75" style="width:14.3pt;height:14.3pt">
            <v:imagedata r:id="rId5130" o:title=""/>
          </v:shape>
        </w:pict>
      </w:r>
      <w:r w:rsidR="000D2020">
        <w:rPr>
          <w:rFonts w:ascii="Times New Roman" w:hAnsi="Times New Roman" w:cs="Times New Roman"/>
          <w:sz w:val="28"/>
          <w:szCs w:val="28"/>
          <w:lang w:val="uk-UA"/>
        </w:rPr>
        <w:t>(</w:t>
      </w:r>
      <w:r w:rsidR="000D2020">
        <w:rPr>
          <w:rFonts w:ascii="Times New Roman" w:hAnsi="Times New Roman" w:cs="Times New Roman"/>
          <w:i/>
          <w:sz w:val="28"/>
          <w:szCs w:val="28"/>
          <w:lang w:val="uk-UA"/>
        </w:rPr>
        <w:t>псі</w:t>
      </w:r>
      <w:r w:rsidR="000D2020">
        <w:rPr>
          <w:rFonts w:ascii="Times New Roman" w:hAnsi="Times New Roman" w:cs="Times New Roman"/>
          <w:sz w:val="28"/>
          <w:szCs w:val="28"/>
          <w:lang w:val="uk-UA"/>
        </w:rPr>
        <w:t>)– хвильова функція</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position w:val="-6"/>
          <w:sz w:val="28"/>
          <w:szCs w:val="28"/>
          <w:lang w:val="uk-UA"/>
        </w:rPr>
        <w:pict>
          <v:shape id="_x0000_i4709" type="#_x0000_t75" style="width:16.15pt;height:15.25pt">
            <v:imagedata r:id="rId5131" o:title=""/>
          </v:shape>
        </w:pict>
      </w:r>
      <w:r w:rsidR="000D2020">
        <w:rPr>
          <w:rFonts w:ascii="Times New Roman" w:hAnsi="Times New Roman" w:cs="Times New Roman"/>
          <w:sz w:val="28"/>
          <w:szCs w:val="28"/>
          <w:lang w:val="uk-UA"/>
        </w:rPr>
        <w:t>– потужність; енергія електромагнітного поля</w:t>
      </w:r>
    </w:p>
    <w:p w:rsidR="000D2020" w:rsidRDefault="005233D3" w:rsidP="000D2020">
      <w:pPr>
        <w:spacing w:after="0" w:line="288" w:lineRule="auto"/>
        <w:rPr>
          <w:rFonts w:ascii="Times New Roman" w:hAnsi="Times New Roman" w:cs="Times New Roman"/>
          <w:sz w:val="28"/>
          <w:szCs w:val="28"/>
          <w:lang w:val="uk-UA"/>
        </w:rPr>
      </w:pPr>
      <w:r>
        <w:rPr>
          <w:rFonts w:ascii="Times New Roman" w:eastAsia="Times New Roman" w:hAnsi="Times New Roman" w:cs="Times New Roman"/>
          <w:position w:val="-6"/>
          <w:sz w:val="28"/>
          <w:szCs w:val="28"/>
          <w:lang w:val="uk-UA" w:eastAsia="ru-RU"/>
        </w:rPr>
        <w:pict>
          <v:shape id="_x0000_i4710" type="#_x0000_t75" style="width:12.9pt;height:12.45pt">
            <v:imagedata r:id="rId5132" o:title=""/>
          </v:shape>
        </w:pict>
      </w:r>
      <w:r w:rsidR="000D2020">
        <w:rPr>
          <w:rFonts w:ascii="Times New Roman" w:eastAsia="Times New Roman" w:hAnsi="Times New Roman" w:cs="Times New Roman"/>
          <w:sz w:val="28"/>
          <w:szCs w:val="28"/>
          <w:lang w:val="uk-UA" w:eastAsia="ru-RU"/>
        </w:rPr>
        <w:t xml:space="preserve"> </w:t>
      </w:r>
      <w:r w:rsidR="000D2020">
        <w:rPr>
          <w:rFonts w:ascii="Times New Roman" w:hAnsi="Times New Roman" w:cs="Times New Roman"/>
          <w:sz w:val="28"/>
          <w:szCs w:val="28"/>
          <w:lang w:val="uk-UA"/>
        </w:rPr>
        <w:t xml:space="preserve">– </w:t>
      </w:r>
      <w:r w:rsidR="000D2020">
        <w:rPr>
          <w:rFonts w:ascii="Times New Roman" w:hAnsi="Times New Roman" w:cs="Times New Roman"/>
          <w:bCs/>
          <w:color w:val="000000"/>
          <w:sz w:val="28"/>
          <w:szCs w:val="28"/>
          <w:lang w:val="uk-UA"/>
        </w:rPr>
        <w:t xml:space="preserve">густина енергії </w:t>
      </w:r>
      <w:r w:rsidR="000D2020">
        <w:rPr>
          <w:rFonts w:ascii="Times New Roman" w:hAnsi="Times New Roman" w:cs="Times New Roman"/>
          <w:sz w:val="28"/>
          <w:szCs w:val="28"/>
          <w:lang w:val="uk-UA"/>
        </w:rPr>
        <w:t>електромагнітного поля</w:t>
      </w:r>
    </w:p>
    <w:p w:rsidR="000D2020" w:rsidRDefault="005233D3" w:rsidP="000D2020">
      <w:pPr>
        <w:spacing w:after="0" w:line="288" w:lineRule="auto"/>
        <w:rPr>
          <w:rFonts w:ascii="Times New Roman" w:hAnsi="Times New Roman" w:cs="Times New Roman"/>
          <w:bCs/>
          <w:color w:val="000000"/>
          <w:sz w:val="28"/>
          <w:szCs w:val="28"/>
          <w:lang w:val="uk-UA"/>
        </w:rPr>
      </w:pPr>
      <w:r>
        <w:rPr>
          <w:rFonts w:ascii="Times New Roman" w:hAnsi="Times New Roman" w:cs="Times New Roman"/>
          <w:position w:val="-12"/>
          <w:sz w:val="28"/>
          <w:szCs w:val="28"/>
          <w:lang w:val="uk-UA"/>
        </w:rPr>
        <w:pict>
          <v:shape id="_x0000_i4711" type="#_x0000_t75" style="width:33.7pt;height:18.9pt">
            <v:imagedata r:id="rId5133" o:title=""/>
          </v:shape>
        </w:pict>
      </w:r>
      <w:r w:rsidR="000D2020">
        <w:rPr>
          <w:rFonts w:ascii="Times New Roman" w:hAnsi="Times New Roman" w:cs="Times New Roman"/>
          <w:sz w:val="28"/>
          <w:szCs w:val="28"/>
          <w:lang w:val="uk-UA"/>
        </w:rPr>
        <w:t xml:space="preserve">– </w:t>
      </w:r>
      <w:r w:rsidR="000D2020">
        <w:rPr>
          <w:rFonts w:ascii="Times New Roman" w:hAnsi="Times New Roman" w:cs="Times New Roman"/>
          <w:bCs/>
          <w:color w:val="000000"/>
          <w:sz w:val="28"/>
          <w:szCs w:val="28"/>
          <w:lang w:val="uk-UA"/>
        </w:rPr>
        <w:t>хвильовий опір середовища і вакууму відповідно</w:t>
      </w:r>
    </w:p>
    <w:p w:rsidR="000D2020" w:rsidRDefault="005233D3" w:rsidP="000D2020">
      <w:pPr>
        <w:spacing w:after="0" w:line="288" w:lineRule="auto"/>
        <w:rPr>
          <w:rFonts w:ascii="Times New Roman" w:hAnsi="Times New Roman" w:cs="Times New Roman"/>
          <w:bCs/>
          <w:color w:val="000000"/>
          <w:sz w:val="28"/>
          <w:szCs w:val="28"/>
          <w:lang w:val="uk-UA"/>
        </w:rPr>
      </w:pPr>
      <w:r>
        <w:rPr>
          <w:rFonts w:ascii="Times New Roman" w:hAnsi="Times New Roman" w:cs="Times New Roman"/>
          <w:position w:val="-6"/>
          <w:sz w:val="28"/>
          <w:szCs w:val="28"/>
          <w:lang w:val="en-US"/>
        </w:rPr>
        <w:pict>
          <v:shape id="_x0000_i4712" type="#_x0000_t75" style="width:12.9pt;height:12.45pt">
            <v:imagedata r:id="rId5134" o:title=""/>
          </v:shape>
        </w:pict>
      </w:r>
      <w:r w:rsidR="000D2020">
        <w:rPr>
          <w:rFonts w:ascii="Times New Roman" w:hAnsi="Times New Roman" w:cs="Times New Roman"/>
          <w:sz w:val="28"/>
          <w:szCs w:val="28"/>
          <w:lang w:val="uk-UA"/>
        </w:rPr>
        <w:t xml:space="preserve"> (</w:t>
      </w:r>
      <w:r w:rsidR="000D2020">
        <w:rPr>
          <w:rFonts w:ascii="Times New Roman" w:hAnsi="Times New Roman" w:cs="Times New Roman"/>
          <w:i/>
          <w:sz w:val="28"/>
          <w:szCs w:val="28"/>
          <w:lang w:val="uk-UA"/>
        </w:rPr>
        <w:t>омега</w:t>
      </w:r>
      <w:r w:rsidR="000D2020">
        <w:rPr>
          <w:rFonts w:ascii="Times New Roman" w:hAnsi="Times New Roman" w:cs="Times New Roman"/>
          <w:sz w:val="28"/>
          <w:szCs w:val="28"/>
          <w:lang w:val="uk-UA"/>
        </w:rPr>
        <w:t>)– циклічна частота</w:t>
      </w:r>
    </w:p>
    <w:p w:rsidR="000D2020" w:rsidRDefault="005233D3" w:rsidP="000D2020">
      <w:pPr>
        <w:spacing w:after="0" w:line="288" w:lineRule="auto"/>
        <w:rPr>
          <w:rFonts w:ascii="Times New Roman" w:hAnsi="Times New Roman" w:cs="Times New Roman"/>
          <w:sz w:val="28"/>
          <w:szCs w:val="28"/>
          <w:lang w:val="uk-UA"/>
        </w:rPr>
      </w:pPr>
      <w:r>
        <w:rPr>
          <w:rFonts w:ascii="Times New Roman" w:hAnsi="Times New Roman" w:cs="Times New Roman"/>
          <w:bCs/>
          <w:color w:val="000000"/>
          <w:position w:val="-12"/>
          <w:sz w:val="28"/>
          <w:szCs w:val="28"/>
          <w:lang w:val="uk-UA"/>
        </w:rPr>
        <w:pict>
          <v:shape id="_x0000_i4713" type="#_x0000_t75" style="width:19.4pt;height:18.9pt">
            <v:imagedata r:id="rId5135" o:title=""/>
          </v:shape>
        </w:pict>
      </w:r>
      <w:r w:rsidR="000D2020">
        <w:rPr>
          <w:rFonts w:ascii="Times New Roman" w:hAnsi="Times New Roman" w:cs="Times New Roman"/>
          <w:sz w:val="28"/>
          <w:szCs w:val="28"/>
          <w:lang w:val="uk-UA"/>
        </w:rPr>
        <w:t xml:space="preserve">– </w:t>
      </w:r>
      <w:r w:rsidR="000D2020">
        <w:rPr>
          <w:i/>
          <w:sz w:val="28"/>
          <w:szCs w:val="28"/>
          <w:lang w:val="uk-UA"/>
        </w:rPr>
        <w:t xml:space="preserve"> </w:t>
      </w:r>
      <w:r w:rsidR="000D2020">
        <w:rPr>
          <w:rFonts w:ascii="Times New Roman" w:hAnsi="Times New Roman" w:cs="Times New Roman"/>
          <w:sz w:val="28"/>
          <w:szCs w:val="28"/>
          <w:lang w:val="uk-UA"/>
        </w:rPr>
        <w:t>частота ларморівської прецесії</w:t>
      </w:r>
    </w:p>
    <w:p w:rsidR="000D2020" w:rsidRDefault="000D2020" w:rsidP="000D2020">
      <w:pPr>
        <w:spacing w:after="0" w:line="288" w:lineRule="auto"/>
        <w:rPr>
          <w:rFonts w:ascii="Times New Roman" w:hAnsi="Times New Roman" w:cs="Times New Roman"/>
          <w:sz w:val="28"/>
          <w:szCs w:val="28"/>
          <w:lang w:val="uk-UA"/>
        </w:rPr>
      </w:pPr>
    </w:p>
    <w:p w:rsidR="000D2020" w:rsidRDefault="000D2020" w:rsidP="000D2020">
      <w:pPr>
        <w:spacing w:after="0" w:line="288" w:lineRule="auto"/>
        <w:rPr>
          <w:rFonts w:ascii="Times New Roman" w:hAnsi="Times New Roman" w:cs="Times New Roman"/>
          <w:sz w:val="28"/>
          <w:szCs w:val="28"/>
          <w:lang w:val="uk-UA"/>
        </w:rPr>
      </w:pPr>
    </w:p>
    <w:p w:rsidR="00A67512" w:rsidRDefault="00A67512" w:rsidP="000D2020">
      <w:pPr>
        <w:spacing w:after="0" w:line="288" w:lineRule="auto"/>
        <w:rPr>
          <w:rFonts w:ascii="Times New Roman" w:hAnsi="Times New Roman" w:cs="Times New Roman"/>
          <w:sz w:val="28"/>
          <w:szCs w:val="28"/>
          <w:lang w:val="uk-UA"/>
        </w:rPr>
      </w:pPr>
    </w:p>
    <w:p w:rsidR="00A67512" w:rsidRDefault="00A67512" w:rsidP="00A67512">
      <w:pPr>
        <w:spacing w:after="0" w:line="288"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Навчальне видання</w:t>
      </w:r>
    </w:p>
    <w:p w:rsidR="00A67512" w:rsidRDefault="00A67512" w:rsidP="00A67512">
      <w:pPr>
        <w:spacing w:after="0" w:line="288" w:lineRule="auto"/>
        <w:jc w:val="center"/>
        <w:rPr>
          <w:rFonts w:ascii="Times New Roman" w:hAnsi="Times New Roman" w:cs="Times New Roman"/>
          <w:sz w:val="28"/>
          <w:szCs w:val="28"/>
          <w:lang w:val="uk-UA"/>
        </w:rPr>
      </w:pPr>
    </w:p>
    <w:p w:rsidR="00A67512" w:rsidRDefault="00A67512" w:rsidP="00A67512">
      <w:pPr>
        <w:spacing w:after="0" w:line="288" w:lineRule="auto"/>
        <w:jc w:val="center"/>
        <w:rPr>
          <w:rFonts w:ascii="Times New Roman" w:hAnsi="Times New Roman" w:cs="Times New Roman"/>
          <w:sz w:val="28"/>
          <w:szCs w:val="28"/>
          <w:lang w:val="uk-UA"/>
        </w:rPr>
      </w:pPr>
    </w:p>
    <w:p w:rsidR="00A67512" w:rsidRDefault="00A67512" w:rsidP="00A67512">
      <w:pPr>
        <w:spacing w:after="0" w:line="288"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ЧЕРНЯКОВ </w:t>
      </w:r>
      <w:r w:rsidR="00C84C9A">
        <w:rPr>
          <w:rFonts w:ascii="Times New Roman" w:hAnsi="Times New Roman" w:cs="Times New Roman"/>
          <w:sz w:val="28"/>
          <w:szCs w:val="28"/>
          <w:lang w:val="uk-UA"/>
        </w:rPr>
        <w:t>Едуард Іванович</w:t>
      </w:r>
    </w:p>
    <w:p w:rsidR="00A67512" w:rsidRDefault="00A67512" w:rsidP="00A67512">
      <w:pPr>
        <w:spacing w:after="0" w:line="288"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МАЧЕХІН</w:t>
      </w:r>
      <w:r w:rsidR="00C84C9A">
        <w:rPr>
          <w:rFonts w:ascii="Times New Roman" w:hAnsi="Times New Roman" w:cs="Times New Roman"/>
          <w:sz w:val="28"/>
          <w:szCs w:val="28"/>
          <w:lang w:val="uk-UA"/>
        </w:rPr>
        <w:t xml:space="preserve"> Юрій Павлович</w:t>
      </w:r>
    </w:p>
    <w:p w:rsidR="00A67512" w:rsidRDefault="00A67512" w:rsidP="00A67512">
      <w:pPr>
        <w:spacing w:after="0" w:line="288"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КУХТІН</w:t>
      </w:r>
      <w:r w:rsidR="00C84C9A">
        <w:rPr>
          <w:rFonts w:ascii="Times New Roman" w:hAnsi="Times New Roman" w:cs="Times New Roman"/>
          <w:sz w:val="28"/>
          <w:szCs w:val="28"/>
          <w:lang w:val="uk-UA"/>
        </w:rPr>
        <w:t xml:space="preserve"> Михайло Павлович</w:t>
      </w:r>
    </w:p>
    <w:p w:rsidR="00C84C9A" w:rsidRDefault="00C84C9A" w:rsidP="00A67512">
      <w:pPr>
        <w:spacing w:after="0" w:line="288" w:lineRule="auto"/>
        <w:jc w:val="center"/>
        <w:rPr>
          <w:rFonts w:ascii="Times New Roman" w:hAnsi="Times New Roman" w:cs="Times New Roman"/>
          <w:sz w:val="28"/>
          <w:szCs w:val="28"/>
          <w:lang w:val="uk-UA"/>
        </w:rPr>
      </w:pPr>
    </w:p>
    <w:p w:rsidR="00C84C9A" w:rsidRDefault="00C84C9A" w:rsidP="00A67512">
      <w:pPr>
        <w:spacing w:after="0" w:line="288" w:lineRule="auto"/>
        <w:jc w:val="center"/>
        <w:rPr>
          <w:rFonts w:ascii="Times New Roman" w:hAnsi="Times New Roman" w:cs="Times New Roman"/>
          <w:sz w:val="28"/>
          <w:szCs w:val="28"/>
          <w:lang w:val="uk-UA"/>
        </w:rPr>
      </w:pPr>
    </w:p>
    <w:p w:rsidR="00C84C9A" w:rsidRDefault="00C84C9A" w:rsidP="00A67512">
      <w:pPr>
        <w:spacing w:after="0" w:line="288"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ОПТОЕЛЕКТРОНІКА </w:t>
      </w:r>
    </w:p>
    <w:p w:rsidR="00C84C9A" w:rsidRDefault="00C84C9A" w:rsidP="00A67512">
      <w:pPr>
        <w:spacing w:after="0" w:line="288" w:lineRule="auto"/>
        <w:jc w:val="center"/>
        <w:rPr>
          <w:rFonts w:ascii="Times New Roman" w:hAnsi="Times New Roman" w:cs="Times New Roman"/>
          <w:sz w:val="28"/>
          <w:szCs w:val="28"/>
          <w:lang w:val="uk-UA"/>
        </w:rPr>
      </w:pPr>
    </w:p>
    <w:p w:rsidR="00C84C9A" w:rsidRDefault="00C84C9A" w:rsidP="00A67512">
      <w:pPr>
        <w:spacing w:after="0" w:line="288"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Частина 1</w:t>
      </w:r>
    </w:p>
    <w:p w:rsidR="00C84C9A" w:rsidRDefault="00C84C9A" w:rsidP="00A67512">
      <w:pPr>
        <w:spacing w:after="0" w:line="288" w:lineRule="auto"/>
        <w:jc w:val="center"/>
        <w:rPr>
          <w:rFonts w:ascii="Times New Roman" w:hAnsi="Times New Roman" w:cs="Times New Roman"/>
          <w:sz w:val="28"/>
          <w:szCs w:val="28"/>
          <w:lang w:val="uk-UA"/>
        </w:rPr>
      </w:pPr>
    </w:p>
    <w:p w:rsidR="00C84C9A" w:rsidRDefault="00C84C9A" w:rsidP="00A67512">
      <w:pPr>
        <w:spacing w:after="0" w:line="288"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Фізичні основи</w:t>
      </w:r>
    </w:p>
    <w:p w:rsidR="00C84C9A" w:rsidRDefault="00C84C9A" w:rsidP="00A67512">
      <w:pPr>
        <w:spacing w:after="0" w:line="288" w:lineRule="auto"/>
        <w:jc w:val="center"/>
        <w:rPr>
          <w:rFonts w:ascii="Times New Roman" w:hAnsi="Times New Roman" w:cs="Times New Roman"/>
          <w:sz w:val="28"/>
          <w:szCs w:val="28"/>
          <w:lang w:val="uk-UA"/>
        </w:rPr>
      </w:pPr>
    </w:p>
    <w:p w:rsidR="00C84C9A" w:rsidRDefault="00C84C9A" w:rsidP="00A67512">
      <w:pPr>
        <w:spacing w:after="0" w:line="288"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Навчальний посібник </w:t>
      </w:r>
    </w:p>
    <w:p w:rsidR="00C84C9A" w:rsidRDefault="00C84C9A" w:rsidP="00A67512">
      <w:pPr>
        <w:spacing w:after="0" w:line="288" w:lineRule="auto"/>
        <w:jc w:val="center"/>
        <w:rPr>
          <w:rFonts w:ascii="Times New Roman" w:hAnsi="Times New Roman" w:cs="Times New Roman"/>
          <w:sz w:val="28"/>
          <w:szCs w:val="28"/>
          <w:lang w:val="uk-UA"/>
        </w:rPr>
      </w:pPr>
    </w:p>
    <w:p w:rsidR="000D2020" w:rsidRDefault="000D2020"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C84C9A" w:rsidRDefault="00C84C9A" w:rsidP="00FA3783">
      <w:pPr>
        <w:tabs>
          <w:tab w:val="left" w:pos="426"/>
          <w:tab w:val="num" w:pos="720"/>
        </w:tabs>
        <w:spacing w:after="0" w:line="24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Відповідальний випусковий Ю.П. Мачехін</w:t>
      </w:r>
    </w:p>
    <w:p w:rsidR="00C84C9A" w:rsidRDefault="00C84C9A"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C84C9A" w:rsidRDefault="00C84C9A"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C84C9A" w:rsidRDefault="00C84C9A" w:rsidP="00FA3783">
      <w:pPr>
        <w:tabs>
          <w:tab w:val="left" w:pos="426"/>
          <w:tab w:val="num" w:pos="720"/>
        </w:tabs>
        <w:spacing w:after="0" w:line="24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Редактор Б.П. Косіковська</w:t>
      </w:r>
    </w:p>
    <w:p w:rsidR="00C84C9A" w:rsidRDefault="00C84C9A"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C84C9A" w:rsidRDefault="00C84C9A" w:rsidP="00FA3783">
      <w:pPr>
        <w:tabs>
          <w:tab w:val="left" w:pos="426"/>
          <w:tab w:val="num" w:pos="720"/>
        </w:tabs>
        <w:spacing w:after="0" w:line="240" w:lineRule="auto"/>
        <w:ind w:firstLine="680"/>
        <w:jc w:val="both"/>
        <w:rPr>
          <w:rFonts w:ascii="Times New Roman" w:hAnsi="Times New Roman" w:cs="Times New Roman"/>
          <w:sz w:val="28"/>
          <w:szCs w:val="28"/>
          <w:lang w:val="uk-UA"/>
        </w:rPr>
      </w:pPr>
    </w:p>
    <w:p w:rsidR="00C84C9A" w:rsidRPr="00FA3783" w:rsidRDefault="00C84C9A" w:rsidP="00FA3783">
      <w:pPr>
        <w:tabs>
          <w:tab w:val="left" w:pos="426"/>
          <w:tab w:val="num" w:pos="720"/>
        </w:tabs>
        <w:spacing w:after="0" w:line="24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Компютерна верстка Н.Є. Сіпатова</w:t>
      </w:r>
    </w:p>
    <w:sectPr w:rsidR="00C84C9A" w:rsidRPr="00FA3783" w:rsidSect="00F90F79">
      <w:footerReference w:type="default" r:id="rId5136"/>
      <w:pgSz w:w="11906" w:h="16838" w:code="9"/>
      <w:pgMar w:top="1134" w:right="851" w:bottom="1134"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233D3" w:rsidRDefault="005233D3">
      <w:pPr>
        <w:spacing w:after="0" w:line="240" w:lineRule="auto"/>
      </w:pPr>
      <w:r>
        <w:separator/>
      </w:r>
    </w:p>
  </w:endnote>
  <w:endnote w:type="continuationSeparator" w:id="0">
    <w:p w:rsidR="005233D3" w:rsidRDefault="005233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620856"/>
      <w:docPartObj>
        <w:docPartGallery w:val="Page Numbers (Bottom of Page)"/>
        <w:docPartUnique/>
      </w:docPartObj>
    </w:sdtPr>
    <w:sdtEndPr/>
    <w:sdtContent>
      <w:p w:rsidR="00C84C9A" w:rsidRDefault="005233D3">
        <w:pPr>
          <w:pStyle w:val="a6"/>
          <w:jc w:val="center"/>
        </w:pPr>
        <w:r>
          <w:fldChar w:fldCharType="begin"/>
        </w:r>
        <w:r>
          <w:instrText>PAGE   \* MERGEFORMAT</w:instrText>
        </w:r>
        <w:r>
          <w:fldChar w:fldCharType="separate"/>
        </w:r>
        <w:r w:rsidR="00D91F5C">
          <w:rPr>
            <w:noProof/>
          </w:rPr>
          <w:t>1</w:t>
        </w:r>
        <w:r>
          <w:rPr>
            <w:noProof/>
          </w:rPr>
          <w:fldChar w:fldCharType="end"/>
        </w:r>
      </w:p>
    </w:sdtContent>
  </w:sdt>
  <w:p w:rsidR="00C84C9A" w:rsidRDefault="00C84C9A">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233D3" w:rsidRDefault="005233D3">
      <w:pPr>
        <w:spacing w:after="0" w:line="240" w:lineRule="auto"/>
      </w:pPr>
      <w:r>
        <w:separator/>
      </w:r>
    </w:p>
  </w:footnote>
  <w:footnote w:type="continuationSeparator" w:id="0">
    <w:p w:rsidR="005233D3" w:rsidRDefault="005233D3">
      <w:pPr>
        <w:spacing w:after="0" w:line="240" w:lineRule="auto"/>
      </w:pPr>
      <w:r>
        <w:continuationSeparator/>
      </w:r>
    </w:p>
  </w:footnote>
  <w:footnote w:id="1">
    <w:p w:rsidR="00C84C9A" w:rsidRPr="00997ADC" w:rsidRDefault="00C84C9A" w:rsidP="00500205">
      <w:pPr>
        <w:pStyle w:val="ad"/>
        <w:jc w:val="both"/>
        <w:rPr>
          <w:lang w:val="uk-UA"/>
        </w:rPr>
      </w:pPr>
      <w:r w:rsidRPr="00997ADC">
        <w:rPr>
          <w:rStyle w:val="af"/>
          <w:lang w:val="uk-UA"/>
        </w:rPr>
        <w:footnoteRef/>
      </w:r>
      <w:r w:rsidRPr="00997ADC">
        <w:rPr>
          <w:lang w:val="uk-UA"/>
        </w:rPr>
        <w:t xml:space="preserve"> </w:t>
      </w:r>
      <w:r w:rsidRPr="00997ADC">
        <w:rPr>
          <w:rFonts w:ascii="Times New Roman" w:hAnsi="Times New Roman" w:cs="Times New Roman"/>
          <w:lang w:val="uk-UA"/>
        </w:rPr>
        <w:t>Максвелл Джеймс Клерк (</w:t>
      </w:r>
      <w:hyperlink r:id="rId1" w:tooltip="Английский язык" w:history="1">
        <w:r w:rsidRPr="00E23C96">
          <w:rPr>
            <w:rStyle w:val="aa"/>
            <w:rFonts w:ascii="Times New Roman" w:hAnsi="Times New Roman" w:cs="Times New Roman"/>
            <w:color w:val="000000" w:themeColor="text1"/>
            <w:u w:val="none"/>
            <w:lang w:val="uk-UA"/>
          </w:rPr>
          <w:t>англ.</w:t>
        </w:r>
      </w:hyperlink>
      <w:r w:rsidRPr="00997ADC">
        <w:rPr>
          <w:rFonts w:ascii="Times New Roman" w:hAnsi="Times New Roman" w:cs="Times New Roman"/>
          <w:color w:val="000000" w:themeColor="text1"/>
          <w:lang w:val="uk-UA"/>
        </w:rPr>
        <w:t> </w:t>
      </w:r>
      <w:r w:rsidRPr="00997ADC">
        <w:rPr>
          <w:rFonts w:ascii="Times New Roman" w:hAnsi="Times New Roman" w:cs="Times New Roman"/>
          <w:i/>
          <w:iCs/>
          <w:color w:val="000000" w:themeColor="text1"/>
          <w:lang w:val="uk-UA"/>
        </w:rPr>
        <w:t>James Clerk Maxwell</w:t>
      </w:r>
      <w:r w:rsidRPr="00997ADC">
        <w:rPr>
          <w:rFonts w:ascii="Times New Roman" w:hAnsi="Times New Roman" w:cs="Times New Roman"/>
          <w:color w:val="000000" w:themeColor="text1"/>
          <w:lang w:val="uk-UA"/>
        </w:rPr>
        <w:t xml:space="preserve">; </w:t>
      </w:r>
      <w:r w:rsidRPr="00997ADC">
        <w:rPr>
          <w:rFonts w:ascii="Times New Roman" w:hAnsi="Times New Roman" w:cs="Times New Roman"/>
          <w:lang w:val="uk-UA"/>
        </w:rPr>
        <w:t>1831</w:t>
      </w:r>
      <w:r w:rsidRPr="00997ADC">
        <w:rPr>
          <w:rFonts w:ascii="Times New Roman" w:hAnsi="Times New Roman" w:cs="Times New Roman"/>
          <w:bCs/>
          <w:color w:val="000000"/>
          <w:lang w:val="uk-UA"/>
        </w:rPr>
        <w:t>–</w:t>
      </w:r>
      <w:r w:rsidRPr="00997ADC">
        <w:rPr>
          <w:rFonts w:ascii="Times New Roman" w:hAnsi="Times New Roman" w:cs="Times New Roman"/>
          <w:lang w:val="uk-UA"/>
        </w:rPr>
        <w:t>1979) –</w:t>
      </w:r>
      <w:r w:rsidRPr="00812949">
        <w:rPr>
          <w:rFonts w:ascii="Times New Roman" w:hAnsi="Times New Roman" w:cs="Times New Roman"/>
          <w:bCs/>
          <w:color w:val="000000"/>
          <w:lang w:val="uk-UA"/>
        </w:rPr>
        <w:t xml:space="preserve"> </w:t>
      </w:r>
      <w:r w:rsidRPr="00DD5C63">
        <w:rPr>
          <w:rFonts w:ascii="Times New Roman" w:hAnsi="Times New Roman" w:cs="Times New Roman"/>
          <w:bCs/>
          <w:color w:val="000000"/>
          <w:lang w:val="uk-UA"/>
        </w:rPr>
        <w:t xml:space="preserve">британський фізик і математик. Заклав основи сучасної класичної електродинаміки (рівняння Максвелла), ввів у фізику поняття струму зсуву і електромагнітного поля, отримав ряд </w:t>
      </w:r>
      <w:r>
        <w:rPr>
          <w:rFonts w:ascii="Times New Roman" w:hAnsi="Times New Roman" w:cs="Times New Roman"/>
          <w:bCs/>
          <w:color w:val="000000"/>
          <w:lang w:val="uk-UA"/>
        </w:rPr>
        <w:t>наслідків</w:t>
      </w:r>
      <w:r w:rsidRPr="00DD5C63">
        <w:rPr>
          <w:rFonts w:ascii="Times New Roman" w:hAnsi="Times New Roman" w:cs="Times New Roman"/>
          <w:bCs/>
          <w:color w:val="000000"/>
          <w:lang w:val="uk-UA"/>
        </w:rPr>
        <w:t xml:space="preserve"> зі своєї теорії (передбачення електромагнітних хвиль, електромагнітна природа світла, тиск світла та інші). Один із засновників кінетичної теорії газів (розподіл Максвелла), показав статистичну природу другого початку термодинаміки, отримав ряд важливих результатів в молекулярній фізиці і термодинаміці. Він є піонером кількісної теорії кольорів, автором принципу кольорової фотографії.</w:t>
      </w:r>
    </w:p>
  </w:footnote>
  <w:footnote w:id="2">
    <w:p w:rsidR="00C84C9A" w:rsidRPr="00812949" w:rsidRDefault="00C84C9A" w:rsidP="00500205">
      <w:pPr>
        <w:pStyle w:val="ad"/>
        <w:jc w:val="both"/>
        <w:rPr>
          <w:rFonts w:ascii="Times New Roman" w:hAnsi="Times New Roman" w:cs="Times New Roman"/>
          <w:lang w:val="uk-UA"/>
        </w:rPr>
      </w:pPr>
      <w:r w:rsidRPr="00997ADC">
        <w:rPr>
          <w:rStyle w:val="af"/>
          <w:lang w:val="uk-UA"/>
        </w:rPr>
        <w:footnoteRef/>
      </w:r>
      <w:r w:rsidRPr="00997ADC">
        <w:rPr>
          <w:lang w:val="uk-UA"/>
        </w:rPr>
        <w:t xml:space="preserve"> </w:t>
      </w:r>
      <w:r w:rsidRPr="00812949">
        <w:rPr>
          <w:rFonts w:ascii="Times New Roman" w:hAnsi="Times New Roman" w:cs="Times New Roman"/>
          <w:color w:val="000000"/>
          <w:lang w:val="uk-UA"/>
        </w:rPr>
        <w:t>Гюйгенс Християн (нідерл. </w:t>
      </w:r>
      <w:r w:rsidRPr="00812949">
        <w:rPr>
          <w:rFonts w:ascii="Times New Roman" w:hAnsi="Times New Roman" w:cs="Times New Roman"/>
          <w:i/>
          <w:color w:val="000000"/>
          <w:lang w:val="uk-UA"/>
        </w:rPr>
        <w:t>Christiaan Huygens</w:t>
      </w:r>
      <w:r w:rsidRPr="00812949">
        <w:rPr>
          <w:rFonts w:ascii="Times New Roman" w:hAnsi="Times New Roman" w:cs="Times New Roman"/>
          <w:color w:val="000000"/>
          <w:lang w:val="uk-UA"/>
        </w:rPr>
        <w:t>, 1629 – 1695) – нідерландський учений, один з основоположників хвилевої теорії світла. Винайшов маятниковий годинник, розробив теорію коливань фізичного маятника, заклав основи теорії удару. Ввів принцип, що пояснює поширення світла (принцип Гюйгенса-Френеля), пояснив низку оптичних явищ. Спільно з Р. Гуком встановив постійні точки термометра. Удосконалив телескоп, відкрив кільце Сатурну і його супутник Титан.</w:t>
      </w:r>
    </w:p>
  </w:footnote>
  <w:footnote w:id="3">
    <w:p w:rsidR="00C84C9A" w:rsidRPr="00997ADC" w:rsidRDefault="00C84C9A" w:rsidP="00500205">
      <w:pPr>
        <w:pStyle w:val="ad"/>
        <w:jc w:val="both"/>
        <w:rPr>
          <w:lang w:val="uk-UA"/>
        </w:rPr>
      </w:pPr>
      <w:r w:rsidRPr="00997ADC">
        <w:rPr>
          <w:rStyle w:val="af"/>
          <w:lang w:val="uk-UA"/>
        </w:rPr>
        <w:footnoteRef/>
      </w:r>
      <w:r w:rsidRPr="00997ADC">
        <w:rPr>
          <w:lang w:val="uk-UA"/>
        </w:rPr>
        <w:t xml:space="preserve"> </w:t>
      </w:r>
      <w:r w:rsidRPr="00997ADC">
        <w:rPr>
          <w:rFonts w:ascii="Times New Roman" w:hAnsi="Times New Roman" w:cs="Times New Roman"/>
          <w:lang w:val="uk-UA"/>
        </w:rPr>
        <w:t>Ньютон Ісаак (</w:t>
      </w:r>
      <w:hyperlink r:id="rId2" w:tooltip="Английский язык" w:history="1">
        <w:r w:rsidRPr="00997ADC">
          <w:rPr>
            <w:rStyle w:val="aa"/>
            <w:rFonts w:ascii="Times New Roman" w:hAnsi="Times New Roman" w:cs="Times New Roman"/>
            <w:color w:val="000000"/>
            <w:lang w:val="uk-UA"/>
          </w:rPr>
          <w:t>англ.</w:t>
        </w:r>
      </w:hyperlink>
      <w:r w:rsidRPr="00997ADC">
        <w:rPr>
          <w:rFonts w:ascii="Times New Roman" w:hAnsi="Times New Roman" w:cs="Times New Roman"/>
          <w:color w:val="000000"/>
          <w:lang w:val="uk-UA"/>
        </w:rPr>
        <w:t> </w:t>
      </w:r>
      <w:r w:rsidRPr="00997ADC">
        <w:rPr>
          <w:rFonts w:ascii="Times New Roman" w:hAnsi="Times New Roman" w:cs="Times New Roman"/>
          <w:i/>
          <w:iCs/>
          <w:color w:val="000000"/>
          <w:lang w:val="uk-UA"/>
        </w:rPr>
        <w:t>Sir Isaac Newton</w:t>
      </w:r>
      <w:r w:rsidRPr="00997ADC">
        <w:rPr>
          <w:rFonts w:ascii="Times New Roman" w:hAnsi="Times New Roman" w:cs="Times New Roman"/>
          <w:color w:val="000000"/>
          <w:lang w:val="uk-UA"/>
        </w:rPr>
        <w:t xml:space="preserve">; </w:t>
      </w:r>
      <w:r w:rsidRPr="00997ADC">
        <w:rPr>
          <w:rFonts w:ascii="Times New Roman" w:hAnsi="Times New Roman" w:cs="Times New Roman"/>
          <w:lang w:val="uk-UA"/>
        </w:rPr>
        <w:t>1643</w:t>
      </w:r>
      <w:r w:rsidRPr="00997ADC">
        <w:rPr>
          <w:rFonts w:ascii="Times New Roman" w:hAnsi="Times New Roman" w:cs="Times New Roman"/>
          <w:bCs/>
          <w:color w:val="000000"/>
          <w:lang w:val="uk-UA"/>
        </w:rPr>
        <w:t>–</w:t>
      </w:r>
      <w:r w:rsidRPr="00997ADC">
        <w:rPr>
          <w:rFonts w:ascii="Times New Roman" w:hAnsi="Times New Roman" w:cs="Times New Roman"/>
          <w:lang w:val="uk-UA"/>
        </w:rPr>
        <w:t>1747) – видатний англійський учений, творець класичної фізики.</w:t>
      </w:r>
      <w:r>
        <w:rPr>
          <w:rFonts w:ascii="Times New Roman" w:hAnsi="Times New Roman" w:cs="Times New Roman"/>
          <w:lang w:val="uk-UA"/>
        </w:rPr>
        <w:t xml:space="preserve"> </w:t>
      </w:r>
      <w:r w:rsidRPr="00ED2314">
        <w:rPr>
          <w:rFonts w:ascii="Times New Roman" w:hAnsi="Times New Roman" w:cs="Times New Roman"/>
          <w:bCs/>
          <w:color w:val="000000" w:themeColor="text1"/>
          <w:lang w:val="uk-UA"/>
        </w:rPr>
        <w:t xml:space="preserve">Автор фундаментальної праці «Математичні початки натуральної філософії», в якій виклав закон усесвітнього тяжіння і три закони механіки, що стали основою класичної механіки. Розробив диференціальне і інтегральне числення, </w:t>
      </w:r>
      <w:r w:rsidRPr="00997ADC">
        <w:rPr>
          <w:rFonts w:ascii="Times New Roman" w:hAnsi="Times New Roman" w:cs="Times New Roman"/>
          <w:lang w:val="uk-UA"/>
        </w:rPr>
        <w:t>дисперсію світла,</w:t>
      </w:r>
      <w:r w:rsidRPr="00ED2314">
        <w:rPr>
          <w:rFonts w:ascii="Times New Roman" w:hAnsi="Times New Roman" w:cs="Times New Roman"/>
          <w:bCs/>
          <w:color w:val="000000" w:themeColor="text1"/>
          <w:lang w:val="uk-UA"/>
        </w:rPr>
        <w:t xml:space="preserve"> теорію кольору і багато інших математичних і фізичних теорій.</w:t>
      </w:r>
    </w:p>
  </w:footnote>
  <w:footnote w:id="4">
    <w:p w:rsidR="00C84C9A" w:rsidRPr="00997ADC" w:rsidRDefault="00C84C9A" w:rsidP="00500205">
      <w:pPr>
        <w:pStyle w:val="ad"/>
        <w:jc w:val="both"/>
        <w:rPr>
          <w:lang w:val="uk-UA"/>
        </w:rPr>
      </w:pPr>
      <w:r w:rsidRPr="00997ADC">
        <w:rPr>
          <w:rStyle w:val="af"/>
          <w:lang w:val="uk-UA"/>
        </w:rPr>
        <w:footnoteRef/>
      </w:r>
      <w:r w:rsidRPr="00997ADC">
        <w:rPr>
          <w:lang w:val="uk-UA"/>
        </w:rPr>
        <w:t xml:space="preserve"> </w:t>
      </w:r>
      <w:r w:rsidRPr="00997ADC">
        <w:rPr>
          <w:rFonts w:ascii="Times New Roman" w:hAnsi="Times New Roman" w:cs="Times New Roman"/>
          <w:lang w:val="uk-UA"/>
        </w:rPr>
        <w:t>Френель Огюст Жан (</w:t>
      </w:r>
      <w:hyperlink r:id="rId3" w:tooltip="Французский язык" w:history="1">
        <w:r w:rsidRPr="006E76F5">
          <w:rPr>
            <w:rStyle w:val="aa"/>
            <w:rFonts w:ascii="Times New Roman" w:hAnsi="Times New Roman" w:cs="Times New Roman"/>
            <w:color w:val="000000"/>
            <w:u w:val="none"/>
            <w:lang w:val="uk-UA"/>
          </w:rPr>
          <w:t>фр.</w:t>
        </w:r>
      </w:hyperlink>
      <w:r w:rsidRPr="00997ADC">
        <w:rPr>
          <w:rFonts w:ascii="Times New Roman" w:hAnsi="Times New Roman" w:cs="Times New Roman"/>
          <w:color w:val="000000"/>
          <w:lang w:val="uk-UA"/>
        </w:rPr>
        <w:t> </w:t>
      </w:r>
      <w:r w:rsidRPr="00997ADC">
        <w:rPr>
          <w:rFonts w:ascii="Times New Roman" w:hAnsi="Times New Roman" w:cs="Times New Roman"/>
          <w:i/>
          <w:iCs/>
          <w:color w:val="000000"/>
          <w:lang w:val="uk-UA"/>
        </w:rPr>
        <w:t>Augustin-Jean Fresnel</w:t>
      </w:r>
      <w:r w:rsidRPr="00997ADC">
        <w:rPr>
          <w:rFonts w:ascii="Times New Roman" w:hAnsi="Times New Roman" w:cs="Times New Roman"/>
          <w:color w:val="000000"/>
          <w:lang w:val="uk-UA"/>
        </w:rPr>
        <w:t xml:space="preserve">; </w:t>
      </w:r>
      <w:r w:rsidRPr="00997ADC">
        <w:rPr>
          <w:rFonts w:ascii="Times New Roman" w:hAnsi="Times New Roman" w:cs="Times New Roman"/>
          <w:lang w:val="uk-UA"/>
        </w:rPr>
        <w:t>1788</w:t>
      </w:r>
      <w:r w:rsidRPr="00997ADC">
        <w:rPr>
          <w:rFonts w:ascii="Times New Roman" w:hAnsi="Times New Roman" w:cs="Times New Roman"/>
          <w:bCs/>
          <w:color w:val="000000"/>
          <w:lang w:val="uk-UA"/>
        </w:rPr>
        <w:t>–</w:t>
      </w:r>
      <w:r w:rsidRPr="00997ADC">
        <w:rPr>
          <w:rFonts w:ascii="Times New Roman" w:hAnsi="Times New Roman" w:cs="Times New Roman"/>
          <w:lang w:val="uk-UA"/>
        </w:rPr>
        <w:t>1827) –</w:t>
      </w:r>
      <w:r w:rsidRPr="00DD5C63">
        <w:rPr>
          <w:rFonts w:ascii="Times New Roman" w:hAnsi="Times New Roman" w:cs="Times New Roman"/>
          <w:bCs/>
          <w:color w:val="000000"/>
          <w:lang w:val="uk-UA"/>
        </w:rPr>
        <w:t xml:space="preserve"> французький фізик, один з творців хвилевої теорії світла. Розробив теорію дифракції світла, винайшов декілька інтерференційних приладів (дзеркала Френеля, біпризма Френеля, лінза Френеля). </w:t>
      </w:r>
    </w:p>
  </w:footnote>
  <w:footnote w:id="5">
    <w:p w:rsidR="00C84C9A" w:rsidRPr="00997ADC" w:rsidRDefault="00C84C9A" w:rsidP="00500205">
      <w:pPr>
        <w:suppressAutoHyphens/>
        <w:autoSpaceDE w:val="0"/>
        <w:autoSpaceDN w:val="0"/>
        <w:spacing w:after="0" w:line="240" w:lineRule="auto"/>
        <w:jc w:val="both"/>
        <w:rPr>
          <w:lang w:val="uk-UA"/>
        </w:rPr>
      </w:pPr>
      <w:r w:rsidRPr="00997ADC">
        <w:rPr>
          <w:rStyle w:val="af"/>
          <w:lang w:val="uk-UA"/>
        </w:rPr>
        <w:footnoteRef/>
      </w:r>
      <w:r w:rsidRPr="00013021">
        <w:rPr>
          <w:rStyle w:val="ab"/>
          <w:rFonts w:ascii="Times New Roman" w:hAnsi="Times New Roman" w:cs="Times New Roman"/>
          <w:b w:val="0"/>
          <w:sz w:val="20"/>
          <w:szCs w:val="20"/>
          <w:lang w:val="uk-UA"/>
        </w:rPr>
        <w:t>Фарадей</w:t>
      </w:r>
      <w:r w:rsidRPr="00013021">
        <w:rPr>
          <w:rFonts w:ascii="Times New Roman" w:hAnsi="Times New Roman" w:cs="Times New Roman"/>
          <w:b/>
          <w:sz w:val="20"/>
          <w:szCs w:val="20"/>
          <w:lang w:val="uk-UA"/>
        </w:rPr>
        <w:t xml:space="preserve"> </w:t>
      </w:r>
      <w:r w:rsidRPr="00013021">
        <w:rPr>
          <w:rStyle w:val="ab"/>
          <w:rFonts w:ascii="Times New Roman" w:hAnsi="Times New Roman" w:cs="Times New Roman"/>
          <w:b w:val="0"/>
          <w:sz w:val="20"/>
          <w:szCs w:val="20"/>
          <w:lang w:val="uk-UA"/>
        </w:rPr>
        <w:t>Майкл</w:t>
      </w:r>
      <w:r w:rsidRPr="00D220A4">
        <w:rPr>
          <w:rFonts w:ascii="Times New Roman" w:hAnsi="Times New Roman" w:cs="Times New Roman"/>
          <w:sz w:val="20"/>
          <w:szCs w:val="20"/>
          <w:lang w:val="uk-UA"/>
        </w:rPr>
        <w:t xml:space="preserve"> (</w:t>
      </w:r>
      <w:r w:rsidRPr="00306724">
        <w:rPr>
          <w:rFonts w:ascii="Times New Roman" w:hAnsi="Times New Roman" w:cs="Times New Roman"/>
          <w:sz w:val="20"/>
          <w:szCs w:val="20"/>
          <w:lang w:val="uk-UA"/>
        </w:rPr>
        <w:t xml:space="preserve">англ. </w:t>
      </w:r>
      <w:r w:rsidRPr="00306724">
        <w:rPr>
          <w:rFonts w:ascii="Times New Roman" w:hAnsi="Times New Roman" w:cs="Times New Roman"/>
          <w:i/>
          <w:iCs/>
          <w:sz w:val="20"/>
          <w:szCs w:val="20"/>
          <w:lang w:val="uk-UA"/>
        </w:rPr>
        <w:t>Michael Faraday</w:t>
      </w:r>
      <w:r w:rsidRPr="001740FB">
        <w:rPr>
          <w:rFonts w:ascii="Times New Roman" w:hAnsi="Times New Roman" w:cs="Times New Roman"/>
          <w:iCs/>
          <w:sz w:val="20"/>
          <w:szCs w:val="20"/>
          <w:lang w:val="uk-UA"/>
        </w:rPr>
        <w:t>;</w:t>
      </w:r>
      <w:r w:rsidRPr="00306724">
        <w:rPr>
          <w:i/>
          <w:iCs/>
          <w:sz w:val="20"/>
          <w:szCs w:val="20"/>
          <w:lang w:val="uk-UA"/>
        </w:rPr>
        <w:t xml:space="preserve"> </w:t>
      </w:r>
      <w:r w:rsidRPr="00D220A4">
        <w:rPr>
          <w:rFonts w:ascii="Times New Roman" w:hAnsi="Times New Roman" w:cs="Times New Roman"/>
          <w:sz w:val="20"/>
          <w:szCs w:val="20"/>
          <w:lang w:val="uk-UA"/>
        </w:rPr>
        <w:t>1791</w:t>
      </w:r>
      <w:r w:rsidRPr="00D220A4">
        <w:rPr>
          <w:rFonts w:ascii="Times New Roman" w:hAnsi="Times New Roman" w:cs="Times New Roman"/>
          <w:color w:val="000000"/>
          <w:sz w:val="20"/>
          <w:szCs w:val="20"/>
          <w:lang w:val="uk-UA"/>
        </w:rPr>
        <w:t>–</w:t>
      </w:r>
      <w:r w:rsidRPr="00D220A4">
        <w:rPr>
          <w:rFonts w:ascii="Times New Roman" w:hAnsi="Times New Roman" w:cs="Times New Roman"/>
          <w:sz w:val="20"/>
          <w:szCs w:val="20"/>
          <w:lang w:val="uk-UA"/>
        </w:rPr>
        <w:t xml:space="preserve">1867) </w:t>
      </w:r>
      <w:r w:rsidRPr="00D220A4">
        <w:rPr>
          <w:rFonts w:ascii="Times New Roman" w:hAnsi="Times New Roman" w:cs="Times New Roman"/>
          <w:color w:val="000000"/>
          <w:sz w:val="20"/>
          <w:szCs w:val="20"/>
          <w:lang w:val="uk-UA"/>
        </w:rPr>
        <w:t>–</w:t>
      </w:r>
      <w:r w:rsidRPr="00D220A4">
        <w:rPr>
          <w:rFonts w:ascii="Times New Roman" w:hAnsi="Times New Roman" w:cs="Times New Roman"/>
          <w:sz w:val="20"/>
          <w:szCs w:val="20"/>
          <w:lang w:val="uk-UA"/>
        </w:rPr>
        <w:t xml:space="preserve"> англійський фізик, основоположник вчення про електромагнітне поле. Виявив хімічну дію електричного струму, взаємозв’язок між електрикою і магнетизмом, магнетизмом і світлом. Відкрив електромагнітну індукцію </w:t>
      </w:r>
      <w:r w:rsidRPr="00D220A4">
        <w:rPr>
          <w:rFonts w:ascii="Times New Roman" w:hAnsi="Times New Roman" w:cs="Times New Roman"/>
          <w:color w:val="000000"/>
          <w:sz w:val="20"/>
          <w:szCs w:val="20"/>
          <w:lang w:val="uk-UA"/>
        </w:rPr>
        <w:t>–</w:t>
      </w:r>
      <w:r w:rsidRPr="00D220A4">
        <w:rPr>
          <w:rFonts w:ascii="Times New Roman" w:hAnsi="Times New Roman" w:cs="Times New Roman"/>
          <w:sz w:val="20"/>
          <w:szCs w:val="20"/>
          <w:lang w:val="uk-UA"/>
        </w:rPr>
        <w:t xml:space="preserve"> явище, яке лягло в основу електротехніки. Встановив закони електролізу, названі його ім’ям, відкрив пара- і діамагнетизм, обертання площини поляризації світла в магнітному полі (ефект Фарадея). Фарадей ввів поняття електричного і магнітного поля, висловив ідею існування електромагнітних хвиль.</w:t>
      </w:r>
      <w:r>
        <w:rPr>
          <w:rFonts w:ascii="Times New Roman" w:hAnsi="Times New Roman" w:cs="Times New Roman"/>
          <w:sz w:val="20"/>
          <w:szCs w:val="20"/>
          <w:lang w:val="uk-UA"/>
        </w:rPr>
        <w:t xml:space="preserve"> </w:t>
      </w:r>
    </w:p>
  </w:footnote>
  <w:footnote w:id="6">
    <w:p w:rsidR="00C84C9A" w:rsidRPr="00997ADC" w:rsidRDefault="00C84C9A" w:rsidP="00500205">
      <w:pPr>
        <w:pStyle w:val="ad"/>
        <w:jc w:val="both"/>
        <w:rPr>
          <w:lang w:val="uk-UA"/>
        </w:rPr>
      </w:pPr>
      <w:r w:rsidRPr="00997ADC">
        <w:rPr>
          <w:rStyle w:val="af"/>
          <w:rFonts w:ascii="Times New Roman" w:hAnsi="Times New Roman" w:cs="Times New Roman"/>
          <w:lang w:val="uk-UA"/>
        </w:rPr>
        <w:footnoteRef/>
      </w:r>
      <w:r w:rsidRPr="00997ADC">
        <w:rPr>
          <w:rFonts w:ascii="Times New Roman" w:hAnsi="Times New Roman" w:cs="Times New Roman"/>
          <w:lang w:val="uk-UA"/>
        </w:rPr>
        <w:t xml:space="preserve"> </w:t>
      </w:r>
      <w:r w:rsidRPr="00997ADC">
        <w:rPr>
          <w:rFonts w:ascii="Times New Roman" w:hAnsi="Times New Roman" w:cs="Times New Roman"/>
          <w:bCs/>
          <w:color w:val="000000"/>
          <w:lang w:val="uk-UA"/>
        </w:rPr>
        <w:t xml:space="preserve">Сміт Уїллоубі (англ. </w:t>
      </w:r>
      <w:r w:rsidRPr="00997ADC">
        <w:rPr>
          <w:rFonts w:ascii="Times New Roman" w:hAnsi="Times New Roman" w:cs="Times New Roman"/>
          <w:bCs/>
          <w:i/>
          <w:color w:val="000000"/>
          <w:lang w:val="uk-UA"/>
        </w:rPr>
        <w:t>Smith Willoughby</w:t>
      </w:r>
      <w:r w:rsidRPr="008A28D9">
        <w:rPr>
          <w:rFonts w:ascii="Times New Roman" w:hAnsi="Times New Roman" w:cs="Times New Roman"/>
          <w:iCs/>
          <w:lang w:val="uk-UA"/>
        </w:rPr>
        <w:t>;</w:t>
      </w:r>
      <w:r w:rsidRPr="00997ADC">
        <w:rPr>
          <w:rFonts w:ascii="Times New Roman" w:hAnsi="Times New Roman" w:cs="Times New Roman"/>
          <w:bCs/>
          <w:color w:val="000000"/>
          <w:lang w:val="uk-UA"/>
        </w:rPr>
        <w:t xml:space="preserve"> 1828</w:t>
      </w:r>
      <w:r>
        <w:rPr>
          <w:rFonts w:ascii="Times New Roman" w:hAnsi="Times New Roman" w:cs="Times New Roman"/>
          <w:bCs/>
          <w:color w:val="000000"/>
          <w:lang w:val="uk-UA"/>
        </w:rPr>
        <w:t xml:space="preserve"> </w:t>
      </w:r>
      <w:r w:rsidRPr="00997ADC">
        <w:rPr>
          <w:rFonts w:ascii="Times New Roman" w:hAnsi="Times New Roman" w:cs="Times New Roman"/>
          <w:bCs/>
          <w:color w:val="000000"/>
          <w:lang w:val="uk-UA"/>
        </w:rPr>
        <w:t>– 1891) –  англійський інженер-електрик, що відкрив в 1873 році ефект фотопровідності селену.</w:t>
      </w:r>
    </w:p>
  </w:footnote>
  <w:footnote w:id="7">
    <w:p w:rsidR="00C84C9A" w:rsidRPr="00013021" w:rsidRDefault="00C84C9A" w:rsidP="00500205">
      <w:pPr>
        <w:pStyle w:val="ad"/>
        <w:jc w:val="both"/>
        <w:rPr>
          <w:b/>
          <w:lang w:val="uk-UA"/>
        </w:rPr>
      </w:pPr>
      <w:r w:rsidRPr="00997ADC">
        <w:rPr>
          <w:rStyle w:val="af"/>
          <w:rFonts w:ascii="Times New Roman" w:hAnsi="Times New Roman" w:cs="Times New Roman"/>
          <w:lang w:val="uk-UA"/>
        </w:rPr>
        <w:footnoteRef/>
      </w:r>
      <w:r w:rsidRPr="00997ADC">
        <w:rPr>
          <w:rFonts w:ascii="Times New Roman" w:hAnsi="Times New Roman" w:cs="Times New Roman"/>
          <w:lang w:val="uk-UA"/>
        </w:rPr>
        <w:t xml:space="preserve"> </w:t>
      </w:r>
      <w:r w:rsidRPr="00013021">
        <w:rPr>
          <w:rStyle w:val="ab"/>
          <w:rFonts w:ascii="Times New Roman" w:hAnsi="Times New Roman" w:cs="Times New Roman"/>
          <w:b w:val="0"/>
          <w:lang w:val="uk-UA"/>
        </w:rPr>
        <w:t>Керр Джон (</w:t>
      </w:r>
      <w:r w:rsidRPr="00B206B9">
        <w:rPr>
          <w:rFonts w:ascii="Times New Roman" w:hAnsi="Times New Roman" w:cs="Times New Roman"/>
          <w:color w:val="000000"/>
          <w:lang w:val="uk-UA"/>
        </w:rPr>
        <w:t>англ.</w:t>
      </w:r>
      <w:r w:rsidRPr="00B206B9">
        <w:rPr>
          <w:rFonts w:ascii="Times New Roman" w:hAnsi="Times New Roman" w:cs="Times New Roman"/>
          <w:i/>
          <w:color w:val="000000"/>
          <w:lang w:val="uk-UA"/>
        </w:rPr>
        <w:t xml:space="preserve"> </w:t>
      </w:r>
      <w:r w:rsidRPr="00B206B9">
        <w:rPr>
          <w:rStyle w:val="ac"/>
          <w:rFonts w:ascii="Times New Roman" w:hAnsi="Times New Roman" w:cs="Times New Roman"/>
          <w:lang w:val="uk-UA"/>
        </w:rPr>
        <w:t xml:space="preserve">John </w:t>
      </w:r>
      <w:r w:rsidRPr="00B206B9">
        <w:rPr>
          <w:rFonts w:ascii="Times New Roman" w:hAnsi="Times New Roman" w:cs="Times New Roman"/>
          <w:i/>
          <w:lang w:val="uk-UA"/>
        </w:rPr>
        <w:t>Kerr</w:t>
      </w:r>
      <w:r w:rsidRPr="00013021">
        <w:rPr>
          <w:rFonts w:ascii="Times New Roman" w:hAnsi="Times New Roman" w:cs="Times New Roman"/>
          <w:b/>
          <w:lang w:val="uk-UA"/>
        </w:rPr>
        <w:t>;</w:t>
      </w:r>
      <w:r w:rsidRPr="00013021">
        <w:rPr>
          <w:b/>
          <w:lang w:val="uk-UA"/>
        </w:rPr>
        <w:t xml:space="preserve"> </w:t>
      </w:r>
      <w:r w:rsidRPr="00013021">
        <w:rPr>
          <w:rStyle w:val="ab"/>
          <w:rFonts w:ascii="Times New Roman" w:hAnsi="Times New Roman" w:cs="Times New Roman"/>
          <w:b w:val="0"/>
          <w:lang w:val="uk-UA"/>
        </w:rPr>
        <w:t xml:space="preserve">1824–1907) – шотландський фізик, член Лондонського королівського суспільства. Роботи в області оптики. Відкрив явище подвійного променезаломлення в ізотропній речовині, поміщеній в електричне поле (ефект Керра), виявив виникнення оптичної анізотропії рідких діелектриків під впливом електричного поля, відкрив також магнітооптичний ефект. Ефект Керра отримав широке практичне вживання, зокрема як оптичний закрив (комірка Керра). </w:t>
      </w:r>
    </w:p>
  </w:footnote>
  <w:footnote w:id="8">
    <w:p w:rsidR="00C84C9A" w:rsidRPr="00997ADC" w:rsidRDefault="00C84C9A" w:rsidP="00500205">
      <w:pPr>
        <w:pStyle w:val="ad"/>
        <w:jc w:val="both"/>
        <w:rPr>
          <w:lang w:val="uk-UA"/>
        </w:rPr>
      </w:pPr>
      <w:r w:rsidRPr="00997ADC">
        <w:rPr>
          <w:rStyle w:val="af"/>
          <w:lang w:val="uk-UA"/>
        </w:rPr>
        <w:footnoteRef/>
      </w:r>
      <w:r w:rsidRPr="00997ADC">
        <w:rPr>
          <w:lang w:val="uk-UA"/>
        </w:rPr>
        <w:t xml:space="preserve"> </w:t>
      </w:r>
      <w:r w:rsidRPr="00997ADC">
        <w:rPr>
          <w:rFonts w:ascii="Times New Roman" w:hAnsi="Times New Roman" w:cs="Times New Roman"/>
          <w:bCs/>
          <w:color w:val="000000"/>
          <w:lang w:val="uk-UA"/>
        </w:rPr>
        <w:t>Столетов  Олександр Григорович (1839–1896) – російський фізик. Відкрив перший закон фотоефекту.</w:t>
      </w:r>
    </w:p>
  </w:footnote>
  <w:footnote w:id="9">
    <w:p w:rsidR="00C84C9A" w:rsidRPr="00997ADC" w:rsidRDefault="00C84C9A" w:rsidP="00500205">
      <w:pPr>
        <w:pStyle w:val="ad"/>
        <w:jc w:val="both"/>
        <w:rPr>
          <w:lang w:val="uk-UA"/>
        </w:rPr>
      </w:pPr>
      <w:r w:rsidRPr="00997ADC">
        <w:rPr>
          <w:rStyle w:val="af"/>
          <w:lang w:val="uk-UA"/>
        </w:rPr>
        <w:footnoteRef/>
      </w:r>
      <w:r w:rsidRPr="00997ADC">
        <w:rPr>
          <w:lang w:val="uk-UA"/>
        </w:rPr>
        <w:t xml:space="preserve"> </w:t>
      </w:r>
      <w:r w:rsidRPr="00997ADC">
        <w:rPr>
          <w:rFonts w:ascii="Times New Roman" w:hAnsi="Times New Roman" w:cs="Times New Roman"/>
          <w:lang w:val="uk-UA"/>
        </w:rPr>
        <w:t>Ульянін Всеволод Олександрович (1863 –1931) – російський учений, професор фізики в Казанському університеті.</w:t>
      </w:r>
    </w:p>
  </w:footnote>
  <w:footnote w:id="10">
    <w:p w:rsidR="00C84C9A" w:rsidRPr="00997ADC" w:rsidRDefault="00C84C9A" w:rsidP="00500205">
      <w:pPr>
        <w:spacing w:after="0" w:line="240" w:lineRule="auto"/>
        <w:jc w:val="both"/>
        <w:rPr>
          <w:lang w:val="uk-UA"/>
        </w:rPr>
      </w:pPr>
      <w:r w:rsidRPr="00997ADC">
        <w:rPr>
          <w:rStyle w:val="af"/>
          <w:lang w:val="uk-UA"/>
        </w:rPr>
        <w:footnoteRef/>
      </w:r>
      <w:r w:rsidRPr="00997ADC">
        <w:rPr>
          <w:lang w:val="uk-UA"/>
        </w:rPr>
        <w:t xml:space="preserve"> </w:t>
      </w:r>
      <w:r w:rsidRPr="00997ADC">
        <w:rPr>
          <w:rFonts w:ascii="Times New Roman" w:hAnsi="Times New Roman" w:cs="Times New Roman"/>
          <w:bCs/>
          <w:color w:val="000000"/>
          <w:sz w:val="20"/>
          <w:szCs w:val="20"/>
          <w:lang w:val="uk-UA"/>
        </w:rPr>
        <w:t>Альберт Ейнштейн (нім. </w:t>
      </w:r>
      <w:r w:rsidRPr="00997ADC">
        <w:rPr>
          <w:rFonts w:ascii="Times New Roman" w:hAnsi="Times New Roman" w:cs="Times New Roman"/>
          <w:bCs/>
          <w:i/>
          <w:color w:val="000000"/>
          <w:sz w:val="20"/>
          <w:szCs w:val="20"/>
          <w:lang w:val="uk-UA"/>
        </w:rPr>
        <w:t>Albert Einstein</w:t>
      </w:r>
      <w:r w:rsidRPr="00997ADC">
        <w:rPr>
          <w:rFonts w:ascii="Times New Roman" w:hAnsi="Times New Roman" w:cs="Times New Roman"/>
          <w:bCs/>
          <w:color w:val="000000"/>
          <w:sz w:val="20"/>
          <w:szCs w:val="20"/>
          <w:lang w:val="uk-UA"/>
        </w:rPr>
        <w:t xml:space="preserve">, 1879–1955) – фізик-теоретик, один із засновників сучасної теоретичної фізики, лауреат Нобелівської премії </w:t>
      </w:r>
      <w:r>
        <w:rPr>
          <w:rFonts w:ascii="Times New Roman" w:hAnsi="Times New Roman" w:cs="Times New Roman"/>
          <w:bCs/>
          <w:color w:val="000000"/>
          <w:sz w:val="20"/>
          <w:szCs w:val="20"/>
          <w:lang w:val="uk-UA"/>
        </w:rPr>
        <w:t>з</w:t>
      </w:r>
      <w:r w:rsidRPr="00997ADC">
        <w:rPr>
          <w:rFonts w:ascii="Times New Roman" w:hAnsi="Times New Roman" w:cs="Times New Roman"/>
          <w:bCs/>
          <w:color w:val="000000"/>
          <w:sz w:val="20"/>
          <w:szCs w:val="20"/>
          <w:lang w:val="uk-UA"/>
        </w:rPr>
        <w:t xml:space="preserve"> фізи</w:t>
      </w:r>
      <w:r>
        <w:rPr>
          <w:rFonts w:ascii="Times New Roman" w:hAnsi="Times New Roman" w:cs="Times New Roman"/>
          <w:bCs/>
          <w:color w:val="000000"/>
          <w:sz w:val="20"/>
          <w:szCs w:val="20"/>
          <w:lang w:val="uk-UA"/>
        </w:rPr>
        <w:t>ки</w:t>
      </w:r>
      <w:r w:rsidRPr="00997ADC">
        <w:rPr>
          <w:rFonts w:ascii="Times New Roman" w:hAnsi="Times New Roman" w:cs="Times New Roman"/>
          <w:bCs/>
          <w:color w:val="000000"/>
          <w:sz w:val="20"/>
          <w:szCs w:val="20"/>
          <w:lang w:val="uk-UA"/>
        </w:rPr>
        <w:t xml:space="preserve"> (1921), громадський діяч. Розробив декілька значних фізичних теорій: спеціальну і загальну теорію відносності, теорі</w:t>
      </w:r>
      <w:r>
        <w:rPr>
          <w:rFonts w:ascii="Times New Roman" w:hAnsi="Times New Roman" w:cs="Times New Roman"/>
          <w:bCs/>
          <w:color w:val="000000"/>
          <w:sz w:val="20"/>
          <w:szCs w:val="20"/>
          <w:lang w:val="uk-UA"/>
        </w:rPr>
        <w:t>ю</w:t>
      </w:r>
      <w:r w:rsidRPr="00997ADC">
        <w:rPr>
          <w:rFonts w:ascii="Times New Roman" w:hAnsi="Times New Roman" w:cs="Times New Roman"/>
          <w:bCs/>
          <w:color w:val="000000"/>
          <w:sz w:val="20"/>
          <w:szCs w:val="20"/>
          <w:lang w:val="uk-UA"/>
        </w:rPr>
        <w:t xml:space="preserve"> відносності, квантову теорі</w:t>
      </w:r>
      <w:r>
        <w:rPr>
          <w:rFonts w:ascii="Times New Roman" w:hAnsi="Times New Roman" w:cs="Times New Roman"/>
          <w:bCs/>
          <w:color w:val="000000"/>
          <w:sz w:val="20"/>
          <w:szCs w:val="20"/>
          <w:lang w:val="uk-UA"/>
        </w:rPr>
        <w:t>ю</w:t>
      </w:r>
      <w:r w:rsidRPr="00997ADC">
        <w:rPr>
          <w:rFonts w:ascii="Times New Roman" w:hAnsi="Times New Roman" w:cs="Times New Roman"/>
          <w:bCs/>
          <w:color w:val="000000"/>
          <w:sz w:val="20"/>
          <w:szCs w:val="20"/>
          <w:lang w:val="uk-UA"/>
        </w:rPr>
        <w:t xml:space="preserve"> фотоефекту, квантову теорію теплоємності, квантову статистику Бозе – Ейнштейна, теорію броунівського руху, теорію індукованого випромінювання і ін.</w:t>
      </w:r>
    </w:p>
  </w:footnote>
  <w:footnote w:id="11">
    <w:p w:rsidR="00C84C9A" w:rsidRPr="00997ADC" w:rsidRDefault="00C84C9A" w:rsidP="00500205">
      <w:pPr>
        <w:pStyle w:val="ad"/>
        <w:jc w:val="both"/>
        <w:rPr>
          <w:lang w:val="uk-UA"/>
        </w:rPr>
      </w:pPr>
      <w:r w:rsidRPr="00997ADC">
        <w:rPr>
          <w:rStyle w:val="af"/>
          <w:lang w:val="uk-UA"/>
        </w:rPr>
        <w:footnoteRef/>
      </w:r>
      <w:r w:rsidRPr="00997ADC">
        <w:rPr>
          <w:lang w:val="uk-UA"/>
        </w:rPr>
        <w:t xml:space="preserve"> </w:t>
      </w:r>
      <w:r w:rsidRPr="00997ADC">
        <w:rPr>
          <w:rFonts w:ascii="Times New Roman" w:hAnsi="Times New Roman" w:cs="Times New Roman"/>
          <w:lang w:val="uk-UA"/>
        </w:rPr>
        <w:t>Лосев Олег Володимирович (1904 –1942) – російський фахівець в області радіотехніки, співробітник Ніжегородськой радіолабораторії, а потім Центральній радіолабораторії в Ленінграді. Відкрив генерацію електромагнітних коливань високої частоти на контакті метал-напівпровідник, створив перший детектор з посиленням на основі контакту метал-напівпровідник (кристадін Лосева), першовідкривач інжекційної електролюмінесценції в напівпровідниках.</w:t>
      </w:r>
    </w:p>
  </w:footnote>
  <w:footnote w:id="12">
    <w:p w:rsidR="00C84C9A" w:rsidRPr="00997ADC" w:rsidRDefault="00C84C9A" w:rsidP="00500205">
      <w:pPr>
        <w:pStyle w:val="ad"/>
        <w:jc w:val="both"/>
        <w:rPr>
          <w:lang w:val="uk-UA"/>
        </w:rPr>
      </w:pPr>
      <w:r w:rsidRPr="00997ADC">
        <w:rPr>
          <w:rStyle w:val="af"/>
          <w:lang w:val="uk-UA"/>
        </w:rPr>
        <w:footnoteRef/>
      </w:r>
      <w:r w:rsidRPr="00997ADC">
        <w:rPr>
          <w:lang w:val="uk-UA"/>
        </w:rPr>
        <w:t xml:space="preserve"> </w:t>
      </w:r>
      <w:r w:rsidRPr="00997ADC">
        <w:rPr>
          <w:rFonts w:ascii="Times New Roman" w:eastAsia="Times New Roman" w:hAnsi="Times New Roman" w:cs="Times New Roman"/>
          <w:lang w:val="uk-UA" w:eastAsia="ru-RU"/>
        </w:rPr>
        <w:t xml:space="preserve">Дестріо Ж. (іт. </w:t>
      </w:r>
      <w:r w:rsidRPr="00997ADC">
        <w:rPr>
          <w:rFonts w:ascii="Times New Roman" w:eastAsia="Times New Roman" w:hAnsi="Times New Roman" w:cs="Times New Roman"/>
          <w:i/>
          <w:lang w:val="uk-UA" w:eastAsia="ru-RU"/>
        </w:rPr>
        <w:t>G. Destriau</w:t>
      </w:r>
      <w:r w:rsidRPr="00997ADC">
        <w:rPr>
          <w:rFonts w:ascii="Times New Roman" w:eastAsia="Times New Roman" w:hAnsi="Times New Roman" w:cs="Times New Roman"/>
          <w:lang w:val="uk-UA" w:eastAsia="ru-RU"/>
        </w:rPr>
        <w:t xml:space="preserve">) </w:t>
      </w:r>
      <w:r w:rsidRPr="00997ADC">
        <w:rPr>
          <w:rFonts w:ascii="Times New Roman" w:hAnsi="Times New Roman" w:cs="Times New Roman"/>
          <w:lang w:val="uk-UA"/>
        </w:rPr>
        <w:t>–</w:t>
      </w:r>
      <w:r w:rsidRPr="00997ADC">
        <w:rPr>
          <w:rFonts w:ascii="Times New Roman" w:eastAsia="Times New Roman" w:hAnsi="Times New Roman" w:cs="Times New Roman"/>
          <w:lang w:val="uk-UA" w:eastAsia="ru-RU"/>
        </w:rPr>
        <w:t xml:space="preserve"> відомий італійський фізик. Роботи в області люмінесценції кристалів. </w:t>
      </w:r>
    </w:p>
  </w:footnote>
  <w:footnote w:id="13">
    <w:p w:rsidR="00C84C9A" w:rsidRPr="00997ADC" w:rsidRDefault="00C84C9A" w:rsidP="00500205">
      <w:pPr>
        <w:pStyle w:val="ad"/>
        <w:jc w:val="both"/>
        <w:rPr>
          <w:lang w:val="uk-UA"/>
        </w:rPr>
      </w:pPr>
      <w:r w:rsidRPr="00997ADC">
        <w:rPr>
          <w:rStyle w:val="af"/>
          <w:lang w:val="uk-UA"/>
        </w:rPr>
        <w:footnoteRef/>
      </w:r>
      <w:r w:rsidRPr="00997ADC">
        <w:rPr>
          <w:lang w:val="uk-UA"/>
        </w:rPr>
        <w:t xml:space="preserve"> </w:t>
      </w:r>
      <w:r w:rsidRPr="00997ADC">
        <w:rPr>
          <w:rFonts w:ascii="Times New Roman" w:hAnsi="Times New Roman" w:cs="Times New Roman"/>
          <w:lang w:val="uk-UA"/>
        </w:rPr>
        <w:t xml:space="preserve">Фабрикант Валентин Олександрович (1907–1991) – радянський фізик, дійсний член Академії педагогічних наук. Фахівець  з фізичної оптики, фізики газового розряду і квантової електроніки. Сформулював принцип посилення електромагнітного випромінювання при проходженні середовищ з інверсною заселеністю, </w:t>
      </w:r>
      <w:r>
        <w:rPr>
          <w:rFonts w:ascii="Times New Roman" w:hAnsi="Times New Roman" w:cs="Times New Roman"/>
          <w:lang w:val="uk-UA"/>
        </w:rPr>
        <w:t>що є</w:t>
      </w:r>
      <w:r w:rsidRPr="00997ADC">
        <w:rPr>
          <w:rFonts w:ascii="Times New Roman" w:hAnsi="Times New Roman" w:cs="Times New Roman"/>
          <w:lang w:val="uk-UA"/>
        </w:rPr>
        <w:t xml:space="preserve"> основ</w:t>
      </w:r>
      <w:r>
        <w:rPr>
          <w:rFonts w:ascii="Times New Roman" w:hAnsi="Times New Roman" w:cs="Times New Roman"/>
          <w:lang w:val="uk-UA"/>
        </w:rPr>
        <w:t>ою</w:t>
      </w:r>
      <w:r w:rsidRPr="00997ADC">
        <w:rPr>
          <w:rFonts w:ascii="Times New Roman" w:hAnsi="Times New Roman" w:cs="Times New Roman"/>
          <w:lang w:val="uk-UA"/>
        </w:rPr>
        <w:t xml:space="preserve"> квантової електроніки. </w:t>
      </w:r>
    </w:p>
  </w:footnote>
  <w:footnote w:id="14">
    <w:p w:rsidR="00C84C9A" w:rsidRPr="00997ADC" w:rsidRDefault="00C84C9A" w:rsidP="00500205">
      <w:pPr>
        <w:pStyle w:val="ad"/>
        <w:jc w:val="both"/>
        <w:rPr>
          <w:lang w:val="uk-UA"/>
        </w:rPr>
      </w:pPr>
      <w:r w:rsidRPr="00997ADC">
        <w:rPr>
          <w:rStyle w:val="af"/>
          <w:lang w:val="uk-UA"/>
        </w:rPr>
        <w:footnoteRef/>
      </w:r>
      <w:r>
        <w:rPr>
          <w:rFonts w:ascii="Times New Roman" w:hAnsi="Times New Roman" w:cs="Times New Roman"/>
          <w:color w:val="000000"/>
          <w:lang w:val="uk-UA"/>
        </w:rPr>
        <w:t xml:space="preserve"> </w:t>
      </w:r>
      <w:r w:rsidRPr="00997ADC">
        <w:rPr>
          <w:rFonts w:ascii="Times New Roman" w:hAnsi="Times New Roman" w:cs="Times New Roman"/>
          <w:color w:val="000000"/>
          <w:lang w:val="uk-UA"/>
        </w:rPr>
        <w:t xml:space="preserve">Габор Денніс (угор. </w:t>
      </w:r>
      <w:r w:rsidRPr="00997ADC">
        <w:rPr>
          <w:rFonts w:ascii="Times New Roman" w:hAnsi="Times New Roman" w:cs="Times New Roman"/>
          <w:i/>
          <w:color w:val="000000"/>
          <w:lang w:val="uk-UA"/>
        </w:rPr>
        <w:t>Gabor Denes</w:t>
      </w:r>
      <w:r w:rsidRPr="00997ADC">
        <w:rPr>
          <w:rFonts w:ascii="Times New Roman" w:hAnsi="Times New Roman" w:cs="Times New Roman"/>
          <w:color w:val="000000"/>
          <w:lang w:val="uk-UA"/>
        </w:rPr>
        <w:t xml:space="preserve">, 1900–1979) – угорський фізик, член Лондонського королівського суспільства, лауреат Нобелівської премії </w:t>
      </w:r>
      <w:r>
        <w:rPr>
          <w:rFonts w:ascii="Times New Roman" w:hAnsi="Times New Roman" w:cs="Times New Roman"/>
          <w:color w:val="000000"/>
          <w:lang w:val="uk-UA"/>
        </w:rPr>
        <w:t>з</w:t>
      </w:r>
      <w:r w:rsidRPr="00997ADC">
        <w:rPr>
          <w:rFonts w:ascii="Times New Roman" w:hAnsi="Times New Roman" w:cs="Times New Roman"/>
          <w:color w:val="000000"/>
          <w:lang w:val="uk-UA"/>
        </w:rPr>
        <w:t xml:space="preserve"> фізи</w:t>
      </w:r>
      <w:r>
        <w:rPr>
          <w:rFonts w:ascii="Times New Roman" w:hAnsi="Times New Roman" w:cs="Times New Roman"/>
          <w:color w:val="000000"/>
          <w:lang w:val="uk-UA"/>
        </w:rPr>
        <w:t>ки</w:t>
      </w:r>
      <w:r w:rsidRPr="00997ADC">
        <w:rPr>
          <w:rFonts w:ascii="Times New Roman" w:hAnsi="Times New Roman" w:cs="Times New Roman"/>
          <w:color w:val="000000"/>
          <w:lang w:val="uk-UA"/>
        </w:rPr>
        <w:t xml:space="preserve"> в 1971 р. «за винахід і розвиток голографічного методу». Працював в Німеччині (до приходу нацистів до влади), а потім у Великобританії.</w:t>
      </w:r>
    </w:p>
  </w:footnote>
  <w:footnote w:id="15">
    <w:p w:rsidR="00C84C9A" w:rsidRPr="00997ADC" w:rsidRDefault="00C84C9A" w:rsidP="00500205">
      <w:pPr>
        <w:pStyle w:val="ad"/>
        <w:jc w:val="both"/>
        <w:rPr>
          <w:lang w:val="uk-UA"/>
        </w:rPr>
      </w:pPr>
      <w:r w:rsidRPr="00997ADC">
        <w:rPr>
          <w:rStyle w:val="af"/>
          <w:lang w:val="uk-UA"/>
        </w:rPr>
        <w:footnoteRef/>
      </w:r>
      <w:r>
        <w:rPr>
          <w:rFonts w:ascii="Times New Roman" w:hAnsi="Times New Roman" w:cs="Times New Roman"/>
          <w:bCs/>
          <w:color w:val="000000"/>
          <w:lang w:val="uk-UA"/>
        </w:rPr>
        <w:t xml:space="preserve"> </w:t>
      </w:r>
      <w:r w:rsidRPr="00997ADC">
        <w:rPr>
          <w:rFonts w:ascii="Times New Roman" w:hAnsi="Times New Roman" w:cs="Times New Roman"/>
          <w:bCs/>
          <w:color w:val="000000"/>
          <w:lang w:val="uk-UA"/>
        </w:rPr>
        <w:t xml:space="preserve">Прохоров Олександр Михайлович (1916–2002) – видатний радянський і російський фізик, академік, один з основоположників квантової електроніки. Наукові роботи присвячені радіофізиці, фізиці прискорювачів, радіоспектроскопії, нелінійній оптиці, квантовій електроніці і її застосуванням. Лауреат Нобелівської премії </w:t>
      </w:r>
      <w:r>
        <w:rPr>
          <w:rFonts w:ascii="Times New Roman" w:hAnsi="Times New Roman" w:cs="Times New Roman"/>
          <w:bCs/>
          <w:color w:val="000000"/>
          <w:lang w:val="uk-UA"/>
        </w:rPr>
        <w:t xml:space="preserve">з </w:t>
      </w:r>
      <w:r w:rsidRPr="00997ADC">
        <w:rPr>
          <w:rFonts w:ascii="Times New Roman" w:hAnsi="Times New Roman" w:cs="Times New Roman"/>
          <w:bCs/>
          <w:color w:val="000000"/>
          <w:lang w:val="uk-UA"/>
        </w:rPr>
        <w:t>фізи</w:t>
      </w:r>
      <w:r>
        <w:rPr>
          <w:rFonts w:ascii="Times New Roman" w:hAnsi="Times New Roman" w:cs="Times New Roman"/>
          <w:bCs/>
          <w:color w:val="000000"/>
          <w:lang w:val="uk-UA"/>
        </w:rPr>
        <w:t>ки</w:t>
      </w:r>
      <w:r w:rsidRPr="00997ADC">
        <w:rPr>
          <w:rFonts w:ascii="Times New Roman" w:hAnsi="Times New Roman" w:cs="Times New Roman"/>
          <w:bCs/>
          <w:color w:val="000000"/>
          <w:lang w:val="uk-UA"/>
        </w:rPr>
        <w:t xml:space="preserve"> за 1964 рік (спільно з Н.Басовим і Ч.Таунсом) «за фундаментальні роботи в області квантової електроніки, які привели до створення випромінювачів і підсилювачів на лазерно-мазерном</w:t>
      </w:r>
      <w:r>
        <w:rPr>
          <w:rFonts w:ascii="Times New Roman" w:hAnsi="Times New Roman" w:cs="Times New Roman"/>
          <w:bCs/>
          <w:color w:val="000000"/>
          <w:lang w:val="uk-UA"/>
        </w:rPr>
        <w:t>у</w:t>
      </w:r>
      <w:r w:rsidRPr="00997ADC">
        <w:rPr>
          <w:rFonts w:ascii="Times New Roman" w:hAnsi="Times New Roman" w:cs="Times New Roman"/>
          <w:bCs/>
          <w:color w:val="000000"/>
          <w:lang w:val="uk-UA"/>
        </w:rPr>
        <w:t xml:space="preserve"> принципі».</w:t>
      </w:r>
    </w:p>
  </w:footnote>
  <w:footnote w:id="16">
    <w:p w:rsidR="00C84C9A" w:rsidRPr="00997ADC" w:rsidRDefault="00C84C9A" w:rsidP="00500205">
      <w:pPr>
        <w:pStyle w:val="ad"/>
        <w:jc w:val="both"/>
        <w:rPr>
          <w:lang w:val="uk-UA"/>
        </w:rPr>
      </w:pPr>
      <w:r w:rsidRPr="00997ADC">
        <w:rPr>
          <w:rStyle w:val="af"/>
          <w:lang w:val="uk-UA"/>
        </w:rPr>
        <w:footnoteRef/>
      </w:r>
      <w:r w:rsidRPr="00997ADC">
        <w:rPr>
          <w:lang w:val="uk-UA"/>
        </w:rPr>
        <w:t xml:space="preserve"> </w:t>
      </w:r>
      <w:r w:rsidRPr="00997ADC">
        <w:rPr>
          <w:rFonts w:ascii="Times New Roman" w:hAnsi="Times New Roman" w:cs="Times New Roman"/>
          <w:bCs/>
          <w:color w:val="000000"/>
          <w:lang w:val="uk-UA"/>
        </w:rPr>
        <w:t xml:space="preserve">Басов Микола Геннадійович (1922 –2001) – радянський і російський фізик, академік. Роботи присвячені квантовій електроніці і її вживанням. Запропонував ідею першого квантового  генератора (мазера) на пучку молекул аміаку, різних типів напівпровідникових лазерів, методи лазерного нагріву плазми. Лауреат Нобелівської премії </w:t>
      </w:r>
      <w:r>
        <w:rPr>
          <w:rFonts w:ascii="Times New Roman" w:hAnsi="Times New Roman" w:cs="Times New Roman"/>
          <w:bCs/>
          <w:color w:val="000000"/>
          <w:lang w:val="uk-UA"/>
        </w:rPr>
        <w:t>з</w:t>
      </w:r>
      <w:r w:rsidRPr="00997ADC">
        <w:rPr>
          <w:rFonts w:ascii="Times New Roman" w:hAnsi="Times New Roman" w:cs="Times New Roman"/>
          <w:bCs/>
          <w:color w:val="000000"/>
          <w:lang w:val="uk-UA"/>
        </w:rPr>
        <w:t xml:space="preserve"> фізи</w:t>
      </w:r>
      <w:r>
        <w:rPr>
          <w:rFonts w:ascii="Times New Roman" w:hAnsi="Times New Roman" w:cs="Times New Roman"/>
          <w:bCs/>
          <w:color w:val="000000"/>
          <w:lang w:val="uk-UA"/>
        </w:rPr>
        <w:t>ки</w:t>
      </w:r>
      <w:r w:rsidRPr="00997ADC">
        <w:rPr>
          <w:rFonts w:ascii="Times New Roman" w:hAnsi="Times New Roman" w:cs="Times New Roman"/>
          <w:bCs/>
          <w:color w:val="000000"/>
          <w:lang w:val="uk-UA"/>
        </w:rPr>
        <w:t xml:space="preserve"> (1964</w:t>
      </w:r>
      <w:r>
        <w:rPr>
          <w:rFonts w:ascii="Times New Roman" w:hAnsi="Times New Roman" w:cs="Times New Roman"/>
          <w:bCs/>
          <w:color w:val="000000"/>
          <w:lang w:val="uk-UA"/>
        </w:rPr>
        <w:t xml:space="preserve">, </w:t>
      </w:r>
      <w:r w:rsidRPr="00997ADC">
        <w:rPr>
          <w:rFonts w:ascii="Times New Roman" w:hAnsi="Times New Roman" w:cs="Times New Roman"/>
          <w:bCs/>
          <w:color w:val="000000"/>
          <w:lang w:val="uk-UA"/>
        </w:rPr>
        <w:t>спільно з</w:t>
      </w:r>
      <w:r>
        <w:rPr>
          <w:rFonts w:ascii="Times New Roman" w:hAnsi="Times New Roman" w:cs="Times New Roman"/>
          <w:bCs/>
          <w:color w:val="000000"/>
          <w:lang w:val="uk-UA"/>
        </w:rPr>
        <w:t xml:space="preserve"> О.</w:t>
      </w:r>
      <w:r w:rsidRPr="00997ADC">
        <w:rPr>
          <w:rFonts w:ascii="Times New Roman" w:hAnsi="Times New Roman" w:cs="Times New Roman"/>
          <w:bCs/>
          <w:color w:val="000000"/>
          <w:lang w:val="uk-UA"/>
        </w:rPr>
        <w:t>Прохоров</w:t>
      </w:r>
      <w:r>
        <w:rPr>
          <w:rFonts w:ascii="Times New Roman" w:hAnsi="Times New Roman" w:cs="Times New Roman"/>
          <w:bCs/>
          <w:color w:val="000000"/>
          <w:lang w:val="uk-UA"/>
        </w:rPr>
        <w:t>им і</w:t>
      </w:r>
      <w:r w:rsidRPr="008A28D9">
        <w:rPr>
          <w:rFonts w:ascii="Times New Roman" w:hAnsi="Times New Roman" w:cs="Times New Roman"/>
          <w:bCs/>
          <w:color w:val="000000"/>
          <w:lang w:val="uk-UA"/>
        </w:rPr>
        <w:t xml:space="preserve"> </w:t>
      </w:r>
      <w:r w:rsidRPr="00997ADC">
        <w:rPr>
          <w:rFonts w:ascii="Times New Roman" w:hAnsi="Times New Roman" w:cs="Times New Roman"/>
          <w:bCs/>
          <w:color w:val="000000"/>
          <w:lang w:val="uk-UA"/>
        </w:rPr>
        <w:t>Ч.Таунсом).</w:t>
      </w:r>
    </w:p>
  </w:footnote>
  <w:footnote w:id="17">
    <w:p w:rsidR="00C84C9A" w:rsidRPr="00997ADC" w:rsidRDefault="00C84C9A" w:rsidP="00500205">
      <w:pPr>
        <w:pStyle w:val="ad"/>
        <w:jc w:val="both"/>
        <w:rPr>
          <w:lang w:val="uk-UA"/>
        </w:rPr>
      </w:pPr>
      <w:r w:rsidRPr="00997ADC">
        <w:rPr>
          <w:rStyle w:val="af"/>
          <w:lang w:val="uk-UA"/>
        </w:rPr>
        <w:footnoteRef/>
      </w:r>
      <w:r w:rsidRPr="00997ADC">
        <w:rPr>
          <w:lang w:val="uk-UA"/>
        </w:rPr>
        <w:t xml:space="preserve"> </w:t>
      </w:r>
      <w:r w:rsidRPr="00997ADC">
        <w:rPr>
          <w:rFonts w:ascii="Times New Roman" w:hAnsi="Times New Roman" w:cs="Times New Roman"/>
          <w:bCs/>
          <w:color w:val="000000"/>
          <w:lang w:val="uk-UA"/>
        </w:rPr>
        <w:t xml:space="preserve">Таунс Чарлз  Хард (англ. </w:t>
      </w:r>
      <w:r w:rsidRPr="00997ADC">
        <w:rPr>
          <w:rFonts w:ascii="Times New Roman" w:hAnsi="Times New Roman" w:cs="Times New Roman"/>
          <w:bCs/>
          <w:i/>
          <w:color w:val="000000"/>
          <w:lang w:val="uk-UA"/>
        </w:rPr>
        <w:t>Charles Hard Townes</w:t>
      </w:r>
      <w:r w:rsidRPr="00997ADC">
        <w:rPr>
          <w:rFonts w:ascii="Times New Roman" w:hAnsi="Times New Roman" w:cs="Times New Roman"/>
          <w:bCs/>
          <w:color w:val="000000"/>
          <w:lang w:val="uk-UA"/>
        </w:rPr>
        <w:t xml:space="preserve">; 1915) – американський фізик, член Національної академії наук США. Основні </w:t>
      </w:r>
      <w:r>
        <w:rPr>
          <w:rFonts w:ascii="Times New Roman" w:hAnsi="Times New Roman" w:cs="Times New Roman"/>
          <w:bCs/>
          <w:color w:val="000000"/>
          <w:lang w:val="uk-UA"/>
        </w:rPr>
        <w:t>роботи</w:t>
      </w:r>
      <w:r w:rsidRPr="00997ADC">
        <w:rPr>
          <w:rFonts w:ascii="Times New Roman" w:hAnsi="Times New Roman" w:cs="Times New Roman"/>
          <w:bCs/>
          <w:color w:val="000000"/>
          <w:lang w:val="uk-UA"/>
        </w:rPr>
        <w:t xml:space="preserve"> присвячені радіоспектроскопії, квантовій електроніці і її застосуванням, нелінійній оптиці, радіоастрономії.  Таунс спільно з Н.Г. Басовим і А.М. Прохоровим був удостоєний Нобелівської премії </w:t>
      </w:r>
      <w:r>
        <w:rPr>
          <w:rFonts w:ascii="Times New Roman" w:hAnsi="Times New Roman" w:cs="Times New Roman"/>
          <w:bCs/>
          <w:color w:val="000000"/>
          <w:lang w:val="uk-UA"/>
        </w:rPr>
        <w:t xml:space="preserve">з </w:t>
      </w:r>
      <w:r w:rsidRPr="00997ADC">
        <w:rPr>
          <w:rFonts w:ascii="Times New Roman" w:hAnsi="Times New Roman" w:cs="Times New Roman"/>
          <w:bCs/>
          <w:color w:val="000000"/>
          <w:lang w:val="uk-UA"/>
        </w:rPr>
        <w:t>фізи</w:t>
      </w:r>
      <w:r>
        <w:rPr>
          <w:rFonts w:ascii="Times New Roman" w:hAnsi="Times New Roman" w:cs="Times New Roman"/>
          <w:bCs/>
          <w:color w:val="000000"/>
          <w:lang w:val="uk-UA"/>
        </w:rPr>
        <w:t xml:space="preserve">ки </w:t>
      </w:r>
      <w:r w:rsidRPr="00997ADC">
        <w:rPr>
          <w:rFonts w:ascii="Times New Roman" w:hAnsi="Times New Roman" w:cs="Times New Roman"/>
          <w:bCs/>
          <w:color w:val="000000"/>
          <w:lang w:val="uk-UA"/>
        </w:rPr>
        <w:t xml:space="preserve">(1964). </w:t>
      </w:r>
    </w:p>
  </w:footnote>
  <w:footnote w:id="18">
    <w:p w:rsidR="00C84C9A" w:rsidRPr="00997ADC" w:rsidRDefault="00C84C9A" w:rsidP="00500205">
      <w:pPr>
        <w:pStyle w:val="ad"/>
        <w:rPr>
          <w:lang w:val="uk-UA"/>
        </w:rPr>
      </w:pPr>
      <w:r w:rsidRPr="00997ADC">
        <w:rPr>
          <w:rStyle w:val="af"/>
          <w:lang w:val="uk-UA"/>
        </w:rPr>
        <w:footnoteRef/>
      </w:r>
      <w:r w:rsidRPr="00997ADC">
        <w:rPr>
          <w:lang w:val="uk-UA"/>
        </w:rPr>
        <w:t xml:space="preserve"> </w:t>
      </w:r>
      <w:r w:rsidRPr="00997ADC">
        <w:rPr>
          <w:rFonts w:ascii="Times New Roman" w:hAnsi="Times New Roman" w:cs="Times New Roman"/>
          <w:lang w:val="uk-UA"/>
        </w:rPr>
        <w:t xml:space="preserve">Лобнер Ігон (англ. </w:t>
      </w:r>
      <w:r w:rsidRPr="00997ADC">
        <w:rPr>
          <w:rFonts w:ascii="Times New Roman" w:hAnsi="Times New Roman" w:cs="Times New Roman"/>
          <w:i/>
          <w:lang w:val="uk-UA"/>
        </w:rPr>
        <w:t>Egon</w:t>
      </w:r>
      <w:r>
        <w:rPr>
          <w:rFonts w:ascii="Times New Roman" w:hAnsi="Times New Roman" w:cs="Times New Roman"/>
          <w:i/>
          <w:lang w:val="uk-UA"/>
        </w:rPr>
        <w:t xml:space="preserve"> </w:t>
      </w:r>
      <w:r w:rsidRPr="00997ADC">
        <w:rPr>
          <w:rFonts w:ascii="Times New Roman" w:hAnsi="Times New Roman" w:cs="Times New Roman"/>
          <w:i/>
          <w:lang w:val="uk-UA"/>
        </w:rPr>
        <w:t xml:space="preserve"> Loebner</w:t>
      </w:r>
      <w:r w:rsidRPr="00997ADC">
        <w:rPr>
          <w:rFonts w:ascii="Times New Roman" w:hAnsi="Times New Roman" w:cs="Times New Roman"/>
          <w:lang w:val="uk-UA"/>
        </w:rPr>
        <w:t>) – американс</w:t>
      </w:r>
      <w:r>
        <w:rPr>
          <w:rFonts w:ascii="Times New Roman" w:hAnsi="Times New Roman" w:cs="Times New Roman"/>
          <w:lang w:val="uk-UA"/>
        </w:rPr>
        <w:t>ь</w:t>
      </w:r>
      <w:r w:rsidRPr="00997ADC">
        <w:rPr>
          <w:rFonts w:ascii="Times New Roman" w:hAnsi="Times New Roman" w:cs="Times New Roman"/>
          <w:lang w:val="uk-UA"/>
        </w:rPr>
        <w:t>к</w:t>
      </w:r>
      <w:r>
        <w:rPr>
          <w:rFonts w:ascii="Times New Roman" w:hAnsi="Times New Roman" w:cs="Times New Roman"/>
          <w:lang w:val="uk-UA"/>
        </w:rPr>
        <w:t xml:space="preserve">ий </w:t>
      </w:r>
      <w:r w:rsidRPr="00997ADC">
        <w:rPr>
          <w:rFonts w:ascii="Times New Roman" w:hAnsi="Times New Roman" w:cs="Times New Roman"/>
          <w:lang w:val="uk-UA"/>
        </w:rPr>
        <w:t xml:space="preserve"> фізик, професор Стенфордського університету.</w:t>
      </w:r>
    </w:p>
  </w:footnote>
  <w:footnote w:id="19">
    <w:p w:rsidR="00C84C9A" w:rsidRPr="00997ADC" w:rsidRDefault="00C84C9A" w:rsidP="00500205">
      <w:pPr>
        <w:pStyle w:val="ad"/>
        <w:jc w:val="both"/>
        <w:rPr>
          <w:lang w:val="uk-UA"/>
        </w:rPr>
      </w:pPr>
      <w:r w:rsidRPr="00997ADC">
        <w:rPr>
          <w:rStyle w:val="af"/>
          <w:lang w:val="uk-UA"/>
        </w:rPr>
        <w:footnoteRef/>
      </w:r>
      <w:r w:rsidRPr="00997ADC">
        <w:rPr>
          <w:lang w:val="uk-UA"/>
        </w:rPr>
        <w:t xml:space="preserve"> </w:t>
      </w:r>
      <w:r w:rsidRPr="00997ADC">
        <w:rPr>
          <w:rFonts w:ascii="Times New Roman" w:eastAsia="Times New Roman" w:hAnsi="Times New Roman" w:cs="Times New Roman"/>
          <w:bCs/>
          <w:lang w:val="uk-UA" w:eastAsia="ru-RU"/>
        </w:rPr>
        <w:t xml:space="preserve">Мейман Теодор X. </w:t>
      </w:r>
      <w:r w:rsidRPr="009C7AEC">
        <w:rPr>
          <w:rFonts w:ascii="Times New Roman" w:eastAsia="Times New Roman" w:hAnsi="Times New Roman" w:cs="Times New Roman"/>
          <w:bCs/>
          <w:lang w:val="uk-UA" w:eastAsia="ru-RU"/>
        </w:rPr>
        <w:t>(</w:t>
      </w:r>
      <w:r w:rsidRPr="00997ADC">
        <w:rPr>
          <w:rFonts w:ascii="Times New Roman" w:hAnsi="Times New Roman" w:cs="Times New Roman"/>
          <w:lang w:val="uk-UA"/>
        </w:rPr>
        <w:t>англ.</w:t>
      </w:r>
      <w:r w:rsidRPr="00AA7B88">
        <w:rPr>
          <w:rFonts w:ascii="Times New Roman" w:hAnsi="Times New Roman" w:cs="Times New Roman"/>
          <w:i/>
        </w:rPr>
        <w:t>Theodore</w:t>
      </w:r>
      <w:r w:rsidRPr="00500205">
        <w:rPr>
          <w:rFonts w:ascii="Times New Roman" w:hAnsi="Times New Roman" w:cs="Times New Roman"/>
          <w:i/>
          <w:lang w:val="uk-UA"/>
        </w:rPr>
        <w:t xml:space="preserve"> </w:t>
      </w:r>
      <w:r w:rsidRPr="00AA7B88">
        <w:rPr>
          <w:rFonts w:ascii="Times New Roman" w:hAnsi="Times New Roman" w:cs="Times New Roman"/>
          <w:i/>
        </w:rPr>
        <w:t>Maiman</w:t>
      </w:r>
      <w:r w:rsidRPr="00AA7B88">
        <w:rPr>
          <w:rFonts w:ascii="Times New Roman" w:hAnsi="Times New Roman" w:cs="Times New Roman"/>
          <w:i/>
          <w:lang w:val="uk-UA"/>
        </w:rPr>
        <w:t>;</w:t>
      </w:r>
      <w:r w:rsidRPr="00500205">
        <w:rPr>
          <w:rStyle w:val="st"/>
          <w:lang w:val="uk-UA"/>
        </w:rPr>
        <w:t xml:space="preserve"> 1927–2007</w:t>
      </w:r>
      <w:r w:rsidRPr="009C7AEC">
        <w:rPr>
          <w:rFonts w:ascii="Times New Roman" w:eastAsia="Times New Roman" w:hAnsi="Times New Roman" w:cs="Times New Roman"/>
          <w:bCs/>
          <w:lang w:val="uk-UA" w:eastAsia="ru-RU"/>
        </w:rPr>
        <w:t>)</w:t>
      </w:r>
      <w:r>
        <w:rPr>
          <w:rFonts w:ascii="Times New Roman" w:eastAsia="Times New Roman" w:hAnsi="Times New Roman" w:cs="Times New Roman"/>
          <w:bCs/>
          <w:lang w:val="uk-UA" w:eastAsia="ru-RU"/>
        </w:rPr>
        <w:t xml:space="preserve"> –  американський фізик, перший в світі створив лазер на твердому тілі (рубіновий).</w:t>
      </w:r>
    </w:p>
  </w:footnote>
  <w:footnote w:id="20">
    <w:p w:rsidR="00C84C9A" w:rsidRPr="00997ADC" w:rsidRDefault="00C84C9A" w:rsidP="00500205">
      <w:pPr>
        <w:pStyle w:val="ad"/>
        <w:jc w:val="both"/>
        <w:rPr>
          <w:lang w:val="uk-UA"/>
        </w:rPr>
      </w:pPr>
      <w:r w:rsidRPr="00997ADC">
        <w:rPr>
          <w:rStyle w:val="af"/>
          <w:lang w:val="uk-UA"/>
        </w:rPr>
        <w:footnoteRef/>
      </w:r>
      <w:r w:rsidRPr="00997ADC">
        <w:rPr>
          <w:lang w:val="uk-UA"/>
        </w:rPr>
        <w:t xml:space="preserve"> </w:t>
      </w:r>
      <w:r w:rsidRPr="00997ADC">
        <w:rPr>
          <w:rFonts w:ascii="Times New Roman" w:hAnsi="Times New Roman" w:cs="Times New Roman"/>
          <w:bCs/>
          <w:color w:val="000000"/>
          <w:lang w:val="uk-UA"/>
        </w:rPr>
        <w:t xml:space="preserve">Джаван Алі (англ. </w:t>
      </w:r>
      <w:r w:rsidRPr="00997ADC">
        <w:rPr>
          <w:rFonts w:ascii="Times New Roman" w:hAnsi="Times New Roman" w:cs="Times New Roman"/>
          <w:bCs/>
          <w:i/>
          <w:color w:val="000000"/>
          <w:lang w:val="uk-UA"/>
        </w:rPr>
        <w:t>Ali Javan</w:t>
      </w:r>
      <w:r w:rsidRPr="00997ADC">
        <w:rPr>
          <w:rFonts w:ascii="Times New Roman" w:hAnsi="Times New Roman" w:cs="Times New Roman"/>
          <w:bCs/>
          <w:color w:val="000000"/>
          <w:lang w:val="uk-UA"/>
        </w:rPr>
        <w:t xml:space="preserve">, 1926) </w:t>
      </w:r>
      <w:r w:rsidRPr="00997ADC">
        <w:rPr>
          <w:rFonts w:ascii="Times New Roman" w:hAnsi="Times New Roman" w:cs="Times New Roman"/>
          <w:lang w:val="uk-UA"/>
        </w:rPr>
        <w:t>–</w:t>
      </w:r>
      <w:r w:rsidRPr="00997ADC">
        <w:rPr>
          <w:rFonts w:ascii="Times New Roman" w:hAnsi="Times New Roman" w:cs="Times New Roman"/>
          <w:bCs/>
          <w:color w:val="000000"/>
          <w:lang w:val="uk-UA"/>
        </w:rPr>
        <w:t xml:space="preserve"> американський фізик азербайджанського походження, член Національної Академії Наук США. Фахівець в області лазерів і квантової електроніки,  лазерно</w:t>
      </w:r>
      <w:r>
        <w:rPr>
          <w:rFonts w:ascii="Times New Roman" w:hAnsi="Times New Roman" w:cs="Times New Roman"/>
          <w:bCs/>
          <w:color w:val="000000"/>
          <w:lang w:val="uk-UA"/>
        </w:rPr>
        <w:t>го</w:t>
      </w:r>
      <w:r w:rsidRPr="00997ADC">
        <w:rPr>
          <w:rFonts w:ascii="Times New Roman" w:hAnsi="Times New Roman" w:cs="Times New Roman"/>
          <w:bCs/>
          <w:color w:val="000000"/>
          <w:lang w:val="uk-UA"/>
        </w:rPr>
        <w:t xml:space="preserve"> теле- і радіозв’язку.</w:t>
      </w:r>
    </w:p>
  </w:footnote>
  <w:footnote w:id="21">
    <w:p w:rsidR="00C84C9A" w:rsidRPr="00997ADC" w:rsidRDefault="00C84C9A" w:rsidP="00500205">
      <w:pPr>
        <w:pStyle w:val="3"/>
        <w:spacing w:before="0"/>
        <w:jc w:val="both"/>
        <w:rPr>
          <w:lang w:val="uk-UA"/>
        </w:rPr>
      </w:pPr>
      <w:r w:rsidRPr="00997ADC">
        <w:rPr>
          <w:rStyle w:val="af"/>
          <w:sz w:val="20"/>
          <w:szCs w:val="20"/>
          <w:lang w:val="uk-UA"/>
        </w:rPr>
        <w:footnoteRef/>
      </w:r>
      <w:r w:rsidRPr="00997ADC">
        <w:rPr>
          <w:b w:val="0"/>
          <w:bCs w:val="0"/>
          <w:color w:val="000000"/>
          <w:sz w:val="20"/>
          <w:szCs w:val="20"/>
          <w:lang w:val="uk-UA"/>
        </w:rPr>
        <w:t xml:space="preserve"> Холл Роберт Н (англ. </w:t>
      </w:r>
      <w:r w:rsidRPr="00997ADC">
        <w:rPr>
          <w:b w:val="0"/>
          <w:bCs w:val="0"/>
          <w:i/>
          <w:color w:val="000000"/>
          <w:sz w:val="20"/>
          <w:szCs w:val="20"/>
          <w:lang w:val="uk-UA"/>
        </w:rPr>
        <w:t>Robert N. Hall</w:t>
      </w:r>
      <w:r w:rsidRPr="00997ADC">
        <w:rPr>
          <w:b w:val="0"/>
          <w:bCs w:val="0"/>
          <w:color w:val="000000"/>
          <w:sz w:val="20"/>
          <w:szCs w:val="20"/>
          <w:lang w:val="uk-UA"/>
        </w:rPr>
        <w:t>,  1919) – американський фізик, член Національної академії наук США.</w:t>
      </w:r>
    </w:p>
  </w:footnote>
  <w:footnote w:id="22">
    <w:p w:rsidR="00C84C9A" w:rsidRPr="00997ADC" w:rsidRDefault="00C84C9A" w:rsidP="00500205">
      <w:pPr>
        <w:pStyle w:val="ad"/>
        <w:rPr>
          <w:lang w:val="uk-UA"/>
        </w:rPr>
      </w:pPr>
      <w:r w:rsidRPr="00997ADC">
        <w:rPr>
          <w:rStyle w:val="af"/>
          <w:lang w:val="uk-UA"/>
        </w:rPr>
        <w:footnoteRef/>
      </w:r>
      <w:r w:rsidRPr="00997ADC">
        <w:rPr>
          <w:lang w:val="uk-UA"/>
        </w:rPr>
        <w:t xml:space="preserve"> </w:t>
      </w:r>
      <w:r w:rsidRPr="00997ADC">
        <w:rPr>
          <w:rFonts w:ascii="Times New Roman" w:eastAsia="Times New Roman" w:hAnsi="Times New Roman" w:cs="Times New Roman"/>
          <w:lang w:val="uk-UA" w:eastAsia="ru-RU"/>
        </w:rPr>
        <w:t xml:space="preserve">Е. Лейт (англ. </w:t>
      </w:r>
      <w:r w:rsidRPr="00997ADC">
        <w:rPr>
          <w:rFonts w:ascii="Times New Roman" w:eastAsia="Times New Roman" w:hAnsi="Times New Roman" w:cs="Times New Roman"/>
          <w:i/>
          <w:lang w:val="uk-UA" w:eastAsia="ru-RU"/>
        </w:rPr>
        <w:t>E. Leith</w:t>
      </w:r>
      <w:r w:rsidRPr="00997ADC">
        <w:rPr>
          <w:rFonts w:ascii="Times New Roman" w:eastAsia="Times New Roman" w:hAnsi="Times New Roman" w:cs="Times New Roman"/>
          <w:lang w:val="uk-UA" w:eastAsia="ru-RU"/>
        </w:rPr>
        <w:t xml:space="preserve">),  Ю.Упатнієкс (англ. </w:t>
      </w:r>
      <w:r w:rsidRPr="00997ADC">
        <w:rPr>
          <w:rFonts w:ascii="Times New Roman" w:eastAsia="Times New Roman" w:hAnsi="Times New Roman" w:cs="Times New Roman"/>
          <w:i/>
          <w:lang w:val="uk-UA" w:eastAsia="ru-RU"/>
        </w:rPr>
        <w:t>J. Upatnieks</w:t>
      </w:r>
      <w:r w:rsidRPr="00997ADC">
        <w:rPr>
          <w:rFonts w:ascii="Times New Roman" w:eastAsia="Times New Roman" w:hAnsi="Times New Roman" w:cs="Times New Roman"/>
          <w:lang w:val="uk-UA" w:eastAsia="ru-RU"/>
        </w:rPr>
        <w:t>) – американські фізики.</w:t>
      </w:r>
      <w:r>
        <w:rPr>
          <w:rFonts w:ascii="Times New Roman" w:eastAsia="Times New Roman" w:hAnsi="Times New Roman" w:cs="Times New Roman"/>
          <w:lang w:val="uk-UA" w:eastAsia="ru-RU"/>
        </w:rPr>
        <w:t xml:space="preserve">  </w:t>
      </w:r>
    </w:p>
  </w:footnote>
  <w:footnote w:id="23">
    <w:p w:rsidR="00C84C9A" w:rsidRPr="00997ADC" w:rsidRDefault="00C84C9A" w:rsidP="00500205">
      <w:pPr>
        <w:pStyle w:val="ad"/>
        <w:jc w:val="both"/>
        <w:rPr>
          <w:lang w:val="uk-UA"/>
        </w:rPr>
      </w:pPr>
      <w:r w:rsidRPr="00997ADC">
        <w:rPr>
          <w:rStyle w:val="af"/>
          <w:lang w:val="uk-UA"/>
        </w:rPr>
        <w:footnoteRef/>
      </w:r>
      <w:r w:rsidRPr="00997ADC">
        <w:rPr>
          <w:rFonts w:ascii="Times New Roman" w:hAnsi="Times New Roman" w:cs="Times New Roman"/>
          <w:lang w:val="uk-UA"/>
        </w:rPr>
        <w:t xml:space="preserve">Денісюк Юрій Миколайович (1927 – 2006) – радянський і російський фізик, академік РАН. Один з основоположників голографії. </w:t>
      </w:r>
    </w:p>
  </w:footnote>
  <w:footnote w:id="24">
    <w:p w:rsidR="00C84C9A" w:rsidRPr="00997ADC" w:rsidRDefault="00C84C9A" w:rsidP="00500205">
      <w:pPr>
        <w:pStyle w:val="ad"/>
        <w:jc w:val="both"/>
        <w:rPr>
          <w:lang w:val="uk-UA"/>
        </w:rPr>
      </w:pPr>
      <w:r w:rsidRPr="00997ADC">
        <w:rPr>
          <w:rStyle w:val="af"/>
          <w:lang w:val="uk-UA"/>
        </w:rPr>
        <w:footnoteRef/>
      </w:r>
      <w:r w:rsidRPr="00997ADC">
        <w:rPr>
          <w:lang w:val="uk-UA"/>
        </w:rPr>
        <w:t xml:space="preserve"> </w:t>
      </w:r>
      <w:r w:rsidRPr="00997ADC">
        <w:rPr>
          <w:rFonts w:ascii="Times New Roman" w:hAnsi="Times New Roman" w:cs="Times New Roman"/>
          <w:bCs/>
          <w:color w:val="000000"/>
          <w:lang w:val="uk-UA"/>
        </w:rPr>
        <w:t xml:space="preserve">Алферов </w:t>
      </w:r>
      <w:r>
        <w:rPr>
          <w:rFonts w:ascii="Times New Roman" w:hAnsi="Times New Roman" w:cs="Times New Roman"/>
          <w:bCs/>
          <w:color w:val="000000"/>
          <w:lang w:val="uk-UA"/>
        </w:rPr>
        <w:t xml:space="preserve"> </w:t>
      </w:r>
      <w:r w:rsidRPr="00997ADC">
        <w:rPr>
          <w:rFonts w:ascii="Times New Roman" w:hAnsi="Times New Roman" w:cs="Times New Roman"/>
          <w:bCs/>
          <w:color w:val="000000"/>
          <w:lang w:val="uk-UA"/>
        </w:rPr>
        <w:t xml:space="preserve">Жорес Іванович (1930) –  радянський і російський фізик, академік РАН. Нобелівська премії </w:t>
      </w:r>
      <w:r>
        <w:rPr>
          <w:rFonts w:ascii="Times New Roman" w:hAnsi="Times New Roman" w:cs="Times New Roman"/>
          <w:bCs/>
          <w:color w:val="000000"/>
          <w:lang w:val="uk-UA"/>
        </w:rPr>
        <w:t>з</w:t>
      </w:r>
      <w:r w:rsidRPr="00997ADC">
        <w:rPr>
          <w:rFonts w:ascii="Times New Roman" w:hAnsi="Times New Roman" w:cs="Times New Roman"/>
          <w:bCs/>
          <w:color w:val="000000"/>
          <w:lang w:val="uk-UA"/>
        </w:rPr>
        <w:t xml:space="preserve"> фізи</w:t>
      </w:r>
      <w:r>
        <w:rPr>
          <w:rFonts w:ascii="Times New Roman" w:hAnsi="Times New Roman" w:cs="Times New Roman"/>
          <w:bCs/>
          <w:color w:val="000000"/>
          <w:lang w:val="uk-UA"/>
        </w:rPr>
        <w:t>ки</w:t>
      </w:r>
      <w:r w:rsidRPr="00997ADC">
        <w:rPr>
          <w:rFonts w:ascii="Times New Roman" w:hAnsi="Times New Roman" w:cs="Times New Roman"/>
          <w:bCs/>
          <w:color w:val="000000"/>
          <w:lang w:val="uk-UA"/>
        </w:rPr>
        <w:t xml:space="preserve"> 2000 року за розробку напівпровідникових гетероструктур і створення швидких опто- і мікроелектронних компонентів.</w:t>
      </w:r>
    </w:p>
  </w:footnote>
  <w:footnote w:id="25">
    <w:p w:rsidR="00C84C9A" w:rsidRDefault="00C84C9A" w:rsidP="00500205">
      <w:pPr>
        <w:pStyle w:val="ad"/>
        <w:jc w:val="both"/>
        <w:rPr>
          <w:rFonts w:ascii="Times New Roman" w:hAnsi="Times New Roman" w:cs="Times New Roman"/>
          <w:bCs/>
          <w:color w:val="000000"/>
          <w:lang w:val="uk-UA"/>
        </w:rPr>
      </w:pPr>
      <w:r w:rsidRPr="00997ADC">
        <w:rPr>
          <w:rStyle w:val="af"/>
          <w:lang w:val="uk-UA"/>
        </w:rPr>
        <w:footnoteRef/>
      </w:r>
      <w:r w:rsidRPr="00997ADC">
        <w:rPr>
          <w:lang w:val="uk-UA"/>
        </w:rPr>
        <w:t xml:space="preserve"> </w:t>
      </w:r>
      <w:r w:rsidRPr="00997ADC">
        <w:rPr>
          <w:rFonts w:ascii="Times New Roman" w:hAnsi="Times New Roman" w:cs="Times New Roman"/>
          <w:bCs/>
          <w:color w:val="000000"/>
          <w:lang w:val="uk-UA"/>
        </w:rPr>
        <w:t>Чарльз Куен Као (англ. </w:t>
      </w:r>
      <w:r w:rsidRPr="00997ADC">
        <w:rPr>
          <w:rFonts w:ascii="Times New Roman" w:hAnsi="Times New Roman" w:cs="Times New Roman"/>
          <w:bCs/>
          <w:i/>
          <w:color w:val="000000"/>
          <w:lang w:val="uk-UA"/>
        </w:rPr>
        <w:t>Charles K. Kao</w:t>
      </w:r>
      <w:r w:rsidRPr="00997ADC">
        <w:rPr>
          <w:rFonts w:ascii="Times New Roman" w:hAnsi="Times New Roman" w:cs="Times New Roman"/>
          <w:bCs/>
          <w:color w:val="000000"/>
          <w:lang w:val="uk-UA"/>
        </w:rPr>
        <w:t xml:space="preserve">, 1933) –  китайський, британський і американський інженер-фізик, автор ключових досліджень в області розробки і практичного вживання волоконно-оптичних технологій, які значно вплинули на розвиток індустрії телекомунікацій.  Нобелівська премія </w:t>
      </w:r>
      <w:r>
        <w:rPr>
          <w:rFonts w:ascii="Times New Roman" w:hAnsi="Times New Roman" w:cs="Times New Roman"/>
          <w:bCs/>
          <w:color w:val="000000"/>
          <w:lang w:val="uk-UA"/>
        </w:rPr>
        <w:t>з</w:t>
      </w:r>
      <w:r w:rsidRPr="00997ADC">
        <w:rPr>
          <w:rFonts w:ascii="Times New Roman" w:hAnsi="Times New Roman" w:cs="Times New Roman"/>
          <w:bCs/>
          <w:color w:val="000000"/>
          <w:lang w:val="uk-UA"/>
        </w:rPr>
        <w:t xml:space="preserve"> фізи</w:t>
      </w:r>
      <w:r>
        <w:rPr>
          <w:rFonts w:ascii="Times New Roman" w:hAnsi="Times New Roman" w:cs="Times New Roman"/>
          <w:bCs/>
          <w:color w:val="000000"/>
          <w:lang w:val="uk-UA"/>
        </w:rPr>
        <w:t>ки</w:t>
      </w:r>
      <w:r w:rsidRPr="00997ADC">
        <w:rPr>
          <w:rFonts w:ascii="Times New Roman" w:hAnsi="Times New Roman" w:cs="Times New Roman"/>
          <w:bCs/>
          <w:color w:val="000000"/>
          <w:lang w:val="uk-UA"/>
        </w:rPr>
        <w:t xml:space="preserve"> (2009) за «новаторські досягнення в області передачі світла по волокнах для оптичного зв’язку». </w:t>
      </w:r>
    </w:p>
    <w:p w:rsidR="00C84C9A" w:rsidRPr="00997ADC" w:rsidRDefault="00C84C9A" w:rsidP="00500205">
      <w:pPr>
        <w:pStyle w:val="ad"/>
        <w:jc w:val="both"/>
        <w:rPr>
          <w:lang w:val="uk-UA"/>
        </w:rPr>
      </w:pPr>
      <w:r w:rsidRPr="00997ADC">
        <w:rPr>
          <w:rFonts w:ascii="Times New Roman" w:hAnsi="Times New Roman" w:cs="Times New Roman"/>
          <w:bCs/>
          <w:color w:val="000000"/>
          <w:lang w:val="uk-UA"/>
        </w:rPr>
        <w:t>Хокхем Г.А. (</w:t>
      </w:r>
      <w:r w:rsidRPr="00997ADC">
        <w:rPr>
          <w:rFonts w:ascii="Times New Roman" w:hAnsi="Times New Roman" w:cs="Times New Roman"/>
          <w:bCs/>
          <w:i/>
          <w:color w:val="000000"/>
          <w:lang w:val="uk-UA"/>
        </w:rPr>
        <w:t>G.A. Hockham</w:t>
      </w:r>
      <w:r w:rsidRPr="00997ADC">
        <w:rPr>
          <w:rFonts w:ascii="Times New Roman" w:hAnsi="Times New Roman" w:cs="Times New Roman"/>
          <w:bCs/>
          <w:color w:val="000000"/>
          <w:lang w:val="uk-UA"/>
        </w:rPr>
        <w:t>)  –  американський фізик-теоретик.</w:t>
      </w:r>
    </w:p>
  </w:footnote>
  <w:footnote w:id="26">
    <w:p w:rsidR="00C84C9A" w:rsidRPr="00997ADC" w:rsidRDefault="00C84C9A" w:rsidP="00500205">
      <w:pPr>
        <w:pStyle w:val="ad"/>
        <w:jc w:val="both"/>
        <w:rPr>
          <w:rFonts w:ascii="Times New Roman" w:hAnsi="Times New Roman" w:cs="Times New Roman"/>
          <w:lang w:val="uk-UA"/>
        </w:rPr>
      </w:pPr>
      <w:r w:rsidRPr="00997ADC">
        <w:rPr>
          <w:rStyle w:val="af"/>
          <w:lang w:val="uk-UA"/>
        </w:rPr>
        <w:footnoteRef/>
      </w:r>
      <w:r w:rsidRPr="00997ADC">
        <w:rPr>
          <w:lang w:val="uk-UA"/>
        </w:rPr>
        <w:t xml:space="preserve"> </w:t>
      </w:r>
      <w:r w:rsidRPr="00997ADC">
        <w:rPr>
          <w:rFonts w:ascii="Times New Roman" w:hAnsi="Times New Roman" w:cs="Times New Roman"/>
          <w:lang w:val="uk-UA"/>
        </w:rPr>
        <w:t xml:space="preserve">Роберт Маурер (англ. </w:t>
      </w:r>
      <w:r w:rsidRPr="00997ADC">
        <w:rPr>
          <w:rFonts w:ascii="Times New Roman" w:hAnsi="Times New Roman" w:cs="Times New Roman"/>
          <w:i/>
          <w:lang w:val="uk-UA"/>
        </w:rPr>
        <w:t>Robert Maurer</w:t>
      </w:r>
      <w:r w:rsidRPr="00997ADC">
        <w:rPr>
          <w:rFonts w:ascii="Times New Roman" w:hAnsi="Times New Roman" w:cs="Times New Roman"/>
          <w:lang w:val="uk-UA"/>
        </w:rPr>
        <w:t>, 1924),  Дональд Кек (</w:t>
      </w:r>
      <w:r w:rsidRPr="00997ADC">
        <w:rPr>
          <w:rFonts w:ascii="Times New Roman" w:hAnsi="Times New Roman" w:cs="Times New Roman"/>
          <w:i/>
          <w:lang w:val="uk-UA"/>
        </w:rPr>
        <w:t>Donald B. Keck</w:t>
      </w:r>
      <w:r w:rsidRPr="00997ADC">
        <w:rPr>
          <w:rFonts w:ascii="Times New Roman" w:hAnsi="Times New Roman" w:cs="Times New Roman"/>
          <w:lang w:val="uk-UA"/>
        </w:rPr>
        <w:t>, 1941) – американські фізики-дослідники, фахівці в області оптичних волокон.</w:t>
      </w:r>
    </w:p>
    <w:p w:rsidR="00C84C9A" w:rsidRPr="00997ADC" w:rsidRDefault="00C84C9A" w:rsidP="00500205">
      <w:pPr>
        <w:pStyle w:val="ad"/>
        <w:rPr>
          <w:lang w:val="uk-UA"/>
        </w:rPr>
      </w:pPr>
    </w:p>
  </w:footnote>
  <w:footnote w:id="27">
    <w:p w:rsidR="00C84C9A" w:rsidRPr="003B1DDF" w:rsidRDefault="00C84C9A" w:rsidP="003B1DDF">
      <w:pPr>
        <w:pStyle w:val="ad"/>
        <w:jc w:val="both"/>
        <w:rPr>
          <w:rFonts w:ascii="Times New Roman" w:hAnsi="Times New Roman" w:cs="Times New Roman"/>
          <w:lang w:val="uk-UA"/>
        </w:rPr>
      </w:pPr>
      <w:r w:rsidRPr="003B1DDF">
        <w:rPr>
          <w:rStyle w:val="af"/>
          <w:rFonts w:ascii="Times New Roman" w:hAnsi="Times New Roman" w:cs="Times New Roman"/>
        </w:rPr>
        <w:footnoteRef/>
      </w:r>
      <w:r w:rsidRPr="003B1DDF">
        <w:rPr>
          <w:rFonts w:ascii="Times New Roman" w:hAnsi="Times New Roman" w:cs="Times New Roman"/>
          <w:lang w:val="uk-UA"/>
        </w:rPr>
        <w:t xml:space="preserve"> </w:t>
      </w:r>
      <w:r w:rsidRPr="003B1DDF">
        <w:rPr>
          <w:rStyle w:val="ab"/>
          <w:rFonts w:ascii="Times New Roman" w:hAnsi="Times New Roman" w:cs="Times New Roman"/>
          <w:b w:val="0"/>
          <w:lang w:val="uk-UA"/>
        </w:rPr>
        <w:t>Браве Огюст (фр</w:t>
      </w:r>
      <w:r w:rsidRPr="003B1DDF">
        <w:rPr>
          <w:rStyle w:val="ab"/>
          <w:rFonts w:ascii="Times New Roman" w:hAnsi="Times New Roman" w:cs="Times New Roman"/>
          <w:b w:val="0"/>
          <w:i/>
          <w:lang w:val="uk-UA"/>
        </w:rPr>
        <w:t>. Bravais Auguste</w:t>
      </w:r>
      <w:r w:rsidRPr="003B1DDF">
        <w:rPr>
          <w:rStyle w:val="ab"/>
          <w:rFonts w:ascii="Times New Roman" w:hAnsi="Times New Roman" w:cs="Times New Roman"/>
          <w:b w:val="0"/>
          <w:lang w:val="uk-UA"/>
        </w:rPr>
        <w:t>; 1811–1863) – французький фізик, член Паризькою АН. Роботи в області оптики, магнетизму, кристалографії, метеорології. Поклав початок геометричної теорії структури кристалів. Встановив основні види просторових ґратниць кристалів (ґратки Браве).</w:t>
      </w:r>
    </w:p>
  </w:footnote>
  <w:footnote w:id="28">
    <w:p w:rsidR="00C84C9A" w:rsidRPr="003B1DDF" w:rsidRDefault="00C84C9A" w:rsidP="003B1DDF">
      <w:pPr>
        <w:pStyle w:val="ad"/>
        <w:jc w:val="both"/>
        <w:rPr>
          <w:rFonts w:ascii="Times New Roman" w:hAnsi="Times New Roman" w:cs="Times New Roman"/>
          <w:bCs/>
          <w:color w:val="000000"/>
        </w:rPr>
      </w:pPr>
      <w:r w:rsidRPr="003B1DDF">
        <w:rPr>
          <w:rStyle w:val="af"/>
          <w:rFonts w:ascii="Times New Roman" w:hAnsi="Times New Roman" w:cs="Times New Roman"/>
        </w:rPr>
        <w:footnoteRef/>
      </w:r>
      <w:r w:rsidRPr="003B1DDF">
        <w:rPr>
          <w:rFonts w:ascii="Times New Roman" w:hAnsi="Times New Roman" w:cs="Times New Roman"/>
        </w:rPr>
        <w:t xml:space="preserve"> </w:t>
      </w:r>
      <w:r w:rsidRPr="003B1DDF">
        <w:rPr>
          <w:rFonts w:ascii="Times New Roman" w:hAnsi="Times New Roman" w:cs="Times New Roman"/>
          <w:bCs/>
          <w:color w:val="000000"/>
          <w:lang w:val="uk-UA"/>
        </w:rPr>
        <w:t>Бріллюен Леон Ніколя  (фр</w:t>
      </w:r>
      <w:r w:rsidRPr="003B1DDF">
        <w:rPr>
          <w:rFonts w:ascii="Times New Roman" w:hAnsi="Times New Roman" w:cs="Times New Roman"/>
          <w:bCs/>
          <w:i/>
          <w:color w:val="000000"/>
          <w:lang w:val="uk-UA"/>
        </w:rPr>
        <w:t>. Leon Nicolas Brillouin</w:t>
      </w:r>
      <w:r w:rsidRPr="003B1DDF">
        <w:rPr>
          <w:rFonts w:ascii="Times New Roman" w:hAnsi="Times New Roman" w:cs="Times New Roman"/>
          <w:bCs/>
          <w:color w:val="000000"/>
          <w:lang w:val="uk-UA"/>
        </w:rPr>
        <w:t>, 1889 –1969) – французький і американський фізик, засновник сучасної фізики твердого тіла</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Передбачив</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дифузійне</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розсіяння рентгенівських променів на</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теплових коливаннях</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кристалічної ґратниці</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зміну</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тонкої структури спектра</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при</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розсіянні світла</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на</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флуктуаційних</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коливаннях</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молекул</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(розсіяння</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Мандельштама - Бріллюена</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одночасно з</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Г.Вентцелем</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і</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Х.Крамерсом</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але</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незалежно</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від</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них</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розробив</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метод</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квазікласичного</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наближення</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в</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квантовій механіці</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w:t>
      </w:r>
      <w:r w:rsidRPr="003B1DDF">
        <w:rPr>
          <w:rFonts w:ascii="Times New Roman" w:hAnsi="Times New Roman" w:cs="Times New Roman"/>
          <w:lang w:val="uk-UA"/>
        </w:rPr>
        <w:t xml:space="preserve">метод </w:t>
      </w:r>
      <w:r w:rsidRPr="003B1DDF">
        <w:rPr>
          <w:rStyle w:val="hps"/>
          <w:rFonts w:ascii="Times New Roman" w:hAnsi="Times New Roman" w:cs="Times New Roman"/>
          <w:lang w:val="uk-UA"/>
        </w:rPr>
        <w:t>ВКБ</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створив</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квантову теорію</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парамагнетизму</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Відкрив існування</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зон</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w:t>
      </w:r>
      <w:r w:rsidRPr="003B1DDF">
        <w:rPr>
          <w:rFonts w:ascii="Times New Roman" w:hAnsi="Times New Roman" w:cs="Times New Roman"/>
          <w:lang w:val="uk-UA"/>
        </w:rPr>
        <w:t xml:space="preserve">дозволених» </w:t>
      </w:r>
      <w:r w:rsidRPr="003B1DDF">
        <w:rPr>
          <w:rStyle w:val="hps"/>
          <w:rFonts w:ascii="Times New Roman" w:hAnsi="Times New Roman" w:cs="Times New Roman"/>
          <w:lang w:val="uk-UA"/>
        </w:rPr>
        <w:t>значень енергії електронів</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в</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кристалах</w:t>
      </w:r>
      <w:r w:rsidRPr="003B1DDF">
        <w:rPr>
          <w:rFonts w:ascii="Times New Roman" w:hAnsi="Times New Roman" w:cs="Times New Roman"/>
          <w:lang w:val="uk-UA"/>
        </w:rPr>
        <w:t xml:space="preserve"> </w:t>
      </w:r>
      <w:r w:rsidRPr="003B1DDF">
        <w:rPr>
          <w:rStyle w:val="hps"/>
          <w:rFonts w:ascii="Times New Roman" w:hAnsi="Times New Roman" w:cs="Times New Roman"/>
          <w:lang w:val="uk-UA"/>
        </w:rPr>
        <w:t>(</w:t>
      </w:r>
      <w:r w:rsidRPr="003B1DDF">
        <w:rPr>
          <w:rFonts w:ascii="Times New Roman" w:hAnsi="Times New Roman" w:cs="Times New Roman"/>
          <w:lang w:val="uk-UA"/>
        </w:rPr>
        <w:t xml:space="preserve">зон </w:t>
      </w:r>
      <w:r w:rsidRPr="003B1DDF">
        <w:rPr>
          <w:rStyle w:val="hps"/>
          <w:rFonts w:ascii="Times New Roman" w:hAnsi="Times New Roman" w:cs="Times New Roman"/>
          <w:lang w:val="uk-UA"/>
        </w:rPr>
        <w:t>Бріллюена</w:t>
      </w:r>
      <w:r w:rsidRPr="003B1DDF">
        <w:rPr>
          <w:rFonts w:ascii="Times New Roman" w:hAnsi="Times New Roman" w:cs="Times New Roman"/>
          <w:lang w:val="uk-UA"/>
        </w:rPr>
        <w:t>).</w:t>
      </w:r>
    </w:p>
    <w:p w:rsidR="00C84C9A" w:rsidRPr="008B3A32" w:rsidRDefault="00C84C9A" w:rsidP="00500205">
      <w:pPr>
        <w:pStyle w:val="ad"/>
        <w:rPr>
          <w:lang w:val="uk-UA"/>
        </w:rPr>
      </w:pPr>
    </w:p>
  </w:footnote>
  <w:footnote w:id="29">
    <w:p w:rsidR="00C84C9A" w:rsidRPr="003B1DDF" w:rsidRDefault="00C84C9A" w:rsidP="00500205">
      <w:pPr>
        <w:pStyle w:val="ad"/>
        <w:rPr>
          <w:rFonts w:ascii="Times New Roman" w:hAnsi="Times New Roman" w:cs="Times New Roman"/>
        </w:rPr>
      </w:pPr>
      <w:r w:rsidRPr="003B1DDF">
        <w:rPr>
          <w:rStyle w:val="af"/>
          <w:rFonts w:ascii="Times New Roman" w:hAnsi="Times New Roman" w:cs="Times New Roman"/>
        </w:rPr>
        <w:footnoteRef/>
      </w:r>
      <w:r w:rsidRPr="003B1DDF">
        <w:rPr>
          <w:rFonts w:ascii="Times New Roman" w:hAnsi="Times New Roman" w:cs="Times New Roman"/>
        </w:rPr>
        <w:t>До</w:t>
      </w:r>
      <w:r w:rsidRPr="003B1DDF">
        <w:rPr>
          <w:rFonts w:ascii="Times New Roman" w:hAnsi="Times New Roman" w:cs="Times New Roman"/>
          <w:lang w:val="uk-UA"/>
        </w:rPr>
        <w:t>ведення</w:t>
      </w:r>
      <w:r w:rsidRPr="003B1DDF">
        <w:rPr>
          <w:rFonts w:ascii="Times New Roman" w:hAnsi="Times New Roman" w:cs="Times New Roman"/>
        </w:rPr>
        <w:t xml:space="preserve"> </w:t>
      </w:r>
      <w:r w:rsidRPr="003B1DDF">
        <w:rPr>
          <w:rFonts w:ascii="Times New Roman" w:hAnsi="Times New Roman" w:cs="Times New Roman"/>
          <w:lang w:val="uk-UA"/>
        </w:rPr>
        <w:t>див</w:t>
      </w:r>
      <w:r w:rsidRPr="003B1DDF">
        <w:rPr>
          <w:rFonts w:ascii="Times New Roman" w:hAnsi="Times New Roman" w:cs="Times New Roman"/>
        </w:rPr>
        <w:t xml:space="preserve">.  А.Келли, Г.Гровс. Кристаллография и дефекты в кристаллах. – </w:t>
      </w:r>
      <w:r w:rsidRPr="003B1DDF">
        <w:rPr>
          <w:rFonts w:ascii="Times New Roman" w:hAnsi="Times New Roman" w:cs="Times New Roman"/>
          <w:lang w:val="uk-UA"/>
        </w:rPr>
        <w:t>М</w:t>
      </w:r>
      <w:r w:rsidRPr="003B1DDF">
        <w:rPr>
          <w:rFonts w:ascii="Times New Roman" w:hAnsi="Times New Roman" w:cs="Times New Roman"/>
        </w:rPr>
        <w:t>.: Мир, 1974. – 496 с.</w:t>
      </w:r>
    </w:p>
  </w:footnote>
  <w:footnote w:id="30">
    <w:p w:rsidR="00C84C9A" w:rsidRPr="003B1DDF" w:rsidRDefault="00C84C9A" w:rsidP="00500205">
      <w:pPr>
        <w:pStyle w:val="ad"/>
        <w:rPr>
          <w:rFonts w:ascii="Times New Roman" w:hAnsi="Times New Roman" w:cs="Times New Roman"/>
          <w:lang w:val="uk-UA"/>
        </w:rPr>
      </w:pPr>
      <w:r w:rsidRPr="003B1DDF">
        <w:rPr>
          <w:rStyle w:val="af"/>
          <w:rFonts w:ascii="Times New Roman" w:hAnsi="Times New Roman" w:cs="Times New Roman"/>
        </w:rPr>
        <w:footnoteRef/>
      </w:r>
      <w:r w:rsidRPr="003B1DDF">
        <w:rPr>
          <w:rFonts w:ascii="Times New Roman" w:hAnsi="Times New Roman" w:cs="Times New Roman"/>
        </w:rPr>
        <w:t xml:space="preserve"> </w:t>
      </w:r>
      <w:r w:rsidRPr="003B1DDF">
        <w:rPr>
          <w:rStyle w:val="st"/>
          <w:rFonts w:ascii="Times New Roman" w:hAnsi="Times New Roman" w:cs="Times New Roman"/>
          <w:lang w:val="uk-UA"/>
        </w:rPr>
        <w:t xml:space="preserve">Артур Шенфліс (нім. </w:t>
      </w:r>
      <w:r w:rsidRPr="003B1DDF">
        <w:rPr>
          <w:rStyle w:val="st"/>
          <w:rFonts w:ascii="Times New Roman" w:hAnsi="Times New Roman" w:cs="Times New Roman"/>
          <w:i/>
          <w:lang w:val="uk-UA"/>
        </w:rPr>
        <w:t>Arthur Shonflies</w:t>
      </w:r>
      <w:r w:rsidRPr="003B1DDF">
        <w:rPr>
          <w:rStyle w:val="st"/>
          <w:rFonts w:ascii="Times New Roman" w:hAnsi="Times New Roman" w:cs="Times New Roman"/>
          <w:lang w:val="uk-UA"/>
        </w:rPr>
        <w:t>, 1853 – 1928) – німецький математик. Працював в областях кінематики, геометрії, топології, кристалографії. У 1888-1891, паралельно з Е.С.Федоровим, вивів 230 просторових груп. Символи кристалографічних класів «за Шенфлісом» є основна система позначення точкових груп у фізиці, хімії і спектроскопії.</w:t>
      </w:r>
    </w:p>
    <w:p w:rsidR="00C84C9A" w:rsidRPr="00782E25" w:rsidRDefault="00C84C9A" w:rsidP="00500205">
      <w:pPr>
        <w:pStyle w:val="ad"/>
        <w:rPr>
          <w:lang w:val="uk-UA"/>
        </w:rPr>
      </w:pPr>
    </w:p>
  </w:footnote>
  <w:footnote w:id="31">
    <w:p w:rsidR="00C84C9A" w:rsidRPr="003B1DDF" w:rsidRDefault="00C84C9A" w:rsidP="00500205">
      <w:pPr>
        <w:pStyle w:val="ad"/>
        <w:rPr>
          <w:rFonts w:ascii="Times New Roman" w:hAnsi="Times New Roman" w:cs="Times New Roman"/>
          <w:b/>
          <w:lang w:val="uk-UA"/>
        </w:rPr>
      </w:pPr>
      <w:r w:rsidRPr="003B1DDF">
        <w:rPr>
          <w:rStyle w:val="af"/>
          <w:rFonts w:ascii="Times New Roman" w:hAnsi="Times New Roman" w:cs="Times New Roman"/>
        </w:rPr>
        <w:footnoteRef/>
      </w:r>
      <w:r w:rsidRPr="003B1DDF">
        <w:rPr>
          <w:rStyle w:val="ab"/>
          <w:rFonts w:ascii="Times New Roman" w:hAnsi="Times New Roman" w:cs="Times New Roman"/>
          <w:b w:val="0"/>
          <w:bCs w:val="0"/>
          <w:lang w:val="uk-UA"/>
        </w:rPr>
        <w:t xml:space="preserve">Кюрі П’єр (фр. </w:t>
      </w:r>
      <w:r w:rsidRPr="003B1DDF">
        <w:rPr>
          <w:rStyle w:val="ab"/>
          <w:rFonts w:ascii="Times New Roman" w:hAnsi="Times New Roman" w:cs="Times New Roman"/>
          <w:b w:val="0"/>
          <w:i/>
        </w:rPr>
        <w:t>Pierre</w:t>
      </w:r>
      <w:r w:rsidRPr="003B1DDF">
        <w:rPr>
          <w:rStyle w:val="ab"/>
          <w:rFonts w:ascii="Times New Roman" w:hAnsi="Times New Roman" w:cs="Times New Roman"/>
          <w:b w:val="0"/>
          <w:i/>
          <w:lang w:val="uk-UA"/>
        </w:rPr>
        <w:t xml:space="preserve"> </w:t>
      </w:r>
      <w:r w:rsidRPr="003B1DDF">
        <w:rPr>
          <w:rStyle w:val="ab"/>
          <w:rFonts w:ascii="Times New Roman" w:hAnsi="Times New Roman" w:cs="Times New Roman"/>
          <w:b w:val="0"/>
          <w:bCs w:val="0"/>
          <w:i/>
        </w:rPr>
        <w:t>Curie</w:t>
      </w:r>
      <w:r w:rsidRPr="003B1DDF">
        <w:rPr>
          <w:rStyle w:val="ab"/>
          <w:rFonts w:ascii="Times New Roman" w:hAnsi="Times New Roman" w:cs="Times New Roman"/>
          <w:b w:val="0"/>
          <w:bCs w:val="0"/>
          <w:lang w:val="uk-UA"/>
        </w:rPr>
        <w:t>, 1859 – 1906) – французький фізик, один з творців вчення про радіоактивність.</w:t>
      </w:r>
      <w:r w:rsidRPr="003B1DDF">
        <w:rPr>
          <w:rFonts w:ascii="Times New Roman" w:hAnsi="Times New Roman" w:cs="Times New Roman"/>
          <w:lang w:val="uk-UA"/>
        </w:rPr>
        <w:t xml:space="preserve"> Член Французької АН, лауреат Нобелівської премії з фізики за 1903 рік.</w:t>
      </w:r>
      <w:r w:rsidRPr="003B1DDF">
        <w:rPr>
          <w:rStyle w:val="ab"/>
          <w:rFonts w:ascii="Times New Roman" w:hAnsi="Times New Roman" w:cs="Times New Roman"/>
          <w:b w:val="0"/>
          <w:bCs w:val="0"/>
          <w:lang w:val="uk-UA"/>
        </w:rPr>
        <w:t xml:space="preserve"> Відкрив (1880) і досліджував п’єзоелектрику. Дослідження з симетрії кристалів (принцип Кюрі), магнетизму (закон Кюрі, точка Кюрі).</w:t>
      </w:r>
    </w:p>
    <w:p w:rsidR="00C84C9A" w:rsidRPr="003B1DDF" w:rsidRDefault="00C84C9A" w:rsidP="00500205">
      <w:pPr>
        <w:pStyle w:val="ad"/>
        <w:rPr>
          <w:rFonts w:ascii="Times New Roman" w:hAnsi="Times New Roman" w:cs="Times New Roman"/>
          <w:lang w:val="uk-UA"/>
        </w:rPr>
      </w:pPr>
    </w:p>
  </w:footnote>
  <w:footnote w:id="32">
    <w:p w:rsidR="00C84C9A" w:rsidRPr="003B1DDF" w:rsidRDefault="00C84C9A" w:rsidP="003B1DDF">
      <w:pPr>
        <w:spacing w:after="0"/>
        <w:jc w:val="both"/>
        <w:rPr>
          <w:rFonts w:ascii="Times New Roman" w:hAnsi="Times New Roman" w:cs="Times New Roman"/>
          <w:sz w:val="20"/>
          <w:szCs w:val="20"/>
          <w:lang w:val="uk-UA"/>
        </w:rPr>
      </w:pPr>
      <w:r w:rsidRPr="003B1DDF">
        <w:rPr>
          <w:rStyle w:val="af"/>
          <w:rFonts w:ascii="Times New Roman" w:hAnsi="Times New Roman" w:cs="Times New Roman"/>
          <w:sz w:val="20"/>
          <w:szCs w:val="20"/>
        </w:rPr>
        <w:footnoteRef/>
      </w:r>
      <w:r w:rsidRPr="003B1DDF">
        <w:rPr>
          <w:rFonts w:ascii="Times New Roman" w:hAnsi="Times New Roman" w:cs="Times New Roman"/>
          <w:bCs/>
          <w:color w:val="000000"/>
          <w:sz w:val="20"/>
          <w:szCs w:val="20"/>
          <w:lang w:val="uk-UA"/>
        </w:rPr>
        <w:t>Євграф Степанович Федоров (1853 –1919) – російський кристалограф, мінералог і математик. Найбільше досягнення Є. С. Федорова – строге виведення всіх можливих просторових груп (1891 рік). Тим самим Федоров описав симетрії всієї різноманітності кристалічних структур.</w:t>
      </w:r>
      <w:r w:rsidRPr="003B1DDF">
        <w:rPr>
          <w:rFonts w:ascii="Times New Roman" w:hAnsi="Times New Roman" w:cs="Times New Roman"/>
          <w:bCs/>
          <w:color w:val="000000"/>
          <w:sz w:val="20"/>
          <w:szCs w:val="20"/>
          <w:lang w:val="uk-UA"/>
        </w:rPr>
        <w:tab/>
      </w:r>
    </w:p>
  </w:footnote>
  <w:footnote w:id="33">
    <w:p w:rsidR="00C84C9A" w:rsidRPr="003B1DDF" w:rsidRDefault="00C84C9A" w:rsidP="003B1DDF">
      <w:pPr>
        <w:jc w:val="both"/>
        <w:rPr>
          <w:rFonts w:ascii="Times New Roman" w:hAnsi="Times New Roman" w:cs="Times New Roman"/>
          <w:color w:val="000000"/>
          <w:sz w:val="20"/>
          <w:szCs w:val="20"/>
          <w:lang w:val="uk-UA"/>
        </w:rPr>
      </w:pPr>
      <w:r w:rsidRPr="003B1DDF">
        <w:rPr>
          <w:rStyle w:val="af"/>
          <w:rFonts w:ascii="Times New Roman" w:hAnsi="Times New Roman" w:cs="Times New Roman"/>
          <w:sz w:val="20"/>
          <w:szCs w:val="20"/>
        </w:rPr>
        <w:footnoteRef/>
      </w:r>
      <w:r w:rsidRPr="003B1DDF">
        <w:rPr>
          <w:rFonts w:ascii="Times New Roman" w:hAnsi="Times New Roman" w:cs="Times New Roman"/>
          <w:sz w:val="20"/>
          <w:szCs w:val="20"/>
          <w:lang w:val="uk-UA"/>
        </w:rPr>
        <w:t xml:space="preserve">Уїльям Хеллоуз Міллер (англ. </w:t>
      </w:r>
      <w:r w:rsidRPr="003B1DDF">
        <w:rPr>
          <w:rFonts w:ascii="Times New Roman" w:hAnsi="Times New Roman" w:cs="Times New Roman"/>
          <w:i/>
          <w:sz w:val="20"/>
          <w:szCs w:val="20"/>
          <w:lang w:val="uk-UA"/>
        </w:rPr>
        <w:t>William Hallowes Miller</w:t>
      </w:r>
      <w:r w:rsidRPr="003B1DDF">
        <w:rPr>
          <w:rFonts w:ascii="Times New Roman" w:hAnsi="Times New Roman" w:cs="Times New Roman"/>
          <w:sz w:val="20"/>
          <w:szCs w:val="20"/>
          <w:lang w:val="uk-UA"/>
        </w:rPr>
        <w:t>, 1801–1880) – англійський кристалограф. Роботи по гідростатиці, гідродинаміці, мінералогії.</w:t>
      </w:r>
    </w:p>
    <w:p w:rsidR="00C84C9A" w:rsidRPr="00CC2814" w:rsidRDefault="00C84C9A" w:rsidP="00500205">
      <w:pPr>
        <w:pStyle w:val="ad"/>
        <w:rPr>
          <w:lang w:val="uk-UA"/>
        </w:rPr>
      </w:pPr>
    </w:p>
  </w:footnote>
  <w:footnote w:id="34">
    <w:p w:rsidR="00C84C9A" w:rsidRPr="00D86A7B" w:rsidRDefault="00C84C9A" w:rsidP="006C700E">
      <w:pPr>
        <w:spacing w:after="0" w:line="240" w:lineRule="auto"/>
        <w:jc w:val="both"/>
        <w:rPr>
          <w:rFonts w:ascii="Times New Roman" w:hAnsi="Times New Roman" w:cs="Times New Roman"/>
          <w:bCs/>
          <w:color w:val="000000"/>
          <w:sz w:val="20"/>
          <w:szCs w:val="20"/>
          <w:lang w:val="uk-UA"/>
        </w:rPr>
      </w:pPr>
      <w:r>
        <w:rPr>
          <w:rStyle w:val="af"/>
        </w:rPr>
        <w:footnoteRef/>
      </w:r>
      <w:r w:rsidRPr="00D86A7B">
        <w:rPr>
          <w:lang w:val="uk-UA"/>
        </w:rPr>
        <w:t xml:space="preserve"> </w:t>
      </w:r>
      <w:r w:rsidRPr="001344BD">
        <w:rPr>
          <w:rFonts w:ascii="Times New Roman" w:hAnsi="Times New Roman" w:cs="Times New Roman"/>
          <w:bCs/>
          <w:color w:val="000000"/>
          <w:sz w:val="20"/>
          <w:szCs w:val="20"/>
          <w:lang w:val="uk-UA"/>
        </w:rPr>
        <w:t xml:space="preserve">Юджін Вігнер (угор. </w:t>
      </w:r>
      <w:r w:rsidRPr="001344BD">
        <w:rPr>
          <w:rFonts w:ascii="Times New Roman" w:hAnsi="Times New Roman" w:cs="Times New Roman"/>
          <w:bCs/>
          <w:i/>
          <w:color w:val="000000"/>
          <w:sz w:val="20"/>
          <w:szCs w:val="20"/>
          <w:lang w:val="uk-UA"/>
        </w:rPr>
        <w:t>Wigner Jeno Pal</w:t>
      </w:r>
      <w:r w:rsidRPr="001344BD">
        <w:rPr>
          <w:rFonts w:ascii="Times New Roman" w:hAnsi="Times New Roman" w:cs="Times New Roman"/>
          <w:bCs/>
          <w:color w:val="000000"/>
          <w:sz w:val="20"/>
          <w:szCs w:val="20"/>
          <w:lang w:val="uk-UA"/>
        </w:rPr>
        <w:t>; 1902 – 1995) – американський фізик і математик угорського походження, лауреат Нобелівської премії з фізики в 1963 р. «за внесок в теорію атомного ядра і елементарних частинок, особливо за допомогою відкриття і застосування фундаментальних принципів симетрії».  Праці по теорії симетрій в квантовій механіці,  дослідженню атомного ядра і ін.</w:t>
      </w:r>
      <w:r w:rsidRPr="006C700E">
        <w:rPr>
          <w:rFonts w:ascii="Times New Roman" w:hAnsi="Times New Roman" w:cs="Times New Roman"/>
          <w:bCs/>
          <w:color w:val="000000"/>
          <w:sz w:val="20"/>
          <w:szCs w:val="20"/>
          <w:lang w:val="uk-UA"/>
        </w:rPr>
        <w:t xml:space="preserve"> </w:t>
      </w:r>
    </w:p>
    <w:p w:rsidR="00C84C9A" w:rsidRPr="00D86A7B" w:rsidRDefault="00C84C9A" w:rsidP="006C700E">
      <w:pPr>
        <w:spacing w:after="0" w:line="240" w:lineRule="auto"/>
        <w:jc w:val="both"/>
      </w:pPr>
      <w:r w:rsidRPr="006C700E">
        <w:rPr>
          <w:rFonts w:ascii="Times New Roman" w:hAnsi="Times New Roman" w:cs="Times New Roman"/>
          <w:bCs/>
          <w:color w:val="000000"/>
          <w:lang w:val="uk-UA"/>
        </w:rPr>
        <w:t xml:space="preserve">      </w:t>
      </w:r>
      <w:r w:rsidRPr="001344BD">
        <w:rPr>
          <w:rFonts w:ascii="Times New Roman" w:hAnsi="Times New Roman" w:cs="Times New Roman"/>
          <w:bCs/>
          <w:color w:val="000000"/>
          <w:sz w:val="20"/>
          <w:szCs w:val="20"/>
          <w:lang w:val="uk-UA"/>
        </w:rPr>
        <w:t>Фредерік Зейтц (англ</w:t>
      </w:r>
      <w:r w:rsidRPr="001344BD">
        <w:rPr>
          <w:rFonts w:ascii="Times New Roman" w:hAnsi="Times New Roman" w:cs="Times New Roman"/>
          <w:bCs/>
          <w:i/>
          <w:color w:val="000000"/>
          <w:sz w:val="20"/>
          <w:szCs w:val="20"/>
          <w:lang w:val="uk-UA"/>
        </w:rPr>
        <w:t>. Frederick Seitz</w:t>
      </w:r>
      <w:r w:rsidRPr="001344BD">
        <w:rPr>
          <w:rFonts w:ascii="Times New Roman" w:hAnsi="Times New Roman" w:cs="Times New Roman"/>
          <w:bCs/>
          <w:color w:val="000000"/>
          <w:sz w:val="20"/>
          <w:szCs w:val="20"/>
          <w:lang w:val="uk-UA"/>
        </w:rPr>
        <w:t>, 1911 – 2008) – американський фізик, один з піонерів фізики твердого тіла. У 1962–1969 роках був президентом Національної академії наук США.</w:t>
      </w:r>
    </w:p>
  </w:footnote>
  <w:footnote w:id="35">
    <w:p w:rsidR="00C84C9A" w:rsidRPr="00324BDD" w:rsidRDefault="00C84C9A" w:rsidP="00500205">
      <w:pPr>
        <w:pStyle w:val="ad"/>
        <w:rPr>
          <w:rFonts w:ascii="Times New Roman" w:hAnsi="Times New Roman" w:cs="Times New Roman"/>
          <w:color w:val="000000"/>
          <w:lang w:val="uk-UA"/>
        </w:rPr>
      </w:pPr>
      <w:r w:rsidRPr="00324BDD">
        <w:rPr>
          <w:rStyle w:val="af"/>
          <w:rFonts w:ascii="Times New Roman" w:hAnsi="Times New Roman" w:cs="Times New Roman"/>
        </w:rPr>
        <w:footnoteRef/>
      </w:r>
      <w:r w:rsidRPr="00324BDD">
        <w:rPr>
          <w:rFonts w:ascii="Times New Roman" w:hAnsi="Times New Roman" w:cs="Times New Roman"/>
          <w:lang w:val="uk-UA"/>
        </w:rPr>
        <w:t xml:space="preserve"> </w:t>
      </w:r>
      <w:r w:rsidRPr="00324BDD">
        <w:rPr>
          <w:rFonts w:ascii="Times New Roman" w:hAnsi="Times New Roman" w:cs="Times New Roman"/>
          <w:bCs/>
          <w:color w:val="000000"/>
          <w:lang w:val="uk-UA"/>
        </w:rPr>
        <w:t>Джон фон Нейман (англ.</w:t>
      </w:r>
      <w:r w:rsidRPr="00324BDD">
        <w:rPr>
          <w:rFonts w:ascii="Times New Roman" w:hAnsi="Times New Roman" w:cs="Times New Roman"/>
          <w:bCs/>
          <w:color w:val="000000"/>
        </w:rPr>
        <w:t> </w:t>
      </w:r>
      <w:r w:rsidRPr="00324BDD">
        <w:rPr>
          <w:rFonts w:ascii="Times New Roman" w:hAnsi="Times New Roman" w:cs="Times New Roman"/>
          <w:bCs/>
          <w:i/>
          <w:color w:val="000000"/>
        </w:rPr>
        <w:t>John</w:t>
      </w:r>
      <w:r w:rsidRPr="00324BDD">
        <w:rPr>
          <w:rFonts w:ascii="Times New Roman" w:hAnsi="Times New Roman" w:cs="Times New Roman"/>
          <w:bCs/>
          <w:i/>
          <w:color w:val="000000"/>
          <w:lang w:val="uk-UA"/>
        </w:rPr>
        <w:t xml:space="preserve"> </w:t>
      </w:r>
      <w:r w:rsidRPr="00324BDD">
        <w:rPr>
          <w:rFonts w:ascii="Times New Roman" w:hAnsi="Times New Roman" w:cs="Times New Roman"/>
          <w:bCs/>
          <w:i/>
          <w:color w:val="000000"/>
        </w:rPr>
        <w:t>von</w:t>
      </w:r>
      <w:r w:rsidRPr="00324BDD">
        <w:rPr>
          <w:rFonts w:ascii="Times New Roman" w:hAnsi="Times New Roman" w:cs="Times New Roman"/>
          <w:bCs/>
          <w:i/>
          <w:color w:val="000000"/>
          <w:lang w:val="uk-UA"/>
        </w:rPr>
        <w:t xml:space="preserve"> </w:t>
      </w:r>
      <w:r w:rsidRPr="00324BDD">
        <w:rPr>
          <w:rFonts w:ascii="Times New Roman" w:hAnsi="Times New Roman" w:cs="Times New Roman"/>
          <w:bCs/>
          <w:i/>
          <w:color w:val="000000"/>
        </w:rPr>
        <w:t>Neumann</w:t>
      </w:r>
      <w:r w:rsidRPr="00324BDD">
        <w:rPr>
          <w:rFonts w:ascii="Times New Roman" w:hAnsi="Times New Roman" w:cs="Times New Roman"/>
          <w:bCs/>
          <w:color w:val="000000"/>
          <w:lang w:val="uk-UA"/>
        </w:rPr>
        <w:t>, 1903</w:t>
      </w:r>
      <w:r w:rsidRPr="00324BDD">
        <w:rPr>
          <w:rFonts w:ascii="Times New Roman" w:hAnsi="Times New Roman" w:cs="Times New Roman"/>
          <w:bCs/>
          <w:color w:val="000000"/>
        </w:rPr>
        <w:t> </w:t>
      </w:r>
      <w:r w:rsidRPr="00324BDD">
        <w:rPr>
          <w:rFonts w:ascii="Times New Roman" w:hAnsi="Times New Roman" w:cs="Times New Roman"/>
          <w:bCs/>
          <w:color w:val="000000"/>
          <w:lang w:val="uk-UA"/>
        </w:rPr>
        <w:t>–1957)</w:t>
      </w:r>
      <w:r w:rsidRPr="00324BDD">
        <w:rPr>
          <w:rFonts w:ascii="Times New Roman" w:hAnsi="Times New Roman" w:cs="Times New Roman"/>
          <w:bCs/>
          <w:color w:val="000000"/>
        </w:rPr>
        <w:t> </w:t>
      </w:r>
      <w:r w:rsidRPr="00324BDD">
        <w:rPr>
          <w:rFonts w:ascii="Times New Roman" w:hAnsi="Times New Roman" w:cs="Times New Roman"/>
          <w:bCs/>
          <w:color w:val="000000"/>
          <w:lang w:val="uk-UA"/>
        </w:rPr>
        <w:t xml:space="preserve">– американський математик, що зробив важливий вклад в квантову фізику, квантову логіку, функціональний аналіз, теорію множин, інформатику, економіку та інші галузі науки. </w:t>
      </w:r>
    </w:p>
    <w:p w:rsidR="00C84C9A" w:rsidRPr="00324BDD" w:rsidRDefault="00C84C9A" w:rsidP="00500205">
      <w:pPr>
        <w:pStyle w:val="ad"/>
        <w:rPr>
          <w:rFonts w:ascii="Times New Roman" w:hAnsi="Times New Roman" w:cs="Times New Roman"/>
          <w:lang w:val="uk-UA"/>
        </w:rPr>
      </w:pPr>
    </w:p>
  </w:footnote>
  <w:footnote w:id="36">
    <w:p w:rsidR="00C84C9A" w:rsidRPr="00D66998" w:rsidRDefault="00C84C9A" w:rsidP="00500205">
      <w:pPr>
        <w:pStyle w:val="HTML"/>
        <w:rPr>
          <w:rFonts w:ascii="Times New Roman" w:hAnsi="Times New Roman" w:cs="Times New Roman"/>
          <w:color w:val="000000"/>
          <w:lang w:val="uk-UA"/>
        </w:rPr>
      </w:pPr>
      <w:r w:rsidRPr="00324BDD">
        <w:rPr>
          <w:rStyle w:val="af"/>
          <w:rFonts w:ascii="Times New Roman" w:hAnsi="Times New Roman" w:cs="Times New Roman"/>
        </w:rPr>
        <w:footnoteRef/>
      </w:r>
      <w:r w:rsidRPr="00324BDD">
        <w:rPr>
          <w:rFonts w:ascii="Times New Roman" w:hAnsi="Times New Roman" w:cs="Times New Roman"/>
          <w:lang w:val="uk-UA"/>
        </w:rPr>
        <w:t xml:space="preserve"> </w:t>
      </w:r>
      <w:r w:rsidRPr="00D66998">
        <w:rPr>
          <w:rFonts w:ascii="Times New Roman" w:hAnsi="Times New Roman" w:cs="Times New Roman"/>
          <w:bCs/>
          <w:color w:val="000000"/>
          <w:lang w:val="uk-UA"/>
        </w:rPr>
        <w:t>Ян Дідерік Ван-дер-Ваальс (</w:t>
      </w:r>
      <w:r w:rsidRPr="006076EE">
        <w:rPr>
          <w:rFonts w:ascii="Times New Roman" w:hAnsi="Times New Roman" w:cs="Times New Roman"/>
          <w:bCs/>
          <w:i/>
          <w:color w:val="000000"/>
          <w:lang w:val="en-US"/>
        </w:rPr>
        <w:t>Van</w:t>
      </w:r>
      <w:r w:rsidRPr="00B75B3F">
        <w:rPr>
          <w:rFonts w:ascii="Times New Roman" w:hAnsi="Times New Roman" w:cs="Times New Roman"/>
          <w:bCs/>
          <w:i/>
          <w:color w:val="000000"/>
          <w:lang w:val="uk-UA"/>
        </w:rPr>
        <w:t xml:space="preserve"> </w:t>
      </w:r>
      <w:r w:rsidRPr="006076EE">
        <w:rPr>
          <w:rFonts w:ascii="Times New Roman" w:hAnsi="Times New Roman" w:cs="Times New Roman"/>
          <w:bCs/>
          <w:i/>
          <w:color w:val="000000"/>
          <w:lang w:val="en-US"/>
        </w:rPr>
        <w:t>der</w:t>
      </w:r>
      <w:r w:rsidRPr="00B75B3F">
        <w:rPr>
          <w:rFonts w:ascii="Times New Roman" w:hAnsi="Times New Roman" w:cs="Times New Roman"/>
          <w:bCs/>
          <w:i/>
          <w:color w:val="000000"/>
          <w:lang w:val="uk-UA"/>
        </w:rPr>
        <w:t xml:space="preserve"> </w:t>
      </w:r>
      <w:r w:rsidRPr="006076EE">
        <w:rPr>
          <w:rFonts w:ascii="Times New Roman" w:hAnsi="Times New Roman" w:cs="Times New Roman"/>
          <w:bCs/>
          <w:i/>
          <w:color w:val="000000"/>
          <w:lang w:val="en-US"/>
        </w:rPr>
        <w:t>Waals</w:t>
      </w:r>
      <w:r w:rsidRPr="00B75B3F">
        <w:rPr>
          <w:rFonts w:ascii="Times New Roman" w:hAnsi="Times New Roman" w:cs="Times New Roman"/>
          <w:bCs/>
          <w:color w:val="000000"/>
          <w:lang w:val="uk-UA"/>
        </w:rPr>
        <w:t xml:space="preserve">, </w:t>
      </w:r>
      <w:r w:rsidRPr="00D66998">
        <w:rPr>
          <w:rFonts w:ascii="Times New Roman" w:hAnsi="Times New Roman" w:cs="Times New Roman"/>
          <w:bCs/>
          <w:color w:val="000000"/>
          <w:lang w:val="uk-UA"/>
        </w:rPr>
        <w:t xml:space="preserve"> 1837 –1923) – голландський фізик, лауреат Нобелівської премії </w:t>
      </w:r>
      <w:r>
        <w:rPr>
          <w:rFonts w:ascii="Times New Roman" w:hAnsi="Times New Roman" w:cs="Times New Roman"/>
          <w:bCs/>
          <w:color w:val="000000"/>
          <w:lang w:val="uk-UA"/>
        </w:rPr>
        <w:t>з</w:t>
      </w:r>
      <w:r w:rsidRPr="00D66998">
        <w:rPr>
          <w:rFonts w:ascii="Times New Roman" w:hAnsi="Times New Roman" w:cs="Times New Roman"/>
          <w:bCs/>
          <w:color w:val="000000"/>
          <w:lang w:val="uk-UA"/>
        </w:rPr>
        <w:t xml:space="preserve"> фізи</w:t>
      </w:r>
      <w:r>
        <w:rPr>
          <w:rFonts w:ascii="Times New Roman" w:hAnsi="Times New Roman" w:cs="Times New Roman"/>
          <w:bCs/>
          <w:color w:val="000000"/>
          <w:lang w:val="uk-UA"/>
        </w:rPr>
        <w:t>ки</w:t>
      </w:r>
      <w:r w:rsidRPr="00D66998">
        <w:rPr>
          <w:rFonts w:ascii="Times New Roman" w:hAnsi="Times New Roman" w:cs="Times New Roman"/>
          <w:bCs/>
          <w:color w:val="000000"/>
          <w:lang w:val="uk-UA"/>
        </w:rPr>
        <w:t xml:space="preserve"> в 1910 р. за роботу над рівнянням стану газів і рідин. Основні роботи відносяться до галузі теоретичної молекулярної фізики. Він досліджував поведінку молекул і займався теоріями, що описують стани матерії.</w:t>
      </w:r>
    </w:p>
    <w:p w:rsidR="00C84C9A" w:rsidRPr="00D66998" w:rsidRDefault="00C84C9A" w:rsidP="00500205">
      <w:pPr>
        <w:pStyle w:val="ad"/>
        <w:rPr>
          <w:lang w:val="uk-UA"/>
        </w:rPr>
      </w:pPr>
    </w:p>
  </w:footnote>
  <w:footnote w:id="37">
    <w:p w:rsidR="00C84C9A" w:rsidRPr="00324BDD" w:rsidRDefault="00C84C9A" w:rsidP="00324BDD">
      <w:pPr>
        <w:pStyle w:val="ad"/>
        <w:rPr>
          <w:rFonts w:ascii="Times New Roman" w:hAnsi="Times New Roman" w:cs="Times New Roman"/>
          <w:lang w:val="uk-UA"/>
        </w:rPr>
      </w:pPr>
      <w:r w:rsidRPr="00324BDD">
        <w:rPr>
          <w:rStyle w:val="af"/>
          <w:rFonts w:ascii="Times New Roman" w:hAnsi="Times New Roman" w:cs="Times New Roman"/>
        </w:rPr>
        <w:footnoteRef/>
      </w:r>
      <w:r w:rsidRPr="00324BDD">
        <w:rPr>
          <w:rFonts w:ascii="Times New Roman" w:hAnsi="Times New Roman" w:cs="Times New Roman"/>
        </w:rPr>
        <w:t xml:space="preserve"> </w:t>
      </w:r>
      <w:r w:rsidRPr="00324BDD">
        <w:rPr>
          <w:rFonts w:ascii="Times New Roman" w:hAnsi="Times New Roman" w:cs="Times New Roman"/>
          <w:bCs/>
          <w:color w:val="000000"/>
          <w:lang w:val="uk-UA"/>
        </w:rPr>
        <w:t>Лев Васильович Шубніков (1901 –1937) – російський фізик-експериментатор, фахівець в області фізики низьких температур,  співавтор відкриття «Ефект Шубнікова — де Хааза». Основні роботи з дослідження надпровідності, антиферомагнетизму, ядерного парамагнетизму твердого тіла, взаємодії нейтронів з атомними ядрами, фазових переходів і ін.</w:t>
      </w:r>
    </w:p>
  </w:footnote>
  <w:footnote w:id="38">
    <w:p w:rsidR="00C84C9A" w:rsidRPr="00324BDD" w:rsidRDefault="00C84C9A" w:rsidP="00324BDD">
      <w:pPr>
        <w:spacing w:after="0" w:line="240" w:lineRule="auto"/>
        <w:rPr>
          <w:rFonts w:ascii="Times New Roman" w:hAnsi="Times New Roman" w:cs="Times New Roman"/>
          <w:sz w:val="20"/>
          <w:szCs w:val="20"/>
          <w:lang w:val="uk-UA"/>
        </w:rPr>
      </w:pPr>
      <w:r w:rsidRPr="00324BDD">
        <w:rPr>
          <w:rStyle w:val="af"/>
          <w:rFonts w:ascii="Times New Roman" w:hAnsi="Times New Roman" w:cs="Times New Roman"/>
          <w:sz w:val="20"/>
          <w:szCs w:val="20"/>
        </w:rPr>
        <w:footnoteRef/>
      </w:r>
      <w:r w:rsidRPr="00324BDD">
        <w:rPr>
          <w:rFonts w:ascii="Times New Roman" w:hAnsi="Times New Roman" w:cs="Times New Roman"/>
          <w:bCs/>
          <w:color w:val="000000"/>
          <w:sz w:val="20"/>
          <w:szCs w:val="20"/>
          <w:lang w:val="uk-UA"/>
        </w:rPr>
        <w:t>Вандер Йоханнес де Хааз (нідерл. </w:t>
      </w:r>
      <w:r w:rsidRPr="00324BDD">
        <w:rPr>
          <w:rFonts w:ascii="Times New Roman" w:hAnsi="Times New Roman" w:cs="Times New Roman"/>
          <w:bCs/>
          <w:i/>
          <w:color w:val="000000"/>
          <w:sz w:val="20"/>
          <w:szCs w:val="20"/>
          <w:lang w:val="uk-UA"/>
        </w:rPr>
        <w:t>Wander Johannes de Haas</w:t>
      </w:r>
      <w:r w:rsidRPr="00324BDD">
        <w:rPr>
          <w:rFonts w:ascii="Times New Roman" w:hAnsi="Times New Roman" w:cs="Times New Roman"/>
          <w:bCs/>
          <w:color w:val="000000"/>
          <w:sz w:val="20"/>
          <w:szCs w:val="20"/>
          <w:lang w:val="uk-UA"/>
        </w:rPr>
        <w:t>, 1878 –1960) – голландський фізик і математик. Відомий відкриттям декількох важливих електромагнітних явищ: ефект Ейнштейна-де Хааза, ефект Шубнікова – де Хааза, ефект де Хааза – ван Альфена.</w:t>
      </w:r>
    </w:p>
  </w:footnote>
  <w:footnote w:id="39">
    <w:p w:rsidR="00C84C9A" w:rsidRPr="00324BDD" w:rsidRDefault="00C84C9A" w:rsidP="00500205">
      <w:pPr>
        <w:pStyle w:val="ad"/>
        <w:rPr>
          <w:rFonts w:ascii="Times New Roman" w:hAnsi="Times New Roman" w:cs="Times New Roman"/>
          <w:lang w:val="uk-UA"/>
        </w:rPr>
      </w:pPr>
      <w:r w:rsidRPr="00324BDD">
        <w:rPr>
          <w:rStyle w:val="af"/>
          <w:rFonts w:ascii="Times New Roman" w:hAnsi="Times New Roman" w:cs="Times New Roman"/>
        </w:rPr>
        <w:footnoteRef/>
      </w:r>
      <w:r w:rsidRPr="00324BDD">
        <w:rPr>
          <w:rStyle w:val="ab"/>
          <w:rFonts w:ascii="Times New Roman" w:hAnsi="Times New Roman" w:cs="Times New Roman"/>
          <w:b w:val="0"/>
          <w:color w:val="000000"/>
          <w:lang w:val="uk-UA"/>
        </w:rPr>
        <w:t xml:space="preserve">Холл Едвін Герберт (англ. </w:t>
      </w:r>
      <w:r w:rsidRPr="00324BDD">
        <w:rPr>
          <w:rStyle w:val="ab"/>
          <w:rFonts w:ascii="Times New Roman" w:hAnsi="Times New Roman" w:cs="Times New Roman"/>
          <w:b w:val="0"/>
          <w:i/>
          <w:color w:val="000000"/>
          <w:lang w:val="uk-UA"/>
        </w:rPr>
        <w:t>Edwin Herbert Hall</w:t>
      </w:r>
      <w:r w:rsidRPr="00324BDD">
        <w:rPr>
          <w:rStyle w:val="ab"/>
          <w:rFonts w:ascii="Times New Roman" w:hAnsi="Times New Roman" w:cs="Times New Roman"/>
          <w:b w:val="0"/>
          <w:color w:val="000000"/>
          <w:lang w:val="uk-UA"/>
        </w:rPr>
        <w:t>; 1855–1938) – американський фізик. Роботи присвячені термоелектриці, електро- і теплопровідності металів, термомагнітним і електромагнітним ефектам в залозі. Відкрив в 1879 одне з найважливіших гальваномагнітних явищ – ефект Холла.</w:t>
      </w:r>
    </w:p>
  </w:footnote>
  <w:footnote w:id="40">
    <w:p w:rsidR="00C84C9A" w:rsidRPr="00324BDD" w:rsidRDefault="00C84C9A" w:rsidP="00324BDD">
      <w:pPr>
        <w:pStyle w:val="ad"/>
        <w:rPr>
          <w:rFonts w:ascii="Times New Roman" w:hAnsi="Times New Roman" w:cs="Times New Roman"/>
          <w:lang w:val="uk-UA"/>
        </w:rPr>
      </w:pPr>
      <w:r w:rsidRPr="00324BDD">
        <w:rPr>
          <w:rStyle w:val="af"/>
          <w:rFonts w:ascii="Times New Roman" w:hAnsi="Times New Roman" w:cs="Times New Roman"/>
        </w:rPr>
        <w:footnoteRef/>
      </w:r>
      <w:r w:rsidRPr="00324BDD">
        <w:rPr>
          <w:rFonts w:ascii="Times New Roman" w:hAnsi="Times New Roman" w:cs="Times New Roman"/>
          <w:bCs/>
          <w:color w:val="000000"/>
          <w:lang w:val="uk-UA"/>
        </w:rPr>
        <w:t>Андрій Костянтинович Гейм (нідерл. </w:t>
      </w:r>
      <w:r w:rsidRPr="00324BDD">
        <w:rPr>
          <w:rFonts w:ascii="Times New Roman" w:hAnsi="Times New Roman" w:cs="Times New Roman"/>
          <w:bCs/>
          <w:i/>
          <w:color w:val="000000"/>
          <w:lang w:val="uk-UA"/>
        </w:rPr>
        <w:t>Andre Geim</w:t>
      </w:r>
      <w:r w:rsidRPr="00324BDD">
        <w:rPr>
          <w:rFonts w:ascii="Times New Roman" w:hAnsi="Times New Roman" w:cs="Times New Roman"/>
          <w:bCs/>
          <w:color w:val="000000"/>
          <w:lang w:val="uk-UA"/>
        </w:rPr>
        <w:t>; 1958) – російський і нідерландський фізик, лауреат Нобелівської премії з фізики 2010 р. (спільно з Костянтином Новосьоловим), член Лондонського королівського товариства, відомий в першу чергу як один з першовідкривачів графена.</w:t>
      </w:r>
    </w:p>
  </w:footnote>
  <w:footnote w:id="41">
    <w:p w:rsidR="00C84C9A" w:rsidRPr="00324BDD" w:rsidRDefault="00C84C9A" w:rsidP="00324BDD">
      <w:pPr>
        <w:pStyle w:val="ad"/>
        <w:rPr>
          <w:rFonts w:ascii="Times New Roman" w:hAnsi="Times New Roman" w:cs="Times New Roman"/>
          <w:color w:val="000000"/>
          <w:lang w:val="uk-UA"/>
        </w:rPr>
      </w:pPr>
      <w:r w:rsidRPr="00324BDD">
        <w:rPr>
          <w:rStyle w:val="af"/>
          <w:rFonts w:ascii="Times New Roman" w:hAnsi="Times New Roman" w:cs="Times New Roman"/>
        </w:rPr>
        <w:footnoteRef/>
      </w:r>
      <w:r w:rsidRPr="00324BDD">
        <w:rPr>
          <w:rFonts w:ascii="Times New Roman" w:hAnsi="Times New Roman" w:cs="Times New Roman"/>
          <w:lang w:val="uk-UA"/>
        </w:rPr>
        <w:t xml:space="preserve"> </w:t>
      </w:r>
      <w:r w:rsidRPr="00324BDD">
        <w:rPr>
          <w:rFonts w:ascii="Times New Roman" w:hAnsi="Times New Roman" w:cs="Times New Roman"/>
          <w:bCs/>
          <w:color w:val="000000"/>
          <w:lang w:val="uk-UA"/>
        </w:rPr>
        <w:t>Костянтин Сергійович Новосьолов (1974) – російський і британський фізик. Лауреат Нобелівської премії з фізики 2010 р. (спільно з Андрієм Геймом), член Лондонського королівського товарисства. Наймолодший з нобелівських лауреатів, що нині живуть.</w:t>
      </w:r>
    </w:p>
    <w:p w:rsidR="00C84C9A" w:rsidRPr="00324BDD" w:rsidRDefault="00C84C9A" w:rsidP="00324BDD">
      <w:pPr>
        <w:pStyle w:val="ad"/>
        <w:rPr>
          <w:rFonts w:ascii="Times New Roman" w:hAnsi="Times New Roman" w:cs="Times New Roman"/>
          <w:lang w:val="uk-UA"/>
        </w:rPr>
      </w:pPr>
    </w:p>
  </w:footnote>
  <w:footnote w:id="42">
    <w:p w:rsidR="00C84C9A" w:rsidRPr="00DC499A" w:rsidRDefault="00C84C9A" w:rsidP="00C73729">
      <w:pPr>
        <w:pStyle w:val="ad"/>
        <w:jc w:val="both"/>
        <w:rPr>
          <w:rFonts w:ascii="Times New Roman" w:hAnsi="Times New Roman" w:cs="Times New Roman"/>
          <w:lang w:val="uk-UA"/>
        </w:rPr>
      </w:pPr>
      <w:r w:rsidRPr="00DC499A">
        <w:rPr>
          <w:rStyle w:val="af"/>
          <w:rFonts w:ascii="Times New Roman" w:hAnsi="Times New Roman" w:cs="Times New Roman"/>
        </w:rPr>
        <w:footnoteRef/>
      </w:r>
      <w:r w:rsidRPr="00DC499A">
        <w:rPr>
          <w:rFonts w:ascii="Times New Roman" w:hAnsi="Times New Roman" w:cs="Times New Roman"/>
          <w:lang w:val="uk-UA"/>
        </w:rPr>
        <w:t xml:space="preserve"> </w:t>
      </w:r>
      <w:r w:rsidRPr="00DC499A">
        <w:rPr>
          <w:rFonts w:ascii="Times New Roman" w:hAnsi="Times New Roman" w:cs="Times New Roman"/>
          <w:bCs/>
          <w:color w:val="000000"/>
          <w:lang w:val="uk-UA"/>
        </w:rPr>
        <w:t xml:space="preserve">Самуель Ірншоу (англ. </w:t>
      </w:r>
      <w:r w:rsidRPr="00DC499A">
        <w:rPr>
          <w:rFonts w:ascii="Times New Roman" w:hAnsi="Times New Roman" w:cs="Times New Roman"/>
          <w:bCs/>
          <w:i/>
          <w:color w:val="000000"/>
          <w:lang w:val="uk-UA"/>
        </w:rPr>
        <w:t>Samuel Earnshaw</w:t>
      </w:r>
      <w:r w:rsidRPr="00DC499A">
        <w:rPr>
          <w:rFonts w:ascii="Times New Roman" w:hAnsi="Times New Roman" w:cs="Times New Roman"/>
          <w:bCs/>
          <w:color w:val="000000"/>
          <w:lang w:val="uk-UA"/>
        </w:rPr>
        <w:t>, 1805–1888) – англійський  математик і фізик. Відомий своїм вкладом в теоретичну фізику, і понад усе, названою його ім’ям теоремою  про нестійкість  рівноваги конфігурації точкових зарядів.</w:t>
      </w:r>
    </w:p>
  </w:footnote>
  <w:footnote w:id="43">
    <w:p w:rsidR="00C84C9A" w:rsidRPr="00DC499A" w:rsidRDefault="00C84C9A" w:rsidP="00DC499A">
      <w:pPr>
        <w:pStyle w:val="ad"/>
        <w:jc w:val="both"/>
        <w:rPr>
          <w:rFonts w:ascii="Times New Roman" w:hAnsi="Times New Roman" w:cs="Times New Roman"/>
          <w:color w:val="000000"/>
          <w:lang w:val="uk-UA"/>
        </w:rPr>
      </w:pPr>
      <w:r w:rsidRPr="00DC499A">
        <w:rPr>
          <w:rStyle w:val="af"/>
          <w:rFonts w:ascii="Times New Roman" w:hAnsi="Times New Roman" w:cs="Times New Roman"/>
        </w:rPr>
        <w:footnoteRef/>
      </w:r>
      <w:r w:rsidRPr="00DC499A">
        <w:rPr>
          <w:rFonts w:ascii="Times New Roman" w:hAnsi="Times New Roman" w:cs="Times New Roman"/>
          <w:lang w:val="uk-UA"/>
        </w:rPr>
        <w:t xml:space="preserve"> </w:t>
      </w:r>
      <w:r w:rsidRPr="00DC499A">
        <w:rPr>
          <w:rFonts w:ascii="Times New Roman" w:hAnsi="Times New Roman" w:cs="Times New Roman"/>
          <w:color w:val="000000"/>
          <w:lang w:val="uk-UA"/>
        </w:rPr>
        <w:t>Шредінгер Ервін (нім. </w:t>
      </w:r>
      <w:r w:rsidRPr="00DC499A">
        <w:rPr>
          <w:rFonts w:ascii="Times New Roman" w:hAnsi="Times New Roman" w:cs="Times New Roman"/>
          <w:i/>
          <w:color w:val="000000"/>
          <w:lang w:val="uk-UA"/>
        </w:rPr>
        <w:t>Erwin Rudolf Josef Alexander Schrodinger</w:t>
      </w:r>
      <w:r w:rsidRPr="00DC499A">
        <w:rPr>
          <w:rFonts w:ascii="Times New Roman" w:hAnsi="Times New Roman" w:cs="Times New Roman"/>
          <w:color w:val="000000"/>
          <w:lang w:val="uk-UA"/>
        </w:rPr>
        <w:t>, 1887 – 1961) – австрійський фізик-теоретик, один із засновників квантової теорії. Нобелівська премія з фізики за 1933 р.</w:t>
      </w:r>
    </w:p>
    <w:p w:rsidR="00C84C9A" w:rsidRPr="004E475F" w:rsidRDefault="00C84C9A" w:rsidP="00C73729">
      <w:pPr>
        <w:pStyle w:val="ad"/>
        <w:rPr>
          <w:lang w:val="uk-UA"/>
        </w:rPr>
      </w:pPr>
    </w:p>
  </w:footnote>
  <w:footnote w:id="44">
    <w:p w:rsidR="00C84C9A" w:rsidRPr="00DC499A" w:rsidRDefault="00C84C9A" w:rsidP="00415BFD">
      <w:pPr>
        <w:pStyle w:val="ad"/>
        <w:rPr>
          <w:rFonts w:ascii="Times New Roman" w:hAnsi="Times New Roman" w:cs="Times New Roman"/>
          <w:color w:val="000000"/>
        </w:rPr>
      </w:pPr>
      <w:r w:rsidRPr="00DC499A">
        <w:rPr>
          <w:rStyle w:val="af"/>
          <w:rFonts w:ascii="Times New Roman" w:hAnsi="Times New Roman" w:cs="Times New Roman"/>
        </w:rPr>
        <w:footnoteRef/>
      </w:r>
      <w:r w:rsidRPr="00DC499A">
        <w:rPr>
          <w:rFonts w:ascii="Times New Roman" w:hAnsi="Times New Roman" w:cs="Times New Roman"/>
        </w:rPr>
        <w:t xml:space="preserve"> </w:t>
      </w:r>
      <w:r w:rsidRPr="00DC499A">
        <w:rPr>
          <w:rFonts w:ascii="Times New Roman" w:hAnsi="Times New Roman" w:cs="Times New Roman"/>
          <w:lang w:val="uk-UA"/>
        </w:rPr>
        <w:t xml:space="preserve">Дипольний момент вимірюють в дебаях [D]. Два заряди (+е і -е), що розташовані на відстані 0,1 нм, створюють  дипольний момент </w:t>
      </w:r>
      <w:r>
        <w:rPr>
          <w:rFonts w:ascii="Times New Roman" w:hAnsi="Times New Roman" w:cs="Times New Roman"/>
          <w:lang w:val="uk-UA"/>
        </w:rPr>
        <w:t xml:space="preserve"> </w:t>
      </w:r>
      <w:r w:rsidRPr="00415BFD">
        <w:rPr>
          <w:rFonts w:ascii="Times New Roman" w:hAnsi="Times New Roman" w:cs="Times New Roman"/>
          <w:position w:val="-10"/>
          <w:lang w:val="uk-UA"/>
        </w:rPr>
        <w:object w:dxaOrig="4480" w:dyaOrig="320">
          <v:shape id="_x0000_i4715" type="#_x0000_t75" style="width:222pt;height:18pt" o:ole="">
            <v:imagedata r:id="rId4" o:title=""/>
          </v:shape>
          <o:OLEObject Type="Embed" ProgID="Equation.DSMT4" ShapeID="_x0000_i4715" DrawAspect="Content" ObjectID="_1620230423" r:id="rId5"/>
        </w:object>
      </w:r>
      <w:r w:rsidRPr="00DC499A">
        <w:rPr>
          <w:rFonts w:ascii="Times New Roman" w:hAnsi="Times New Roman" w:cs="Times New Roman"/>
          <w:color w:val="000000"/>
        </w:rPr>
        <w:t xml:space="preserve"> </w:t>
      </w:r>
    </w:p>
    <w:p w:rsidR="00C84C9A" w:rsidRPr="008C0027" w:rsidRDefault="00C84C9A" w:rsidP="00C73729">
      <w:pPr>
        <w:pStyle w:val="ad"/>
      </w:pPr>
    </w:p>
  </w:footnote>
  <w:footnote w:id="45">
    <w:p w:rsidR="00C84C9A" w:rsidRPr="009E5DC6" w:rsidRDefault="00C84C9A" w:rsidP="00C73729">
      <w:pPr>
        <w:pStyle w:val="ad"/>
        <w:jc w:val="both"/>
        <w:rPr>
          <w:rFonts w:ascii="Times New Roman" w:hAnsi="Times New Roman" w:cs="Times New Roman"/>
          <w:color w:val="000000"/>
          <w:lang w:val="uk-UA"/>
        </w:rPr>
      </w:pPr>
      <w:r w:rsidRPr="009E5DC6">
        <w:rPr>
          <w:rStyle w:val="af"/>
          <w:rFonts w:ascii="Times New Roman" w:hAnsi="Times New Roman" w:cs="Times New Roman"/>
        </w:rPr>
        <w:footnoteRef/>
      </w:r>
      <w:r w:rsidRPr="009E5DC6">
        <w:rPr>
          <w:rFonts w:ascii="Times New Roman" w:hAnsi="Times New Roman" w:cs="Times New Roman"/>
        </w:rPr>
        <w:t xml:space="preserve"> </w:t>
      </w:r>
      <w:r w:rsidRPr="009E5DC6">
        <w:rPr>
          <w:rFonts w:ascii="Times New Roman" w:hAnsi="Times New Roman" w:cs="Times New Roman"/>
          <w:bCs/>
          <w:color w:val="000000"/>
          <w:lang w:val="uk-UA"/>
        </w:rPr>
        <w:t>Ервін Маделунг (нім. </w:t>
      </w:r>
      <w:r w:rsidRPr="009E5DC6">
        <w:rPr>
          <w:rFonts w:ascii="Times New Roman" w:hAnsi="Times New Roman" w:cs="Times New Roman"/>
          <w:bCs/>
          <w:i/>
          <w:color w:val="000000"/>
          <w:lang w:val="uk-UA"/>
        </w:rPr>
        <w:t>Erwin Madelung</w:t>
      </w:r>
      <w:r w:rsidRPr="009E5DC6">
        <w:rPr>
          <w:rFonts w:ascii="Times New Roman" w:hAnsi="Times New Roman" w:cs="Times New Roman"/>
          <w:bCs/>
          <w:color w:val="000000"/>
          <w:lang w:val="uk-UA"/>
        </w:rPr>
        <w:t xml:space="preserve">;  1881 –1972) – німецький фізик-теоретик. Основні наукові роботи відносяться до  фізики твердого тіла і математичної фізики. Встановив зв’язок між пружними константами кристала і частотами коливань його атомів. Ввів «сталу Маделунга», що характеризує енергію електростатичної взаємодії в іонних кристалічних ґратках. </w:t>
      </w:r>
    </w:p>
    <w:p w:rsidR="00C84C9A" w:rsidRPr="009E5DC6" w:rsidRDefault="00C84C9A" w:rsidP="00C73729">
      <w:pPr>
        <w:pStyle w:val="ad"/>
        <w:rPr>
          <w:rFonts w:ascii="Times New Roman" w:hAnsi="Times New Roman" w:cs="Times New Roman"/>
          <w:lang w:val="uk-UA"/>
        </w:rPr>
      </w:pPr>
    </w:p>
  </w:footnote>
  <w:footnote w:id="46">
    <w:p w:rsidR="00C84C9A" w:rsidRPr="009E5DC6" w:rsidRDefault="00C84C9A" w:rsidP="00C73729">
      <w:pPr>
        <w:pStyle w:val="ad"/>
        <w:rPr>
          <w:rFonts w:ascii="Times New Roman" w:hAnsi="Times New Roman" w:cs="Times New Roman"/>
          <w:lang w:val="uk-UA"/>
        </w:rPr>
      </w:pPr>
      <w:r w:rsidRPr="009E5DC6">
        <w:rPr>
          <w:rStyle w:val="af"/>
          <w:rFonts w:ascii="Times New Roman" w:hAnsi="Times New Roman" w:cs="Times New Roman"/>
        </w:rPr>
        <w:footnoteRef/>
      </w:r>
      <w:r w:rsidRPr="009E5DC6">
        <w:rPr>
          <w:rFonts w:ascii="Times New Roman" w:hAnsi="Times New Roman" w:cs="Times New Roman"/>
        </w:rPr>
        <w:t xml:space="preserve"> </w:t>
      </w:r>
      <w:r w:rsidRPr="009E5DC6">
        <w:rPr>
          <w:rFonts w:ascii="Times New Roman" w:hAnsi="Times New Roman" w:cs="Times New Roman"/>
          <w:lang w:val="uk-UA"/>
        </w:rPr>
        <w:t>Вігнер,Зейтц (Див. виноску в розд. 1  )</w:t>
      </w:r>
    </w:p>
    <w:p w:rsidR="00C84C9A" w:rsidRPr="009E5DC6" w:rsidRDefault="00C84C9A" w:rsidP="00C73729">
      <w:pPr>
        <w:pStyle w:val="ad"/>
        <w:rPr>
          <w:rFonts w:ascii="Times New Roman" w:hAnsi="Times New Roman" w:cs="Times New Roman"/>
          <w:lang w:val="uk-UA"/>
        </w:rPr>
      </w:pPr>
    </w:p>
  </w:footnote>
  <w:footnote w:id="47">
    <w:p w:rsidR="00C84C9A" w:rsidRPr="00921784" w:rsidRDefault="00C84C9A" w:rsidP="00C73729">
      <w:pPr>
        <w:pStyle w:val="ad"/>
        <w:jc w:val="both"/>
        <w:rPr>
          <w:rFonts w:ascii="Times New Roman" w:hAnsi="Times New Roman" w:cs="Times New Roman"/>
          <w:color w:val="000000"/>
          <w:lang w:val="uk-UA"/>
        </w:rPr>
      </w:pPr>
      <w:r w:rsidRPr="00921784">
        <w:rPr>
          <w:rStyle w:val="af"/>
          <w:rFonts w:ascii="Times New Roman" w:hAnsi="Times New Roman" w:cs="Times New Roman"/>
        </w:rPr>
        <w:footnoteRef/>
      </w:r>
      <w:r w:rsidRPr="00921784">
        <w:rPr>
          <w:rFonts w:ascii="Times New Roman" w:hAnsi="Times New Roman" w:cs="Times New Roman"/>
          <w:lang w:val="uk-UA"/>
        </w:rPr>
        <w:t xml:space="preserve"> </w:t>
      </w:r>
      <w:r w:rsidRPr="00921784">
        <w:rPr>
          <w:rFonts w:ascii="Times New Roman" w:hAnsi="Times New Roman" w:cs="Times New Roman"/>
          <w:bCs/>
          <w:color w:val="000000"/>
          <w:lang w:val="uk-UA"/>
        </w:rPr>
        <w:t xml:space="preserve">Енріко Фермі (італ.  </w:t>
      </w:r>
      <w:r w:rsidRPr="00921784">
        <w:rPr>
          <w:rFonts w:ascii="Times New Roman" w:hAnsi="Times New Roman" w:cs="Times New Roman"/>
          <w:bCs/>
          <w:i/>
          <w:color w:val="000000"/>
          <w:lang w:val="uk-UA"/>
        </w:rPr>
        <w:t>Enrico Fermi</w:t>
      </w:r>
      <w:r w:rsidRPr="00921784">
        <w:rPr>
          <w:rFonts w:ascii="Times New Roman" w:hAnsi="Times New Roman" w:cs="Times New Roman"/>
          <w:bCs/>
          <w:color w:val="000000"/>
          <w:lang w:val="uk-UA"/>
        </w:rPr>
        <w:t xml:space="preserve">, 1901–1954) – видатний італійський фізик, що вніс великий вклад до розвитку сучасної теоретичної і експериментальної фізики, один з засновників  квантової фізики. Нобелівська премія з фізики в 1938 році. </w:t>
      </w:r>
    </w:p>
    <w:p w:rsidR="00C84C9A" w:rsidRPr="00921784" w:rsidRDefault="00C84C9A" w:rsidP="00C73729">
      <w:pPr>
        <w:pStyle w:val="ad"/>
        <w:rPr>
          <w:rFonts w:ascii="Times New Roman" w:hAnsi="Times New Roman" w:cs="Times New Roman"/>
          <w:lang w:val="uk-UA"/>
        </w:rPr>
      </w:pPr>
    </w:p>
  </w:footnote>
  <w:footnote w:id="48">
    <w:p w:rsidR="00C84C9A" w:rsidRPr="00EC4E9A" w:rsidRDefault="00C84C9A" w:rsidP="00C73729">
      <w:pPr>
        <w:pStyle w:val="ad"/>
        <w:jc w:val="both"/>
        <w:rPr>
          <w:rFonts w:ascii="Times New Roman" w:hAnsi="Times New Roman" w:cs="Times New Roman"/>
          <w:lang w:val="uk-UA"/>
        </w:rPr>
      </w:pPr>
      <w:r w:rsidRPr="00EC4E9A">
        <w:rPr>
          <w:rStyle w:val="af"/>
          <w:rFonts w:ascii="Times New Roman" w:hAnsi="Times New Roman" w:cs="Times New Roman"/>
        </w:rPr>
        <w:footnoteRef/>
      </w:r>
      <w:r w:rsidRPr="00EC4E9A">
        <w:rPr>
          <w:rFonts w:ascii="Times New Roman" w:hAnsi="Times New Roman" w:cs="Times New Roman"/>
          <w:lang w:val="uk-UA"/>
        </w:rPr>
        <w:t xml:space="preserve"> Фріц Вольфганг Лондон (нім. </w:t>
      </w:r>
      <w:r w:rsidRPr="00EC4E9A">
        <w:rPr>
          <w:rFonts w:ascii="Times New Roman" w:hAnsi="Times New Roman" w:cs="Times New Roman"/>
          <w:bCs/>
          <w:i/>
        </w:rPr>
        <w:t>Fritz</w:t>
      </w:r>
      <w:r w:rsidRPr="00EC4E9A">
        <w:rPr>
          <w:rFonts w:ascii="Times New Roman" w:hAnsi="Times New Roman" w:cs="Times New Roman"/>
          <w:bCs/>
          <w:i/>
          <w:lang w:val="uk-UA"/>
        </w:rPr>
        <w:t xml:space="preserve"> </w:t>
      </w:r>
      <w:r w:rsidRPr="00EC4E9A">
        <w:rPr>
          <w:rFonts w:ascii="Times New Roman" w:hAnsi="Times New Roman" w:cs="Times New Roman"/>
          <w:bCs/>
          <w:i/>
        </w:rPr>
        <w:t>Wolfgang</w:t>
      </w:r>
      <w:r w:rsidRPr="00EC4E9A">
        <w:rPr>
          <w:rFonts w:ascii="Times New Roman" w:hAnsi="Times New Roman" w:cs="Times New Roman"/>
          <w:bCs/>
          <w:i/>
          <w:lang w:val="uk-UA"/>
        </w:rPr>
        <w:t xml:space="preserve"> </w:t>
      </w:r>
      <w:r w:rsidRPr="00EC4E9A">
        <w:rPr>
          <w:rFonts w:ascii="Times New Roman" w:hAnsi="Times New Roman" w:cs="Times New Roman"/>
          <w:bCs/>
          <w:i/>
        </w:rPr>
        <w:t>London</w:t>
      </w:r>
      <w:r w:rsidRPr="00EC4E9A">
        <w:rPr>
          <w:rFonts w:ascii="Times New Roman" w:hAnsi="Times New Roman" w:cs="Times New Roman"/>
          <w:bCs/>
          <w:i/>
          <w:lang w:val="uk-UA"/>
        </w:rPr>
        <w:t>;</w:t>
      </w:r>
      <w:r w:rsidRPr="00EC4E9A">
        <w:rPr>
          <w:rFonts w:ascii="Times New Roman" w:hAnsi="Times New Roman" w:cs="Times New Roman"/>
          <w:lang w:val="uk-UA"/>
        </w:rPr>
        <w:t xml:space="preserve"> 1900 – 1954) – німецький фізик-теоретик. Фундаментальні роботи з теорії хімічних сполук і міжмолекулярних сил</w:t>
      </w:r>
      <w:r w:rsidRPr="00EC4E9A">
        <w:rPr>
          <w:rFonts w:ascii="Times New Roman" w:hAnsi="Times New Roman" w:cs="Times New Roman"/>
        </w:rPr>
        <w:t>.</w:t>
      </w:r>
      <w:r w:rsidRPr="00EC4E9A">
        <w:rPr>
          <w:rFonts w:ascii="Times New Roman" w:hAnsi="Times New Roman" w:cs="Times New Roman"/>
          <w:lang w:val="uk-UA"/>
        </w:rPr>
        <w:t xml:space="preserve"> Зробив також значний внесок в розуміння електромагнітних властивостей надпровідників.</w:t>
      </w:r>
    </w:p>
    <w:p w:rsidR="00C84C9A" w:rsidRPr="00EC4E9A" w:rsidRDefault="00C84C9A" w:rsidP="00C73729">
      <w:pPr>
        <w:pStyle w:val="ad"/>
        <w:rPr>
          <w:rFonts w:ascii="Times New Roman" w:hAnsi="Times New Roman" w:cs="Times New Roman"/>
          <w:lang w:val="uk-UA"/>
        </w:rPr>
      </w:pPr>
    </w:p>
  </w:footnote>
  <w:footnote w:id="49">
    <w:p w:rsidR="00C84C9A" w:rsidRPr="00EC4E9A" w:rsidRDefault="00C84C9A" w:rsidP="00C73729">
      <w:pPr>
        <w:pStyle w:val="ad"/>
        <w:rPr>
          <w:rFonts w:ascii="Times New Roman" w:hAnsi="Times New Roman" w:cs="Times New Roman"/>
          <w:lang w:val="uk-UA"/>
        </w:rPr>
      </w:pPr>
      <w:r w:rsidRPr="00EC4E9A">
        <w:rPr>
          <w:rStyle w:val="af"/>
          <w:rFonts w:ascii="Times New Roman" w:hAnsi="Times New Roman" w:cs="Times New Roman"/>
        </w:rPr>
        <w:footnoteRef/>
      </w:r>
      <w:r w:rsidRPr="00EC4E9A">
        <w:rPr>
          <w:rFonts w:ascii="Times New Roman" w:hAnsi="Times New Roman" w:cs="Times New Roman"/>
        </w:rPr>
        <w:t xml:space="preserve"> </w:t>
      </w:r>
      <w:r w:rsidRPr="00EC4E9A">
        <w:rPr>
          <w:rFonts w:ascii="Times New Roman" w:hAnsi="Times New Roman" w:cs="Times New Roman"/>
          <w:bCs/>
          <w:color w:val="000000"/>
          <w:lang w:val="uk-UA"/>
        </w:rPr>
        <w:t xml:space="preserve">Ван-дер-Ваальс </w:t>
      </w:r>
      <w:r w:rsidRPr="00EC4E9A">
        <w:rPr>
          <w:rFonts w:ascii="Times New Roman" w:hAnsi="Times New Roman" w:cs="Times New Roman"/>
          <w:lang w:val="uk-UA"/>
        </w:rPr>
        <w:t>(Див. виноску в розд. 1 )</w:t>
      </w:r>
    </w:p>
    <w:p w:rsidR="00C84C9A" w:rsidRPr="00EC4E9A" w:rsidRDefault="00C84C9A" w:rsidP="00C73729">
      <w:pPr>
        <w:pStyle w:val="ad"/>
        <w:rPr>
          <w:rFonts w:ascii="Times New Roman" w:hAnsi="Times New Roman" w:cs="Times New Roman"/>
          <w:lang w:val="uk-UA"/>
        </w:rPr>
      </w:pPr>
    </w:p>
  </w:footnote>
  <w:footnote w:id="50">
    <w:p w:rsidR="00C84C9A" w:rsidRPr="001D0F81" w:rsidRDefault="00C84C9A" w:rsidP="001D0F81">
      <w:pPr>
        <w:pStyle w:val="ad"/>
        <w:jc w:val="both"/>
        <w:rPr>
          <w:rFonts w:ascii="Times New Roman" w:hAnsi="Times New Roman" w:cs="Times New Roman"/>
          <w:color w:val="000000"/>
          <w:lang w:val="uk-UA"/>
        </w:rPr>
      </w:pPr>
      <w:r w:rsidRPr="001D0F81">
        <w:rPr>
          <w:rStyle w:val="af"/>
          <w:rFonts w:ascii="Times New Roman" w:hAnsi="Times New Roman" w:cs="Times New Roman"/>
        </w:rPr>
        <w:footnoteRef/>
      </w:r>
      <w:r w:rsidRPr="001D0F81">
        <w:rPr>
          <w:rFonts w:ascii="Times New Roman" w:hAnsi="Times New Roman" w:cs="Times New Roman"/>
        </w:rPr>
        <w:t xml:space="preserve"> </w:t>
      </w:r>
      <w:r w:rsidRPr="001D0F81">
        <w:rPr>
          <w:rFonts w:ascii="Times New Roman" w:hAnsi="Times New Roman" w:cs="Times New Roman"/>
          <w:bCs/>
          <w:color w:val="000000"/>
          <w:lang w:val="uk-UA"/>
        </w:rPr>
        <w:t>Роберт Гук (англ. </w:t>
      </w:r>
      <w:r w:rsidRPr="001D0F81">
        <w:rPr>
          <w:rFonts w:ascii="Times New Roman" w:hAnsi="Times New Roman" w:cs="Times New Roman"/>
          <w:bCs/>
          <w:i/>
          <w:color w:val="000000"/>
          <w:lang w:val="uk-UA"/>
        </w:rPr>
        <w:t>Robert Hooke</w:t>
      </w:r>
      <w:r w:rsidRPr="001D0F81">
        <w:rPr>
          <w:rFonts w:ascii="Times New Roman" w:hAnsi="Times New Roman" w:cs="Times New Roman"/>
          <w:bCs/>
          <w:color w:val="000000"/>
          <w:lang w:val="uk-UA"/>
        </w:rPr>
        <w:t xml:space="preserve">;  1635 –1703) – англійський дослідник природи, учений-енциклопедист. Гука можна назвати одним з засновників фізики, особливо експериментальної, але і в багатьох інших науках йому належать одні з перших засадничих робіт і безліч відкриттів. </w:t>
      </w:r>
    </w:p>
    <w:p w:rsidR="00C84C9A" w:rsidRPr="001D0F81" w:rsidRDefault="00C84C9A" w:rsidP="001D0F81">
      <w:pPr>
        <w:pStyle w:val="ad"/>
        <w:rPr>
          <w:rFonts w:ascii="Times New Roman" w:hAnsi="Times New Roman" w:cs="Times New Roman"/>
          <w:lang w:val="uk-UA"/>
        </w:rPr>
      </w:pPr>
    </w:p>
  </w:footnote>
  <w:footnote w:id="51">
    <w:p w:rsidR="00C84C9A" w:rsidRPr="001D0F81" w:rsidRDefault="00C84C9A" w:rsidP="001D0F81">
      <w:pPr>
        <w:pStyle w:val="ad"/>
        <w:rPr>
          <w:rFonts w:ascii="Times New Roman" w:hAnsi="Times New Roman" w:cs="Times New Roman"/>
          <w:lang w:val="uk-UA"/>
        </w:rPr>
      </w:pPr>
      <w:r w:rsidRPr="001D0F81">
        <w:rPr>
          <w:rStyle w:val="af"/>
          <w:rFonts w:ascii="Times New Roman" w:hAnsi="Times New Roman" w:cs="Times New Roman"/>
        </w:rPr>
        <w:footnoteRef/>
      </w:r>
      <w:r w:rsidRPr="001D0F81">
        <w:rPr>
          <w:rFonts w:ascii="Times New Roman" w:hAnsi="Times New Roman" w:cs="Times New Roman"/>
        </w:rPr>
        <w:t xml:space="preserve"> </w:t>
      </w:r>
      <w:r w:rsidRPr="001D0F81">
        <w:rPr>
          <w:rFonts w:ascii="Times New Roman" w:hAnsi="Times New Roman" w:cs="Times New Roman"/>
          <w:lang w:val="uk-UA"/>
        </w:rPr>
        <w:t>Бріллюен (Див. виноску в розд. 1)</w:t>
      </w:r>
    </w:p>
  </w:footnote>
  <w:footnote w:id="52">
    <w:p w:rsidR="00C84C9A" w:rsidRPr="001D0F81" w:rsidRDefault="00C84C9A" w:rsidP="001D0F81">
      <w:pPr>
        <w:pStyle w:val="ad"/>
        <w:rPr>
          <w:rFonts w:ascii="Times New Roman" w:hAnsi="Times New Roman" w:cs="Times New Roman"/>
          <w:bCs/>
          <w:color w:val="000000"/>
          <w:lang w:val="uk-UA"/>
        </w:rPr>
      </w:pPr>
      <w:r w:rsidRPr="001D0F81">
        <w:rPr>
          <w:rStyle w:val="af"/>
          <w:rFonts w:ascii="Times New Roman" w:hAnsi="Times New Roman" w:cs="Times New Roman"/>
        </w:rPr>
        <w:footnoteRef/>
      </w:r>
      <w:r w:rsidRPr="001D0F81">
        <w:rPr>
          <w:rFonts w:ascii="Times New Roman" w:hAnsi="Times New Roman" w:cs="Times New Roman"/>
        </w:rPr>
        <w:t xml:space="preserve"> </w:t>
      </w:r>
      <w:r w:rsidRPr="001D0F81">
        <w:rPr>
          <w:rFonts w:ascii="Times New Roman" w:hAnsi="Times New Roman" w:cs="Times New Roman"/>
          <w:lang w:val="uk-UA"/>
        </w:rPr>
        <w:t>Браве (Див. виноску в розд. 1)</w:t>
      </w:r>
    </w:p>
    <w:p w:rsidR="00C84C9A" w:rsidRPr="001D0F81" w:rsidRDefault="00C84C9A" w:rsidP="001D0F81">
      <w:pPr>
        <w:pStyle w:val="ad"/>
        <w:rPr>
          <w:rFonts w:ascii="Times New Roman" w:hAnsi="Times New Roman" w:cs="Times New Roman"/>
          <w:lang w:val="uk-UA"/>
        </w:rPr>
      </w:pPr>
    </w:p>
  </w:footnote>
  <w:footnote w:id="53">
    <w:p w:rsidR="00C84C9A" w:rsidRPr="00B75469" w:rsidRDefault="00C84C9A" w:rsidP="00B75469">
      <w:pPr>
        <w:spacing w:after="0" w:line="240" w:lineRule="auto"/>
        <w:jc w:val="both"/>
        <w:rPr>
          <w:rFonts w:ascii="Times New Roman" w:hAnsi="Times New Roman" w:cs="Times New Roman"/>
          <w:color w:val="000000"/>
          <w:sz w:val="20"/>
          <w:szCs w:val="20"/>
          <w:lang w:val="uk-UA"/>
        </w:rPr>
      </w:pPr>
      <w:r w:rsidRPr="00B75469">
        <w:rPr>
          <w:rStyle w:val="af"/>
          <w:rFonts w:ascii="Times New Roman" w:hAnsi="Times New Roman" w:cs="Times New Roman"/>
          <w:sz w:val="20"/>
          <w:szCs w:val="20"/>
        </w:rPr>
        <w:footnoteRef/>
      </w:r>
      <w:r w:rsidRPr="00B75469">
        <w:rPr>
          <w:rFonts w:ascii="Times New Roman" w:hAnsi="Times New Roman" w:cs="Times New Roman"/>
          <w:sz w:val="20"/>
          <w:szCs w:val="20"/>
          <w:lang w:val="uk-UA"/>
        </w:rPr>
        <w:t xml:space="preserve"> </w:t>
      </w:r>
      <w:r w:rsidRPr="00B75469">
        <w:rPr>
          <w:rFonts w:ascii="Times New Roman" w:hAnsi="Times New Roman" w:cs="Times New Roman"/>
          <w:bCs/>
          <w:color w:val="000000"/>
          <w:sz w:val="20"/>
          <w:szCs w:val="20"/>
          <w:lang w:val="uk-UA"/>
        </w:rPr>
        <w:t>Петер Йозеф Вільгельм Дебай (</w:t>
      </w:r>
      <w:r w:rsidRPr="00B75469">
        <w:rPr>
          <w:rFonts w:ascii="Times New Roman" w:hAnsi="Times New Roman" w:cs="Times New Roman"/>
          <w:sz w:val="20"/>
          <w:szCs w:val="20"/>
          <w:lang w:val="uk-UA"/>
        </w:rPr>
        <w:t xml:space="preserve">нід. </w:t>
      </w:r>
      <w:r w:rsidRPr="00B75469">
        <w:rPr>
          <w:rFonts w:ascii="Times New Roman" w:hAnsi="Times New Roman" w:cs="Times New Roman"/>
          <w:i/>
          <w:sz w:val="20"/>
          <w:szCs w:val="20"/>
          <w:lang w:val="uk-UA"/>
        </w:rPr>
        <w:t>Petrus Josephus Wilhelmus Debije</w:t>
      </w:r>
      <w:r w:rsidRPr="00B75469">
        <w:rPr>
          <w:rFonts w:ascii="Times New Roman" w:hAnsi="Times New Roman" w:cs="Times New Roman"/>
          <w:sz w:val="20"/>
          <w:szCs w:val="20"/>
          <w:lang w:val="uk-UA"/>
        </w:rPr>
        <w:t>, англ.</w:t>
      </w:r>
      <w:r w:rsidRPr="00B75469">
        <w:rPr>
          <w:rFonts w:ascii="Times New Roman" w:hAnsi="Times New Roman" w:cs="Times New Roman"/>
          <w:bCs/>
          <w:i/>
          <w:color w:val="000000"/>
          <w:sz w:val="20"/>
          <w:szCs w:val="20"/>
          <w:lang w:val="uk-UA"/>
        </w:rPr>
        <w:t xml:space="preserve"> Peter Joseph William Debye</w:t>
      </w:r>
      <w:r w:rsidRPr="00B75469">
        <w:rPr>
          <w:rFonts w:ascii="Times New Roman" w:hAnsi="Times New Roman" w:cs="Times New Roman"/>
          <w:bCs/>
          <w:color w:val="000000"/>
          <w:sz w:val="20"/>
          <w:szCs w:val="20"/>
          <w:lang w:val="uk-UA"/>
        </w:rPr>
        <w:t xml:space="preserve">, 1884 –1966) – голландський фізик, лауреат Нобелівської премії з хімії за 1936 рік  </w:t>
      </w:r>
      <w:r w:rsidRPr="00B75469">
        <w:rPr>
          <w:rFonts w:ascii="Times New Roman" w:hAnsi="Times New Roman" w:cs="Times New Roman"/>
          <w:sz w:val="20"/>
          <w:szCs w:val="20"/>
          <w:lang w:val="uk-UA"/>
        </w:rPr>
        <w:t xml:space="preserve">«За внесок в розуміння молекулярної структури в ході досліджень дипольних явищ і дифракції рентгенівських променів і електронів в газах». </w:t>
      </w:r>
      <w:r w:rsidRPr="00B75469">
        <w:rPr>
          <w:rFonts w:ascii="Times New Roman" w:hAnsi="Times New Roman" w:cs="Times New Roman"/>
          <w:bCs/>
          <w:color w:val="000000"/>
          <w:sz w:val="20"/>
          <w:szCs w:val="20"/>
          <w:lang w:val="uk-UA"/>
        </w:rPr>
        <w:t xml:space="preserve"> Роботи з теорії теплоємності твердого тіла при низьких температурах (модель Дебая), теплопровідності діелектричних кристалів, дипольній  теорії діелектриків і ін.</w:t>
      </w:r>
    </w:p>
    <w:p w:rsidR="00C84C9A" w:rsidRPr="007A362B" w:rsidRDefault="00C84C9A" w:rsidP="001D0F81">
      <w:pPr>
        <w:pStyle w:val="ad"/>
        <w:rPr>
          <w:lang w:val="uk-UA"/>
        </w:rPr>
      </w:pPr>
    </w:p>
  </w:footnote>
  <w:footnote w:id="54">
    <w:p w:rsidR="00C84C9A" w:rsidRPr="00B75469" w:rsidRDefault="00C84C9A" w:rsidP="001D0F81">
      <w:pPr>
        <w:pStyle w:val="ad"/>
        <w:jc w:val="both"/>
        <w:rPr>
          <w:rFonts w:ascii="Times New Roman" w:hAnsi="Times New Roman" w:cs="Times New Roman"/>
          <w:color w:val="000000"/>
          <w:lang w:val="uk-UA"/>
        </w:rPr>
      </w:pPr>
      <w:r w:rsidRPr="00B75469">
        <w:rPr>
          <w:rStyle w:val="af"/>
          <w:rFonts w:ascii="Times New Roman" w:hAnsi="Times New Roman" w:cs="Times New Roman"/>
        </w:rPr>
        <w:footnoteRef/>
      </w:r>
      <w:r w:rsidRPr="00B75469">
        <w:rPr>
          <w:rFonts w:ascii="Times New Roman" w:hAnsi="Times New Roman" w:cs="Times New Roman"/>
          <w:lang w:val="uk-UA"/>
        </w:rPr>
        <w:t xml:space="preserve"> </w:t>
      </w:r>
      <w:r w:rsidRPr="00B75469">
        <w:rPr>
          <w:rFonts w:ascii="Times New Roman" w:hAnsi="Times New Roman" w:cs="Times New Roman"/>
          <w:bCs/>
          <w:color w:val="000000"/>
          <w:lang w:val="uk-UA"/>
        </w:rPr>
        <w:t>Шатьєндранат Бозе (англ. </w:t>
      </w:r>
      <w:r w:rsidRPr="00B75469">
        <w:rPr>
          <w:rFonts w:ascii="Times New Roman" w:hAnsi="Times New Roman" w:cs="Times New Roman"/>
          <w:bCs/>
          <w:i/>
          <w:color w:val="000000"/>
          <w:lang w:val="uk-UA"/>
        </w:rPr>
        <w:t>Satyendra Nath Bose</w:t>
      </w:r>
      <w:r w:rsidRPr="00B75469">
        <w:rPr>
          <w:rFonts w:ascii="Times New Roman" w:hAnsi="Times New Roman" w:cs="Times New Roman"/>
          <w:bCs/>
          <w:color w:val="000000"/>
          <w:lang w:val="uk-UA"/>
        </w:rPr>
        <w:t>, 1894–1974) – індійський фізик, що спеціалізувався в математичній фізиці. Один з творців квантової механіки, статистики (статистика Бозе – Ейнштейна), теорії конденсату Бозе – Ейнштейна. У його честь назвали бозон.</w:t>
      </w:r>
    </w:p>
    <w:p w:rsidR="00C84C9A" w:rsidRPr="00B75469" w:rsidRDefault="00C84C9A" w:rsidP="001D0F81">
      <w:pPr>
        <w:pStyle w:val="ad"/>
        <w:rPr>
          <w:rFonts w:ascii="Times New Roman" w:hAnsi="Times New Roman" w:cs="Times New Roman"/>
          <w:lang w:val="uk-UA"/>
        </w:rPr>
      </w:pPr>
    </w:p>
  </w:footnote>
  <w:footnote w:id="55">
    <w:p w:rsidR="00C84C9A" w:rsidRPr="00B75469" w:rsidRDefault="00C84C9A" w:rsidP="001D0F81">
      <w:pPr>
        <w:pStyle w:val="ad"/>
        <w:jc w:val="both"/>
        <w:rPr>
          <w:rFonts w:ascii="Times New Roman" w:hAnsi="Times New Roman" w:cs="Times New Roman"/>
          <w:lang w:val="uk-UA"/>
        </w:rPr>
      </w:pPr>
      <w:r w:rsidRPr="00B75469">
        <w:rPr>
          <w:rStyle w:val="af"/>
          <w:rFonts w:ascii="Times New Roman" w:hAnsi="Times New Roman" w:cs="Times New Roman"/>
        </w:rPr>
        <w:footnoteRef/>
      </w:r>
      <w:r w:rsidRPr="00B75469">
        <w:rPr>
          <w:rFonts w:ascii="Times New Roman" w:hAnsi="Times New Roman" w:cs="Times New Roman"/>
          <w:bCs/>
          <w:color w:val="000000"/>
          <w:lang w:val="uk-UA"/>
        </w:rPr>
        <w:t>П’єр Луї Дюлонг (фр. </w:t>
      </w:r>
      <w:r w:rsidRPr="00B75469">
        <w:rPr>
          <w:rFonts w:ascii="Times New Roman" w:hAnsi="Times New Roman" w:cs="Times New Roman"/>
          <w:bCs/>
          <w:i/>
          <w:color w:val="000000"/>
          <w:lang w:val="uk-UA"/>
        </w:rPr>
        <w:t>Pierre Louis Dulong</w:t>
      </w:r>
      <w:r w:rsidRPr="00B75469">
        <w:rPr>
          <w:rFonts w:ascii="Times New Roman" w:hAnsi="Times New Roman" w:cs="Times New Roman"/>
          <w:bCs/>
          <w:color w:val="000000"/>
          <w:lang w:val="uk-UA"/>
        </w:rPr>
        <w:t>; 1785 –1838) – французький хімік і фізик. Член Паризької академії наук і її секретар. Основні наукові дослідження присвячені загальній і неорганічній хімії. Головним науковим досягненням Дюлонга став встановлений спільно з Пті закон теплоємності твердих тіл.</w:t>
      </w:r>
    </w:p>
  </w:footnote>
  <w:footnote w:id="56">
    <w:p w:rsidR="00C84C9A" w:rsidRPr="00B75469" w:rsidRDefault="00C84C9A" w:rsidP="001D0F81">
      <w:pPr>
        <w:pStyle w:val="ad"/>
        <w:rPr>
          <w:rFonts w:ascii="Times New Roman" w:hAnsi="Times New Roman" w:cs="Times New Roman"/>
          <w:lang w:val="uk-UA"/>
        </w:rPr>
      </w:pPr>
      <w:r w:rsidRPr="00B75469">
        <w:rPr>
          <w:rStyle w:val="af"/>
          <w:rFonts w:ascii="Times New Roman" w:hAnsi="Times New Roman" w:cs="Times New Roman"/>
        </w:rPr>
        <w:footnoteRef/>
      </w:r>
      <w:r w:rsidRPr="00B75469">
        <w:rPr>
          <w:rFonts w:ascii="Times New Roman" w:hAnsi="Times New Roman" w:cs="Times New Roman"/>
          <w:color w:val="000000"/>
          <w:lang w:val="uk-UA"/>
        </w:rPr>
        <w:t xml:space="preserve">Пті Алексис Терез (фр. </w:t>
      </w:r>
      <w:r w:rsidRPr="00B75469">
        <w:rPr>
          <w:rFonts w:ascii="Times New Roman" w:hAnsi="Times New Roman" w:cs="Times New Roman"/>
          <w:i/>
          <w:color w:val="000000"/>
          <w:lang w:val="uk-UA"/>
        </w:rPr>
        <w:t>Alexis-Thrеse Petit</w:t>
      </w:r>
      <w:r w:rsidRPr="00B75469">
        <w:rPr>
          <w:rFonts w:ascii="Times New Roman" w:hAnsi="Times New Roman" w:cs="Times New Roman"/>
          <w:color w:val="000000"/>
          <w:lang w:val="uk-UA"/>
        </w:rPr>
        <w:t xml:space="preserve">, 1791–1820)  – французький фізик. Наукові роботи присвячені теплоті і молекулярній фізиці.  </w:t>
      </w:r>
    </w:p>
  </w:footnote>
  <w:footnote w:id="57">
    <w:p w:rsidR="00C84C9A" w:rsidRPr="007C6CBD" w:rsidRDefault="00C84C9A" w:rsidP="007C6CBD">
      <w:pPr>
        <w:pStyle w:val="ad"/>
        <w:jc w:val="both"/>
        <w:rPr>
          <w:rFonts w:ascii="Times New Roman" w:hAnsi="Times New Roman" w:cs="Times New Roman"/>
          <w:color w:val="000000"/>
          <w:lang w:val="uk-UA"/>
        </w:rPr>
      </w:pPr>
      <w:r w:rsidRPr="007C6CBD">
        <w:rPr>
          <w:rStyle w:val="af"/>
          <w:rFonts w:ascii="Times New Roman" w:hAnsi="Times New Roman" w:cs="Times New Roman"/>
        </w:rPr>
        <w:footnoteRef/>
      </w:r>
      <w:r w:rsidRPr="007C6CBD">
        <w:rPr>
          <w:rFonts w:ascii="Times New Roman" w:hAnsi="Times New Roman" w:cs="Times New Roman"/>
          <w:color w:val="000000"/>
          <w:lang w:val="uk-UA"/>
        </w:rPr>
        <w:t>Больцман Людвіг (нім. </w:t>
      </w:r>
      <w:r w:rsidRPr="007C6CBD">
        <w:rPr>
          <w:rFonts w:ascii="Times New Roman" w:hAnsi="Times New Roman" w:cs="Times New Roman"/>
          <w:i/>
          <w:color w:val="000000"/>
          <w:lang w:val="uk-UA"/>
        </w:rPr>
        <w:t>Ludwig Eduard Boltzmann</w:t>
      </w:r>
      <w:r w:rsidRPr="007C6CBD">
        <w:rPr>
          <w:rFonts w:ascii="Times New Roman" w:hAnsi="Times New Roman" w:cs="Times New Roman"/>
          <w:color w:val="000000"/>
          <w:lang w:val="uk-UA"/>
        </w:rPr>
        <w:t>, 1844-1906)  –  австрійський фізик-теоретик. Основні роботи в області кінетичної теорії газів, термодинаміка і теорії випромінювання. Отримав закон розподілу молекул ідеального газу по імпульсах і координатах (статистика Больцмана). Експериментальні дослідження присвячені перевірці максвелловської теорії електромагнетизму, виміру діелектричних сталих різних речовин і їх зв’язку з показником заломлення, вивченню поляризації діелектриків.</w:t>
      </w:r>
    </w:p>
    <w:p w:rsidR="00C84C9A" w:rsidRPr="00F15133" w:rsidRDefault="00C84C9A" w:rsidP="001D0F81">
      <w:pPr>
        <w:pStyle w:val="ad"/>
        <w:rPr>
          <w:lang w:val="uk-UA"/>
        </w:rPr>
      </w:pPr>
    </w:p>
  </w:footnote>
  <w:footnote w:id="58">
    <w:p w:rsidR="00C84C9A" w:rsidRPr="00154AE5" w:rsidRDefault="00C84C9A" w:rsidP="001D0F81">
      <w:pPr>
        <w:pStyle w:val="ad"/>
        <w:jc w:val="both"/>
        <w:rPr>
          <w:rFonts w:ascii="Times New Roman" w:hAnsi="Times New Roman" w:cs="Times New Roman"/>
          <w:lang w:val="uk-UA"/>
        </w:rPr>
      </w:pPr>
      <w:r w:rsidRPr="00154AE5">
        <w:rPr>
          <w:rStyle w:val="af"/>
          <w:rFonts w:ascii="Times New Roman" w:hAnsi="Times New Roman" w:cs="Times New Roman"/>
        </w:rPr>
        <w:footnoteRef/>
      </w:r>
      <w:r w:rsidRPr="00154AE5">
        <w:rPr>
          <w:rFonts w:ascii="Times New Roman" w:hAnsi="Times New Roman" w:cs="Times New Roman"/>
        </w:rPr>
        <w:t xml:space="preserve"> </w:t>
      </w:r>
      <w:r w:rsidRPr="00154AE5">
        <w:rPr>
          <w:rFonts w:ascii="Times New Roman" w:hAnsi="Times New Roman" w:cs="Times New Roman"/>
          <w:bCs/>
          <w:color w:val="000000"/>
          <w:lang w:val="uk-UA"/>
        </w:rPr>
        <w:t xml:space="preserve">Яків Ілліч Френкель (1894 –1952) – радянський учений, фізик-теоретик. Круг його інтересів був незвичайно широкий: електронна теорія твердих тіл, фізика сконденсованого стану,  фізика атомного ядра, загальні питання квантової механіки і електродинаміки, астрофізика, гео- і біофізика. Засадничі роботи з квантової теорії твердого тіла  і теорії спонтанної намагніченості феромагнетиків, ввів поняття екситона, уявлення про дефекти кристалічної ґратниці («дефекти за Френкелем»), розвинув молекулярну теорію плинності твердих тіл, теорію дифузії і в’язкості, розробив статистичну теорію важких ядер,  розвинув електрокапілярну теорію важких ядер (краплинна модель ядра Бора - Френкеля) і передбачив явище їх спонтанного поділу. </w:t>
      </w:r>
    </w:p>
  </w:footnote>
  <w:footnote w:id="59">
    <w:p w:rsidR="00C84C9A" w:rsidRPr="00154AE5" w:rsidRDefault="00C84C9A" w:rsidP="001D0F81">
      <w:pPr>
        <w:pStyle w:val="af3"/>
        <w:spacing w:before="0" w:beforeAutospacing="0" w:after="0" w:afterAutospacing="0"/>
        <w:rPr>
          <w:color w:val="000000"/>
          <w:sz w:val="20"/>
          <w:szCs w:val="20"/>
          <w:lang w:val="uk-UA"/>
        </w:rPr>
      </w:pPr>
      <w:r w:rsidRPr="00154AE5">
        <w:rPr>
          <w:rStyle w:val="af"/>
          <w:sz w:val="20"/>
          <w:szCs w:val="20"/>
        </w:rPr>
        <w:footnoteRef/>
      </w:r>
      <w:r w:rsidRPr="00154AE5">
        <w:rPr>
          <w:sz w:val="20"/>
          <w:szCs w:val="20"/>
          <w:lang w:val="uk-UA"/>
        </w:rPr>
        <w:t xml:space="preserve"> </w:t>
      </w:r>
      <w:r w:rsidRPr="00154AE5">
        <w:rPr>
          <w:bCs/>
          <w:color w:val="000000"/>
          <w:sz w:val="20"/>
          <w:szCs w:val="20"/>
          <w:lang w:val="uk-UA"/>
        </w:rPr>
        <w:t>Вальтер Герман Шотткі (нім. </w:t>
      </w:r>
      <w:r w:rsidRPr="00154AE5">
        <w:rPr>
          <w:bCs/>
          <w:i/>
          <w:color w:val="000000"/>
          <w:sz w:val="20"/>
          <w:szCs w:val="20"/>
          <w:lang w:val="uk-UA"/>
        </w:rPr>
        <w:t>Walter Hermann Schottky</w:t>
      </w:r>
      <w:r w:rsidRPr="00154AE5">
        <w:rPr>
          <w:bCs/>
          <w:color w:val="000000"/>
          <w:sz w:val="20"/>
          <w:szCs w:val="20"/>
          <w:lang w:val="uk-UA"/>
        </w:rPr>
        <w:t xml:space="preserve">; 1886 –1976) – німецький фізик Дослідження в галузі фізики твердого тіла, статистики, електроніки, фізики напівпровідників, термодинаміки. У 1915 винайшов електронну лампу з екранною сіткою. Відкрив явище зростання електронного струму насичення під дією зовнішнього прискорюючого електричного поля (ефект Шотткі) і розробив його теорію. Запропонував принцип супергетеродинного посилення. Розглянув порожні вузли кристалічної ґратниці, що не компенсуються атомом в міжвузлі (дефекти за Шотткі), досліджував потенціальний бар’єр, що утворюється в приконтактному шарі «напівпровідник – метал» (бар’єр Шотткі), і побудував теорію напівпровідникових діодів з таким бар’єром (діоди Шотткі). </w:t>
      </w:r>
    </w:p>
    <w:p w:rsidR="00C84C9A" w:rsidRPr="0086153D" w:rsidRDefault="00C84C9A" w:rsidP="001D0F81">
      <w:pPr>
        <w:pStyle w:val="ad"/>
        <w:rPr>
          <w:lang w:val="uk-UA"/>
        </w:rPr>
      </w:pPr>
    </w:p>
  </w:footnote>
  <w:footnote w:id="60">
    <w:p w:rsidR="00C84C9A" w:rsidRPr="00DF23AF" w:rsidRDefault="00C84C9A" w:rsidP="001D0F81">
      <w:pPr>
        <w:pStyle w:val="ad"/>
        <w:rPr>
          <w:rFonts w:ascii="Times New Roman" w:hAnsi="Times New Roman" w:cs="Times New Roman"/>
          <w:lang w:val="uk-UA"/>
        </w:rPr>
      </w:pPr>
      <w:r w:rsidRPr="00DF23AF">
        <w:rPr>
          <w:rStyle w:val="af"/>
          <w:rFonts w:ascii="Times New Roman" w:hAnsi="Times New Roman" w:cs="Times New Roman"/>
        </w:rPr>
        <w:footnoteRef/>
      </w:r>
      <w:r w:rsidRPr="00DF23AF">
        <w:rPr>
          <w:rFonts w:ascii="Times New Roman" w:hAnsi="Times New Roman" w:cs="Times New Roman"/>
          <w:lang w:val="uk-UA"/>
        </w:rPr>
        <w:t xml:space="preserve"> Адольф Фік (нім. </w:t>
      </w:r>
      <w:r w:rsidRPr="00DF23AF">
        <w:rPr>
          <w:rFonts w:ascii="Times New Roman" w:hAnsi="Times New Roman" w:cs="Times New Roman"/>
          <w:i/>
        </w:rPr>
        <w:t>Fick</w:t>
      </w:r>
      <w:r w:rsidRPr="00DF23AF">
        <w:rPr>
          <w:rFonts w:ascii="Times New Roman" w:hAnsi="Times New Roman" w:cs="Times New Roman"/>
          <w:i/>
          <w:lang w:val="uk-UA"/>
        </w:rPr>
        <w:t>,</w:t>
      </w:r>
      <w:r w:rsidRPr="00DF23AF">
        <w:rPr>
          <w:rFonts w:ascii="Times New Roman" w:hAnsi="Times New Roman" w:cs="Times New Roman"/>
          <w:lang w:val="uk-UA"/>
        </w:rPr>
        <w:t xml:space="preserve"> 1829 –1901)  – видатний німецький фізіолог.</w:t>
      </w:r>
    </w:p>
    <w:p w:rsidR="00C84C9A" w:rsidRPr="00380661" w:rsidRDefault="00C84C9A" w:rsidP="001D0F81">
      <w:pPr>
        <w:pStyle w:val="ad"/>
        <w:rPr>
          <w:lang w:val="uk-UA"/>
        </w:rPr>
      </w:pPr>
    </w:p>
  </w:footnote>
  <w:footnote w:id="61">
    <w:p w:rsidR="00C84C9A" w:rsidRPr="00471E33" w:rsidRDefault="00C84C9A" w:rsidP="001D0F81">
      <w:pPr>
        <w:pStyle w:val="ad"/>
        <w:rPr>
          <w:rFonts w:ascii="Times New Roman" w:hAnsi="Times New Roman" w:cs="Times New Roman"/>
          <w:lang w:val="uk-UA"/>
        </w:rPr>
      </w:pPr>
      <w:r w:rsidRPr="00471E33">
        <w:rPr>
          <w:rStyle w:val="af"/>
          <w:rFonts w:ascii="Times New Roman" w:hAnsi="Times New Roman" w:cs="Times New Roman"/>
        </w:rPr>
        <w:footnoteRef/>
      </w:r>
      <w:r w:rsidRPr="00471E33">
        <w:rPr>
          <w:rFonts w:ascii="Times New Roman" w:hAnsi="Times New Roman" w:cs="Times New Roman"/>
          <w:lang w:val="uk-UA"/>
        </w:rPr>
        <w:t xml:space="preserve"> </w:t>
      </w:r>
      <w:r w:rsidRPr="00471E33">
        <w:rPr>
          <w:rFonts w:ascii="Times New Roman" w:hAnsi="Times New Roman" w:cs="Times New Roman"/>
          <w:bCs/>
          <w:color w:val="000000"/>
          <w:lang w:val="uk-UA"/>
        </w:rPr>
        <w:t>Джеймс Стірлінг (англ. </w:t>
      </w:r>
      <w:r w:rsidRPr="00471E33">
        <w:rPr>
          <w:rFonts w:ascii="Times New Roman" w:hAnsi="Times New Roman" w:cs="Times New Roman"/>
          <w:bCs/>
          <w:i/>
          <w:color w:val="000000"/>
          <w:lang w:val="uk-UA"/>
        </w:rPr>
        <w:t>James Stirling</w:t>
      </w:r>
      <w:r w:rsidRPr="00471E33">
        <w:rPr>
          <w:rFonts w:ascii="Times New Roman" w:hAnsi="Times New Roman" w:cs="Times New Roman"/>
          <w:bCs/>
          <w:color w:val="000000"/>
          <w:lang w:val="uk-UA"/>
        </w:rPr>
        <w:t xml:space="preserve">,  1692–1770) – шотландський математик, </w:t>
      </w:r>
      <w:r w:rsidRPr="00471E33">
        <w:rPr>
          <w:rFonts w:ascii="Times New Roman" w:hAnsi="Times New Roman" w:cs="Times New Roman"/>
          <w:color w:val="000000"/>
          <w:sz w:val="21"/>
          <w:szCs w:val="21"/>
          <w:shd w:val="clear" w:color="auto" w:fill="FFFFFF"/>
          <w:lang w:val="uk-UA"/>
        </w:rPr>
        <w:t xml:space="preserve">член </w:t>
      </w:r>
      <w:hyperlink r:id="rId6" w:tooltip="Лондонське королівське товариство" w:history="1">
        <w:r w:rsidRPr="00471E33">
          <w:rPr>
            <w:rStyle w:val="aa"/>
            <w:rFonts w:ascii="Times New Roman" w:hAnsi="Times New Roman" w:cs="Times New Roman"/>
            <w:color w:val="000000"/>
            <w:sz w:val="21"/>
            <w:szCs w:val="21"/>
            <w:u w:val="none"/>
            <w:shd w:val="clear" w:color="auto" w:fill="FFFFFF"/>
            <w:lang w:val="uk-UA"/>
          </w:rPr>
          <w:t>Королівського товариства</w:t>
        </w:r>
      </w:hyperlink>
      <w:r w:rsidRPr="00471E33">
        <w:rPr>
          <w:rFonts w:ascii="Times New Roman" w:hAnsi="Times New Roman" w:cs="Times New Roman"/>
          <w:color w:val="000000"/>
          <w:lang w:val="uk-UA"/>
        </w:rPr>
        <w:t>.</w:t>
      </w:r>
      <w:r>
        <w:rPr>
          <w:rFonts w:ascii="Times New Roman" w:hAnsi="Times New Roman" w:cs="Times New Roman"/>
          <w:color w:val="000000"/>
          <w:lang w:val="uk-UA"/>
        </w:rPr>
        <w:t xml:space="preserve"> </w:t>
      </w:r>
    </w:p>
  </w:footnote>
  <w:footnote w:id="62">
    <w:p w:rsidR="00C84C9A" w:rsidRPr="00DF23AF" w:rsidRDefault="00C84C9A" w:rsidP="001D0F81">
      <w:pPr>
        <w:pStyle w:val="ad"/>
        <w:jc w:val="both"/>
        <w:rPr>
          <w:rFonts w:ascii="Times New Roman" w:hAnsi="Times New Roman" w:cs="Times New Roman"/>
          <w:color w:val="000000"/>
          <w:lang w:val="uk-UA"/>
        </w:rPr>
      </w:pPr>
      <w:r w:rsidRPr="00DF23AF">
        <w:rPr>
          <w:rStyle w:val="af"/>
          <w:rFonts w:ascii="Times New Roman" w:hAnsi="Times New Roman" w:cs="Times New Roman"/>
        </w:rPr>
        <w:footnoteRef/>
      </w:r>
      <w:r w:rsidRPr="00DF23AF">
        <w:rPr>
          <w:rFonts w:ascii="Times New Roman" w:hAnsi="Times New Roman" w:cs="Times New Roman"/>
          <w:lang w:val="uk-UA"/>
        </w:rPr>
        <w:t xml:space="preserve"> </w:t>
      </w:r>
      <w:r w:rsidRPr="00DF23AF">
        <w:rPr>
          <w:rFonts w:ascii="Times New Roman" w:hAnsi="Times New Roman" w:cs="Times New Roman"/>
          <w:bCs/>
          <w:color w:val="000000"/>
          <w:lang w:val="uk-UA"/>
        </w:rPr>
        <w:t>Іоханнес (Ян) Мартінус Бюргерс (нідерл. </w:t>
      </w:r>
      <w:r w:rsidRPr="00DF23AF">
        <w:rPr>
          <w:rFonts w:ascii="Times New Roman" w:hAnsi="Times New Roman" w:cs="Times New Roman"/>
          <w:bCs/>
          <w:i/>
          <w:color w:val="000000"/>
          <w:lang w:val="uk-UA"/>
        </w:rPr>
        <w:t>Johannes Martinus Burgers</w:t>
      </w:r>
      <w:r w:rsidRPr="00DF23AF">
        <w:rPr>
          <w:rFonts w:ascii="Times New Roman" w:hAnsi="Times New Roman" w:cs="Times New Roman"/>
          <w:bCs/>
          <w:color w:val="000000"/>
          <w:lang w:val="uk-UA"/>
        </w:rPr>
        <w:t>, 1895 –1981) – нідерландський фізик, відомий відкриттям рівняння Бюргерса в гідродинаміці, вектора Бюргерса в теорії дислокацій і матеріалу Бюргерса в теорії в’язкопружності. Працював в США.</w:t>
      </w:r>
    </w:p>
    <w:p w:rsidR="00C84C9A" w:rsidRPr="00DF23AF" w:rsidRDefault="00C84C9A" w:rsidP="001D0F81">
      <w:pPr>
        <w:pStyle w:val="ad"/>
        <w:rPr>
          <w:rFonts w:ascii="Times New Roman" w:hAnsi="Times New Roman" w:cs="Times New Roman"/>
          <w:lang w:val="uk-UA"/>
        </w:rPr>
      </w:pPr>
    </w:p>
  </w:footnote>
  <w:footnote w:id="63">
    <w:p w:rsidR="00C84C9A" w:rsidRPr="00C55653" w:rsidRDefault="00C84C9A" w:rsidP="00EF6663">
      <w:pPr>
        <w:pStyle w:val="af3"/>
        <w:spacing w:before="0" w:beforeAutospacing="0" w:after="0" w:afterAutospacing="0"/>
        <w:rPr>
          <w:sz w:val="20"/>
          <w:szCs w:val="20"/>
          <w:lang w:val="uk-UA"/>
        </w:rPr>
      </w:pPr>
      <w:r w:rsidRPr="00C55653">
        <w:rPr>
          <w:rStyle w:val="af"/>
          <w:sz w:val="20"/>
          <w:szCs w:val="20"/>
        </w:rPr>
        <w:footnoteRef/>
      </w:r>
      <w:r w:rsidRPr="00C55653">
        <w:rPr>
          <w:sz w:val="20"/>
          <w:szCs w:val="20"/>
          <w:lang w:val="uk-UA"/>
        </w:rPr>
        <w:t xml:space="preserve"> </w:t>
      </w:r>
      <w:r w:rsidRPr="00C55653">
        <w:rPr>
          <w:bCs/>
          <w:sz w:val="20"/>
          <w:szCs w:val="20"/>
          <w:lang w:val="uk-UA"/>
        </w:rPr>
        <w:t>Георг Симон Ом (нім. </w:t>
      </w:r>
      <w:r w:rsidRPr="00C55653">
        <w:rPr>
          <w:bCs/>
          <w:i/>
          <w:sz w:val="20"/>
          <w:szCs w:val="20"/>
          <w:lang w:val="uk-UA"/>
        </w:rPr>
        <w:t>Georg Simon Ohm</w:t>
      </w:r>
      <w:r w:rsidRPr="00C55653">
        <w:rPr>
          <w:bCs/>
          <w:sz w:val="20"/>
          <w:szCs w:val="20"/>
          <w:lang w:val="uk-UA"/>
        </w:rPr>
        <w:t xml:space="preserve">; 1787 – 1854) – знаменитий німецький фізик. Встановив основний закон електричного ланцюга (закон Ома). Праці по акустиці, кристалооптиці. </w:t>
      </w:r>
    </w:p>
    <w:p w:rsidR="00C84C9A" w:rsidRPr="00C55653" w:rsidRDefault="00C84C9A" w:rsidP="00EF6663">
      <w:pPr>
        <w:pStyle w:val="ad"/>
        <w:rPr>
          <w:lang w:val="uk-UA"/>
        </w:rPr>
      </w:pPr>
    </w:p>
  </w:footnote>
  <w:footnote w:id="64">
    <w:p w:rsidR="00C84C9A" w:rsidRPr="00C55653" w:rsidRDefault="00C84C9A" w:rsidP="00EF6663">
      <w:pPr>
        <w:pStyle w:val="ad"/>
        <w:rPr>
          <w:rFonts w:ascii="Times New Roman" w:hAnsi="Times New Roman" w:cs="Times New Roman"/>
          <w:lang w:val="uk-UA"/>
        </w:rPr>
      </w:pPr>
      <w:r w:rsidRPr="00C55653">
        <w:rPr>
          <w:rStyle w:val="af"/>
          <w:rFonts w:ascii="Times New Roman" w:hAnsi="Times New Roman" w:cs="Times New Roman"/>
        </w:rPr>
        <w:footnoteRef/>
      </w:r>
      <w:r w:rsidRPr="00C55653">
        <w:rPr>
          <w:rFonts w:ascii="Times New Roman" w:hAnsi="Times New Roman" w:cs="Times New Roman"/>
          <w:lang w:val="uk-UA"/>
        </w:rPr>
        <w:t xml:space="preserve"> </w:t>
      </w:r>
      <w:r w:rsidRPr="00C55653">
        <w:rPr>
          <w:rFonts w:ascii="Times New Roman" w:hAnsi="Times New Roman" w:cs="Times New Roman"/>
          <w:bCs/>
          <w:lang w:val="uk-UA"/>
        </w:rPr>
        <w:t>Джеймс Преськотт Джоуль (англ</w:t>
      </w:r>
      <w:r w:rsidRPr="00C55653">
        <w:rPr>
          <w:rFonts w:ascii="Times New Roman" w:hAnsi="Times New Roman" w:cs="Times New Roman"/>
          <w:bCs/>
          <w:i/>
          <w:lang w:val="uk-UA"/>
        </w:rPr>
        <w:t>. James Prescott Joule</w:t>
      </w:r>
      <w:r w:rsidRPr="00C55653">
        <w:rPr>
          <w:rFonts w:ascii="Times New Roman" w:hAnsi="Times New Roman" w:cs="Times New Roman"/>
          <w:bCs/>
          <w:lang w:val="uk-UA"/>
        </w:rPr>
        <w:t>; 1818- 1889) – англійський фізик. Джоуль вивчав природу тепла і виявив її зв’язок з механічною роботою, відкрив зв’язок між струмом, що тече через провідник з певним опором, і теплом, що виділяється при цьому (закон Джоуля).</w:t>
      </w:r>
    </w:p>
  </w:footnote>
  <w:footnote w:id="65">
    <w:p w:rsidR="00C84C9A" w:rsidRPr="00C55653" w:rsidRDefault="00C84C9A" w:rsidP="00EF6663">
      <w:pPr>
        <w:pStyle w:val="af3"/>
        <w:spacing w:before="0" w:beforeAutospacing="0" w:after="0" w:afterAutospacing="0"/>
        <w:rPr>
          <w:sz w:val="20"/>
          <w:szCs w:val="20"/>
          <w:lang w:val="uk-UA"/>
        </w:rPr>
      </w:pPr>
      <w:r w:rsidRPr="00C55653">
        <w:rPr>
          <w:rStyle w:val="af"/>
          <w:sz w:val="20"/>
          <w:szCs w:val="20"/>
        </w:rPr>
        <w:footnoteRef/>
      </w:r>
      <w:r w:rsidRPr="00C55653">
        <w:rPr>
          <w:sz w:val="20"/>
          <w:szCs w:val="20"/>
          <w:lang w:val="uk-UA"/>
        </w:rPr>
        <w:t xml:space="preserve"> </w:t>
      </w:r>
      <w:r w:rsidRPr="00C55653">
        <w:rPr>
          <w:bCs/>
          <w:sz w:val="20"/>
          <w:szCs w:val="20"/>
          <w:lang w:val="uk-UA"/>
        </w:rPr>
        <w:t>Емілій Хрістіановіч Ленц (нім. </w:t>
      </w:r>
      <w:r w:rsidRPr="00C55653">
        <w:rPr>
          <w:bCs/>
          <w:i/>
          <w:sz w:val="20"/>
          <w:szCs w:val="20"/>
          <w:lang w:val="uk-UA"/>
        </w:rPr>
        <w:t>Heinrich Friedrich Emil Lenz</w:t>
      </w:r>
      <w:r w:rsidRPr="00C55653">
        <w:rPr>
          <w:bCs/>
          <w:sz w:val="20"/>
          <w:szCs w:val="20"/>
          <w:lang w:val="uk-UA"/>
        </w:rPr>
        <w:t xml:space="preserve">; 1804 – 1865) – знаменитий російський фізик. Найголовніші результати його досліджень: закон індукції (правило Ленца), закон Джоуля-Ленца, досліди, що підтверджують явище Пельтьє.    </w:t>
      </w:r>
    </w:p>
  </w:footnote>
  <w:footnote w:id="66">
    <w:p w:rsidR="00C84C9A" w:rsidRPr="00C55653" w:rsidRDefault="00C84C9A" w:rsidP="00EF6663">
      <w:pPr>
        <w:pStyle w:val="ad"/>
        <w:rPr>
          <w:rFonts w:ascii="Times New Roman" w:hAnsi="Times New Roman" w:cs="Times New Roman"/>
          <w:lang w:val="uk-UA"/>
        </w:rPr>
      </w:pPr>
      <w:r w:rsidRPr="00C55653">
        <w:rPr>
          <w:rStyle w:val="af"/>
          <w:rFonts w:ascii="Times New Roman" w:hAnsi="Times New Roman" w:cs="Times New Roman"/>
        </w:rPr>
        <w:footnoteRef/>
      </w:r>
      <w:r w:rsidRPr="00C55653">
        <w:rPr>
          <w:rFonts w:ascii="Times New Roman" w:hAnsi="Times New Roman" w:cs="Times New Roman"/>
          <w:lang w:val="uk-UA"/>
        </w:rPr>
        <w:t xml:space="preserve"> Матіссен Огастес (англ. </w:t>
      </w:r>
      <w:r w:rsidRPr="00C55653">
        <w:rPr>
          <w:rStyle w:val="st"/>
          <w:rFonts w:ascii="Times New Roman" w:hAnsi="Times New Roman" w:cs="Times New Roman"/>
          <w:i/>
        </w:rPr>
        <w:t>Mathis</w:t>
      </w:r>
      <w:r w:rsidRPr="00C55653">
        <w:rPr>
          <w:rStyle w:val="st"/>
          <w:rFonts w:ascii="Times New Roman" w:hAnsi="Times New Roman" w:cs="Times New Roman"/>
          <w:i/>
          <w:lang w:val="en-US"/>
        </w:rPr>
        <w:t>s</w:t>
      </w:r>
      <w:r w:rsidRPr="00C55653">
        <w:rPr>
          <w:rStyle w:val="st"/>
          <w:rFonts w:ascii="Times New Roman" w:hAnsi="Times New Roman" w:cs="Times New Roman"/>
          <w:i/>
        </w:rPr>
        <w:t>en</w:t>
      </w:r>
      <w:r w:rsidRPr="00C55653">
        <w:rPr>
          <w:rStyle w:val="st"/>
          <w:rFonts w:ascii="Times New Roman" w:hAnsi="Times New Roman" w:cs="Times New Roman"/>
          <w:i/>
          <w:lang w:val="uk-UA"/>
        </w:rPr>
        <w:t xml:space="preserve"> О.;</w:t>
      </w:r>
      <w:r w:rsidRPr="00C55653">
        <w:rPr>
          <w:rFonts w:ascii="Times New Roman" w:hAnsi="Times New Roman" w:cs="Times New Roman"/>
          <w:lang w:val="uk-UA"/>
        </w:rPr>
        <w:t>1831–1870)  – англійський фізик.</w:t>
      </w:r>
    </w:p>
    <w:p w:rsidR="00C84C9A" w:rsidRPr="00C2316A" w:rsidRDefault="00C84C9A" w:rsidP="00EF6663">
      <w:pPr>
        <w:pStyle w:val="ad"/>
        <w:rPr>
          <w:lang w:val="uk-UA"/>
        </w:rPr>
      </w:pPr>
    </w:p>
  </w:footnote>
  <w:footnote w:id="67">
    <w:p w:rsidR="00C84C9A" w:rsidRPr="00C55653" w:rsidRDefault="00C84C9A" w:rsidP="00EF6663">
      <w:pPr>
        <w:pStyle w:val="ad"/>
        <w:jc w:val="both"/>
        <w:rPr>
          <w:rFonts w:ascii="Times New Roman" w:hAnsi="Times New Roman" w:cs="Times New Roman"/>
          <w:lang w:val="uk-UA"/>
        </w:rPr>
      </w:pPr>
      <w:r w:rsidRPr="00C55653">
        <w:rPr>
          <w:rStyle w:val="af"/>
          <w:rFonts w:ascii="Times New Roman" w:hAnsi="Times New Roman" w:cs="Times New Roman"/>
        </w:rPr>
        <w:footnoteRef/>
      </w:r>
      <w:r w:rsidRPr="00C55653">
        <w:rPr>
          <w:rFonts w:ascii="Times New Roman" w:hAnsi="Times New Roman" w:cs="Times New Roman"/>
          <w:lang w:val="uk-UA"/>
        </w:rPr>
        <w:t xml:space="preserve"> </w:t>
      </w:r>
      <w:r w:rsidRPr="00C55653">
        <w:rPr>
          <w:rFonts w:ascii="Times New Roman" w:hAnsi="Times New Roman" w:cs="Times New Roman"/>
          <w:bCs/>
          <w:lang w:val="uk-UA"/>
        </w:rPr>
        <w:t>Уїльям Роуен Гамільтон (англ. </w:t>
      </w:r>
      <w:r w:rsidRPr="00C55653">
        <w:rPr>
          <w:rFonts w:ascii="Times New Roman" w:hAnsi="Times New Roman" w:cs="Times New Roman"/>
          <w:bCs/>
          <w:i/>
          <w:lang w:val="uk-UA"/>
        </w:rPr>
        <w:t>William Rowan Hamilton</w:t>
      </w:r>
      <w:r w:rsidRPr="00C55653">
        <w:rPr>
          <w:rFonts w:ascii="Times New Roman" w:hAnsi="Times New Roman" w:cs="Times New Roman"/>
          <w:bCs/>
          <w:lang w:val="uk-UA"/>
        </w:rPr>
        <w:t xml:space="preserve">;  1805 –1865) – видатний ірландський математик і фізик XIX століття. Два головних відкриття Гамільтона – нове формулювання механіки і кватерніони –відіграли істотну роль в XX столітті при виникненні квантової механіки. </w:t>
      </w:r>
    </w:p>
    <w:p w:rsidR="00C84C9A" w:rsidRPr="00C55653" w:rsidRDefault="00C84C9A" w:rsidP="00EF6663">
      <w:pPr>
        <w:pStyle w:val="ad"/>
        <w:rPr>
          <w:rFonts w:ascii="Times New Roman" w:hAnsi="Times New Roman" w:cs="Times New Roman"/>
          <w:lang w:val="uk-UA"/>
        </w:rPr>
      </w:pPr>
    </w:p>
  </w:footnote>
  <w:footnote w:id="68">
    <w:p w:rsidR="00C84C9A" w:rsidRPr="00C55653" w:rsidRDefault="00C84C9A" w:rsidP="00EF6663">
      <w:pPr>
        <w:pStyle w:val="ad"/>
        <w:jc w:val="both"/>
        <w:rPr>
          <w:rFonts w:ascii="Times New Roman" w:hAnsi="Times New Roman" w:cs="Times New Roman"/>
          <w:lang w:val="uk-UA"/>
        </w:rPr>
      </w:pPr>
      <w:r w:rsidRPr="00C55653">
        <w:rPr>
          <w:rStyle w:val="af"/>
          <w:rFonts w:ascii="Times New Roman" w:hAnsi="Times New Roman" w:cs="Times New Roman"/>
        </w:rPr>
        <w:footnoteRef/>
      </w:r>
      <w:r w:rsidRPr="00C55653">
        <w:rPr>
          <w:rFonts w:ascii="Times New Roman" w:hAnsi="Times New Roman" w:cs="Times New Roman"/>
        </w:rPr>
        <w:t xml:space="preserve"> </w:t>
      </w:r>
      <w:r w:rsidRPr="00C55653">
        <w:rPr>
          <w:rFonts w:ascii="Times New Roman" w:hAnsi="Times New Roman" w:cs="Times New Roman"/>
          <w:bCs/>
          <w:lang w:val="uk-UA"/>
        </w:rPr>
        <w:t>Фелікс Блох (нім. </w:t>
      </w:r>
      <w:r w:rsidRPr="00C55653">
        <w:rPr>
          <w:rFonts w:ascii="Times New Roman" w:hAnsi="Times New Roman" w:cs="Times New Roman"/>
          <w:bCs/>
          <w:i/>
          <w:lang w:val="uk-UA"/>
        </w:rPr>
        <w:t>Felix Bloch</w:t>
      </w:r>
      <w:r w:rsidRPr="00C55653">
        <w:rPr>
          <w:rFonts w:ascii="Times New Roman" w:hAnsi="Times New Roman" w:cs="Times New Roman"/>
          <w:bCs/>
          <w:lang w:val="uk-UA"/>
        </w:rPr>
        <w:t>;  1905 –1983) – швейцарський фізик, що працював головним чином в США. Лауреат Нобелівської премії з фізики за 1952 рік (спільно з Едвардом Перселлом). Роботи присвячені фізиці твердого тіла, магнетизму, квантовій електродинаміці, надпровідності, ядерній фізиці. Заклав (спільно с Л. Бріллюеном) основи зонної теорії твердих тіл (1928) і низькотемпературного феромагнетизму. Відомий також формулою Бете – Блоха, теоремою Блоха в теорії надпровідності, теоремою Блоха–Нордсека в квантовій електродинаміці, рівняннями Блоха, що описують ядерний магнітний резонанс.</w:t>
      </w:r>
    </w:p>
    <w:p w:rsidR="00C84C9A" w:rsidRPr="00C55653" w:rsidRDefault="00C84C9A" w:rsidP="00EF6663">
      <w:pPr>
        <w:pStyle w:val="ad"/>
        <w:rPr>
          <w:rFonts w:ascii="Times New Roman" w:hAnsi="Times New Roman" w:cs="Times New Roman"/>
          <w:lang w:val="uk-UA"/>
        </w:rPr>
      </w:pPr>
    </w:p>
  </w:footnote>
  <w:footnote w:id="69">
    <w:p w:rsidR="00C84C9A" w:rsidRPr="00C55653" w:rsidRDefault="00C84C9A" w:rsidP="00EF6663">
      <w:pPr>
        <w:pStyle w:val="ad"/>
        <w:jc w:val="both"/>
        <w:rPr>
          <w:rFonts w:ascii="Times New Roman" w:hAnsi="Times New Roman" w:cs="Times New Roman"/>
          <w:lang w:val="uk-UA"/>
        </w:rPr>
      </w:pPr>
      <w:r w:rsidRPr="00C55653">
        <w:rPr>
          <w:rStyle w:val="af"/>
          <w:rFonts w:ascii="Times New Roman" w:hAnsi="Times New Roman" w:cs="Times New Roman"/>
        </w:rPr>
        <w:footnoteRef/>
      </w:r>
      <w:r w:rsidRPr="00C55653">
        <w:rPr>
          <w:rFonts w:ascii="Times New Roman" w:hAnsi="Times New Roman" w:cs="Times New Roman"/>
          <w:lang w:val="uk-UA"/>
        </w:rPr>
        <w:t xml:space="preserve"> </w:t>
      </w:r>
      <w:r w:rsidRPr="00C55653">
        <w:rPr>
          <w:rFonts w:ascii="Times New Roman" w:hAnsi="Times New Roman" w:cs="Times New Roman"/>
          <w:bCs/>
          <w:lang w:val="uk-UA"/>
        </w:rPr>
        <w:t>Ральф Кроніг (нідерл. </w:t>
      </w:r>
      <w:r w:rsidRPr="00C55653">
        <w:rPr>
          <w:rFonts w:ascii="Times New Roman" w:hAnsi="Times New Roman" w:cs="Times New Roman"/>
          <w:bCs/>
          <w:i/>
          <w:lang w:val="uk-UA"/>
        </w:rPr>
        <w:t>Ralph Kronig</w:t>
      </w:r>
      <w:r w:rsidRPr="00C55653">
        <w:rPr>
          <w:rFonts w:ascii="Times New Roman" w:hAnsi="Times New Roman" w:cs="Times New Roman"/>
          <w:bCs/>
          <w:lang w:val="uk-UA"/>
        </w:rPr>
        <w:t>; 1904–1995) – нідерландський фізик-теоретик, член Нідерландської АН. Роботи відносяться до спектроскопії, теорії молекулярних структур, теорії валентності, квантової механіки, ядерної фізики, фізики твердого тіла.</w:t>
      </w:r>
    </w:p>
  </w:footnote>
  <w:footnote w:id="70">
    <w:p w:rsidR="00C84C9A" w:rsidRPr="00C55653" w:rsidRDefault="00C84C9A" w:rsidP="00EF6663">
      <w:pPr>
        <w:pStyle w:val="10"/>
        <w:jc w:val="both"/>
        <w:rPr>
          <w:sz w:val="20"/>
          <w:szCs w:val="20"/>
          <w:lang w:val="uk-UA"/>
        </w:rPr>
      </w:pPr>
      <w:r w:rsidRPr="00C55653">
        <w:rPr>
          <w:rStyle w:val="af"/>
          <w:sz w:val="20"/>
          <w:szCs w:val="20"/>
        </w:rPr>
        <w:footnoteRef/>
      </w:r>
      <w:r w:rsidRPr="00C55653">
        <w:rPr>
          <w:sz w:val="20"/>
          <w:szCs w:val="20"/>
          <w:lang w:val="uk-UA"/>
        </w:rPr>
        <w:t xml:space="preserve"> Пенні Уїльям  Джордж  (англ. </w:t>
      </w:r>
      <w:r w:rsidRPr="00C55653">
        <w:rPr>
          <w:i/>
          <w:sz w:val="20"/>
          <w:szCs w:val="20"/>
          <w:lang w:val="uk-UA"/>
        </w:rPr>
        <w:t>Penney William George</w:t>
      </w:r>
      <w:r w:rsidRPr="00C55653">
        <w:rPr>
          <w:sz w:val="20"/>
          <w:szCs w:val="20"/>
          <w:lang w:val="uk-UA"/>
        </w:rPr>
        <w:t>, 1909–1991) – англійський математик і фізик, керівник британської програми створення атомної бомби.</w:t>
      </w:r>
    </w:p>
    <w:p w:rsidR="00C84C9A" w:rsidRPr="00C55653" w:rsidRDefault="00C84C9A" w:rsidP="00EF6663">
      <w:pPr>
        <w:pStyle w:val="ad"/>
        <w:rPr>
          <w:rFonts w:ascii="Times New Roman" w:hAnsi="Times New Roman" w:cs="Times New Roman"/>
          <w:lang w:val="uk-UA"/>
        </w:rPr>
      </w:pPr>
    </w:p>
  </w:footnote>
  <w:footnote w:id="71">
    <w:p w:rsidR="00C84C9A" w:rsidRPr="00C55653" w:rsidRDefault="00C84C9A" w:rsidP="00EF6663">
      <w:pPr>
        <w:pStyle w:val="ad"/>
        <w:rPr>
          <w:rFonts w:ascii="Times New Roman" w:hAnsi="Times New Roman" w:cs="Times New Roman"/>
          <w:lang w:val="uk-UA"/>
        </w:rPr>
      </w:pPr>
      <w:r w:rsidRPr="00C55653">
        <w:rPr>
          <w:rStyle w:val="af"/>
          <w:rFonts w:ascii="Times New Roman" w:hAnsi="Times New Roman" w:cs="Times New Roman"/>
        </w:rPr>
        <w:footnoteRef/>
      </w:r>
      <w:r w:rsidRPr="00C55653">
        <w:rPr>
          <w:rFonts w:ascii="Times New Roman" w:hAnsi="Times New Roman" w:cs="Times New Roman"/>
        </w:rPr>
        <w:t xml:space="preserve"> </w:t>
      </w:r>
      <w:r w:rsidRPr="00C55653">
        <w:rPr>
          <w:rFonts w:ascii="Times New Roman" w:hAnsi="Times New Roman" w:cs="Times New Roman"/>
          <w:lang w:val="uk-UA"/>
        </w:rPr>
        <w:t>Бріллюен (Див. виноску в розд. 1)</w:t>
      </w:r>
    </w:p>
  </w:footnote>
  <w:footnote w:id="72">
    <w:p w:rsidR="00C84C9A" w:rsidRPr="00C55653" w:rsidRDefault="00C84C9A" w:rsidP="009313AE">
      <w:pPr>
        <w:pStyle w:val="ad"/>
        <w:jc w:val="both"/>
        <w:rPr>
          <w:rFonts w:ascii="Times New Roman" w:hAnsi="Times New Roman" w:cs="Times New Roman"/>
          <w:lang w:val="uk-UA"/>
        </w:rPr>
      </w:pPr>
      <w:r w:rsidRPr="00C55653">
        <w:rPr>
          <w:rStyle w:val="af"/>
          <w:rFonts w:ascii="Times New Roman" w:hAnsi="Times New Roman" w:cs="Times New Roman"/>
        </w:rPr>
        <w:footnoteRef/>
      </w:r>
      <w:r w:rsidRPr="00C55653">
        <w:rPr>
          <w:rFonts w:ascii="Times New Roman" w:hAnsi="Times New Roman" w:cs="Times New Roman"/>
          <w:lang w:val="uk-UA"/>
        </w:rPr>
        <w:t>Де Бройль Луї (фр. </w:t>
      </w:r>
      <w:r w:rsidRPr="00C55653">
        <w:rPr>
          <w:rFonts w:ascii="Times New Roman" w:hAnsi="Times New Roman" w:cs="Times New Roman"/>
          <w:i/>
          <w:lang w:val="uk-UA"/>
        </w:rPr>
        <w:t>Louis-Victor-Pierre-Raymond</w:t>
      </w:r>
      <w:r w:rsidRPr="00C55653">
        <w:rPr>
          <w:rFonts w:ascii="Times New Roman" w:hAnsi="Times New Roman" w:cs="Times New Roman"/>
          <w:lang w:val="uk-UA"/>
        </w:rPr>
        <w:t xml:space="preserve">; 1892–1987) – французький фізик-теоретик, один із засновників квантової механіки. За відкриття хвильової природи електрона отримав Нобелівську премію з фізики за 1929 р. Займався питаннями радіофізики, класичною і квантовою теоріями поля, термодинаміки і інших розділів фізики. </w:t>
      </w:r>
    </w:p>
  </w:footnote>
  <w:footnote w:id="73">
    <w:p w:rsidR="00C84C9A" w:rsidRPr="00C55653" w:rsidRDefault="00C84C9A" w:rsidP="00EF6663">
      <w:pPr>
        <w:pStyle w:val="ad"/>
        <w:rPr>
          <w:rFonts w:ascii="Times New Roman" w:hAnsi="Times New Roman" w:cs="Times New Roman"/>
          <w:lang w:val="uk-UA"/>
        </w:rPr>
      </w:pPr>
      <w:r w:rsidRPr="00C55653">
        <w:rPr>
          <w:rStyle w:val="af"/>
          <w:rFonts w:ascii="Times New Roman" w:hAnsi="Times New Roman" w:cs="Times New Roman"/>
        </w:rPr>
        <w:footnoteRef/>
      </w:r>
      <w:r w:rsidRPr="00C55653">
        <w:rPr>
          <w:rFonts w:ascii="Times New Roman" w:hAnsi="Times New Roman" w:cs="Times New Roman"/>
          <w:lang w:val="uk-UA"/>
        </w:rPr>
        <w:t xml:space="preserve"> </w:t>
      </w:r>
      <w:r w:rsidRPr="00C55653">
        <w:rPr>
          <w:rFonts w:ascii="Times New Roman" w:hAnsi="Times New Roman" w:cs="Times New Roman"/>
          <w:bCs/>
          <w:lang w:val="uk-UA"/>
        </w:rPr>
        <w:t xml:space="preserve">Ісаак Ньютон </w:t>
      </w:r>
      <w:r w:rsidRPr="00C55653">
        <w:rPr>
          <w:rFonts w:ascii="Times New Roman" w:hAnsi="Times New Roman" w:cs="Times New Roman"/>
          <w:lang w:val="uk-UA"/>
        </w:rPr>
        <w:t>(Див. виноску в розд. Вступ  )</w:t>
      </w:r>
    </w:p>
    <w:p w:rsidR="00C84C9A" w:rsidRPr="005D1359" w:rsidRDefault="00C84C9A" w:rsidP="00EF6663">
      <w:pPr>
        <w:pStyle w:val="ad"/>
        <w:jc w:val="both"/>
        <w:rPr>
          <w:lang w:val="uk-UA"/>
        </w:rPr>
      </w:pPr>
    </w:p>
    <w:p w:rsidR="00C84C9A" w:rsidRPr="00A55419" w:rsidRDefault="00C84C9A" w:rsidP="00EF6663">
      <w:pPr>
        <w:pStyle w:val="ad"/>
        <w:rPr>
          <w:lang w:val="uk-UA"/>
        </w:rPr>
      </w:pPr>
    </w:p>
  </w:footnote>
  <w:footnote w:id="74">
    <w:p w:rsidR="00C84C9A" w:rsidRPr="00BE4AEE" w:rsidRDefault="00C84C9A" w:rsidP="00EF6663">
      <w:pPr>
        <w:pStyle w:val="ad"/>
        <w:jc w:val="both"/>
        <w:rPr>
          <w:rFonts w:ascii="Times New Roman" w:hAnsi="Times New Roman" w:cs="Times New Roman"/>
          <w:lang w:val="uk-UA"/>
        </w:rPr>
      </w:pPr>
      <w:r w:rsidRPr="00BE4AEE">
        <w:rPr>
          <w:rStyle w:val="af"/>
          <w:rFonts w:ascii="Times New Roman" w:hAnsi="Times New Roman" w:cs="Times New Roman"/>
        </w:rPr>
        <w:footnoteRef/>
      </w:r>
      <w:r w:rsidRPr="00BE4AEE">
        <w:rPr>
          <w:rFonts w:ascii="Times New Roman" w:hAnsi="Times New Roman" w:cs="Times New Roman"/>
          <w:lang w:val="uk-UA"/>
        </w:rPr>
        <w:t xml:space="preserve"> </w:t>
      </w:r>
      <w:r w:rsidRPr="00BE4AEE">
        <w:rPr>
          <w:rFonts w:ascii="Times New Roman" w:hAnsi="Times New Roman" w:cs="Times New Roman"/>
          <w:bCs/>
          <w:lang w:val="uk-UA"/>
        </w:rPr>
        <w:t>Брук Тейлор (англ. </w:t>
      </w:r>
      <w:r w:rsidRPr="00BE4AEE">
        <w:rPr>
          <w:rFonts w:ascii="Times New Roman" w:hAnsi="Times New Roman" w:cs="Times New Roman"/>
          <w:bCs/>
          <w:i/>
          <w:lang w:val="uk-UA"/>
        </w:rPr>
        <w:t>Brook Taylor</w:t>
      </w:r>
      <w:r w:rsidRPr="00BE4AEE">
        <w:rPr>
          <w:rFonts w:ascii="Times New Roman" w:hAnsi="Times New Roman" w:cs="Times New Roman"/>
          <w:bCs/>
          <w:lang w:val="uk-UA"/>
        </w:rPr>
        <w:t>; 1685–1731) – англійський математик, ім’ям якого називається знайдена їм відома формула, що виражає приріст функції у вигляді ряду, розташованого за зростаючими ступенями приросту незалежної змінної.</w:t>
      </w:r>
    </w:p>
    <w:p w:rsidR="00C84C9A" w:rsidRPr="004D0203" w:rsidRDefault="00C84C9A" w:rsidP="00EF6663">
      <w:pPr>
        <w:pStyle w:val="ad"/>
        <w:rPr>
          <w:lang w:val="uk-UA"/>
        </w:rPr>
      </w:pPr>
    </w:p>
  </w:footnote>
  <w:footnote w:id="75">
    <w:p w:rsidR="00C84C9A" w:rsidRPr="007D1EC1" w:rsidRDefault="00C84C9A" w:rsidP="004D4E5F">
      <w:pPr>
        <w:spacing w:after="0" w:line="240" w:lineRule="auto"/>
        <w:jc w:val="both"/>
        <w:rPr>
          <w:rFonts w:ascii="Times New Roman" w:hAnsi="Times New Roman" w:cs="Times New Roman"/>
          <w:color w:val="000000"/>
          <w:sz w:val="20"/>
          <w:szCs w:val="20"/>
          <w:lang w:val="uk-UA"/>
        </w:rPr>
      </w:pPr>
      <w:r w:rsidRPr="007D1EC1">
        <w:rPr>
          <w:rStyle w:val="af"/>
          <w:rFonts w:ascii="Times New Roman" w:hAnsi="Times New Roman" w:cs="Times New Roman"/>
          <w:sz w:val="20"/>
          <w:szCs w:val="20"/>
        </w:rPr>
        <w:footnoteRef/>
      </w:r>
      <w:r w:rsidRPr="007D1EC1">
        <w:rPr>
          <w:rFonts w:ascii="Times New Roman" w:hAnsi="Times New Roman" w:cs="Times New Roman"/>
          <w:sz w:val="20"/>
          <w:szCs w:val="20"/>
          <w:lang w:val="uk-UA"/>
        </w:rPr>
        <w:t xml:space="preserve"> </w:t>
      </w:r>
      <w:r w:rsidRPr="007D1EC1">
        <w:rPr>
          <w:rFonts w:ascii="Times New Roman" w:hAnsi="Times New Roman" w:cs="Times New Roman"/>
          <w:bCs/>
          <w:color w:val="000000"/>
          <w:sz w:val="20"/>
          <w:szCs w:val="20"/>
          <w:lang w:val="uk-UA"/>
        </w:rPr>
        <w:t>Ігор Євгенійович Тамм (1895 – 1971) – радянський фізик-теоретик, лауреат Нобелівської премії з фізики (спільно з П.А.Черенковим і І.М.</w:t>
      </w:r>
      <w:r w:rsidRPr="007D1EC1">
        <w:rPr>
          <w:rFonts w:ascii="Times New Roman" w:hAnsi="Times New Roman" w:cs="Times New Roman"/>
          <w:bCs/>
          <w:color w:val="000000"/>
          <w:sz w:val="20"/>
          <w:szCs w:val="20"/>
        </w:rPr>
        <w:t> </w:t>
      </w:r>
      <w:r w:rsidRPr="007D1EC1">
        <w:rPr>
          <w:rFonts w:ascii="Times New Roman" w:hAnsi="Times New Roman" w:cs="Times New Roman"/>
          <w:bCs/>
          <w:color w:val="000000"/>
          <w:sz w:val="20"/>
          <w:szCs w:val="20"/>
          <w:lang w:val="uk-UA"/>
        </w:rPr>
        <w:t>Франком, 1958) . Основні роботи в області квантової механіки, фізики твердого тіла, теорії випромінювання, ядерної фізики, фізики елементарних частинок.</w:t>
      </w:r>
    </w:p>
    <w:p w:rsidR="00C84C9A" w:rsidRPr="00ED4BC1" w:rsidRDefault="00C84C9A" w:rsidP="004D4E5F">
      <w:pPr>
        <w:pStyle w:val="ad"/>
        <w:rPr>
          <w:lang w:val="uk-UA"/>
        </w:rPr>
      </w:pPr>
    </w:p>
  </w:footnote>
  <w:footnote w:id="76">
    <w:p w:rsidR="00C84C9A" w:rsidRPr="007D1EC1" w:rsidRDefault="00C84C9A" w:rsidP="00EF6663">
      <w:pPr>
        <w:pStyle w:val="ad"/>
        <w:jc w:val="both"/>
        <w:rPr>
          <w:rFonts w:ascii="Times New Roman" w:hAnsi="Times New Roman" w:cs="Times New Roman"/>
          <w:color w:val="000000"/>
          <w:lang w:val="uk-UA"/>
        </w:rPr>
      </w:pPr>
      <w:r w:rsidRPr="007D1EC1">
        <w:rPr>
          <w:rStyle w:val="af"/>
          <w:rFonts w:ascii="Times New Roman" w:hAnsi="Times New Roman" w:cs="Times New Roman"/>
        </w:rPr>
        <w:footnoteRef/>
      </w:r>
      <w:r w:rsidRPr="007D1EC1">
        <w:rPr>
          <w:rFonts w:ascii="Times New Roman" w:hAnsi="Times New Roman" w:cs="Times New Roman"/>
          <w:lang w:val="uk-UA"/>
        </w:rPr>
        <w:t xml:space="preserve"> </w:t>
      </w:r>
      <w:r w:rsidRPr="007D1EC1">
        <w:rPr>
          <w:rFonts w:ascii="Times New Roman" w:hAnsi="Times New Roman" w:cs="Times New Roman"/>
          <w:bCs/>
          <w:color w:val="000000"/>
          <w:lang w:val="uk-UA"/>
        </w:rPr>
        <w:t>Уїльям Бредфорд  Шоклі (англ.</w:t>
      </w:r>
      <w:r w:rsidRPr="007D1EC1">
        <w:rPr>
          <w:rFonts w:ascii="Times New Roman" w:hAnsi="Times New Roman" w:cs="Times New Roman"/>
          <w:bCs/>
          <w:color w:val="000000"/>
        </w:rPr>
        <w:t> </w:t>
      </w:r>
      <w:r w:rsidRPr="007D1EC1">
        <w:rPr>
          <w:rFonts w:ascii="Times New Roman" w:hAnsi="Times New Roman" w:cs="Times New Roman"/>
          <w:bCs/>
          <w:i/>
          <w:color w:val="000000"/>
        </w:rPr>
        <w:t>William</w:t>
      </w:r>
      <w:r w:rsidRPr="007D1EC1">
        <w:rPr>
          <w:rFonts w:ascii="Times New Roman" w:hAnsi="Times New Roman" w:cs="Times New Roman"/>
          <w:bCs/>
          <w:i/>
          <w:color w:val="000000"/>
          <w:lang w:val="uk-UA"/>
        </w:rPr>
        <w:t xml:space="preserve"> </w:t>
      </w:r>
      <w:r w:rsidRPr="007D1EC1">
        <w:rPr>
          <w:rFonts w:ascii="Times New Roman" w:hAnsi="Times New Roman" w:cs="Times New Roman"/>
          <w:bCs/>
          <w:i/>
          <w:color w:val="000000"/>
        </w:rPr>
        <w:t>Bradford</w:t>
      </w:r>
      <w:r w:rsidRPr="007D1EC1">
        <w:rPr>
          <w:rFonts w:ascii="Times New Roman" w:hAnsi="Times New Roman" w:cs="Times New Roman"/>
          <w:bCs/>
          <w:i/>
          <w:color w:val="000000"/>
          <w:lang w:val="uk-UA"/>
        </w:rPr>
        <w:t xml:space="preserve"> </w:t>
      </w:r>
      <w:r w:rsidRPr="007D1EC1">
        <w:rPr>
          <w:rFonts w:ascii="Times New Roman" w:hAnsi="Times New Roman" w:cs="Times New Roman"/>
          <w:bCs/>
          <w:i/>
          <w:color w:val="000000"/>
        </w:rPr>
        <w:t>Shockley</w:t>
      </w:r>
      <w:r w:rsidRPr="007D1EC1">
        <w:rPr>
          <w:rFonts w:ascii="Times New Roman" w:hAnsi="Times New Roman" w:cs="Times New Roman"/>
          <w:bCs/>
          <w:color w:val="000000"/>
          <w:lang w:val="uk-UA"/>
        </w:rPr>
        <w:t xml:space="preserve">; 1910 – 1989) – американський фізик англійського походження. Роботи з фізики твердого тіла і напівпровідників, теорії дислокацій і феромагнетизму. Шоклі побудував теорію </w:t>
      </w:r>
      <w:r w:rsidRPr="007D1EC1">
        <w:rPr>
          <w:rFonts w:ascii="Times New Roman" w:hAnsi="Times New Roman" w:cs="Times New Roman"/>
          <w:bCs/>
          <w:i/>
          <w:color w:val="000000"/>
        </w:rPr>
        <w:t>p</w:t>
      </w:r>
      <w:r w:rsidRPr="007D1EC1">
        <w:rPr>
          <w:rFonts w:ascii="Times New Roman" w:hAnsi="Times New Roman" w:cs="Times New Roman"/>
          <w:bCs/>
          <w:i/>
          <w:color w:val="000000"/>
          <w:lang w:val="uk-UA"/>
        </w:rPr>
        <w:t>-</w:t>
      </w:r>
      <w:r w:rsidRPr="007D1EC1">
        <w:rPr>
          <w:rFonts w:ascii="Times New Roman" w:hAnsi="Times New Roman" w:cs="Times New Roman"/>
          <w:bCs/>
          <w:i/>
          <w:color w:val="000000"/>
        </w:rPr>
        <w:t>n</w:t>
      </w:r>
      <w:r w:rsidRPr="007D1EC1">
        <w:rPr>
          <w:rFonts w:ascii="Times New Roman" w:hAnsi="Times New Roman" w:cs="Times New Roman"/>
          <w:bCs/>
          <w:color w:val="000000"/>
          <w:lang w:val="uk-UA"/>
        </w:rPr>
        <w:t xml:space="preserve">-переходу і запропонував </w:t>
      </w:r>
      <w:r w:rsidRPr="007D1EC1">
        <w:rPr>
          <w:rFonts w:ascii="Times New Roman" w:hAnsi="Times New Roman" w:cs="Times New Roman"/>
          <w:bCs/>
          <w:i/>
          <w:color w:val="000000"/>
        </w:rPr>
        <w:t>p</w:t>
      </w:r>
      <w:r w:rsidRPr="007D1EC1">
        <w:rPr>
          <w:rFonts w:ascii="Times New Roman" w:hAnsi="Times New Roman" w:cs="Times New Roman"/>
          <w:bCs/>
          <w:i/>
          <w:color w:val="000000"/>
          <w:lang w:val="uk-UA"/>
        </w:rPr>
        <w:t>-</w:t>
      </w:r>
      <w:r w:rsidRPr="007D1EC1">
        <w:rPr>
          <w:rFonts w:ascii="Times New Roman" w:hAnsi="Times New Roman" w:cs="Times New Roman"/>
          <w:bCs/>
          <w:i/>
          <w:color w:val="000000"/>
        </w:rPr>
        <w:t>n</w:t>
      </w:r>
      <w:r w:rsidRPr="007D1EC1">
        <w:rPr>
          <w:rFonts w:ascii="Times New Roman" w:hAnsi="Times New Roman" w:cs="Times New Roman"/>
          <w:bCs/>
          <w:i/>
          <w:color w:val="000000"/>
          <w:lang w:val="uk-UA"/>
        </w:rPr>
        <w:t>-</w:t>
      </w:r>
      <w:r w:rsidRPr="007D1EC1">
        <w:rPr>
          <w:rFonts w:ascii="Times New Roman" w:hAnsi="Times New Roman" w:cs="Times New Roman"/>
          <w:bCs/>
          <w:i/>
          <w:color w:val="000000"/>
        </w:rPr>
        <w:t>p</w:t>
      </w:r>
      <w:r w:rsidRPr="007D1EC1">
        <w:rPr>
          <w:rFonts w:ascii="Times New Roman" w:hAnsi="Times New Roman" w:cs="Times New Roman"/>
          <w:bCs/>
          <w:color w:val="000000"/>
          <w:lang w:val="uk-UA"/>
        </w:rPr>
        <w:t>-транзистор, розробив метод визначення ефективної маси носіїв заряду. У 1956 «за дослідження напівпровідників і відкриття транзисторного ефекту» Шоклі спільно з Джоном Бардіном і Уолтером Браттейном був удостоєний Нобелівської премії з фізики</w:t>
      </w:r>
      <w:r w:rsidRPr="007D1EC1">
        <w:rPr>
          <w:rFonts w:ascii="Times New Roman" w:hAnsi="Times New Roman" w:cs="Times New Roman"/>
          <w:color w:val="000000"/>
          <w:lang w:val="uk-UA"/>
        </w:rPr>
        <w:t>.</w:t>
      </w:r>
    </w:p>
    <w:p w:rsidR="00C84C9A" w:rsidRPr="00ED4BC1" w:rsidRDefault="00C84C9A" w:rsidP="00EF6663">
      <w:pPr>
        <w:pStyle w:val="ad"/>
        <w:rPr>
          <w:lang w:val="uk-UA"/>
        </w:rPr>
      </w:pPr>
    </w:p>
  </w:footnote>
  <w:footnote w:id="77">
    <w:p w:rsidR="00C84C9A" w:rsidRPr="007D1EC1" w:rsidRDefault="00C84C9A" w:rsidP="00EF6663">
      <w:pPr>
        <w:pStyle w:val="ad"/>
        <w:rPr>
          <w:rFonts w:ascii="Times New Roman" w:hAnsi="Times New Roman" w:cs="Times New Roman"/>
          <w:lang w:val="uk-UA"/>
        </w:rPr>
      </w:pPr>
      <w:r w:rsidRPr="007D1EC1">
        <w:rPr>
          <w:rStyle w:val="af"/>
          <w:rFonts w:ascii="Times New Roman" w:hAnsi="Times New Roman" w:cs="Times New Roman"/>
        </w:rPr>
        <w:footnoteRef/>
      </w:r>
      <w:r w:rsidRPr="007D1EC1">
        <w:rPr>
          <w:rFonts w:ascii="Times New Roman" w:hAnsi="Times New Roman" w:cs="Times New Roman"/>
        </w:rPr>
        <w:t xml:space="preserve"> </w:t>
      </w:r>
      <w:r w:rsidRPr="007D1EC1">
        <w:rPr>
          <w:rFonts w:ascii="Times New Roman" w:hAnsi="Times New Roman" w:cs="Times New Roman"/>
          <w:bCs/>
          <w:color w:val="000000"/>
          <w:lang w:val="uk-UA"/>
        </w:rPr>
        <w:t>Френкель</w:t>
      </w:r>
      <w:r w:rsidRPr="007D1EC1">
        <w:rPr>
          <w:rFonts w:ascii="Times New Roman" w:hAnsi="Times New Roman" w:cs="Times New Roman"/>
          <w:lang w:val="uk-UA"/>
        </w:rPr>
        <w:t xml:space="preserve"> (Див. виноску в розд.  3 )</w:t>
      </w:r>
    </w:p>
  </w:footnote>
  <w:footnote w:id="78">
    <w:p w:rsidR="00C84C9A" w:rsidRPr="007D1EC1" w:rsidRDefault="00C84C9A" w:rsidP="00EF6663">
      <w:pPr>
        <w:pStyle w:val="ad"/>
        <w:jc w:val="both"/>
        <w:rPr>
          <w:rFonts w:ascii="Times New Roman" w:hAnsi="Times New Roman" w:cs="Times New Roman"/>
          <w:lang w:val="uk-UA"/>
        </w:rPr>
      </w:pPr>
      <w:r w:rsidRPr="007D1EC1">
        <w:rPr>
          <w:rStyle w:val="af"/>
          <w:rFonts w:ascii="Times New Roman" w:hAnsi="Times New Roman" w:cs="Times New Roman"/>
        </w:rPr>
        <w:footnoteRef/>
      </w:r>
      <w:r w:rsidRPr="007D1EC1">
        <w:rPr>
          <w:rFonts w:ascii="Times New Roman" w:hAnsi="Times New Roman" w:cs="Times New Roman"/>
          <w:lang w:val="uk-UA"/>
        </w:rPr>
        <w:t xml:space="preserve"> </w:t>
      </w:r>
      <w:r w:rsidRPr="007D1EC1">
        <w:rPr>
          <w:rStyle w:val="ab"/>
          <w:rFonts w:ascii="Times New Roman" w:hAnsi="Times New Roman" w:cs="Times New Roman"/>
          <w:b w:val="0"/>
          <w:color w:val="000000"/>
          <w:lang w:val="uk-UA"/>
        </w:rPr>
        <w:t>Ваньє Грегорі Хуг (</w:t>
      </w:r>
      <w:r w:rsidRPr="007D1EC1">
        <w:rPr>
          <w:rStyle w:val="ab"/>
          <w:rFonts w:ascii="Times New Roman" w:hAnsi="Times New Roman" w:cs="Times New Roman"/>
          <w:b w:val="0"/>
          <w:i/>
          <w:color w:val="000000"/>
          <w:lang w:val="uk-UA"/>
        </w:rPr>
        <w:t>Wannier Gregory Hugh,</w:t>
      </w:r>
      <w:r w:rsidRPr="007D1EC1">
        <w:rPr>
          <w:rStyle w:val="ab"/>
          <w:rFonts w:ascii="Times New Roman" w:hAnsi="Times New Roman" w:cs="Times New Roman"/>
          <w:b w:val="0"/>
          <w:color w:val="000000"/>
          <w:lang w:val="uk-UA"/>
        </w:rPr>
        <w:t xml:space="preserve">1911–1983) – швейцарський фізик-теоретик. Роботи присвячені теорії твердого тіла, магнетизму, статистичній механіці, розрядам в газах, електронній фізиці. Досліджував молекулярні і кристалічні структури, локалізацію електронів в твердому тілі, фазові переходи. Заклав основи теорії екситонів. </w:t>
      </w:r>
    </w:p>
  </w:footnote>
  <w:footnote w:id="79">
    <w:p w:rsidR="00C84C9A" w:rsidRPr="00813E6F" w:rsidRDefault="00C84C9A" w:rsidP="00EF6663">
      <w:pPr>
        <w:pStyle w:val="ad"/>
        <w:jc w:val="both"/>
        <w:rPr>
          <w:rFonts w:ascii="Times New Roman" w:hAnsi="Times New Roman" w:cs="Times New Roman"/>
          <w:color w:val="000000"/>
          <w:lang w:val="uk-UA"/>
        </w:rPr>
      </w:pPr>
      <w:r w:rsidRPr="007D1EC1">
        <w:rPr>
          <w:rStyle w:val="af"/>
          <w:rFonts w:ascii="Times New Roman" w:hAnsi="Times New Roman" w:cs="Times New Roman"/>
        </w:rPr>
        <w:footnoteRef/>
      </w:r>
      <w:r w:rsidRPr="007D1EC1">
        <w:rPr>
          <w:rFonts w:ascii="Times New Roman" w:hAnsi="Times New Roman" w:cs="Times New Roman"/>
          <w:lang w:val="uk-UA"/>
        </w:rPr>
        <w:t xml:space="preserve"> </w:t>
      </w:r>
      <w:r w:rsidRPr="007D1EC1">
        <w:rPr>
          <w:rFonts w:ascii="Times New Roman" w:hAnsi="Times New Roman" w:cs="Times New Roman"/>
          <w:bCs/>
          <w:color w:val="000000"/>
          <w:lang w:val="uk-UA"/>
        </w:rPr>
        <w:t>Невілл Франсіс Мотт (сер) (англ. </w:t>
      </w:r>
      <w:r w:rsidRPr="007D1EC1">
        <w:rPr>
          <w:rFonts w:ascii="Times New Roman" w:hAnsi="Times New Roman" w:cs="Times New Roman"/>
          <w:bCs/>
          <w:i/>
          <w:color w:val="000000"/>
          <w:lang w:val="uk-UA"/>
        </w:rPr>
        <w:t>Sir Nevill Francis Mott</w:t>
      </w:r>
      <w:r w:rsidRPr="007D1EC1">
        <w:rPr>
          <w:rFonts w:ascii="Times New Roman" w:hAnsi="Times New Roman" w:cs="Times New Roman"/>
          <w:bCs/>
          <w:color w:val="000000"/>
          <w:lang w:val="uk-UA"/>
        </w:rPr>
        <w:t>; 1905–1996) – англійський фізик, лауреат Нобелівської премії з фізики  в 1977 р.  спільно з Філіпом Андерсоном і Джоном ван Флеком, «за фундаментальні теоретичні</w:t>
      </w:r>
      <w:r w:rsidRPr="003C6287">
        <w:rPr>
          <w:bCs/>
          <w:color w:val="000000"/>
          <w:lang w:val="uk-UA"/>
        </w:rPr>
        <w:t xml:space="preserve"> дослідження електронної структури магнітних і неврегульованих систем». Дав </w:t>
      </w:r>
      <w:r w:rsidRPr="00813E6F">
        <w:rPr>
          <w:rFonts w:ascii="Times New Roman" w:hAnsi="Times New Roman" w:cs="Times New Roman"/>
          <w:bCs/>
          <w:color w:val="000000"/>
          <w:lang w:val="uk-UA"/>
        </w:rPr>
        <w:t>теоретичне пояснення дії світла на фотоемульсію, переходу речовини з металевого в неметалічний стан. Його ім'ям названо поняття діелектрик Мотта.</w:t>
      </w:r>
    </w:p>
    <w:p w:rsidR="00C84C9A" w:rsidRPr="00813E6F" w:rsidRDefault="00C84C9A" w:rsidP="00EF6663">
      <w:pPr>
        <w:pStyle w:val="ad"/>
        <w:rPr>
          <w:rFonts w:ascii="Times New Roman" w:hAnsi="Times New Roman" w:cs="Times New Roman"/>
          <w:lang w:val="uk-UA"/>
        </w:rPr>
      </w:pPr>
    </w:p>
  </w:footnote>
  <w:footnote w:id="80">
    <w:p w:rsidR="00C84C9A" w:rsidRPr="00813E6F" w:rsidRDefault="00C84C9A" w:rsidP="00EF6663">
      <w:pPr>
        <w:pStyle w:val="ad"/>
        <w:rPr>
          <w:rFonts w:ascii="Times New Roman" w:hAnsi="Times New Roman" w:cs="Times New Roman"/>
          <w:lang w:val="uk-UA"/>
        </w:rPr>
      </w:pPr>
      <w:r w:rsidRPr="00813E6F">
        <w:rPr>
          <w:rStyle w:val="af"/>
          <w:rFonts w:ascii="Times New Roman" w:hAnsi="Times New Roman" w:cs="Times New Roman"/>
        </w:rPr>
        <w:footnoteRef/>
      </w:r>
      <w:r w:rsidRPr="00813E6F">
        <w:rPr>
          <w:rFonts w:ascii="Times New Roman" w:hAnsi="Times New Roman" w:cs="Times New Roman"/>
        </w:rPr>
        <w:t xml:space="preserve"> </w:t>
      </w:r>
      <w:r w:rsidRPr="00813E6F">
        <w:rPr>
          <w:rFonts w:ascii="Times New Roman" w:hAnsi="Times New Roman" w:cs="Times New Roman"/>
          <w:lang w:val="uk-UA"/>
        </w:rPr>
        <w:t>Фермі (Див. виноску в розд.  2 )</w:t>
      </w:r>
    </w:p>
  </w:footnote>
  <w:footnote w:id="81">
    <w:p w:rsidR="00C84C9A" w:rsidRPr="00813E6F" w:rsidRDefault="00C84C9A" w:rsidP="00EF6663">
      <w:pPr>
        <w:pStyle w:val="ad"/>
        <w:jc w:val="both"/>
        <w:rPr>
          <w:rFonts w:ascii="Times New Roman" w:hAnsi="Times New Roman" w:cs="Times New Roman"/>
          <w:color w:val="000000"/>
          <w:lang w:val="uk-UA"/>
        </w:rPr>
      </w:pPr>
      <w:r w:rsidRPr="00813E6F">
        <w:rPr>
          <w:rStyle w:val="af"/>
          <w:rFonts w:ascii="Times New Roman" w:hAnsi="Times New Roman" w:cs="Times New Roman"/>
        </w:rPr>
        <w:footnoteRef/>
      </w:r>
      <w:r w:rsidRPr="00813E6F">
        <w:rPr>
          <w:rFonts w:ascii="Times New Roman" w:hAnsi="Times New Roman" w:cs="Times New Roman"/>
          <w:lang w:val="uk-UA"/>
        </w:rPr>
        <w:t xml:space="preserve"> </w:t>
      </w:r>
      <w:r w:rsidRPr="00813E6F">
        <w:rPr>
          <w:rFonts w:ascii="Times New Roman" w:hAnsi="Times New Roman" w:cs="Times New Roman"/>
          <w:color w:val="000000"/>
          <w:lang w:val="uk-UA"/>
        </w:rPr>
        <w:t xml:space="preserve">Дірак Поль (фр. </w:t>
      </w:r>
      <w:r w:rsidRPr="00813E6F">
        <w:rPr>
          <w:rFonts w:ascii="Times New Roman" w:hAnsi="Times New Roman" w:cs="Times New Roman"/>
          <w:i/>
          <w:iCs/>
          <w:color w:val="000000"/>
          <w:lang w:val="uk-UA"/>
        </w:rPr>
        <w:t>Paul Adrien Maurice Dirac</w:t>
      </w:r>
      <w:r w:rsidRPr="00813E6F">
        <w:rPr>
          <w:rFonts w:ascii="Times New Roman" w:hAnsi="Times New Roman" w:cs="Times New Roman"/>
          <w:color w:val="000000"/>
          <w:lang w:val="uk-UA"/>
        </w:rPr>
        <w:t>; 1902–1984) – англійський фізик-теоретик, один із засновників квантової теорії і квантової електродинаміки. Роботи в області квантової теорії поля, теорії елементарних частинок, теорії гравітації. За створення матричної квантової механіки присуджена Нобелівська премія з фізики за 1933 рік (разом з Е.Шредінгером).</w:t>
      </w:r>
    </w:p>
    <w:p w:rsidR="00C84C9A" w:rsidRPr="00813E6F" w:rsidRDefault="00C84C9A" w:rsidP="00EF6663">
      <w:pPr>
        <w:pStyle w:val="ad"/>
        <w:rPr>
          <w:rFonts w:ascii="Times New Roman" w:hAnsi="Times New Roman" w:cs="Times New Roman"/>
          <w:lang w:val="uk-UA"/>
        </w:rPr>
      </w:pPr>
    </w:p>
  </w:footnote>
  <w:footnote w:id="82">
    <w:p w:rsidR="00C84C9A" w:rsidRPr="004670F0" w:rsidRDefault="00C84C9A" w:rsidP="00EF6663">
      <w:pPr>
        <w:pStyle w:val="ad"/>
        <w:rPr>
          <w:rFonts w:ascii="Times New Roman" w:hAnsi="Times New Roman" w:cs="Times New Roman"/>
          <w:lang w:val="uk-UA"/>
        </w:rPr>
      </w:pPr>
      <w:r w:rsidRPr="004670F0">
        <w:rPr>
          <w:rStyle w:val="af"/>
          <w:rFonts w:ascii="Times New Roman" w:hAnsi="Times New Roman" w:cs="Times New Roman"/>
        </w:rPr>
        <w:footnoteRef/>
      </w:r>
      <w:r w:rsidRPr="004670F0">
        <w:rPr>
          <w:rFonts w:ascii="Times New Roman" w:hAnsi="Times New Roman" w:cs="Times New Roman"/>
        </w:rPr>
        <w:t xml:space="preserve"> </w:t>
      </w:r>
      <w:r w:rsidRPr="004670F0">
        <w:rPr>
          <w:rFonts w:ascii="Times New Roman" w:hAnsi="Times New Roman" w:cs="Times New Roman"/>
          <w:lang w:val="uk-UA"/>
        </w:rPr>
        <w:t>Дюлонг, Пті (Див. виноску в розд. 3 )</w:t>
      </w:r>
    </w:p>
  </w:footnote>
  <w:footnote w:id="83">
    <w:p w:rsidR="00C84C9A" w:rsidRPr="009014C5" w:rsidRDefault="00C84C9A" w:rsidP="00422D1C">
      <w:pPr>
        <w:pStyle w:val="a3"/>
        <w:ind w:left="0"/>
        <w:jc w:val="both"/>
        <w:rPr>
          <w:sz w:val="20"/>
          <w:szCs w:val="20"/>
          <w:lang w:val="uk-UA"/>
        </w:rPr>
      </w:pPr>
      <w:r>
        <w:rPr>
          <w:rStyle w:val="af"/>
        </w:rPr>
        <w:footnoteRef/>
      </w:r>
      <w:r w:rsidRPr="00422D1C">
        <w:rPr>
          <w:lang w:val="uk-UA"/>
        </w:rPr>
        <w:t xml:space="preserve"> </w:t>
      </w:r>
      <w:r w:rsidRPr="00422D1C">
        <w:rPr>
          <w:bCs/>
          <w:sz w:val="20"/>
          <w:szCs w:val="20"/>
          <w:lang w:val="uk-UA"/>
        </w:rPr>
        <w:t>Джеймс Клерк Максвелл</w:t>
      </w:r>
      <w:r w:rsidRPr="00422D1C">
        <w:rPr>
          <w:sz w:val="20"/>
          <w:szCs w:val="20"/>
          <w:lang w:val="uk-UA"/>
        </w:rPr>
        <w:t xml:space="preserve"> (</w:t>
      </w:r>
      <w:r w:rsidRPr="009014C5">
        <w:rPr>
          <w:sz w:val="20"/>
          <w:szCs w:val="20"/>
          <w:lang w:val="uk-UA"/>
        </w:rPr>
        <w:t xml:space="preserve">англ. </w:t>
      </w:r>
      <w:r w:rsidRPr="009014C5">
        <w:rPr>
          <w:i/>
          <w:iCs/>
          <w:sz w:val="20"/>
          <w:szCs w:val="20"/>
        </w:rPr>
        <w:t>James</w:t>
      </w:r>
      <w:r w:rsidRPr="009014C5">
        <w:rPr>
          <w:i/>
          <w:iCs/>
          <w:sz w:val="20"/>
          <w:szCs w:val="20"/>
          <w:lang w:val="uk-UA"/>
        </w:rPr>
        <w:t xml:space="preserve"> </w:t>
      </w:r>
      <w:r w:rsidRPr="009014C5">
        <w:rPr>
          <w:i/>
          <w:iCs/>
          <w:sz w:val="20"/>
          <w:szCs w:val="20"/>
        </w:rPr>
        <w:t>Clerk</w:t>
      </w:r>
      <w:r w:rsidRPr="009014C5">
        <w:rPr>
          <w:i/>
          <w:iCs/>
          <w:sz w:val="20"/>
          <w:szCs w:val="20"/>
          <w:lang w:val="uk-UA"/>
        </w:rPr>
        <w:t xml:space="preserve"> </w:t>
      </w:r>
      <w:r w:rsidRPr="009014C5">
        <w:rPr>
          <w:i/>
          <w:iCs/>
          <w:sz w:val="20"/>
          <w:szCs w:val="20"/>
        </w:rPr>
        <w:t>Maxwell</w:t>
      </w:r>
      <w:r w:rsidRPr="009014C5">
        <w:rPr>
          <w:sz w:val="20"/>
          <w:szCs w:val="20"/>
          <w:lang w:val="uk-UA"/>
        </w:rPr>
        <w:t>, 1831 – 1879) – шотландський вчений,  який створив теорію електромагнітного поля і на підставі її зробив висновок, що змінні електричне імагнітне поля тісно пов'язані одне з одним, утворюючи єдине електромагнітне поле, яке поширюється у вигляді електромагнітних хвиль зі швидкістю світла. Крім цього, Максвеллу належать великі відкриття і в інших галузях фізики, зокрема кінетичної теорії газів.</w:t>
      </w:r>
    </w:p>
    <w:p w:rsidR="00C84C9A" w:rsidRPr="00422D1C" w:rsidRDefault="00C84C9A">
      <w:pPr>
        <w:pStyle w:val="ad"/>
        <w:rPr>
          <w:lang w:val="uk-UA"/>
        </w:rPr>
      </w:pPr>
    </w:p>
  </w:footnote>
  <w:footnote w:id="84">
    <w:p w:rsidR="00C84C9A" w:rsidRPr="008479FA" w:rsidRDefault="00C84C9A" w:rsidP="004670F0">
      <w:pPr>
        <w:pStyle w:val="ad"/>
        <w:jc w:val="both"/>
        <w:rPr>
          <w:rFonts w:ascii="Times New Roman" w:hAnsi="Times New Roman" w:cs="Times New Roman"/>
          <w:color w:val="000000" w:themeColor="text1"/>
          <w:lang w:val="uk-UA"/>
        </w:rPr>
      </w:pPr>
      <w:r w:rsidRPr="008479FA">
        <w:rPr>
          <w:rStyle w:val="af"/>
          <w:rFonts w:ascii="Times New Roman" w:hAnsi="Times New Roman" w:cs="Times New Roman"/>
          <w:color w:val="000000" w:themeColor="text1"/>
        </w:rPr>
        <w:footnoteRef/>
      </w:r>
      <w:r w:rsidRPr="008479FA">
        <w:rPr>
          <w:rFonts w:ascii="Times New Roman" w:hAnsi="Times New Roman" w:cs="Times New Roman"/>
          <w:color w:val="000000" w:themeColor="text1"/>
          <w:lang w:val="uk-UA"/>
        </w:rPr>
        <w:t xml:space="preserve"> </w:t>
      </w:r>
      <w:r w:rsidRPr="008479FA">
        <w:rPr>
          <w:rFonts w:ascii="Times New Roman" w:hAnsi="Times New Roman" w:cs="Times New Roman"/>
          <w:bCs/>
          <w:color w:val="000000" w:themeColor="text1"/>
          <w:lang w:val="uk-UA"/>
        </w:rPr>
        <w:t>Рудольф Юліус Еммануєль Клаузіус (нім. </w:t>
      </w:r>
      <w:r w:rsidRPr="008479FA">
        <w:rPr>
          <w:rFonts w:ascii="Times New Roman" w:hAnsi="Times New Roman" w:cs="Times New Roman"/>
          <w:bCs/>
          <w:i/>
          <w:color w:val="000000" w:themeColor="text1"/>
          <w:lang w:val="uk-UA"/>
        </w:rPr>
        <w:t>Rudolf Julius Emanuel Clausius</w:t>
      </w:r>
      <w:r w:rsidRPr="008479FA">
        <w:rPr>
          <w:rFonts w:ascii="Times New Roman" w:hAnsi="Times New Roman" w:cs="Times New Roman"/>
          <w:bCs/>
          <w:color w:val="000000" w:themeColor="text1"/>
          <w:lang w:val="uk-UA"/>
        </w:rPr>
        <w:t>, ім'я при народж. – Рудольф Готтліб (нім</w:t>
      </w:r>
      <w:r w:rsidRPr="008479FA">
        <w:rPr>
          <w:rFonts w:ascii="Times New Roman" w:hAnsi="Times New Roman" w:cs="Times New Roman"/>
          <w:bCs/>
          <w:i/>
          <w:color w:val="000000" w:themeColor="text1"/>
          <w:lang w:val="uk-UA"/>
        </w:rPr>
        <w:t>. Rudolf Gottlieb</w:t>
      </w:r>
      <w:r w:rsidRPr="008479FA">
        <w:rPr>
          <w:rFonts w:ascii="Times New Roman" w:hAnsi="Times New Roman" w:cs="Times New Roman"/>
          <w:bCs/>
          <w:color w:val="000000" w:themeColor="text1"/>
          <w:lang w:val="uk-UA"/>
        </w:rPr>
        <w:t xml:space="preserve">); 1822 –1888) – німецький фізик і математик. Завдяки його роботам термодинаміка отримала остаточну розробку. Запропонував одне з формулювань другого початку термодинаміки, відоме зараз як формулювання Клаузіуса, довів  декілька нових теорем в механічній теорії тепла,  ввів поняття ентропії. </w:t>
      </w:r>
    </w:p>
  </w:footnote>
  <w:footnote w:id="85">
    <w:p w:rsidR="00C84C9A" w:rsidRPr="008479FA" w:rsidRDefault="00C84C9A" w:rsidP="004670F0">
      <w:pPr>
        <w:pStyle w:val="ad"/>
        <w:jc w:val="both"/>
        <w:rPr>
          <w:rFonts w:ascii="Times New Roman" w:hAnsi="Times New Roman" w:cs="Times New Roman"/>
          <w:color w:val="000000" w:themeColor="text1"/>
          <w:lang w:val="uk-UA"/>
        </w:rPr>
      </w:pPr>
      <w:r w:rsidRPr="008479FA">
        <w:rPr>
          <w:rStyle w:val="af"/>
          <w:rFonts w:ascii="Times New Roman" w:hAnsi="Times New Roman" w:cs="Times New Roman"/>
          <w:color w:val="000000" w:themeColor="text1"/>
        </w:rPr>
        <w:footnoteRef/>
      </w:r>
      <w:r w:rsidRPr="008479FA">
        <w:rPr>
          <w:rFonts w:ascii="Times New Roman" w:hAnsi="Times New Roman" w:cs="Times New Roman"/>
          <w:color w:val="000000" w:themeColor="text1"/>
          <w:lang w:val="uk-UA"/>
        </w:rPr>
        <w:t xml:space="preserve"> Оттавіано Фабріцио Моссотті (</w:t>
      </w:r>
      <w:r w:rsidRPr="008479FA">
        <w:rPr>
          <w:rStyle w:val="st"/>
          <w:rFonts w:ascii="Times New Roman" w:hAnsi="Times New Roman" w:cs="Times New Roman"/>
          <w:color w:val="000000" w:themeColor="text1"/>
          <w:lang w:val="uk-UA"/>
        </w:rPr>
        <w:t xml:space="preserve">італ. </w:t>
      </w:r>
      <w:r w:rsidRPr="008479FA">
        <w:rPr>
          <w:rStyle w:val="ac"/>
          <w:rFonts w:ascii="Times New Roman" w:hAnsi="Times New Roman" w:cs="Times New Roman"/>
          <w:color w:val="000000" w:themeColor="text1"/>
          <w:lang w:val="uk-UA"/>
        </w:rPr>
        <w:t>Ottaviano Fabrizio</w:t>
      </w:r>
      <w:r w:rsidRPr="008479FA">
        <w:rPr>
          <w:rStyle w:val="st"/>
          <w:rFonts w:ascii="Times New Roman" w:hAnsi="Times New Roman" w:cs="Times New Roman"/>
          <w:color w:val="000000" w:themeColor="text1"/>
          <w:lang w:val="uk-UA"/>
        </w:rPr>
        <w:t xml:space="preserve"> </w:t>
      </w:r>
      <w:r w:rsidRPr="008479FA">
        <w:rPr>
          <w:rStyle w:val="st"/>
          <w:rFonts w:ascii="Times New Roman" w:hAnsi="Times New Roman" w:cs="Times New Roman"/>
          <w:i/>
          <w:color w:val="000000" w:themeColor="text1"/>
          <w:lang w:val="uk-UA"/>
        </w:rPr>
        <w:t>Mossotti;</w:t>
      </w:r>
      <w:r w:rsidRPr="008479FA">
        <w:rPr>
          <w:rFonts w:ascii="Times New Roman" w:hAnsi="Times New Roman" w:cs="Times New Roman"/>
          <w:color w:val="000000" w:themeColor="text1"/>
          <w:lang w:val="uk-UA"/>
        </w:rPr>
        <w:t xml:space="preserve"> 1791– 1863) – італійський </w:t>
      </w:r>
      <w:hyperlink r:id="rId7" w:tooltip="Фізик" w:history="1">
        <w:r w:rsidRPr="008479FA">
          <w:rPr>
            <w:rStyle w:val="aa"/>
            <w:rFonts w:ascii="Times New Roman" w:hAnsi="Times New Roman" w:cs="Times New Roman"/>
            <w:color w:val="000000" w:themeColor="text1"/>
            <w:u w:val="none"/>
            <w:lang w:val="uk-UA"/>
          </w:rPr>
          <w:t>фізик</w:t>
        </w:r>
      </w:hyperlink>
      <w:r w:rsidRPr="008479FA">
        <w:rPr>
          <w:rFonts w:ascii="Times New Roman" w:hAnsi="Times New Roman" w:cs="Times New Roman"/>
          <w:color w:val="000000" w:themeColor="text1"/>
          <w:lang w:val="uk-UA"/>
        </w:rPr>
        <w:t xml:space="preserve"> , </w:t>
      </w:r>
      <w:hyperlink r:id="rId8" w:tooltip="Математик" w:history="1">
        <w:r w:rsidRPr="008479FA">
          <w:rPr>
            <w:rStyle w:val="aa"/>
            <w:rFonts w:ascii="Times New Roman" w:hAnsi="Times New Roman" w:cs="Times New Roman"/>
            <w:color w:val="000000" w:themeColor="text1"/>
            <w:u w:val="none"/>
            <w:lang w:val="uk-UA"/>
          </w:rPr>
          <w:t>математик</w:t>
        </w:r>
      </w:hyperlink>
      <w:r w:rsidRPr="008479FA">
        <w:rPr>
          <w:rFonts w:ascii="Times New Roman" w:hAnsi="Times New Roman" w:cs="Times New Roman"/>
          <w:color w:val="000000" w:themeColor="text1"/>
          <w:lang w:val="uk-UA"/>
        </w:rPr>
        <w:t xml:space="preserve"> і </w:t>
      </w:r>
      <w:hyperlink r:id="rId9" w:tooltip="Астроном" w:history="1">
        <w:r w:rsidRPr="008479FA">
          <w:rPr>
            <w:rStyle w:val="aa"/>
            <w:rFonts w:ascii="Times New Roman" w:hAnsi="Times New Roman" w:cs="Times New Roman"/>
            <w:color w:val="000000" w:themeColor="text1"/>
            <w:u w:val="none"/>
            <w:lang w:val="uk-UA"/>
          </w:rPr>
          <w:t>астроном</w:t>
        </w:r>
      </w:hyperlink>
      <w:r w:rsidRPr="008479FA">
        <w:rPr>
          <w:rFonts w:ascii="Times New Roman" w:hAnsi="Times New Roman" w:cs="Times New Roman"/>
          <w:color w:val="000000" w:themeColor="text1"/>
          <w:lang w:val="uk-UA"/>
        </w:rPr>
        <w:t xml:space="preserve">, вніс значний внесок у розвиток теоретичних уявлень про природу </w:t>
      </w:r>
      <w:hyperlink r:id="rId10" w:tooltip="Електрика" w:history="1">
        <w:r w:rsidRPr="008479FA">
          <w:rPr>
            <w:rStyle w:val="aa"/>
            <w:rFonts w:ascii="Times New Roman" w:hAnsi="Times New Roman" w:cs="Times New Roman"/>
            <w:color w:val="000000" w:themeColor="text1"/>
            <w:u w:val="none"/>
            <w:lang w:val="uk-UA"/>
          </w:rPr>
          <w:t>електрики</w:t>
        </w:r>
      </w:hyperlink>
      <w:r w:rsidRPr="008479FA">
        <w:rPr>
          <w:rFonts w:ascii="Times New Roman" w:hAnsi="Times New Roman" w:cs="Times New Roman"/>
          <w:color w:val="000000" w:themeColor="text1"/>
          <w:lang w:val="uk-UA"/>
        </w:rPr>
        <w:t xml:space="preserve"> і </w:t>
      </w:r>
      <w:hyperlink r:id="rId11" w:tooltip="Магнетизм" w:history="1">
        <w:r w:rsidRPr="008479FA">
          <w:rPr>
            <w:rStyle w:val="aa"/>
            <w:rFonts w:ascii="Times New Roman" w:hAnsi="Times New Roman" w:cs="Times New Roman"/>
            <w:color w:val="000000" w:themeColor="text1"/>
            <w:u w:val="none"/>
          </w:rPr>
          <w:t>магнетизму</w:t>
        </w:r>
      </w:hyperlink>
      <w:r w:rsidRPr="008479FA">
        <w:rPr>
          <w:rFonts w:ascii="Times New Roman" w:hAnsi="Times New Roman" w:cs="Times New Roman"/>
          <w:color w:val="000000" w:themeColor="text1"/>
          <w:lang w:val="uk-UA"/>
        </w:rPr>
        <w:t xml:space="preserve"> , теорію </w:t>
      </w:r>
      <w:hyperlink r:id="rId12" w:tooltip="Діелектрики" w:history="1">
        <w:r w:rsidRPr="008479FA">
          <w:rPr>
            <w:rStyle w:val="aa"/>
            <w:rFonts w:ascii="Times New Roman" w:hAnsi="Times New Roman" w:cs="Times New Roman"/>
            <w:color w:val="000000" w:themeColor="text1"/>
            <w:u w:val="none"/>
          </w:rPr>
          <w:t>діелектриків</w:t>
        </w:r>
      </w:hyperlink>
      <w:r w:rsidRPr="008479FA">
        <w:rPr>
          <w:rFonts w:ascii="Times New Roman" w:hAnsi="Times New Roman" w:cs="Times New Roman"/>
          <w:color w:val="000000" w:themeColor="text1"/>
          <w:lang w:val="uk-UA"/>
        </w:rPr>
        <w:t xml:space="preserve"> , </w:t>
      </w:r>
      <w:hyperlink r:id="rId13" w:tooltip="Оптика" w:history="1">
        <w:r w:rsidRPr="008479FA">
          <w:rPr>
            <w:rStyle w:val="aa"/>
            <w:rFonts w:ascii="Times New Roman" w:hAnsi="Times New Roman" w:cs="Times New Roman"/>
            <w:color w:val="000000" w:themeColor="text1"/>
            <w:u w:val="none"/>
          </w:rPr>
          <w:t>оптику</w:t>
        </w:r>
      </w:hyperlink>
      <w:r w:rsidRPr="008479FA">
        <w:rPr>
          <w:rFonts w:ascii="Times New Roman" w:hAnsi="Times New Roman" w:cs="Times New Roman"/>
          <w:color w:val="000000" w:themeColor="text1"/>
          <w:lang w:val="uk-UA"/>
        </w:rPr>
        <w:t xml:space="preserve"> , </w:t>
      </w:r>
      <w:hyperlink r:id="rId14" w:tooltip="Математична фізика" w:history="1">
        <w:r w:rsidRPr="008479FA">
          <w:rPr>
            <w:rStyle w:val="aa"/>
            <w:rFonts w:ascii="Times New Roman" w:hAnsi="Times New Roman" w:cs="Times New Roman"/>
            <w:color w:val="000000" w:themeColor="text1"/>
            <w:u w:val="none"/>
          </w:rPr>
          <w:t>математичну фізику</w:t>
        </w:r>
      </w:hyperlink>
      <w:r w:rsidRPr="008479FA">
        <w:rPr>
          <w:rFonts w:ascii="Times New Roman" w:hAnsi="Times New Roman" w:cs="Times New Roman"/>
          <w:color w:val="000000" w:themeColor="text1"/>
          <w:lang w:val="uk-UA"/>
        </w:rPr>
        <w:t xml:space="preserve"> і </w:t>
      </w:r>
      <w:hyperlink r:id="rId15" w:tooltip="Астрономія" w:history="1">
        <w:r w:rsidRPr="008479FA">
          <w:rPr>
            <w:rStyle w:val="aa"/>
            <w:rFonts w:ascii="Times New Roman" w:hAnsi="Times New Roman" w:cs="Times New Roman"/>
            <w:color w:val="000000" w:themeColor="text1"/>
            <w:u w:val="none"/>
          </w:rPr>
          <w:t>астрономію</w:t>
        </w:r>
      </w:hyperlink>
      <w:r w:rsidRPr="008479FA">
        <w:rPr>
          <w:rFonts w:ascii="Times New Roman" w:hAnsi="Times New Roman" w:cs="Times New Roman"/>
          <w:color w:val="000000" w:themeColor="text1"/>
          <w:lang w:val="uk-UA"/>
        </w:rPr>
        <w:t xml:space="preserve"> .</w:t>
      </w:r>
    </w:p>
  </w:footnote>
  <w:footnote w:id="86">
    <w:p w:rsidR="00C84C9A" w:rsidRPr="008479FA" w:rsidRDefault="00C84C9A" w:rsidP="004670F0">
      <w:pPr>
        <w:pStyle w:val="ad"/>
        <w:jc w:val="both"/>
        <w:rPr>
          <w:rFonts w:ascii="Times New Roman" w:hAnsi="Times New Roman" w:cs="Times New Roman"/>
          <w:color w:val="000000" w:themeColor="text1"/>
          <w:lang w:val="uk-UA"/>
        </w:rPr>
      </w:pPr>
      <w:r w:rsidRPr="008479FA">
        <w:rPr>
          <w:rStyle w:val="af"/>
          <w:rFonts w:ascii="Times New Roman" w:hAnsi="Times New Roman" w:cs="Times New Roman"/>
          <w:color w:val="000000" w:themeColor="text1"/>
        </w:rPr>
        <w:footnoteRef/>
      </w:r>
      <w:r w:rsidRPr="008479FA">
        <w:rPr>
          <w:rFonts w:ascii="Times New Roman" w:hAnsi="Times New Roman" w:cs="Times New Roman"/>
          <w:color w:val="000000" w:themeColor="text1"/>
          <w:lang w:val="uk-UA"/>
        </w:rPr>
        <w:t xml:space="preserve"> </w:t>
      </w:r>
      <w:r w:rsidRPr="008479FA">
        <w:rPr>
          <w:rFonts w:ascii="Times New Roman" w:hAnsi="Times New Roman" w:cs="Times New Roman"/>
          <w:bCs/>
          <w:color w:val="000000" w:themeColor="text1"/>
          <w:lang w:val="uk-UA"/>
        </w:rPr>
        <w:t>Хендрік  Антон Лоренц (нідерл. </w:t>
      </w:r>
      <w:r w:rsidRPr="008479FA">
        <w:rPr>
          <w:rFonts w:ascii="Times New Roman" w:hAnsi="Times New Roman" w:cs="Times New Roman"/>
          <w:bCs/>
          <w:i/>
          <w:color w:val="000000" w:themeColor="text1"/>
          <w:lang w:val="uk-UA"/>
        </w:rPr>
        <w:t>Hendrik Antoon Lorentz</w:t>
      </w:r>
      <w:r w:rsidRPr="008479FA">
        <w:rPr>
          <w:rFonts w:ascii="Times New Roman" w:hAnsi="Times New Roman" w:cs="Times New Roman"/>
          <w:bCs/>
          <w:color w:val="000000" w:themeColor="text1"/>
          <w:lang w:val="uk-UA"/>
        </w:rPr>
        <w:t>; 1853 –1928) – видатний голландський фізик. Роботи по електриці, магнетизму і оптиці, кінетиці, термодинаміці, механіці, статистичній фізиці і гідродинаміці. Його зусиллями фізична теорія досягла меж, можливих в рамках класичної фізики, а ідеї  зробили вплив на розвиток сучасної теорії відносності і квантової теорії.</w:t>
      </w:r>
    </w:p>
    <w:p w:rsidR="00C84C9A" w:rsidRDefault="00C84C9A" w:rsidP="004670F0">
      <w:pPr>
        <w:pStyle w:val="ad"/>
        <w:rPr>
          <w:lang w:val="uk-UA"/>
        </w:rPr>
      </w:pPr>
    </w:p>
  </w:footnote>
  <w:footnote w:id="87">
    <w:p w:rsidR="00C84C9A" w:rsidRPr="00367529" w:rsidRDefault="00C84C9A" w:rsidP="004670F0">
      <w:pPr>
        <w:jc w:val="both"/>
        <w:rPr>
          <w:rStyle w:val="ac"/>
          <w:rFonts w:ascii="Times New Roman" w:hAnsi="Times New Roman" w:cs="Times New Roman"/>
          <w:sz w:val="20"/>
          <w:szCs w:val="20"/>
          <w:lang w:val="uk-UA"/>
        </w:rPr>
      </w:pPr>
      <w:r w:rsidRPr="003B31B1">
        <w:rPr>
          <w:rStyle w:val="af"/>
          <w:rFonts w:ascii="Times New Roman" w:hAnsi="Times New Roman" w:cs="Times New Roman"/>
          <w:sz w:val="20"/>
          <w:szCs w:val="20"/>
        </w:rPr>
        <w:footnoteRef/>
      </w:r>
      <w:r w:rsidRPr="003B31B1">
        <w:rPr>
          <w:rStyle w:val="st"/>
          <w:rFonts w:ascii="Times New Roman" w:hAnsi="Times New Roman" w:cs="Times New Roman"/>
          <w:sz w:val="20"/>
          <w:szCs w:val="20"/>
          <w:lang w:val="uk-UA"/>
        </w:rPr>
        <w:t>Єгучи Мототоро (</w:t>
      </w:r>
      <w:r w:rsidRPr="003B31B1">
        <w:rPr>
          <w:rStyle w:val="ac"/>
          <w:rFonts w:ascii="Times New Roman" w:hAnsi="Times New Roman" w:cs="Times New Roman"/>
          <w:sz w:val="20"/>
          <w:szCs w:val="20"/>
        </w:rPr>
        <w:t>Mototoro</w:t>
      </w:r>
      <w:r w:rsidRPr="003B31B1">
        <w:rPr>
          <w:rStyle w:val="ac"/>
          <w:rFonts w:ascii="Times New Roman" w:hAnsi="Times New Roman" w:cs="Times New Roman"/>
          <w:sz w:val="20"/>
          <w:szCs w:val="20"/>
          <w:lang w:val="uk-UA"/>
        </w:rPr>
        <w:t xml:space="preserve"> </w:t>
      </w:r>
      <w:r w:rsidRPr="003B31B1">
        <w:rPr>
          <w:rStyle w:val="ac"/>
          <w:rFonts w:ascii="Times New Roman" w:hAnsi="Times New Roman" w:cs="Times New Roman"/>
          <w:sz w:val="20"/>
          <w:szCs w:val="20"/>
        </w:rPr>
        <w:t>Eguchi</w:t>
      </w:r>
      <w:r w:rsidRPr="003B31B1">
        <w:rPr>
          <w:rStyle w:val="ac"/>
          <w:rFonts w:ascii="Times New Roman" w:hAnsi="Times New Roman" w:cs="Times New Roman"/>
          <w:sz w:val="20"/>
          <w:szCs w:val="20"/>
          <w:lang w:val="uk-UA"/>
        </w:rPr>
        <w:t>;</w:t>
      </w:r>
      <w:r w:rsidRPr="003B31B1">
        <w:rPr>
          <w:rStyle w:val="st"/>
          <w:rFonts w:ascii="Times New Roman" w:hAnsi="Times New Roman" w:cs="Times New Roman"/>
          <w:sz w:val="20"/>
          <w:szCs w:val="20"/>
          <w:lang w:val="uk-UA"/>
        </w:rPr>
        <w:t xml:space="preserve"> 1879 – 1926) – японський фізик. Перший виявив електретний ефект.</w:t>
      </w:r>
    </w:p>
    <w:p w:rsidR="00C84C9A" w:rsidRPr="00367529" w:rsidRDefault="00C84C9A" w:rsidP="004670F0">
      <w:pPr>
        <w:pStyle w:val="ad"/>
        <w:rPr>
          <w:lang w:val="uk-UA"/>
        </w:rPr>
      </w:pPr>
    </w:p>
  </w:footnote>
  <w:footnote w:id="88">
    <w:p w:rsidR="00C84C9A" w:rsidRPr="0047681F" w:rsidRDefault="00C84C9A" w:rsidP="00002CC3">
      <w:pPr>
        <w:pStyle w:val="ad"/>
        <w:jc w:val="both"/>
        <w:rPr>
          <w:rFonts w:ascii="Times New Roman" w:hAnsi="Times New Roman" w:cs="Times New Roman"/>
          <w:lang w:val="uk-UA"/>
        </w:rPr>
      </w:pPr>
      <w:r w:rsidRPr="0047681F">
        <w:rPr>
          <w:rStyle w:val="af"/>
          <w:rFonts w:ascii="Times New Roman" w:hAnsi="Times New Roman" w:cs="Times New Roman"/>
        </w:rPr>
        <w:footnoteRef/>
      </w:r>
      <w:r w:rsidRPr="0047681F">
        <w:rPr>
          <w:rFonts w:ascii="Times New Roman" w:hAnsi="Times New Roman" w:cs="Times New Roman"/>
          <w:lang w:val="uk-UA"/>
        </w:rPr>
        <w:t xml:space="preserve"> </w:t>
      </w:r>
      <w:r w:rsidRPr="0047681F">
        <w:rPr>
          <w:rFonts w:ascii="Times New Roman" w:hAnsi="Times New Roman" w:cs="Times New Roman"/>
          <w:bCs/>
          <w:lang w:val="uk-UA"/>
        </w:rPr>
        <w:t>Альфред Ланде (нім. </w:t>
      </w:r>
      <w:r w:rsidRPr="0047681F">
        <w:rPr>
          <w:rFonts w:ascii="Times New Roman" w:hAnsi="Times New Roman" w:cs="Times New Roman"/>
          <w:bCs/>
          <w:i/>
          <w:lang w:val="uk-UA"/>
        </w:rPr>
        <w:t>Alfred Lande</w:t>
      </w:r>
      <w:r w:rsidRPr="0047681F">
        <w:rPr>
          <w:rFonts w:ascii="Times New Roman" w:hAnsi="Times New Roman" w:cs="Times New Roman"/>
          <w:bCs/>
          <w:lang w:val="uk-UA"/>
        </w:rPr>
        <w:t>; 1888 –1976) – німецький фізик</w:t>
      </w:r>
      <w:r>
        <w:rPr>
          <w:rFonts w:ascii="Times New Roman" w:hAnsi="Times New Roman" w:cs="Times New Roman"/>
          <w:bCs/>
          <w:lang w:val="uk-UA"/>
        </w:rPr>
        <w:t xml:space="preserve"> і американський</w:t>
      </w:r>
      <w:r w:rsidRPr="0047681F">
        <w:rPr>
          <w:rFonts w:ascii="Times New Roman" w:hAnsi="Times New Roman" w:cs="Times New Roman"/>
          <w:bCs/>
          <w:lang w:val="uk-UA"/>
        </w:rPr>
        <w:t>, що працював в області квантової теорії і спектроскопії. Відомий відкриттям g-фактора (фактор Ланде), поясненням ефекту Зеємана.</w:t>
      </w:r>
    </w:p>
  </w:footnote>
  <w:footnote w:id="89">
    <w:p w:rsidR="00C84C9A" w:rsidRPr="0047681F" w:rsidRDefault="00C84C9A" w:rsidP="00002CC3">
      <w:pPr>
        <w:pStyle w:val="ad"/>
        <w:jc w:val="both"/>
        <w:rPr>
          <w:rFonts w:ascii="Times New Roman" w:hAnsi="Times New Roman" w:cs="Times New Roman"/>
          <w:lang w:val="uk-UA"/>
        </w:rPr>
      </w:pPr>
      <w:r w:rsidRPr="0047681F">
        <w:rPr>
          <w:rStyle w:val="af"/>
          <w:rFonts w:ascii="Times New Roman" w:hAnsi="Times New Roman" w:cs="Times New Roman"/>
        </w:rPr>
        <w:footnoteRef/>
      </w:r>
      <w:r w:rsidRPr="0047681F">
        <w:rPr>
          <w:rFonts w:ascii="Times New Roman" w:hAnsi="Times New Roman" w:cs="Times New Roman"/>
          <w:lang w:val="uk-UA"/>
        </w:rPr>
        <w:t xml:space="preserve"> </w:t>
      </w:r>
      <w:r w:rsidRPr="0047681F">
        <w:rPr>
          <w:rFonts w:ascii="Times New Roman" w:hAnsi="Times New Roman" w:cs="Times New Roman"/>
          <w:bCs/>
          <w:color w:val="000000"/>
          <w:lang w:val="uk-UA"/>
        </w:rPr>
        <w:t xml:space="preserve">Нільс Хенрік Давид Бор (дат. </w:t>
      </w:r>
      <w:r w:rsidRPr="0047681F">
        <w:rPr>
          <w:rFonts w:ascii="Times New Roman" w:hAnsi="Times New Roman" w:cs="Times New Roman"/>
          <w:bCs/>
          <w:i/>
          <w:color w:val="000000"/>
          <w:lang w:val="uk-UA"/>
        </w:rPr>
        <w:t>Niels Henrik David Bohr</w:t>
      </w:r>
      <w:r w:rsidRPr="0047681F">
        <w:rPr>
          <w:rFonts w:ascii="Times New Roman" w:hAnsi="Times New Roman" w:cs="Times New Roman"/>
          <w:bCs/>
          <w:color w:val="000000"/>
          <w:lang w:val="uk-UA"/>
        </w:rPr>
        <w:t>; 1885 –1962) – датський фізик-теоретик, один з творців сучасної фізики. Лауреат Нобелівської премії з фізики (1922). Автор першої квантової теорії атома і активний учасник розробки основ квантової механіки, вніс значний вклад до розвитку теорії атомного ядра і ядерних реакцій, процесів взаємодії елементарних частинок з середовищем.</w:t>
      </w:r>
    </w:p>
  </w:footnote>
  <w:footnote w:id="90">
    <w:p w:rsidR="00C84C9A" w:rsidRPr="0047681F" w:rsidRDefault="00C84C9A" w:rsidP="008D6AAC">
      <w:pPr>
        <w:spacing w:line="240" w:lineRule="auto"/>
        <w:jc w:val="both"/>
        <w:rPr>
          <w:rFonts w:ascii="Times New Roman" w:hAnsi="Times New Roman" w:cs="Times New Roman"/>
          <w:sz w:val="20"/>
          <w:szCs w:val="20"/>
          <w:lang w:val="uk-UA"/>
        </w:rPr>
      </w:pPr>
      <w:r w:rsidRPr="0047681F">
        <w:rPr>
          <w:rStyle w:val="af"/>
          <w:rFonts w:ascii="Times New Roman" w:hAnsi="Times New Roman" w:cs="Times New Roman"/>
          <w:sz w:val="20"/>
          <w:szCs w:val="20"/>
        </w:rPr>
        <w:footnoteRef/>
      </w:r>
      <w:r w:rsidRPr="0047681F">
        <w:rPr>
          <w:rFonts w:ascii="Times New Roman" w:hAnsi="Times New Roman" w:cs="Times New Roman"/>
          <w:sz w:val="20"/>
          <w:szCs w:val="20"/>
          <w:lang w:val="uk-UA"/>
        </w:rPr>
        <w:t xml:space="preserve"> </w:t>
      </w:r>
      <w:r w:rsidRPr="0047681F">
        <w:rPr>
          <w:rFonts w:ascii="Times New Roman" w:hAnsi="Times New Roman" w:cs="Times New Roman"/>
          <w:bCs/>
          <w:sz w:val="20"/>
          <w:szCs w:val="20"/>
          <w:lang w:val="uk-UA"/>
        </w:rPr>
        <w:t>Фрідріх Хунд</w:t>
      </w:r>
      <w:r w:rsidRPr="0047681F">
        <w:rPr>
          <w:rFonts w:ascii="Times New Roman" w:hAnsi="Times New Roman" w:cs="Times New Roman"/>
          <w:sz w:val="20"/>
          <w:szCs w:val="20"/>
          <w:lang w:val="uk-UA"/>
        </w:rPr>
        <w:t xml:space="preserve"> (нім. </w:t>
      </w:r>
      <w:r w:rsidRPr="0047681F">
        <w:rPr>
          <w:rFonts w:ascii="Times New Roman" w:hAnsi="Times New Roman" w:cs="Times New Roman"/>
          <w:i/>
          <w:iCs/>
          <w:sz w:val="20"/>
          <w:szCs w:val="20"/>
          <w:lang w:val="uk-UA"/>
        </w:rPr>
        <w:t>Friedrich Hund</w:t>
      </w:r>
      <w:r w:rsidRPr="0047681F">
        <w:rPr>
          <w:rFonts w:ascii="Times New Roman" w:hAnsi="Times New Roman" w:cs="Times New Roman"/>
          <w:sz w:val="20"/>
          <w:szCs w:val="20"/>
          <w:lang w:val="uk-UA"/>
        </w:rPr>
        <w:t>;1896 </w:t>
      </w:r>
      <w:r w:rsidRPr="0047681F">
        <w:rPr>
          <w:rFonts w:ascii="Times New Roman" w:hAnsi="Times New Roman" w:cs="Times New Roman"/>
          <w:bCs/>
          <w:color w:val="000000"/>
          <w:sz w:val="20"/>
          <w:szCs w:val="20"/>
          <w:lang w:val="uk-UA"/>
        </w:rPr>
        <w:t>–</w:t>
      </w:r>
      <w:r w:rsidRPr="0047681F">
        <w:rPr>
          <w:rFonts w:ascii="Times New Roman" w:hAnsi="Times New Roman" w:cs="Times New Roman"/>
          <w:sz w:val="20"/>
          <w:szCs w:val="20"/>
          <w:lang w:val="uk-UA"/>
        </w:rPr>
        <w:t>1997) </w:t>
      </w:r>
      <w:r w:rsidRPr="0047681F">
        <w:rPr>
          <w:rFonts w:ascii="Times New Roman" w:hAnsi="Times New Roman" w:cs="Times New Roman"/>
          <w:bCs/>
          <w:color w:val="000000"/>
          <w:sz w:val="20"/>
          <w:szCs w:val="20"/>
          <w:lang w:val="uk-UA"/>
        </w:rPr>
        <w:t>– німецький фізик,у</w:t>
      </w:r>
      <w:r w:rsidRPr="0047681F">
        <w:rPr>
          <w:rFonts w:ascii="Times New Roman" w:hAnsi="Times New Roman" w:cs="Times New Roman"/>
          <w:sz w:val="20"/>
          <w:szCs w:val="20"/>
          <w:lang w:val="uk-UA"/>
        </w:rPr>
        <w:t>часник розробки метода молекулярних орбіталей. Основні праці з квантової механіки, спектроскопії (систематика атомних і молекулярних спектрів), магнетизму та історії фізики.</w:t>
      </w:r>
    </w:p>
    <w:p w:rsidR="00C84C9A" w:rsidRDefault="00C84C9A" w:rsidP="00002CC3">
      <w:pPr>
        <w:pStyle w:val="ad"/>
        <w:rPr>
          <w:lang w:val="uk-UA"/>
        </w:rPr>
      </w:pPr>
    </w:p>
  </w:footnote>
  <w:footnote w:id="91">
    <w:p w:rsidR="00C84C9A" w:rsidRPr="0047681F" w:rsidRDefault="00C84C9A" w:rsidP="00002CC3">
      <w:pPr>
        <w:pStyle w:val="ad"/>
        <w:jc w:val="both"/>
        <w:rPr>
          <w:rFonts w:ascii="Times New Roman" w:hAnsi="Times New Roman" w:cs="Times New Roman"/>
          <w:lang w:val="uk-UA"/>
        </w:rPr>
      </w:pPr>
      <w:r w:rsidRPr="0047681F">
        <w:rPr>
          <w:rStyle w:val="af"/>
          <w:rFonts w:ascii="Times New Roman" w:hAnsi="Times New Roman" w:cs="Times New Roman"/>
        </w:rPr>
        <w:footnoteRef/>
      </w:r>
      <w:r w:rsidRPr="0047681F">
        <w:rPr>
          <w:rFonts w:ascii="Times New Roman" w:hAnsi="Times New Roman" w:cs="Times New Roman"/>
        </w:rPr>
        <w:t xml:space="preserve"> </w:t>
      </w:r>
      <w:r w:rsidRPr="0047681F">
        <w:rPr>
          <w:rFonts w:ascii="Times New Roman" w:hAnsi="Times New Roman" w:cs="Times New Roman"/>
          <w:bCs/>
          <w:lang w:val="uk-UA"/>
        </w:rPr>
        <w:t>Лев Давидович Ландау (1908–1968) – видатний радянський фізик-теоретик, академік АН СРСР. Лауреат Нобелівської премії з фізики  «За піонерські роботи в області теорії конденсованих середовищ,  особливо рідкого гелію» (1962), медалі імені Макса Планка. Області наукових інтересів: квантова механіка, фізика твердого тіла, магнетизм, фізика низьких температур, фізика космічних променів, гідродинаміка, квантова теорія поля, фізика атомного ядра, фізика елементарних частинок, фізика плазми і ін.</w:t>
      </w:r>
    </w:p>
    <w:p w:rsidR="00C84C9A" w:rsidRPr="0047681F" w:rsidRDefault="00C84C9A" w:rsidP="00002CC3">
      <w:pPr>
        <w:pStyle w:val="ad"/>
        <w:rPr>
          <w:rFonts w:ascii="Times New Roman" w:hAnsi="Times New Roman" w:cs="Times New Roman"/>
          <w:lang w:val="uk-UA"/>
        </w:rPr>
      </w:pPr>
    </w:p>
  </w:footnote>
  <w:footnote w:id="92">
    <w:p w:rsidR="00C84C9A" w:rsidRPr="0047681F" w:rsidRDefault="00C84C9A" w:rsidP="00002CC3">
      <w:pPr>
        <w:pStyle w:val="ad"/>
        <w:jc w:val="both"/>
        <w:rPr>
          <w:rFonts w:ascii="Times New Roman" w:hAnsi="Times New Roman" w:cs="Times New Roman"/>
          <w:lang w:val="uk-UA"/>
        </w:rPr>
      </w:pPr>
      <w:r w:rsidRPr="0047681F">
        <w:rPr>
          <w:rStyle w:val="af"/>
          <w:rFonts w:ascii="Times New Roman" w:hAnsi="Times New Roman" w:cs="Times New Roman"/>
        </w:rPr>
        <w:footnoteRef/>
      </w:r>
      <w:r w:rsidRPr="0047681F">
        <w:rPr>
          <w:rFonts w:ascii="Times New Roman" w:hAnsi="Times New Roman" w:cs="Times New Roman"/>
          <w:lang w:val="uk-UA"/>
        </w:rPr>
        <w:t xml:space="preserve"> </w:t>
      </w:r>
      <w:r w:rsidRPr="0047681F">
        <w:rPr>
          <w:rFonts w:ascii="Times New Roman" w:hAnsi="Times New Roman" w:cs="Times New Roman"/>
          <w:bCs/>
          <w:lang w:val="uk-UA"/>
        </w:rPr>
        <w:t>Поль Ланжевен (фр. </w:t>
      </w:r>
      <w:r w:rsidRPr="0047681F">
        <w:rPr>
          <w:rFonts w:ascii="Times New Roman" w:hAnsi="Times New Roman" w:cs="Times New Roman"/>
          <w:bCs/>
          <w:i/>
          <w:lang w:val="uk-UA"/>
        </w:rPr>
        <w:t>Paul Langevin</w:t>
      </w:r>
      <w:r w:rsidRPr="0047681F">
        <w:rPr>
          <w:rFonts w:ascii="Times New Roman" w:hAnsi="Times New Roman" w:cs="Times New Roman"/>
          <w:bCs/>
          <w:lang w:val="uk-UA"/>
        </w:rPr>
        <w:t xml:space="preserve">;  1872–1946) – французький фізик, творець теорії діамагнетизму і парамагнетизму.   </w:t>
      </w:r>
    </w:p>
  </w:footnote>
  <w:footnote w:id="93">
    <w:p w:rsidR="00C84C9A" w:rsidRPr="00CB70DB" w:rsidRDefault="00C84C9A" w:rsidP="00002CC3">
      <w:pPr>
        <w:pStyle w:val="ad"/>
        <w:rPr>
          <w:rFonts w:ascii="Times New Roman" w:hAnsi="Times New Roman" w:cs="Times New Roman"/>
          <w:lang w:val="uk-UA"/>
        </w:rPr>
      </w:pPr>
      <w:r w:rsidRPr="00CB70DB">
        <w:rPr>
          <w:rStyle w:val="af"/>
          <w:rFonts w:ascii="Times New Roman" w:hAnsi="Times New Roman" w:cs="Times New Roman"/>
        </w:rPr>
        <w:footnoteRef/>
      </w:r>
      <w:r w:rsidRPr="00CB70DB">
        <w:rPr>
          <w:rFonts w:ascii="Times New Roman" w:hAnsi="Times New Roman" w:cs="Times New Roman"/>
        </w:rPr>
        <w:t xml:space="preserve"> </w:t>
      </w:r>
      <w:r w:rsidRPr="00CB70DB">
        <w:rPr>
          <w:rFonts w:ascii="Times New Roman" w:hAnsi="Times New Roman" w:cs="Times New Roman"/>
          <w:lang w:val="uk-UA"/>
        </w:rPr>
        <w:t>Кюрі (Див. виноску в розд.  1 )</w:t>
      </w:r>
    </w:p>
  </w:footnote>
  <w:footnote w:id="94">
    <w:p w:rsidR="00C84C9A" w:rsidRPr="00CB70DB" w:rsidRDefault="00C84C9A" w:rsidP="00002CC3">
      <w:pPr>
        <w:pStyle w:val="af3"/>
        <w:spacing w:before="0" w:beforeAutospacing="0" w:after="0" w:afterAutospacing="0"/>
        <w:rPr>
          <w:sz w:val="20"/>
          <w:szCs w:val="20"/>
          <w:lang w:val="uk-UA"/>
        </w:rPr>
      </w:pPr>
      <w:r w:rsidRPr="00CB70DB">
        <w:rPr>
          <w:rStyle w:val="af"/>
          <w:sz w:val="20"/>
          <w:szCs w:val="20"/>
        </w:rPr>
        <w:footnoteRef/>
      </w:r>
      <w:r w:rsidRPr="00CB70DB">
        <w:rPr>
          <w:lang w:val="uk-UA"/>
        </w:rPr>
        <w:t xml:space="preserve"> </w:t>
      </w:r>
      <w:r w:rsidRPr="00CB70DB">
        <w:rPr>
          <w:rStyle w:val="ab"/>
          <w:b w:val="0"/>
          <w:sz w:val="20"/>
          <w:szCs w:val="20"/>
          <w:lang w:val="uk-UA"/>
        </w:rPr>
        <w:t>Вейсс П’єр Ернест (фр.</w:t>
      </w:r>
      <w:r w:rsidRPr="00CB70DB">
        <w:rPr>
          <w:lang w:val="uk-UA"/>
        </w:rPr>
        <w:t xml:space="preserve"> </w:t>
      </w:r>
      <w:r w:rsidRPr="00CB70DB">
        <w:rPr>
          <w:i/>
          <w:sz w:val="20"/>
          <w:szCs w:val="20"/>
        </w:rPr>
        <w:t>Pierre</w:t>
      </w:r>
      <w:r w:rsidRPr="00CB70DB">
        <w:rPr>
          <w:i/>
          <w:sz w:val="20"/>
          <w:szCs w:val="20"/>
          <w:lang w:val="uk-UA"/>
        </w:rPr>
        <w:t xml:space="preserve"> </w:t>
      </w:r>
      <w:r w:rsidRPr="00CB70DB">
        <w:rPr>
          <w:i/>
          <w:sz w:val="20"/>
          <w:szCs w:val="20"/>
        </w:rPr>
        <w:t>Weiss</w:t>
      </w:r>
      <w:r w:rsidRPr="00CB70DB">
        <w:rPr>
          <w:i/>
          <w:sz w:val="20"/>
          <w:szCs w:val="20"/>
          <w:lang w:val="uk-UA"/>
        </w:rPr>
        <w:t xml:space="preserve"> </w:t>
      </w:r>
      <w:r w:rsidRPr="00CB70DB">
        <w:rPr>
          <w:i/>
          <w:sz w:val="20"/>
          <w:szCs w:val="20"/>
        </w:rPr>
        <w:t>Ernest</w:t>
      </w:r>
      <w:r w:rsidRPr="00CB70DB">
        <w:rPr>
          <w:i/>
          <w:sz w:val="20"/>
          <w:szCs w:val="20"/>
          <w:lang w:val="uk-UA"/>
        </w:rPr>
        <w:t>;</w:t>
      </w:r>
      <w:r w:rsidRPr="00CB70DB">
        <w:rPr>
          <w:rStyle w:val="ab"/>
          <w:b w:val="0"/>
          <w:sz w:val="20"/>
          <w:szCs w:val="20"/>
          <w:lang w:val="uk-UA"/>
        </w:rPr>
        <w:t xml:space="preserve"> 1865–1940) – французький фізик. Розробив феноменологічну теорію феромагнетизму, передбачив і досліджував аномалію теплоємності і магнетокалорічний  ефект у феромагнетиках, встановив закон залежності магнітної сприйнятливості парамагнетиків  від температури вище точки Кюрі (закон Кюрі – Вейсса). Автор гіпотези  про існування у феромагнетиках внутрішньої взаємодії, що обумовлює спонтанну намагніченість. Передбачив існування кванта магнітного моменту, назвав його магнетоном. </w:t>
      </w:r>
    </w:p>
    <w:p w:rsidR="00C84C9A" w:rsidRPr="00CB70DB" w:rsidRDefault="00C84C9A" w:rsidP="00002CC3">
      <w:pPr>
        <w:pStyle w:val="ad"/>
        <w:rPr>
          <w:rFonts w:ascii="Times New Roman" w:hAnsi="Times New Roman" w:cs="Times New Roman"/>
          <w:lang w:val="uk-UA"/>
        </w:rPr>
      </w:pPr>
    </w:p>
  </w:footnote>
  <w:footnote w:id="95">
    <w:p w:rsidR="00C84C9A" w:rsidRPr="00CB70DB" w:rsidRDefault="00C84C9A" w:rsidP="00002CC3">
      <w:pPr>
        <w:pStyle w:val="ad"/>
        <w:jc w:val="both"/>
        <w:rPr>
          <w:rFonts w:ascii="Times New Roman" w:hAnsi="Times New Roman" w:cs="Times New Roman"/>
          <w:lang w:val="uk-UA"/>
        </w:rPr>
      </w:pPr>
      <w:r w:rsidRPr="00CB70DB">
        <w:rPr>
          <w:rStyle w:val="af"/>
          <w:rFonts w:ascii="Times New Roman" w:hAnsi="Times New Roman" w:cs="Times New Roman"/>
        </w:rPr>
        <w:footnoteRef/>
      </w:r>
      <w:r w:rsidRPr="00CB70DB">
        <w:rPr>
          <w:rFonts w:ascii="Times New Roman" w:hAnsi="Times New Roman" w:cs="Times New Roman"/>
          <w:lang w:val="uk-UA"/>
        </w:rPr>
        <w:t xml:space="preserve"> </w:t>
      </w:r>
      <w:r w:rsidRPr="00CB70DB">
        <w:rPr>
          <w:rFonts w:ascii="Times New Roman" w:hAnsi="Times New Roman" w:cs="Times New Roman"/>
          <w:bCs/>
          <w:lang w:val="uk-UA"/>
        </w:rPr>
        <w:t>Вольфганг Ернст Паулі (нім. </w:t>
      </w:r>
      <w:r w:rsidRPr="00CB70DB">
        <w:rPr>
          <w:rFonts w:ascii="Times New Roman" w:hAnsi="Times New Roman" w:cs="Times New Roman"/>
          <w:bCs/>
          <w:i/>
          <w:lang w:val="uk-UA"/>
        </w:rPr>
        <w:t>Wolfgang Ernst Pauli</w:t>
      </w:r>
      <w:r w:rsidRPr="00CB70DB">
        <w:rPr>
          <w:rFonts w:ascii="Times New Roman" w:hAnsi="Times New Roman" w:cs="Times New Roman"/>
          <w:bCs/>
          <w:lang w:val="uk-UA"/>
        </w:rPr>
        <w:t>;  1900 –1958) – австрійсько-швейцарський фізик. Ввів таке фундаментальне поняття квантової механіки, як спін елементарної частинки, передбачив існування нейтрино і сформулював «принцип заборони» – принцип Паулі, за що був удостоєний Нобелівської премії з фізики за 1945 рік. Нагороджений медаллю імені Франкліна і медаллю Макса Планка.</w:t>
      </w:r>
    </w:p>
    <w:p w:rsidR="00C84C9A" w:rsidRPr="00CB70DB" w:rsidRDefault="00C84C9A" w:rsidP="00002CC3">
      <w:pPr>
        <w:pStyle w:val="ad"/>
        <w:rPr>
          <w:rFonts w:ascii="Times New Roman" w:hAnsi="Times New Roman" w:cs="Times New Roman"/>
          <w:lang w:val="uk-UA"/>
        </w:rPr>
      </w:pPr>
    </w:p>
  </w:footnote>
  <w:footnote w:id="96">
    <w:p w:rsidR="00C84C9A" w:rsidRPr="00020C69" w:rsidRDefault="00C84C9A" w:rsidP="00002CC3">
      <w:pPr>
        <w:pStyle w:val="ad"/>
        <w:jc w:val="both"/>
        <w:rPr>
          <w:rFonts w:ascii="Times New Roman" w:hAnsi="Times New Roman" w:cs="Times New Roman"/>
          <w:lang w:val="uk-UA"/>
        </w:rPr>
      </w:pPr>
      <w:r w:rsidRPr="00020C69">
        <w:rPr>
          <w:rStyle w:val="af"/>
          <w:rFonts w:ascii="Times New Roman" w:hAnsi="Times New Roman" w:cs="Times New Roman"/>
        </w:rPr>
        <w:footnoteRef/>
      </w:r>
      <w:r w:rsidRPr="00020C69">
        <w:rPr>
          <w:rFonts w:ascii="Times New Roman" w:hAnsi="Times New Roman" w:cs="Times New Roman"/>
          <w:lang w:val="uk-UA"/>
        </w:rPr>
        <w:t xml:space="preserve"> </w:t>
      </w:r>
      <w:r w:rsidRPr="00020C69">
        <w:rPr>
          <w:rFonts w:ascii="Times New Roman" w:hAnsi="Times New Roman" w:cs="Times New Roman"/>
          <w:bCs/>
          <w:lang w:val="uk-UA"/>
        </w:rPr>
        <w:t>Яків Григорович Дорфман (1898 –1974) – радянський фізик, фахівець в області магнетизму, фізики твердого тіла і історії фізики. Передбачив діамагнітний циклотронний резонанс в напівпровідниках.</w:t>
      </w:r>
    </w:p>
  </w:footnote>
  <w:footnote w:id="97">
    <w:p w:rsidR="00C84C9A" w:rsidRPr="00020C69" w:rsidRDefault="00C84C9A" w:rsidP="00002CC3">
      <w:pPr>
        <w:pStyle w:val="ad"/>
        <w:jc w:val="both"/>
        <w:rPr>
          <w:rFonts w:ascii="Times New Roman" w:hAnsi="Times New Roman" w:cs="Times New Roman"/>
          <w:lang w:val="uk-UA"/>
        </w:rPr>
      </w:pPr>
      <w:r w:rsidRPr="00020C69">
        <w:rPr>
          <w:rStyle w:val="af"/>
          <w:rFonts w:ascii="Times New Roman" w:hAnsi="Times New Roman" w:cs="Times New Roman"/>
        </w:rPr>
        <w:footnoteRef/>
      </w:r>
      <w:r w:rsidRPr="00020C69">
        <w:rPr>
          <w:rFonts w:ascii="Times New Roman" w:hAnsi="Times New Roman" w:cs="Times New Roman"/>
          <w:lang w:val="uk-UA"/>
        </w:rPr>
        <w:t xml:space="preserve"> </w:t>
      </w:r>
      <w:r w:rsidRPr="00020C69">
        <w:rPr>
          <w:rFonts w:ascii="Times New Roman" w:hAnsi="Times New Roman" w:cs="Times New Roman"/>
          <w:bCs/>
          <w:lang w:val="uk-UA"/>
        </w:rPr>
        <w:t>Євгеній Костянтинович Завойський (1907 –1976) – видатний радянський фізик-експериментатор, першовідкривач фундаментального явища – електронного парамагнітного резонансу. Відкриття методу ЕПР привело до видатних успіхів у фізиці магнітних явищ, фізиці твердого тіла, фізиці рідин, хімії, мінералогії, біології, медицині і інших науках. На основі того явища створений  квантовий парамагнітний підсилювач, що використовується для здійснення космічної телекомунікації.</w:t>
      </w:r>
    </w:p>
    <w:p w:rsidR="00C84C9A" w:rsidRDefault="00C84C9A" w:rsidP="00002CC3">
      <w:pPr>
        <w:pStyle w:val="ad"/>
        <w:rPr>
          <w:lang w:val="uk-UA"/>
        </w:rPr>
      </w:pPr>
    </w:p>
  </w:footnote>
  <w:footnote w:id="98">
    <w:p w:rsidR="00C84C9A" w:rsidRPr="00020C69" w:rsidRDefault="00C84C9A" w:rsidP="00002CC3">
      <w:pPr>
        <w:jc w:val="both"/>
        <w:rPr>
          <w:rFonts w:ascii="Times New Roman" w:hAnsi="Times New Roman" w:cs="Times New Roman"/>
          <w:lang w:val="uk-UA"/>
        </w:rPr>
      </w:pPr>
      <w:r w:rsidRPr="00020C69">
        <w:rPr>
          <w:rStyle w:val="af"/>
          <w:rFonts w:ascii="Times New Roman" w:hAnsi="Times New Roman" w:cs="Times New Roman"/>
          <w:sz w:val="20"/>
          <w:szCs w:val="20"/>
        </w:rPr>
        <w:footnoteRef/>
      </w:r>
      <w:r w:rsidRPr="00020C69">
        <w:rPr>
          <w:rFonts w:ascii="Times New Roman" w:hAnsi="Times New Roman" w:cs="Times New Roman"/>
          <w:sz w:val="20"/>
          <w:szCs w:val="20"/>
          <w:lang w:val="uk-UA"/>
        </w:rPr>
        <w:t xml:space="preserve"> </w:t>
      </w:r>
      <w:r w:rsidRPr="00020C69">
        <w:rPr>
          <w:rFonts w:ascii="Times New Roman" w:hAnsi="Times New Roman" w:cs="Times New Roman"/>
          <w:bCs/>
          <w:sz w:val="20"/>
          <w:szCs w:val="20"/>
          <w:lang w:val="uk-UA"/>
        </w:rPr>
        <w:t xml:space="preserve">Майкл Фарадей </w:t>
      </w:r>
      <w:r w:rsidRPr="00020C69">
        <w:rPr>
          <w:rFonts w:ascii="Times New Roman" w:hAnsi="Times New Roman" w:cs="Times New Roman"/>
          <w:sz w:val="20"/>
          <w:szCs w:val="20"/>
          <w:lang w:val="uk-UA"/>
        </w:rPr>
        <w:t>(Див. виноску в розд. Вступ )</w:t>
      </w:r>
    </w:p>
  </w:footnote>
  <w:footnote w:id="99">
    <w:p w:rsidR="00C84C9A" w:rsidRPr="00020C69" w:rsidRDefault="00C84C9A" w:rsidP="00002CC3">
      <w:pPr>
        <w:jc w:val="both"/>
        <w:rPr>
          <w:rFonts w:ascii="Times New Roman" w:hAnsi="Times New Roman" w:cs="Times New Roman"/>
          <w:sz w:val="20"/>
          <w:szCs w:val="20"/>
          <w:lang w:val="uk-UA"/>
        </w:rPr>
      </w:pPr>
      <w:r w:rsidRPr="00020C69">
        <w:rPr>
          <w:rStyle w:val="af"/>
          <w:rFonts w:ascii="Times New Roman" w:hAnsi="Times New Roman" w:cs="Times New Roman"/>
        </w:rPr>
        <w:footnoteRef/>
      </w:r>
      <w:r w:rsidRPr="00020C69">
        <w:rPr>
          <w:rFonts w:ascii="Times New Roman" w:hAnsi="Times New Roman" w:cs="Times New Roman"/>
          <w:lang w:val="uk-UA"/>
        </w:rPr>
        <w:t xml:space="preserve"> </w:t>
      </w:r>
      <w:r w:rsidRPr="00020C69">
        <w:rPr>
          <w:rFonts w:ascii="Times New Roman" w:hAnsi="Times New Roman" w:cs="Times New Roman"/>
          <w:sz w:val="20"/>
          <w:szCs w:val="20"/>
          <w:lang w:val="uk-UA"/>
        </w:rPr>
        <w:t>Керр Джон (Див. виноску в розд. Вступ )</w:t>
      </w:r>
    </w:p>
  </w:footnote>
  <w:footnote w:id="100">
    <w:p w:rsidR="00C84C9A" w:rsidRPr="00C3145E" w:rsidRDefault="00C84C9A" w:rsidP="00C3145E">
      <w:pPr>
        <w:pStyle w:val="ad"/>
        <w:rPr>
          <w:rFonts w:ascii="Times New Roman" w:hAnsi="Times New Roman" w:cs="Times New Roman"/>
          <w:lang w:val="uk-UA"/>
        </w:rPr>
      </w:pPr>
      <w:r w:rsidRPr="00C3145E">
        <w:rPr>
          <w:rStyle w:val="af"/>
          <w:rFonts w:ascii="Times New Roman" w:hAnsi="Times New Roman" w:cs="Times New Roman"/>
        </w:rPr>
        <w:footnoteRef/>
      </w:r>
      <w:r w:rsidRPr="00C3145E">
        <w:rPr>
          <w:rFonts w:ascii="Times New Roman" w:hAnsi="Times New Roman" w:cs="Times New Roman"/>
        </w:rPr>
        <w:t xml:space="preserve"> </w:t>
      </w:r>
      <w:r w:rsidRPr="00C3145E">
        <w:rPr>
          <w:rFonts w:ascii="Times New Roman" w:hAnsi="Times New Roman" w:cs="Times New Roman"/>
          <w:color w:val="000000"/>
          <w:lang w:val="uk-UA"/>
        </w:rPr>
        <w:t xml:space="preserve">Больцман </w:t>
      </w:r>
      <w:r w:rsidRPr="00C3145E">
        <w:rPr>
          <w:rFonts w:ascii="Times New Roman" w:hAnsi="Times New Roman" w:cs="Times New Roman"/>
          <w:lang w:val="uk-UA"/>
        </w:rPr>
        <w:t xml:space="preserve">(Див. виноску в розд. </w:t>
      </w:r>
      <w:r w:rsidRPr="00C3145E">
        <w:rPr>
          <w:rFonts w:ascii="Times New Roman" w:hAnsi="Times New Roman" w:cs="Times New Roman"/>
        </w:rPr>
        <w:t>3</w:t>
      </w:r>
      <w:r w:rsidRPr="00C3145E">
        <w:rPr>
          <w:rFonts w:ascii="Times New Roman" w:hAnsi="Times New Roman" w:cs="Times New Roman"/>
          <w:lang w:val="uk-UA"/>
        </w:rPr>
        <w:t>)</w:t>
      </w:r>
    </w:p>
    <w:p w:rsidR="00C84C9A" w:rsidRDefault="00C84C9A" w:rsidP="00C3145E">
      <w:pPr>
        <w:pStyle w:val="ad"/>
      </w:pPr>
    </w:p>
  </w:footnote>
  <w:footnote w:id="101">
    <w:p w:rsidR="00C84C9A" w:rsidRPr="00C3145E" w:rsidRDefault="00C84C9A" w:rsidP="00C3145E">
      <w:pPr>
        <w:pStyle w:val="ad"/>
        <w:rPr>
          <w:rFonts w:ascii="Times New Roman" w:hAnsi="Times New Roman" w:cs="Times New Roman"/>
          <w:bCs/>
          <w:color w:val="000000"/>
          <w:lang w:val="uk-UA"/>
        </w:rPr>
      </w:pPr>
      <w:r w:rsidRPr="00C3145E">
        <w:rPr>
          <w:rStyle w:val="af"/>
          <w:rFonts w:ascii="Times New Roman" w:hAnsi="Times New Roman" w:cs="Times New Roman"/>
        </w:rPr>
        <w:footnoteRef/>
      </w:r>
      <w:r w:rsidRPr="00C3145E">
        <w:rPr>
          <w:rFonts w:ascii="Times New Roman" w:hAnsi="Times New Roman" w:cs="Times New Roman"/>
        </w:rPr>
        <w:t xml:space="preserve"> </w:t>
      </w:r>
      <w:r w:rsidRPr="00C3145E">
        <w:rPr>
          <w:rFonts w:ascii="Times New Roman" w:hAnsi="Times New Roman" w:cs="Times New Roman"/>
          <w:lang w:val="uk-UA"/>
        </w:rPr>
        <w:t>Бріллюен (Див. виноску в розд. 1)</w:t>
      </w:r>
    </w:p>
    <w:p w:rsidR="00C84C9A" w:rsidRPr="00C3145E" w:rsidRDefault="00C84C9A" w:rsidP="00C3145E">
      <w:pPr>
        <w:pStyle w:val="ad"/>
        <w:rPr>
          <w:rFonts w:ascii="Times New Roman" w:hAnsi="Times New Roman" w:cs="Times New Roman"/>
        </w:rPr>
      </w:pPr>
    </w:p>
  </w:footnote>
  <w:footnote w:id="102">
    <w:p w:rsidR="00C84C9A" w:rsidRPr="005B2CC2" w:rsidRDefault="00C84C9A" w:rsidP="00C3145E">
      <w:pPr>
        <w:pStyle w:val="ad"/>
        <w:rPr>
          <w:rFonts w:ascii="Times New Roman" w:hAnsi="Times New Roman" w:cs="Times New Roman"/>
          <w:lang w:val="uk-UA"/>
        </w:rPr>
      </w:pPr>
      <w:r w:rsidRPr="005B2CC2">
        <w:rPr>
          <w:rStyle w:val="af"/>
          <w:rFonts w:ascii="Times New Roman" w:hAnsi="Times New Roman" w:cs="Times New Roman"/>
        </w:rPr>
        <w:footnoteRef/>
      </w:r>
      <w:r w:rsidRPr="005B2CC2">
        <w:rPr>
          <w:rFonts w:ascii="Times New Roman" w:hAnsi="Times New Roman" w:cs="Times New Roman"/>
        </w:rPr>
        <w:t xml:space="preserve"> </w:t>
      </w:r>
      <w:r w:rsidRPr="005B2CC2">
        <w:rPr>
          <w:rFonts w:ascii="Times New Roman" w:hAnsi="Times New Roman" w:cs="Times New Roman"/>
          <w:bCs/>
          <w:lang w:val="uk-UA"/>
        </w:rPr>
        <w:t xml:space="preserve">Лоренц </w:t>
      </w:r>
      <w:r w:rsidRPr="005B2CC2">
        <w:rPr>
          <w:rFonts w:ascii="Times New Roman" w:hAnsi="Times New Roman" w:cs="Times New Roman"/>
          <w:lang w:val="uk-UA"/>
        </w:rPr>
        <w:t>(Див. виноску в розд.  5)</w:t>
      </w:r>
    </w:p>
  </w:footnote>
  <w:footnote w:id="103">
    <w:p w:rsidR="00C84C9A" w:rsidRPr="005B2CC2" w:rsidRDefault="00C84C9A" w:rsidP="00C3145E">
      <w:pPr>
        <w:pStyle w:val="ad"/>
        <w:jc w:val="both"/>
        <w:rPr>
          <w:rFonts w:ascii="Times New Roman" w:hAnsi="Times New Roman" w:cs="Times New Roman"/>
          <w:color w:val="000000"/>
          <w:lang w:val="uk-UA"/>
        </w:rPr>
      </w:pPr>
      <w:r w:rsidRPr="005B2CC2">
        <w:rPr>
          <w:rStyle w:val="af"/>
          <w:rFonts w:ascii="Times New Roman" w:hAnsi="Times New Roman" w:cs="Times New Roman"/>
        </w:rPr>
        <w:footnoteRef/>
      </w:r>
      <w:r w:rsidRPr="005B2CC2">
        <w:rPr>
          <w:rFonts w:ascii="Times New Roman" w:hAnsi="Times New Roman" w:cs="Times New Roman"/>
          <w:lang w:val="uk-UA"/>
        </w:rPr>
        <w:t xml:space="preserve"> </w:t>
      </w:r>
      <w:r w:rsidRPr="005B2CC2">
        <w:rPr>
          <w:rFonts w:ascii="Times New Roman" w:hAnsi="Times New Roman" w:cs="Times New Roman"/>
          <w:color w:val="000000"/>
          <w:lang w:val="uk-UA"/>
        </w:rPr>
        <w:t xml:space="preserve">Дірак Поль </w:t>
      </w:r>
      <w:r w:rsidRPr="005B2CC2">
        <w:rPr>
          <w:rFonts w:ascii="Times New Roman" w:hAnsi="Times New Roman" w:cs="Times New Roman"/>
          <w:lang w:val="uk-UA"/>
        </w:rPr>
        <w:t xml:space="preserve">(Див. виноску в розд.  </w:t>
      </w:r>
      <w:r>
        <w:rPr>
          <w:rFonts w:ascii="Times New Roman" w:hAnsi="Times New Roman" w:cs="Times New Roman"/>
          <w:lang w:val="uk-UA"/>
        </w:rPr>
        <w:t>4</w:t>
      </w:r>
      <w:r w:rsidRPr="005B2CC2">
        <w:rPr>
          <w:rFonts w:ascii="Times New Roman" w:hAnsi="Times New Roman" w:cs="Times New Roman"/>
          <w:lang w:val="uk-UA"/>
        </w:rPr>
        <w:t>)</w:t>
      </w:r>
      <w:r w:rsidRPr="005B2CC2">
        <w:rPr>
          <w:rFonts w:ascii="Times New Roman" w:hAnsi="Times New Roman" w:cs="Times New Roman"/>
          <w:color w:val="000000"/>
          <w:lang w:val="uk-UA"/>
        </w:rPr>
        <w:t>.</w:t>
      </w:r>
    </w:p>
    <w:p w:rsidR="00C84C9A" w:rsidRPr="00D86A7B" w:rsidRDefault="00C84C9A" w:rsidP="00C3145E">
      <w:pPr>
        <w:pStyle w:val="ad"/>
        <w:rPr>
          <w:rFonts w:ascii="Times New Roman" w:hAnsi="Times New Roman" w:cs="Times New Roman"/>
          <w:lang w:val="uk-UA"/>
        </w:rPr>
      </w:pPr>
    </w:p>
  </w:footnote>
  <w:footnote w:id="104">
    <w:p w:rsidR="00C84C9A" w:rsidRPr="00BB6DBF" w:rsidRDefault="00C84C9A" w:rsidP="00C3145E">
      <w:pPr>
        <w:pStyle w:val="af3"/>
        <w:spacing w:before="0" w:beforeAutospacing="0" w:after="0" w:afterAutospacing="0"/>
        <w:rPr>
          <w:b/>
          <w:sz w:val="20"/>
          <w:szCs w:val="20"/>
          <w:lang w:val="uk-UA"/>
        </w:rPr>
      </w:pPr>
      <w:r w:rsidRPr="00BB6DBF">
        <w:rPr>
          <w:rStyle w:val="af"/>
          <w:sz w:val="20"/>
          <w:szCs w:val="20"/>
        </w:rPr>
        <w:footnoteRef/>
      </w:r>
      <w:r w:rsidRPr="00D86A7B">
        <w:rPr>
          <w:b/>
          <w:sz w:val="20"/>
          <w:szCs w:val="20"/>
          <w:lang w:val="uk-UA"/>
        </w:rPr>
        <w:t xml:space="preserve"> </w:t>
      </w:r>
      <w:r w:rsidRPr="00BB6DBF">
        <w:rPr>
          <w:rStyle w:val="ab"/>
          <w:b w:val="0"/>
          <w:sz w:val="20"/>
          <w:szCs w:val="20"/>
          <w:lang w:val="uk-UA"/>
        </w:rPr>
        <w:t xml:space="preserve">Відеман Густав Генріх (нім. </w:t>
      </w:r>
      <w:r w:rsidRPr="00BB6DBF">
        <w:rPr>
          <w:i/>
          <w:sz w:val="20"/>
          <w:szCs w:val="20"/>
          <w:lang w:val="uk-UA"/>
        </w:rPr>
        <w:t>Wiedemann</w:t>
      </w:r>
      <w:r w:rsidRPr="00BB6DBF">
        <w:rPr>
          <w:rStyle w:val="ab"/>
          <w:sz w:val="20"/>
          <w:szCs w:val="20"/>
          <w:lang w:val="uk-UA"/>
        </w:rPr>
        <w:t>;</w:t>
      </w:r>
      <w:r w:rsidRPr="00BB6DBF">
        <w:rPr>
          <w:rStyle w:val="ab"/>
          <w:b w:val="0"/>
          <w:sz w:val="20"/>
          <w:szCs w:val="20"/>
          <w:lang w:val="uk-UA"/>
        </w:rPr>
        <w:t xml:space="preserve"> 1826 –1899) – німецький фізик. Роботи відносяться до електрики, магнетизму, теплоти, оптики. Встановив залежність відношення теплопровідності металів до їх електропровідності від температури (закон Відемана – Франца). Досліджував флюоресценцію, фотоефект, катодні промені. </w:t>
      </w:r>
    </w:p>
  </w:footnote>
  <w:footnote w:id="105">
    <w:p w:rsidR="00C84C9A" w:rsidRPr="00BB6DBF" w:rsidRDefault="00C84C9A" w:rsidP="00C3145E">
      <w:pPr>
        <w:pStyle w:val="ad"/>
        <w:rPr>
          <w:rFonts w:ascii="Times New Roman" w:hAnsi="Times New Roman" w:cs="Times New Roman"/>
          <w:lang w:val="uk-UA"/>
        </w:rPr>
      </w:pPr>
      <w:r w:rsidRPr="00BB6DBF">
        <w:rPr>
          <w:rStyle w:val="af"/>
          <w:rFonts w:ascii="Times New Roman" w:hAnsi="Times New Roman" w:cs="Times New Roman"/>
          <w:lang w:val="uk-UA"/>
        </w:rPr>
        <w:footnoteRef/>
      </w:r>
      <w:r w:rsidRPr="00BB6DBF">
        <w:rPr>
          <w:rFonts w:ascii="Times New Roman" w:hAnsi="Times New Roman" w:cs="Times New Roman"/>
          <w:lang w:val="uk-UA"/>
        </w:rPr>
        <w:t xml:space="preserve"> Франц Рудольф  (</w:t>
      </w:r>
      <w:r w:rsidRPr="00BB6DBF">
        <w:rPr>
          <w:rFonts w:ascii="Times New Roman" w:hAnsi="Times New Roman" w:cs="Times New Roman"/>
          <w:bCs/>
          <w:color w:val="000000"/>
          <w:lang w:val="uk-UA"/>
        </w:rPr>
        <w:t>нім. </w:t>
      </w:r>
      <w:hyperlink r:id="rId16" w:tooltip="Rudolph Franz (page does not exist)" w:history="1">
        <w:r w:rsidRPr="00BB6DBF">
          <w:rPr>
            <w:rStyle w:val="aa"/>
            <w:rFonts w:ascii="Times New Roman" w:hAnsi="Times New Roman" w:cs="Times New Roman"/>
            <w:i/>
            <w:color w:val="000000"/>
          </w:rPr>
          <w:t>Rudolph</w:t>
        </w:r>
        <w:r w:rsidRPr="00BB6DBF">
          <w:rPr>
            <w:rStyle w:val="aa"/>
            <w:rFonts w:ascii="Times New Roman" w:hAnsi="Times New Roman" w:cs="Times New Roman"/>
            <w:i/>
            <w:color w:val="000000"/>
            <w:lang w:val="uk-UA"/>
          </w:rPr>
          <w:t xml:space="preserve"> </w:t>
        </w:r>
        <w:r w:rsidRPr="00BB6DBF">
          <w:rPr>
            <w:rStyle w:val="aa"/>
            <w:rFonts w:ascii="Times New Roman" w:hAnsi="Times New Roman" w:cs="Times New Roman"/>
            <w:i/>
            <w:color w:val="000000"/>
          </w:rPr>
          <w:t>Franz</w:t>
        </w:r>
      </w:hyperlink>
      <w:r w:rsidRPr="00BB6DBF">
        <w:rPr>
          <w:rFonts w:ascii="Times New Roman" w:hAnsi="Times New Roman" w:cs="Times New Roman"/>
          <w:color w:val="000000"/>
          <w:lang w:val="uk-UA"/>
        </w:rPr>
        <w:t xml:space="preserve">; </w:t>
      </w:r>
      <w:r w:rsidRPr="00BB6DBF">
        <w:rPr>
          <w:rFonts w:ascii="Times New Roman" w:hAnsi="Times New Roman" w:cs="Times New Roman"/>
          <w:color w:val="000000" w:themeColor="text1"/>
          <w:lang w:val="uk-UA"/>
        </w:rPr>
        <w:t>1827– 1902</w:t>
      </w:r>
      <w:r w:rsidRPr="00BB6DBF">
        <w:rPr>
          <w:rFonts w:ascii="Times New Roman" w:hAnsi="Times New Roman" w:cs="Times New Roman"/>
          <w:lang w:val="uk-UA"/>
        </w:rPr>
        <w:t>) – німецький фізик.</w:t>
      </w:r>
    </w:p>
    <w:p w:rsidR="00C84C9A" w:rsidRPr="00BB6DBF" w:rsidRDefault="00C84C9A" w:rsidP="00C3145E">
      <w:pPr>
        <w:pStyle w:val="ad"/>
        <w:rPr>
          <w:rFonts w:ascii="Times New Roman" w:hAnsi="Times New Roman" w:cs="Times New Roman"/>
          <w:b/>
          <w:lang w:val="uk-UA"/>
        </w:rPr>
      </w:pPr>
    </w:p>
  </w:footnote>
  <w:footnote w:id="106">
    <w:p w:rsidR="00C84C9A" w:rsidRDefault="00C84C9A" w:rsidP="00C3145E">
      <w:pPr>
        <w:pStyle w:val="af3"/>
        <w:spacing w:before="0" w:beforeAutospacing="0" w:after="0" w:afterAutospacing="0"/>
        <w:rPr>
          <w:sz w:val="20"/>
          <w:szCs w:val="20"/>
          <w:lang w:val="uk-UA"/>
        </w:rPr>
      </w:pPr>
      <w:r>
        <w:rPr>
          <w:rStyle w:val="af"/>
          <w:sz w:val="20"/>
          <w:szCs w:val="20"/>
        </w:rPr>
        <w:footnoteRef/>
      </w:r>
      <w:r>
        <w:rPr>
          <w:lang w:val="uk-UA"/>
        </w:rPr>
        <w:t xml:space="preserve"> </w:t>
      </w:r>
      <w:r>
        <w:rPr>
          <w:bCs/>
          <w:sz w:val="20"/>
          <w:szCs w:val="20"/>
          <w:lang w:val="uk-UA"/>
        </w:rPr>
        <w:t>Ернест Резерфорд (англ. </w:t>
      </w:r>
      <w:r>
        <w:rPr>
          <w:bCs/>
          <w:i/>
          <w:sz w:val="20"/>
          <w:szCs w:val="20"/>
          <w:lang w:val="uk-UA"/>
        </w:rPr>
        <w:t>Ernest Rutherford</w:t>
      </w:r>
      <w:r>
        <w:rPr>
          <w:bCs/>
          <w:sz w:val="20"/>
          <w:szCs w:val="20"/>
          <w:lang w:val="uk-UA"/>
        </w:rPr>
        <w:t>; 1871 –1937) – британський фізик новозеландського походження. Відомий як «батько» ядерної фізики, створив планетарну модель атома. Першим відкрив утворення нових хімічних елементів при розпаді важких хімічних радіоактивних елементів. Лауреат Нобелівської премії з хімії 1908 року.</w:t>
      </w:r>
    </w:p>
    <w:p w:rsidR="00C84C9A" w:rsidRDefault="00C84C9A" w:rsidP="00C3145E">
      <w:pPr>
        <w:pStyle w:val="ad"/>
        <w:rPr>
          <w:lang w:val="uk-UA"/>
        </w:rPr>
      </w:pPr>
    </w:p>
  </w:footnote>
  <w:footnote w:id="107">
    <w:p w:rsidR="00C84C9A" w:rsidRPr="00BB6DBF" w:rsidRDefault="00C84C9A" w:rsidP="00C3145E">
      <w:pPr>
        <w:pStyle w:val="ad"/>
        <w:rPr>
          <w:rFonts w:ascii="Times New Roman" w:hAnsi="Times New Roman" w:cs="Times New Roman"/>
          <w:b/>
          <w:lang w:val="uk-UA"/>
        </w:rPr>
      </w:pPr>
      <w:r w:rsidRPr="00BB6DBF">
        <w:rPr>
          <w:rStyle w:val="af"/>
          <w:rFonts w:ascii="Times New Roman" w:hAnsi="Times New Roman" w:cs="Times New Roman"/>
        </w:rPr>
        <w:footnoteRef/>
      </w:r>
      <w:r w:rsidRPr="00BB6DBF">
        <w:rPr>
          <w:rFonts w:ascii="Times New Roman" w:hAnsi="Times New Roman" w:cs="Times New Roman"/>
          <w:b/>
          <w:lang w:val="uk-UA"/>
        </w:rPr>
        <w:t xml:space="preserve"> </w:t>
      </w:r>
      <w:r w:rsidRPr="00BB6DBF">
        <w:rPr>
          <w:rStyle w:val="ab"/>
          <w:rFonts w:ascii="Times New Roman" w:hAnsi="Times New Roman" w:cs="Times New Roman"/>
          <w:b w:val="0"/>
          <w:lang w:val="uk-UA"/>
        </w:rPr>
        <w:t xml:space="preserve">Холл Едвін Герберт </w:t>
      </w:r>
      <w:r w:rsidRPr="00BB6DBF">
        <w:rPr>
          <w:rFonts w:ascii="Times New Roman" w:hAnsi="Times New Roman" w:cs="Times New Roman"/>
          <w:lang w:val="uk-UA"/>
        </w:rPr>
        <w:t>(Див. виноску в розд. 1 )</w:t>
      </w:r>
      <w:r w:rsidRPr="00BB6DBF">
        <w:rPr>
          <w:rStyle w:val="ab"/>
          <w:rFonts w:ascii="Times New Roman" w:hAnsi="Times New Roman" w:cs="Times New Roman"/>
          <w:lang w:val="uk-UA"/>
        </w:rPr>
        <w:t>.</w:t>
      </w:r>
    </w:p>
  </w:footnote>
  <w:footnote w:id="108">
    <w:p w:rsidR="00C84C9A" w:rsidRPr="00A415DB" w:rsidRDefault="00C84C9A" w:rsidP="00BB6DBF">
      <w:pPr>
        <w:spacing w:after="0"/>
        <w:rPr>
          <w:rFonts w:ascii="Times New Roman" w:hAnsi="Times New Roman" w:cs="Times New Roman"/>
          <w:lang w:val="uk-UA"/>
        </w:rPr>
      </w:pPr>
      <w:r w:rsidRPr="00BB6DBF">
        <w:rPr>
          <w:rStyle w:val="af"/>
          <w:rFonts w:ascii="Times New Roman" w:hAnsi="Times New Roman" w:cs="Times New Roman"/>
          <w:sz w:val="20"/>
          <w:szCs w:val="20"/>
        </w:rPr>
        <w:footnoteRef/>
      </w:r>
      <w:r w:rsidRPr="00BB6DBF">
        <w:rPr>
          <w:rFonts w:ascii="Times New Roman" w:hAnsi="Times New Roman" w:cs="Times New Roman"/>
          <w:sz w:val="20"/>
          <w:szCs w:val="20"/>
          <w:lang w:val="uk-UA"/>
        </w:rPr>
        <w:t xml:space="preserve"> Еттінгсгаузен  Андреас (нім. </w:t>
      </w:r>
      <w:r w:rsidRPr="00BB6DBF">
        <w:rPr>
          <w:rFonts w:ascii="Times New Roman" w:hAnsi="Times New Roman" w:cs="Times New Roman"/>
          <w:i/>
          <w:sz w:val="20"/>
          <w:szCs w:val="20"/>
          <w:lang w:val="uk-UA"/>
        </w:rPr>
        <w:t>Ettingshausen</w:t>
      </w:r>
      <w:r w:rsidRPr="00BB6DBF">
        <w:rPr>
          <w:rFonts w:ascii="Times New Roman" w:hAnsi="Times New Roman" w:cs="Times New Roman"/>
          <w:sz w:val="20"/>
          <w:szCs w:val="20"/>
          <w:lang w:val="uk-UA"/>
        </w:rPr>
        <w:t>, 1796–1878) – австрійський математик і фізик.</w:t>
      </w:r>
    </w:p>
  </w:footnote>
  <w:footnote w:id="109">
    <w:p w:rsidR="00C84C9A" w:rsidRPr="00BB6DBF" w:rsidRDefault="00C84C9A" w:rsidP="00C3145E">
      <w:pPr>
        <w:pStyle w:val="2"/>
        <w:rPr>
          <w:sz w:val="20"/>
          <w:szCs w:val="20"/>
        </w:rPr>
      </w:pPr>
      <w:r w:rsidRPr="00BB6DBF">
        <w:rPr>
          <w:rStyle w:val="af"/>
          <w:sz w:val="20"/>
          <w:szCs w:val="20"/>
        </w:rPr>
        <w:footnoteRef/>
      </w:r>
      <w:r w:rsidRPr="00BB6DBF">
        <w:rPr>
          <w:sz w:val="20"/>
          <w:szCs w:val="20"/>
        </w:rPr>
        <w:t xml:space="preserve">Нернст Вальтер Фрідріх Герман (нім. </w:t>
      </w:r>
      <w:r w:rsidRPr="00BB6DBF">
        <w:rPr>
          <w:i/>
          <w:sz w:val="20"/>
          <w:szCs w:val="20"/>
        </w:rPr>
        <w:t>Nernst Walther Friedrich Hermann</w:t>
      </w:r>
      <w:r w:rsidRPr="00BB6DBF">
        <w:rPr>
          <w:sz w:val="20"/>
          <w:szCs w:val="20"/>
        </w:rPr>
        <w:t>; 1864–1941) – німецький фізик і фізико-хімік, один з основоположників сучасної фізичної хімії. Основні праці відносяться до термодинаміки, фізики низьких температур, фізичної хімії. Нобелівська премія в області хімії (1920) «на знак визнання його робіт по термодинаміці».</w:t>
      </w:r>
    </w:p>
    <w:p w:rsidR="00C84C9A" w:rsidRDefault="00C84C9A" w:rsidP="00C3145E">
      <w:pPr>
        <w:pStyle w:val="ad"/>
        <w:rPr>
          <w:lang w:val="uk-UA"/>
        </w:rPr>
      </w:pPr>
    </w:p>
  </w:footnote>
  <w:footnote w:id="110">
    <w:p w:rsidR="00C84C9A" w:rsidRPr="00EA549F" w:rsidRDefault="00C84C9A" w:rsidP="00C3145E">
      <w:pPr>
        <w:pStyle w:val="ad"/>
        <w:jc w:val="both"/>
        <w:rPr>
          <w:rFonts w:ascii="Times New Roman" w:hAnsi="Times New Roman" w:cs="Times New Roman"/>
          <w:lang w:val="uk-UA"/>
        </w:rPr>
      </w:pPr>
      <w:r w:rsidRPr="00EA549F">
        <w:rPr>
          <w:rStyle w:val="af"/>
          <w:rFonts w:ascii="Times New Roman" w:hAnsi="Times New Roman" w:cs="Times New Roman"/>
        </w:rPr>
        <w:footnoteRef/>
      </w:r>
      <w:r w:rsidRPr="00EA549F">
        <w:rPr>
          <w:rFonts w:ascii="Times New Roman" w:hAnsi="Times New Roman" w:cs="Times New Roman"/>
          <w:bCs/>
          <w:lang w:val="uk-UA"/>
        </w:rPr>
        <w:t>Аугусто Ріги (італ. </w:t>
      </w:r>
      <w:r w:rsidRPr="00EA549F">
        <w:rPr>
          <w:rFonts w:ascii="Times New Roman" w:hAnsi="Times New Roman" w:cs="Times New Roman"/>
          <w:bCs/>
          <w:i/>
          <w:lang w:val="uk-UA"/>
        </w:rPr>
        <w:t>Augusto Righi</w:t>
      </w:r>
      <w:r w:rsidRPr="00EA549F">
        <w:rPr>
          <w:rFonts w:ascii="Times New Roman" w:hAnsi="Times New Roman" w:cs="Times New Roman"/>
          <w:bCs/>
          <w:lang w:val="uk-UA"/>
        </w:rPr>
        <w:t xml:space="preserve">; 1850 –1921) – італійський фізик. Наукові роботи присвячені  лектромагнетизму, фізиці діелектриків, оптиці, атомній фізиці. У 1887 спільно з С.Ледюком відкрив один з термомагнітних ефектів (ефект Ріги-Ледюка). </w:t>
      </w:r>
    </w:p>
  </w:footnote>
  <w:footnote w:id="111">
    <w:p w:rsidR="00C84C9A" w:rsidRDefault="00C84C9A" w:rsidP="00C3145E">
      <w:pPr>
        <w:pStyle w:val="ad"/>
        <w:rPr>
          <w:lang w:val="uk-UA"/>
        </w:rPr>
      </w:pPr>
      <w:r w:rsidRPr="00EA549F">
        <w:rPr>
          <w:rStyle w:val="af"/>
          <w:rFonts w:ascii="Times New Roman" w:hAnsi="Times New Roman" w:cs="Times New Roman"/>
        </w:rPr>
        <w:footnoteRef/>
      </w:r>
      <w:r w:rsidRPr="00EA549F">
        <w:rPr>
          <w:rFonts w:ascii="Times New Roman" w:hAnsi="Times New Roman" w:cs="Times New Roman"/>
          <w:lang w:val="uk-UA"/>
        </w:rPr>
        <w:t xml:space="preserve"> Ледюк </w:t>
      </w:r>
      <w:r w:rsidRPr="00EA549F">
        <w:rPr>
          <w:rFonts w:ascii="Times New Roman" w:hAnsi="Times New Roman" w:cs="Times New Roman"/>
          <w:color w:val="000000" w:themeColor="text1"/>
          <w:lang w:val="uk-UA"/>
        </w:rPr>
        <w:t xml:space="preserve">Стефан (фр. </w:t>
      </w:r>
      <w:r w:rsidRPr="00EA549F">
        <w:rPr>
          <w:rFonts w:ascii="Times New Roman" w:hAnsi="Times New Roman" w:cs="Times New Roman"/>
          <w:i/>
          <w:color w:val="000000" w:themeColor="text1"/>
          <w:lang w:val="uk-UA"/>
        </w:rPr>
        <w:t>S.</w:t>
      </w:r>
      <w:r w:rsidRPr="00EA549F">
        <w:rPr>
          <w:rFonts w:ascii="Times New Roman" w:hAnsi="Times New Roman" w:cs="Times New Roman"/>
          <w:i/>
          <w:color w:val="000000" w:themeColor="text1"/>
          <w:lang w:val="en-US"/>
        </w:rPr>
        <w:t>A</w:t>
      </w:r>
      <w:r w:rsidRPr="00EA549F">
        <w:rPr>
          <w:rFonts w:ascii="Times New Roman" w:hAnsi="Times New Roman" w:cs="Times New Roman"/>
          <w:i/>
          <w:color w:val="000000" w:themeColor="text1"/>
          <w:lang w:val="uk-UA"/>
        </w:rPr>
        <w:t>.</w:t>
      </w:r>
      <w:r w:rsidRPr="00EA549F">
        <w:rPr>
          <w:rFonts w:ascii="Times New Roman" w:hAnsi="Times New Roman" w:cs="Times New Roman"/>
          <w:i/>
          <w:color w:val="000000" w:themeColor="text1"/>
          <w:lang w:val="en-US"/>
        </w:rPr>
        <w:t>N</w:t>
      </w:r>
      <w:r w:rsidRPr="00EA549F">
        <w:rPr>
          <w:rFonts w:ascii="Times New Roman" w:hAnsi="Times New Roman" w:cs="Times New Roman"/>
          <w:i/>
          <w:color w:val="000000" w:themeColor="text1"/>
          <w:lang w:val="uk-UA"/>
        </w:rPr>
        <w:t>. Leduc</w:t>
      </w:r>
      <w:r w:rsidRPr="00EA549F">
        <w:rPr>
          <w:rFonts w:ascii="Times New Roman" w:hAnsi="Times New Roman" w:cs="Times New Roman"/>
          <w:color w:val="000000" w:themeColor="text1"/>
          <w:lang w:val="uk-UA"/>
        </w:rPr>
        <w:t>; 1853 – 1939) – французький фізик і біолог.</w:t>
      </w:r>
    </w:p>
  </w:footnote>
  <w:footnote w:id="112">
    <w:p w:rsidR="00C84C9A" w:rsidRPr="00EA549F" w:rsidRDefault="00C84C9A" w:rsidP="00C3145E">
      <w:pPr>
        <w:pStyle w:val="ad"/>
        <w:rPr>
          <w:rFonts w:ascii="Times New Roman" w:hAnsi="Times New Roman" w:cs="Times New Roman"/>
          <w:lang w:val="uk-UA"/>
        </w:rPr>
      </w:pPr>
      <w:r w:rsidRPr="00EA549F">
        <w:rPr>
          <w:rStyle w:val="af"/>
          <w:rFonts w:ascii="Times New Roman" w:hAnsi="Times New Roman" w:cs="Times New Roman"/>
        </w:rPr>
        <w:footnoteRef/>
      </w:r>
      <w:r w:rsidRPr="00EA549F">
        <w:rPr>
          <w:rFonts w:ascii="Times New Roman" w:hAnsi="Times New Roman" w:cs="Times New Roman"/>
          <w:lang w:val="uk-UA"/>
        </w:rPr>
        <w:t xml:space="preserve"> Дж. А. Маджі (</w:t>
      </w:r>
      <w:r w:rsidRPr="00EA549F">
        <w:rPr>
          <w:rFonts w:ascii="Times New Roman" w:hAnsi="Times New Roman" w:cs="Times New Roman"/>
          <w:i/>
          <w:lang w:val="uk-UA"/>
        </w:rPr>
        <w:t>G. A. Maggi</w:t>
      </w:r>
      <w:r w:rsidRPr="00EA549F">
        <w:rPr>
          <w:rFonts w:ascii="Times New Roman" w:hAnsi="Times New Roman" w:cs="Times New Roman"/>
          <w:lang w:val="uk-UA"/>
        </w:rPr>
        <w:t>) – італійський учений</w:t>
      </w:r>
    </w:p>
    <w:p w:rsidR="00C84C9A" w:rsidRPr="00EA549F" w:rsidRDefault="00C84C9A" w:rsidP="00C3145E">
      <w:pPr>
        <w:pStyle w:val="ad"/>
        <w:rPr>
          <w:rFonts w:ascii="Times New Roman" w:hAnsi="Times New Roman" w:cs="Times New Roman"/>
          <w:lang w:val="uk-UA"/>
        </w:rPr>
      </w:pPr>
    </w:p>
  </w:footnote>
  <w:footnote w:id="113">
    <w:p w:rsidR="00C84C9A" w:rsidRPr="00EA549F" w:rsidRDefault="00C84C9A" w:rsidP="00C3145E">
      <w:pPr>
        <w:pStyle w:val="ad"/>
        <w:jc w:val="both"/>
        <w:rPr>
          <w:rFonts w:ascii="Times New Roman" w:hAnsi="Times New Roman" w:cs="Times New Roman"/>
          <w:lang w:val="uk-UA"/>
        </w:rPr>
      </w:pPr>
      <w:r w:rsidRPr="00EA549F">
        <w:rPr>
          <w:rStyle w:val="af"/>
          <w:rFonts w:ascii="Times New Roman" w:hAnsi="Times New Roman" w:cs="Times New Roman"/>
        </w:rPr>
        <w:footnoteRef/>
      </w:r>
      <w:r w:rsidRPr="00EA549F">
        <w:rPr>
          <w:rFonts w:ascii="Times New Roman" w:hAnsi="Times New Roman" w:cs="Times New Roman"/>
          <w:lang w:val="uk-UA"/>
        </w:rPr>
        <w:t xml:space="preserve"> </w:t>
      </w:r>
      <w:r w:rsidRPr="00EA549F">
        <w:rPr>
          <w:rFonts w:ascii="Times New Roman" w:hAnsi="Times New Roman" w:cs="Times New Roman"/>
          <w:bCs/>
          <w:lang w:val="uk-UA"/>
        </w:rPr>
        <w:t>Хейке Камерлінг-Оннес (нідерл. </w:t>
      </w:r>
      <w:r w:rsidRPr="00EA549F">
        <w:rPr>
          <w:rFonts w:ascii="Times New Roman" w:hAnsi="Times New Roman" w:cs="Times New Roman"/>
          <w:bCs/>
          <w:i/>
          <w:lang w:val="uk-UA"/>
        </w:rPr>
        <w:t>Heike Kamerlingh Onnes</w:t>
      </w:r>
      <w:r w:rsidRPr="00EA549F">
        <w:rPr>
          <w:rFonts w:ascii="Times New Roman" w:hAnsi="Times New Roman" w:cs="Times New Roman"/>
          <w:bCs/>
          <w:lang w:val="uk-UA"/>
        </w:rPr>
        <w:t xml:space="preserve">;  1853–1926) – голландський фізик і хімік. Відомий своїми експериментальними роботами в області фізики низьких температур і надпровідності. Нобелівська премія (1913) в області фізики «за дослідження властивостей речовин при низьких температурах, які привели до виробництва рідкого гелію». </w:t>
      </w:r>
    </w:p>
  </w:footnote>
  <w:footnote w:id="114">
    <w:p w:rsidR="00C84C9A" w:rsidRPr="00EA549F" w:rsidRDefault="00C84C9A" w:rsidP="00C3145E">
      <w:pPr>
        <w:pStyle w:val="ad"/>
        <w:jc w:val="both"/>
        <w:rPr>
          <w:rFonts w:ascii="Times New Roman" w:hAnsi="Times New Roman" w:cs="Times New Roman"/>
          <w:lang w:val="uk-UA"/>
        </w:rPr>
      </w:pPr>
      <w:r w:rsidRPr="00EA549F">
        <w:rPr>
          <w:rStyle w:val="af"/>
          <w:rFonts w:ascii="Times New Roman" w:hAnsi="Times New Roman" w:cs="Times New Roman"/>
        </w:rPr>
        <w:footnoteRef/>
      </w:r>
      <w:r w:rsidRPr="00EA549F">
        <w:rPr>
          <w:rFonts w:ascii="Times New Roman" w:hAnsi="Times New Roman" w:cs="Times New Roman"/>
          <w:lang w:val="uk-UA"/>
        </w:rPr>
        <w:t xml:space="preserve"> </w:t>
      </w:r>
      <w:r w:rsidRPr="00EA549F">
        <w:rPr>
          <w:rFonts w:ascii="Times New Roman" w:hAnsi="Times New Roman" w:cs="Times New Roman"/>
          <w:bCs/>
          <w:lang w:val="uk-UA"/>
        </w:rPr>
        <w:t>Йоханнес Георг Беднорц (нім. </w:t>
      </w:r>
      <w:r w:rsidRPr="00EA549F">
        <w:rPr>
          <w:rFonts w:ascii="Times New Roman" w:hAnsi="Times New Roman" w:cs="Times New Roman"/>
          <w:bCs/>
          <w:i/>
          <w:lang w:val="uk-UA"/>
        </w:rPr>
        <w:t>Johannes Georg Bednorz</w:t>
      </w:r>
      <w:r w:rsidRPr="00EA549F">
        <w:rPr>
          <w:rFonts w:ascii="Times New Roman" w:hAnsi="Times New Roman" w:cs="Times New Roman"/>
          <w:bCs/>
          <w:lang w:val="uk-UA"/>
        </w:rPr>
        <w:t>; 1950) – німецький фізик. Лауреат Нобелівської премії з фізики (спільно з Карлом Мюллером) в 1987 році за відкриття високотемпературної надпровідності.</w:t>
      </w:r>
    </w:p>
  </w:footnote>
  <w:footnote w:id="115">
    <w:p w:rsidR="00C84C9A" w:rsidRPr="00EA549F" w:rsidRDefault="00C84C9A" w:rsidP="00C3145E">
      <w:pPr>
        <w:pStyle w:val="ad"/>
        <w:jc w:val="both"/>
        <w:rPr>
          <w:rFonts w:ascii="Times New Roman" w:hAnsi="Times New Roman" w:cs="Times New Roman"/>
          <w:lang w:val="uk-UA"/>
        </w:rPr>
      </w:pPr>
      <w:r w:rsidRPr="00EA549F">
        <w:rPr>
          <w:rStyle w:val="af"/>
          <w:rFonts w:ascii="Times New Roman" w:hAnsi="Times New Roman" w:cs="Times New Roman"/>
        </w:rPr>
        <w:footnoteRef/>
      </w:r>
      <w:r w:rsidRPr="00EA549F">
        <w:rPr>
          <w:rFonts w:ascii="Times New Roman" w:hAnsi="Times New Roman" w:cs="Times New Roman"/>
          <w:lang w:val="uk-UA"/>
        </w:rPr>
        <w:t xml:space="preserve"> </w:t>
      </w:r>
      <w:r w:rsidRPr="00EA549F">
        <w:rPr>
          <w:rFonts w:ascii="Times New Roman" w:hAnsi="Times New Roman" w:cs="Times New Roman"/>
          <w:bCs/>
          <w:lang w:val="uk-UA"/>
        </w:rPr>
        <w:t>Карл Олександр Мюллер (нім. </w:t>
      </w:r>
      <w:r w:rsidRPr="00EA549F">
        <w:rPr>
          <w:rFonts w:ascii="Times New Roman" w:hAnsi="Times New Roman" w:cs="Times New Roman"/>
          <w:bCs/>
          <w:i/>
          <w:lang w:val="uk-UA"/>
        </w:rPr>
        <w:t>Karl Alexander Muller</w:t>
      </w:r>
      <w:r w:rsidRPr="00EA549F">
        <w:rPr>
          <w:rFonts w:ascii="Times New Roman" w:hAnsi="Times New Roman" w:cs="Times New Roman"/>
          <w:bCs/>
          <w:lang w:val="uk-UA"/>
        </w:rPr>
        <w:t>; 1927) – швейцарський фізик, лауреат Нобелівської премії з фізики в 1987 р., спільно з Георгом Беднорцем, «за важливий прорив у фізиці, що виразився у відкритті надпровідності в керамічних матеріалах».</w:t>
      </w:r>
    </w:p>
  </w:footnote>
  <w:footnote w:id="116">
    <w:p w:rsidR="00C84C9A" w:rsidRPr="00EA549F" w:rsidRDefault="00C84C9A" w:rsidP="00C3145E">
      <w:pPr>
        <w:pStyle w:val="af3"/>
        <w:spacing w:before="0" w:beforeAutospacing="0" w:after="0" w:afterAutospacing="0"/>
        <w:rPr>
          <w:lang w:val="uk-UA"/>
        </w:rPr>
      </w:pPr>
      <w:r w:rsidRPr="00EA549F">
        <w:rPr>
          <w:rStyle w:val="af"/>
          <w:sz w:val="20"/>
          <w:szCs w:val="20"/>
        </w:rPr>
        <w:footnoteRef/>
      </w:r>
      <w:r w:rsidRPr="00EA549F">
        <w:rPr>
          <w:sz w:val="20"/>
          <w:szCs w:val="20"/>
          <w:lang w:val="uk-UA"/>
        </w:rPr>
        <w:t xml:space="preserve"> </w:t>
      </w:r>
      <w:r w:rsidRPr="00EA549F">
        <w:rPr>
          <w:bCs/>
          <w:sz w:val="20"/>
          <w:szCs w:val="20"/>
          <w:lang w:val="uk-UA"/>
        </w:rPr>
        <w:t>Вальтер Фріц Мейсснер (нім. </w:t>
      </w:r>
      <w:r w:rsidRPr="00EA549F">
        <w:rPr>
          <w:bCs/>
          <w:i/>
          <w:sz w:val="20"/>
          <w:szCs w:val="20"/>
          <w:lang w:val="uk-UA"/>
        </w:rPr>
        <w:t>Fritz Walther Mei</w:t>
      </w:r>
      <w:r w:rsidRPr="00EA549F">
        <w:rPr>
          <w:bCs/>
          <w:i/>
          <w:sz w:val="20"/>
          <w:szCs w:val="20"/>
          <w:lang w:val="en-US"/>
        </w:rPr>
        <w:t>ss</w:t>
      </w:r>
      <w:r w:rsidRPr="00EA549F">
        <w:rPr>
          <w:bCs/>
          <w:i/>
          <w:sz w:val="20"/>
          <w:szCs w:val="20"/>
          <w:lang w:val="uk-UA"/>
        </w:rPr>
        <w:t>ner</w:t>
      </w:r>
      <w:r w:rsidRPr="00EA549F">
        <w:rPr>
          <w:bCs/>
          <w:sz w:val="20"/>
          <w:szCs w:val="20"/>
          <w:lang w:val="uk-UA"/>
        </w:rPr>
        <w:t>; 1882 – 1974) – німецький фізик.  Основні роботи присвячені фізиці низьких температур. Відкрив надпровідність багатьох сплавів і з’єднань. У 1933 році, спільно з Р.Оксенфельдом спостерігав витіснення магнітного поля з надпровідників (ефект Мейсснера).</w:t>
      </w:r>
    </w:p>
  </w:footnote>
  <w:footnote w:id="117">
    <w:p w:rsidR="00C84C9A" w:rsidRPr="00EA549F" w:rsidRDefault="00C84C9A" w:rsidP="00471278">
      <w:pPr>
        <w:pStyle w:val="ad"/>
        <w:jc w:val="both"/>
        <w:rPr>
          <w:rFonts w:ascii="Times New Roman" w:hAnsi="Times New Roman" w:cs="Times New Roman"/>
          <w:lang w:val="uk-UA"/>
        </w:rPr>
      </w:pPr>
      <w:r w:rsidRPr="00EA549F">
        <w:rPr>
          <w:rStyle w:val="af"/>
          <w:rFonts w:ascii="Times New Roman" w:hAnsi="Times New Roman" w:cs="Times New Roman"/>
        </w:rPr>
        <w:footnoteRef/>
      </w:r>
      <w:r w:rsidRPr="00EA549F">
        <w:rPr>
          <w:rFonts w:ascii="Times New Roman" w:hAnsi="Times New Roman" w:cs="Times New Roman"/>
          <w:lang w:val="uk-UA"/>
        </w:rPr>
        <w:t xml:space="preserve"> </w:t>
      </w:r>
      <w:r w:rsidRPr="00EA549F">
        <w:rPr>
          <w:rFonts w:ascii="Times New Roman" w:hAnsi="Times New Roman" w:cs="Times New Roman"/>
          <w:bCs/>
          <w:lang w:val="uk-UA"/>
        </w:rPr>
        <w:t>Роберт Оксенфельд (нім.</w:t>
      </w:r>
      <w:r w:rsidRPr="00EA549F">
        <w:rPr>
          <w:rStyle w:val="st"/>
          <w:rFonts w:ascii="Times New Roman" w:hAnsi="Times New Roman" w:cs="Times New Roman"/>
          <w:i/>
        </w:rPr>
        <w:t>Robert</w:t>
      </w:r>
      <w:r w:rsidRPr="00EA549F">
        <w:rPr>
          <w:rStyle w:val="st"/>
          <w:rFonts w:ascii="Times New Roman" w:hAnsi="Times New Roman" w:cs="Times New Roman"/>
          <w:i/>
          <w:lang w:val="uk-UA"/>
        </w:rPr>
        <w:t xml:space="preserve"> </w:t>
      </w:r>
      <w:r w:rsidRPr="00EA549F">
        <w:rPr>
          <w:rStyle w:val="st"/>
          <w:rFonts w:ascii="Times New Roman" w:hAnsi="Times New Roman" w:cs="Times New Roman"/>
          <w:i/>
        </w:rPr>
        <w:t>Ochsenfeld</w:t>
      </w:r>
      <w:r w:rsidRPr="00EA549F">
        <w:rPr>
          <w:rStyle w:val="st"/>
          <w:rFonts w:ascii="Times New Roman" w:hAnsi="Times New Roman" w:cs="Times New Roman"/>
          <w:lang w:val="uk-UA"/>
        </w:rPr>
        <w:t xml:space="preserve">; </w:t>
      </w:r>
      <w:r w:rsidRPr="00EA549F">
        <w:rPr>
          <w:rFonts w:ascii="Times New Roman" w:hAnsi="Times New Roman" w:cs="Times New Roman"/>
          <w:bCs/>
          <w:lang w:val="uk-UA"/>
        </w:rPr>
        <w:t>1901 – 1993) – німецький фізик. У 1933 році спільно с В. Мейсснером відкрили ефект витіснення магнітного поля з надпровідників, названий згодом ефектом Мейсснера.</w:t>
      </w:r>
    </w:p>
  </w:footnote>
  <w:footnote w:id="118">
    <w:p w:rsidR="00C84C9A" w:rsidRPr="00B175FB" w:rsidRDefault="00C84C9A" w:rsidP="00C3145E">
      <w:pPr>
        <w:pStyle w:val="ad"/>
        <w:jc w:val="both"/>
        <w:rPr>
          <w:rFonts w:ascii="Times New Roman" w:hAnsi="Times New Roman" w:cs="Times New Roman"/>
          <w:lang w:val="uk-UA"/>
        </w:rPr>
      </w:pPr>
      <w:r w:rsidRPr="00B175FB">
        <w:rPr>
          <w:rStyle w:val="af"/>
          <w:rFonts w:ascii="Times New Roman" w:hAnsi="Times New Roman" w:cs="Times New Roman"/>
        </w:rPr>
        <w:footnoteRef/>
      </w:r>
      <w:r w:rsidRPr="00B175FB">
        <w:rPr>
          <w:rFonts w:ascii="Times New Roman" w:hAnsi="Times New Roman" w:cs="Times New Roman"/>
          <w:lang w:val="uk-UA"/>
        </w:rPr>
        <w:t xml:space="preserve"> </w:t>
      </w:r>
      <w:r w:rsidRPr="00B175FB">
        <w:rPr>
          <w:rFonts w:ascii="Times New Roman" w:hAnsi="Times New Roman" w:cs="Times New Roman"/>
          <w:bCs/>
          <w:lang w:val="uk-UA"/>
        </w:rPr>
        <w:t>Гінзбург Віталій Лазаревич (1916–2009) – радянський і російський фізик-теоретик, академік, лауреат Нобелівської премії з фізики (2003) за внесок у розвиток теорії надпровідності і надтекучості. Основні праці по поширенню радіохвиль, астрофізиці, походженню космічних променів, випромінюванню Вавілова — Черенкова, фізиці плазми, кристалооптиці і ін.</w:t>
      </w:r>
    </w:p>
  </w:footnote>
  <w:footnote w:id="119">
    <w:p w:rsidR="00C84C9A" w:rsidRPr="00B175FB" w:rsidRDefault="00C84C9A" w:rsidP="00C3145E">
      <w:pPr>
        <w:pStyle w:val="ad"/>
        <w:rPr>
          <w:rFonts w:ascii="Times New Roman" w:hAnsi="Times New Roman" w:cs="Times New Roman"/>
          <w:lang w:val="uk-UA"/>
        </w:rPr>
      </w:pPr>
      <w:r w:rsidRPr="00B175FB">
        <w:rPr>
          <w:rStyle w:val="af"/>
          <w:rFonts w:ascii="Times New Roman" w:hAnsi="Times New Roman" w:cs="Times New Roman"/>
        </w:rPr>
        <w:footnoteRef/>
      </w:r>
      <w:r w:rsidRPr="00B175FB">
        <w:rPr>
          <w:rFonts w:ascii="Times New Roman" w:hAnsi="Times New Roman" w:cs="Times New Roman"/>
        </w:rPr>
        <w:t xml:space="preserve"> </w:t>
      </w:r>
      <w:r w:rsidRPr="00B175FB">
        <w:rPr>
          <w:rFonts w:ascii="Times New Roman" w:hAnsi="Times New Roman" w:cs="Times New Roman"/>
          <w:bCs/>
          <w:lang w:val="uk-UA"/>
        </w:rPr>
        <w:t xml:space="preserve">Лев Васильович Шубніков </w:t>
      </w:r>
      <w:r w:rsidRPr="00B175FB">
        <w:rPr>
          <w:rFonts w:ascii="Times New Roman" w:hAnsi="Times New Roman" w:cs="Times New Roman"/>
          <w:lang w:val="uk-UA"/>
        </w:rPr>
        <w:t>(Див. виноску в розд.</w:t>
      </w:r>
      <w:r w:rsidRPr="00B175FB">
        <w:rPr>
          <w:rFonts w:ascii="Times New Roman" w:hAnsi="Times New Roman" w:cs="Times New Roman"/>
        </w:rPr>
        <w:t>1</w:t>
      </w:r>
      <w:r w:rsidRPr="00B175FB">
        <w:rPr>
          <w:rFonts w:ascii="Times New Roman" w:hAnsi="Times New Roman" w:cs="Times New Roman"/>
          <w:lang w:val="uk-UA"/>
        </w:rPr>
        <w:t>)</w:t>
      </w:r>
    </w:p>
  </w:footnote>
  <w:footnote w:id="120">
    <w:p w:rsidR="00C84C9A" w:rsidRPr="00B175FB" w:rsidRDefault="00C84C9A" w:rsidP="00C3145E">
      <w:pPr>
        <w:pStyle w:val="ad"/>
        <w:rPr>
          <w:rFonts w:ascii="Times New Roman" w:hAnsi="Times New Roman" w:cs="Times New Roman"/>
          <w:lang w:val="uk-UA"/>
        </w:rPr>
      </w:pPr>
      <w:r w:rsidRPr="00B175FB">
        <w:rPr>
          <w:rStyle w:val="af"/>
          <w:rFonts w:ascii="Times New Roman" w:hAnsi="Times New Roman" w:cs="Times New Roman"/>
        </w:rPr>
        <w:footnoteRef/>
      </w:r>
      <w:r w:rsidRPr="00B175FB">
        <w:rPr>
          <w:rFonts w:ascii="Times New Roman" w:hAnsi="Times New Roman" w:cs="Times New Roman"/>
        </w:rPr>
        <w:t xml:space="preserve"> </w:t>
      </w:r>
      <w:r w:rsidRPr="00B175FB">
        <w:rPr>
          <w:rStyle w:val="ac"/>
          <w:rFonts w:ascii="Times New Roman" w:hAnsi="Times New Roman" w:cs="Times New Roman"/>
          <w:lang w:val="uk-UA"/>
        </w:rPr>
        <w:t>Еммануель Максвелл – американський фізик</w:t>
      </w:r>
    </w:p>
  </w:footnote>
  <w:footnote w:id="121">
    <w:p w:rsidR="00C84C9A" w:rsidRPr="00B175FB" w:rsidRDefault="00C84C9A" w:rsidP="00C3145E">
      <w:pPr>
        <w:pStyle w:val="ad"/>
        <w:rPr>
          <w:rFonts w:ascii="Times New Roman" w:hAnsi="Times New Roman" w:cs="Times New Roman"/>
          <w:lang w:val="uk-UA"/>
        </w:rPr>
      </w:pPr>
      <w:r w:rsidRPr="00B175FB">
        <w:rPr>
          <w:rStyle w:val="af"/>
          <w:rFonts w:ascii="Times New Roman" w:hAnsi="Times New Roman" w:cs="Times New Roman"/>
        </w:rPr>
        <w:footnoteRef/>
      </w:r>
      <w:r w:rsidRPr="00B175FB">
        <w:rPr>
          <w:rFonts w:ascii="Times New Roman" w:hAnsi="Times New Roman" w:cs="Times New Roman"/>
        </w:rPr>
        <w:t xml:space="preserve"> </w:t>
      </w:r>
      <w:r w:rsidRPr="00B175FB">
        <w:rPr>
          <w:rStyle w:val="st"/>
          <w:rFonts w:ascii="Times New Roman" w:hAnsi="Times New Roman" w:cs="Times New Roman"/>
          <w:lang w:val="uk-UA"/>
        </w:rPr>
        <w:t xml:space="preserve">Чарльз Рейнольдс </w:t>
      </w:r>
      <w:r w:rsidRPr="00B175FB">
        <w:rPr>
          <w:rStyle w:val="ac"/>
          <w:rFonts w:ascii="Times New Roman" w:hAnsi="Times New Roman" w:cs="Times New Roman"/>
          <w:lang w:val="uk-UA"/>
        </w:rPr>
        <w:t>– американський фізик</w:t>
      </w:r>
    </w:p>
  </w:footnote>
  <w:footnote w:id="122">
    <w:p w:rsidR="00C84C9A" w:rsidRPr="00B175FB" w:rsidRDefault="00C84C9A" w:rsidP="00B175FB">
      <w:pPr>
        <w:spacing w:after="0"/>
        <w:jc w:val="both"/>
        <w:rPr>
          <w:rFonts w:ascii="Times New Roman" w:hAnsi="Times New Roman" w:cs="Times New Roman"/>
          <w:lang w:val="uk-UA"/>
        </w:rPr>
      </w:pPr>
      <w:r w:rsidRPr="00B175FB">
        <w:rPr>
          <w:rStyle w:val="af"/>
          <w:rFonts w:ascii="Times New Roman" w:hAnsi="Times New Roman" w:cs="Times New Roman"/>
          <w:sz w:val="20"/>
          <w:szCs w:val="20"/>
        </w:rPr>
        <w:footnoteRef/>
      </w:r>
      <w:r w:rsidRPr="00B175FB">
        <w:rPr>
          <w:rFonts w:ascii="Times New Roman" w:hAnsi="Times New Roman" w:cs="Times New Roman"/>
          <w:bCs/>
          <w:sz w:val="20"/>
          <w:szCs w:val="20"/>
          <w:lang w:val="uk-UA"/>
        </w:rPr>
        <w:t>Джон Бардін (англ. </w:t>
      </w:r>
      <w:r w:rsidRPr="00B175FB">
        <w:rPr>
          <w:rFonts w:ascii="Times New Roman" w:hAnsi="Times New Roman" w:cs="Times New Roman"/>
          <w:bCs/>
          <w:i/>
          <w:sz w:val="20"/>
          <w:szCs w:val="20"/>
          <w:lang w:val="uk-UA"/>
        </w:rPr>
        <w:t>John Bardeen</w:t>
      </w:r>
      <w:r w:rsidRPr="00B175FB">
        <w:rPr>
          <w:rFonts w:ascii="Times New Roman" w:hAnsi="Times New Roman" w:cs="Times New Roman"/>
          <w:bCs/>
          <w:sz w:val="20"/>
          <w:szCs w:val="20"/>
          <w:lang w:val="uk-UA"/>
        </w:rPr>
        <w:t>; 1908 – 1991) – американський фізик, єдина людина, що отримала дві нобелівські премії з фізики: у 1956 р. за транзистор спільно с У. Б. Шоклі і У. Браттейном і в 1972 р. за теорію надпровідників спільно с Л. Н. Купером и Д. Р. Шріффером.</w:t>
      </w:r>
    </w:p>
  </w:footnote>
  <w:footnote w:id="123">
    <w:p w:rsidR="00C84C9A" w:rsidRPr="00B175FB" w:rsidRDefault="00C84C9A" w:rsidP="00B175FB">
      <w:pPr>
        <w:spacing w:after="0"/>
        <w:jc w:val="both"/>
        <w:rPr>
          <w:rFonts w:ascii="Times New Roman" w:hAnsi="Times New Roman" w:cs="Times New Roman"/>
          <w:lang w:val="uk-UA"/>
        </w:rPr>
      </w:pPr>
      <w:r w:rsidRPr="00B175FB">
        <w:rPr>
          <w:rStyle w:val="af"/>
          <w:rFonts w:ascii="Times New Roman" w:hAnsi="Times New Roman" w:cs="Times New Roman"/>
          <w:sz w:val="20"/>
          <w:szCs w:val="20"/>
        </w:rPr>
        <w:footnoteRef/>
      </w:r>
      <w:r w:rsidRPr="00B175FB">
        <w:rPr>
          <w:rFonts w:ascii="Times New Roman" w:hAnsi="Times New Roman" w:cs="Times New Roman"/>
          <w:lang w:val="uk-UA"/>
        </w:rPr>
        <w:t xml:space="preserve"> </w:t>
      </w:r>
      <w:r w:rsidRPr="00B175FB">
        <w:rPr>
          <w:rFonts w:ascii="Times New Roman" w:hAnsi="Times New Roman" w:cs="Times New Roman"/>
          <w:bCs/>
          <w:sz w:val="20"/>
          <w:szCs w:val="20"/>
          <w:lang w:val="uk-UA"/>
        </w:rPr>
        <w:t xml:space="preserve">Леон Ніл Купер (англ.  </w:t>
      </w:r>
      <w:r w:rsidRPr="00B175FB">
        <w:rPr>
          <w:rFonts w:ascii="Times New Roman" w:hAnsi="Times New Roman" w:cs="Times New Roman"/>
          <w:bCs/>
          <w:i/>
          <w:sz w:val="20"/>
          <w:szCs w:val="20"/>
          <w:lang w:val="uk-UA"/>
        </w:rPr>
        <w:t>Leon Neil Cooper</w:t>
      </w:r>
      <w:r w:rsidRPr="00B175FB">
        <w:rPr>
          <w:rFonts w:ascii="Times New Roman" w:hAnsi="Times New Roman" w:cs="Times New Roman"/>
          <w:bCs/>
          <w:sz w:val="20"/>
          <w:szCs w:val="20"/>
          <w:lang w:val="uk-UA"/>
        </w:rPr>
        <w:t>; 1930) – американський фізик, лауреат Нобелівської премії з фізики в 1972 році. Ім’ям Купера названі електронні пари.</w:t>
      </w:r>
    </w:p>
  </w:footnote>
  <w:footnote w:id="124">
    <w:p w:rsidR="00C84C9A" w:rsidRPr="00B175FB" w:rsidRDefault="00C84C9A" w:rsidP="00B10C1B">
      <w:pPr>
        <w:spacing w:after="0"/>
        <w:jc w:val="both"/>
        <w:rPr>
          <w:rFonts w:ascii="Times New Roman" w:hAnsi="Times New Roman" w:cs="Times New Roman"/>
          <w:lang w:val="uk-UA"/>
        </w:rPr>
      </w:pPr>
      <w:r w:rsidRPr="00B175FB">
        <w:rPr>
          <w:rStyle w:val="af"/>
          <w:rFonts w:ascii="Times New Roman" w:hAnsi="Times New Roman" w:cs="Times New Roman"/>
          <w:sz w:val="20"/>
          <w:szCs w:val="20"/>
        </w:rPr>
        <w:footnoteRef/>
      </w:r>
      <w:r w:rsidRPr="00B175FB">
        <w:rPr>
          <w:rFonts w:ascii="Times New Roman" w:hAnsi="Times New Roman" w:cs="Times New Roman"/>
          <w:sz w:val="20"/>
          <w:szCs w:val="20"/>
          <w:lang w:val="uk-UA"/>
        </w:rPr>
        <w:t xml:space="preserve"> Джон Роберт Шріффер (англ. </w:t>
      </w:r>
      <w:r w:rsidRPr="00B175FB">
        <w:rPr>
          <w:rFonts w:ascii="Times New Roman" w:hAnsi="Times New Roman" w:cs="Times New Roman"/>
          <w:i/>
          <w:sz w:val="20"/>
          <w:szCs w:val="20"/>
          <w:lang w:val="uk-UA"/>
        </w:rPr>
        <w:t>John Shriffer</w:t>
      </w:r>
      <w:r w:rsidRPr="00B175FB">
        <w:rPr>
          <w:rFonts w:ascii="Times New Roman" w:hAnsi="Times New Roman" w:cs="Times New Roman"/>
          <w:sz w:val="20"/>
          <w:szCs w:val="20"/>
          <w:lang w:val="uk-UA"/>
        </w:rPr>
        <w:t>;  1931) – американський фізик. У 1972 р. Шріфферу, Куперу і Бардіну була присуджена Нобелівська премія по фізиці «за створену їх спільними зусиллями теорію надпровідності, зазвичай звану теорією БКШ».</w:t>
      </w:r>
    </w:p>
  </w:footnote>
  <w:footnote w:id="125">
    <w:p w:rsidR="00C84C9A" w:rsidRPr="00B175FB" w:rsidRDefault="00C84C9A" w:rsidP="00B175FB">
      <w:pPr>
        <w:pStyle w:val="3"/>
        <w:spacing w:before="0" w:line="240" w:lineRule="auto"/>
        <w:jc w:val="both"/>
        <w:rPr>
          <w:rFonts w:ascii="Times New Roman" w:hAnsi="Times New Roman" w:cs="Times New Roman"/>
          <w:color w:val="auto"/>
          <w:lang w:val="uk-UA"/>
        </w:rPr>
      </w:pPr>
      <w:r w:rsidRPr="00B175FB">
        <w:rPr>
          <w:rStyle w:val="af"/>
          <w:rFonts w:ascii="Times New Roman" w:hAnsi="Times New Roman" w:cs="Times New Roman"/>
          <w:b w:val="0"/>
          <w:color w:val="auto"/>
          <w:sz w:val="20"/>
          <w:szCs w:val="20"/>
        </w:rPr>
        <w:footnoteRef/>
      </w:r>
      <w:r w:rsidRPr="00B175FB">
        <w:rPr>
          <w:rFonts w:ascii="Times New Roman" w:hAnsi="Times New Roman" w:cs="Times New Roman"/>
          <w:b w:val="0"/>
          <w:color w:val="auto"/>
          <w:sz w:val="20"/>
          <w:szCs w:val="20"/>
        </w:rPr>
        <w:t xml:space="preserve"> </w:t>
      </w:r>
      <w:r w:rsidRPr="00B175FB">
        <w:rPr>
          <w:rFonts w:ascii="Times New Roman" w:hAnsi="Times New Roman" w:cs="Times New Roman"/>
          <w:b w:val="0"/>
          <w:color w:val="auto"/>
          <w:sz w:val="20"/>
          <w:szCs w:val="20"/>
          <w:lang w:val="uk-UA"/>
        </w:rPr>
        <w:t>Уїльям Томсон, лорд Кельвін (1824 – 1907) – англійський фізик. Томсон виявився першим ученим, що дослідив електричні коливання, і не випадково саме його запросили стати головним науковим консультантом при прокладці перших трансатлантичних кабелів, призначених для створення стійкого телеграфного зв'язку між двома континентами. За великий вклад в цю роботу його в 1865 р. було возведено в дворянський титул, а в 1892 р. за видатні наукові заслуги йому був надано титул лорда Кельвіна (по назві річки, що протікає поблизу університету, де він працював довгі роки).</w:t>
      </w:r>
    </w:p>
  </w:footnote>
  <w:footnote w:id="126">
    <w:p w:rsidR="00C84C9A" w:rsidRPr="00B175FB" w:rsidRDefault="00C84C9A" w:rsidP="00B175FB">
      <w:pPr>
        <w:spacing w:line="240" w:lineRule="auto"/>
        <w:jc w:val="both"/>
        <w:rPr>
          <w:rFonts w:ascii="Times New Roman" w:hAnsi="Times New Roman" w:cs="Times New Roman"/>
          <w:b/>
          <w:sz w:val="20"/>
          <w:szCs w:val="20"/>
          <w:lang w:val="uk-UA"/>
        </w:rPr>
      </w:pPr>
      <w:r w:rsidRPr="00B175FB">
        <w:rPr>
          <w:rStyle w:val="af"/>
          <w:rFonts w:ascii="Times New Roman" w:hAnsi="Times New Roman" w:cs="Times New Roman"/>
          <w:sz w:val="20"/>
          <w:szCs w:val="20"/>
        </w:rPr>
        <w:footnoteRef/>
      </w:r>
      <w:r w:rsidRPr="00B175FB">
        <w:rPr>
          <w:rFonts w:ascii="Times New Roman" w:hAnsi="Times New Roman" w:cs="Times New Roman"/>
          <w:b/>
          <w:sz w:val="20"/>
          <w:szCs w:val="20"/>
          <w:lang w:val="uk-UA"/>
        </w:rPr>
        <w:t xml:space="preserve"> </w:t>
      </w:r>
      <w:r w:rsidRPr="00B175FB">
        <w:rPr>
          <w:rStyle w:val="ab"/>
          <w:rFonts w:ascii="Times New Roman" w:hAnsi="Times New Roman" w:cs="Times New Roman"/>
          <w:b w:val="0"/>
          <w:sz w:val="20"/>
          <w:szCs w:val="20"/>
          <w:lang w:val="uk-UA"/>
        </w:rPr>
        <w:t xml:space="preserve">Фреліх Герберт (англ. </w:t>
      </w:r>
      <w:r w:rsidRPr="00B175FB">
        <w:rPr>
          <w:rStyle w:val="ab"/>
          <w:rFonts w:ascii="Times New Roman" w:hAnsi="Times New Roman" w:cs="Times New Roman"/>
          <w:b w:val="0"/>
          <w:i/>
          <w:sz w:val="20"/>
          <w:szCs w:val="20"/>
          <w:lang w:val="uk-UA"/>
        </w:rPr>
        <w:t>Frohlich Herbert</w:t>
      </w:r>
      <w:r w:rsidRPr="00B175FB">
        <w:rPr>
          <w:rStyle w:val="ab"/>
          <w:rFonts w:ascii="Times New Roman" w:hAnsi="Times New Roman" w:cs="Times New Roman"/>
          <w:b w:val="0"/>
          <w:sz w:val="20"/>
          <w:szCs w:val="20"/>
          <w:lang w:val="uk-UA"/>
        </w:rPr>
        <w:t>) (1905–1991) – англійський фізик-теоретик. Дослідження присвячені фізиці твердого тіла, надпровідності, теорії поля, мезонній фізиці.</w:t>
      </w:r>
    </w:p>
    <w:p w:rsidR="00C84C9A" w:rsidRDefault="00C84C9A" w:rsidP="00C3145E">
      <w:pPr>
        <w:pStyle w:val="ad"/>
        <w:rPr>
          <w:lang w:val="uk-UA"/>
        </w:rPr>
      </w:pPr>
    </w:p>
  </w:footnote>
  <w:footnote w:id="127">
    <w:p w:rsidR="00C84C9A" w:rsidRPr="00407D7C" w:rsidRDefault="00C84C9A" w:rsidP="00407D7C">
      <w:pPr>
        <w:spacing w:after="0" w:line="240" w:lineRule="auto"/>
        <w:jc w:val="both"/>
        <w:rPr>
          <w:rFonts w:ascii="Times New Roman" w:hAnsi="Times New Roman" w:cs="Times New Roman"/>
          <w:sz w:val="20"/>
          <w:szCs w:val="20"/>
          <w:lang w:val="uk-UA"/>
        </w:rPr>
      </w:pPr>
      <w:r>
        <w:rPr>
          <w:rStyle w:val="af"/>
        </w:rPr>
        <w:footnoteRef/>
      </w:r>
      <w:r w:rsidRPr="00407D7C">
        <w:rPr>
          <w:lang w:val="uk-UA"/>
        </w:rPr>
        <w:t xml:space="preserve"> </w:t>
      </w:r>
      <w:r w:rsidRPr="00407D7C">
        <w:rPr>
          <w:rFonts w:ascii="Times New Roman" w:hAnsi="Times New Roman" w:cs="Times New Roman"/>
          <w:bCs/>
          <w:sz w:val="20"/>
          <w:szCs w:val="20"/>
          <w:lang w:val="uk-UA"/>
        </w:rPr>
        <w:t>Брайан Дэвид Джозефсон</w:t>
      </w:r>
      <w:r w:rsidRPr="00407D7C">
        <w:rPr>
          <w:rFonts w:ascii="Times New Roman" w:hAnsi="Times New Roman" w:cs="Times New Roman"/>
          <w:sz w:val="20"/>
          <w:szCs w:val="20"/>
          <w:lang w:val="uk-UA"/>
        </w:rPr>
        <w:t xml:space="preserve"> (англ.</w:t>
      </w:r>
      <w:r w:rsidRPr="00407D7C">
        <w:rPr>
          <w:rFonts w:ascii="Times New Roman" w:hAnsi="Times New Roman" w:cs="Times New Roman"/>
          <w:sz w:val="20"/>
          <w:szCs w:val="20"/>
        </w:rPr>
        <w:t> </w:t>
      </w:r>
      <w:r w:rsidRPr="00407D7C">
        <w:rPr>
          <w:rFonts w:ascii="Times New Roman" w:hAnsi="Times New Roman" w:cs="Times New Roman"/>
          <w:i/>
          <w:iCs/>
          <w:sz w:val="20"/>
          <w:szCs w:val="20"/>
        </w:rPr>
        <w:t>Brian</w:t>
      </w:r>
      <w:r w:rsidRPr="00407D7C">
        <w:rPr>
          <w:rFonts w:ascii="Times New Roman" w:hAnsi="Times New Roman" w:cs="Times New Roman"/>
          <w:i/>
          <w:iCs/>
          <w:sz w:val="20"/>
          <w:szCs w:val="20"/>
          <w:lang w:val="uk-UA"/>
        </w:rPr>
        <w:t xml:space="preserve"> </w:t>
      </w:r>
      <w:r w:rsidRPr="00407D7C">
        <w:rPr>
          <w:rFonts w:ascii="Times New Roman" w:hAnsi="Times New Roman" w:cs="Times New Roman"/>
          <w:i/>
          <w:iCs/>
          <w:sz w:val="20"/>
          <w:szCs w:val="20"/>
        </w:rPr>
        <w:t>David</w:t>
      </w:r>
      <w:r w:rsidRPr="00407D7C">
        <w:rPr>
          <w:rFonts w:ascii="Times New Roman" w:hAnsi="Times New Roman" w:cs="Times New Roman"/>
          <w:i/>
          <w:iCs/>
          <w:sz w:val="20"/>
          <w:szCs w:val="20"/>
          <w:lang w:val="uk-UA"/>
        </w:rPr>
        <w:t xml:space="preserve"> </w:t>
      </w:r>
      <w:r w:rsidRPr="00407D7C">
        <w:rPr>
          <w:rFonts w:ascii="Times New Roman" w:hAnsi="Times New Roman" w:cs="Times New Roman"/>
          <w:i/>
          <w:iCs/>
          <w:sz w:val="20"/>
          <w:szCs w:val="20"/>
        </w:rPr>
        <w:t>Josephson</w:t>
      </w:r>
      <w:r w:rsidRPr="00407D7C">
        <w:rPr>
          <w:rFonts w:ascii="Times New Roman" w:hAnsi="Times New Roman" w:cs="Times New Roman"/>
          <w:sz w:val="20"/>
          <w:szCs w:val="20"/>
          <w:lang w:val="uk-UA"/>
        </w:rPr>
        <w:t xml:space="preserve"> 1940)</w:t>
      </w:r>
      <w:r w:rsidRPr="00407D7C">
        <w:rPr>
          <w:rFonts w:ascii="Times New Roman" w:hAnsi="Times New Roman" w:cs="Times New Roman"/>
          <w:sz w:val="20"/>
          <w:szCs w:val="20"/>
        </w:rPr>
        <w:t> </w:t>
      </w:r>
      <w:r>
        <w:rPr>
          <w:rFonts w:ascii="Times New Roman" w:hAnsi="Times New Roman" w:cs="Times New Roman"/>
          <w:sz w:val="20"/>
          <w:szCs w:val="20"/>
          <w:lang w:val="uk-UA"/>
        </w:rPr>
        <w:t>–</w:t>
      </w:r>
      <w:r w:rsidRPr="00407D7C">
        <w:rPr>
          <w:rFonts w:ascii="Times New Roman" w:hAnsi="Times New Roman" w:cs="Times New Roman"/>
          <w:sz w:val="20"/>
          <w:szCs w:val="20"/>
          <w:lang w:val="uk-UA"/>
        </w:rPr>
        <w:t xml:space="preserve"> </w:t>
      </w:r>
      <w:r w:rsidRPr="00941A98">
        <w:rPr>
          <w:rFonts w:ascii="Times New Roman" w:hAnsi="Times New Roman" w:cs="Times New Roman"/>
          <w:sz w:val="20"/>
          <w:szCs w:val="20"/>
          <w:lang w:val="uk-UA"/>
        </w:rPr>
        <w:t xml:space="preserve">англійський </w:t>
      </w:r>
      <w:r w:rsidRPr="00407D7C">
        <w:rPr>
          <w:rFonts w:ascii="Times New Roman" w:hAnsi="Times New Roman" w:cs="Times New Roman"/>
          <w:sz w:val="20"/>
          <w:szCs w:val="20"/>
          <w:lang w:val="uk-UA"/>
        </w:rPr>
        <w:t>фізик, лауреат Нобелівської премії з фізики за 1973 р.</w:t>
      </w:r>
      <w:r>
        <w:rPr>
          <w:rFonts w:ascii="Times New Roman" w:hAnsi="Times New Roman" w:cs="Times New Roman"/>
          <w:sz w:val="20"/>
          <w:szCs w:val="20"/>
          <w:lang w:val="uk-UA"/>
        </w:rPr>
        <w:t xml:space="preserve"> </w:t>
      </w:r>
    </w:p>
    <w:p w:rsidR="00C84C9A" w:rsidRPr="00407D7C" w:rsidRDefault="00C84C9A">
      <w:pPr>
        <w:pStyle w:val="ad"/>
        <w:rPr>
          <w:lang w:val="uk-UA"/>
        </w:rPr>
      </w:pPr>
    </w:p>
  </w:footnote>
  <w:footnote w:id="128">
    <w:p w:rsidR="00C84C9A" w:rsidRPr="0015618B" w:rsidRDefault="00C84C9A" w:rsidP="00C3145E">
      <w:pPr>
        <w:pStyle w:val="ad"/>
        <w:rPr>
          <w:rFonts w:ascii="Times New Roman" w:hAnsi="Times New Roman" w:cs="Times New Roman"/>
          <w:lang w:val="uk-UA"/>
        </w:rPr>
      </w:pPr>
      <w:r w:rsidRPr="0015618B">
        <w:rPr>
          <w:rStyle w:val="af"/>
          <w:rFonts w:ascii="Times New Roman" w:hAnsi="Times New Roman" w:cs="Times New Roman"/>
        </w:rPr>
        <w:footnoteRef/>
      </w:r>
      <w:r w:rsidRPr="0015618B">
        <w:rPr>
          <w:rFonts w:ascii="Times New Roman" w:hAnsi="Times New Roman" w:cs="Times New Roman"/>
        </w:rPr>
        <w:t xml:space="preserve"> </w:t>
      </w:r>
      <w:r w:rsidRPr="0015618B">
        <w:rPr>
          <w:rFonts w:ascii="Times New Roman" w:hAnsi="Times New Roman" w:cs="Times New Roman"/>
          <w:lang w:val="uk-UA"/>
        </w:rPr>
        <w:t>Літтл (англ.</w:t>
      </w:r>
      <w:r w:rsidRPr="0015618B">
        <w:rPr>
          <w:rFonts w:ascii="Times New Roman" w:hAnsi="Times New Roman" w:cs="Times New Roman"/>
          <w:sz w:val="28"/>
          <w:szCs w:val="28"/>
          <w:lang w:val="uk-UA"/>
        </w:rPr>
        <w:t xml:space="preserve"> </w:t>
      </w:r>
      <w:r w:rsidRPr="0015618B">
        <w:rPr>
          <w:rFonts w:ascii="Times New Roman" w:hAnsi="Times New Roman" w:cs="Times New Roman"/>
          <w:i/>
          <w:lang w:val="uk-UA"/>
        </w:rPr>
        <w:t>W. A. Little</w:t>
      </w:r>
      <w:r w:rsidRPr="0015618B">
        <w:rPr>
          <w:rFonts w:ascii="Times New Roman" w:hAnsi="Times New Roman" w:cs="Times New Roman"/>
          <w:lang w:val="uk-UA"/>
        </w:rPr>
        <w:t>) – американський фізик</w:t>
      </w:r>
    </w:p>
  </w:footnote>
  <w:footnote w:id="129">
    <w:p w:rsidR="00C84C9A" w:rsidRPr="00337C88" w:rsidRDefault="00C84C9A" w:rsidP="00337C88">
      <w:pPr>
        <w:pStyle w:val="ad"/>
        <w:jc w:val="both"/>
        <w:rPr>
          <w:rFonts w:ascii="Times New Roman" w:hAnsi="Times New Roman" w:cs="Times New Roman"/>
          <w:lang w:val="uk-UA"/>
        </w:rPr>
      </w:pPr>
      <w:r w:rsidRPr="00337C88">
        <w:rPr>
          <w:rStyle w:val="af"/>
          <w:rFonts w:ascii="Times New Roman" w:hAnsi="Times New Roman" w:cs="Times New Roman"/>
          <w:lang w:val="uk-UA"/>
        </w:rPr>
        <w:footnoteRef/>
      </w:r>
      <w:r w:rsidRPr="00337C88">
        <w:rPr>
          <w:rFonts w:ascii="Times New Roman" w:hAnsi="Times New Roman" w:cs="Times New Roman"/>
          <w:bCs/>
          <w:color w:val="000000"/>
          <w:lang w:val="uk-UA"/>
        </w:rPr>
        <w:t xml:space="preserve">Джон Беттіськомб Ганн (англ. </w:t>
      </w:r>
      <w:r w:rsidRPr="00337C88">
        <w:rPr>
          <w:rFonts w:ascii="Times New Roman" w:hAnsi="Times New Roman" w:cs="Times New Roman"/>
          <w:bCs/>
          <w:i/>
          <w:color w:val="000000"/>
          <w:lang w:val="uk-UA"/>
        </w:rPr>
        <w:t>J. B. Gunn</w:t>
      </w:r>
      <w:r w:rsidRPr="00337C88">
        <w:rPr>
          <w:rFonts w:ascii="Times New Roman" w:hAnsi="Times New Roman" w:cs="Times New Roman"/>
          <w:bCs/>
          <w:color w:val="000000"/>
          <w:lang w:val="uk-UA"/>
        </w:rPr>
        <w:t xml:space="preserve">, 1928 –2008) – британський фізик (велику частину життя працював в США). Відкрив ефект Ганна, що дозволило створити діод, також названий в його честь – дешеве джерело мікрохвильових коливань. </w:t>
      </w:r>
    </w:p>
  </w:footnote>
  <w:footnote w:id="130">
    <w:p w:rsidR="00C84C9A" w:rsidRPr="00337C88" w:rsidRDefault="00C84C9A" w:rsidP="00337C88">
      <w:pPr>
        <w:pStyle w:val="ad"/>
        <w:rPr>
          <w:rFonts w:ascii="Times New Roman" w:hAnsi="Times New Roman" w:cs="Times New Roman"/>
          <w:lang w:val="uk-UA"/>
        </w:rPr>
      </w:pPr>
      <w:r w:rsidRPr="00337C88">
        <w:rPr>
          <w:rStyle w:val="af"/>
          <w:rFonts w:ascii="Times New Roman" w:hAnsi="Times New Roman" w:cs="Times New Roman"/>
        </w:rPr>
        <w:footnoteRef/>
      </w:r>
      <w:r w:rsidRPr="00337C88">
        <w:rPr>
          <w:rFonts w:ascii="Times New Roman" w:hAnsi="Times New Roman" w:cs="Times New Roman"/>
        </w:rPr>
        <w:t xml:space="preserve"> </w:t>
      </w:r>
      <w:r w:rsidRPr="00337C88">
        <w:rPr>
          <w:rFonts w:ascii="Times New Roman" w:hAnsi="Times New Roman" w:cs="Times New Roman"/>
          <w:bCs/>
          <w:color w:val="000000"/>
          <w:lang w:val="uk-UA"/>
        </w:rPr>
        <w:t xml:space="preserve">Фермі Енріко </w:t>
      </w:r>
      <w:r w:rsidRPr="00337C88">
        <w:rPr>
          <w:rFonts w:ascii="Times New Roman" w:hAnsi="Times New Roman" w:cs="Times New Roman"/>
          <w:lang w:val="uk-UA"/>
        </w:rPr>
        <w:t xml:space="preserve">(Див. виноску в розд. </w:t>
      </w:r>
      <w:r w:rsidRPr="00337C88">
        <w:rPr>
          <w:rFonts w:ascii="Times New Roman" w:hAnsi="Times New Roman" w:cs="Times New Roman"/>
        </w:rPr>
        <w:t>2</w:t>
      </w:r>
      <w:r w:rsidRPr="00337C88">
        <w:rPr>
          <w:rFonts w:ascii="Times New Roman" w:hAnsi="Times New Roman" w:cs="Times New Roman"/>
          <w:lang w:val="uk-UA"/>
        </w:rPr>
        <w:t xml:space="preserve"> )</w:t>
      </w:r>
    </w:p>
    <w:p w:rsidR="00C84C9A" w:rsidRPr="00337C88" w:rsidRDefault="00C84C9A" w:rsidP="00337C88">
      <w:pPr>
        <w:pStyle w:val="ad"/>
        <w:rPr>
          <w:rFonts w:ascii="Times New Roman" w:hAnsi="Times New Roman" w:cs="Times New Roman"/>
        </w:rPr>
      </w:pPr>
    </w:p>
  </w:footnote>
  <w:footnote w:id="131">
    <w:p w:rsidR="00C84C9A" w:rsidRPr="00AC7BE6" w:rsidRDefault="00C84C9A" w:rsidP="00337C88">
      <w:pPr>
        <w:pStyle w:val="ad"/>
        <w:rPr>
          <w:rFonts w:ascii="Times New Roman" w:hAnsi="Times New Roman" w:cs="Times New Roman"/>
        </w:rPr>
      </w:pPr>
      <w:r w:rsidRPr="006E765E">
        <w:rPr>
          <w:rStyle w:val="af"/>
          <w:rFonts w:ascii="Times New Roman" w:hAnsi="Times New Roman" w:cs="Times New Roman"/>
        </w:rPr>
        <w:footnoteRef/>
      </w:r>
      <w:r w:rsidRPr="006E765E">
        <w:rPr>
          <w:rFonts w:ascii="Times New Roman" w:hAnsi="Times New Roman" w:cs="Times New Roman"/>
        </w:rPr>
        <w:t xml:space="preserve"> </w:t>
      </w:r>
      <w:r w:rsidRPr="006E765E">
        <w:rPr>
          <w:rFonts w:ascii="Times New Roman" w:hAnsi="Times New Roman" w:cs="Times New Roman"/>
          <w:bCs/>
          <w:color w:val="000000"/>
          <w:lang w:val="uk-UA"/>
        </w:rPr>
        <w:t xml:space="preserve">Уїльям Бредфорд Шоклі  </w:t>
      </w:r>
      <w:r w:rsidRPr="006E765E">
        <w:rPr>
          <w:rFonts w:ascii="Times New Roman" w:hAnsi="Times New Roman" w:cs="Times New Roman"/>
          <w:lang w:val="uk-UA"/>
        </w:rPr>
        <w:t xml:space="preserve">(Див. виноску в розд.  </w:t>
      </w:r>
      <w:r w:rsidRPr="006E765E">
        <w:rPr>
          <w:rFonts w:ascii="Times New Roman" w:hAnsi="Times New Roman" w:cs="Times New Roman"/>
        </w:rPr>
        <w:t>4</w:t>
      </w:r>
      <w:r w:rsidRPr="006E765E">
        <w:rPr>
          <w:rFonts w:ascii="Times New Roman" w:hAnsi="Times New Roman" w:cs="Times New Roman"/>
          <w:lang w:val="uk-UA"/>
        </w:rPr>
        <w:t>)</w:t>
      </w:r>
      <w:r w:rsidRPr="00AC7BE6">
        <w:rPr>
          <w:rFonts w:ascii="Times New Roman" w:hAnsi="Times New Roman" w:cs="Times New Roman"/>
        </w:rPr>
        <w:t>.</w:t>
      </w:r>
    </w:p>
    <w:p w:rsidR="00C84C9A" w:rsidRDefault="00C84C9A" w:rsidP="00337C88">
      <w:pPr>
        <w:pStyle w:val="ad"/>
        <w:rPr>
          <w:lang w:val="uk-UA"/>
        </w:rPr>
      </w:pPr>
    </w:p>
  </w:footnote>
  <w:footnote w:id="132">
    <w:p w:rsidR="00C84C9A" w:rsidRPr="006E765E" w:rsidRDefault="00C84C9A" w:rsidP="006E765E">
      <w:pPr>
        <w:pStyle w:val="ad"/>
        <w:jc w:val="both"/>
        <w:rPr>
          <w:rFonts w:ascii="Times New Roman" w:hAnsi="Times New Roman" w:cs="Times New Roman"/>
          <w:lang w:val="uk-UA"/>
        </w:rPr>
      </w:pPr>
      <w:r w:rsidRPr="006E765E">
        <w:rPr>
          <w:rStyle w:val="af"/>
          <w:rFonts w:ascii="Times New Roman" w:hAnsi="Times New Roman" w:cs="Times New Roman"/>
        </w:rPr>
        <w:footnoteRef/>
      </w:r>
      <w:r w:rsidRPr="006E765E">
        <w:rPr>
          <w:rFonts w:ascii="Times New Roman" w:hAnsi="Times New Roman" w:cs="Times New Roman"/>
        </w:rPr>
        <w:t xml:space="preserve"> </w:t>
      </w:r>
      <w:r w:rsidRPr="006E765E">
        <w:rPr>
          <w:rFonts w:ascii="Times New Roman" w:hAnsi="Times New Roman" w:cs="Times New Roman"/>
          <w:lang w:val="uk-UA"/>
        </w:rPr>
        <w:t>В цьому розділі використовуємо для позначення електричного поля велику літеру</w:t>
      </w:r>
      <w:r w:rsidRPr="006E765E">
        <w:rPr>
          <w:rFonts w:ascii="Times New Roman" w:hAnsi="Times New Roman" w:cs="Times New Roman"/>
          <w:sz w:val="28"/>
          <w:szCs w:val="28"/>
          <w:lang w:val="uk-UA"/>
        </w:rPr>
        <w:t xml:space="preserve"> </w:t>
      </w:r>
      <w:r w:rsidRPr="006E765E">
        <w:rPr>
          <w:rFonts w:ascii="Times New Roman" w:hAnsi="Times New Roman" w:cs="Times New Roman"/>
          <w:lang w:val="en-US"/>
        </w:rPr>
        <w:t>E</w:t>
      </w:r>
      <w:r w:rsidRPr="006E765E">
        <w:rPr>
          <w:rFonts w:ascii="Times New Roman" w:hAnsi="Times New Roman" w:cs="Times New Roman"/>
        </w:rPr>
        <w:t xml:space="preserve"> </w:t>
      </w:r>
      <w:r w:rsidRPr="006E765E">
        <w:rPr>
          <w:rFonts w:ascii="Times New Roman" w:hAnsi="Times New Roman" w:cs="Times New Roman"/>
          <w:lang w:val="uk-UA"/>
        </w:rPr>
        <w:t xml:space="preserve">без нахилу, щоб відрізнити від позначення енергії  </w:t>
      </w:r>
      <w:r w:rsidRPr="006E765E">
        <w:rPr>
          <w:rFonts w:ascii="Times New Roman" w:hAnsi="Times New Roman" w:cs="Times New Roman"/>
          <w:i/>
        </w:rPr>
        <w:t>Е</w:t>
      </w:r>
      <w:r w:rsidRPr="006E765E">
        <w:rPr>
          <w:rFonts w:ascii="Times New Roman" w:hAnsi="Times New Roman" w:cs="Times New Roman"/>
          <w:lang w:val="uk-UA"/>
        </w:rPr>
        <w:t>.</w:t>
      </w:r>
    </w:p>
  </w:footnote>
  <w:footnote w:id="133">
    <w:p w:rsidR="00C84C9A" w:rsidRPr="00276CA1" w:rsidRDefault="00C84C9A" w:rsidP="00337C88">
      <w:pPr>
        <w:pStyle w:val="ad"/>
        <w:rPr>
          <w:rFonts w:ascii="Times New Roman" w:hAnsi="Times New Roman" w:cs="Times New Roman"/>
          <w:lang w:val="uk-UA"/>
        </w:rPr>
      </w:pPr>
      <w:r w:rsidRPr="00276CA1">
        <w:rPr>
          <w:rStyle w:val="af"/>
          <w:rFonts w:ascii="Times New Roman" w:hAnsi="Times New Roman" w:cs="Times New Roman"/>
        </w:rPr>
        <w:footnoteRef/>
      </w:r>
      <w:r w:rsidRPr="00276CA1">
        <w:rPr>
          <w:rFonts w:ascii="Times New Roman" w:hAnsi="Times New Roman" w:cs="Times New Roman"/>
          <w:lang w:val="uk-UA"/>
        </w:rPr>
        <w:t xml:space="preserve"> Зінер Кларенс Мелвін (англ. </w:t>
      </w:r>
      <w:r w:rsidRPr="00276CA1">
        <w:rPr>
          <w:rFonts w:ascii="Times New Roman" w:hAnsi="Times New Roman" w:cs="Times New Roman"/>
          <w:i/>
          <w:lang w:val="uk-UA"/>
        </w:rPr>
        <w:t>Clarence Melvin Zener</w:t>
      </w:r>
      <w:r w:rsidRPr="00276CA1">
        <w:rPr>
          <w:rFonts w:ascii="Times New Roman" w:hAnsi="Times New Roman" w:cs="Times New Roman"/>
          <w:lang w:val="uk-UA"/>
        </w:rPr>
        <w:t>, 1905 –1993) – американський фізик. Роботи в області фізики твердого тіла, автор ефекту і зінерівського діода (стабілітрона).</w:t>
      </w:r>
    </w:p>
  </w:footnote>
  <w:footnote w:id="134">
    <w:p w:rsidR="00C84C9A" w:rsidRPr="00640E83" w:rsidRDefault="00C84C9A" w:rsidP="00640E83">
      <w:pPr>
        <w:pStyle w:val="ad"/>
        <w:jc w:val="both"/>
        <w:rPr>
          <w:rFonts w:ascii="Times New Roman" w:hAnsi="Times New Roman" w:cs="Times New Roman"/>
          <w:lang w:val="uk-UA"/>
        </w:rPr>
      </w:pPr>
      <w:r w:rsidRPr="00640E83">
        <w:rPr>
          <w:rStyle w:val="af"/>
          <w:rFonts w:ascii="Times New Roman" w:hAnsi="Times New Roman" w:cs="Times New Roman"/>
          <w:lang w:val="uk-UA"/>
        </w:rPr>
        <w:footnoteRef/>
      </w:r>
      <w:r w:rsidRPr="00640E83">
        <w:rPr>
          <w:rFonts w:ascii="Times New Roman" w:hAnsi="Times New Roman" w:cs="Times New Roman"/>
          <w:lang w:val="uk-UA"/>
        </w:rPr>
        <w:t xml:space="preserve"> </w:t>
      </w:r>
      <w:r w:rsidRPr="00640E83">
        <w:rPr>
          <w:rFonts w:ascii="Times New Roman" w:hAnsi="Times New Roman" w:cs="Times New Roman"/>
          <w:bCs/>
          <w:lang w:val="uk-UA"/>
        </w:rPr>
        <w:t xml:space="preserve">Томас Іоганн Зєєбек (нім. </w:t>
      </w:r>
      <w:r w:rsidRPr="00640E83">
        <w:rPr>
          <w:rFonts w:ascii="Times New Roman" w:hAnsi="Times New Roman" w:cs="Times New Roman"/>
          <w:bCs/>
          <w:i/>
          <w:lang w:val="uk-UA"/>
        </w:rPr>
        <w:t>Thomas Johann Seebeck</w:t>
      </w:r>
      <w:r w:rsidRPr="00640E83">
        <w:rPr>
          <w:rFonts w:ascii="Times New Roman" w:hAnsi="Times New Roman" w:cs="Times New Roman"/>
          <w:bCs/>
          <w:lang w:val="uk-UA"/>
        </w:rPr>
        <w:t xml:space="preserve">, 1770 –1831) – німецький фізик. Відкриття в оптиці (колірні явища поляризації в одно— і двоосних кристалах), акустиці (вплив руху звучного тіла на висоту тону), у вченні про теплоту, в області електрики. </w:t>
      </w:r>
    </w:p>
  </w:footnote>
  <w:footnote w:id="135">
    <w:p w:rsidR="00C84C9A" w:rsidRPr="00640E83" w:rsidRDefault="00C84C9A" w:rsidP="00640E83">
      <w:pPr>
        <w:pStyle w:val="ad"/>
        <w:jc w:val="both"/>
        <w:rPr>
          <w:rFonts w:ascii="Times New Roman" w:hAnsi="Times New Roman" w:cs="Times New Roman"/>
          <w:lang w:val="uk-UA"/>
        </w:rPr>
      </w:pPr>
      <w:r w:rsidRPr="00640E83">
        <w:rPr>
          <w:rStyle w:val="af"/>
          <w:rFonts w:ascii="Times New Roman" w:hAnsi="Times New Roman" w:cs="Times New Roman"/>
          <w:lang w:val="uk-UA"/>
        </w:rPr>
        <w:footnoteRef/>
      </w:r>
      <w:r w:rsidRPr="00640E83">
        <w:rPr>
          <w:rFonts w:ascii="Times New Roman" w:hAnsi="Times New Roman" w:cs="Times New Roman"/>
          <w:lang w:val="uk-UA"/>
        </w:rPr>
        <w:t xml:space="preserve"> </w:t>
      </w:r>
      <w:r w:rsidRPr="00640E83">
        <w:rPr>
          <w:rFonts w:ascii="Times New Roman" w:hAnsi="Times New Roman" w:cs="Times New Roman"/>
          <w:bCs/>
          <w:lang w:val="uk-UA"/>
        </w:rPr>
        <w:t xml:space="preserve">Жан Шарль Пельтьє (фр. Jean-Charles </w:t>
      </w:r>
      <w:r w:rsidRPr="00640E83">
        <w:rPr>
          <w:rFonts w:ascii="Times New Roman" w:hAnsi="Times New Roman" w:cs="Times New Roman"/>
          <w:bCs/>
          <w:i/>
          <w:lang w:val="uk-UA"/>
        </w:rPr>
        <w:t>Peltier</w:t>
      </w:r>
      <w:r w:rsidRPr="00640E83">
        <w:rPr>
          <w:rFonts w:ascii="Times New Roman" w:hAnsi="Times New Roman" w:cs="Times New Roman"/>
          <w:bCs/>
          <w:lang w:val="uk-UA"/>
        </w:rPr>
        <w:t>,1785 –1845) – французький фізик. Праці по термоелектриці, електромагнетизму, метеорології.</w:t>
      </w:r>
    </w:p>
  </w:footnote>
  <w:footnote w:id="136">
    <w:p w:rsidR="00C84C9A" w:rsidRPr="00640E83" w:rsidRDefault="00C84C9A" w:rsidP="00640E83">
      <w:pPr>
        <w:pStyle w:val="ad"/>
        <w:rPr>
          <w:rFonts w:ascii="Times New Roman" w:hAnsi="Times New Roman" w:cs="Times New Roman"/>
          <w:lang w:val="uk-UA"/>
        </w:rPr>
      </w:pPr>
      <w:r w:rsidRPr="00640E83">
        <w:rPr>
          <w:rStyle w:val="af"/>
          <w:rFonts w:ascii="Times New Roman" w:hAnsi="Times New Roman" w:cs="Times New Roman"/>
          <w:lang w:val="uk-UA"/>
        </w:rPr>
        <w:footnoteRef/>
      </w:r>
      <w:r w:rsidRPr="00640E83">
        <w:rPr>
          <w:rFonts w:ascii="Times New Roman" w:hAnsi="Times New Roman" w:cs="Times New Roman"/>
          <w:lang w:val="uk-UA"/>
        </w:rPr>
        <w:t xml:space="preserve"> </w:t>
      </w:r>
      <w:r w:rsidRPr="00640E83">
        <w:rPr>
          <w:rStyle w:val="ab"/>
          <w:rFonts w:ascii="Times New Roman" w:hAnsi="Times New Roman" w:cs="Times New Roman"/>
          <w:b w:val="0"/>
          <w:lang w:val="uk-UA"/>
        </w:rPr>
        <w:t>Томсон (Кельвін) Уїльям – англійський фізик (див. виноски до гл.6)</w:t>
      </w:r>
    </w:p>
  </w:footnote>
  <w:footnote w:id="137">
    <w:p w:rsidR="00C84C9A" w:rsidRPr="00640E83" w:rsidRDefault="00C84C9A" w:rsidP="00640E83">
      <w:pPr>
        <w:pStyle w:val="ad"/>
        <w:jc w:val="both"/>
        <w:rPr>
          <w:rFonts w:ascii="Times New Roman" w:hAnsi="Times New Roman" w:cs="Times New Roman"/>
          <w:lang w:val="uk-UA"/>
        </w:rPr>
      </w:pPr>
      <w:r w:rsidRPr="00640E83">
        <w:rPr>
          <w:rStyle w:val="af"/>
          <w:rFonts w:ascii="Times New Roman" w:hAnsi="Times New Roman" w:cs="Times New Roman"/>
          <w:lang w:val="uk-UA"/>
        </w:rPr>
        <w:footnoteRef/>
      </w:r>
      <w:r w:rsidRPr="00640E83">
        <w:rPr>
          <w:rFonts w:ascii="Times New Roman" w:hAnsi="Times New Roman" w:cs="Times New Roman"/>
          <w:lang w:val="uk-UA"/>
        </w:rPr>
        <w:t xml:space="preserve"> </w:t>
      </w:r>
      <w:r w:rsidRPr="00640E83">
        <w:rPr>
          <w:rFonts w:ascii="Times New Roman" w:hAnsi="Times New Roman" w:cs="Times New Roman"/>
          <w:bCs/>
          <w:lang w:val="uk-UA"/>
        </w:rPr>
        <w:t>Сімеон Дені Пуассон (фр. </w:t>
      </w:r>
      <w:r w:rsidRPr="00640E83">
        <w:rPr>
          <w:rFonts w:ascii="Times New Roman" w:hAnsi="Times New Roman" w:cs="Times New Roman"/>
          <w:bCs/>
          <w:i/>
          <w:lang w:val="uk-UA"/>
        </w:rPr>
        <w:t>Simeon Denis Poisson</w:t>
      </w:r>
      <w:r w:rsidRPr="00640E83">
        <w:rPr>
          <w:rFonts w:ascii="Times New Roman" w:hAnsi="Times New Roman" w:cs="Times New Roman"/>
          <w:bCs/>
          <w:lang w:val="uk-UA"/>
        </w:rPr>
        <w:t>, 1781–1840) – знаменитий французький фізик і математик. Праці відносяться до різних областей чистої математики, математичної фізики, теоретичної і небесної механіки.</w:t>
      </w:r>
    </w:p>
    <w:p w:rsidR="00C84C9A" w:rsidRPr="00640E83" w:rsidRDefault="00C84C9A" w:rsidP="00640E83">
      <w:pPr>
        <w:pStyle w:val="ad"/>
        <w:rPr>
          <w:rFonts w:ascii="Times New Roman" w:hAnsi="Times New Roman" w:cs="Times New Roman"/>
          <w:lang w:val="uk-UA"/>
        </w:rPr>
      </w:pPr>
    </w:p>
  </w:footnote>
  <w:footnote w:id="138">
    <w:p w:rsidR="00C84C9A" w:rsidRPr="0050123E" w:rsidRDefault="00C84C9A" w:rsidP="00640E83">
      <w:pPr>
        <w:pStyle w:val="ad"/>
        <w:jc w:val="both"/>
        <w:rPr>
          <w:rFonts w:ascii="Times New Roman" w:hAnsi="Times New Roman" w:cs="Times New Roman"/>
          <w:lang w:val="uk-UA"/>
        </w:rPr>
      </w:pPr>
      <w:r w:rsidRPr="0050123E">
        <w:rPr>
          <w:rStyle w:val="af"/>
          <w:rFonts w:ascii="Times New Roman" w:hAnsi="Times New Roman" w:cs="Times New Roman"/>
          <w:lang w:val="uk-UA"/>
        </w:rPr>
        <w:footnoteRef/>
      </w:r>
      <w:r w:rsidRPr="0050123E">
        <w:rPr>
          <w:rFonts w:ascii="Times New Roman" w:hAnsi="Times New Roman" w:cs="Times New Roman"/>
          <w:lang w:val="uk-UA"/>
        </w:rPr>
        <w:t xml:space="preserve"> </w:t>
      </w:r>
      <w:r w:rsidRPr="0050123E">
        <w:rPr>
          <w:rFonts w:ascii="Times New Roman" w:hAnsi="Times New Roman" w:cs="Times New Roman"/>
          <w:bCs/>
          <w:lang w:val="uk-UA"/>
        </w:rPr>
        <w:t>Ханс Альбрехт Бете (нем. </w:t>
      </w:r>
      <w:r w:rsidRPr="0050123E">
        <w:rPr>
          <w:rFonts w:ascii="Times New Roman" w:hAnsi="Times New Roman" w:cs="Times New Roman"/>
          <w:bCs/>
          <w:i/>
          <w:lang w:val="uk-UA"/>
        </w:rPr>
        <w:t>Hans Albrecht Bethe</w:t>
      </w:r>
      <w:r w:rsidRPr="0050123E">
        <w:rPr>
          <w:rFonts w:ascii="Times New Roman" w:hAnsi="Times New Roman" w:cs="Times New Roman"/>
          <w:bCs/>
          <w:lang w:val="uk-UA"/>
        </w:rPr>
        <w:t>; 1906 –2005) – американський астрофізик, лауреат Нобелівської премії з фізики (1967). Основні роботи присвячені квантовій механіці, фізиці атомного ядра, теорії ядерних реакцій, астрофізиці. Один з творців атомної бомби.</w:t>
      </w:r>
    </w:p>
    <w:p w:rsidR="00C84C9A" w:rsidRPr="0050123E" w:rsidRDefault="00C84C9A" w:rsidP="00640E83">
      <w:pPr>
        <w:pStyle w:val="ad"/>
        <w:rPr>
          <w:rFonts w:ascii="Times New Roman" w:hAnsi="Times New Roman" w:cs="Times New Roman"/>
        </w:rPr>
      </w:pPr>
    </w:p>
  </w:footnote>
  <w:footnote w:id="139">
    <w:p w:rsidR="00C84C9A" w:rsidRPr="008F386B" w:rsidRDefault="00C84C9A" w:rsidP="008F386B">
      <w:pPr>
        <w:pStyle w:val="ad"/>
        <w:rPr>
          <w:rFonts w:ascii="Times New Roman" w:hAnsi="Times New Roman" w:cs="Times New Roman"/>
          <w:color w:val="000000"/>
          <w:lang w:val="uk-UA"/>
        </w:rPr>
      </w:pPr>
      <w:r w:rsidRPr="008F386B">
        <w:rPr>
          <w:rStyle w:val="af"/>
          <w:rFonts w:ascii="Times New Roman" w:hAnsi="Times New Roman" w:cs="Times New Roman"/>
        </w:rPr>
        <w:footnoteRef/>
      </w:r>
      <w:r w:rsidRPr="008F386B">
        <w:rPr>
          <w:rFonts w:ascii="Times New Roman" w:hAnsi="Times New Roman" w:cs="Times New Roman"/>
        </w:rPr>
        <w:t xml:space="preserve"> </w:t>
      </w:r>
      <w:r w:rsidRPr="008F386B">
        <w:rPr>
          <w:rFonts w:ascii="Times New Roman" w:hAnsi="Times New Roman" w:cs="Times New Roman"/>
          <w:bCs/>
          <w:color w:val="000000"/>
          <w:lang w:val="uk-UA"/>
        </w:rPr>
        <w:t xml:space="preserve">Джеймс Клерк Максвелл </w:t>
      </w:r>
      <w:r w:rsidRPr="008F386B">
        <w:rPr>
          <w:rFonts w:ascii="Times New Roman" w:hAnsi="Times New Roman" w:cs="Times New Roman"/>
          <w:lang w:val="uk-UA"/>
        </w:rPr>
        <w:t>(Див. виноску в розд. Вступ)</w:t>
      </w:r>
      <w:r w:rsidRPr="008F386B">
        <w:rPr>
          <w:rFonts w:ascii="Times New Roman" w:hAnsi="Times New Roman" w:cs="Times New Roman"/>
          <w:bCs/>
          <w:color w:val="000000"/>
          <w:lang w:val="uk-UA"/>
        </w:rPr>
        <w:t>.</w:t>
      </w:r>
    </w:p>
    <w:p w:rsidR="00C84C9A" w:rsidRDefault="00C84C9A" w:rsidP="008F386B">
      <w:pPr>
        <w:pStyle w:val="ad"/>
        <w:rPr>
          <w:lang w:val="uk-UA"/>
        </w:rPr>
      </w:pPr>
    </w:p>
  </w:footnote>
  <w:footnote w:id="140">
    <w:p w:rsidR="00C84C9A" w:rsidRPr="008F386B" w:rsidRDefault="00C84C9A" w:rsidP="008F386B">
      <w:pPr>
        <w:pStyle w:val="ad"/>
        <w:rPr>
          <w:rFonts w:ascii="Times New Roman" w:hAnsi="Times New Roman" w:cs="Times New Roman"/>
          <w:lang w:val="uk-UA"/>
        </w:rPr>
      </w:pPr>
      <w:r w:rsidRPr="008F386B">
        <w:rPr>
          <w:rStyle w:val="af"/>
          <w:rFonts w:ascii="Times New Roman" w:hAnsi="Times New Roman" w:cs="Times New Roman"/>
        </w:rPr>
        <w:footnoteRef/>
      </w:r>
      <w:r w:rsidRPr="008F386B">
        <w:rPr>
          <w:rFonts w:ascii="Times New Roman" w:hAnsi="Times New Roman" w:cs="Times New Roman"/>
        </w:rPr>
        <w:t xml:space="preserve"> </w:t>
      </w:r>
      <w:r w:rsidRPr="008F386B">
        <w:rPr>
          <w:rFonts w:ascii="Times New Roman" w:hAnsi="Times New Roman" w:cs="Times New Roman"/>
          <w:bCs/>
          <w:color w:val="000000" w:themeColor="text1"/>
          <w:lang w:val="uk-UA"/>
        </w:rPr>
        <w:t xml:space="preserve">Джоуль Джеймс Преськотт , Ленц Емілій Християнович </w:t>
      </w:r>
      <w:r w:rsidRPr="008F386B">
        <w:rPr>
          <w:rFonts w:ascii="Times New Roman" w:hAnsi="Times New Roman" w:cs="Times New Roman"/>
          <w:lang w:val="uk-UA"/>
        </w:rPr>
        <w:t>(Див. виноску в розд. 4)</w:t>
      </w:r>
      <w:r w:rsidRPr="008F386B">
        <w:rPr>
          <w:rFonts w:ascii="Times New Roman" w:hAnsi="Times New Roman" w:cs="Times New Roman"/>
          <w:bCs/>
          <w:color w:val="000000"/>
          <w:lang w:val="uk-UA"/>
        </w:rPr>
        <w:t>.</w:t>
      </w:r>
    </w:p>
  </w:footnote>
  <w:footnote w:id="141">
    <w:p w:rsidR="00C84C9A" w:rsidRPr="008F386B" w:rsidRDefault="00C84C9A" w:rsidP="008F386B">
      <w:pPr>
        <w:pStyle w:val="ad"/>
        <w:jc w:val="both"/>
        <w:rPr>
          <w:rFonts w:ascii="Times New Roman" w:hAnsi="Times New Roman" w:cs="Times New Roman"/>
          <w:lang w:val="uk-UA"/>
        </w:rPr>
      </w:pPr>
      <w:r w:rsidRPr="008F386B">
        <w:rPr>
          <w:rStyle w:val="af"/>
          <w:rFonts w:ascii="Times New Roman" w:hAnsi="Times New Roman" w:cs="Times New Roman"/>
        </w:rPr>
        <w:footnoteRef/>
      </w:r>
      <w:r w:rsidRPr="008F386B">
        <w:rPr>
          <w:rFonts w:ascii="Times New Roman" w:hAnsi="Times New Roman" w:cs="Times New Roman"/>
          <w:lang w:val="uk-UA"/>
        </w:rPr>
        <w:t xml:space="preserve"> </w:t>
      </w:r>
      <w:r w:rsidRPr="008F386B">
        <w:rPr>
          <w:rFonts w:ascii="Times New Roman" w:hAnsi="Times New Roman" w:cs="Times New Roman"/>
          <w:bCs/>
          <w:color w:val="000000"/>
          <w:lang w:val="uk-UA"/>
        </w:rPr>
        <w:t>Михайло Васильович Остроградський (1801 – 1861) – російський математик і механік українського походження, визнаний лідер математиків Російської імперії середини XIX століття. Основні роботи відносяться до прикладних аспектів математичного аналізу, механіки, теорії пружності і магнетизму, теорії ймовірності. Він вніс також вклад до алгебри і теорії чисел.</w:t>
      </w:r>
    </w:p>
  </w:footnote>
  <w:footnote w:id="142">
    <w:p w:rsidR="00C84C9A" w:rsidRPr="008F386B" w:rsidRDefault="00C84C9A" w:rsidP="008F386B">
      <w:pPr>
        <w:pStyle w:val="ad"/>
        <w:jc w:val="both"/>
        <w:rPr>
          <w:rFonts w:ascii="Times New Roman" w:hAnsi="Times New Roman" w:cs="Times New Roman"/>
          <w:lang w:val="uk-UA"/>
        </w:rPr>
      </w:pPr>
      <w:r w:rsidRPr="008F386B">
        <w:rPr>
          <w:rStyle w:val="af"/>
          <w:rFonts w:ascii="Times New Roman" w:hAnsi="Times New Roman" w:cs="Times New Roman"/>
        </w:rPr>
        <w:footnoteRef/>
      </w:r>
      <w:r w:rsidRPr="008F386B">
        <w:rPr>
          <w:rFonts w:ascii="Times New Roman" w:hAnsi="Times New Roman" w:cs="Times New Roman"/>
          <w:lang w:val="uk-UA"/>
        </w:rPr>
        <w:t xml:space="preserve"> </w:t>
      </w:r>
      <w:r w:rsidRPr="008F386B">
        <w:rPr>
          <w:rFonts w:ascii="Times New Roman" w:hAnsi="Times New Roman" w:cs="Times New Roman"/>
          <w:bCs/>
          <w:lang w:val="uk-UA"/>
        </w:rPr>
        <w:t xml:space="preserve">Джон Генрі Пойнтінг (англ. </w:t>
      </w:r>
      <w:r w:rsidRPr="008F386B">
        <w:rPr>
          <w:rFonts w:ascii="Times New Roman" w:hAnsi="Times New Roman" w:cs="Times New Roman"/>
          <w:bCs/>
          <w:i/>
          <w:lang w:val="uk-UA"/>
        </w:rPr>
        <w:t>Henry Pointing</w:t>
      </w:r>
      <w:r w:rsidRPr="008F386B">
        <w:rPr>
          <w:rFonts w:ascii="Times New Roman" w:hAnsi="Times New Roman" w:cs="Times New Roman"/>
          <w:bCs/>
          <w:lang w:val="uk-UA"/>
        </w:rPr>
        <w:t>; 1852 – 1914) – відомий британський фізик. Основні роботи відносяться до електромагнетизму, а також до оптики і електрофізики. Ввів поняття "потоку енергії електромагнітного поля".</w:t>
      </w:r>
    </w:p>
    <w:p w:rsidR="00C84C9A" w:rsidRPr="008F386B" w:rsidRDefault="00C84C9A" w:rsidP="008F386B">
      <w:pPr>
        <w:pStyle w:val="ad"/>
        <w:rPr>
          <w:rFonts w:ascii="Times New Roman" w:hAnsi="Times New Roman" w:cs="Times New Roman"/>
          <w:lang w:val="uk-UA"/>
        </w:rPr>
      </w:pPr>
    </w:p>
  </w:footnote>
  <w:footnote w:id="143">
    <w:p w:rsidR="00C84C9A" w:rsidRPr="00182431" w:rsidRDefault="00C84C9A" w:rsidP="008F386B">
      <w:pPr>
        <w:pStyle w:val="ad"/>
        <w:jc w:val="both"/>
        <w:rPr>
          <w:rFonts w:ascii="Times New Roman" w:hAnsi="Times New Roman" w:cs="Times New Roman"/>
          <w:color w:val="000000"/>
          <w:lang w:val="uk-UA"/>
        </w:rPr>
      </w:pPr>
      <w:r w:rsidRPr="00182431">
        <w:rPr>
          <w:rStyle w:val="af"/>
          <w:rFonts w:ascii="Times New Roman" w:hAnsi="Times New Roman" w:cs="Times New Roman"/>
        </w:rPr>
        <w:footnoteRef/>
      </w:r>
      <w:r w:rsidRPr="00182431">
        <w:rPr>
          <w:rFonts w:ascii="Times New Roman" w:hAnsi="Times New Roman" w:cs="Times New Roman"/>
        </w:rPr>
        <w:t xml:space="preserve"> </w:t>
      </w:r>
      <w:r w:rsidRPr="00182431">
        <w:rPr>
          <w:rFonts w:ascii="Times New Roman" w:hAnsi="Times New Roman" w:cs="Times New Roman"/>
          <w:bCs/>
          <w:color w:val="000000"/>
          <w:lang w:val="uk-UA"/>
        </w:rPr>
        <w:t>Умов Микола Олексійович (1846 –1915) – російський фізик. Вперше, ще до Ейнштейна,  вказав на залежність енергії від маси. Ввів в науку такі засадничі поняття, як швидкість і напрям руху енергії, густина енергії в даній точці середовища, просторова локалізація потоку енергії.</w:t>
      </w:r>
    </w:p>
    <w:p w:rsidR="00C84C9A" w:rsidRPr="00182431" w:rsidRDefault="00C84C9A" w:rsidP="008F386B">
      <w:pPr>
        <w:pStyle w:val="ad"/>
        <w:rPr>
          <w:rFonts w:ascii="Times New Roman" w:hAnsi="Times New Roman" w:cs="Times New Roman"/>
          <w:lang w:val="uk-UA"/>
        </w:rPr>
      </w:pPr>
    </w:p>
  </w:footnote>
  <w:footnote w:id="144">
    <w:p w:rsidR="00C84C9A" w:rsidRPr="002D0E58" w:rsidRDefault="00C84C9A" w:rsidP="008F386B">
      <w:pPr>
        <w:pStyle w:val="ad"/>
        <w:jc w:val="both"/>
        <w:rPr>
          <w:rFonts w:ascii="Times New Roman" w:hAnsi="Times New Roman" w:cs="Times New Roman"/>
          <w:lang w:val="uk-UA"/>
        </w:rPr>
      </w:pPr>
      <w:r w:rsidRPr="002D0E58">
        <w:rPr>
          <w:rStyle w:val="af"/>
          <w:rFonts w:ascii="Times New Roman" w:hAnsi="Times New Roman" w:cs="Times New Roman"/>
        </w:rPr>
        <w:footnoteRef/>
      </w:r>
      <w:r w:rsidRPr="002D0E58">
        <w:rPr>
          <w:rFonts w:ascii="Times New Roman" w:hAnsi="Times New Roman" w:cs="Times New Roman"/>
          <w:lang w:val="uk-UA"/>
        </w:rPr>
        <w:t xml:space="preserve"> </w:t>
      </w:r>
      <w:r w:rsidRPr="002D0E58">
        <w:rPr>
          <w:rFonts w:ascii="Times New Roman" w:hAnsi="Times New Roman" w:cs="Times New Roman"/>
          <w:bCs/>
          <w:color w:val="000000"/>
          <w:lang w:val="uk-UA"/>
        </w:rPr>
        <w:t xml:space="preserve">П’єр Бугер (фр. </w:t>
      </w:r>
      <w:r w:rsidRPr="002D0E58">
        <w:rPr>
          <w:rFonts w:ascii="Times New Roman" w:hAnsi="Times New Roman" w:cs="Times New Roman"/>
          <w:bCs/>
          <w:i/>
          <w:color w:val="000000"/>
          <w:lang w:val="uk-UA"/>
        </w:rPr>
        <w:t>Pierre Bouguer</w:t>
      </w:r>
      <w:r w:rsidRPr="002D0E58">
        <w:rPr>
          <w:rFonts w:ascii="Times New Roman" w:hAnsi="Times New Roman" w:cs="Times New Roman"/>
          <w:bCs/>
          <w:color w:val="000000"/>
          <w:lang w:val="uk-UA"/>
        </w:rPr>
        <w:t xml:space="preserve">; 1698 – 1758) – французький фізик і астроном, засновник фотометрії, </w:t>
      </w:r>
      <w:r w:rsidRPr="002D0E58">
        <w:rPr>
          <w:rStyle w:val="ab"/>
          <w:rFonts w:ascii="Times New Roman" w:hAnsi="Times New Roman" w:cs="Times New Roman"/>
          <w:b w:val="0"/>
          <w:lang w:val="uk-UA"/>
        </w:rPr>
        <w:t xml:space="preserve">член Паризької АН. </w:t>
      </w:r>
      <w:r w:rsidRPr="002D0E58">
        <w:rPr>
          <w:rFonts w:ascii="Times New Roman" w:hAnsi="Times New Roman" w:cs="Times New Roman"/>
          <w:b/>
          <w:bCs/>
          <w:color w:val="000000"/>
          <w:lang w:val="uk-UA"/>
        </w:rPr>
        <w:t xml:space="preserve"> </w:t>
      </w:r>
      <w:r w:rsidRPr="002D0E58">
        <w:rPr>
          <w:rStyle w:val="ab"/>
          <w:rFonts w:ascii="Times New Roman" w:hAnsi="Times New Roman" w:cs="Times New Roman"/>
          <w:b w:val="0"/>
          <w:lang w:val="uk-UA"/>
        </w:rPr>
        <w:t>Роботи відносяться до астрономії, геодезії, гідрографії, гравіметрії, теорії корабля, оптики.</w:t>
      </w:r>
      <w:r>
        <w:rPr>
          <w:rStyle w:val="ab"/>
          <w:b w:val="0"/>
          <w:lang w:val="uk-UA"/>
        </w:rPr>
        <w:t xml:space="preserve"> </w:t>
      </w:r>
      <w:r w:rsidRPr="002D0E58">
        <w:rPr>
          <w:rStyle w:val="ab"/>
          <w:rFonts w:ascii="Times New Roman" w:hAnsi="Times New Roman" w:cs="Times New Roman"/>
          <w:b w:val="0"/>
          <w:lang w:val="uk-UA"/>
        </w:rPr>
        <w:t xml:space="preserve">Першим встановив поняття кількості світла,  сконструював фотометр і розробив методи виміру сили світла. У 1729 відкрив закон ослаблення світла в середовищі, розглянутий згодом І. Ламбертом і А. Бером (закон Бугера </w:t>
      </w:r>
      <w:r w:rsidRPr="002D0E58">
        <w:rPr>
          <w:rFonts w:ascii="Times New Roman" w:hAnsi="Times New Roman" w:cs="Times New Roman"/>
          <w:b/>
          <w:color w:val="000000"/>
          <w:lang w:val="uk-UA"/>
        </w:rPr>
        <w:t>–</w:t>
      </w:r>
      <w:r w:rsidRPr="002D0E58">
        <w:rPr>
          <w:rStyle w:val="ab"/>
          <w:rFonts w:ascii="Times New Roman" w:hAnsi="Times New Roman" w:cs="Times New Roman"/>
          <w:b w:val="0"/>
          <w:lang w:val="uk-UA"/>
        </w:rPr>
        <w:t xml:space="preserve"> Ламберта </w:t>
      </w:r>
      <w:r w:rsidRPr="002D0E58">
        <w:rPr>
          <w:rFonts w:ascii="Times New Roman" w:hAnsi="Times New Roman" w:cs="Times New Roman"/>
          <w:b/>
          <w:color w:val="000000"/>
          <w:lang w:val="uk-UA"/>
        </w:rPr>
        <w:t>–</w:t>
      </w:r>
      <w:r w:rsidRPr="002D0E58">
        <w:rPr>
          <w:rStyle w:val="ab"/>
          <w:rFonts w:ascii="Times New Roman" w:hAnsi="Times New Roman" w:cs="Times New Roman"/>
          <w:b w:val="0"/>
          <w:lang w:val="uk-UA"/>
        </w:rPr>
        <w:t xml:space="preserve"> Бера).</w:t>
      </w:r>
    </w:p>
  </w:footnote>
  <w:footnote w:id="145">
    <w:p w:rsidR="00C84C9A" w:rsidRPr="002D0E58" w:rsidRDefault="00C84C9A" w:rsidP="008F386B">
      <w:pPr>
        <w:pStyle w:val="ad"/>
        <w:jc w:val="both"/>
        <w:rPr>
          <w:rFonts w:ascii="Times New Roman" w:hAnsi="Times New Roman" w:cs="Times New Roman"/>
          <w:lang w:val="uk-UA"/>
        </w:rPr>
      </w:pPr>
      <w:r w:rsidRPr="002D0E58">
        <w:rPr>
          <w:rStyle w:val="af"/>
          <w:rFonts w:ascii="Times New Roman" w:hAnsi="Times New Roman" w:cs="Times New Roman"/>
        </w:rPr>
        <w:footnoteRef/>
      </w:r>
      <w:r w:rsidRPr="002D0E58">
        <w:rPr>
          <w:rFonts w:ascii="Times New Roman" w:hAnsi="Times New Roman" w:cs="Times New Roman"/>
          <w:lang w:val="uk-UA"/>
        </w:rPr>
        <w:t xml:space="preserve"> </w:t>
      </w:r>
      <w:r w:rsidRPr="002D0E58">
        <w:rPr>
          <w:rFonts w:ascii="Times New Roman" w:hAnsi="Times New Roman" w:cs="Times New Roman"/>
          <w:bCs/>
          <w:color w:val="000000"/>
          <w:lang w:val="uk-UA"/>
        </w:rPr>
        <w:t>Іоганн Генріх Ламберт (нім. </w:t>
      </w:r>
      <w:r w:rsidRPr="002D0E58">
        <w:rPr>
          <w:rFonts w:ascii="Times New Roman" w:hAnsi="Times New Roman" w:cs="Times New Roman"/>
          <w:bCs/>
          <w:i/>
          <w:color w:val="000000"/>
          <w:lang w:val="uk-UA"/>
        </w:rPr>
        <w:t>Johann Heinrich Lambert</w:t>
      </w:r>
      <w:r w:rsidRPr="002D0E58">
        <w:rPr>
          <w:rFonts w:ascii="Times New Roman" w:hAnsi="Times New Roman" w:cs="Times New Roman"/>
          <w:bCs/>
          <w:color w:val="000000"/>
          <w:lang w:val="uk-UA"/>
        </w:rPr>
        <w:t xml:space="preserve">; 1728 – 1777) – </w:t>
      </w:r>
      <w:r w:rsidRPr="002D0E58">
        <w:rPr>
          <w:rStyle w:val="ab"/>
          <w:rFonts w:ascii="Times New Roman" w:hAnsi="Times New Roman" w:cs="Times New Roman"/>
          <w:lang w:val="uk-UA"/>
        </w:rPr>
        <w:t xml:space="preserve"> </w:t>
      </w:r>
      <w:r w:rsidRPr="002D0E58">
        <w:rPr>
          <w:rStyle w:val="ab"/>
          <w:rFonts w:ascii="Times New Roman" w:hAnsi="Times New Roman" w:cs="Times New Roman"/>
          <w:b w:val="0"/>
          <w:lang w:val="uk-UA"/>
        </w:rPr>
        <w:t>німецький учений, член Берлінською АН.</w:t>
      </w:r>
      <w:r w:rsidRPr="002D0E58">
        <w:rPr>
          <w:rFonts w:ascii="Times New Roman" w:hAnsi="Times New Roman" w:cs="Times New Roman"/>
          <w:b/>
          <w:bCs/>
          <w:color w:val="000000"/>
          <w:lang w:val="uk-UA"/>
        </w:rPr>
        <w:t xml:space="preserve"> </w:t>
      </w:r>
      <w:r w:rsidRPr="002D0E58">
        <w:rPr>
          <w:rFonts w:ascii="Times New Roman" w:hAnsi="Times New Roman" w:cs="Times New Roman"/>
          <w:bCs/>
          <w:color w:val="000000"/>
          <w:lang w:val="uk-UA"/>
        </w:rPr>
        <w:t>Один  із засновників неевклідової геометрії.</w:t>
      </w:r>
      <w:r w:rsidRPr="002D0E58">
        <w:rPr>
          <w:rFonts w:ascii="Times New Roman" w:hAnsi="Times New Roman" w:cs="Times New Roman"/>
          <w:b/>
          <w:bCs/>
          <w:color w:val="000000"/>
          <w:lang w:val="uk-UA"/>
        </w:rPr>
        <w:t xml:space="preserve"> </w:t>
      </w:r>
      <w:r w:rsidRPr="002D0E58">
        <w:rPr>
          <w:rStyle w:val="ab"/>
          <w:rFonts w:ascii="Times New Roman" w:hAnsi="Times New Roman" w:cs="Times New Roman"/>
          <w:b w:val="0"/>
          <w:lang w:val="uk-UA"/>
        </w:rPr>
        <w:t>Винайшов закон поглинання світла середовищем, який був спочатку встановлений в 1729 П. Бугером. Вивчав теплове розширення повітря, рефракцію світла в атмосфері і ін. Роботи присвячені також математиці і астрономії.</w:t>
      </w:r>
    </w:p>
  </w:footnote>
  <w:footnote w:id="146">
    <w:p w:rsidR="00C84C9A" w:rsidRDefault="00C84C9A" w:rsidP="008F386B">
      <w:pPr>
        <w:pStyle w:val="ad"/>
        <w:rPr>
          <w:lang w:val="uk-UA"/>
        </w:rPr>
      </w:pPr>
      <w:r w:rsidRPr="002D0E58">
        <w:rPr>
          <w:rStyle w:val="af"/>
          <w:rFonts w:ascii="Times New Roman" w:hAnsi="Times New Roman" w:cs="Times New Roman"/>
        </w:rPr>
        <w:footnoteRef/>
      </w:r>
      <w:r w:rsidRPr="002D0E58">
        <w:rPr>
          <w:rFonts w:ascii="Times New Roman" w:hAnsi="Times New Roman" w:cs="Times New Roman"/>
        </w:rPr>
        <w:t xml:space="preserve"> </w:t>
      </w:r>
      <w:r w:rsidRPr="002D0E58">
        <w:rPr>
          <w:rFonts w:ascii="Times New Roman" w:hAnsi="Times New Roman" w:cs="Times New Roman"/>
          <w:lang w:val="uk-UA"/>
        </w:rPr>
        <w:t xml:space="preserve"> </w:t>
      </w:r>
      <w:r w:rsidRPr="002D0E58">
        <w:rPr>
          <w:rFonts w:ascii="Times New Roman" w:hAnsi="Times New Roman" w:cs="Times New Roman"/>
          <w:bCs/>
          <w:color w:val="000000"/>
          <w:lang w:val="uk-UA"/>
        </w:rPr>
        <w:t xml:space="preserve">Огюстен Жан Френель </w:t>
      </w:r>
      <w:r w:rsidRPr="002D0E58">
        <w:rPr>
          <w:rFonts w:ascii="Times New Roman" w:hAnsi="Times New Roman" w:cs="Times New Roman"/>
          <w:lang w:val="uk-UA"/>
        </w:rPr>
        <w:t>(Див. виноску в розд.  Вступ)</w:t>
      </w:r>
      <w:r w:rsidRPr="002D0E58">
        <w:rPr>
          <w:rFonts w:ascii="Times New Roman" w:hAnsi="Times New Roman" w:cs="Times New Roman"/>
          <w:bCs/>
          <w:color w:val="000000"/>
          <w:lang w:val="uk-UA"/>
        </w:rPr>
        <w:t xml:space="preserve">. </w:t>
      </w:r>
    </w:p>
  </w:footnote>
  <w:footnote w:id="147">
    <w:p w:rsidR="00C84C9A" w:rsidRPr="002D0E58" w:rsidRDefault="00C84C9A" w:rsidP="008F386B">
      <w:pPr>
        <w:pStyle w:val="ad"/>
        <w:jc w:val="both"/>
        <w:rPr>
          <w:rFonts w:ascii="Times New Roman" w:hAnsi="Times New Roman" w:cs="Times New Roman"/>
          <w:color w:val="000000"/>
          <w:lang w:val="uk-UA"/>
        </w:rPr>
      </w:pPr>
      <w:r w:rsidRPr="002D0E58">
        <w:rPr>
          <w:rStyle w:val="af"/>
          <w:rFonts w:ascii="Times New Roman" w:hAnsi="Times New Roman" w:cs="Times New Roman"/>
        </w:rPr>
        <w:footnoteRef/>
      </w:r>
      <w:r w:rsidRPr="002D0E58">
        <w:rPr>
          <w:rFonts w:ascii="Times New Roman" w:hAnsi="Times New Roman" w:cs="Times New Roman"/>
          <w:lang w:val="uk-UA"/>
        </w:rPr>
        <w:t xml:space="preserve"> </w:t>
      </w:r>
      <w:r w:rsidRPr="002D0E58">
        <w:rPr>
          <w:rFonts w:ascii="Times New Roman" w:hAnsi="Times New Roman" w:cs="Times New Roman"/>
          <w:bCs/>
          <w:color w:val="000000"/>
          <w:lang w:val="uk-UA"/>
        </w:rPr>
        <w:t>Девід Брюстер (англ. </w:t>
      </w:r>
      <w:r w:rsidRPr="002D0E58">
        <w:rPr>
          <w:rFonts w:ascii="Times New Roman" w:hAnsi="Times New Roman" w:cs="Times New Roman"/>
          <w:bCs/>
          <w:i/>
          <w:color w:val="000000"/>
          <w:lang w:val="uk-UA"/>
        </w:rPr>
        <w:t>Sir David Brewster</w:t>
      </w:r>
      <w:r w:rsidRPr="002D0E58">
        <w:rPr>
          <w:rFonts w:ascii="Times New Roman" w:hAnsi="Times New Roman" w:cs="Times New Roman"/>
          <w:bCs/>
          <w:color w:val="000000"/>
          <w:lang w:val="uk-UA"/>
        </w:rPr>
        <w:t>; 1781–1868) – шотландський фізик. Спеціалізувався на вивченні оптичних явищ, перш за все спектральних і поляризаційних. Відкрив закон, що носить його ім'я.</w:t>
      </w:r>
    </w:p>
    <w:p w:rsidR="00C84C9A" w:rsidRPr="002D0E58" w:rsidRDefault="00C84C9A" w:rsidP="008F386B">
      <w:pPr>
        <w:pStyle w:val="ad"/>
        <w:rPr>
          <w:rFonts w:ascii="Times New Roman" w:hAnsi="Times New Roman" w:cs="Times New Roman"/>
          <w:lang w:val="uk-UA"/>
        </w:rPr>
      </w:pPr>
    </w:p>
  </w:footnote>
  <w:footnote w:id="148">
    <w:p w:rsidR="00C84C9A" w:rsidRPr="002D0E58" w:rsidRDefault="00C84C9A" w:rsidP="008F386B">
      <w:pPr>
        <w:pStyle w:val="ad"/>
        <w:jc w:val="both"/>
        <w:rPr>
          <w:rFonts w:ascii="Times New Roman" w:hAnsi="Times New Roman" w:cs="Times New Roman"/>
          <w:lang w:val="uk-UA"/>
        </w:rPr>
      </w:pPr>
      <w:r w:rsidRPr="002D0E58">
        <w:rPr>
          <w:rStyle w:val="af"/>
          <w:rFonts w:ascii="Times New Roman" w:hAnsi="Times New Roman" w:cs="Times New Roman"/>
        </w:rPr>
        <w:footnoteRef/>
      </w:r>
      <w:r w:rsidRPr="002D0E58">
        <w:rPr>
          <w:rFonts w:ascii="Times New Roman" w:hAnsi="Times New Roman" w:cs="Times New Roman"/>
        </w:rPr>
        <w:t xml:space="preserve"> </w:t>
      </w:r>
      <w:r w:rsidRPr="002D0E58">
        <w:rPr>
          <w:rStyle w:val="ab"/>
          <w:rFonts w:ascii="Times New Roman" w:hAnsi="Times New Roman" w:cs="Times New Roman"/>
          <w:b w:val="0"/>
          <w:lang w:val="uk-UA"/>
        </w:rPr>
        <w:t>Ніколь Уїльям (1768 –1851) – шотландський учений. Дослідження присвячені оптиці, структурі кристалів, петрології, палеонтології. Винайшов перший поляризатор – прилад для здобуття лінійно поляризованого світла (призма Ніколя).</w:t>
      </w:r>
    </w:p>
    <w:p w:rsidR="00C84C9A" w:rsidRDefault="00C84C9A" w:rsidP="008F386B">
      <w:pPr>
        <w:pStyle w:val="ad"/>
        <w:rPr>
          <w:lang w:val="uk-UA"/>
        </w:rPr>
      </w:pPr>
    </w:p>
  </w:footnote>
  <w:footnote w:id="149">
    <w:p w:rsidR="00C84C9A" w:rsidRPr="002D0E58" w:rsidRDefault="00C84C9A" w:rsidP="008F386B">
      <w:pPr>
        <w:pStyle w:val="ad"/>
        <w:jc w:val="both"/>
        <w:rPr>
          <w:rFonts w:ascii="Times New Roman" w:hAnsi="Times New Roman" w:cs="Times New Roman"/>
          <w:lang w:val="uk-UA"/>
        </w:rPr>
      </w:pPr>
      <w:r w:rsidRPr="002D0E58">
        <w:rPr>
          <w:rStyle w:val="af"/>
          <w:rFonts w:ascii="Times New Roman" w:hAnsi="Times New Roman" w:cs="Times New Roman"/>
        </w:rPr>
        <w:footnoteRef/>
      </w:r>
      <w:r w:rsidRPr="002D0E58">
        <w:rPr>
          <w:rFonts w:ascii="Times New Roman" w:hAnsi="Times New Roman" w:cs="Times New Roman"/>
          <w:lang w:val="uk-UA"/>
        </w:rPr>
        <w:t xml:space="preserve"> </w:t>
      </w:r>
      <w:r w:rsidRPr="002D0E58">
        <w:rPr>
          <w:rFonts w:ascii="Times New Roman" w:hAnsi="Times New Roman" w:cs="Times New Roman"/>
          <w:bCs/>
          <w:color w:val="000000"/>
          <w:lang w:val="uk-UA"/>
        </w:rPr>
        <w:t>Ернст Мах (нім. </w:t>
      </w:r>
      <w:r w:rsidRPr="002D0E58">
        <w:rPr>
          <w:rFonts w:ascii="Times New Roman" w:hAnsi="Times New Roman" w:cs="Times New Roman"/>
          <w:bCs/>
          <w:i/>
          <w:color w:val="000000"/>
          <w:lang w:val="uk-UA"/>
        </w:rPr>
        <w:t>Ernst Mach</w:t>
      </w:r>
      <w:r w:rsidRPr="002D0E58">
        <w:rPr>
          <w:rFonts w:ascii="Times New Roman" w:hAnsi="Times New Roman" w:cs="Times New Roman"/>
          <w:bCs/>
          <w:color w:val="000000"/>
          <w:lang w:val="uk-UA"/>
        </w:rPr>
        <w:t>, 1838 –1916) – австрійський фізик і філософ-позитивіст. Фізичні дослідження в області механіки, акустики і оптики. Мах вивчав аеродинамічні процеси, супроводжуючі надзвуковий рух тіл. Він відкрив і досліджував процес виникнення ударної хвилі. У цій області ім’ям Маха названий ряд величин і понять: число Маха, конус Маха і ін.</w:t>
      </w:r>
    </w:p>
  </w:footnote>
  <w:footnote w:id="150">
    <w:p w:rsidR="00C84C9A" w:rsidRPr="00EE6E48" w:rsidRDefault="00C84C9A">
      <w:pPr>
        <w:pStyle w:val="ad"/>
        <w:rPr>
          <w:lang w:val="uk-UA"/>
        </w:rPr>
      </w:pPr>
      <w:r>
        <w:rPr>
          <w:rStyle w:val="af"/>
        </w:rPr>
        <w:footnoteRef/>
      </w:r>
      <w:r w:rsidRPr="00EE6E48">
        <w:rPr>
          <w:lang w:val="uk-UA"/>
        </w:rPr>
        <w:t xml:space="preserve"> </w:t>
      </w:r>
      <w:r w:rsidRPr="00E46810">
        <w:rPr>
          <w:rFonts w:ascii="Times New Roman" w:hAnsi="Times New Roman" w:cs="Times New Roman"/>
          <w:color w:val="222222"/>
          <w:lang w:val="uk-UA"/>
        </w:rPr>
        <w:t>Людвиг Лу</w:t>
      </w:r>
      <w:r>
        <w:rPr>
          <w:rFonts w:ascii="Times New Roman" w:hAnsi="Times New Roman" w:cs="Times New Roman"/>
          <w:color w:val="222222"/>
          <w:lang w:val="uk-UA"/>
        </w:rPr>
        <w:t>і</w:t>
      </w:r>
      <w:r w:rsidRPr="00E46810">
        <w:rPr>
          <w:rFonts w:ascii="Times New Roman" w:hAnsi="Times New Roman" w:cs="Times New Roman"/>
          <w:color w:val="222222"/>
          <w:lang w:val="uk-UA"/>
        </w:rPr>
        <w:t>с Альберт Цендер(</w:t>
      </w:r>
      <w:r w:rsidRPr="00012F39">
        <w:rPr>
          <w:rFonts w:ascii="Times New Roman" w:eastAsia="Times New Roman" w:hAnsi="Times New Roman" w:cs="Times New Roman"/>
          <w:i/>
          <w:color w:val="222222"/>
          <w:lang w:eastAsia="ru-RU"/>
        </w:rPr>
        <w:t>Ludwig</w:t>
      </w:r>
      <w:r w:rsidRPr="00012F39">
        <w:rPr>
          <w:rFonts w:ascii="Times New Roman" w:eastAsia="Times New Roman" w:hAnsi="Times New Roman" w:cs="Times New Roman"/>
          <w:i/>
          <w:color w:val="222222"/>
          <w:lang w:val="uk-UA" w:eastAsia="ru-RU"/>
        </w:rPr>
        <w:t xml:space="preserve"> </w:t>
      </w:r>
      <w:r w:rsidRPr="00012F39">
        <w:rPr>
          <w:rFonts w:ascii="Times New Roman" w:eastAsia="Times New Roman" w:hAnsi="Times New Roman" w:cs="Times New Roman"/>
          <w:i/>
          <w:color w:val="222222"/>
          <w:lang w:eastAsia="ru-RU"/>
        </w:rPr>
        <w:t>Zehnder</w:t>
      </w:r>
      <w:r w:rsidRPr="00E46810">
        <w:rPr>
          <w:rFonts w:ascii="Times New Roman" w:eastAsia="Times New Roman" w:hAnsi="Times New Roman" w:cs="Times New Roman"/>
          <w:color w:val="222222"/>
          <w:lang w:val="uk-UA" w:eastAsia="ru-RU"/>
        </w:rPr>
        <w:t>;</w:t>
      </w:r>
      <w:r w:rsidRPr="00E46810">
        <w:rPr>
          <w:rFonts w:ascii="Times New Roman" w:hAnsi="Times New Roman" w:cs="Times New Roman"/>
          <w:color w:val="222222"/>
          <w:lang w:val="uk-UA"/>
        </w:rPr>
        <w:t>1854</w:t>
      </w:r>
      <w:r w:rsidRPr="00E46810">
        <w:rPr>
          <w:rFonts w:ascii="Times New Roman" w:hAnsi="Times New Roman" w:cs="Times New Roman"/>
          <w:lang w:val="uk-UA"/>
        </w:rPr>
        <w:t>–</w:t>
      </w:r>
      <w:r w:rsidRPr="00E46810">
        <w:rPr>
          <w:rFonts w:ascii="Times New Roman" w:hAnsi="Times New Roman" w:cs="Times New Roman"/>
          <w:color w:val="222222"/>
          <w:lang w:val="uk-UA"/>
        </w:rPr>
        <w:t xml:space="preserve">1949) </w:t>
      </w:r>
      <w:r w:rsidRPr="00E46810">
        <w:rPr>
          <w:rFonts w:ascii="Times New Roman" w:hAnsi="Times New Roman" w:cs="Times New Roman"/>
          <w:lang w:val="uk-UA"/>
        </w:rPr>
        <w:t>–</w:t>
      </w:r>
      <w:r w:rsidRPr="00E46810">
        <w:rPr>
          <w:rFonts w:ascii="Times New Roman" w:hAnsi="Times New Roman" w:cs="Times New Roman"/>
          <w:color w:val="222222"/>
          <w:lang w:val="uk-UA"/>
        </w:rPr>
        <w:t xml:space="preserve"> швейцарс</w:t>
      </w:r>
      <w:r>
        <w:rPr>
          <w:rFonts w:ascii="Times New Roman" w:hAnsi="Times New Roman" w:cs="Times New Roman"/>
          <w:color w:val="222222"/>
          <w:lang w:val="uk-UA"/>
        </w:rPr>
        <w:t>ь</w:t>
      </w:r>
      <w:r w:rsidRPr="00E46810">
        <w:rPr>
          <w:rFonts w:ascii="Times New Roman" w:hAnsi="Times New Roman" w:cs="Times New Roman"/>
          <w:color w:val="222222"/>
          <w:lang w:val="uk-UA"/>
        </w:rPr>
        <w:t>ки</w:t>
      </w:r>
      <w:r>
        <w:rPr>
          <w:rFonts w:ascii="Times New Roman" w:hAnsi="Times New Roman" w:cs="Times New Roman"/>
          <w:color w:val="222222"/>
          <w:lang w:val="uk-UA"/>
        </w:rPr>
        <w:t>й</w:t>
      </w:r>
      <w:r w:rsidRPr="00E46810">
        <w:rPr>
          <w:rFonts w:ascii="Times New Roman" w:hAnsi="Times New Roman" w:cs="Times New Roman"/>
          <w:color w:val="222222"/>
          <w:lang w:val="uk-UA"/>
        </w:rPr>
        <w:t xml:space="preserve"> ф</w:t>
      </w:r>
      <w:r>
        <w:rPr>
          <w:rFonts w:ascii="Times New Roman" w:hAnsi="Times New Roman" w:cs="Times New Roman"/>
          <w:color w:val="222222"/>
          <w:lang w:val="uk-UA"/>
        </w:rPr>
        <w:t>і</w:t>
      </w:r>
      <w:r w:rsidRPr="00E46810">
        <w:rPr>
          <w:rFonts w:ascii="Times New Roman" w:hAnsi="Times New Roman" w:cs="Times New Roman"/>
          <w:color w:val="222222"/>
          <w:lang w:val="uk-UA"/>
        </w:rPr>
        <w:t>зик,</w:t>
      </w:r>
      <w:r>
        <w:rPr>
          <w:rFonts w:ascii="Times New Roman" w:hAnsi="Times New Roman" w:cs="Times New Roman"/>
          <w:color w:val="222222"/>
          <w:lang w:val="uk-UA"/>
        </w:rPr>
        <w:t xml:space="preserve"> винахідник</w:t>
      </w:r>
      <w:r w:rsidRPr="00E46810">
        <w:rPr>
          <w:rFonts w:ascii="Times New Roman" w:hAnsi="Times New Roman" w:cs="Times New Roman"/>
          <w:color w:val="222222"/>
          <w:lang w:val="uk-UA"/>
        </w:rPr>
        <w:t xml:space="preserve"> </w:t>
      </w:r>
      <w:r>
        <w:rPr>
          <w:rFonts w:ascii="Times New Roman" w:hAnsi="Times New Roman" w:cs="Times New Roman"/>
          <w:color w:val="222222"/>
          <w:lang w:val="uk-UA"/>
        </w:rPr>
        <w:t>і</w:t>
      </w:r>
      <w:r w:rsidRPr="00E46810">
        <w:rPr>
          <w:rFonts w:ascii="Times New Roman" w:hAnsi="Times New Roman" w:cs="Times New Roman"/>
          <w:color w:val="222222"/>
          <w:lang w:val="uk-UA"/>
        </w:rPr>
        <w:t>нтерферометра.</w:t>
      </w:r>
    </w:p>
  </w:footnote>
  <w:footnote w:id="151">
    <w:p w:rsidR="00C84C9A" w:rsidRPr="002D0E58" w:rsidRDefault="00C84C9A" w:rsidP="008F386B">
      <w:pPr>
        <w:pStyle w:val="ad"/>
        <w:jc w:val="both"/>
        <w:rPr>
          <w:rFonts w:ascii="Times New Roman" w:hAnsi="Times New Roman" w:cs="Times New Roman"/>
          <w:lang w:val="uk-UA"/>
        </w:rPr>
      </w:pPr>
      <w:r w:rsidRPr="002D0E58">
        <w:rPr>
          <w:rStyle w:val="af"/>
          <w:rFonts w:ascii="Times New Roman" w:hAnsi="Times New Roman" w:cs="Times New Roman"/>
        </w:rPr>
        <w:footnoteRef/>
      </w:r>
      <w:r w:rsidRPr="002D0E58">
        <w:rPr>
          <w:rFonts w:ascii="Times New Roman" w:hAnsi="Times New Roman" w:cs="Times New Roman"/>
        </w:rPr>
        <w:t xml:space="preserve"> </w:t>
      </w:r>
      <w:r w:rsidRPr="002D0E58">
        <w:rPr>
          <w:rFonts w:ascii="Times New Roman" w:hAnsi="Times New Roman" w:cs="Times New Roman"/>
          <w:bCs/>
          <w:color w:val="000000"/>
          <w:lang w:val="uk-UA"/>
        </w:rPr>
        <w:t>Дмитро Сергійович Рождественській (1876 –1940) – російський радянський фізик, засновник і перший директор Державного оптичного інституту (ГОИ), один з організаторів оптичної промисловості в СРСР, академік.</w:t>
      </w:r>
    </w:p>
  </w:footnote>
  <w:footnote w:id="152">
    <w:p w:rsidR="00C84C9A" w:rsidRPr="002D0E58" w:rsidRDefault="00C84C9A" w:rsidP="00B700CA">
      <w:pPr>
        <w:spacing w:after="0" w:line="240" w:lineRule="auto"/>
        <w:jc w:val="both"/>
        <w:rPr>
          <w:rFonts w:ascii="Times New Roman" w:hAnsi="Times New Roman" w:cs="Times New Roman"/>
          <w:sz w:val="20"/>
          <w:szCs w:val="20"/>
          <w:lang w:val="uk-UA"/>
        </w:rPr>
      </w:pPr>
      <w:r w:rsidRPr="002D0E58">
        <w:rPr>
          <w:rStyle w:val="af"/>
          <w:rFonts w:ascii="Times New Roman" w:hAnsi="Times New Roman" w:cs="Times New Roman"/>
          <w:sz w:val="20"/>
          <w:szCs w:val="20"/>
        </w:rPr>
        <w:footnoteRef/>
      </w:r>
      <w:r w:rsidRPr="002D0E58">
        <w:rPr>
          <w:rFonts w:ascii="Times New Roman" w:hAnsi="Times New Roman" w:cs="Times New Roman"/>
          <w:sz w:val="20"/>
          <w:szCs w:val="20"/>
        </w:rPr>
        <w:t xml:space="preserve"> </w:t>
      </w:r>
      <w:r w:rsidRPr="002D0E58">
        <w:rPr>
          <w:rStyle w:val="ab"/>
          <w:rFonts w:ascii="Times New Roman" w:hAnsi="Times New Roman" w:cs="Times New Roman"/>
          <w:b w:val="0"/>
          <w:sz w:val="20"/>
          <w:szCs w:val="20"/>
          <w:lang w:val="uk-UA"/>
        </w:rPr>
        <w:t>Фабрі Шарль (1867–1945) – французький фізик, член Паризькою АН. Дослідження присвячені оптиці, спектроскопії, астрофізиці, акустиці. Спільно з А. Перо побудував (1899) інтерферометр, названий їх ім'ям (інтерферометр Фабрі – Перо), і провів з ним точні виміри оптичних інтерференційних ефектів, вивчив спектри Сонця і зірок. Здійснив першу пряму перевірку принципу Допплера для світла в лабораторних умовах. Виконав порівняння довжини еталонного метра з довжиною світлової хвилі червоної лінії кадмію.</w:t>
      </w:r>
    </w:p>
  </w:footnote>
  <w:footnote w:id="153">
    <w:p w:rsidR="00C84C9A" w:rsidRPr="002D0E58" w:rsidRDefault="00C84C9A" w:rsidP="00B700CA">
      <w:pPr>
        <w:spacing w:line="240" w:lineRule="auto"/>
        <w:jc w:val="both"/>
        <w:rPr>
          <w:rFonts w:ascii="Times New Roman" w:hAnsi="Times New Roman" w:cs="Times New Roman"/>
          <w:b/>
          <w:sz w:val="20"/>
          <w:szCs w:val="20"/>
          <w:lang w:val="uk-UA"/>
        </w:rPr>
      </w:pPr>
      <w:r w:rsidRPr="002D0E58">
        <w:rPr>
          <w:rStyle w:val="af"/>
          <w:rFonts w:ascii="Times New Roman" w:hAnsi="Times New Roman" w:cs="Times New Roman"/>
          <w:sz w:val="20"/>
          <w:szCs w:val="20"/>
        </w:rPr>
        <w:footnoteRef/>
      </w:r>
      <w:r w:rsidRPr="002D0E58">
        <w:rPr>
          <w:rFonts w:ascii="Times New Roman" w:hAnsi="Times New Roman" w:cs="Times New Roman"/>
          <w:sz w:val="20"/>
          <w:szCs w:val="20"/>
        </w:rPr>
        <w:t xml:space="preserve"> </w:t>
      </w:r>
      <w:r w:rsidRPr="002D0E58">
        <w:rPr>
          <w:rStyle w:val="ab"/>
          <w:rFonts w:ascii="Times New Roman" w:hAnsi="Times New Roman" w:cs="Times New Roman"/>
          <w:b w:val="0"/>
          <w:sz w:val="20"/>
          <w:szCs w:val="20"/>
          <w:lang w:val="uk-UA"/>
        </w:rPr>
        <w:t>Перо Альфред (1863 – 1925) – французький фізик. Дослідження в області електрики, теплоти, спектроскопії, оптики. Спільно з Ш.Фабрі розвинув новий метод оптичної інтерферометрії і побудував в 1899 інтерферометр, названий їх ім'ям (інтерферометр Фабрі – Перо).</w:t>
      </w:r>
    </w:p>
    <w:p w:rsidR="00C84C9A" w:rsidRDefault="00C84C9A" w:rsidP="008F386B">
      <w:pPr>
        <w:pStyle w:val="ad"/>
        <w:rPr>
          <w:lang w:val="uk-UA"/>
        </w:rPr>
      </w:pPr>
    </w:p>
  </w:footnote>
  <w:footnote w:id="154">
    <w:p w:rsidR="00C84C9A" w:rsidRPr="003E19A5" w:rsidRDefault="00C84C9A" w:rsidP="00B700CA">
      <w:pPr>
        <w:pStyle w:val="ad"/>
        <w:rPr>
          <w:rFonts w:ascii="Times New Roman" w:hAnsi="Times New Roman" w:cs="Times New Roman"/>
          <w:lang w:val="uk-UA"/>
        </w:rPr>
      </w:pPr>
      <w:r w:rsidRPr="003E19A5">
        <w:rPr>
          <w:rStyle w:val="af"/>
          <w:rFonts w:ascii="Times New Roman" w:hAnsi="Times New Roman" w:cs="Times New Roman"/>
        </w:rPr>
        <w:footnoteRef/>
      </w:r>
      <w:r w:rsidRPr="003E19A5">
        <w:rPr>
          <w:rFonts w:ascii="Times New Roman" w:hAnsi="Times New Roman" w:cs="Times New Roman"/>
        </w:rPr>
        <w:t xml:space="preserve"> </w:t>
      </w:r>
      <w:r w:rsidRPr="003E19A5">
        <w:rPr>
          <w:rFonts w:ascii="Times New Roman" w:hAnsi="Times New Roman" w:cs="Times New Roman"/>
          <w:color w:val="000000"/>
          <w:lang w:val="uk-UA"/>
        </w:rPr>
        <w:t xml:space="preserve">Гюйгенс Християн </w:t>
      </w:r>
      <w:r w:rsidRPr="003E19A5">
        <w:rPr>
          <w:rFonts w:ascii="Times New Roman" w:hAnsi="Times New Roman" w:cs="Times New Roman"/>
          <w:lang w:val="uk-UA"/>
        </w:rPr>
        <w:t>(Див. виноску в розд. Вступ)</w:t>
      </w:r>
      <w:r w:rsidRPr="003E19A5">
        <w:rPr>
          <w:rFonts w:ascii="Times New Roman" w:hAnsi="Times New Roman" w:cs="Times New Roman"/>
          <w:color w:val="000000"/>
          <w:lang w:val="uk-UA"/>
        </w:rPr>
        <w:t>.</w:t>
      </w:r>
    </w:p>
  </w:footnote>
  <w:footnote w:id="155">
    <w:p w:rsidR="00C84C9A" w:rsidRPr="003E19A5" w:rsidRDefault="00C84C9A" w:rsidP="00B700CA">
      <w:pPr>
        <w:shd w:val="clear" w:color="auto" w:fill="FFFFFF"/>
        <w:spacing w:line="240" w:lineRule="auto"/>
        <w:jc w:val="both"/>
        <w:rPr>
          <w:rFonts w:ascii="Times New Roman" w:hAnsi="Times New Roman" w:cs="Times New Roman"/>
          <w:lang w:val="uk-UA"/>
        </w:rPr>
      </w:pPr>
      <w:r w:rsidRPr="003E19A5">
        <w:rPr>
          <w:rStyle w:val="af"/>
          <w:rFonts w:ascii="Times New Roman" w:hAnsi="Times New Roman" w:cs="Times New Roman"/>
        </w:rPr>
        <w:footnoteRef/>
      </w:r>
      <w:r w:rsidRPr="003E19A5">
        <w:rPr>
          <w:rFonts w:ascii="Times New Roman" w:hAnsi="Times New Roman" w:cs="Times New Roman"/>
        </w:rPr>
        <w:t xml:space="preserve"> </w:t>
      </w:r>
      <w:r w:rsidRPr="0093211E">
        <w:rPr>
          <w:rFonts w:ascii="Times New Roman" w:hAnsi="Times New Roman" w:cs="Times New Roman"/>
          <w:bCs/>
          <w:color w:val="000000"/>
          <w:sz w:val="20"/>
          <w:szCs w:val="20"/>
          <w:lang w:val="uk-UA"/>
        </w:rPr>
        <w:t>Густав Роберт Кірхгоф (нім. </w:t>
      </w:r>
      <w:r w:rsidRPr="0093211E">
        <w:rPr>
          <w:rFonts w:ascii="Times New Roman" w:hAnsi="Times New Roman" w:cs="Times New Roman"/>
          <w:bCs/>
          <w:i/>
          <w:color w:val="000000"/>
          <w:sz w:val="20"/>
          <w:szCs w:val="20"/>
          <w:lang w:val="uk-UA"/>
        </w:rPr>
        <w:t>Gustav Robert Kirchhoff</w:t>
      </w:r>
      <w:r w:rsidRPr="0093211E">
        <w:rPr>
          <w:rFonts w:ascii="Times New Roman" w:hAnsi="Times New Roman" w:cs="Times New Roman"/>
          <w:bCs/>
          <w:color w:val="000000"/>
          <w:sz w:val="20"/>
          <w:szCs w:val="20"/>
          <w:lang w:val="uk-UA"/>
        </w:rPr>
        <w:t>; 1824 –1887) – один з великих фізиків XIX століття. Роботи присвячені електриці, механіці, гідродинаміці, математичній фізиці, оптиці, гідродинаміці. Побудував загальну теорію руху струму в провідниках. Розвинув строгу теорію дифракції. Встановив один з основних законів теплового випромінювання – закон Кірхгофа.</w:t>
      </w:r>
    </w:p>
  </w:footnote>
  <w:footnote w:id="156">
    <w:p w:rsidR="00C84C9A" w:rsidRPr="003E19A5" w:rsidRDefault="00C84C9A" w:rsidP="008F386B">
      <w:pPr>
        <w:pStyle w:val="ad"/>
        <w:rPr>
          <w:rFonts w:ascii="Times New Roman" w:hAnsi="Times New Roman" w:cs="Times New Roman"/>
          <w:lang w:val="uk-UA"/>
        </w:rPr>
      </w:pPr>
      <w:r w:rsidRPr="003E19A5">
        <w:rPr>
          <w:rStyle w:val="af"/>
          <w:rFonts w:ascii="Times New Roman" w:hAnsi="Times New Roman" w:cs="Times New Roman"/>
        </w:rPr>
        <w:footnoteRef/>
      </w:r>
      <w:r w:rsidRPr="003E19A5">
        <w:rPr>
          <w:rFonts w:ascii="Times New Roman" w:hAnsi="Times New Roman" w:cs="Times New Roman"/>
          <w:lang w:val="uk-UA"/>
        </w:rPr>
        <w:t xml:space="preserve"> </w:t>
      </w:r>
      <w:r w:rsidRPr="003E19A5">
        <w:rPr>
          <w:rFonts w:ascii="Times New Roman" w:hAnsi="Times New Roman" w:cs="Times New Roman"/>
          <w:bCs/>
          <w:color w:val="000000"/>
          <w:lang w:val="uk-UA"/>
        </w:rPr>
        <w:t>Йозеф Фраунгофер (нім. </w:t>
      </w:r>
      <w:r w:rsidRPr="003E19A5">
        <w:rPr>
          <w:rFonts w:ascii="Times New Roman" w:hAnsi="Times New Roman" w:cs="Times New Roman"/>
          <w:bCs/>
          <w:i/>
          <w:color w:val="000000"/>
          <w:lang w:val="uk-UA"/>
        </w:rPr>
        <w:t>Joseph Fraunhofer</w:t>
      </w:r>
      <w:r w:rsidRPr="003E19A5">
        <w:rPr>
          <w:rFonts w:ascii="Times New Roman" w:hAnsi="Times New Roman" w:cs="Times New Roman"/>
          <w:bCs/>
          <w:color w:val="000000"/>
          <w:lang w:val="uk-UA"/>
        </w:rPr>
        <w:t>, 1787 –1826) – німецький фізик, знаменитий оптик.</w:t>
      </w:r>
    </w:p>
  </w:footnote>
  <w:footnote w:id="157">
    <w:p w:rsidR="00C84C9A" w:rsidRPr="003E19A5" w:rsidRDefault="00C84C9A" w:rsidP="008F386B">
      <w:pPr>
        <w:pStyle w:val="ad"/>
        <w:rPr>
          <w:rFonts w:ascii="Times New Roman" w:hAnsi="Times New Roman" w:cs="Times New Roman"/>
          <w:color w:val="000000"/>
          <w:lang w:val="uk-UA"/>
        </w:rPr>
      </w:pPr>
      <w:r w:rsidRPr="003E19A5">
        <w:rPr>
          <w:rStyle w:val="af"/>
          <w:rFonts w:ascii="Times New Roman" w:hAnsi="Times New Roman" w:cs="Times New Roman"/>
        </w:rPr>
        <w:footnoteRef/>
      </w:r>
      <w:r w:rsidRPr="003E19A5">
        <w:rPr>
          <w:rFonts w:ascii="Times New Roman" w:hAnsi="Times New Roman" w:cs="Times New Roman"/>
          <w:bCs/>
          <w:color w:val="000000"/>
          <w:lang w:val="uk-UA"/>
        </w:rPr>
        <w:t>Жан Батист Жозеф Фур’є (фр. </w:t>
      </w:r>
      <w:r w:rsidRPr="003E19A5">
        <w:rPr>
          <w:rFonts w:ascii="Times New Roman" w:hAnsi="Times New Roman" w:cs="Times New Roman"/>
          <w:bCs/>
          <w:i/>
          <w:color w:val="000000"/>
          <w:lang w:val="uk-UA"/>
        </w:rPr>
        <w:t>Jean Baptiste Joseph Fourier</w:t>
      </w:r>
      <w:r w:rsidRPr="003E19A5">
        <w:rPr>
          <w:rFonts w:ascii="Times New Roman" w:hAnsi="Times New Roman" w:cs="Times New Roman"/>
          <w:bCs/>
          <w:color w:val="000000"/>
          <w:lang w:val="uk-UA"/>
        </w:rPr>
        <w:t xml:space="preserve">; 1768 – 1830) – французький математик і фізик. Основна праця  «Аналітична теорія тепла»  є основою сучасних методів математичної фізики. Метод Фур’є полягає в представленні функцій у вигляді тригонометричних рядів і знаходить  широке використання в різних розділах фізики і математики. </w:t>
      </w:r>
    </w:p>
    <w:p w:rsidR="00C84C9A" w:rsidRPr="003E19A5" w:rsidRDefault="00C84C9A" w:rsidP="008F386B">
      <w:pPr>
        <w:pStyle w:val="ad"/>
        <w:rPr>
          <w:rFonts w:ascii="Times New Roman" w:hAnsi="Times New Roman" w:cs="Times New Roman"/>
          <w:lang w:val="uk-UA"/>
        </w:rPr>
      </w:pPr>
      <w:r w:rsidRPr="003E19A5">
        <w:rPr>
          <w:rFonts w:ascii="Times New Roman" w:hAnsi="Times New Roman" w:cs="Times New Roman"/>
          <w:lang w:val="uk-UA"/>
        </w:rPr>
        <w:t xml:space="preserve"> </w:t>
      </w:r>
    </w:p>
  </w:footnote>
  <w:footnote w:id="158">
    <w:p w:rsidR="00C84C9A" w:rsidRPr="003E19A5" w:rsidRDefault="00C84C9A" w:rsidP="008F386B">
      <w:pPr>
        <w:pStyle w:val="ad"/>
        <w:jc w:val="both"/>
        <w:rPr>
          <w:rFonts w:ascii="Times New Roman" w:hAnsi="Times New Roman" w:cs="Times New Roman"/>
          <w:color w:val="000000"/>
          <w:lang w:val="uk-UA"/>
        </w:rPr>
      </w:pPr>
      <w:r w:rsidRPr="003E19A5">
        <w:rPr>
          <w:rStyle w:val="af"/>
          <w:rFonts w:ascii="Times New Roman" w:hAnsi="Times New Roman" w:cs="Times New Roman"/>
        </w:rPr>
        <w:footnoteRef/>
      </w:r>
      <w:r w:rsidRPr="003E19A5">
        <w:rPr>
          <w:rFonts w:ascii="Times New Roman" w:hAnsi="Times New Roman" w:cs="Times New Roman"/>
          <w:lang w:val="uk-UA"/>
        </w:rPr>
        <w:t xml:space="preserve"> </w:t>
      </w:r>
      <w:r w:rsidRPr="003E19A5">
        <w:rPr>
          <w:rFonts w:ascii="Times New Roman" w:hAnsi="Times New Roman" w:cs="Times New Roman"/>
          <w:bCs/>
          <w:color w:val="000000"/>
          <w:lang w:val="uk-UA"/>
        </w:rPr>
        <w:t>Густав Адольф Феодор Вільгельм Людвіг Мі (нім. </w:t>
      </w:r>
      <w:r w:rsidRPr="003E19A5">
        <w:rPr>
          <w:rFonts w:ascii="Times New Roman" w:hAnsi="Times New Roman" w:cs="Times New Roman"/>
          <w:bCs/>
          <w:i/>
          <w:color w:val="000000"/>
          <w:lang w:val="uk-UA"/>
        </w:rPr>
        <w:t>Gustav Adolf Feodor Wilhelm Ludwig Mie</w:t>
      </w:r>
      <w:r w:rsidRPr="003E19A5">
        <w:rPr>
          <w:rFonts w:ascii="Times New Roman" w:hAnsi="Times New Roman" w:cs="Times New Roman"/>
          <w:bCs/>
          <w:color w:val="000000"/>
          <w:lang w:val="uk-UA"/>
        </w:rPr>
        <w:t>; 1869  –1957) – німецький фізик. Роботи присвячені електродинаміці, оптиці, вивченню кристалічної структури, металооптиці, теорії відносності і тяжіння, квантовій теорії, молекулярній фізиці; запропонував одну з перших електромагнітних теорій будови матерії.. Розвинув теорію розсіяння світла  діелектричними сферами (розсіяння Мі), дав точний розв’язок для дифракції плоскої монохроматичної хвилі на однорідній сфері довільного діаметру.</w:t>
      </w:r>
    </w:p>
    <w:p w:rsidR="00C84C9A" w:rsidRPr="003E19A5" w:rsidRDefault="00C84C9A" w:rsidP="008F386B">
      <w:pPr>
        <w:pStyle w:val="ad"/>
        <w:rPr>
          <w:rFonts w:ascii="Times New Roman" w:hAnsi="Times New Roman" w:cs="Times New Roman"/>
          <w:lang w:val="uk-UA"/>
        </w:rPr>
      </w:pPr>
    </w:p>
  </w:footnote>
  <w:footnote w:id="159">
    <w:p w:rsidR="00C84C9A" w:rsidRPr="00FA3783" w:rsidRDefault="00C84C9A" w:rsidP="00FA3783">
      <w:pPr>
        <w:pStyle w:val="af3"/>
        <w:spacing w:before="0" w:beforeAutospacing="0" w:after="0" w:afterAutospacing="0"/>
        <w:rPr>
          <w:sz w:val="20"/>
          <w:szCs w:val="20"/>
          <w:lang w:val="uk-UA"/>
        </w:rPr>
      </w:pPr>
      <w:r w:rsidRPr="00FA3783">
        <w:rPr>
          <w:rStyle w:val="af"/>
          <w:sz w:val="20"/>
          <w:szCs w:val="20"/>
        </w:rPr>
        <w:footnoteRef/>
      </w:r>
      <w:r w:rsidRPr="00FA3783">
        <w:rPr>
          <w:sz w:val="20"/>
          <w:szCs w:val="20"/>
          <w:lang w:val="uk-UA"/>
        </w:rPr>
        <w:t xml:space="preserve"> </w:t>
      </w:r>
      <w:r w:rsidRPr="00FA3783">
        <w:rPr>
          <w:bCs/>
          <w:sz w:val="20"/>
          <w:szCs w:val="20"/>
          <w:lang w:val="uk-UA"/>
        </w:rPr>
        <w:t>Поккельс</w:t>
      </w:r>
      <w:r w:rsidRPr="00FA3783">
        <w:rPr>
          <w:sz w:val="20"/>
          <w:szCs w:val="20"/>
          <w:lang w:val="uk-UA"/>
        </w:rPr>
        <w:t xml:space="preserve"> </w:t>
      </w:r>
      <w:r w:rsidRPr="00FA3783">
        <w:rPr>
          <w:bCs/>
          <w:sz w:val="20"/>
          <w:szCs w:val="20"/>
          <w:lang w:val="uk-UA"/>
        </w:rPr>
        <w:t xml:space="preserve">Фрідріх Карл Альвін </w:t>
      </w:r>
      <w:r w:rsidRPr="00FA3783">
        <w:rPr>
          <w:i/>
          <w:sz w:val="20"/>
          <w:szCs w:val="20"/>
          <w:lang w:val="uk-UA"/>
        </w:rPr>
        <w:t>(</w:t>
      </w:r>
      <w:r w:rsidRPr="00FA3783">
        <w:rPr>
          <w:i/>
          <w:sz w:val="20"/>
          <w:szCs w:val="20"/>
        </w:rPr>
        <w:t>F</w:t>
      </w:r>
      <w:r w:rsidRPr="00FA3783">
        <w:rPr>
          <w:i/>
          <w:sz w:val="20"/>
          <w:szCs w:val="20"/>
          <w:lang w:val="uk-UA"/>
        </w:rPr>
        <w:t>.</w:t>
      </w:r>
      <w:r w:rsidRPr="00FA3783">
        <w:rPr>
          <w:rStyle w:val="30"/>
          <w:rFonts w:ascii="Times New Roman" w:hAnsi="Times New Roman" w:cs="Times New Roman"/>
          <w:i/>
          <w:sz w:val="20"/>
          <w:szCs w:val="20"/>
          <w:lang w:val="uk-UA"/>
        </w:rPr>
        <w:t xml:space="preserve"> </w:t>
      </w:r>
      <w:r w:rsidRPr="00FA3783">
        <w:rPr>
          <w:rStyle w:val="st"/>
          <w:i/>
          <w:sz w:val="20"/>
          <w:szCs w:val="20"/>
          <w:lang w:val="uk-UA"/>
        </w:rPr>
        <w:t>С.</w:t>
      </w:r>
      <w:r w:rsidRPr="00FA3783">
        <w:rPr>
          <w:i/>
          <w:sz w:val="20"/>
          <w:szCs w:val="20"/>
          <w:lang w:val="uk-UA"/>
        </w:rPr>
        <w:t xml:space="preserve"> Ро</w:t>
      </w:r>
      <w:r w:rsidRPr="00FA3783">
        <w:rPr>
          <w:i/>
          <w:sz w:val="20"/>
          <w:szCs w:val="20"/>
        </w:rPr>
        <w:t>ckels</w:t>
      </w:r>
      <w:r w:rsidRPr="00FA3783">
        <w:rPr>
          <w:i/>
          <w:sz w:val="20"/>
          <w:szCs w:val="20"/>
          <w:lang w:val="uk-UA"/>
        </w:rPr>
        <w:t>;</w:t>
      </w:r>
      <w:r w:rsidRPr="00FA3783">
        <w:rPr>
          <w:sz w:val="20"/>
          <w:szCs w:val="20"/>
          <w:lang w:val="uk-UA"/>
        </w:rPr>
        <w:t xml:space="preserve"> 1865</w:t>
      </w:r>
      <w:r w:rsidRPr="00FA3783">
        <w:rPr>
          <w:color w:val="000000"/>
          <w:sz w:val="20"/>
          <w:szCs w:val="20"/>
          <w:lang w:val="uk-UA"/>
        </w:rPr>
        <w:t>–</w:t>
      </w:r>
      <w:r w:rsidRPr="00FA3783">
        <w:rPr>
          <w:sz w:val="20"/>
          <w:szCs w:val="20"/>
          <w:lang w:val="uk-UA"/>
        </w:rPr>
        <w:t xml:space="preserve">1913) </w:t>
      </w:r>
      <w:r w:rsidRPr="00FA3783">
        <w:rPr>
          <w:color w:val="000000"/>
          <w:sz w:val="20"/>
          <w:szCs w:val="20"/>
          <w:lang w:val="uk-UA"/>
        </w:rPr>
        <w:t>–</w:t>
      </w:r>
      <w:r w:rsidRPr="00FA3783">
        <w:rPr>
          <w:sz w:val="20"/>
          <w:szCs w:val="20"/>
          <w:lang w:val="uk-UA"/>
        </w:rPr>
        <w:t xml:space="preserve"> німецький фізик. У 1893 він відкрив, що постійне електричне поле, прикладене до певних матеріалам, які мають подвійне променезаломлення, викликає зміну показника заломлення, приблизно пропорційно силі прикладеного поля. Це явище називають ефектом Поккельса.</w:t>
      </w:r>
    </w:p>
  </w:footnote>
  <w:footnote w:id="160">
    <w:p w:rsidR="00C84C9A" w:rsidRPr="00FA3783" w:rsidRDefault="00C84C9A" w:rsidP="00FA3783">
      <w:pPr>
        <w:pStyle w:val="ad"/>
        <w:rPr>
          <w:rFonts w:ascii="Times New Roman" w:hAnsi="Times New Roman" w:cs="Times New Roman"/>
          <w:lang w:val="uk-UA"/>
        </w:rPr>
      </w:pPr>
      <w:r w:rsidRPr="00FA3783">
        <w:rPr>
          <w:rStyle w:val="af"/>
          <w:rFonts w:ascii="Times New Roman" w:hAnsi="Times New Roman" w:cs="Times New Roman"/>
        </w:rPr>
        <w:footnoteRef/>
      </w:r>
      <w:r w:rsidRPr="00FA3783">
        <w:rPr>
          <w:rFonts w:ascii="Times New Roman" w:hAnsi="Times New Roman" w:cs="Times New Roman"/>
        </w:rPr>
        <w:t xml:space="preserve"> </w:t>
      </w:r>
      <w:r w:rsidRPr="00FA3783">
        <w:rPr>
          <w:rFonts w:ascii="Times New Roman" w:hAnsi="Times New Roman" w:cs="Times New Roman"/>
          <w:lang w:val="uk-UA"/>
        </w:rPr>
        <w:t xml:space="preserve">Керр </w:t>
      </w:r>
      <w:r w:rsidRPr="00FA3783">
        <w:rPr>
          <w:rFonts w:ascii="Times New Roman" w:hAnsi="Times New Roman" w:cs="Times New Roman"/>
        </w:rPr>
        <w:t>(Див. виноску в розд</w:t>
      </w:r>
      <w:r w:rsidRPr="00FA3783">
        <w:rPr>
          <w:rFonts w:ascii="Times New Roman" w:hAnsi="Times New Roman" w:cs="Times New Roman"/>
          <w:lang w:val="uk-UA"/>
        </w:rPr>
        <w:t>.  Вступ).</w:t>
      </w:r>
    </w:p>
  </w:footnote>
  <w:footnote w:id="161">
    <w:p w:rsidR="00C84C9A" w:rsidRPr="00FA3783" w:rsidRDefault="00C84C9A" w:rsidP="00FA3783">
      <w:pPr>
        <w:suppressAutoHyphens/>
        <w:autoSpaceDE w:val="0"/>
        <w:autoSpaceDN w:val="0"/>
        <w:spacing w:after="0"/>
        <w:jc w:val="both"/>
        <w:rPr>
          <w:rFonts w:ascii="Times New Roman" w:hAnsi="Times New Roman" w:cs="Times New Roman"/>
          <w:sz w:val="20"/>
          <w:szCs w:val="20"/>
          <w:lang w:val="uk-UA"/>
        </w:rPr>
      </w:pPr>
      <w:r w:rsidRPr="00FA3783">
        <w:rPr>
          <w:rStyle w:val="af"/>
          <w:rFonts w:ascii="Times New Roman" w:hAnsi="Times New Roman" w:cs="Times New Roman"/>
          <w:sz w:val="20"/>
          <w:szCs w:val="20"/>
        </w:rPr>
        <w:footnoteRef/>
      </w:r>
      <w:r w:rsidRPr="00FA3783">
        <w:rPr>
          <w:rFonts w:ascii="Times New Roman" w:hAnsi="Times New Roman" w:cs="Times New Roman"/>
          <w:sz w:val="20"/>
          <w:szCs w:val="20"/>
        </w:rPr>
        <w:t xml:space="preserve"> </w:t>
      </w:r>
      <w:r w:rsidRPr="00FA3783">
        <w:rPr>
          <w:rStyle w:val="ab"/>
          <w:rFonts w:ascii="Times New Roman" w:hAnsi="Times New Roman" w:cs="Times New Roman"/>
          <w:b w:val="0"/>
          <w:sz w:val="20"/>
          <w:szCs w:val="20"/>
          <w:lang w:val="uk-UA"/>
        </w:rPr>
        <w:t>Фарадей</w:t>
      </w:r>
      <w:r w:rsidRPr="00FA3783">
        <w:rPr>
          <w:rFonts w:ascii="Times New Roman" w:hAnsi="Times New Roman" w:cs="Times New Roman"/>
          <w:sz w:val="20"/>
          <w:szCs w:val="20"/>
          <w:lang w:val="uk-UA"/>
        </w:rPr>
        <w:t xml:space="preserve"> </w:t>
      </w:r>
      <w:r w:rsidRPr="00FA3783">
        <w:rPr>
          <w:rStyle w:val="ab"/>
          <w:rFonts w:ascii="Times New Roman" w:hAnsi="Times New Roman" w:cs="Times New Roman"/>
          <w:b w:val="0"/>
          <w:sz w:val="20"/>
          <w:szCs w:val="20"/>
          <w:lang w:val="uk-UA"/>
        </w:rPr>
        <w:t>Майкл</w:t>
      </w:r>
      <w:r w:rsidRPr="00FA3783">
        <w:rPr>
          <w:rFonts w:ascii="Times New Roman" w:hAnsi="Times New Roman" w:cs="Times New Roman"/>
          <w:sz w:val="20"/>
          <w:szCs w:val="20"/>
          <w:lang w:val="uk-UA"/>
        </w:rPr>
        <w:t xml:space="preserve"> </w:t>
      </w:r>
      <w:r w:rsidRPr="00FA3783">
        <w:rPr>
          <w:rFonts w:ascii="Times New Roman" w:hAnsi="Times New Roman" w:cs="Times New Roman"/>
          <w:sz w:val="20"/>
          <w:szCs w:val="20"/>
        </w:rPr>
        <w:t>(Див. виноску в розд</w:t>
      </w:r>
      <w:r w:rsidRPr="00FA3783">
        <w:rPr>
          <w:rFonts w:ascii="Times New Roman" w:hAnsi="Times New Roman" w:cs="Times New Roman"/>
          <w:sz w:val="20"/>
          <w:szCs w:val="20"/>
          <w:lang w:val="uk-UA"/>
        </w:rPr>
        <w:t>.  Вступ).</w:t>
      </w:r>
    </w:p>
  </w:footnote>
  <w:footnote w:id="162">
    <w:p w:rsidR="00C84C9A" w:rsidRPr="00FA3783" w:rsidRDefault="00C84C9A" w:rsidP="00FA3783">
      <w:pPr>
        <w:pStyle w:val="af3"/>
        <w:spacing w:before="0" w:beforeAutospacing="0" w:after="0" w:afterAutospacing="0"/>
        <w:rPr>
          <w:sz w:val="20"/>
          <w:szCs w:val="20"/>
          <w:lang w:val="uk-UA"/>
        </w:rPr>
      </w:pPr>
      <w:r w:rsidRPr="00FA3783">
        <w:rPr>
          <w:rStyle w:val="af"/>
          <w:sz w:val="20"/>
          <w:szCs w:val="20"/>
        </w:rPr>
        <w:footnoteRef/>
      </w:r>
      <w:r w:rsidRPr="00FA3783">
        <w:rPr>
          <w:sz w:val="20"/>
          <w:szCs w:val="20"/>
        </w:rPr>
        <w:t xml:space="preserve"> </w:t>
      </w:r>
      <w:r w:rsidRPr="00FA3783">
        <w:rPr>
          <w:bCs/>
          <w:color w:val="000000"/>
          <w:sz w:val="20"/>
          <w:szCs w:val="20"/>
          <w:lang w:val="uk-UA"/>
        </w:rPr>
        <w:t>Леонід Ісаакович Мандельштам (1879</w:t>
      </w:r>
      <w:r w:rsidRPr="00FA3783">
        <w:rPr>
          <w:color w:val="000000"/>
          <w:sz w:val="20"/>
          <w:szCs w:val="20"/>
          <w:lang w:val="uk-UA"/>
        </w:rPr>
        <w:t>–</w:t>
      </w:r>
      <w:r w:rsidRPr="00FA3783">
        <w:rPr>
          <w:bCs/>
          <w:color w:val="000000"/>
          <w:sz w:val="20"/>
          <w:szCs w:val="20"/>
          <w:lang w:val="uk-UA"/>
        </w:rPr>
        <w:t>1944) </w:t>
      </w:r>
      <w:r w:rsidRPr="00FA3783">
        <w:rPr>
          <w:color w:val="000000"/>
          <w:sz w:val="20"/>
          <w:szCs w:val="20"/>
          <w:lang w:val="uk-UA"/>
        </w:rPr>
        <w:t xml:space="preserve">– </w:t>
      </w:r>
      <w:r w:rsidRPr="00FA3783">
        <w:rPr>
          <w:bCs/>
          <w:color w:val="000000"/>
          <w:sz w:val="20"/>
          <w:szCs w:val="20"/>
          <w:lang w:val="uk-UA"/>
        </w:rPr>
        <w:t xml:space="preserve">радянський фізик, академік АН СРСР. </w:t>
      </w:r>
      <w:r w:rsidRPr="00FA3783">
        <w:rPr>
          <w:color w:val="000000"/>
          <w:sz w:val="20"/>
          <w:szCs w:val="20"/>
          <w:lang w:val="uk-UA"/>
        </w:rPr>
        <w:t xml:space="preserve">У 1928 відкрив (спільно з Р. С. Ландсбергом) комбінаційне розсіяння світла на кристалах. Мандельштамом спільно з Н. Д. Папалекси виконані засадничі дослідження по нелінійних коливаннях, розроблений метод параметричного збудження електричних коливань, запропонований радіоінтерференційний метод. Праці по розсіянню світла. </w:t>
      </w:r>
    </w:p>
  </w:footnote>
  <w:footnote w:id="163">
    <w:p w:rsidR="00C84C9A" w:rsidRPr="00FA3783" w:rsidRDefault="00C84C9A" w:rsidP="00FA3783">
      <w:pPr>
        <w:pStyle w:val="ad"/>
        <w:rPr>
          <w:rFonts w:ascii="Times New Roman" w:hAnsi="Times New Roman" w:cs="Times New Roman"/>
          <w:lang w:val="uk-UA"/>
        </w:rPr>
      </w:pPr>
      <w:r w:rsidRPr="00FA3783">
        <w:rPr>
          <w:rStyle w:val="af"/>
          <w:rFonts w:ascii="Times New Roman" w:hAnsi="Times New Roman" w:cs="Times New Roman"/>
        </w:rPr>
        <w:footnoteRef/>
      </w:r>
      <w:r w:rsidRPr="00FA3783">
        <w:rPr>
          <w:rFonts w:ascii="Times New Roman" w:hAnsi="Times New Roman" w:cs="Times New Roman"/>
        </w:rPr>
        <w:t xml:space="preserve"> </w:t>
      </w:r>
      <w:r w:rsidRPr="00FA3783">
        <w:rPr>
          <w:rFonts w:ascii="Times New Roman" w:hAnsi="Times New Roman" w:cs="Times New Roman"/>
          <w:lang w:val="uk-UA"/>
        </w:rPr>
        <w:t xml:space="preserve">Бріллюен </w:t>
      </w:r>
      <w:r w:rsidRPr="00FA3783">
        <w:rPr>
          <w:rFonts w:ascii="Times New Roman" w:hAnsi="Times New Roman" w:cs="Times New Roman"/>
        </w:rPr>
        <w:t>(Див. виноску в розд</w:t>
      </w:r>
      <w:r w:rsidRPr="00FA3783">
        <w:rPr>
          <w:rFonts w:ascii="Times New Roman" w:hAnsi="Times New Roman" w:cs="Times New Roman"/>
          <w:lang w:val="uk-UA"/>
        </w:rPr>
        <w:t>. 1).</w:t>
      </w:r>
    </w:p>
  </w:footnote>
  <w:footnote w:id="164">
    <w:p w:rsidR="00C84C9A" w:rsidRPr="00FA3783" w:rsidRDefault="00C84C9A" w:rsidP="00FA3783">
      <w:pPr>
        <w:pStyle w:val="ad"/>
        <w:rPr>
          <w:rFonts w:ascii="Times New Roman" w:hAnsi="Times New Roman" w:cs="Times New Roman"/>
          <w:lang w:val="uk-UA"/>
        </w:rPr>
      </w:pPr>
      <w:r w:rsidRPr="00FA3783">
        <w:rPr>
          <w:rStyle w:val="af"/>
          <w:rFonts w:ascii="Times New Roman" w:hAnsi="Times New Roman" w:cs="Times New Roman"/>
        </w:rPr>
        <w:footnoteRef/>
      </w:r>
      <w:r w:rsidRPr="00FA3783">
        <w:rPr>
          <w:rFonts w:ascii="Times New Roman" w:hAnsi="Times New Roman" w:cs="Times New Roman"/>
        </w:rPr>
        <w:t xml:space="preserve"> </w:t>
      </w:r>
      <w:r w:rsidRPr="00FA3783">
        <w:rPr>
          <w:rFonts w:ascii="Times New Roman" w:hAnsi="Times New Roman" w:cs="Times New Roman"/>
          <w:lang w:val="uk-UA"/>
        </w:rPr>
        <w:t xml:space="preserve">Ваньє </w:t>
      </w:r>
      <w:r w:rsidRPr="00FA3783">
        <w:rPr>
          <w:rStyle w:val="ab"/>
          <w:rFonts w:ascii="Times New Roman" w:hAnsi="Times New Roman" w:cs="Times New Roman"/>
          <w:b w:val="0"/>
          <w:color w:val="000000"/>
          <w:lang w:val="uk-UA"/>
        </w:rPr>
        <w:t>Грегорі Хуг</w:t>
      </w:r>
      <w:r w:rsidRPr="00FA3783">
        <w:rPr>
          <w:rFonts w:ascii="Times New Roman" w:hAnsi="Times New Roman" w:cs="Times New Roman"/>
        </w:rPr>
        <w:t xml:space="preserve"> (Див. виноску в розд</w:t>
      </w:r>
      <w:r w:rsidRPr="00FA3783">
        <w:rPr>
          <w:rFonts w:ascii="Times New Roman" w:hAnsi="Times New Roman" w:cs="Times New Roman"/>
          <w:lang w:val="uk-UA"/>
        </w:rPr>
        <w:t>. 4).</w:t>
      </w:r>
    </w:p>
  </w:footnote>
  <w:footnote w:id="165">
    <w:p w:rsidR="00C84C9A" w:rsidRPr="00FA3783" w:rsidRDefault="00C84C9A" w:rsidP="00FA3783">
      <w:pPr>
        <w:pStyle w:val="ad"/>
        <w:rPr>
          <w:rFonts w:ascii="Times New Roman" w:hAnsi="Times New Roman" w:cs="Times New Roman"/>
          <w:lang w:val="uk-UA"/>
        </w:rPr>
      </w:pPr>
      <w:r w:rsidRPr="00FA3783">
        <w:rPr>
          <w:rStyle w:val="af"/>
          <w:rFonts w:ascii="Times New Roman" w:hAnsi="Times New Roman" w:cs="Times New Roman"/>
        </w:rPr>
        <w:footnoteRef/>
      </w:r>
      <w:r w:rsidRPr="00FA3783">
        <w:rPr>
          <w:rFonts w:ascii="Times New Roman" w:hAnsi="Times New Roman" w:cs="Times New Roman"/>
        </w:rPr>
        <w:t xml:space="preserve"> </w:t>
      </w:r>
      <w:r w:rsidRPr="00FA3783">
        <w:rPr>
          <w:rFonts w:ascii="Times New Roman" w:hAnsi="Times New Roman" w:cs="Times New Roman"/>
          <w:lang w:val="uk-UA"/>
        </w:rPr>
        <w:t xml:space="preserve">Мотт </w:t>
      </w:r>
      <w:r w:rsidRPr="00FA3783">
        <w:rPr>
          <w:rFonts w:ascii="Times New Roman" w:hAnsi="Times New Roman" w:cs="Times New Roman"/>
          <w:bCs/>
          <w:color w:val="000000"/>
          <w:lang w:val="uk-UA"/>
        </w:rPr>
        <w:t xml:space="preserve">Невілл Франсіс </w:t>
      </w:r>
      <w:r w:rsidRPr="00FA3783">
        <w:rPr>
          <w:rFonts w:ascii="Times New Roman" w:hAnsi="Times New Roman" w:cs="Times New Roman"/>
        </w:rPr>
        <w:t>(Див. виноску в розд</w:t>
      </w:r>
      <w:r w:rsidRPr="00FA3783">
        <w:rPr>
          <w:rFonts w:ascii="Times New Roman" w:hAnsi="Times New Roman" w:cs="Times New Roman"/>
          <w:lang w:val="uk-UA"/>
        </w:rPr>
        <w:t>. 4).</w:t>
      </w:r>
    </w:p>
  </w:footnote>
  <w:footnote w:id="166">
    <w:p w:rsidR="00C84C9A" w:rsidRPr="00FA3783" w:rsidRDefault="00C84C9A" w:rsidP="00FA3783">
      <w:pPr>
        <w:pStyle w:val="ad"/>
        <w:rPr>
          <w:rFonts w:ascii="Times New Roman" w:hAnsi="Times New Roman" w:cs="Times New Roman"/>
          <w:lang w:val="uk-UA"/>
        </w:rPr>
      </w:pPr>
      <w:r w:rsidRPr="00FA3783">
        <w:rPr>
          <w:rStyle w:val="af"/>
          <w:rFonts w:ascii="Times New Roman" w:hAnsi="Times New Roman" w:cs="Times New Roman"/>
        </w:rPr>
        <w:footnoteRef/>
      </w:r>
      <w:r w:rsidRPr="00FA3783">
        <w:rPr>
          <w:rFonts w:ascii="Times New Roman" w:hAnsi="Times New Roman" w:cs="Times New Roman"/>
        </w:rPr>
        <w:t xml:space="preserve"> </w:t>
      </w:r>
      <w:r w:rsidRPr="00FA3783">
        <w:rPr>
          <w:rFonts w:ascii="Times New Roman" w:hAnsi="Times New Roman" w:cs="Times New Roman"/>
          <w:lang w:val="uk-UA"/>
        </w:rPr>
        <w:t xml:space="preserve">Бор </w:t>
      </w:r>
      <w:r w:rsidRPr="00FA3783">
        <w:rPr>
          <w:rFonts w:ascii="Times New Roman" w:hAnsi="Times New Roman" w:cs="Times New Roman"/>
          <w:bCs/>
          <w:color w:val="000000"/>
          <w:lang w:val="uk-UA"/>
        </w:rPr>
        <w:t>Нільс</w:t>
      </w:r>
      <w:r w:rsidRPr="00FA3783">
        <w:rPr>
          <w:rFonts w:ascii="Times New Roman" w:hAnsi="Times New Roman" w:cs="Times New Roman"/>
          <w:lang w:val="uk-UA"/>
        </w:rPr>
        <w:t xml:space="preserve"> (Див. виноску в розд. 5).</w:t>
      </w:r>
    </w:p>
  </w:footnote>
  <w:footnote w:id="167">
    <w:p w:rsidR="00C84C9A" w:rsidRPr="00FA3783" w:rsidRDefault="00C84C9A" w:rsidP="00FA3783">
      <w:pPr>
        <w:pStyle w:val="ad"/>
        <w:jc w:val="both"/>
        <w:rPr>
          <w:rFonts w:ascii="Times New Roman" w:hAnsi="Times New Roman" w:cs="Times New Roman"/>
          <w:lang w:val="uk-UA"/>
        </w:rPr>
      </w:pPr>
      <w:r w:rsidRPr="00FA3783">
        <w:rPr>
          <w:rStyle w:val="af"/>
          <w:rFonts w:ascii="Times New Roman" w:hAnsi="Times New Roman" w:cs="Times New Roman"/>
        </w:rPr>
        <w:footnoteRef/>
      </w:r>
      <w:r w:rsidRPr="00FA3783">
        <w:rPr>
          <w:rFonts w:ascii="Times New Roman" w:hAnsi="Times New Roman" w:cs="Times New Roman"/>
          <w:lang w:val="uk-UA"/>
        </w:rPr>
        <w:t xml:space="preserve"> </w:t>
      </w:r>
      <w:r w:rsidRPr="00FA3783">
        <w:rPr>
          <w:rFonts w:ascii="Times New Roman" w:hAnsi="Times New Roman" w:cs="Times New Roman"/>
          <w:bCs/>
          <w:lang w:val="uk-UA"/>
        </w:rPr>
        <w:t>Ріккаті Якопо Франческо</w:t>
      </w:r>
      <w:r w:rsidRPr="00FA3783">
        <w:rPr>
          <w:rFonts w:ascii="Times New Roman" w:hAnsi="Times New Roman" w:cs="Times New Roman"/>
          <w:lang w:val="uk-UA"/>
        </w:rPr>
        <w:t xml:space="preserve"> (італ. Jacopo Francesco</w:t>
      </w:r>
      <w:r w:rsidRPr="00FA3783">
        <w:rPr>
          <w:rFonts w:ascii="Times New Roman" w:hAnsi="Times New Roman" w:cs="Times New Roman"/>
          <w:iCs/>
          <w:lang w:val="uk-UA"/>
        </w:rPr>
        <w:t xml:space="preserve"> Riccati</w:t>
      </w:r>
      <w:r w:rsidRPr="00FA3783">
        <w:rPr>
          <w:rFonts w:ascii="Times New Roman" w:hAnsi="Times New Roman" w:cs="Times New Roman"/>
          <w:lang w:val="uk-UA"/>
        </w:rPr>
        <w:t xml:space="preserve">; 1676 – 1754) – італійський математик і механік. Основні математичні праці відносяться до інтегрального числення і диференціальних рівнянь. Його ім’я широко відоме завдяки так званому рівнянню </w:t>
      </w:r>
      <w:r w:rsidRPr="00FA3783">
        <w:rPr>
          <w:rFonts w:ascii="Times New Roman" w:hAnsi="Times New Roman" w:cs="Times New Roman"/>
          <w:bCs/>
          <w:lang w:val="uk-UA"/>
        </w:rPr>
        <w:t>Ріккаті.</w:t>
      </w:r>
    </w:p>
  </w:footnote>
  <w:footnote w:id="168">
    <w:p w:rsidR="00C84C9A" w:rsidRPr="00FA3783" w:rsidRDefault="00C84C9A" w:rsidP="00FA3783">
      <w:pPr>
        <w:pStyle w:val="ad"/>
        <w:rPr>
          <w:rFonts w:ascii="Times New Roman" w:hAnsi="Times New Roman" w:cs="Times New Roman"/>
          <w:lang w:val="uk-UA"/>
        </w:rPr>
      </w:pPr>
      <w:r w:rsidRPr="00FA3783">
        <w:rPr>
          <w:rStyle w:val="af"/>
          <w:rFonts w:ascii="Times New Roman" w:hAnsi="Times New Roman" w:cs="Times New Roman"/>
        </w:rPr>
        <w:footnoteRef/>
      </w:r>
      <w:r w:rsidRPr="00FA3783">
        <w:rPr>
          <w:rFonts w:ascii="Times New Roman" w:hAnsi="Times New Roman" w:cs="Times New Roman"/>
          <w:lang w:val="uk-UA"/>
        </w:rPr>
        <w:t xml:space="preserve"> Дембер </w:t>
      </w:r>
      <w:r w:rsidRPr="00FA3783">
        <w:rPr>
          <w:rFonts w:ascii="Times New Roman" w:hAnsi="Times New Roman" w:cs="Times New Roman"/>
        </w:rPr>
        <w:t>X</w:t>
      </w:r>
      <w:r w:rsidRPr="00FA3783">
        <w:rPr>
          <w:rFonts w:ascii="Times New Roman" w:hAnsi="Times New Roman" w:cs="Times New Roman"/>
          <w:lang w:val="uk-UA"/>
        </w:rPr>
        <w:t xml:space="preserve">. (нім. </w:t>
      </w:r>
      <w:r w:rsidRPr="00FA3783">
        <w:rPr>
          <w:rFonts w:ascii="Times New Roman" w:hAnsi="Times New Roman" w:cs="Times New Roman"/>
          <w:i/>
          <w:lang w:val="uk-UA"/>
        </w:rPr>
        <w:t xml:space="preserve">Н. </w:t>
      </w:r>
      <w:r w:rsidRPr="00FA3783">
        <w:rPr>
          <w:rFonts w:ascii="Times New Roman" w:hAnsi="Times New Roman" w:cs="Times New Roman"/>
          <w:i/>
        </w:rPr>
        <w:t>Dember</w:t>
      </w:r>
      <w:r w:rsidRPr="00FA3783">
        <w:rPr>
          <w:rFonts w:ascii="Times New Roman" w:hAnsi="Times New Roman" w:cs="Times New Roman"/>
          <w:lang w:val="uk-UA"/>
        </w:rPr>
        <w:t xml:space="preserve">; 1882 – 1943) – німецький фізик. Відкрив в 1931 р. ефект, названий його ім’ям. </w:t>
      </w:r>
    </w:p>
  </w:footnote>
  <w:footnote w:id="169">
    <w:p w:rsidR="00C84C9A" w:rsidRPr="00A10FB8" w:rsidRDefault="00C84C9A" w:rsidP="00FA3783">
      <w:pPr>
        <w:pStyle w:val="ad"/>
        <w:rPr>
          <w:rFonts w:ascii="Times New Roman" w:hAnsi="Times New Roman" w:cs="Times New Roman"/>
          <w:lang w:val="uk-UA"/>
        </w:rPr>
      </w:pPr>
      <w:r w:rsidRPr="00A10FB8">
        <w:rPr>
          <w:rStyle w:val="af"/>
          <w:rFonts w:ascii="Times New Roman" w:hAnsi="Times New Roman" w:cs="Times New Roman"/>
        </w:rPr>
        <w:footnoteRef/>
      </w:r>
      <w:r w:rsidRPr="00A10FB8">
        <w:rPr>
          <w:rFonts w:ascii="Times New Roman" w:hAnsi="Times New Roman" w:cs="Times New Roman"/>
        </w:rPr>
        <w:t xml:space="preserve"> </w:t>
      </w:r>
      <w:r w:rsidRPr="00A10FB8">
        <w:rPr>
          <w:rFonts w:ascii="Times New Roman" w:hAnsi="Times New Roman" w:cs="Times New Roman"/>
          <w:bCs/>
          <w:lang w:val="uk-UA"/>
        </w:rPr>
        <w:t xml:space="preserve">Ісаак Костянтинович Кікоїн (1908 – 1984) </w:t>
      </w:r>
      <w:r w:rsidRPr="00A10FB8">
        <w:rPr>
          <w:rFonts w:ascii="Times New Roman" w:hAnsi="Times New Roman" w:cs="Times New Roman"/>
          <w:lang w:val="uk-UA"/>
        </w:rPr>
        <w:t>–</w:t>
      </w:r>
      <w:r w:rsidRPr="00A10FB8">
        <w:rPr>
          <w:rFonts w:ascii="Times New Roman" w:hAnsi="Times New Roman" w:cs="Times New Roman"/>
          <w:b/>
          <w:bCs/>
          <w:lang w:val="uk-UA"/>
        </w:rPr>
        <w:t xml:space="preserve"> </w:t>
      </w:r>
      <w:r w:rsidRPr="00A10FB8">
        <w:rPr>
          <w:rFonts w:ascii="Times New Roman" w:hAnsi="Times New Roman" w:cs="Times New Roman"/>
          <w:lang w:val="uk-UA"/>
        </w:rPr>
        <w:t xml:space="preserve"> фізик-експериментатор, академік АН СРСР.</w:t>
      </w:r>
    </w:p>
  </w:footnote>
  <w:footnote w:id="170">
    <w:p w:rsidR="00C84C9A" w:rsidRPr="00A10FB8" w:rsidRDefault="00C84C9A" w:rsidP="00FA3783">
      <w:pPr>
        <w:pStyle w:val="ad"/>
        <w:rPr>
          <w:rFonts w:ascii="Times New Roman" w:hAnsi="Times New Roman" w:cs="Times New Roman"/>
          <w:i/>
          <w:lang w:val="uk-UA"/>
        </w:rPr>
      </w:pPr>
      <w:r w:rsidRPr="00A10FB8">
        <w:rPr>
          <w:rStyle w:val="af"/>
          <w:rFonts w:ascii="Times New Roman" w:hAnsi="Times New Roman" w:cs="Times New Roman"/>
          <w:lang w:val="uk-UA"/>
        </w:rPr>
        <w:footnoteRef/>
      </w:r>
      <w:r w:rsidRPr="00A10FB8">
        <w:rPr>
          <w:rFonts w:ascii="Times New Roman" w:hAnsi="Times New Roman" w:cs="Times New Roman"/>
          <w:lang w:val="uk-UA"/>
        </w:rPr>
        <w:t xml:space="preserve"> Носков </w:t>
      </w:r>
      <w:r w:rsidRPr="00A10FB8">
        <w:rPr>
          <w:rStyle w:val="ac"/>
          <w:rFonts w:ascii="Times New Roman" w:hAnsi="Times New Roman" w:cs="Times New Roman"/>
          <w:i w:val="0"/>
        </w:rPr>
        <w:t xml:space="preserve">М. М. </w:t>
      </w:r>
      <w:r w:rsidRPr="00A10FB8">
        <w:rPr>
          <w:rStyle w:val="ac"/>
          <w:rFonts w:ascii="Times New Roman" w:hAnsi="Times New Roman" w:cs="Times New Roman"/>
          <w:i w:val="0"/>
          <w:lang w:val="uk-UA"/>
        </w:rPr>
        <w:t xml:space="preserve">– </w:t>
      </w:r>
      <w:r w:rsidRPr="00A10FB8">
        <w:rPr>
          <w:rFonts w:ascii="Times New Roman" w:hAnsi="Times New Roman" w:cs="Times New Roman"/>
          <w:lang w:val="uk-UA"/>
        </w:rPr>
        <w:t>фізик-експериментатор.</w:t>
      </w:r>
      <w:r w:rsidRPr="00A10FB8">
        <w:rPr>
          <w:rStyle w:val="ac"/>
          <w:rFonts w:ascii="Times New Roman" w:hAnsi="Times New Roman" w:cs="Times New Roman"/>
          <w:i w:val="0"/>
          <w:lang w:val="uk-UA"/>
        </w:rPr>
        <w:t xml:space="preserve">  </w:t>
      </w:r>
    </w:p>
  </w:footnote>
  <w:footnote w:id="171">
    <w:p w:rsidR="00C84C9A" w:rsidRPr="00A10FB8" w:rsidRDefault="00C84C9A" w:rsidP="00FA3783">
      <w:pPr>
        <w:pStyle w:val="ad"/>
        <w:rPr>
          <w:rFonts w:ascii="Times New Roman" w:hAnsi="Times New Roman" w:cs="Times New Roman"/>
          <w:lang w:val="uk-UA"/>
        </w:rPr>
      </w:pPr>
      <w:r w:rsidRPr="00A10FB8">
        <w:rPr>
          <w:rStyle w:val="af"/>
          <w:rFonts w:ascii="Times New Roman" w:hAnsi="Times New Roman" w:cs="Times New Roman"/>
        </w:rPr>
        <w:footnoteRef/>
      </w:r>
      <w:r w:rsidRPr="00A10FB8">
        <w:rPr>
          <w:rFonts w:ascii="Times New Roman" w:hAnsi="Times New Roman" w:cs="Times New Roman"/>
        </w:rPr>
        <w:t xml:space="preserve"> </w:t>
      </w:r>
      <w:r w:rsidRPr="00A10FB8">
        <w:rPr>
          <w:rFonts w:ascii="Times New Roman" w:hAnsi="Times New Roman" w:cs="Times New Roman"/>
          <w:lang w:val="uk-UA"/>
        </w:rPr>
        <w:t xml:space="preserve">Нернст </w:t>
      </w:r>
      <w:r w:rsidRPr="00A10FB8">
        <w:rPr>
          <w:rFonts w:ascii="Times New Roman" w:hAnsi="Times New Roman" w:cs="Times New Roman"/>
          <w:color w:val="000000"/>
          <w:lang w:val="uk-UA"/>
        </w:rPr>
        <w:t xml:space="preserve">Вальтер Фрідріх Герман </w:t>
      </w:r>
      <w:r w:rsidRPr="00A10FB8">
        <w:rPr>
          <w:rFonts w:ascii="Times New Roman" w:hAnsi="Times New Roman" w:cs="Times New Roman"/>
          <w:lang w:val="uk-UA"/>
        </w:rPr>
        <w:t>(Див. виноску в розд. 6).</w:t>
      </w:r>
    </w:p>
  </w:footnote>
  <w:footnote w:id="172">
    <w:p w:rsidR="00C84C9A" w:rsidRPr="00A10FB8" w:rsidRDefault="00C84C9A" w:rsidP="00FA3783">
      <w:pPr>
        <w:pStyle w:val="ad"/>
        <w:rPr>
          <w:rFonts w:ascii="Times New Roman" w:hAnsi="Times New Roman" w:cs="Times New Roman"/>
          <w:lang w:val="uk-UA"/>
        </w:rPr>
      </w:pPr>
      <w:r w:rsidRPr="00A10FB8">
        <w:rPr>
          <w:rStyle w:val="af"/>
          <w:rFonts w:ascii="Times New Roman" w:hAnsi="Times New Roman" w:cs="Times New Roman"/>
          <w:lang w:val="uk-UA"/>
        </w:rPr>
        <w:footnoteRef/>
      </w:r>
      <w:r w:rsidRPr="00A10FB8">
        <w:rPr>
          <w:rFonts w:ascii="Times New Roman" w:hAnsi="Times New Roman" w:cs="Times New Roman"/>
          <w:lang w:val="uk-UA"/>
        </w:rPr>
        <w:t xml:space="preserve"> Еттінгсгаузен </w:t>
      </w:r>
      <w:r w:rsidRPr="00A10FB8">
        <w:rPr>
          <w:rFonts w:ascii="Times New Roman" w:hAnsi="Times New Roman" w:cs="Times New Roman"/>
          <w:color w:val="000000"/>
          <w:lang w:val="uk-UA"/>
        </w:rPr>
        <w:t xml:space="preserve">Андреас </w:t>
      </w:r>
      <w:r w:rsidRPr="00A10FB8">
        <w:rPr>
          <w:rFonts w:ascii="Times New Roman" w:hAnsi="Times New Roman" w:cs="Times New Roman"/>
          <w:lang w:val="uk-UA"/>
        </w:rPr>
        <w:t>(Див. виноску в розд. 6).</w:t>
      </w:r>
    </w:p>
    <w:p w:rsidR="00C84C9A" w:rsidRPr="00A10FB8" w:rsidRDefault="00C84C9A" w:rsidP="00FA3783">
      <w:pPr>
        <w:pStyle w:val="ad"/>
        <w:rPr>
          <w:rFonts w:ascii="Times New Roman" w:hAnsi="Times New Roman" w:cs="Times New Roman"/>
          <w:lang w:val="uk-UA"/>
        </w:rPr>
      </w:pPr>
    </w:p>
  </w:footnote>
  <w:footnote w:id="173">
    <w:p w:rsidR="00C84C9A" w:rsidRPr="00A10FB8" w:rsidRDefault="00C84C9A" w:rsidP="00FA3783">
      <w:pPr>
        <w:pStyle w:val="ad"/>
        <w:rPr>
          <w:rFonts w:ascii="Times New Roman" w:hAnsi="Times New Roman" w:cs="Times New Roman"/>
          <w:lang w:val="uk-UA"/>
        </w:rPr>
      </w:pPr>
      <w:r w:rsidRPr="00A10FB8">
        <w:rPr>
          <w:rStyle w:val="af"/>
          <w:rFonts w:ascii="Times New Roman" w:hAnsi="Times New Roman" w:cs="Times New Roman"/>
        </w:rPr>
        <w:footnoteRef/>
      </w:r>
      <w:r w:rsidRPr="00A10FB8">
        <w:rPr>
          <w:rFonts w:ascii="Times New Roman" w:hAnsi="Times New Roman" w:cs="Times New Roman"/>
        </w:rPr>
        <w:t xml:space="preserve"> </w:t>
      </w:r>
      <w:r w:rsidRPr="00A10FB8">
        <w:rPr>
          <w:rFonts w:ascii="Times New Roman" w:hAnsi="Times New Roman" w:cs="Times New Roman"/>
          <w:lang w:val="uk-UA"/>
        </w:rPr>
        <w:t xml:space="preserve">Френель </w:t>
      </w:r>
      <w:r w:rsidRPr="00A10FB8">
        <w:rPr>
          <w:rFonts w:ascii="Times New Roman" w:hAnsi="Times New Roman" w:cs="Times New Roman"/>
          <w:bCs/>
          <w:color w:val="000000"/>
          <w:lang w:val="uk-UA"/>
        </w:rPr>
        <w:t>Огюстен Жан</w:t>
      </w:r>
      <w:r w:rsidRPr="00A10FB8">
        <w:rPr>
          <w:rFonts w:ascii="Times New Roman" w:hAnsi="Times New Roman" w:cs="Times New Roman"/>
          <w:lang w:val="uk-UA"/>
        </w:rPr>
        <w:t xml:space="preserve"> (Див. виноску в розд. Вступ).</w:t>
      </w:r>
    </w:p>
  </w:footnote>
  <w:footnote w:id="174">
    <w:p w:rsidR="00C84C9A" w:rsidRPr="00A10FB8" w:rsidRDefault="00C84C9A" w:rsidP="00FA3783">
      <w:pPr>
        <w:pStyle w:val="ad"/>
        <w:rPr>
          <w:rFonts w:ascii="Times New Roman" w:hAnsi="Times New Roman" w:cs="Times New Roman"/>
          <w:lang w:val="uk-UA"/>
        </w:rPr>
      </w:pPr>
      <w:r w:rsidRPr="00A10FB8">
        <w:rPr>
          <w:rStyle w:val="af"/>
          <w:rFonts w:ascii="Times New Roman" w:hAnsi="Times New Roman" w:cs="Times New Roman"/>
          <w:lang w:val="uk-UA"/>
        </w:rPr>
        <w:footnoteRef/>
      </w:r>
      <w:r w:rsidRPr="00A10FB8">
        <w:rPr>
          <w:rFonts w:ascii="Times New Roman" w:hAnsi="Times New Roman" w:cs="Times New Roman"/>
          <w:lang w:val="uk-UA"/>
        </w:rPr>
        <w:t xml:space="preserve"> Фраунгофер </w:t>
      </w:r>
      <w:r w:rsidRPr="00A10FB8">
        <w:rPr>
          <w:rFonts w:ascii="Times New Roman" w:hAnsi="Times New Roman" w:cs="Times New Roman"/>
          <w:bCs/>
          <w:color w:val="000000"/>
          <w:lang w:val="uk-UA"/>
        </w:rPr>
        <w:t>Йозеф</w:t>
      </w:r>
      <w:r w:rsidRPr="00A10FB8">
        <w:rPr>
          <w:rFonts w:ascii="Times New Roman" w:hAnsi="Times New Roman" w:cs="Times New Roman"/>
          <w:lang w:val="uk-UA"/>
        </w:rPr>
        <w:t xml:space="preserve"> (Див. виноску в розд. 9).</w:t>
      </w:r>
    </w:p>
    <w:p w:rsidR="00C84C9A" w:rsidRPr="00A10FB8" w:rsidRDefault="00C84C9A" w:rsidP="00FA3783">
      <w:pPr>
        <w:pStyle w:val="ad"/>
        <w:rPr>
          <w:rFonts w:ascii="Times New Roman" w:hAnsi="Times New Roman" w:cs="Times New Roman"/>
          <w:lang w:val="uk-UA"/>
        </w:rPr>
      </w:pPr>
    </w:p>
  </w:footnote>
  <w:footnote w:id="175">
    <w:p w:rsidR="00C84C9A" w:rsidRPr="00A10FB8" w:rsidRDefault="00C84C9A" w:rsidP="00FA3783">
      <w:pPr>
        <w:pStyle w:val="ad"/>
        <w:jc w:val="both"/>
        <w:rPr>
          <w:rFonts w:ascii="Times New Roman" w:hAnsi="Times New Roman" w:cs="Times New Roman"/>
          <w:lang w:val="uk-UA"/>
        </w:rPr>
      </w:pPr>
      <w:r w:rsidRPr="00A10FB8">
        <w:rPr>
          <w:rStyle w:val="af"/>
          <w:rFonts w:ascii="Times New Roman" w:hAnsi="Times New Roman" w:cs="Times New Roman"/>
        </w:rPr>
        <w:footnoteRef/>
      </w:r>
      <w:r w:rsidRPr="00A10FB8">
        <w:rPr>
          <w:rFonts w:ascii="Times New Roman" w:hAnsi="Times New Roman" w:cs="Times New Roman"/>
          <w:lang w:val="uk-UA"/>
        </w:rPr>
        <w:t xml:space="preserve">Франкен Пітер (англ. </w:t>
      </w:r>
      <w:r w:rsidRPr="00A10FB8">
        <w:rPr>
          <w:rFonts w:ascii="Times New Roman" w:hAnsi="Times New Roman" w:cs="Times New Roman"/>
          <w:i/>
          <w:lang w:val="uk-UA"/>
        </w:rPr>
        <w:t>Franken Peter</w:t>
      </w:r>
      <w:r w:rsidRPr="00A10FB8">
        <w:rPr>
          <w:rFonts w:ascii="Times New Roman" w:hAnsi="Times New Roman" w:cs="Times New Roman"/>
          <w:lang w:val="uk-UA"/>
        </w:rPr>
        <w:t xml:space="preserve">;1928 –1999) – американський фізик-експериментатор. Дослідження присвячені оптиці, квантовій оптиці, нелінійній оптиці, атомній і електронній фізиці. У 1961 відкрив явище подвоєння частоти світла – генерацію другої гармоніки світла, чим поклав початок нелінійної оптики.  </w:t>
      </w:r>
    </w:p>
  </w:footnote>
  <w:footnote w:id="176">
    <w:p w:rsidR="00C84C9A" w:rsidRPr="00A10FB8" w:rsidRDefault="00C84C9A" w:rsidP="00FA3783">
      <w:pPr>
        <w:pStyle w:val="ad"/>
        <w:rPr>
          <w:rFonts w:ascii="Times New Roman" w:hAnsi="Times New Roman" w:cs="Times New Roman"/>
          <w:lang w:val="uk-UA"/>
        </w:rPr>
      </w:pPr>
      <w:r w:rsidRPr="00A10FB8">
        <w:rPr>
          <w:rStyle w:val="af"/>
          <w:rFonts w:ascii="Times New Roman" w:hAnsi="Times New Roman" w:cs="Times New Roman"/>
        </w:rPr>
        <w:footnoteRef/>
      </w:r>
      <w:r w:rsidRPr="00A10FB8">
        <w:rPr>
          <w:rFonts w:ascii="Times New Roman" w:hAnsi="Times New Roman" w:cs="Times New Roman"/>
        </w:rPr>
        <w:t xml:space="preserve"> </w:t>
      </w:r>
      <w:r w:rsidRPr="00A10FB8">
        <w:rPr>
          <w:rFonts w:ascii="Times New Roman" w:hAnsi="Times New Roman" w:cs="Times New Roman"/>
          <w:lang w:val="uk-UA"/>
        </w:rPr>
        <w:t xml:space="preserve">Ланжевен </w:t>
      </w:r>
      <w:r w:rsidRPr="00A10FB8">
        <w:rPr>
          <w:rFonts w:ascii="Times New Roman" w:hAnsi="Times New Roman" w:cs="Times New Roman"/>
          <w:bCs/>
          <w:lang w:val="uk-UA"/>
        </w:rPr>
        <w:t xml:space="preserve">Поль </w:t>
      </w:r>
      <w:r w:rsidRPr="00A10FB8">
        <w:rPr>
          <w:rFonts w:ascii="Times New Roman" w:hAnsi="Times New Roman" w:cs="Times New Roman"/>
          <w:lang w:val="uk-UA"/>
        </w:rPr>
        <w:t>(Див. виноску в розд. 5).</w:t>
      </w:r>
    </w:p>
  </w:footnote>
  <w:footnote w:id="177">
    <w:p w:rsidR="00C84C9A" w:rsidRPr="00A10FB8" w:rsidRDefault="00C84C9A" w:rsidP="00A10FB8">
      <w:pPr>
        <w:pStyle w:val="ad"/>
        <w:jc w:val="both"/>
        <w:rPr>
          <w:rFonts w:ascii="Times New Roman" w:hAnsi="Times New Roman" w:cs="Times New Roman"/>
          <w:lang w:val="uk-UA"/>
        </w:rPr>
      </w:pPr>
      <w:r w:rsidRPr="00A10FB8">
        <w:rPr>
          <w:rStyle w:val="af"/>
          <w:rFonts w:ascii="Times New Roman" w:hAnsi="Times New Roman" w:cs="Times New Roman"/>
        </w:rPr>
        <w:footnoteRef/>
      </w:r>
      <w:r w:rsidRPr="00A10FB8">
        <w:rPr>
          <w:rFonts w:ascii="Times New Roman" w:hAnsi="Times New Roman" w:cs="Times New Roman"/>
          <w:lang w:val="uk-UA"/>
        </w:rPr>
        <w:t xml:space="preserve"> Франц Вальтер (</w:t>
      </w:r>
      <w:r w:rsidRPr="00A10FB8">
        <w:rPr>
          <w:rFonts w:ascii="Times New Roman" w:hAnsi="Times New Roman" w:cs="Times New Roman"/>
          <w:bCs/>
          <w:color w:val="000000"/>
          <w:lang w:val="uk-UA"/>
        </w:rPr>
        <w:t>нім.</w:t>
      </w:r>
      <w:r w:rsidRPr="00A10FB8">
        <w:rPr>
          <w:rStyle w:val="30"/>
          <w:rFonts w:ascii="Times New Roman" w:eastAsia="Calibri" w:hAnsi="Times New Roman" w:cs="Times New Roman"/>
          <w:lang w:val="uk-UA"/>
        </w:rPr>
        <w:t xml:space="preserve"> </w:t>
      </w:r>
      <w:r w:rsidRPr="00A10FB8">
        <w:rPr>
          <w:rStyle w:val="ac"/>
          <w:rFonts w:ascii="Times New Roman" w:hAnsi="Times New Roman" w:cs="Times New Roman"/>
        </w:rPr>
        <w:t>Walter</w:t>
      </w:r>
      <w:r w:rsidRPr="00A10FB8">
        <w:rPr>
          <w:rFonts w:ascii="Times New Roman" w:hAnsi="Times New Roman" w:cs="Times New Roman"/>
          <w:i/>
          <w:lang w:val="uk-UA"/>
        </w:rPr>
        <w:t xml:space="preserve"> </w:t>
      </w:r>
      <w:r w:rsidRPr="00A10FB8">
        <w:rPr>
          <w:rFonts w:ascii="Times New Roman" w:hAnsi="Times New Roman" w:cs="Times New Roman"/>
          <w:i/>
        </w:rPr>
        <w:t>Franz</w:t>
      </w:r>
      <w:r w:rsidRPr="00A10FB8">
        <w:rPr>
          <w:rFonts w:ascii="Times New Roman" w:hAnsi="Times New Roman" w:cs="Times New Roman"/>
          <w:lang w:val="uk-UA"/>
        </w:rPr>
        <w:t xml:space="preserve">; 1911 </w:t>
      </w:r>
      <w:r w:rsidRPr="00A10FB8">
        <w:rPr>
          <w:rFonts w:ascii="Times New Roman" w:hAnsi="Times New Roman" w:cs="Times New Roman"/>
          <w:color w:val="000000"/>
          <w:lang w:val="uk-UA"/>
        </w:rPr>
        <w:t>–</w:t>
      </w:r>
      <w:r w:rsidRPr="00A10FB8">
        <w:rPr>
          <w:rFonts w:ascii="Times New Roman" w:hAnsi="Times New Roman" w:cs="Times New Roman"/>
          <w:lang w:val="uk-UA"/>
        </w:rPr>
        <w:t xml:space="preserve"> 1992)</w:t>
      </w:r>
      <w:r w:rsidRPr="00A10FB8">
        <w:rPr>
          <w:rFonts w:ascii="Times New Roman" w:hAnsi="Times New Roman" w:cs="Times New Roman"/>
          <w:color w:val="000000"/>
          <w:lang w:val="uk-UA"/>
        </w:rPr>
        <w:t xml:space="preserve"> – німецький фізик. Передбачив ефект Франца- Келдиша (незалежно від Л.Келдиша).</w:t>
      </w:r>
    </w:p>
  </w:footnote>
  <w:footnote w:id="178">
    <w:p w:rsidR="00C84C9A" w:rsidRPr="00A10FB8" w:rsidRDefault="00C84C9A" w:rsidP="00A10FB8">
      <w:pPr>
        <w:spacing w:after="0" w:line="240" w:lineRule="auto"/>
        <w:jc w:val="both"/>
        <w:rPr>
          <w:rFonts w:ascii="Times New Roman" w:hAnsi="Times New Roman" w:cs="Times New Roman"/>
          <w:sz w:val="20"/>
          <w:szCs w:val="20"/>
          <w:lang w:val="uk-UA"/>
        </w:rPr>
      </w:pPr>
      <w:r w:rsidRPr="00A10FB8">
        <w:rPr>
          <w:rStyle w:val="af"/>
          <w:rFonts w:ascii="Times New Roman" w:hAnsi="Times New Roman" w:cs="Times New Roman"/>
          <w:sz w:val="20"/>
          <w:szCs w:val="20"/>
        </w:rPr>
        <w:footnoteRef/>
      </w:r>
      <w:r w:rsidRPr="00A10FB8">
        <w:rPr>
          <w:rFonts w:ascii="Times New Roman" w:hAnsi="Times New Roman" w:cs="Times New Roman"/>
          <w:bCs/>
          <w:color w:val="000000"/>
          <w:sz w:val="20"/>
          <w:szCs w:val="20"/>
          <w:lang w:val="uk-UA"/>
        </w:rPr>
        <w:t>Келдиш Леонід Веніамінович (нар.1931) – російський фізик-теоретик, академік. Дослідження в області квантової теорії систем багатьох частинок, фізики твердого тіла, фізики напівпровідників, квантової радіофізики. Передбачив так званий непрямий (за участю фононів) тунельний ефект і ефект зсуву смуг поглинання в напівпровідникових кристалах під впливом електричного поля (ефект Франца – Келдиша).</w:t>
      </w:r>
    </w:p>
  </w:footnote>
  <w:footnote w:id="179">
    <w:p w:rsidR="00C84C9A" w:rsidRPr="00A10FB8" w:rsidRDefault="00C84C9A" w:rsidP="00A10FB8">
      <w:pPr>
        <w:pStyle w:val="ad"/>
        <w:rPr>
          <w:rFonts w:ascii="Times New Roman" w:hAnsi="Times New Roman" w:cs="Times New Roman"/>
          <w:lang w:val="uk-UA"/>
        </w:rPr>
      </w:pPr>
      <w:r w:rsidRPr="00A10FB8">
        <w:rPr>
          <w:rStyle w:val="af"/>
          <w:rFonts w:ascii="Times New Roman" w:hAnsi="Times New Roman" w:cs="Times New Roman"/>
        </w:rPr>
        <w:footnoteRef/>
      </w:r>
      <w:r w:rsidRPr="00A10FB8">
        <w:rPr>
          <w:rFonts w:ascii="Times New Roman" w:hAnsi="Times New Roman" w:cs="Times New Roman"/>
        </w:rPr>
        <w:t xml:space="preserve"> </w:t>
      </w:r>
      <w:r w:rsidRPr="00A10FB8">
        <w:rPr>
          <w:rFonts w:ascii="Times New Roman" w:hAnsi="Times New Roman" w:cs="Times New Roman"/>
          <w:bCs/>
          <w:lang w:val="uk-UA"/>
        </w:rPr>
        <w:t xml:space="preserve">Зеєбек Томас Іоганн </w:t>
      </w:r>
      <w:r w:rsidRPr="00A10FB8">
        <w:rPr>
          <w:rFonts w:ascii="Times New Roman" w:hAnsi="Times New Roman" w:cs="Times New Roman"/>
          <w:lang w:val="uk-UA"/>
        </w:rPr>
        <w:t>(Див. виноску в розд. 8).</w:t>
      </w:r>
    </w:p>
  </w:footnote>
  <w:footnote w:id="180">
    <w:p w:rsidR="00C84C9A" w:rsidRPr="00A10FB8" w:rsidRDefault="00C84C9A" w:rsidP="00A10FB8">
      <w:pPr>
        <w:pStyle w:val="ad"/>
        <w:rPr>
          <w:rFonts w:ascii="Times New Roman" w:hAnsi="Times New Roman" w:cs="Times New Roman"/>
          <w:lang w:val="uk-UA"/>
        </w:rPr>
      </w:pPr>
      <w:r w:rsidRPr="00A10FB8">
        <w:rPr>
          <w:rStyle w:val="af"/>
          <w:rFonts w:ascii="Times New Roman" w:hAnsi="Times New Roman" w:cs="Times New Roman"/>
        </w:rPr>
        <w:footnoteRef/>
      </w:r>
      <w:r w:rsidRPr="00A10FB8">
        <w:rPr>
          <w:rFonts w:ascii="Times New Roman" w:hAnsi="Times New Roman" w:cs="Times New Roman"/>
        </w:rPr>
        <w:t xml:space="preserve"> </w:t>
      </w:r>
      <w:r w:rsidRPr="00A10FB8">
        <w:rPr>
          <w:rFonts w:ascii="Times New Roman" w:hAnsi="Times New Roman" w:cs="Times New Roman"/>
          <w:bCs/>
          <w:color w:val="000000"/>
          <w:lang w:val="uk-UA"/>
        </w:rPr>
        <w:t xml:space="preserve">Брюстер Девід </w:t>
      </w:r>
      <w:r w:rsidRPr="00A10FB8">
        <w:rPr>
          <w:rFonts w:ascii="Times New Roman" w:hAnsi="Times New Roman" w:cs="Times New Roman"/>
          <w:lang w:val="uk-UA"/>
        </w:rPr>
        <w:t>(Див. виноску в розд. 9).</w:t>
      </w:r>
    </w:p>
  </w:footnote>
  <w:footnote w:id="181">
    <w:p w:rsidR="00C84C9A" w:rsidRDefault="00C84C9A" w:rsidP="00FA3783">
      <w:pPr>
        <w:pStyle w:val="af3"/>
        <w:spacing w:before="0" w:beforeAutospacing="0" w:after="0" w:afterAutospacing="0"/>
        <w:rPr>
          <w:color w:val="000000"/>
          <w:sz w:val="20"/>
          <w:szCs w:val="20"/>
          <w:lang w:val="uk-UA"/>
        </w:rPr>
      </w:pPr>
      <w:r>
        <w:rPr>
          <w:rStyle w:val="af"/>
        </w:rPr>
        <w:footnoteRef/>
      </w:r>
      <w:r>
        <w:rPr>
          <w:lang w:val="uk-UA"/>
        </w:rPr>
        <w:t xml:space="preserve"> </w:t>
      </w:r>
      <w:r>
        <w:rPr>
          <w:bCs/>
          <w:color w:val="000000"/>
          <w:sz w:val="20"/>
          <w:szCs w:val="20"/>
          <w:lang w:val="uk-UA"/>
        </w:rPr>
        <w:t>Раман Чандрасекхара Венката (1888–1970) – індійський фізик, лауреат Нобелівської премії з фізики за 1930 рік («за роботи по розсіянню світла і за відкриття ефекту, названого в його честь»). Раманівське розсіяння поклало початок цілому напряму в спектроскопії молекул і кристалів — рамановської спектроскопії.</w:t>
      </w:r>
    </w:p>
    <w:p w:rsidR="00C84C9A" w:rsidRDefault="00C84C9A" w:rsidP="00FA3783">
      <w:pPr>
        <w:pStyle w:val="ad"/>
        <w:rPr>
          <w:lang w:val="uk-UA"/>
        </w:rPr>
      </w:pPr>
    </w:p>
  </w:footnote>
  <w:footnote w:id="182">
    <w:p w:rsidR="00C84C9A" w:rsidRPr="000D2020" w:rsidRDefault="00C84C9A" w:rsidP="00FA3783">
      <w:pPr>
        <w:pStyle w:val="HTML"/>
        <w:jc w:val="both"/>
        <w:rPr>
          <w:rFonts w:ascii="Times New Roman" w:hAnsi="Times New Roman" w:cs="Times New Roman"/>
          <w:bCs/>
          <w:color w:val="000000"/>
          <w:lang w:val="uk-UA"/>
        </w:rPr>
      </w:pPr>
      <w:r w:rsidRPr="000D2020">
        <w:rPr>
          <w:rStyle w:val="af"/>
          <w:rFonts w:ascii="Times New Roman" w:hAnsi="Times New Roman" w:cs="Times New Roman"/>
        </w:rPr>
        <w:footnoteRef/>
      </w:r>
      <w:r w:rsidRPr="000D2020">
        <w:rPr>
          <w:rFonts w:ascii="Times New Roman" w:hAnsi="Times New Roman" w:cs="Times New Roman"/>
          <w:lang w:val="uk-UA"/>
        </w:rPr>
        <w:t xml:space="preserve"> </w:t>
      </w:r>
      <w:r w:rsidRPr="000D2020">
        <w:rPr>
          <w:rFonts w:ascii="Times New Roman" w:hAnsi="Times New Roman" w:cs="Times New Roman"/>
          <w:bCs/>
          <w:color w:val="000000"/>
          <w:lang w:val="uk-UA"/>
        </w:rPr>
        <w:t>Верде</w:t>
      </w:r>
      <w:r w:rsidRPr="000D2020">
        <w:rPr>
          <w:rFonts w:ascii="Times New Roman" w:hAnsi="Times New Roman" w:cs="Times New Roman"/>
          <w:color w:val="000000"/>
          <w:lang w:val="uk-UA"/>
        </w:rPr>
        <w:t xml:space="preserve"> </w:t>
      </w:r>
      <w:r w:rsidRPr="000D2020">
        <w:rPr>
          <w:rFonts w:ascii="Times New Roman" w:hAnsi="Times New Roman" w:cs="Times New Roman"/>
          <w:bCs/>
          <w:color w:val="000000"/>
          <w:lang w:val="uk-UA"/>
        </w:rPr>
        <w:t>Еміль</w:t>
      </w:r>
      <w:r w:rsidRPr="000D2020">
        <w:rPr>
          <w:rFonts w:ascii="Times New Roman" w:hAnsi="Times New Roman" w:cs="Times New Roman"/>
          <w:color w:val="000000"/>
          <w:lang w:val="uk-UA"/>
        </w:rPr>
        <w:t xml:space="preserve"> (</w:t>
      </w:r>
      <w:r w:rsidRPr="000D2020">
        <w:rPr>
          <w:rStyle w:val="ab"/>
          <w:rFonts w:ascii="Times New Roman" w:hAnsi="Times New Roman" w:cs="Times New Roman"/>
          <w:b w:val="0"/>
          <w:lang w:val="uk-UA"/>
        </w:rPr>
        <w:t>фр.</w:t>
      </w:r>
      <w:r w:rsidRPr="000D2020">
        <w:rPr>
          <w:rStyle w:val="searchterm"/>
          <w:rFonts w:ascii="Times New Roman" w:hAnsi="Times New Roman" w:cs="Times New Roman"/>
          <w:i/>
          <w:lang w:val="uk-UA"/>
        </w:rPr>
        <w:t>Verdet</w:t>
      </w:r>
      <w:r w:rsidRPr="000D2020">
        <w:rPr>
          <w:rFonts w:ascii="Times New Roman" w:hAnsi="Times New Roman" w:cs="Times New Roman"/>
          <w:i/>
          <w:lang w:val="uk-UA"/>
        </w:rPr>
        <w:t xml:space="preserve"> É</w:t>
      </w:r>
      <w:r w:rsidRPr="000D2020">
        <w:rPr>
          <w:rStyle w:val="searchterm"/>
          <w:rFonts w:ascii="Times New Roman" w:hAnsi="Times New Roman" w:cs="Times New Roman"/>
          <w:i/>
          <w:lang w:val="uk-UA"/>
        </w:rPr>
        <w:t>mile</w:t>
      </w:r>
      <w:r w:rsidRPr="000D2020">
        <w:rPr>
          <w:rStyle w:val="searchterm"/>
          <w:rFonts w:ascii="Times New Roman" w:hAnsi="Times New Roman" w:cs="Times New Roman"/>
          <w:lang w:val="uk-UA"/>
        </w:rPr>
        <w:t>;</w:t>
      </w:r>
      <w:r w:rsidRPr="000D2020">
        <w:rPr>
          <w:rFonts w:ascii="Times New Roman" w:hAnsi="Times New Roman" w:cs="Times New Roman"/>
          <w:lang w:val="uk-UA"/>
        </w:rPr>
        <w:t xml:space="preserve"> </w:t>
      </w:r>
      <w:r w:rsidRPr="000D2020">
        <w:rPr>
          <w:rFonts w:ascii="Times New Roman" w:hAnsi="Times New Roman" w:cs="Times New Roman"/>
          <w:color w:val="000000"/>
          <w:lang w:val="uk-UA"/>
        </w:rPr>
        <w:t xml:space="preserve">1824 </w:t>
      </w:r>
      <w:r w:rsidRPr="000D2020">
        <w:rPr>
          <w:rStyle w:val="ab"/>
          <w:rFonts w:ascii="Times New Roman" w:hAnsi="Times New Roman" w:cs="Times New Roman"/>
          <w:b w:val="0"/>
          <w:color w:val="000000"/>
          <w:lang w:val="uk-UA"/>
        </w:rPr>
        <w:t>–</w:t>
      </w:r>
      <w:r w:rsidRPr="000D2020">
        <w:rPr>
          <w:rFonts w:ascii="Times New Roman" w:hAnsi="Times New Roman" w:cs="Times New Roman"/>
          <w:color w:val="000000"/>
          <w:lang w:val="uk-UA"/>
        </w:rPr>
        <w:t xml:space="preserve">1866) </w:t>
      </w:r>
      <w:r w:rsidRPr="000D2020">
        <w:rPr>
          <w:rStyle w:val="ab"/>
          <w:rFonts w:ascii="Times New Roman" w:hAnsi="Times New Roman" w:cs="Times New Roman"/>
          <w:b w:val="0"/>
          <w:color w:val="000000"/>
          <w:lang w:val="uk-UA"/>
        </w:rPr>
        <w:t xml:space="preserve">– </w:t>
      </w:r>
      <w:hyperlink r:id="rId17" w:tooltip="Франція" w:history="1">
        <w:r w:rsidRPr="000D2020">
          <w:rPr>
            <w:rStyle w:val="aa"/>
            <w:rFonts w:ascii="Times New Roman" w:hAnsi="Times New Roman" w:cs="Times New Roman"/>
            <w:color w:val="000000"/>
            <w:u w:val="none"/>
            <w:lang w:val="uk-UA"/>
          </w:rPr>
          <w:t>французьки</w:t>
        </w:r>
      </w:hyperlink>
      <w:r w:rsidRPr="000D2020">
        <w:rPr>
          <w:rFonts w:ascii="Times New Roman" w:hAnsi="Times New Roman" w:cs="Times New Roman"/>
          <w:color w:val="000000"/>
          <w:lang w:val="uk-UA"/>
        </w:rPr>
        <w:t xml:space="preserve">й </w:t>
      </w:r>
      <w:hyperlink r:id="rId18" w:tooltip="Фізик" w:history="1">
        <w:r w:rsidRPr="000D2020">
          <w:rPr>
            <w:rStyle w:val="aa"/>
            <w:rFonts w:ascii="Times New Roman" w:hAnsi="Times New Roman" w:cs="Times New Roman"/>
            <w:color w:val="000000"/>
            <w:u w:val="none"/>
            <w:lang w:val="uk-UA"/>
          </w:rPr>
          <w:t>фізик</w:t>
        </w:r>
      </w:hyperlink>
      <w:r w:rsidRPr="000D2020">
        <w:rPr>
          <w:rFonts w:ascii="Times New Roman" w:hAnsi="Times New Roman" w:cs="Times New Roman"/>
          <w:color w:val="000000"/>
          <w:lang w:val="uk-UA"/>
        </w:rPr>
        <w:t xml:space="preserve">. </w:t>
      </w:r>
      <w:r w:rsidRPr="000D2020">
        <w:rPr>
          <w:rStyle w:val="ab"/>
          <w:rFonts w:ascii="Times New Roman" w:hAnsi="Times New Roman" w:cs="Times New Roman"/>
          <w:b w:val="0"/>
          <w:color w:val="000000"/>
          <w:lang w:val="uk-UA"/>
        </w:rPr>
        <w:t>Роботи відносяться</w:t>
      </w:r>
      <w:r w:rsidRPr="000D2020">
        <w:rPr>
          <w:rFonts w:ascii="Times New Roman" w:hAnsi="Times New Roman" w:cs="Times New Roman"/>
          <w:color w:val="000000"/>
          <w:lang w:val="uk-UA"/>
        </w:rPr>
        <w:t xml:space="preserve"> до </w:t>
      </w:r>
      <w:hyperlink r:id="rId19" w:tooltip="Магнетизм" w:history="1">
        <w:r w:rsidRPr="000D2020">
          <w:rPr>
            <w:rStyle w:val="aa"/>
            <w:rFonts w:ascii="Times New Roman" w:hAnsi="Times New Roman" w:cs="Times New Roman"/>
            <w:color w:val="000000"/>
            <w:u w:val="none"/>
            <w:lang w:val="uk-UA"/>
          </w:rPr>
          <w:t>магнетизму</w:t>
        </w:r>
      </w:hyperlink>
      <w:r w:rsidRPr="000D2020">
        <w:rPr>
          <w:rFonts w:ascii="Times New Roman" w:hAnsi="Times New Roman" w:cs="Times New Roman"/>
          <w:color w:val="000000"/>
          <w:lang w:val="uk-UA"/>
        </w:rPr>
        <w:t xml:space="preserve"> і </w:t>
      </w:r>
      <w:hyperlink r:id="rId20" w:tooltip="Оптика" w:history="1">
        <w:r w:rsidRPr="000D2020">
          <w:rPr>
            <w:rStyle w:val="aa"/>
            <w:rFonts w:ascii="Times New Roman" w:hAnsi="Times New Roman" w:cs="Times New Roman"/>
            <w:color w:val="000000"/>
            <w:u w:val="none"/>
            <w:lang w:val="uk-UA"/>
          </w:rPr>
          <w:t>оптики</w:t>
        </w:r>
      </w:hyperlink>
      <w:r w:rsidRPr="000D2020">
        <w:rPr>
          <w:rFonts w:ascii="Times New Roman" w:hAnsi="Times New Roman" w:cs="Times New Roman"/>
          <w:color w:val="000000"/>
          <w:lang w:val="uk-UA"/>
        </w:rPr>
        <w:t>.</w:t>
      </w:r>
    </w:p>
    <w:p w:rsidR="00C84C9A" w:rsidRPr="000D2020" w:rsidRDefault="00C84C9A" w:rsidP="00FA3783">
      <w:pPr>
        <w:pStyle w:val="a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Times New Roman"/>
          <w:lang w:val="uk-UA"/>
        </w:rPr>
      </w:pPr>
    </w:p>
  </w:footnote>
  <w:footnote w:id="183">
    <w:p w:rsidR="00C84C9A" w:rsidRPr="000D2020" w:rsidRDefault="00C84C9A" w:rsidP="000D2020">
      <w:pPr>
        <w:pStyle w:val="a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lang w:val="uk-UA"/>
        </w:rPr>
      </w:pPr>
      <w:r w:rsidRPr="000D2020">
        <w:rPr>
          <w:rStyle w:val="af"/>
          <w:rFonts w:ascii="Times New Roman" w:hAnsi="Times New Roman" w:cs="Times New Roman"/>
          <w:lang w:val="uk-UA"/>
        </w:rPr>
        <w:footnoteRef/>
      </w:r>
      <w:r w:rsidRPr="000D2020">
        <w:rPr>
          <w:rFonts w:ascii="Times New Roman" w:hAnsi="Times New Roman" w:cs="Times New Roman"/>
          <w:lang w:val="uk-UA"/>
        </w:rPr>
        <w:t xml:space="preserve"> </w:t>
      </w:r>
      <w:r w:rsidRPr="000D2020">
        <w:rPr>
          <w:rFonts w:ascii="Times New Roman" w:hAnsi="Times New Roman" w:cs="Times New Roman"/>
          <w:color w:val="000000"/>
          <w:lang w:val="uk-UA"/>
        </w:rPr>
        <w:t>Зеєман (</w:t>
      </w:r>
      <w:hyperlink r:id="rId21" w:tooltip="Нидерландский язык" w:history="1">
        <w:r w:rsidRPr="000D2020">
          <w:rPr>
            <w:rStyle w:val="aa"/>
            <w:rFonts w:ascii="Times New Roman" w:hAnsi="Times New Roman" w:cs="Times New Roman"/>
            <w:color w:val="000000"/>
            <w:u w:val="none"/>
            <w:lang w:val="uk-UA"/>
          </w:rPr>
          <w:t>нідерл.</w:t>
        </w:r>
      </w:hyperlink>
      <w:r w:rsidRPr="000D2020">
        <w:rPr>
          <w:rFonts w:ascii="Times New Roman" w:hAnsi="Times New Roman" w:cs="Times New Roman"/>
          <w:color w:val="000000"/>
          <w:lang w:val="uk-UA"/>
        </w:rPr>
        <w:t> </w:t>
      </w:r>
      <w:r w:rsidRPr="000D2020">
        <w:rPr>
          <w:rFonts w:ascii="Times New Roman" w:hAnsi="Times New Roman" w:cs="Times New Roman"/>
          <w:i/>
          <w:iCs/>
          <w:color w:val="000000"/>
          <w:lang w:val="uk-UA"/>
        </w:rPr>
        <w:t>Pieter Zeeman</w:t>
      </w:r>
      <w:r w:rsidRPr="000D2020">
        <w:rPr>
          <w:rFonts w:ascii="Times New Roman" w:hAnsi="Times New Roman" w:cs="Times New Roman"/>
          <w:color w:val="000000"/>
          <w:lang w:val="uk-UA"/>
        </w:rPr>
        <w:t xml:space="preserve">; </w:t>
      </w:r>
      <w:hyperlink r:id="rId22" w:tooltip="1865" w:history="1">
        <w:r w:rsidRPr="000D2020">
          <w:rPr>
            <w:rStyle w:val="aa"/>
            <w:rFonts w:ascii="Times New Roman" w:hAnsi="Times New Roman" w:cs="Times New Roman"/>
            <w:color w:val="000000"/>
            <w:u w:val="none"/>
            <w:lang w:val="uk-UA"/>
          </w:rPr>
          <w:t>1865</w:t>
        </w:r>
      </w:hyperlink>
      <w:r w:rsidRPr="000D2020">
        <w:rPr>
          <w:rFonts w:ascii="Times New Roman" w:hAnsi="Times New Roman" w:cs="Times New Roman"/>
          <w:color w:val="000000"/>
          <w:lang w:val="uk-UA"/>
        </w:rPr>
        <w:t xml:space="preserve"> </w:t>
      </w:r>
      <w:r w:rsidRPr="000D2020">
        <w:rPr>
          <w:rFonts w:ascii="Times New Roman" w:hAnsi="Times New Roman" w:cs="Times New Roman"/>
          <w:bCs/>
          <w:lang w:val="uk-UA"/>
        </w:rPr>
        <w:t xml:space="preserve">– </w:t>
      </w:r>
      <w:hyperlink r:id="rId23" w:tooltip="1943" w:history="1">
        <w:r w:rsidRPr="000D2020">
          <w:rPr>
            <w:rStyle w:val="aa"/>
            <w:rFonts w:ascii="Times New Roman" w:hAnsi="Times New Roman" w:cs="Times New Roman"/>
            <w:color w:val="000000"/>
            <w:u w:val="none"/>
            <w:lang w:val="uk-UA"/>
          </w:rPr>
          <w:t>1943</w:t>
        </w:r>
      </w:hyperlink>
      <w:r w:rsidRPr="000D2020">
        <w:rPr>
          <w:rFonts w:ascii="Times New Roman" w:hAnsi="Times New Roman" w:cs="Times New Roman"/>
          <w:color w:val="000000"/>
          <w:lang w:val="uk-UA"/>
        </w:rPr>
        <w:t xml:space="preserve">) </w:t>
      </w:r>
      <w:r w:rsidRPr="000D2020">
        <w:rPr>
          <w:rFonts w:ascii="Times New Roman" w:hAnsi="Times New Roman" w:cs="Times New Roman"/>
          <w:bCs/>
          <w:lang w:val="uk-UA"/>
        </w:rPr>
        <w:t>–</w:t>
      </w:r>
      <w:r w:rsidRPr="000D2020">
        <w:rPr>
          <w:rFonts w:ascii="Times New Roman" w:hAnsi="Times New Roman" w:cs="Times New Roman"/>
          <w:color w:val="000000"/>
          <w:lang w:val="uk-UA"/>
        </w:rPr>
        <w:t xml:space="preserve"> нідерландський </w:t>
      </w:r>
      <w:hyperlink r:id="rId24" w:tooltip="Фізик" w:history="1">
        <w:r w:rsidRPr="000D2020">
          <w:rPr>
            <w:rStyle w:val="aa"/>
            <w:rFonts w:ascii="Times New Roman" w:hAnsi="Times New Roman" w:cs="Times New Roman"/>
            <w:color w:val="000000"/>
            <w:u w:val="none"/>
            <w:lang w:val="uk-UA"/>
          </w:rPr>
          <w:t>фізик</w:t>
        </w:r>
      </w:hyperlink>
      <w:r w:rsidRPr="000D2020">
        <w:rPr>
          <w:rFonts w:ascii="Times New Roman" w:hAnsi="Times New Roman" w:cs="Times New Roman"/>
          <w:color w:val="000000"/>
          <w:lang w:val="uk-UA"/>
        </w:rPr>
        <w:t xml:space="preserve">, лауреат </w:t>
      </w:r>
      <w:hyperlink r:id="rId25" w:tooltip="Нобелівська премія з фізики" w:history="1">
        <w:r w:rsidRPr="000D2020">
          <w:rPr>
            <w:rStyle w:val="aa"/>
            <w:rFonts w:ascii="Times New Roman" w:hAnsi="Times New Roman" w:cs="Times New Roman"/>
            <w:color w:val="000000"/>
            <w:u w:val="none"/>
            <w:lang w:val="uk-UA"/>
          </w:rPr>
          <w:t>Нобелівської премії з фізики</w:t>
        </w:r>
      </w:hyperlink>
      <w:r w:rsidRPr="000D2020">
        <w:rPr>
          <w:rFonts w:ascii="Times New Roman" w:hAnsi="Times New Roman" w:cs="Times New Roman"/>
          <w:color w:val="000000"/>
          <w:lang w:val="uk-UA"/>
        </w:rPr>
        <w:t xml:space="preserve"> 1902 року (разом з </w:t>
      </w:r>
      <w:hyperlink r:id="rId26" w:tooltip="Гендрік Антон Лоренц" w:history="1">
        <w:r w:rsidRPr="000D2020">
          <w:rPr>
            <w:rStyle w:val="aa"/>
            <w:rFonts w:ascii="Times New Roman" w:hAnsi="Times New Roman" w:cs="Times New Roman"/>
            <w:color w:val="000000"/>
            <w:u w:val="none"/>
            <w:lang w:val="uk-UA"/>
          </w:rPr>
          <w:t>Г. А. Лоренцом</w:t>
        </w:r>
      </w:hyperlink>
      <w:r w:rsidRPr="000D2020">
        <w:rPr>
          <w:rFonts w:ascii="Times New Roman" w:hAnsi="Times New Roman" w:cs="Times New Roman"/>
          <w:color w:val="000000"/>
          <w:lang w:val="uk-UA"/>
        </w:rPr>
        <w:t>) «за видатні заслуги в дослідженнях впливу магнетизму на радіаційні явища».</w:t>
      </w:r>
    </w:p>
  </w:footnote>
  <w:footnote w:id="184">
    <w:p w:rsidR="00C84C9A" w:rsidRPr="000D2020" w:rsidRDefault="00C84C9A" w:rsidP="000D2020">
      <w:pPr>
        <w:pStyle w:val="a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color w:val="000000"/>
          <w:lang w:val="uk-UA"/>
        </w:rPr>
      </w:pPr>
      <w:r w:rsidRPr="000D2020">
        <w:rPr>
          <w:rStyle w:val="af"/>
          <w:rFonts w:ascii="Times New Roman" w:hAnsi="Times New Roman" w:cs="Times New Roman"/>
        </w:rPr>
        <w:footnoteRef/>
      </w:r>
      <w:r w:rsidRPr="000D2020">
        <w:rPr>
          <w:rFonts w:ascii="Times New Roman" w:hAnsi="Times New Roman" w:cs="Times New Roman"/>
          <w:lang w:val="uk-UA"/>
        </w:rPr>
        <w:t xml:space="preserve"> Беккерель </w:t>
      </w:r>
      <w:r w:rsidRPr="000D2020">
        <w:rPr>
          <w:rFonts w:ascii="Times New Roman" w:hAnsi="Times New Roman" w:cs="Times New Roman"/>
          <w:bCs/>
          <w:color w:val="000000"/>
          <w:lang w:val="uk-UA"/>
        </w:rPr>
        <w:t>Антуан Анрі</w:t>
      </w:r>
      <w:r w:rsidRPr="000D2020">
        <w:rPr>
          <w:rFonts w:ascii="Times New Roman" w:hAnsi="Times New Roman" w:cs="Times New Roman"/>
          <w:b/>
          <w:bCs/>
          <w:color w:val="000000"/>
          <w:lang w:val="uk-UA"/>
        </w:rPr>
        <w:t xml:space="preserve"> </w:t>
      </w:r>
      <w:r w:rsidRPr="000D2020">
        <w:rPr>
          <w:rFonts w:ascii="Times New Roman" w:hAnsi="Times New Roman" w:cs="Times New Roman"/>
          <w:color w:val="000000"/>
          <w:lang w:val="uk-UA"/>
        </w:rPr>
        <w:t xml:space="preserve"> (</w:t>
      </w:r>
      <w:hyperlink r:id="rId27" w:tooltip="Французька мова" w:history="1">
        <w:r w:rsidRPr="000D2020">
          <w:rPr>
            <w:rStyle w:val="aa"/>
            <w:rFonts w:ascii="Times New Roman" w:hAnsi="Times New Roman" w:cs="Times New Roman"/>
            <w:color w:val="000000"/>
            <w:u w:val="none"/>
            <w:lang w:val="uk-UA"/>
          </w:rPr>
          <w:t>фр.</w:t>
        </w:r>
      </w:hyperlink>
      <w:r w:rsidRPr="000D2020">
        <w:rPr>
          <w:rFonts w:ascii="Times New Roman" w:hAnsi="Times New Roman" w:cs="Times New Roman"/>
          <w:color w:val="000000"/>
          <w:lang w:val="uk-UA"/>
        </w:rPr>
        <w:t xml:space="preserve"> </w:t>
      </w:r>
      <w:r w:rsidRPr="000D2020">
        <w:rPr>
          <w:rFonts w:ascii="Times New Roman" w:hAnsi="Times New Roman" w:cs="Times New Roman"/>
          <w:i/>
          <w:iCs/>
          <w:color w:val="000000"/>
          <w:lang w:val="uk-UA"/>
        </w:rPr>
        <w:t>Antoine Henri Becquerel</w:t>
      </w:r>
      <w:r w:rsidRPr="000D2020">
        <w:rPr>
          <w:rFonts w:ascii="Times New Roman" w:hAnsi="Times New Roman" w:cs="Times New Roman"/>
          <w:color w:val="000000"/>
          <w:lang w:val="uk-UA"/>
        </w:rPr>
        <w:t>) (</w:t>
      </w:r>
      <w:hyperlink r:id="rId28" w:tooltip="1852" w:history="1">
        <w:r w:rsidRPr="000D2020">
          <w:rPr>
            <w:rStyle w:val="aa"/>
            <w:rFonts w:ascii="Times New Roman" w:hAnsi="Times New Roman" w:cs="Times New Roman"/>
            <w:color w:val="000000"/>
            <w:u w:val="none"/>
            <w:lang w:val="uk-UA"/>
          </w:rPr>
          <w:t>1852</w:t>
        </w:r>
      </w:hyperlink>
      <w:r w:rsidRPr="000D2020">
        <w:rPr>
          <w:rFonts w:ascii="Times New Roman" w:hAnsi="Times New Roman" w:cs="Times New Roman"/>
          <w:color w:val="000000"/>
          <w:lang w:val="uk-UA"/>
        </w:rPr>
        <w:t xml:space="preserve"> </w:t>
      </w:r>
      <w:r w:rsidRPr="000D2020">
        <w:rPr>
          <w:rFonts w:ascii="Times New Roman" w:hAnsi="Times New Roman" w:cs="Times New Roman"/>
          <w:bCs/>
          <w:color w:val="000000"/>
          <w:lang w:val="uk-UA"/>
        </w:rPr>
        <w:t>–</w:t>
      </w:r>
      <w:hyperlink r:id="rId29" w:tooltip="1908" w:history="1">
        <w:r w:rsidRPr="000D2020">
          <w:rPr>
            <w:rStyle w:val="aa"/>
            <w:rFonts w:ascii="Times New Roman" w:hAnsi="Times New Roman" w:cs="Times New Roman"/>
            <w:color w:val="000000"/>
            <w:u w:val="none"/>
            <w:lang w:val="uk-UA"/>
          </w:rPr>
          <w:t>1908</w:t>
        </w:r>
      </w:hyperlink>
      <w:r w:rsidRPr="000D2020">
        <w:rPr>
          <w:rFonts w:ascii="Times New Roman" w:hAnsi="Times New Roman" w:cs="Times New Roman"/>
          <w:color w:val="000000"/>
          <w:lang w:val="uk-UA"/>
        </w:rPr>
        <w:t xml:space="preserve">) </w:t>
      </w:r>
      <w:r w:rsidRPr="000D2020">
        <w:rPr>
          <w:rFonts w:ascii="Times New Roman" w:hAnsi="Times New Roman" w:cs="Times New Roman"/>
          <w:bCs/>
          <w:color w:val="000000"/>
          <w:lang w:val="uk-UA"/>
        </w:rPr>
        <w:t>–</w:t>
      </w:r>
      <w:r w:rsidRPr="000D2020">
        <w:rPr>
          <w:rFonts w:ascii="Times New Roman" w:hAnsi="Times New Roman" w:cs="Times New Roman"/>
          <w:color w:val="000000"/>
          <w:lang w:val="uk-UA"/>
        </w:rPr>
        <w:t xml:space="preserve"> </w:t>
      </w:r>
      <w:hyperlink r:id="rId30" w:tooltip="Франція" w:history="1">
        <w:r w:rsidRPr="000D2020">
          <w:rPr>
            <w:rStyle w:val="aa"/>
            <w:rFonts w:ascii="Times New Roman" w:hAnsi="Times New Roman" w:cs="Times New Roman"/>
            <w:color w:val="000000"/>
            <w:u w:val="none"/>
            <w:lang w:val="uk-UA"/>
          </w:rPr>
          <w:t>французький</w:t>
        </w:r>
      </w:hyperlink>
      <w:r w:rsidRPr="000D2020">
        <w:rPr>
          <w:rFonts w:ascii="Times New Roman" w:hAnsi="Times New Roman" w:cs="Times New Roman"/>
          <w:color w:val="000000"/>
          <w:lang w:val="uk-UA"/>
        </w:rPr>
        <w:t xml:space="preserve"> фізик, лауреат </w:t>
      </w:r>
      <w:hyperlink r:id="rId31" w:tooltip="Нобелівська премія з фізики" w:history="1">
        <w:r w:rsidRPr="000D2020">
          <w:rPr>
            <w:rStyle w:val="aa"/>
            <w:rFonts w:ascii="Times New Roman" w:hAnsi="Times New Roman" w:cs="Times New Roman"/>
            <w:color w:val="000000"/>
            <w:u w:val="none"/>
            <w:lang w:val="uk-UA"/>
          </w:rPr>
          <w:t>Нобелівської премії з фізики</w:t>
        </w:r>
      </w:hyperlink>
      <w:r w:rsidRPr="000D2020">
        <w:rPr>
          <w:rFonts w:ascii="Times New Roman" w:hAnsi="Times New Roman" w:cs="Times New Roman"/>
          <w:color w:val="000000"/>
          <w:lang w:val="uk-UA"/>
        </w:rPr>
        <w:t xml:space="preserve"> 1903 року (разом з </w:t>
      </w:r>
      <w:hyperlink r:id="rId32" w:tooltip="П'єр Кюрі" w:history="1">
        <w:r w:rsidRPr="000D2020">
          <w:rPr>
            <w:rStyle w:val="aa"/>
            <w:rFonts w:ascii="Times New Roman" w:hAnsi="Times New Roman" w:cs="Times New Roman"/>
            <w:color w:val="000000"/>
            <w:u w:val="none"/>
            <w:lang w:val="uk-UA"/>
          </w:rPr>
          <w:t>П’єром</w:t>
        </w:r>
      </w:hyperlink>
      <w:r w:rsidRPr="000D2020">
        <w:rPr>
          <w:rFonts w:ascii="Times New Roman" w:hAnsi="Times New Roman" w:cs="Times New Roman"/>
          <w:color w:val="000000"/>
          <w:lang w:val="uk-UA"/>
        </w:rPr>
        <w:t xml:space="preserve"> і </w:t>
      </w:r>
      <w:hyperlink r:id="rId33" w:tooltip="Марія Кюрі" w:history="1">
        <w:r w:rsidRPr="000D2020">
          <w:rPr>
            <w:rStyle w:val="aa"/>
            <w:rFonts w:ascii="Times New Roman" w:hAnsi="Times New Roman" w:cs="Times New Roman"/>
            <w:color w:val="000000"/>
            <w:u w:val="none"/>
            <w:lang w:val="uk-UA"/>
          </w:rPr>
          <w:t xml:space="preserve">Марією </w:t>
        </w:r>
        <w:r w:rsidRPr="000D2020">
          <w:rPr>
            <w:rStyle w:val="aa"/>
            <w:rFonts w:ascii="Times New Roman" w:hAnsi="Times New Roman" w:cs="Times New Roman"/>
            <w:color w:val="000000"/>
            <w:u w:val="none"/>
          </w:rPr>
          <w:t>Кюрі</w:t>
        </w:r>
      </w:hyperlink>
      <w:r w:rsidRPr="000D2020">
        <w:rPr>
          <w:rFonts w:ascii="Times New Roman" w:hAnsi="Times New Roman" w:cs="Times New Roman"/>
          <w:color w:val="000000"/>
          <w:lang w:val="uk-UA"/>
        </w:rPr>
        <w:t xml:space="preserve">)  </w:t>
      </w:r>
      <w:r w:rsidRPr="000D2020">
        <w:rPr>
          <w:rFonts w:ascii="Times New Roman" w:hAnsi="Times New Roman" w:cs="Times New Roman"/>
          <w:lang w:val="uk-UA"/>
        </w:rPr>
        <w:t>«На знак визнання його видатних заслуг, що виразилися у відкритті спонтанної радіоактивності».</w:t>
      </w:r>
    </w:p>
    <w:p w:rsidR="00C84C9A" w:rsidRPr="000D2020" w:rsidRDefault="00C84C9A" w:rsidP="000D2020">
      <w:pPr>
        <w:pStyle w:val="a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lang w:val="uk-UA"/>
        </w:rPr>
      </w:pPr>
    </w:p>
  </w:footnote>
  <w:footnote w:id="185">
    <w:p w:rsidR="00C84C9A" w:rsidRPr="000D2020" w:rsidRDefault="00C84C9A" w:rsidP="00FA3783">
      <w:pPr>
        <w:pStyle w:val="a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Times New Roman"/>
          <w:lang w:val="uk-UA"/>
        </w:rPr>
      </w:pPr>
      <w:r w:rsidRPr="000D2020">
        <w:rPr>
          <w:rStyle w:val="af"/>
          <w:rFonts w:ascii="Times New Roman" w:hAnsi="Times New Roman" w:cs="Times New Roman"/>
          <w:lang w:val="uk-UA"/>
        </w:rPr>
        <w:footnoteRef/>
      </w:r>
      <w:r w:rsidRPr="000D2020">
        <w:rPr>
          <w:rFonts w:ascii="Times New Roman" w:hAnsi="Times New Roman" w:cs="Times New Roman"/>
          <w:lang w:val="uk-UA"/>
        </w:rPr>
        <w:t xml:space="preserve"> А. Коттон (</w:t>
      </w:r>
      <w:r w:rsidRPr="000D2020">
        <w:rPr>
          <w:rFonts w:ascii="Times New Roman" w:hAnsi="Times New Roman" w:cs="Times New Roman"/>
          <w:i/>
        </w:rPr>
        <w:t>Aime</w:t>
      </w:r>
      <w:r w:rsidRPr="000D2020">
        <w:rPr>
          <w:rFonts w:ascii="Times New Roman" w:hAnsi="Times New Roman" w:cs="Times New Roman"/>
          <w:i/>
          <w:lang w:val="uk-UA"/>
        </w:rPr>
        <w:t xml:space="preserve"> </w:t>
      </w:r>
      <w:r w:rsidRPr="000D2020">
        <w:rPr>
          <w:rFonts w:ascii="Times New Roman" w:hAnsi="Times New Roman" w:cs="Times New Roman"/>
          <w:i/>
        </w:rPr>
        <w:t>Cotton</w:t>
      </w:r>
      <w:r w:rsidRPr="000D2020">
        <w:rPr>
          <w:rFonts w:ascii="Times New Roman" w:hAnsi="Times New Roman" w:cs="Times New Roman"/>
          <w:lang w:val="uk-UA"/>
        </w:rPr>
        <w:t>), Г. Мутон (</w:t>
      </w:r>
      <w:r w:rsidRPr="000D2020">
        <w:rPr>
          <w:rFonts w:ascii="Times New Roman" w:hAnsi="Times New Roman" w:cs="Times New Roman"/>
          <w:i/>
          <w:lang w:val="uk-UA"/>
        </w:rPr>
        <w:t xml:space="preserve">Н. </w:t>
      </w:r>
      <w:r w:rsidRPr="000D2020">
        <w:rPr>
          <w:rFonts w:ascii="Times New Roman" w:hAnsi="Times New Roman" w:cs="Times New Roman"/>
          <w:i/>
        </w:rPr>
        <w:t>Mouton</w:t>
      </w:r>
      <w:r w:rsidRPr="000D2020">
        <w:rPr>
          <w:rFonts w:ascii="Times New Roman" w:hAnsi="Times New Roman" w:cs="Times New Roman"/>
          <w:lang w:val="uk-UA"/>
        </w:rPr>
        <w:t xml:space="preserve">) -  французькі фізики.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463A10"/>
    <w:multiLevelType w:val="multilevel"/>
    <w:tmpl w:val="614C34BE"/>
    <w:lvl w:ilvl="0">
      <w:start w:val="3"/>
      <w:numFmt w:val="decimal"/>
      <w:lvlText w:val="%1."/>
      <w:lvlJc w:val="left"/>
      <w:pPr>
        <w:ind w:left="1495" w:hanging="360"/>
      </w:pPr>
      <w:rPr>
        <w:rFonts w:hint="default"/>
      </w:rPr>
    </w:lvl>
    <w:lvl w:ilvl="1">
      <w:start w:val="1"/>
      <w:numFmt w:val="decimal"/>
      <w:isLgl/>
      <w:lvlText w:val="%1.%2."/>
      <w:lvlJc w:val="left"/>
      <w:pPr>
        <w:ind w:left="2400" w:hanging="720"/>
      </w:pPr>
      <w:rPr>
        <w:rFonts w:hint="default"/>
        <w:b/>
      </w:rPr>
    </w:lvl>
    <w:lvl w:ilvl="2">
      <w:start w:val="1"/>
      <w:numFmt w:val="decimal"/>
      <w:isLgl/>
      <w:lvlText w:val="%1.%2.%3."/>
      <w:lvlJc w:val="left"/>
      <w:pPr>
        <w:ind w:left="3513" w:hanging="720"/>
      </w:pPr>
      <w:rPr>
        <w:rFonts w:hint="default"/>
        <w:b/>
      </w:rPr>
    </w:lvl>
    <w:lvl w:ilvl="3">
      <w:start w:val="1"/>
      <w:numFmt w:val="decimal"/>
      <w:isLgl/>
      <w:lvlText w:val="%1.%2.%3.%4."/>
      <w:lvlJc w:val="left"/>
      <w:pPr>
        <w:ind w:left="4986" w:hanging="1080"/>
      </w:pPr>
      <w:rPr>
        <w:rFonts w:hint="default"/>
        <w:b/>
      </w:rPr>
    </w:lvl>
    <w:lvl w:ilvl="4">
      <w:start w:val="1"/>
      <w:numFmt w:val="decimal"/>
      <w:isLgl/>
      <w:lvlText w:val="%1.%2.%3.%4.%5."/>
      <w:lvlJc w:val="left"/>
      <w:pPr>
        <w:ind w:left="6099" w:hanging="1080"/>
      </w:pPr>
      <w:rPr>
        <w:rFonts w:hint="default"/>
        <w:b/>
      </w:rPr>
    </w:lvl>
    <w:lvl w:ilvl="5">
      <w:start w:val="1"/>
      <w:numFmt w:val="decimal"/>
      <w:isLgl/>
      <w:lvlText w:val="%1.%2.%3.%4.%5.%6."/>
      <w:lvlJc w:val="left"/>
      <w:pPr>
        <w:ind w:left="7572" w:hanging="1440"/>
      </w:pPr>
      <w:rPr>
        <w:rFonts w:hint="default"/>
        <w:b/>
      </w:rPr>
    </w:lvl>
    <w:lvl w:ilvl="6">
      <w:start w:val="1"/>
      <w:numFmt w:val="decimal"/>
      <w:isLgl/>
      <w:lvlText w:val="%1.%2.%3.%4.%5.%6.%7."/>
      <w:lvlJc w:val="left"/>
      <w:pPr>
        <w:ind w:left="9045" w:hanging="1800"/>
      </w:pPr>
      <w:rPr>
        <w:rFonts w:hint="default"/>
        <w:b/>
      </w:rPr>
    </w:lvl>
    <w:lvl w:ilvl="7">
      <w:start w:val="1"/>
      <w:numFmt w:val="decimal"/>
      <w:isLgl/>
      <w:lvlText w:val="%1.%2.%3.%4.%5.%6.%7.%8."/>
      <w:lvlJc w:val="left"/>
      <w:pPr>
        <w:ind w:left="10158" w:hanging="1800"/>
      </w:pPr>
      <w:rPr>
        <w:rFonts w:hint="default"/>
        <w:b/>
      </w:rPr>
    </w:lvl>
    <w:lvl w:ilvl="8">
      <w:start w:val="1"/>
      <w:numFmt w:val="decimal"/>
      <w:isLgl/>
      <w:lvlText w:val="%1.%2.%3.%4.%5.%6.%7.%8.%9."/>
      <w:lvlJc w:val="left"/>
      <w:pPr>
        <w:ind w:left="11631" w:hanging="2160"/>
      </w:pPr>
      <w:rPr>
        <w:rFonts w:hint="default"/>
        <w:b/>
      </w:rPr>
    </w:lvl>
  </w:abstractNum>
  <w:abstractNum w:abstractNumId="1" w15:restartNumberingAfterBreak="0">
    <w:nsid w:val="02580CC9"/>
    <w:multiLevelType w:val="multilevel"/>
    <w:tmpl w:val="F2D8F126"/>
    <w:lvl w:ilvl="0">
      <w:start w:val="5"/>
      <w:numFmt w:val="decimal"/>
      <w:lvlText w:val="%1."/>
      <w:lvlJc w:val="left"/>
      <w:pPr>
        <w:ind w:left="1070" w:hanging="360"/>
      </w:pPr>
      <w:rPr>
        <w:rFonts w:hint="default"/>
      </w:rPr>
    </w:lvl>
    <w:lvl w:ilvl="1">
      <w:start w:val="4"/>
      <w:numFmt w:val="decimal"/>
      <w:lvlText w:val="5.%2"/>
      <w:lvlJc w:val="left"/>
      <w:pPr>
        <w:ind w:left="1430" w:hanging="720"/>
      </w:pPr>
      <w:rPr>
        <w:rFonts w:hint="default"/>
      </w:rPr>
    </w:lvl>
    <w:lvl w:ilvl="2">
      <w:start w:val="1"/>
      <w:numFmt w:val="decimal"/>
      <w:isLgl/>
      <w:lvlText w:val="%1.%2.%3."/>
      <w:lvlJc w:val="left"/>
      <w:pPr>
        <w:ind w:left="1430" w:hanging="720"/>
      </w:pPr>
      <w:rPr>
        <w:rFonts w:hint="default"/>
      </w:rPr>
    </w:lvl>
    <w:lvl w:ilvl="3">
      <w:start w:val="1"/>
      <w:numFmt w:val="decimal"/>
      <w:isLgl/>
      <w:lvlText w:val="%1.%2.%3.%4."/>
      <w:lvlJc w:val="left"/>
      <w:pPr>
        <w:ind w:left="1790" w:hanging="1080"/>
      </w:pPr>
      <w:rPr>
        <w:rFonts w:hint="default"/>
      </w:rPr>
    </w:lvl>
    <w:lvl w:ilvl="4">
      <w:start w:val="1"/>
      <w:numFmt w:val="decimal"/>
      <w:isLgl/>
      <w:lvlText w:val="%1.%2.%3.%4.%5."/>
      <w:lvlJc w:val="left"/>
      <w:pPr>
        <w:ind w:left="1790" w:hanging="1080"/>
      </w:pPr>
      <w:rPr>
        <w:rFonts w:hint="default"/>
      </w:rPr>
    </w:lvl>
    <w:lvl w:ilvl="5">
      <w:start w:val="1"/>
      <w:numFmt w:val="decimal"/>
      <w:isLgl/>
      <w:lvlText w:val="%1.%2.%3.%4.%5.%6."/>
      <w:lvlJc w:val="left"/>
      <w:pPr>
        <w:ind w:left="2150" w:hanging="1440"/>
      </w:pPr>
      <w:rPr>
        <w:rFonts w:hint="default"/>
      </w:rPr>
    </w:lvl>
    <w:lvl w:ilvl="6">
      <w:start w:val="1"/>
      <w:numFmt w:val="decimal"/>
      <w:isLgl/>
      <w:lvlText w:val="%1.%2.%3.%4.%5.%6.%7."/>
      <w:lvlJc w:val="left"/>
      <w:pPr>
        <w:ind w:left="2510" w:hanging="1800"/>
      </w:pPr>
      <w:rPr>
        <w:rFonts w:hint="default"/>
      </w:rPr>
    </w:lvl>
    <w:lvl w:ilvl="7">
      <w:start w:val="1"/>
      <w:numFmt w:val="decimal"/>
      <w:isLgl/>
      <w:lvlText w:val="%1.%2.%3.%4.%5.%6.%7.%8."/>
      <w:lvlJc w:val="left"/>
      <w:pPr>
        <w:ind w:left="2510" w:hanging="1800"/>
      </w:pPr>
      <w:rPr>
        <w:rFonts w:hint="default"/>
      </w:rPr>
    </w:lvl>
    <w:lvl w:ilvl="8">
      <w:start w:val="1"/>
      <w:numFmt w:val="decimal"/>
      <w:isLgl/>
      <w:lvlText w:val="%1.%2.%3.%4.%5.%6.%7.%8.%9."/>
      <w:lvlJc w:val="left"/>
      <w:pPr>
        <w:ind w:left="2870" w:hanging="2160"/>
      </w:pPr>
      <w:rPr>
        <w:rFonts w:hint="default"/>
      </w:rPr>
    </w:lvl>
  </w:abstractNum>
  <w:abstractNum w:abstractNumId="2" w15:restartNumberingAfterBreak="0">
    <w:nsid w:val="060A6F10"/>
    <w:multiLevelType w:val="hybridMultilevel"/>
    <w:tmpl w:val="086EAFCE"/>
    <w:lvl w:ilvl="0" w:tplc="90CC4ADA">
      <w:start w:val="1"/>
      <w:numFmt w:val="decimal"/>
      <w:lvlText w:val="9.%1."/>
      <w:lvlJc w:val="left"/>
      <w:pPr>
        <w:ind w:left="1353" w:hanging="360"/>
      </w:pPr>
    </w:lvl>
    <w:lvl w:ilvl="1" w:tplc="04190019">
      <w:start w:val="1"/>
      <w:numFmt w:val="lowerLetter"/>
      <w:lvlText w:val="%2."/>
      <w:lvlJc w:val="left"/>
      <w:pPr>
        <w:ind w:left="2235" w:hanging="360"/>
      </w:pPr>
    </w:lvl>
    <w:lvl w:ilvl="2" w:tplc="0419001B">
      <w:start w:val="1"/>
      <w:numFmt w:val="lowerRoman"/>
      <w:lvlText w:val="%3."/>
      <w:lvlJc w:val="right"/>
      <w:pPr>
        <w:ind w:left="2955" w:hanging="180"/>
      </w:pPr>
    </w:lvl>
    <w:lvl w:ilvl="3" w:tplc="0419000F">
      <w:start w:val="1"/>
      <w:numFmt w:val="decimal"/>
      <w:lvlText w:val="%4."/>
      <w:lvlJc w:val="left"/>
      <w:pPr>
        <w:ind w:left="3675" w:hanging="360"/>
      </w:pPr>
    </w:lvl>
    <w:lvl w:ilvl="4" w:tplc="04190019">
      <w:start w:val="1"/>
      <w:numFmt w:val="lowerLetter"/>
      <w:lvlText w:val="%5."/>
      <w:lvlJc w:val="left"/>
      <w:pPr>
        <w:ind w:left="4395" w:hanging="360"/>
      </w:pPr>
    </w:lvl>
    <w:lvl w:ilvl="5" w:tplc="0419001B">
      <w:start w:val="1"/>
      <w:numFmt w:val="lowerRoman"/>
      <w:lvlText w:val="%6."/>
      <w:lvlJc w:val="right"/>
      <w:pPr>
        <w:ind w:left="5115" w:hanging="180"/>
      </w:pPr>
    </w:lvl>
    <w:lvl w:ilvl="6" w:tplc="0419000F">
      <w:start w:val="1"/>
      <w:numFmt w:val="decimal"/>
      <w:lvlText w:val="%7."/>
      <w:lvlJc w:val="left"/>
      <w:pPr>
        <w:ind w:left="5835" w:hanging="360"/>
      </w:pPr>
    </w:lvl>
    <w:lvl w:ilvl="7" w:tplc="04190019">
      <w:start w:val="1"/>
      <w:numFmt w:val="lowerLetter"/>
      <w:lvlText w:val="%8."/>
      <w:lvlJc w:val="left"/>
      <w:pPr>
        <w:ind w:left="6555" w:hanging="360"/>
      </w:pPr>
    </w:lvl>
    <w:lvl w:ilvl="8" w:tplc="0419001B">
      <w:start w:val="1"/>
      <w:numFmt w:val="lowerRoman"/>
      <w:lvlText w:val="%9."/>
      <w:lvlJc w:val="right"/>
      <w:pPr>
        <w:ind w:left="7275" w:hanging="180"/>
      </w:pPr>
    </w:lvl>
  </w:abstractNum>
  <w:abstractNum w:abstractNumId="3" w15:restartNumberingAfterBreak="0">
    <w:nsid w:val="0B3B1564"/>
    <w:multiLevelType w:val="multilevel"/>
    <w:tmpl w:val="9B963ED6"/>
    <w:lvl w:ilvl="0">
      <w:start w:val="4"/>
      <w:numFmt w:val="decimal"/>
      <w:lvlText w:val="%1."/>
      <w:lvlJc w:val="left"/>
      <w:pPr>
        <w:ind w:left="1800" w:hanging="360"/>
      </w:pPr>
      <w:rPr>
        <w:rFonts w:hint="default"/>
      </w:rPr>
    </w:lvl>
    <w:lvl w:ilvl="1">
      <w:start w:val="1"/>
      <w:numFmt w:val="decimal"/>
      <w:isLgl/>
      <w:lvlText w:val="%1.%2."/>
      <w:lvlJc w:val="left"/>
      <w:pPr>
        <w:ind w:left="2138" w:hanging="7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440"/>
      </w:pPr>
      <w:rPr>
        <w:rFonts w:hint="default"/>
      </w:rPr>
    </w:lvl>
    <w:lvl w:ilvl="6">
      <w:start w:val="1"/>
      <w:numFmt w:val="decimal"/>
      <w:isLgl/>
      <w:lvlText w:val="%1.%2.%3.%4.%5.%6.%7."/>
      <w:lvlJc w:val="left"/>
      <w:pPr>
        <w:ind w:left="3240" w:hanging="1800"/>
      </w:pPr>
      <w:rPr>
        <w:rFonts w:hint="default"/>
      </w:rPr>
    </w:lvl>
    <w:lvl w:ilvl="7">
      <w:start w:val="1"/>
      <w:numFmt w:val="decimal"/>
      <w:isLgl/>
      <w:lvlText w:val="%1.%2.%3.%4.%5.%6.%7.%8."/>
      <w:lvlJc w:val="left"/>
      <w:pPr>
        <w:ind w:left="3240" w:hanging="1800"/>
      </w:pPr>
      <w:rPr>
        <w:rFonts w:hint="default"/>
      </w:rPr>
    </w:lvl>
    <w:lvl w:ilvl="8">
      <w:start w:val="1"/>
      <w:numFmt w:val="decimal"/>
      <w:isLgl/>
      <w:lvlText w:val="%1.%2.%3.%4.%5.%6.%7.%8.%9."/>
      <w:lvlJc w:val="left"/>
      <w:pPr>
        <w:ind w:left="3600" w:hanging="2160"/>
      </w:pPr>
      <w:rPr>
        <w:rFonts w:hint="default"/>
      </w:rPr>
    </w:lvl>
  </w:abstractNum>
  <w:abstractNum w:abstractNumId="4" w15:restartNumberingAfterBreak="0">
    <w:nsid w:val="0FDC2390"/>
    <w:multiLevelType w:val="multilevel"/>
    <w:tmpl w:val="9FD408D0"/>
    <w:lvl w:ilvl="0">
      <w:start w:val="5"/>
      <w:numFmt w:val="decimal"/>
      <w:lvlText w:val="%1."/>
      <w:lvlJc w:val="left"/>
      <w:pPr>
        <w:ind w:left="1070" w:hanging="360"/>
      </w:pPr>
      <w:rPr>
        <w:rFonts w:hint="default"/>
      </w:rPr>
    </w:lvl>
    <w:lvl w:ilvl="1">
      <w:start w:val="1"/>
      <w:numFmt w:val="decimal"/>
      <w:isLgl/>
      <w:lvlText w:val="%1.%2."/>
      <w:lvlJc w:val="left"/>
      <w:pPr>
        <w:ind w:left="1430" w:hanging="720"/>
      </w:pPr>
      <w:rPr>
        <w:rFonts w:hint="default"/>
        <w:b/>
      </w:rPr>
    </w:lvl>
    <w:lvl w:ilvl="2">
      <w:start w:val="1"/>
      <w:numFmt w:val="decimal"/>
      <w:isLgl/>
      <w:lvlText w:val="%1.%2.%3."/>
      <w:lvlJc w:val="left"/>
      <w:pPr>
        <w:ind w:left="1430" w:hanging="720"/>
      </w:pPr>
      <w:rPr>
        <w:rFonts w:hint="default"/>
      </w:rPr>
    </w:lvl>
    <w:lvl w:ilvl="3">
      <w:start w:val="1"/>
      <w:numFmt w:val="decimal"/>
      <w:isLgl/>
      <w:lvlText w:val="%1.%2.%3.%4."/>
      <w:lvlJc w:val="left"/>
      <w:pPr>
        <w:ind w:left="1790" w:hanging="1080"/>
      </w:pPr>
      <w:rPr>
        <w:rFonts w:hint="default"/>
      </w:rPr>
    </w:lvl>
    <w:lvl w:ilvl="4">
      <w:start w:val="1"/>
      <w:numFmt w:val="decimal"/>
      <w:isLgl/>
      <w:lvlText w:val="%1.%2.%3.%4.%5."/>
      <w:lvlJc w:val="left"/>
      <w:pPr>
        <w:ind w:left="1790" w:hanging="1080"/>
      </w:pPr>
      <w:rPr>
        <w:rFonts w:hint="default"/>
      </w:rPr>
    </w:lvl>
    <w:lvl w:ilvl="5">
      <w:start w:val="1"/>
      <w:numFmt w:val="decimal"/>
      <w:isLgl/>
      <w:lvlText w:val="%1.%2.%3.%4.%5.%6."/>
      <w:lvlJc w:val="left"/>
      <w:pPr>
        <w:ind w:left="2150" w:hanging="1440"/>
      </w:pPr>
      <w:rPr>
        <w:rFonts w:hint="default"/>
      </w:rPr>
    </w:lvl>
    <w:lvl w:ilvl="6">
      <w:start w:val="1"/>
      <w:numFmt w:val="decimal"/>
      <w:isLgl/>
      <w:lvlText w:val="%1.%2.%3.%4.%5.%6.%7."/>
      <w:lvlJc w:val="left"/>
      <w:pPr>
        <w:ind w:left="2510" w:hanging="1800"/>
      </w:pPr>
      <w:rPr>
        <w:rFonts w:hint="default"/>
      </w:rPr>
    </w:lvl>
    <w:lvl w:ilvl="7">
      <w:start w:val="1"/>
      <w:numFmt w:val="decimal"/>
      <w:isLgl/>
      <w:lvlText w:val="%1.%2.%3.%4.%5.%6.%7.%8."/>
      <w:lvlJc w:val="left"/>
      <w:pPr>
        <w:ind w:left="2510" w:hanging="1800"/>
      </w:pPr>
      <w:rPr>
        <w:rFonts w:hint="default"/>
      </w:rPr>
    </w:lvl>
    <w:lvl w:ilvl="8">
      <w:start w:val="1"/>
      <w:numFmt w:val="decimal"/>
      <w:isLgl/>
      <w:lvlText w:val="%1.%2.%3.%4.%5.%6.%7.%8.%9."/>
      <w:lvlJc w:val="left"/>
      <w:pPr>
        <w:ind w:left="2870" w:hanging="2160"/>
      </w:pPr>
      <w:rPr>
        <w:rFonts w:hint="default"/>
      </w:rPr>
    </w:lvl>
  </w:abstractNum>
  <w:abstractNum w:abstractNumId="5" w15:restartNumberingAfterBreak="0">
    <w:nsid w:val="18C62A09"/>
    <w:multiLevelType w:val="hybridMultilevel"/>
    <w:tmpl w:val="44747F4A"/>
    <w:lvl w:ilvl="0" w:tplc="3510F00A">
      <w:start w:val="1"/>
      <w:numFmt w:val="decimal"/>
      <w:lvlText w:val="%1."/>
      <w:lvlJc w:val="left"/>
      <w:pPr>
        <w:ind w:left="502" w:hanging="360"/>
      </w:pPr>
      <w:rPr>
        <w:rFonts w:hint="default"/>
        <w:sz w:val="28"/>
      </w:rPr>
    </w:lvl>
    <w:lvl w:ilvl="1" w:tplc="04190003" w:tentative="1">
      <w:start w:val="1"/>
      <w:numFmt w:val="bullet"/>
      <w:lvlText w:val="o"/>
      <w:lvlJc w:val="left"/>
      <w:pPr>
        <w:ind w:left="1298" w:hanging="360"/>
      </w:pPr>
      <w:rPr>
        <w:rFonts w:ascii="Courier New" w:hAnsi="Courier New" w:cs="Courier New" w:hint="default"/>
      </w:rPr>
    </w:lvl>
    <w:lvl w:ilvl="2" w:tplc="04190005" w:tentative="1">
      <w:start w:val="1"/>
      <w:numFmt w:val="bullet"/>
      <w:lvlText w:val=""/>
      <w:lvlJc w:val="left"/>
      <w:pPr>
        <w:ind w:left="2018" w:hanging="360"/>
      </w:pPr>
      <w:rPr>
        <w:rFonts w:ascii="Wingdings" w:hAnsi="Wingdings" w:hint="default"/>
      </w:rPr>
    </w:lvl>
    <w:lvl w:ilvl="3" w:tplc="04190001" w:tentative="1">
      <w:start w:val="1"/>
      <w:numFmt w:val="bullet"/>
      <w:lvlText w:val=""/>
      <w:lvlJc w:val="left"/>
      <w:pPr>
        <w:ind w:left="2738" w:hanging="360"/>
      </w:pPr>
      <w:rPr>
        <w:rFonts w:ascii="Symbol" w:hAnsi="Symbol" w:hint="default"/>
      </w:rPr>
    </w:lvl>
    <w:lvl w:ilvl="4" w:tplc="04190003" w:tentative="1">
      <w:start w:val="1"/>
      <w:numFmt w:val="bullet"/>
      <w:lvlText w:val="o"/>
      <w:lvlJc w:val="left"/>
      <w:pPr>
        <w:ind w:left="3458" w:hanging="360"/>
      </w:pPr>
      <w:rPr>
        <w:rFonts w:ascii="Courier New" w:hAnsi="Courier New" w:cs="Courier New" w:hint="default"/>
      </w:rPr>
    </w:lvl>
    <w:lvl w:ilvl="5" w:tplc="04190005" w:tentative="1">
      <w:start w:val="1"/>
      <w:numFmt w:val="bullet"/>
      <w:lvlText w:val=""/>
      <w:lvlJc w:val="left"/>
      <w:pPr>
        <w:ind w:left="4178" w:hanging="360"/>
      </w:pPr>
      <w:rPr>
        <w:rFonts w:ascii="Wingdings" w:hAnsi="Wingdings" w:hint="default"/>
      </w:rPr>
    </w:lvl>
    <w:lvl w:ilvl="6" w:tplc="04190001" w:tentative="1">
      <w:start w:val="1"/>
      <w:numFmt w:val="bullet"/>
      <w:lvlText w:val=""/>
      <w:lvlJc w:val="left"/>
      <w:pPr>
        <w:ind w:left="4898" w:hanging="360"/>
      </w:pPr>
      <w:rPr>
        <w:rFonts w:ascii="Symbol" w:hAnsi="Symbol" w:hint="default"/>
      </w:rPr>
    </w:lvl>
    <w:lvl w:ilvl="7" w:tplc="04190003" w:tentative="1">
      <w:start w:val="1"/>
      <w:numFmt w:val="bullet"/>
      <w:lvlText w:val="o"/>
      <w:lvlJc w:val="left"/>
      <w:pPr>
        <w:ind w:left="5618" w:hanging="360"/>
      </w:pPr>
      <w:rPr>
        <w:rFonts w:ascii="Courier New" w:hAnsi="Courier New" w:cs="Courier New" w:hint="default"/>
      </w:rPr>
    </w:lvl>
    <w:lvl w:ilvl="8" w:tplc="04190005" w:tentative="1">
      <w:start w:val="1"/>
      <w:numFmt w:val="bullet"/>
      <w:lvlText w:val=""/>
      <w:lvlJc w:val="left"/>
      <w:pPr>
        <w:ind w:left="6338" w:hanging="360"/>
      </w:pPr>
      <w:rPr>
        <w:rFonts w:ascii="Wingdings" w:hAnsi="Wingdings" w:hint="default"/>
      </w:rPr>
    </w:lvl>
  </w:abstractNum>
  <w:abstractNum w:abstractNumId="6" w15:restartNumberingAfterBreak="0">
    <w:nsid w:val="1CBD287B"/>
    <w:multiLevelType w:val="multilevel"/>
    <w:tmpl w:val="20C81186"/>
    <w:lvl w:ilvl="0">
      <w:start w:val="2"/>
      <w:numFmt w:val="decimal"/>
      <w:lvlText w:val="%1."/>
      <w:lvlJc w:val="left"/>
      <w:pPr>
        <w:ind w:left="643" w:hanging="360"/>
      </w:pPr>
      <w:rPr>
        <w:rFonts w:hint="default"/>
      </w:rPr>
    </w:lvl>
    <w:lvl w:ilvl="1">
      <w:start w:val="1"/>
      <w:numFmt w:val="decimal"/>
      <w:isLgl/>
      <w:lvlText w:val="%1.%2."/>
      <w:lvlJc w:val="left"/>
      <w:pPr>
        <w:ind w:left="1003" w:hanging="720"/>
      </w:pPr>
      <w:rPr>
        <w:rFonts w:hint="default"/>
      </w:rPr>
    </w:lvl>
    <w:lvl w:ilvl="2">
      <w:start w:val="1"/>
      <w:numFmt w:val="decimal"/>
      <w:isLgl/>
      <w:lvlText w:val="%1.%2.%3."/>
      <w:lvlJc w:val="left"/>
      <w:pPr>
        <w:ind w:left="2145" w:hanging="720"/>
      </w:pPr>
      <w:rPr>
        <w:rFonts w:hint="default"/>
      </w:rPr>
    </w:lvl>
    <w:lvl w:ilvl="3">
      <w:start w:val="1"/>
      <w:numFmt w:val="decimal"/>
      <w:isLgl/>
      <w:lvlText w:val="%1.%2.%3.%4."/>
      <w:lvlJc w:val="left"/>
      <w:pPr>
        <w:ind w:left="2505" w:hanging="1080"/>
      </w:pPr>
      <w:rPr>
        <w:rFonts w:hint="default"/>
      </w:rPr>
    </w:lvl>
    <w:lvl w:ilvl="4">
      <w:start w:val="1"/>
      <w:numFmt w:val="decimal"/>
      <w:isLgl/>
      <w:lvlText w:val="%1.%2.%3.%4.%5."/>
      <w:lvlJc w:val="left"/>
      <w:pPr>
        <w:ind w:left="2505" w:hanging="1080"/>
      </w:pPr>
      <w:rPr>
        <w:rFonts w:hint="default"/>
      </w:rPr>
    </w:lvl>
    <w:lvl w:ilvl="5">
      <w:start w:val="1"/>
      <w:numFmt w:val="decimal"/>
      <w:isLgl/>
      <w:lvlText w:val="%1.%2.%3.%4.%5.%6."/>
      <w:lvlJc w:val="left"/>
      <w:pPr>
        <w:ind w:left="2865" w:hanging="1440"/>
      </w:pPr>
      <w:rPr>
        <w:rFonts w:hint="default"/>
      </w:rPr>
    </w:lvl>
    <w:lvl w:ilvl="6">
      <w:start w:val="1"/>
      <w:numFmt w:val="decimal"/>
      <w:isLgl/>
      <w:lvlText w:val="%1.%2.%3.%4.%5.%6.%7."/>
      <w:lvlJc w:val="left"/>
      <w:pPr>
        <w:ind w:left="3225" w:hanging="1800"/>
      </w:pPr>
      <w:rPr>
        <w:rFonts w:hint="default"/>
      </w:rPr>
    </w:lvl>
    <w:lvl w:ilvl="7">
      <w:start w:val="1"/>
      <w:numFmt w:val="decimal"/>
      <w:isLgl/>
      <w:lvlText w:val="%1.%2.%3.%4.%5.%6.%7.%8."/>
      <w:lvlJc w:val="left"/>
      <w:pPr>
        <w:ind w:left="3225" w:hanging="1800"/>
      </w:pPr>
      <w:rPr>
        <w:rFonts w:hint="default"/>
      </w:rPr>
    </w:lvl>
    <w:lvl w:ilvl="8">
      <w:start w:val="1"/>
      <w:numFmt w:val="decimal"/>
      <w:isLgl/>
      <w:lvlText w:val="%1.%2.%3.%4.%5.%6.%7.%8.%9."/>
      <w:lvlJc w:val="left"/>
      <w:pPr>
        <w:ind w:left="3585" w:hanging="2160"/>
      </w:pPr>
      <w:rPr>
        <w:rFonts w:hint="default"/>
      </w:rPr>
    </w:lvl>
  </w:abstractNum>
  <w:abstractNum w:abstractNumId="7" w15:restartNumberingAfterBreak="0">
    <w:nsid w:val="1D242D13"/>
    <w:multiLevelType w:val="multilevel"/>
    <w:tmpl w:val="911429FC"/>
    <w:lvl w:ilvl="0">
      <w:start w:val="9"/>
      <w:numFmt w:val="decimal"/>
      <w:lvlText w:val="%1."/>
      <w:lvlJc w:val="left"/>
      <w:pPr>
        <w:ind w:left="450" w:hanging="450"/>
      </w:pPr>
    </w:lvl>
    <w:lvl w:ilvl="1">
      <w:start w:val="2"/>
      <w:numFmt w:val="decimal"/>
      <w:lvlText w:val="%1.%2."/>
      <w:lvlJc w:val="left"/>
      <w:pPr>
        <w:ind w:left="1430" w:hanging="720"/>
      </w:pPr>
      <w:rPr>
        <w:b/>
        <w:sz w:val="28"/>
        <w:szCs w:val="28"/>
      </w:rPr>
    </w:lvl>
    <w:lvl w:ilvl="2">
      <w:start w:val="1"/>
      <w:numFmt w:val="decimal"/>
      <w:lvlText w:val="%1.%2.%3."/>
      <w:lvlJc w:val="left"/>
      <w:pPr>
        <w:ind w:left="3172" w:hanging="720"/>
      </w:pPr>
    </w:lvl>
    <w:lvl w:ilvl="3">
      <w:start w:val="1"/>
      <w:numFmt w:val="decimal"/>
      <w:lvlText w:val="%1.%2.%3.%4."/>
      <w:lvlJc w:val="left"/>
      <w:pPr>
        <w:ind w:left="4758" w:hanging="1080"/>
      </w:pPr>
    </w:lvl>
    <w:lvl w:ilvl="4">
      <w:start w:val="1"/>
      <w:numFmt w:val="decimal"/>
      <w:lvlText w:val="%1.%2.%3.%4.%5."/>
      <w:lvlJc w:val="left"/>
      <w:pPr>
        <w:ind w:left="5984" w:hanging="1080"/>
      </w:pPr>
    </w:lvl>
    <w:lvl w:ilvl="5">
      <w:start w:val="1"/>
      <w:numFmt w:val="decimal"/>
      <w:lvlText w:val="%1.%2.%3.%4.%5.%6."/>
      <w:lvlJc w:val="left"/>
      <w:pPr>
        <w:ind w:left="7570" w:hanging="1440"/>
      </w:pPr>
    </w:lvl>
    <w:lvl w:ilvl="6">
      <w:start w:val="1"/>
      <w:numFmt w:val="decimal"/>
      <w:lvlText w:val="%1.%2.%3.%4.%5.%6.%7."/>
      <w:lvlJc w:val="left"/>
      <w:pPr>
        <w:ind w:left="9156" w:hanging="1800"/>
      </w:pPr>
    </w:lvl>
    <w:lvl w:ilvl="7">
      <w:start w:val="1"/>
      <w:numFmt w:val="decimal"/>
      <w:lvlText w:val="%1.%2.%3.%4.%5.%6.%7.%8."/>
      <w:lvlJc w:val="left"/>
      <w:pPr>
        <w:ind w:left="10382" w:hanging="1800"/>
      </w:pPr>
    </w:lvl>
    <w:lvl w:ilvl="8">
      <w:start w:val="1"/>
      <w:numFmt w:val="decimal"/>
      <w:lvlText w:val="%1.%2.%3.%4.%5.%6.%7.%8.%9."/>
      <w:lvlJc w:val="left"/>
      <w:pPr>
        <w:ind w:left="11968" w:hanging="2160"/>
      </w:pPr>
    </w:lvl>
  </w:abstractNum>
  <w:abstractNum w:abstractNumId="8" w15:restartNumberingAfterBreak="0">
    <w:nsid w:val="1E183585"/>
    <w:multiLevelType w:val="singleLevel"/>
    <w:tmpl w:val="0419000F"/>
    <w:lvl w:ilvl="0">
      <w:start w:val="1"/>
      <w:numFmt w:val="decimal"/>
      <w:lvlText w:val="%1."/>
      <w:lvlJc w:val="left"/>
      <w:pPr>
        <w:tabs>
          <w:tab w:val="num" w:pos="360"/>
        </w:tabs>
        <w:ind w:left="360" w:hanging="360"/>
      </w:pPr>
    </w:lvl>
  </w:abstractNum>
  <w:abstractNum w:abstractNumId="9" w15:restartNumberingAfterBreak="0">
    <w:nsid w:val="25C77C34"/>
    <w:multiLevelType w:val="multilevel"/>
    <w:tmpl w:val="9246F87C"/>
    <w:lvl w:ilvl="0">
      <w:start w:val="1"/>
      <w:numFmt w:val="decimal"/>
      <w:lvlText w:val="%1."/>
      <w:lvlJc w:val="left"/>
      <w:pPr>
        <w:ind w:left="1070" w:hanging="360"/>
      </w:pPr>
      <w:rPr>
        <w:rFonts w:hint="default"/>
      </w:rPr>
    </w:lvl>
    <w:lvl w:ilvl="1">
      <w:start w:val="1"/>
      <w:numFmt w:val="decimal"/>
      <w:isLgl/>
      <w:lvlText w:val="%1.%2."/>
      <w:lvlJc w:val="left"/>
      <w:pPr>
        <w:ind w:left="1430" w:hanging="720"/>
      </w:pPr>
      <w:rPr>
        <w:rFonts w:hint="default"/>
        <w:b/>
      </w:rPr>
    </w:lvl>
    <w:lvl w:ilvl="2">
      <w:start w:val="1"/>
      <w:numFmt w:val="decimal"/>
      <w:isLgl/>
      <w:lvlText w:val="%1.%2.%3."/>
      <w:lvlJc w:val="left"/>
      <w:pPr>
        <w:ind w:left="1430" w:hanging="720"/>
      </w:pPr>
      <w:rPr>
        <w:rFonts w:hint="default"/>
      </w:rPr>
    </w:lvl>
    <w:lvl w:ilvl="3">
      <w:start w:val="1"/>
      <w:numFmt w:val="decimal"/>
      <w:isLgl/>
      <w:lvlText w:val="%1.%2.%3.%4."/>
      <w:lvlJc w:val="left"/>
      <w:pPr>
        <w:ind w:left="1790" w:hanging="1080"/>
      </w:pPr>
      <w:rPr>
        <w:rFonts w:hint="default"/>
      </w:rPr>
    </w:lvl>
    <w:lvl w:ilvl="4">
      <w:start w:val="1"/>
      <w:numFmt w:val="decimal"/>
      <w:isLgl/>
      <w:lvlText w:val="%1.%2.%3.%4.%5."/>
      <w:lvlJc w:val="left"/>
      <w:pPr>
        <w:ind w:left="1790" w:hanging="1080"/>
      </w:pPr>
      <w:rPr>
        <w:rFonts w:hint="default"/>
      </w:rPr>
    </w:lvl>
    <w:lvl w:ilvl="5">
      <w:start w:val="1"/>
      <w:numFmt w:val="decimal"/>
      <w:isLgl/>
      <w:lvlText w:val="%1.%2.%3.%4.%5.%6."/>
      <w:lvlJc w:val="left"/>
      <w:pPr>
        <w:ind w:left="2150" w:hanging="1440"/>
      </w:pPr>
      <w:rPr>
        <w:rFonts w:hint="default"/>
      </w:rPr>
    </w:lvl>
    <w:lvl w:ilvl="6">
      <w:start w:val="1"/>
      <w:numFmt w:val="decimal"/>
      <w:isLgl/>
      <w:lvlText w:val="%1.%2.%3.%4.%5.%6.%7."/>
      <w:lvlJc w:val="left"/>
      <w:pPr>
        <w:ind w:left="2510" w:hanging="1800"/>
      </w:pPr>
      <w:rPr>
        <w:rFonts w:hint="default"/>
      </w:rPr>
    </w:lvl>
    <w:lvl w:ilvl="7">
      <w:start w:val="1"/>
      <w:numFmt w:val="decimal"/>
      <w:isLgl/>
      <w:lvlText w:val="%1.%2.%3.%4.%5.%6.%7.%8."/>
      <w:lvlJc w:val="left"/>
      <w:pPr>
        <w:ind w:left="2510" w:hanging="1800"/>
      </w:pPr>
      <w:rPr>
        <w:rFonts w:hint="default"/>
      </w:rPr>
    </w:lvl>
    <w:lvl w:ilvl="8">
      <w:start w:val="1"/>
      <w:numFmt w:val="decimal"/>
      <w:isLgl/>
      <w:lvlText w:val="%1.%2.%3.%4.%5.%6.%7.%8.%9."/>
      <w:lvlJc w:val="left"/>
      <w:pPr>
        <w:ind w:left="2870" w:hanging="2160"/>
      </w:pPr>
      <w:rPr>
        <w:rFonts w:hint="default"/>
      </w:rPr>
    </w:lvl>
  </w:abstractNum>
  <w:abstractNum w:abstractNumId="10" w15:restartNumberingAfterBreak="0">
    <w:nsid w:val="25EF0E43"/>
    <w:multiLevelType w:val="multilevel"/>
    <w:tmpl w:val="BD6A3C9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644"/>
        </w:tabs>
        <w:ind w:left="644"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288D6F91"/>
    <w:multiLevelType w:val="multilevel"/>
    <w:tmpl w:val="ECC4CEFE"/>
    <w:lvl w:ilvl="0">
      <w:start w:val="1"/>
      <w:numFmt w:val="decimal"/>
      <w:lvlText w:val="%1."/>
      <w:lvlJc w:val="left"/>
      <w:pPr>
        <w:tabs>
          <w:tab w:val="num" w:pos="720"/>
        </w:tabs>
        <w:ind w:left="170" w:firstLine="19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786"/>
        </w:tabs>
        <w:ind w:left="786"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 w15:restartNumberingAfterBreak="0">
    <w:nsid w:val="293627EA"/>
    <w:multiLevelType w:val="multilevel"/>
    <w:tmpl w:val="03D43070"/>
    <w:lvl w:ilvl="0">
      <w:start w:val="1"/>
      <w:numFmt w:val="decimal"/>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3" w15:restartNumberingAfterBreak="0">
    <w:nsid w:val="2D2B7A74"/>
    <w:multiLevelType w:val="multilevel"/>
    <w:tmpl w:val="E0DE2C5C"/>
    <w:lvl w:ilvl="0">
      <w:start w:val="8"/>
      <w:numFmt w:val="decimal"/>
      <w:lvlText w:val="%1."/>
      <w:lvlJc w:val="left"/>
      <w:pPr>
        <w:ind w:left="960" w:hanging="360"/>
      </w:pPr>
      <w:rPr>
        <w:rFonts w:hint="default"/>
      </w:rPr>
    </w:lvl>
    <w:lvl w:ilvl="1">
      <w:start w:val="1"/>
      <w:numFmt w:val="decimal"/>
      <w:isLgl/>
      <w:lvlText w:val="%1.%2."/>
      <w:lvlJc w:val="left"/>
      <w:pPr>
        <w:ind w:left="1571" w:hanging="720"/>
      </w:pPr>
      <w:rPr>
        <w:rFonts w:hint="default"/>
        <w:b/>
      </w:rPr>
    </w:lvl>
    <w:lvl w:ilvl="2">
      <w:start w:val="1"/>
      <w:numFmt w:val="decimal"/>
      <w:isLgl/>
      <w:lvlText w:val="%1.%2.%3."/>
      <w:lvlJc w:val="left"/>
      <w:pPr>
        <w:ind w:left="3000" w:hanging="720"/>
      </w:pPr>
      <w:rPr>
        <w:rFonts w:hint="default"/>
      </w:rPr>
    </w:lvl>
    <w:lvl w:ilvl="3">
      <w:start w:val="1"/>
      <w:numFmt w:val="decimal"/>
      <w:isLgl/>
      <w:lvlText w:val="%1.%2.%3.%4."/>
      <w:lvlJc w:val="left"/>
      <w:pPr>
        <w:ind w:left="4200" w:hanging="1080"/>
      </w:pPr>
      <w:rPr>
        <w:rFonts w:hint="default"/>
      </w:rPr>
    </w:lvl>
    <w:lvl w:ilvl="4">
      <w:start w:val="1"/>
      <w:numFmt w:val="decimal"/>
      <w:isLgl/>
      <w:lvlText w:val="%1.%2.%3.%4.%5."/>
      <w:lvlJc w:val="left"/>
      <w:pPr>
        <w:ind w:left="5040" w:hanging="1080"/>
      </w:pPr>
      <w:rPr>
        <w:rFonts w:hint="default"/>
      </w:rPr>
    </w:lvl>
    <w:lvl w:ilvl="5">
      <w:start w:val="1"/>
      <w:numFmt w:val="decimal"/>
      <w:isLgl/>
      <w:lvlText w:val="%1.%2.%3.%4.%5.%6."/>
      <w:lvlJc w:val="left"/>
      <w:pPr>
        <w:ind w:left="6240" w:hanging="1440"/>
      </w:pPr>
      <w:rPr>
        <w:rFonts w:hint="default"/>
      </w:rPr>
    </w:lvl>
    <w:lvl w:ilvl="6">
      <w:start w:val="1"/>
      <w:numFmt w:val="decimal"/>
      <w:isLgl/>
      <w:lvlText w:val="%1.%2.%3.%4.%5.%6.%7."/>
      <w:lvlJc w:val="left"/>
      <w:pPr>
        <w:ind w:left="7440" w:hanging="1800"/>
      </w:pPr>
      <w:rPr>
        <w:rFonts w:hint="default"/>
      </w:rPr>
    </w:lvl>
    <w:lvl w:ilvl="7">
      <w:start w:val="1"/>
      <w:numFmt w:val="decimal"/>
      <w:isLgl/>
      <w:lvlText w:val="%1.%2.%3.%4.%5.%6.%7.%8."/>
      <w:lvlJc w:val="left"/>
      <w:pPr>
        <w:ind w:left="8280" w:hanging="1800"/>
      </w:pPr>
      <w:rPr>
        <w:rFonts w:hint="default"/>
      </w:rPr>
    </w:lvl>
    <w:lvl w:ilvl="8">
      <w:start w:val="1"/>
      <w:numFmt w:val="decimal"/>
      <w:isLgl/>
      <w:lvlText w:val="%1.%2.%3.%4.%5.%6.%7.%8.%9."/>
      <w:lvlJc w:val="left"/>
      <w:pPr>
        <w:ind w:left="9480" w:hanging="2160"/>
      </w:pPr>
      <w:rPr>
        <w:rFonts w:hint="default"/>
      </w:rPr>
    </w:lvl>
  </w:abstractNum>
  <w:abstractNum w:abstractNumId="14" w15:restartNumberingAfterBreak="0">
    <w:nsid w:val="321E66BA"/>
    <w:multiLevelType w:val="hybridMultilevel"/>
    <w:tmpl w:val="828CCA00"/>
    <w:lvl w:ilvl="0" w:tplc="9F305B0E">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377C3FC4"/>
    <w:multiLevelType w:val="multilevel"/>
    <w:tmpl w:val="0419001D"/>
    <w:styleLink w:val="1"/>
    <w:lvl w:ilvl="0">
      <w:start w:val="1"/>
      <w:numFmt w:val="none"/>
      <w:lvlText w:val="%1)"/>
      <w:lvlJc w:val="left"/>
      <w:pPr>
        <w:ind w:left="360" w:hanging="360"/>
      </w:pPr>
      <w:rPr>
        <w:rFonts w:ascii="Times New Roman" w:hAnsi="Times New Roman"/>
        <w:b/>
        <w:sz w:val="2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3A8E2870"/>
    <w:multiLevelType w:val="multilevel"/>
    <w:tmpl w:val="ECC4CEFE"/>
    <w:lvl w:ilvl="0">
      <w:start w:val="1"/>
      <w:numFmt w:val="decimal"/>
      <w:lvlText w:val="%1."/>
      <w:lvlJc w:val="left"/>
      <w:pPr>
        <w:tabs>
          <w:tab w:val="num" w:pos="720"/>
        </w:tabs>
        <w:ind w:left="170" w:firstLine="19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644"/>
        </w:tabs>
        <w:ind w:left="644"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7" w15:restartNumberingAfterBreak="0">
    <w:nsid w:val="3CA24F70"/>
    <w:multiLevelType w:val="hybridMultilevel"/>
    <w:tmpl w:val="A0989852"/>
    <w:lvl w:ilvl="0" w:tplc="8C262C50">
      <w:start w:val="1"/>
      <w:numFmt w:val="decimal"/>
      <w:lvlText w:val="%1."/>
      <w:lvlJc w:val="left"/>
      <w:pPr>
        <w:tabs>
          <w:tab w:val="num" w:pos="1070"/>
        </w:tabs>
        <w:ind w:left="1070" w:hanging="360"/>
      </w:pPr>
    </w:lvl>
    <w:lvl w:ilvl="1" w:tplc="81DEBB3E">
      <w:start w:val="1"/>
      <w:numFmt w:val="decimal"/>
      <w:lvlText w:val="1. %2"/>
      <w:lvlJc w:val="left"/>
      <w:pPr>
        <w:tabs>
          <w:tab w:val="num" w:pos="360"/>
        </w:tabs>
      </w:pPr>
      <w:rPr>
        <w:rFonts w:hint="default"/>
      </w:rPr>
    </w:lvl>
    <w:lvl w:ilvl="2" w:tplc="8A4C007C">
      <w:numFmt w:val="none"/>
      <w:lvlText w:val=""/>
      <w:lvlJc w:val="left"/>
      <w:pPr>
        <w:tabs>
          <w:tab w:val="num" w:pos="360"/>
        </w:tabs>
      </w:pPr>
    </w:lvl>
    <w:lvl w:ilvl="3" w:tplc="EDF0D78A">
      <w:numFmt w:val="none"/>
      <w:lvlText w:val=""/>
      <w:lvlJc w:val="left"/>
      <w:pPr>
        <w:tabs>
          <w:tab w:val="num" w:pos="360"/>
        </w:tabs>
      </w:pPr>
    </w:lvl>
    <w:lvl w:ilvl="4" w:tplc="54A23DD0">
      <w:numFmt w:val="none"/>
      <w:lvlText w:val=""/>
      <w:lvlJc w:val="left"/>
      <w:pPr>
        <w:tabs>
          <w:tab w:val="num" w:pos="360"/>
        </w:tabs>
      </w:pPr>
    </w:lvl>
    <w:lvl w:ilvl="5" w:tplc="BBB45880">
      <w:numFmt w:val="none"/>
      <w:lvlText w:val=""/>
      <w:lvlJc w:val="left"/>
      <w:pPr>
        <w:tabs>
          <w:tab w:val="num" w:pos="360"/>
        </w:tabs>
      </w:pPr>
    </w:lvl>
    <w:lvl w:ilvl="6" w:tplc="8B6A0E18">
      <w:numFmt w:val="none"/>
      <w:lvlText w:val=""/>
      <w:lvlJc w:val="left"/>
      <w:pPr>
        <w:tabs>
          <w:tab w:val="num" w:pos="360"/>
        </w:tabs>
      </w:pPr>
    </w:lvl>
    <w:lvl w:ilvl="7" w:tplc="2A848142">
      <w:numFmt w:val="none"/>
      <w:lvlText w:val=""/>
      <w:lvlJc w:val="left"/>
      <w:pPr>
        <w:tabs>
          <w:tab w:val="num" w:pos="360"/>
        </w:tabs>
      </w:pPr>
    </w:lvl>
    <w:lvl w:ilvl="8" w:tplc="63C4D9DA">
      <w:numFmt w:val="none"/>
      <w:lvlText w:val=""/>
      <w:lvlJc w:val="left"/>
      <w:pPr>
        <w:tabs>
          <w:tab w:val="num" w:pos="360"/>
        </w:tabs>
      </w:pPr>
    </w:lvl>
  </w:abstractNum>
  <w:abstractNum w:abstractNumId="18" w15:restartNumberingAfterBreak="0">
    <w:nsid w:val="3FB53CD6"/>
    <w:multiLevelType w:val="singleLevel"/>
    <w:tmpl w:val="DE2E13BC"/>
    <w:lvl w:ilvl="0">
      <w:numFmt w:val="bullet"/>
      <w:lvlText w:val="-"/>
      <w:lvlJc w:val="left"/>
      <w:pPr>
        <w:tabs>
          <w:tab w:val="num" w:pos="975"/>
        </w:tabs>
        <w:ind w:left="975" w:hanging="360"/>
      </w:pPr>
    </w:lvl>
  </w:abstractNum>
  <w:abstractNum w:abstractNumId="19" w15:restartNumberingAfterBreak="0">
    <w:nsid w:val="41C84CE4"/>
    <w:multiLevelType w:val="hybridMultilevel"/>
    <w:tmpl w:val="E26A9168"/>
    <w:lvl w:ilvl="0" w:tplc="1FFC4992">
      <w:start w:val="1"/>
      <w:numFmt w:val="decimal"/>
      <w:lvlText w:val="%1."/>
      <w:lvlJc w:val="left"/>
      <w:pPr>
        <w:tabs>
          <w:tab w:val="num" w:pos="928"/>
        </w:tabs>
        <w:ind w:left="928" w:hanging="360"/>
      </w:pPr>
    </w:lvl>
    <w:lvl w:ilvl="1" w:tplc="04190019">
      <w:start w:val="1"/>
      <w:numFmt w:val="lowerLetter"/>
      <w:lvlText w:val="%2."/>
      <w:lvlJc w:val="left"/>
      <w:pPr>
        <w:tabs>
          <w:tab w:val="num" w:pos="1648"/>
        </w:tabs>
        <w:ind w:left="1648" w:hanging="360"/>
      </w:pPr>
    </w:lvl>
    <w:lvl w:ilvl="2" w:tplc="0419001B">
      <w:start w:val="1"/>
      <w:numFmt w:val="lowerRoman"/>
      <w:lvlText w:val="%3."/>
      <w:lvlJc w:val="right"/>
      <w:pPr>
        <w:tabs>
          <w:tab w:val="num" w:pos="2368"/>
        </w:tabs>
        <w:ind w:left="2368" w:hanging="180"/>
      </w:pPr>
    </w:lvl>
    <w:lvl w:ilvl="3" w:tplc="0419000F">
      <w:start w:val="1"/>
      <w:numFmt w:val="decimal"/>
      <w:lvlText w:val="%4."/>
      <w:lvlJc w:val="left"/>
      <w:pPr>
        <w:tabs>
          <w:tab w:val="num" w:pos="3088"/>
        </w:tabs>
        <w:ind w:left="3088" w:hanging="360"/>
      </w:pPr>
    </w:lvl>
    <w:lvl w:ilvl="4" w:tplc="04190019">
      <w:start w:val="1"/>
      <w:numFmt w:val="lowerLetter"/>
      <w:lvlText w:val="%5."/>
      <w:lvlJc w:val="left"/>
      <w:pPr>
        <w:tabs>
          <w:tab w:val="num" w:pos="3808"/>
        </w:tabs>
        <w:ind w:left="3808" w:hanging="360"/>
      </w:pPr>
    </w:lvl>
    <w:lvl w:ilvl="5" w:tplc="0419001B">
      <w:start w:val="1"/>
      <w:numFmt w:val="lowerRoman"/>
      <w:lvlText w:val="%6."/>
      <w:lvlJc w:val="right"/>
      <w:pPr>
        <w:tabs>
          <w:tab w:val="num" w:pos="4528"/>
        </w:tabs>
        <w:ind w:left="4528" w:hanging="180"/>
      </w:pPr>
    </w:lvl>
    <w:lvl w:ilvl="6" w:tplc="0419000F">
      <w:start w:val="1"/>
      <w:numFmt w:val="decimal"/>
      <w:lvlText w:val="%7."/>
      <w:lvlJc w:val="left"/>
      <w:pPr>
        <w:tabs>
          <w:tab w:val="num" w:pos="5248"/>
        </w:tabs>
        <w:ind w:left="5248" w:hanging="360"/>
      </w:pPr>
    </w:lvl>
    <w:lvl w:ilvl="7" w:tplc="04190019">
      <w:start w:val="1"/>
      <w:numFmt w:val="lowerLetter"/>
      <w:lvlText w:val="%8."/>
      <w:lvlJc w:val="left"/>
      <w:pPr>
        <w:tabs>
          <w:tab w:val="num" w:pos="5968"/>
        </w:tabs>
        <w:ind w:left="5968" w:hanging="360"/>
      </w:pPr>
    </w:lvl>
    <w:lvl w:ilvl="8" w:tplc="0419001B">
      <w:start w:val="1"/>
      <w:numFmt w:val="lowerRoman"/>
      <w:lvlText w:val="%9."/>
      <w:lvlJc w:val="right"/>
      <w:pPr>
        <w:tabs>
          <w:tab w:val="num" w:pos="6688"/>
        </w:tabs>
        <w:ind w:left="6688" w:hanging="180"/>
      </w:pPr>
    </w:lvl>
  </w:abstractNum>
  <w:abstractNum w:abstractNumId="20" w15:restartNumberingAfterBreak="0">
    <w:nsid w:val="45411B11"/>
    <w:multiLevelType w:val="multilevel"/>
    <w:tmpl w:val="BD6A3C9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644"/>
        </w:tabs>
        <w:ind w:left="644"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458C4742"/>
    <w:multiLevelType w:val="hybridMultilevel"/>
    <w:tmpl w:val="5DCE03C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2" w15:restartNumberingAfterBreak="0">
    <w:nsid w:val="48C020E9"/>
    <w:multiLevelType w:val="multilevel"/>
    <w:tmpl w:val="20C81186"/>
    <w:lvl w:ilvl="0">
      <w:start w:val="2"/>
      <w:numFmt w:val="decimal"/>
      <w:lvlText w:val="%1."/>
      <w:lvlJc w:val="left"/>
      <w:pPr>
        <w:ind w:left="643" w:hanging="360"/>
      </w:pPr>
      <w:rPr>
        <w:rFonts w:hint="default"/>
      </w:rPr>
    </w:lvl>
    <w:lvl w:ilvl="1">
      <w:start w:val="1"/>
      <w:numFmt w:val="decimal"/>
      <w:isLgl/>
      <w:lvlText w:val="%1.%2."/>
      <w:lvlJc w:val="left"/>
      <w:pPr>
        <w:ind w:left="1003" w:hanging="720"/>
      </w:pPr>
      <w:rPr>
        <w:rFonts w:hint="default"/>
      </w:rPr>
    </w:lvl>
    <w:lvl w:ilvl="2">
      <w:start w:val="1"/>
      <w:numFmt w:val="decimal"/>
      <w:isLgl/>
      <w:lvlText w:val="%1.%2.%3."/>
      <w:lvlJc w:val="left"/>
      <w:pPr>
        <w:ind w:left="2145" w:hanging="720"/>
      </w:pPr>
      <w:rPr>
        <w:rFonts w:hint="default"/>
      </w:rPr>
    </w:lvl>
    <w:lvl w:ilvl="3">
      <w:start w:val="1"/>
      <w:numFmt w:val="decimal"/>
      <w:isLgl/>
      <w:lvlText w:val="%1.%2.%3.%4."/>
      <w:lvlJc w:val="left"/>
      <w:pPr>
        <w:ind w:left="2505" w:hanging="1080"/>
      </w:pPr>
      <w:rPr>
        <w:rFonts w:hint="default"/>
      </w:rPr>
    </w:lvl>
    <w:lvl w:ilvl="4">
      <w:start w:val="1"/>
      <w:numFmt w:val="decimal"/>
      <w:isLgl/>
      <w:lvlText w:val="%1.%2.%3.%4.%5."/>
      <w:lvlJc w:val="left"/>
      <w:pPr>
        <w:ind w:left="2505" w:hanging="1080"/>
      </w:pPr>
      <w:rPr>
        <w:rFonts w:hint="default"/>
      </w:rPr>
    </w:lvl>
    <w:lvl w:ilvl="5">
      <w:start w:val="1"/>
      <w:numFmt w:val="decimal"/>
      <w:isLgl/>
      <w:lvlText w:val="%1.%2.%3.%4.%5.%6."/>
      <w:lvlJc w:val="left"/>
      <w:pPr>
        <w:ind w:left="2865" w:hanging="1440"/>
      </w:pPr>
      <w:rPr>
        <w:rFonts w:hint="default"/>
      </w:rPr>
    </w:lvl>
    <w:lvl w:ilvl="6">
      <w:start w:val="1"/>
      <w:numFmt w:val="decimal"/>
      <w:isLgl/>
      <w:lvlText w:val="%1.%2.%3.%4.%5.%6.%7."/>
      <w:lvlJc w:val="left"/>
      <w:pPr>
        <w:ind w:left="3225" w:hanging="1800"/>
      </w:pPr>
      <w:rPr>
        <w:rFonts w:hint="default"/>
      </w:rPr>
    </w:lvl>
    <w:lvl w:ilvl="7">
      <w:start w:val="1"/>
      <w:numFmt w:val="decimal"/>
      <w:isLgl/>
      <w:lvlText w:val="%1.%2.%3.%4.%5.%6.%7.%8."/>
      <w:lvlJc w:val="left"/>
      <w:pPr>
        <w:ind w:left="3225" w:hanging="1800"/>
      </w:pPr>
      <w:rPr>
        <w:rFonts w:hint="default"/>
      </w:rPr>
    </w:lvl>
    <w:lvl w:ilvl="8">
      <w:start w:val="1"/>
      <w:numFmt w:val="decimal"/>
      <w:isLgl/>
      <w:lvlText w:val="%1.%2.%3.%4.%5.%6.%7.%8.%9."/>
      <w:lvlJc w:val="left"/>
      <w:pPr>
        <w:ind w:left="3585" w:hanging="2160"/>
      </w:pPr>
      <w:rPr>
        <w:rFonts w:hint="default"/>
      </w:rPr>
    </w:lvl>
  </w:abstractNum>
  <w:abstractNum w:abstractNumId="23" w15:restartNumberingAfterBreak="0">
    <w:nsid w:val="49631ECC"/>
    <w:multiLevelType w:val="multilevel"/>
    <w:tmpl w:val="ECC4CEFE"/>
    <w:lvl w:ilvl="0">
      <w:start w:val="1"/>
      <w:numFmt w:val="decimal"/>
      <w:lvlText w:val="%1."/>
      <w:lvlJc w:val="left"/>
      <w:pPr>
        <w:tabs>
          <w:tab w:val="num" w:pos="720"/>
        </w:tabs>
        <w:ind w:left="170" w:firstLine="19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644"/>
        </w:tabs>
        <w:ind w:left="644"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4" w15:restartNumberingAfterBreak="0">
    <w:nsid w:val="4E4E5D30"/>
    <w:multiLevelType w:val="multilevel"/>
    <w:tmpl w:val="FE3860F8"/>
    <w:lvl w:ilvl="0">
      <w:start w:val="7"/>
      <w:numFmt w:val="decimal"/>
      <w:lvlText w:val="%1."/>
      <w:lvlJc w:val="left"/>
      <w:pPr>
        <w:ind w:left="2487" w:hanging="360"/>
      </w:pPr>
    </w:lvl>
    <w:lvl w:ilvl="1">
      <w:start w:val="7"/>
      <w:numFmt w:val="decimal"/>
      <w:lvlText w:val="%2.2"/>
      <w:lvlJc w:val="left"/>
      <w:pPr>
        <w:ind w:left="1146" w:hanging="720"/>
      </w:pPr>
    </w:lvl>
    <w:lvl w:ilvl="2">
      <w:start w:val="1"/>
      <w:numFmt w:val="decimal"/>
      <w:isLgl/>
      <w:lvlText w:val="%1.%2.%3."/>
      <w:lvlJc w:val="left"/>
      <w:pPr>
        <w:ind w:left="2847" w:hanging="720"/>
      </w:pPr>
    </w:lvl>
    <w:lvl w:ilvl="3">
      <w:start w:val="1"/>
      <w:numFmt w:val="decimal"/>
      <w:isLgl/>
      <w:lvlText w:val="%1.%2.%3.%4."/>
      <w:lvlJc w:val="left"/>
      <w:pPr>
        <w:ind w:left="3207" w:hanging="1080"/>
      </w:pPr>
    </w:lvl>
    <w:lvl w:ilvl="4">
      <w:start w:val="1"/>
      <w:numFmt w:val="decimal"/>
      <w:isLgl/>
      <w:lvlText w:val="%1.%2.%3.%4.%5."/>
      <w:lvlJc w:val="left"/>
      <w:pPr>
        <w:ind w:left="3207" w:hanging="1080"/>
      </w:pPr>
    </w:lvl>
    <w:lvl w:ilvl="5">
      <w:start w:val="1"/>
      <w:numFmt w:val="decimal"/>
      <w:isLgl/>
      <w:lvlText w:val="%1.%2.%3.%4.%5.%6."/>
      <w:lvlJc w:val="left"/>
      <w:pPr>
        <w:ind w:left="3567" w:hanging="1440"/>
      </w:pPr>
    </w:lvl>
    <w:lvl w:ilvl="6">
      <w:start w:val="1"/>
      <w:numFmt w:val="decimal"/>
      <w:isLgl/>
      <w:lvlText w:val="%1.%2.%3.%4.%5.%6.%7."/>
      <w:lvlJc w:val="left"/>
      <w:pPr>
        <w:ind w:left="3927" w:hanging="1800"/>
      </w:pPr>
    </w:lvl>
    <w:lvl w:ilvl="7">
      <w:start w:val="1"/>
      <w:numFmt w:val="decimal"/>
      <w:isLgl/>
      <w:lvlText w:val="%1.%2.%3.%4.%5.%6.%7.%8."/>
      <w:lvlJc w:val="left"/>
      <w:pPr>
        <w:ind w:left="3927" w:hanging="1800"/>
      </w:pPr>
    </w:lvl>
    <w:lvl w:ilvl="8">
      <w:start w:val="1"/>
      <w:numFmt w:val="decimal"/>
      <w:isLgl/>
      <w:lvlText w:val="%1.%2.%3.%4.%5.%6.%7.%8.%9."/>
      <w:lvlJc w:val="left"/>
      <w:pPr>
        <w:ind w:left="4287" w:hanging="2160"/>
      </w:pPr>
    </w:lvl>
  </w:abstractNum>
  <w:abstractNum w:abstractNumId="25" w15:restartNumberingAfterBreak="0">
    <w:nsid w:val="514D49C3"/>
    <w:multiLevelType w:val="multilevel"/>
    <w:tmpl w:val="E1CCF1FA"/>
    <w:lvl w:ilvl="0">
      <w:start w:val="7"/>
      <w:numFmt w:val="decimal"/>
      <w:lvlText w:val="%1."/>
      <w:lvlJc w:val="left"/>
      <w:pPr>
        <w:ind w:left="2487" w:hanging="360"/>
      </w:pPr>
      <w:rPr>
        <w:rFonts w:hint="default"/>
      </w:rPr>
    </w:lvl>
    <w:lvl w:ilvl="1">
      <w:start w:val="1"/>
      <w:numFmt w:val="decimal"/>
      <w:isLgl/>
      <w:lvlText w:val="%1.%2."/>
      <w:lvlJc w:val="left"/>
      <w:pPr>
        <w:ind w:left="2847" w:hanging="720"/>
      </w:pPr>
      <w:rPr>
        <w:rFonts w:hint="default"/>
      </w:rPr>
    </w:lvl>
    <w:lvl w:ilvl="2">
      <w:start w:val="1"/>
      <w:numFmt w:val="decimal"/>
      <w:isLgl/>
      <w:lvlText w:val="%1.%2.%3."/>
      <w:lvlJc w:val="left"/>
      <w:pPr>
        <w:ind w:left="2847" w:hanging="720"/>
      </w:pPr>
      <w:rPr>
        <w:rFonts w:hint="default"/>
      </w:rPr>
    </w:lvl>
    <w:lvl w:ilvl="3">
      <w:start w:val="1"/>
      <w:numFmt w:val="decimal"/>
      <w:isLgl/>
      <w:lvlText w:val="%1.%2.%3.%4."/>
      <w:lvlJc w:val="left"/>
      <w:pPr>
        <w:ind w:left="3207" w:hanging="1080"/>
      </w:pPr>
      <w:rPr>
        <w:rFonts w:hint="default"/>
      </w:rPr>
    </w:lvl>
    <w:lvl w:ilvl="4">
      <w:start w:val="1"/>
      <w:numFmt w:val="decimal"/>
      <w:isLgl/>
      <w:lvlText w:val="%1.%2.%3.%4.%5."/>
      <w:lvlJc w:val="left"/>
      <w:pPr>
        <w:ind w:left="3207" w:hanging="1080"/>
      </w:pPr>
      <w:rPr>
        <w:rFonts w:hint="default"/>
      </w:rPr>
    </w:lvl>
    <w:lvl w:ilvl="5">
      <w:start w:val="1"/>
      <w:numFmt w:val="decimal"/>
      <w:isLgl/>
      <w:lvlText w:val="%1.%2.%3.%4.%5.%6."/>
      <w:lvlJc w:val="left"/>
      <w:pPr>
        <w:ind w:left="3567" w:hanging="1440"/>
      </w:pPr>
      <w:rPr>
        <w:rFonts w:hint="default"/>
      </w:rPr>
    </w:lvl>
    <w:lvl w:ilvl="6">
      <w:start w:val="1"/>
      <w:numFmt w:val="decimal"/>
      <w:isLgl/>
      <w:lvlText w:val="%1.%2.%3.%4.%5.%6.%7."/>
      <w:lvlJc w:val="left"/>
      <w:pPr>
        <w:ind w:left="3927" w:hanging="1800"/>
      </w:pPr>
      <w:rPr>
        <w:rFonts w:hint="default"/>
      </w:rPr>
    </w:lvl>
    <w:lvl w:ilvl="7">
      <w:start w:val="1"/>
      <w:numFmt w:val="decimal"/>
      <w:isLgl/>
      <w:lvlText w:val="%1.%2.%3.%4.%5.%6.%7.%8."/>
      <w:lvlJc w:val="left"/>
      <w:pPr>
        <w:ind w:left="3927" w:hanging="1800"/>
      </w:pPr>
      <w:rPr>
        <w:rFonts w:hint="default"/>
      </w:rPr>
    </w:lvl>
    <w:lvl w:ilvl="8">
      <w:start w:val="1"/>
      <w:numFmt w:val="decimal"/>
      <w:isLgl/>
      <w:lvlText w:val="%1.%2.%3.%4.%5.%6.%7.%8.%9."/>
      <w:lvlJc w:val="left"/>
      <w:pPr>
        <w:ind w:left="4287" w:hanging="2160"/>
      </w:pPr>
      <w:rPr>
        <w:rFonts w:hint="default"/>
      </w:rPr>
    </w:lvl>
  </w:abstractNum>
  <w:abstractNum w:abstractNumId="26" w15:restartNumberingAfterBreak="0">
    <w:nsid w:val="52A427E4"/>
    <w:multiLevelType w:val="multilevel"/>
    <w:tmpl w:val="27D46650"/>
    <w:lvl w:ilvl="0">
      <w:start w:val="11"/>
      <w:numFmt w:val="decimal"/>
      <w:lvlText w:val="%1."/>
      <w:lvlJc w:val="left"/>
      <w:pPr>
        <w:tabs>
          <w:tab w:val="num" w:pos="786"/>
        </w:tabs>
        <w:ind w:left="786" w:hanging="360"/>
      </w:pPr>
      <w:rPr>
        <w:rFonts w:hint="default"/>
        <w:sz w:val="28"/>
        <w:szCs w:val="28"/>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53577127"/>
    <w:multiLevelType w:val="multilevel"/>
    <w:tmpl w:val="13D05AF6"/>
    <w:lvl w:ilvl="0">
      <w:start w:val="3"/>
      <w:numFmt w:val="decimal"/>
      <w:lvlText w:val="%1."/>
      <w:lvlJc w:val="left"/>
      <w:pPr>
        <w:ind w:left="1495" w:hanging="360"/>
      </w:pPr>
      <w:rPr>
        <w:rFonts w:hint="default"/>
      </w:rPr>
    </w:lvl>
    <w:lvl w:ilvl="1">
      <w:start w:val="1"/>
      <w:numFmt w:val="decimal"/>
      <w:isLgl/>
      <w:lvlText w:val="%1.%2."/>
      <w:lvlJc w:val="left"/>
      <w:pPr>
        <w:ind w:left="2400" w:hanging="720"/>
      </w:pPr>
      <w:rPr>
        <w:rFonts w:hint="default"/>
        <w:b w:val="0"/>
      </w:rPr>
    </w:lvl>
    <w:lvl w:ilvl="2">
      <w:start w:val="1"/>
      <w:numFmt w:val="decimal"/>
      <w:isLgl/>
      <w:lvlText w:val="%1.%2.%3."/>
      <w:lvlJc w:val="left"/>
      <w:pPr>
        <w:ind w:left="3513" w:hanging="720"/>
      </w:pPr>
      <w:rPr>
        <w:rFonts w:hint="default"/>
        <w:b/>
      </w:rPr>
    </w:lvl>
    <w:lvl w:ilvl="3">
      <w:start w:val="1"/>
      <w:numFmt w:val="decimal"/>
      <w:isLgl/>
      <w:lvlText w:val="%1.%2.%3.%4."/>
      <w:lvlJc w:val="left"/>
      <w:pPr>
        <w:ind w:left="4986" w:hanging="1080"/>
      </w:pPr>
      <w:rPr>
        <w:rFonts w:hint="default"/>
        <w:b/>
      </w:rPr>
    </w:lvl>
    <w:lvl w:ilvl="4">
      <w:start w:val="1"/>
      <w:numFmt w:val="decimal"/>
      <w:isLgl/>
      <w:lvlText w:val="%1.%2.%3.%4.%5."/>
      <w:lvlJc w:val="left"/>
      <w:pPr>
        <w:ind w:left="6099" w:hanging="1080"/>
      </w:pPr>
      <w:rPr>
        <w:rFonts w:hint="default"/>
        <w:b/>
      </w:rPr>
    </w:lvl>
    <w:lvl w:ilvl="5">
      <w:start w:val="1"/>
      <w:numFmt w:val="decimal"/>
      <w:isLgl/>
      <w:lvlText w:val="%1.%2.%3.%4.%5.%6."/>
      <w:lvlJc w:val="left"/>
      <w:pPr>
        <w:ind w:left="7572" w:hanging="1440"/>
      </w:pPr>
      <w:rPr>
        <w:rFonts w:hint="default"/>
        <w:b/>
      </w:rPr>
    </w:lvl>
    <w:lvl w:ilvl="6">
      <w:start w:val="1"/>
      <w:numFmt w:val="decimal"/>
      <w:isLgl/>
      <w:lvlText w:val="%1.%2.%3.%4.%5.%6.%7."/>
      <w:lvlJc w:val="left"/>
      <w:pPr>
        <w:ind w:left="9045" w:hanging="1800"/>
      </w:pPr>
      <w:rPr>
        <w:rFonts w:hint="default"/>
        <w:b/>
      </w:rPr>
    </w:lvl>
    <w:lvl w:ilvl="7">
      <w:start w:val="1"/>
      <w:numFmt w:val="decimal"/>
      <w:isLgl/>
      <w:lvlText w:val="%1.%2.%3.%4.%5.%6.%7.%8."/>
      <w:lvlJc w:val="left"/>
      <w:pPr>
        <w:ind w:left="10158" w:hanging="1800"/>
      </w:pPr>
      <w:rPr>
        <w:rFonts w:hint="default"/>
        <w:b/>
      </w:rPr>
    </w:lvl>
    <w:lvl w:ilvl="8">
      <w:start w:val="1"/>
      <w:numFmt w:val="decimal"/>
      <w:isLgl/>
      <w:lvlText w:val="%1.%2.%3.%4.%5.%6.%7.%8.%9."/>
      <w:lvlJc w:val="left"/>
      <w:pPr>
        <w:ind w:left="11631" w:hanging="2160"/>
      </w:pPr>
      <w:rPr>
        <w:rFonts w:hint="default"/>
        <w:b/>
      </w:rPr>
    </w:lvl>
  </w:abstractNum>
  <w:abstractNum w:abstractNumId="28" w15:restartNumberingAfterBreak="0">
    <w:nsid w:val="53F65E0A"/>
    <w:multiLevelType w:val="hybridMultilevel"/>
    <w:tmpl w:val="CA163CBC"/>
    <w:lvl w:ilvl="0" w:tplc="8C262C50">
      <w:start w:val="1"/>
      <w:numFmt w:val="decimal"/>
      <w:lvlText w:val="%1."/>
      <w:lvlJc w:val="left"/>
      <w:pPr>
        <w:tabs>
          <w:tab w:val="num" w:pos="1070"/>
        </w:tabs>
        <w:ind w:left="1070" w:hanging="360"/>
      </w:pPr>
    </w:lvl>
    <w:lvl w:ilvl="1" w:tplc="77B0F9B0">
      <w:numFmt w:val="none"/>
      <w:lvlText w:val=""/>
      <w:lvlJc w:val="left"/>
      <w:pPr>
        <w:tabs>
          <w:tab w:val="num" w:pos="360"/>
        </w:tabs>
      </w:pPr>
    </w:lvl>
    <w:lvl w:ilvl="2" w:tplc="8A4C007C">
      <w:numFmt w:val="none"/>
      <w:lvlText w:val=""/>
      <w:lvlJc w:val="left"/>
      <w:pPr>
        <w:tabs>
          <w:tab w:val="num" w:pos="360"/>
        </w:tabs>
      </w:pPr>
    </w:lvl>
    <w:lvl w:ilvl="3" w:tplc="EDF0D78A">
      <w:numFmt w:val="none"/>
      <w:lvlText w:val=""/>
      <w:lvlJc w:val="left"/>
      <w:pPr>
        <w:tabs>
          <w:tab w:val="num" w:pos="360"/>
        </w:tabs>
      </w:pPr>
    </w:lvl>
    <w:lvl w:ilvl="4" w:tplc="54A23DD0">
      <w:numFmt w:val="none"/>
      <w:lvlText w:val=""/>
      <w:lvlJc w:val="left"/>
      <w:pPr>
        <w:tabs>
          <w:tab w:val="num" w:pos="360"/>
        </w:tabs>
      </w:pPr>
    </w:lvl>
    <w:lvl w:ilvl="5" w:tplc="BBB45880">
      <w:numFmt w:val="none"/>
      <w:lvlText w:val=""/>
      <w:lvlJc w:val="left"/>
      <w:pPr>
        <w:tabs>
          <w:tab w:val="num" w:pos="360"/>
        </w:tabs>
      </w:pPr>
    </w:lvl>
    <w:lvl w:ilvl="6" w:tplc="8B6A0E18">
      <w:numFmt w:val="none"/>
      <w:lvlText w:val=""/>
      <w:lvlJc w:val="left"/>
      <w:pPr>
        <w:tabs>
          <w:tab w:val="num" w:pos="360"/>
        </w:tabs>
      </w:pPr>
    </w:lvl>
    <w:lvl w:ilvl="7" w:tplc="2A848142">
      <w:numFmt w:val="none"/>
      <w:lvlText w:val=""/>
      <w:lvlJc w:val="left"/>
      <w:pPr>
        <w:tabs>
          <w:tab w:val="num" w:pos="360"/>
        </w:tabs>
      </w:pPr>
    </w:lvl>
    <w:lvl w:ilvl="8" w:tplc="63C4D9DA">
      <w:numFmt w:val="none"/>
      <w:lvlText w:val=""/>
      <w:lvlJc w:val="left"/>
      <w:pPr>
        <w:tabs>
          <w:tab w:val="num" w:pos="360"/>
        </w:tabs>
      </w:pPr>
    </w:lvl>
  </w:abstractNum>
  <w:abstractNum w:abstractNumId="29" w15:restartNumberingAfterBreak="0">
    <w:nsid w:val="55572F23"/>
    <w:multiLevelType w:val="multilevel"/>
    <w:tmpl w:val="ECC4CEFE"/>
    <w:lvl w:ilvl="0">
      <w:start w:val="1"/>
      <w:numFmt w:val="decimal"/>
      <w:lvlText w:val="%1."/>
      <w:lvlJc w:val="left"/>
      <w:pPr>
        <w:tabs>
          <w:tab w:val="num" w:pos="720"/>
        </w:tabs>
        <w:ind w:left="170" w:firstLine="19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786"/>
        </w:tabs>
        <w:ind w:left="786"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0" w15:restartNumberingAfterBreak="0">
    <w:nsid w:val="56E307E6"/>
    <w:multiLevelType w:val="multilevel"/>
    <w:tmpl w:val="B03C8340"/>
    <w:lvl w:ilvl="0">
      <w:start w:val="4"/>
      <w:numFmt w:val="decimal"/>
      <w:lvlText w:val="%1."/>
      <w:lvlJc w:val="left"/>
      <w:pPr>
        <w:ind w:left="1800" w:hanging="360"/>
      </w:pPr>
      <w:rPr>
        <w:rFonts w:hint="default"/>
      </w:rPr>
    </w:lvl>
    <w:lvl w:ilvl="1">
      <w:start w:val="1"/>
      <w:numFmt w:val="decimal"/>
      <w:isLgl/>
      <w:lvlText w:val="%1.%2."/>
      <w:lvlJc w:val="left"/>
      <w:pPr>
        <w:ind w:left="-709" w:firstLine="851"/>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440"/>
      </w:pPr>
      <w:rPr>
        <w:rFonts w:hint="default"/>
      </w:rPr>
    </w:lvl>
    <w:lvl w:ilvl="6">
      <w:start w:val="1"/>
      <w:numFmt w:val="decimal"/>
      <w:isLgl/>
      <w:lvlText w:val="%1.%2.%3.%4.%5.%6.%7."/>
      <w:lvlJc w:val="left"/>
      <w:pPr>
        <w:ind w:left="3240" w:hanging="1800"/>
      </w:pPr>
      <w:rPr>
        <w:rFonts w:hint="default"/>
      </w:rPr>
    </w:lvl>
    <w:lvl w:ilvl="7">
      <w:start w:val="1"/>
      <w:numFmt w:val="decimal"/>
      <w:isLgl/>
      <w:lvlText w:val="%1.%2.%3.%4.%5.%6.%7.%8."/>
      <w:lvlJc w:val="left"/>
      <w:pPr>
        <w:ind w:left="3240" w:hanging="1800"/>
      </w:pPr>
      <w:rPr>
        <w:rFonts w:hint="default"/>
      </w:rPr>
    </w:lvl>
    <w:lvl w:ilvl="8">
      <w:start w:val="1"/>
      <w:numFmt w:val="decimal"/>
      <w:isLgl/>
      <w:lvlText w:val="%1.%2.%3.%4.%5.%6.%7.%8.%9."/>
      <w:lvlJc w:val="left"/>
      <w:pPr>
        <w:ind w:left="3600" w:hanging="2160"/>
      </w:pPr>
      <w:rPr>
        <w:rFonts w:hint="default"/>
      </w:rPr>
    </w:lvl>
  </w:abstractNum>
  <w:abstractNum w:abstractNumId="31" w15:restartNumberingAfterBreak="0">
    <w:nsid w:val="5DED20C0"/>
    <w:multiLevelType w:val="multilevel"/>
    <w:tmpl w:val="566E2C16"/>
    <w:lvl w:ilvl="0">
      <w:start w:val="1"/>
      <w:numFmt w:val="decimal"/>
      <w:lvlText w:val="%1."/>
      <w:lvlJc w:val="left"/>
      <w:pPr>
        <w:tabs>
          <w:tab w:val="num" w:pos="525"/>
        </w:tabs>
        <w:ind w:left="525" w:hanging="525"/>
      </w:pPr>
      <w:rPr>
        <w:rFonts w:hint="default"/>
      </w:rPr>
    </w:lvl>
    <w:lvl w:ilvl="1">
      <w:start w:val="1"/>
      <w:numFmt w:val="decimal"/>
      <w:lvlText w:val="%1.%2."/>
      <w:lvlJc w:val="left"/>
      <w:pPr>
        <w:tabs>
          <w:tab w:val="num" w:pos="1430"/>
        </w:tabs>
        <w:ind w:left="1430" w:hanging="720"/>
      </w:pPr>
      <w:rPr>
        <w:rFonts w:hint="default"/>
      </w:rPr>
    </w:lvl>
    <w:lvl w:ilvl="2">
      <w:start w:val="1"/>
      <w:numFmt w:val="decimal"/>
      <w:lvlText w:val="%1.%2.%3."/>
      <w:lvlJc w:val="left"/>
      <w:pPr>
        <w:tabs>
          <w:tab w:val="num" w:pos="2422"/>
        </w:tabs>
        <w:ind w:left="2422" w:hanging="720"/>
      </w:pPr>
      <w:rPr>
        <w:rFonts w:hint="default"/>
      </w:rPr>
    </w:lvl>
    <w:lvl w:ilvl="3">
      <w:start w:val="1"/>
      <w:numFmt w:val="decimal"/>
      <w:lvlText w:val="%1.%2.%3.%4."/>
      <w:lvlJc w:val="left"/>
      <w:pPr>
        <w:tabs>
          <w:tab w:val="num" w:pos="3633"/>
        </w:tabs>
        <w:ind w:left="3633" w:hanging="1080"/>
      </w:pPr>
      <w:rPr>
        <w:rFonts w:hint="default"/>
      </w:rPr>
    </w:lvl>
    <w:lvl w:ilvl="4">
      <w:start w:val="1"/>
      <w:numFmt w:val="decimal"/>
      <w:lvlText w:val="%1.%2.%3.%4.%5."/>
      <w:lvlJc w:val="left"/>
      <w:pPr>
        <w:tabs>
          <w:tab w:val="num" w:pos="4484"/>
        </w:tabs>
        <w:ind w:left="4484" w:hanging="1080"/>
      </w:pPr>
      <w:rPr>
        <w:rFonts w:hint="default"/>
      </w:rPr>
    </w:lvl>
    <w:lvl w:ilvl="5">
      <w:start w:val="1"/>
      <w:numFmt w:val="decimal"/>
      <w:lvlText w:val="%1.%2.%3.%4.%5.%6."/>
      <w:lvlJc w:val="left"/>
      <w:pPr>
        <w:tabs>
          <w:tab w:val="num" w:pos="5695"/>
        </w:tabs>
        <w:ind w:left="5695" w:hanging="1440"/>
      </w:pPr>
      <w:rPr>
        <w:rFonts w:hint="default"/>
      </w:rPr>
    </w:lvl>
    <w:lvl w:ilvl="6">
      <w:start w:val="1"/>
      <w:numFmt w:val="decimal"/>
      <w:lvlText w:val="%1.%2.%3.%4.%5.%6.%7."/>
      <w:lvlJc w:val="left"/>
      <w:pPr>
        <w:tabs>
          <w:tab w:val="num" w:pos="6906"/>
        </w:tabs>
        <w:ind w:left="6906" w:hanging="1800"/>
      </w:pPr>
      <w:rPr>
        <w:rFonts w:hint="default"/>
      </w:rPr>
    </w:lvl>
    <w:lvl w:ilvl="7">
      <w:start w:val="1"/>
      <w:numFmt w:val="decimal"/>
      <w:lvlText w:val="%1.%2.%3.%4.%5.%6.%7.%8."/>
      <w:lvlJc w:val="left"/>
      <w:pPr>
        <w:tabs>
          <w:tab w:val="num" w:pos="7757"/>
        </w:tabs>
        <w:ind w:left="7757" w:hanging="1800"/>
      </w:pPr>
      <w:rPr>
        <w:rFonts w:hint="default"/>
      </w:rPr>
    </w:lvl>
    <w:lvl w:ilvl="8">
      <w:start w:val="1"/>
      <w:numFmt w:val="decimal"/>
      <w:lvlText w:val="%1.%2.%3.%4.%5.%6.%7.%8.%9."/>
      <w:lvlJc w:val="left"/>
      <w:pPr>
        <w:tabs>
          <w:tab w:val="num" w:pos="8968"/>
        </w:tabs>
        <w:ind w:left="8968" w:hanging="2160"/>
      </w:pPr>
      <w:rPr>
        <w:rFonts w:hint="default"/>
      </w:rPr>
    </w:lvl>
  </w:abstractNum>
  <w:abstractNum w:abstractNumId="32" w15:restartNumberingAfterBreak="0">
    <w:nsid w:val="621A558F"/>
    <w:multiLevelType w:val="multilevel"/>
    <w:tmpl w:val="8B106F50"/>
    <w:lvl w:ilvl="0">
      <w:start w:val="7"/>
      <w:numFmt w:val="decimal"/>
      <w:lvlText w:val="%1."/>
      <w:lvlJc w:val="left"/>
      <w:pPr>
        <w:ind w:left="2487" w:hanging="360"/>
      </w:pPr>
    </w:lvl>
    <w:lvl w:ilvl="1">
      <w:start w:val="3"/>
      <w:numFmt w:val="decimal"/>
      <w:isLgl/>
      <w:lvlText w:val="%1.%2."/>
      <w:lvlJc w:val="left"/>
      <w:pPr>
        <w:ind w:left="2847" w:hanging="720"/>
      </w:pPr>
    </w:lvl>
    <w:lvl w:ilvl="2">
      <w:start w:val="1"/>
      <w:numFmt w:val="decimal"/>
      <w:isLgl/>
      <w:lvlText w:val="%1.%2.%3."/>
      <w:lvlJc w:val="left"/>
      <w:pPr>
        <w:ind w:left="2847" w:hanging="720"/>
      </w:pPr>
    </w:lvl>
    <w:lvl w:ilvl="3">
      <w:start w:val="1"/>
      <w:numFmt w:val="decimal"/>
      <w:isLgl/>
      <w:lvlText w:val="%1.%2.%3.%4."/>
      <w:lvlJc w:val="left"/>
      <w:pPr>
        <w:ind w:left="3207" w:hanging="1080"/>
      </w:pPr>
    </w:lvl>
    <w:lvl w:ilvl="4">
      <w:start w:val="1"/>
      <w:numFmt w:val="decimal"/>
      <w:isLgl/>
      <w:lvlText w:val="%1.%2.%3.%4.%5."/>
      <w:lvlJc w:val="left"/>
      <w:pPr>
        <w:ind w:left="3207" w:hanging="1080"/>
      </w:pPr>
    </w:lvl>
    <w:lvl w:ilvl="5">
      <w:start w:val="1"/>
      <w:numFmt w:val="decimal"/>
      <w:isLgl/>
      <w:lvlText w:val="%1.%2.%3.%4.%5.%6."/>
      <w:lvlJc w:val="left"/>
      <w:pPr>
        <w:ind w:left="3567" w:hanging="1440"/>
      </w:pPr>
    </w:lvl>
    <w:lvl w:ilvl="6">
      <w:start w:val="1"/>
      <w:numFmt w:val="decimal"/>
      <w:isLgl/>
      <w:lvlText w:val="%1.%2.%3.%4.%5.%6.%7."/>
      <w:lvlJc w:val="left"/>
      <w:pPr>
        <w:ind w:left="3927" w:hanging="1800"/>
      </w:pPr>
    </w:lvl>
    <w:lvl w:ilvl="7">
      <w:start w:val="1"/>
      <w:numFmt w:val="decimal"/>
      <w:isLgl/>
      <w:lvlText w:val="%1.%2.%3.%4.%5.%6.%7.%8."/>
      <w:lvlJc w:val="left"/>
      <w:pPr>
        <w:ind w:left="3927" w:hanging="1800"/>
      </w:pPr>
    </w:lvl>
    <w:lvl w:ilvl="8">
      <w:start w:val="1"/>
      <w:numFmt w:val="decimal"/>
      <w:isLgl/>
      <w:lvlText w:val="%1.%2.%3.%4.%5.%6.%7.%8.%9."/>
      <w:lvlJc w:val="left"/>
      <w:pPr>
        <w:ind w:left="4287" w:hanging="2160"/>
      </w:pPr>
    </w:lvl>
  </w:abstractNum>
  <w:abstractNum w:abstractNumId="33" w15:restartNumberingAfterBreak="0">
    <w:nsid w:val="62B630FE"/>
    <w:multiLevelType w:val="multilevel"/>
    <w:tmpl w:val="96DE5AE0"/>
    <w:lvl w:ilvl="0">
      <w:start w:val="9"/>
      <w:numFmt w:val="decimal"/>
      <w:lvlText w:val="%1."/>
      <w:lvlJc w:val="left"/>
      <w:pPr>
        <w:ind w:left="450" w:hanging="450"/>
      </w:pPr>
    </w:lvl>
    <w:lvl w:ilvl="1">
      <w:start w:val="7"/>
      <w:numFmt w:val="decimal"/>
      <w:lvlText w:val="%1.%2."/>
      <w:lvlJc w:val="left"/>
      <w:pPr>
        <w:ind w:left="1430" w:hanging="720"/>
      </w:pPr>
      <w:rPr>
        <w:b/>
        <w:sz w:val="28"/>
        <w:szCs w:val="28"/>
      </w:rPr>
    </w:lvl>
    <w:lvl w:ilvl="2">
      <w:start w:val="1"/>
      <w:numFmt w:val="decimal"/>
      <w:lvlText w:val="%1.%2.%3."/>
      <w:lvlJc w:val="left"/>
      <w:pPr>
        <w:ind w:left="3172" w:hanging="720"/>
      </w:pPr>
    </w:lvl>
    <w:lvl w:ilvl="3">
      <w:start w:val="1"/>
      <w:numFmt w:val="decimal"/>
      <w:lvlText w:val="%1.%2.%3.%4."/>
      <w:lvlJc w:val="left"/>
      <w:pPr>
        <w:ind w:left="4758" w:hanging="1080"/>
      </w:pPr>
    </w:lvl>
    <w:lvl w:ilvl="4">
      <w:start w:val="1"/>
      <w:numFmt w:val="decimal"/>
      <w:lvlText w:val="%1.%2.%3.%4.%5."/>
      <w:lvlJc w:val="left"/>
      <w:pPr>
        <w:ind w:left="5984" w:hanging="1080"/>
      </w:pPr>
    </w:lvl>
    <w:lvl w:ilvl="5">
      <w:start w:val="1"/>
      <w:numFmt w:val="decimal"/>
      <w:lvlText w:val="%1.%2.%3.%4.%5.%6."/>
      <w:lvlJc w:val="left"/>
      <w:pPr>
        <w:ind w:left="7570" w:hanging="1440"/>
      </w:pPr>
    </w:lvl>
    <w:lvl w:ilvl="6">
      <w:start w:val="1"/>
      <w:numFmt w:val="decimal"/>
      <w:lvlText w:val="%1.%2.%3.%4.%5.%6.%7."/>
      <w:lvlJc w:val="left"/>
      <w:pPr>
        <w:ind w:left="9156" w:hanging="1800"/>
      </w:pPr>
    </w:lvl>
    <w:lvl w:ilvl="7">
      <w:start w:val="1"/>
      <w:numFmt w:val="decimal"/>
      <w:lvlText w:val="%1.%2.%3.%4.%5.%6.%7.%8."/>
      <w:lvlJc w:val="left"/>
      <w:pPr>
        <w:ind w:left="10382" w:hanging="1800"/>
      </w:pPr>
    </w:lvl>
    <w:lvl w:ilvl="8">
      <w:start w:val="1"/>
      <w:numFmt w:val="decimal"/>
      <w:lvlText w:val="%1.%2.%3.%4.%5.%6.%7.%8.%9."/>
      <w:lvlJc w:val="left"/>
      <w:pPr>
        <w:ind w:left="11968" w:hanging="2160"/>
      </w:pPr>
    </w:lvl>
  </w:abstractNum>
  <w:abstractNum w:abstractNumId="34" w15:restartNumberingAfterBreak="0">
    <w:nsid w:val="646F370E"/>
    <w:multiLevelType w:val="multilevel"/>
    <w:tmpl w:val="42B442C6"/>
    <w:lvl w:ilvl="0">
      <w:start w:val="1"/>
      <w:numFmt w:val="decimal"/>
      <w:lvlText w:val="%1."/>
      <w:lvlJc w:val="left"/>
      <w:pPr>
        <w:tabs>
          <w:tab w:val="num" w:pos="786"/>
        </w:tabs>
        <w:ind w:left="786" w:hanging="360"/>
      </w:pPr>
      <w:rPr>
        <w:sz w:val="28"/>
        <w:szCs w:val="28"/>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65E85333"/>
    <w:multiLevelType w:val="multilevel"/>
    <w:tmpl w:val="29F649F6"/>
    <w:lvl w:ilvl="0">
      <w:start w:val="1"/>
      <w:numFmt w:val="decimal"/>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36" w15:restartNumberingAfterBreak="0">
    <w:nsid w:val="69F06E5E"/>
    <w:multiLevelType w:val="multilevel"/>
    <w:tmpl w:val="CEFC4272"/>
    <w:lvl w:ilvl="0">
      <w:start w:val="10"/>
      <w:numFmt w:val="decimal"/>
      <w:lvlText w:val="%1."/>
      <w:lvlJc w:val="left"/>
      <w:pPr>
        <w:tabs>
          <w:tab w:val="num" w:pos="705"/>
        </w:tabs>
        <w:ind w:left="705" w:hanging="705"/>
      </w:pPr>
      <w:rPr>
        <w:rFonts w:cs="Times New Roman" w:hint="default"/>
      </w:rPr>
    </w:lvl>
    <w:lvl w:ilvl="1">
      <w:start w:val="1"/>
      <w:numFmt w:val="decimal"/>
      <w:lvlText w:val="%1.%2."/>
      <w:lvlJc w:val="left"/>
      <w:pPr>
        <w:tabs>
          <w:tab w:val="num" w:pos="1430"/>
        </w:tabs>
        <w:ind w:left="1430" w:hanging="72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2160"/>
        </w:tabs>
        <w:ind w:left="2160" w:hanging="108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3240"/>
        </w:tabs>
        <w:ind w:left="3240" w:hanging="1440"/>
      </w:pPr>
      <w:rPr>
        <w:rFonts w:cs="Times New Roman" w:hint="default"/>
      </w:rPr>
    </w:lvl>
    <w:lvl w:ilvl="6">
      <w:start w:val="1"/>
      <w:numFmt w:val="decimal"/>
      <w:lvlText w:val="%1.%2.%3.%4.%5.%6.%7."/>
      <w:lvlJc w:val="left"/>
      <w:pPr>
        <w:tabs>
          <w:tab w:val="num" w:pos="3960"/>
        </w:tabs>
        <w:ind w:left="3960" w:hanging="1800"/>
      </w:pPr>
      <w:rPr>
        <w:rFonts w:cs="Times New Roman" w:hint="default"/>
      </w:rPr>
    </w:lvl>
    <w:lvl w:ilvl="7">
      <w:start w:val="1"/>
      <w:numFmt w:val="decimal"/>
      <w:lvlText w:val="%1.%2.%3.%4.%5.%6.%7.%8."/>
      <w:lvlJc w:val="left"/>
      <w:pPr>
        <w:tabs>
          <w:tab w:val="num" w:pos="4320"/>
        </w:tabs>
        <w:ind w:left="4320" w:hanging="1800"/>
      </w:pPr>
      <w:rPr>
        <w:rFonts w:cs="Times New Roman" w:hint="default"/>
      </w:rPr>
    </w:lvl>
    <w:lvl w:ilvl="8">
      <w:start w:val="1"/>
      <w:numFmt w:val="decimal"/>
      <w:lvlText w:val="%1.%2.%3.%4.%5.%6.%7.%8.%9."/>
      <w:lvlJc w:val="left"/>
      <w:pPr>
        <w:tabs>
          <w:tab w:val="num" w:pos="5040"/>
        </w:tabs>
        <w:ind w:left="5040" w:hanging="2160"/>
      </w:pPr>
      <w:rPr>
        <w:rFonts w:cs="Times New Roman" w:hint="default"/>
      </w:rPr>
    </w:lvl>
  </w:abstractNum>
  <w:abstractNum w:abstractNumId="37" w15:restartNumberingAfterBreak="0">
    <w:nsid w:val="6AF03CBC"/>
    <w:multiLevelType w:val="hybridMultilevel"/>
    <w:tmpl w:val="58DA369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8" w15:restartNumberingAfterBreak="0">
    <w:nsid w:val="6DE7093C"/>
    <w:multiLevelType w:val="singleLevel"/>
    <w:tmpl w:val="DE2E13BC"/>
    <w:lvl w:ilvl="0">
      <w:numFmt w:val="bullet"/>
      <w:lvlText w:val="-"/>
      <w:lvlJc w:val="left"/>
      <w:pPr>
        <w:tabs>
          <w:tab w:val="num" w:pos="975"/>
        </w:tabs>
        <w:ind w:left="975" w:hanging="360"/>
      </w:pPr>
    </w:lvl>
  </w:abstractNum>
  <w:abstractNum w:abstractNumId="39" w15:restartNumberingAfterBreak="0">
    <w:nsid w:val="6FF425F5"/>
    <w:multiLevelType w:val="multilevel"/>
    <w:tmpl w:val="516295C2"/>
    <w:lvl w:ilvl="0">
      <w:start w:val="1"/>
      <w:numFmt w:val="decimal"/>
      <w:lvlText w:val="%1."/>
      <w:lvlJc w:val="left"/>
      <w:pPr>
        <w:tabs>
          <w:tab w:val="num" w:pos="748"/>
        </w:tabs>
        <w:ind w:left="748" w:hanging="748"/>
      </w:pPr>
      <w:rPr>
        <w:rFonts w:cs="Times New Roman" w:hint="default"/>
      </w:rPr>
    </w:lvl>
    <w:lvl w:ilvl="1">
      <w:start w:val="1"/>
      <w:numFmt w:val="lowerLetter"/>
      <w:lvlText w:val="%2."/>
      <w:lvlJc w:val="left"/>
      <w:pPr>
        <w:tabs>
          <w:tab w:val="num" w:pos="1468"/>
        </w:tabs>
        <w:ind w:left="1468" w:hanging="360"/>
      </w:pPr>
      <w:rPr>
        <w:rFonts w:cs="Times New Roman" w:hint="default"/>
      </w:rPr>
    </w:lvl>
    <w:lvl w:ilvl="2">
      <w:start w:val="1"/>
      <w:numFmt w:val="lowerRoman"/>
      <w:lvlText w:val="%3."/>
      <w:lvlJc w:val="right"/>
      <w:pPr>
        <w:tabs>
          <w:tab w:val="num" w:pos="2188"/>
        </w:tabs>
        <w:ind w:left="2188" w:hanging="180"/>
      </w:pPr>
      <w:rPr>
        <w:rFonts w:cs="Times New Roman" w:hint="default"/>
      </w:rPr>
    </w:lvl>
    <w:lvl w:ilvl="3">
      <w:start w:val="1"/>
      <w:numFmt w:val="decimal"/>
      <w:lvlText w:val="%4."/>
      <w:lvlJc w:val="left"/>
      <w:pPr>
        <w:tabs>
          <w:tab w:val="num" w:pos="2908"/>
        </w:tabs>
        <w:ind w:left="1418" w:firstLine="1130"/>
      </w:pPr>
      <w:rPr>
        <w:rFonts w:cs="Times New Roman" w:hint="default"/>
      </w:rPr>
    </w:lvl>
    <w:lvl w:ilvl="4">
      <w:start w:val="1"/>
      <w:numFmt w:val="lowerLetter"/>
      <w:lvlText w:val="%5."/>
      <w:lvlJc w:val="left"/>
      <w:pPr>
        <w:tabs>
          <w:tab w:val="num" w:pos="3628"/>
        </w:tabs>
        <w:ind w:left="3628" w:hanging="360"/>
      </w:pPr>
      <w:rPr>
        <w:rFonts w:cs="Times New Roman" w:hint="default"/>
      </w:rPr>
    </w:lvl>
    <w:lvl w:ilvl="5">
      <w:start w:val="1"/>
      <w:numFmt w:val="lowerRoman"/>
      <w:lvlText w:val="%6."/>
      <w:lvlJc w:val="right"/>
      <w:pPr>
        <w:tabs>
          <w:tab w:val="num" w:pos="4348"/>
        </w:tabs>
        <w:ind w:left="4348" w:hanging="180"/>
      </w:pPr>
      <w:rPr>
        <w:rFonts w:cs="Times New Roman" w:hint="default"/>
      </w:rPr>
    </w:lvl>
    <w:lvl w:ilvl="6">
      <w:start w:val="1"/>
      <w:numFmt w:val="decimal"/>
      <w:lvlText w:val="%7."/>
      <w:lvlJc w:val="left"/>
      <w:pPr>
        <w:tabs>
          <w:tab w:val="num" w:pos="5068"/>
        </w:tabs>
        <w:ind w:left="5068" w:hanging="360"/>
      </w:pPr>
      <w:rPr>
        <w:rFonts w:cs="Times New Roman" w:hint="default"/>
      </w:rPr>
    </w:lvl>
    <w:lvl w:ilvl="7">
      <w:start w:val="1"/>
      <w:numFmt w:val="lowerLetter"/>
      <w:lvlText w:val="%8."/>
      <w:lvlJc w:val="left"/>
      <w:pPr>
        <w:tabs>
          <w:tab w:val="num" w:pos="5788"/>
        </w:tabs>
        <w:ind w:left="5788" w:hanging="360"/>
      </w:pPr>
      <w:rPr>
        <w:rFonts w:cs="Times New Roman" w:hint="default"/>
      </w:rPr>
    </w:lvl>
    <w:lvl w:ilvl="8">
      <w:start w:val="1"/>
      <w:numFmt w:val="lowerRoman"/>
      <w:lvlText w:val="%9."/>
      <w:lvlJc w:val="right"/>
      <w:pPr>
        <w:tabs>
          <w:tab w:val="num" w:pos="6508"/>
        </w:tabs>
        <w:ind w:left="6508" w:hanging="180"/>
      </w:pPr>
      <w:rPr>
        <w:rFonts w:cs="Times New Roman" w:hint="default"/>
      </w:rPr>
    </w:lvl>
  </w:abstractNum>
  <w:abstractNum w:abstractNumId="40" w15:restartNumberingAfterBreak="0">
    <w:nsid w:val="743B4C74"/>
    <w:multiLevelType w:val="hybridMultilevel"/>
    <w:tmpl w:val="CA163CBC"/>
    <w:lvl w:ilvl="0" w:tplc="8C262C50">
      <w:start w:val="1"/>
      <w:numFmt w:val="decimal"/>
      <w:lvlText w:val="%1."/>
      <w:lvlJc w:val="left"/>
      <w:pPr>
        <w:tabs>
          <w:tab w:val="num" w:pos="1070"/>
        </w:tabs>
        <w:ind w:left="1070" w:hanging="360"/>
      </w:pPr>
    </w:lvl>
    <w:lvl w:ilvl="1" w:tplc="77B0F9B0">
      <w:numFmt w:val="none"/>
      <w:lvlText w:val=""/>
      <w:lvlJc w:val="left"/>
      <w:pPr>
        <w:tabs>
          <w:tab w:val="num" w:pos="360"/>
        </w:tabs>
      </w:pPr>
    </w:lvl>
    <w:lvl w:ilvl="2" w:tplc="8A4C007C">
      <w:numFmt w:val="none"/>
      <w:lvlText w:val=""/>
      <w:lvlJc w:val="left"/>
      <w:pPr>
        <w:tabs>
          <w:tab w:val="num" w:pos="360"/>
        </w:tabs>
      </w:pPr>
    </w:lvl>
    <w:lvl w:ilvl="3" w:tplc="EDF0D78A">
      <w:numFmt w:val="none"/>
      <w:lvlText w:val=""/>
      <w:lvlJc w:val="left"/>
      <w:pPr>
        <w:tabs>
          <w:tab w:val="num" w:pos="360"/>
        </w:tabs>
      </w:pPr>
    </w:lvl>
    <w:lvl w:ilvl="4" w:tplc="54A23DD0">
      <w:numFmt w:val="none"/>
      <w:lvlText w:val=""/>
      <w:lvlJc w:val="left"/>
      <w:pPr>
        <w:tabs>
          <w:tab w:val="num" w:pos="360"/>
        </w:tabs>
      </w:pPr>
    </w:lvl>
    <w:lvl w:ilvl="5" w:tplc="BBB45880">
      <w:numFmt w:val="none"/>
      <w:lvlText w:val=""/>
      <w:lvlJc w:val="left"/>
      <w:pPr>
        <w:tabs>
          <w:tab w:val="num" w:pos="360"/>
        </w:tabs>
      </w:pPr>
    </w:lvl>
    <w:lvl w:ilvl="6" w:tplc="8B6A0E18">
      <w:numFmt w:val="none"/>
      <w:lvlText w:val=""/>
      <w:lvlJc w:val="left"/>
      <w:pPr>
        <w:tabs>
          <w:tab w:val="num" w:pos="360"/>
        </w:tabs>
      </w:pPr>
    </w:lvl>
    <w:lvl w:ilvl="7" w:tplc="2A848142">
      <w:numFmt w:val="none"/>
      <w:lvlText w:val=""/>
      <w:lvlJc w:val="left"/>
      <w:pPr>
        <w:tabs>
          <w:tab w:val="num" w:pos="360"/>
        </w:tabs>
      </w:pPr>
    </w:lvl>
    <w:lvl w:ilvl="8" w:tplc="63C4D9DA">
      <w:numFmt w:val="none"/>
      <w:lvlText w:val=""/>
      <w:lvlJc w:val="left"/>
      <w:pPr>
        <w:tabs>
          <w:tab w:val="num" w:pos="360"/>
        </w:tabs>
      </w:pPr>
    </w:lvl>
  </w:abstractNum>
  <w:abstractNum w:abstractNumId="41" w15:restartNumberingAfterBreak="0">
    <w:nsid w:val="78C1470D"/>
    <w:multiLevelType w:val="multilevel"/>
    <w:tmpl w:val="EE9C6ADE"/>
    <w:lvl w:ilvl="0">
      <w:start w:val="1"/>
      <w:numFmt w:val="decimal"/>
      <w:lvlText w:val="%1."/>
      <w:lvlJc w:val="left"/>
      <w:pPr>
        <w:tabs>
          <w:tab w:val="num" w:pos="1070"/>
        </w:tabs>
        <w:ind w:left="1070" w:hanging="360"/>
      </w:p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42" w15:restartNumberingAfterBreak="0">
    <w:nsid w:val="7A5D0EE5"/>
    <w:multiLevelType w:val="multilevel"/>
    <w:tmpl w:val="76A07C8C"/>
    <w:lvl w:ilvl="0">
      <w:start w:val="6"/>
      <w:numFmt w:val="decimal"/>
      <w:lvlText w:val="%1."/>
      <w:lvlJc w:val="left"/>
      <w:pPr>
        <w:tabs>
          <w:tab w:val="num" w:pos="435"/>
        </w:tabs>
        <w:ind w:left="435" w:hanging="435"/>
      </w:pPr>
      <w:rPr>
        <w:rFonts w:hint="default"/>
        <w:b/>
      </w:rPr>
    </w:lvl>
    <w:lvl w:ilvl="1">
      <w:start w:val="1"/>
      <w:numFmt w:val="decimal"/>
      <w:lvlText w:val="%1.%2."/>
      <w:lvlJc w:val="left"/>
      <w:pPr>
        <w:tabs>
          <w:tab w:val="num" w:pos="720"/>
        </w:tabs>
        <w:ind w:left="720" w:hanging="72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800"/>
        </w:tabs>
        <w:ind w:left="1800" w:hanging="1800"/>
      </w:pPr>
      <w:rPr>
        <w:rFonts w:hint="default"/>
        <w:b/>
      </w:rPr>
    </w:lvl>
    <w:lvl w:ilvl="7">
      <w:start w:val="1"/>
      <w:numFmt w:val="decimal"/>
      <w:lvlText w:val="%1.%2.%3.%4.%5.%6.%7.%8."/>
      <w:lvlJc w:val="left"/>
      <w:pPr>
        <w:tabs>
          <w:tab w:val="num" w:pos="1800"/>
        </w:tabs>
        <w:ind w:left="1800" w:hanging="1800"/>
      </w:pPr>
      <w:rPr>
        <w:rFonts w:hint="default"/>
        <w:b/>
      </w:rPr>
    </w:lvl>
    <w:lvl w:ilvl="8">
      <w:start w:val="1"/>
      <w:numFmt w:val="decimal"/>
      <w:lvlText w:val="%1.%2.%3.%4.%5.%6.%7.%8.%9."/>
      <w:lvlJc w:val="left"/>
      <w:pPr>
        <w:tabs>
          <w:tab w:val="num" w:pos="2160"/>
        </w:tabs>
        <w:ind w:left="2160" w:hanging="2160"/>
      </w:pPr>
      <w:rPr>
        <w:rFonts w:hint="default"/>
        <w:b/>
      </w:rPr>
    </w:lvl>
  </w:abstractNum>
  <w:abstractNum w:abstractNumId="43" w15:restartNumberingAfterBreak="0">
    <w:nsid w:val="7F5C2E7B"/>
    <w:multiLevelType w:val="singleLevel"/>
    <w:tmpl w:val="0419000F"/>
    <w:lvl w:ilvl="0">
      <w:start w:val="1"/>
      <w:numFmt w:val="decimal"/>
      <w:lvlText w:val="%1."/>
      <w:lvlJc w:val="left"/>
      <w:pPr>
        <w:tabs>
          <w:tab w:val="num" w:pos="360"/>
        </w:tabs>
        <w:ind w:left="360" w:hanging="360"/>
      </w:pPr>
      <w:rPr>
        <w:rFonts w:cs="Times New Roman"/>
      </w:rPr>
    </w:lvl>
  </w:abstractNum>
  <w:num w:numId="1">
    <w:abstractNumId w:val="28"/>
  </w:num>
  <w:num w:numId="2">
    <w:abstractNumId w:val="17"/>
  </w:num>
  <w:num w:numId="3">
    <w:abstractNumId w:val="22"/>
  </w:num>
  <w:num w:numId="4">
    <w:abstractNumId w:val="27"/>
  </w:num>
  <w:num w:numId="5">
    <w:abstractNumId w:val="3"/>
  </w:num>
  <w:num w:numId="6">
    <w:abstractNumId w:val="4"/>
  </w:num>
  <w:num w:numId="7">
    <w:abstractNumId w:val="1"/>
  </w:num>
  <w:num w:numId="8">
    <w:abstractNumId w:val="42"/>
  </w:num>
  <w:num w:numId="9">
    <w:abstractNumId w:val="25"/>
  </w:num>
  <w:num w:numId="10">
    <w:abstractNumId w:val="13"/>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6"/>
  </w:num>
  <w:num w:numId="13">
    <w:abstractNumId w:val="34"/>
  </w:num>
  <w:num w:numId="14">
    <w:abstractNumId w:val="31"/>
  </w:num>
  <w:num w:numId="15">
    <w:abstractNumId w:val="19"/>
  </w:num>
  <w:num w:numId="16">
    <w:abstractNumId w:val="14"/>
  </w:num>
  <w:num w:numId="17">
    <w:abstractNumId w:val="11"/>
  </w:num>
  <w:num w:numId="18">
    <w:abstractNumId w:val="40"/>
  </w:num>
  <w:num w:numId="19">
    <w:abstractNumId w:val="5"/>
  </w:num>
  <w:num w:numId="20">
    <w:abstractNumId w:val="15"/>
  </w:num>
  <w:num w:numId="21">
    <w:abstractNumId w:val="20"/>
  </w:num>
  <w:num w:numId="22">
    <w:abstractNumId w:val="6"/>
  </w:num>
  <w:num w:numId="23">
    <w:abstractNumId w:val="41"/>
  </w:num>
  <w:num w:numId="24">
    <w:abstractNumId w:val="0"/>
  </w:num>
  <w:num w:numId="25">
    <w:abstractNumId w:val="10"/>
  </w:num>
  <w:num w:numId="26">
    <w:abstractNumId w:val="26"/>
  </w:num>
  <w:num w:numId="27">
    <w:abstractNumId w:val="30"/>
  </w:num>
  <w:num w:numId="28">
    <w:abstractNumId w:val="23"/>
  </w:num>
  <w:num w:numId="29">
    <w:abstractNumId w:val="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9"/>
  </w:num>
  <w:num w:numId="32">
    <w:abstractNumId w:val="4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4"/>
    <w:lvlOverride w:ilvl="0">
      <w:startOverride w:val="7"/>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2"/>
    <w:lvlOverride w:ilvl="0">
      <w:startOverride w:val="7"/>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3"/>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8"/>
  </w:num>
  <w:num w:numId="41">
    <w:abstractNumId w:val="18"/>
  </w:num>
  <w:num w:numId="42">
    <w:abstractNumId w:val="39"/>
  </w:num>
  <w:num w:numId="43">
    <w:abstractNumId w:val="8"/>
    <w:lvlOverride w:ilvl="0">
      <w:startOverride w:val="1"/>
    </w:lvlOverride>
  </w:num>
  <w:num w:numId="44">
    <w:abstractNumId w:val="7"/>
    <w:lvlOverride w:ilvl="0">
      <w:startOverride w:val="9"/>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3"/>
    <w:lvlOverride w:ilvl="0">
      <w:startOverride w:val="9"/>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6"/>
  </w:num>
  <w:num w:numId="48">
    <w:abstractNumId w:val="36"/>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3"/>
    <w:lvlOverride w:ilvl="0">
      <w:startOverride w:val="1"/>
    </w:lvlOverride>
  </w:num>
  <w:num w:numId="50">
    <w:abstractNumId w:val="29"/>
  </w:num>
  <w:num w:numId="51">
    <w:abstractNumId w:val="2"/>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defaultTabStop w:val="708"/>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37E7E"/>
    <w:rsid w:val="00002CC3"/>
    <w:rsid w:val="0000575B"/>
    <w:rsid w:val="00013021"/>
    <w:rsid w:val="00020C69"/>
    <w:rsid w:val="000255CE"/>
    <w:rsid w:val="00073AE6"/>
    <w:rsid w:val="00076720"/>
    <w:rsid w:val="0008379F"/>
    <w:rsid w:val="000857C2"/>
    <w:rsid w:val="000866ED"/>
    <w:rsid w:val="00095AF9"/>
    <w:rsid w:val="000A4A0A"/>
    <w:rsid w:val="000A5AE0"/>
    <w:rsid w:val="000D1D7B"/>
    <w:rsid w:val="000D2020"/>
    <w:rsid w:val="000E660D"/>
    <w:rsid w:val="00104CFF"/>
    <w:rsid w:val="00131EC1"/>
    <w:rsid w:val="001344BD"/>
    <w:rsid w:val="00144F34"/>
    <w:rsid w:val="00154AE5"/>
    <w:rsid w:val="0015618B"/>
    <w:rsid w:val="00173226"/>
    <w:rsid w:val="00182431"/>
    <w:rsid w:val="00192FF0"/>
    <w:rsid w:val="001B0D25"/>
    <w:rsid w:val="001D0F81"/>
    <w:rsid w:val="00214C87"/>
    <w:rsid w:val="00220EAC"/>
    <w:rsid w:val="00231FEE"/>
    <w:rsid w:val="002320E4"/>
    <w:rsid w:val="00260B3A"/>
    <w:rsid w:val="00276CA1"/>
    <w:rsid w:val="002C7125"/>
    <w:rsid w:val="002D0E58"/>
    <w:rsid w:val="002F3748"/>
    <w:rsid w:val="00324BDD"/>
    <w:rsid w:val="00337C88"/>
    <w:rsid w:val="003500EE"/>
    <w:rsid w:val="00355255"/>
    <w:rsid w:val="003566FD"/>
    <w:rsid w:val="00367529"/>
    <w:rsid w:val="003676AC"/>
    <w:rsid w:val="00390728"/>
    <w:rsid w:val="003950E8"/>
    <w:rsid w:val="003A010B"/>
    <w:rsid w:val="003A7F71"/>
    <w:rsid w:val="003B1DDF"/>
    <w:rsid w:val="003B31B1"/>
    <w:rsid w:val="003B4007"/>
    <w:rsid w:val="003E19A5"/>
    <w:rsid w:val="003E62F9"/>
    <w:rsid w:val="004020EF"/>
    <w:rsid w:val="00404125"/>
    <w:rsid w:val="00407D7C"/>
    <w:rsid w:val="00411E74"/>
    <w:rsid w:val="00415BFD"/>
    <w:rsid w:val="004218B9"/>
    <w:rsid w:val="00422D1C"/>
    <w:rsid w:val="00437228"/>
    <w:rsid w:val="004579B1"/>
    <w:rsid w:val="00457B27"/>
    <w:rsid w:val="004610A1"/>
    <w:rsid w:val="004652FF"/>
    <w:rsid w:val="004670F0"/>
    <w:rsid w:val="0047049D"/>
    <w:rsid w:val="00471278"/>
    <w:rsid w:val="00471E33"/>
    <w:rsid w:val="0047681F"/>
    <w:rsid w:val="004843C4"/>
    <w:rsid w:val="004914AB"/>
    <w:rsid w:val="004A10BB"/>
    <w:rsid w:val="004C4D99"/>
    <w:rsid w:val="004D4E5F"/>
    <w:rsid w:val="00500205"/>
    <w:rsid w:val="0050123E"/>
    <w:rsid w:val="005233D3"/>
    <w:rsid w:val="0054193F"/>
    <w:rsid w:val="0055270D"/>
    <w:rsid w:val="00554323"/>
    <w:rsid w:val="00561267"/>
    <w:rsid w:val="0058495E"/>
    <w:rsid w:val="00595F4E"/>
    <w:rsid w:val="005B2CC2"/>
    <w:rsid w:val="005B5C7D"/>
    <w:rsid w:val="005C034D"/>
    <w:rsid w:val="005D27D3"/>
    <w:rsid w:val="005D2AF0"/>
    <w:rsid w:val="005E5A80"/>
    <w:rsid w:val="00616667"/>
    <w:rsid w:val="006233DA"/>
    <w:rsid w:val="00640E83"/>
    <w:rsid w:val="0066689B"/>
    <w:rsid w:val="00684100"/>
    <w:rsid w:val="006842EA"/>
    <w:rsid w:val="006C700E"/>
    <w:rsid w:val="006E765E"/>
    <w:rsid w:val="006E76F5"/>
    <w:rsid w:val="006F7C12"/>
    <w:rsid w:val="00717F3C"/>
    <w:rsid w:val="00746EDD"/>
    <w:rsid w:val="00773C9B"/>
    <w:rsid w:val="00783A62"/>
    <w:rsid w:val="007A058A"/>
    <w:rsid w:val="007A315C"/>
    <w:rsid w:val="007B68EC"/>
    <w:rsid w:val="007B6BBE"/>
    <w:rsid w:val="007C6CBD"/>
    <w:rsid w:val="007D1EC1"/>
    <w:rsid w:val="0080692C"/>
    <w:rsid w:val="00813E6F"/>
    <w:rsid w:val="0083247F"/>
    <w:rsid w:val="0084620F"/>
    <w:rsid w:val="008479FA"/>
    <w:rsid w:val="00857C48"/>
    <w:rsid w:val="008B6435"/>
    <w:rsid w:val="008D6AAC"/>
    <w:rsid w:val="008F386B"/>
    <w:rsid w:val="0091702D"/>
    <w:rsid w:val="00921784"/>
    <w:rsid w:val="009313AE"/>
    <w:rsid w:val="0093211E"/>
    <w:rsid w:val="00956981"/>
    <w:rsid w:val="00992E57"/>
    <w:rsid w:val="00994EC5"/>
    <w:rsid w:val="009B64BB"/>
    <w:rsid w:val="009D0238"/>
    <w:rsid w:val="009D4C50"/>
    <w:rsid w:val="009E4243"/>
    <w:rsid w:val="009E5DC6"/>
    <w:rsid w:val="00A10FB8"/>
    <w:rsid w:val="00A415DB"/>
    <w:rsid w:val="00A67512"/>
    <w:rsid w:val="00A73A30"/>
    <w:rsid w:val="00A86E03"/>
    <w:rsid w:val="00AC5BEA"/>
    <w:rsid w:val="00AC6C1A"/>
    <w:rsid w:val="00AC7BE6"/>
    <w:rsid w:val="00AD1CD6"/>
    <w:rsid w:val="00B10C1B"/>
    <w:rsid w:val="00B175FB"/>
    <w:rsid w:val="00B1776A"/>
    <w:rsid w:val="00B206B9"/>
    <w:rsid w:val="00B30311"/>
    <w:rsid w:val="00B42CEC"/>
    <w:rsid w:val="00B700CA"/>
    <w:rsid w:val="00B72D2F"/>
    <w:rsid w:val="00B75469"/>
    <w:rsid w:val="00BB04AC"/>
    <w:rsid w:val="00BB1D97"/>
    <w:rsid w:val="00BB50C9"/>
    <w:rsid w:val="00BB6DBF"/>
    <w:rsid w:val="00BC6621"/>
    <w:rsid w:val="00BE4AEE"/>
    <w:rsid w:val="00C3145E"/>
    <w:rsid w:val="00C3322A"/>
    <w:rsid w:val="00C37E7E"/>
    <w:rsid w:val="00C4715F"/>
    <w:rsid w:val="00C523A5"/>
    <w:rsid w:val="00C55653"/>
    <w:rsid w:val="00C625CF"/>
    <w:rsid w:val="00C62BBB"/>
    <w:rsid w:val="00C64879"/>
    <w:rsid w:val="00C73729"/>
    <w:rsid w:val="00C84C9A"/>
    <w:rsid w:val="00CB0B2A"/>
    <w:rsid w:val="00CB2F4A"/>
    <w:rsid w:val="00CB70DB"/>
    <w:rsid w:val="00CC6C73"/>
    <w:rsid w:val="00CD7743"/>
    <w:rsid w:val="00CE4C18"/>
    <w:rsid w:val="00CF5F1D"/>
    <w:rsid w:val="00D13169"/>
    <w:rsid w:val="00D30EC8"/>
    <w:rsid w:val="00D548A5"/>
    <w:rsid w:val="00D550B2"/>
    <w:rsid w:val="00D86A7B"/>
    <w:rsid w:val="00D91F5C"/>
    <w:rsid w:val="00DB28C4"/>
    <w:rsid w:val="00DC1220"/>
    <w:rsid w:val="00DC28AD"/>
    <w:rsid w:val="00DC499A"/>
    <w:rsid w:val="00DF23AF"/>
    <w:rsid w:val="00E03553"/>
    <w:rsid w:val="00E22019"/>
    <w:rsid w:val="00E23094"/>
    <w:rsid w:val="00E23C96"/>
    <w:rsid w:val="00E27FF2"/>
    <w:rsid w:val="00E46CF5"/>
    <w:rsid w:val="00E557AD"/>
    <w:rsid w:val="00E6468A"/>
    <w:rsid w:val="00E962A4"/>
    <w:rsid w:val="00E96A60"/>
    <w:rsid w:val="00EA549F"/>
    <w:rsid w:val="00EA652E"/>
    <w:rsid w:val="00EC4E9A"/>
    <w:rsid w:val="00EE6E48"/>
    <w:rsid w:val="00EF6663"/>
    <w:rsid w:val="00F027FC"/>
    <w:rsid w:val="00F177EA"/>
    <w:rsid w:val="00F21E0A"/>
    <w:rsid w:val="00F3258F"/>
    <w:rsid w:val="00F602D8"/>
    <w:rsid w:val="00F669D3"/>
    <w:rsid w:val="00F6713A"/>
    <w:rsid w:val="00F8177D"/>
    <w:rsid w:val="00F90F79"/>
    <w:rsid w:val="00FA378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9DF5139-6754-4EA8-9A7E-F641A75C5B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95AF9"/>
  </w:style>
  <w:style w:type="paragraph" w:styleId="10">
    <w:name w:val="heading 1"/>
    <w:basedOn w:val="a"/>
    <w:next w:val="a"/>
    <w:link w:val="11"/>
    <w:qFormat/>
    <w:rsid w:val="00EF6663"/>
    <w:pPr>
      <w:keepNext/>
      <w:widowControl w:val="0"/>
      <w:spacing w:after="0" w:line="240" w:lineRule="auto"/>
      <w:jc w:val="center"/>
      <w:outlineLvl w:val="0"/>
    </w:pPr>
    <w:rPr>
      <w:rFonts w:ascii="Times New Roman" w:eastAsia="Times New Roman" w:hAnsi="Times New Roman" w:cs="Times New Roman"/>
      <w:sz w:val="28"/>
      <w:szCs w:val="28"/>
      <w:lang w:eastAsia="ru-RU"/>
    </w:rPr>
  </w:style>
  <w:style w:type="paragraph" w:styleId="2">
    <w:name w:val="heading 2"/>
    <w:basedOn w:val="a"/>
    <w:next w:val="a"/>
    <w:link w:val="20"/>
    <w:uiPriority w:val="9"/>
    <w:qFormat/>
    <w:rsid w:val="00095AF9"/>
    <w:pPr>
      <w:keepNext/>
      <w:spacing w:after="0" w:line="240" w:lineRule="auto"/>
      <w:ind w:left="57"/>
      <w:jc w:val="both"/>
      <w:outlineLvl w:val="1"/>
    </w:pPr>
    <w:rPr>
      <w:rFonts w:ascii="Times New Roman" w:eastAsia="Times New Roman" w:hAnsi="Times New Roman" w:cs="Times New Roman"/>
      <w:sz w:val="28"/>
      <w:szCs w:val="28"/>
      <w:lang w:val="uk-UA" w:eastAsia="ru-RU"/>
    </w:rPr>
  </w:style>
  <w:style w:type="paragraph" w:styleId="3">
    <w:name w:val="heading 3"/>
    <w:basedOn w:val="a"/>
    <w:next w:val="a"/>
    <w:link w:val="30"/>
    <w:semiHidden/>
    <w:unhideWhenUsed/>
    <w:qFormat/>
    <w:rsid w:val="0050020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EF6663"/>
    <w:pPr>
      <w:keepNext/>
      <w:tabs>
        <w:tab w:val="left" w:pos="7938"/>
      </w:tabs>
      <w:spacing w:after="0" w:line="240" w:lineRule="auto"/>
      <w:outlineLvl w:val="3"/>
    </w:pPr>
    <w:rPr>
      <w:rFonts w:ascii="Times New Roman" w:eastAsia="Times New Roman" w:hAnsi="Times New Roman" w:cs="Times New Roman"/>
      <w:color w:val="000000"/>
      <w:sz w:val="28"/>
      <w:szCs w:val="28"/>
      <w:lang w:val="uk-UA" w:eastAsia="ru-RU"/>
    </w:rPr>
  </w:style>
  <w:style w:type="paragraph" w:styleId="5">
    <w:name w:val="heading 5"/>
    <w:basedOn w:val="a"/>
    <w:link w:val="50"/>
    <w:uiPriority w:val="9"/>
    <w:semiHidden/>
    <w:unhideWhenUsed/>
    <w:qFormat/>
    <w:rsid w:val="00002CC3"/>
    <w:pPr>
      <w:spacing w:before="100" w:beforeAutospacing="1" w:after="100" w:afterAutospacing="1" w:line="240" w:lineRule="auto"/>
      <w:outlineLvl w:val="4"/>
    </w:pPr>
    <w:rPr>
      <w:rFonts w:ascii="Times New Roman" w:eastAsia="Times New Roman" w:hAnsi="Times New Roman" w:cs="Times New Roman"/>
      <w:b/>
      <w:bCs/>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095AF9"/>
    <w:rPr>
      <w:rFonts w:ascii="Times New Roman" w:eastAsia="Times New Roman" w:hAnsi="Times New Roman" w:cs="Times New Roman"/>
      <w:sz w:val="28"/>
      <w:szCs w:val="28"/>
      <w:lang w:val="uk-UA" w:eastAsia="ru-RU"/>
    </w:rPr>
  </w:style>
  <w:style w:type="paragraph" w:customStyle="1" w:styleId="12">
    <w:name w:val="заголовок 1"/>
    <w:basedOn w:val="a"/>
    <w:next w:val="a"/>
    <w:uiPriority w:val="99"/>
    <w:rsid w:val="00095AF9"/>
    <w:pPr>
      <w:keepNext/>
      <w:widowControl w:val="0"/>
      <w:spacing w:after="0" w:line="240" w:lineRule="auto"/>
      <w:jc w:val="center"/>
    </w:pPr>
    <w:rPr>
      <w:rFonts w:ascii="Times New Roman" w:eastAsia="Times New Roman" w:hAnsi="Times New Roman" w:cs="Times New Roman"/>
      <w:sz w:val="28"/>
      <w:szCs w:val="28"/>
      <w:lang w:val="uk-UA" w:eastAsia="ru-RU"/>
    </w:rPr>
  </w:style>
  <w:style w:type="paragraph" w:styleId="a3">
    <w:name w:val="List Paragraph"/>
    <w:basedOn w:val="a"/>
    <w:uiPriority w:val="34"/>
    <w:qFormat/>
    <w:rsid w:val="00095AF9"/>
    <w:pPr>
      <w:spacing w:after="0" w:line="240" w:lineRule="auto"/>
      <w:ind w:left="720"/>
      <w:contextualSpacing/>
    </w:pPr>
    <w:rPr>
      <w:rFonts w:ascii="Times New Roman" w:eastAsia="Times New Roman" w:hAnsi="Times New Roman" w:cs="Times New Roman"/>
      <w:sz w:val="24"/>
      <w:szCs w:val="24"/>
      <w:lang w:eastAsia="ru-RU"/>
    </w:rPr>
  </w:style>
  <w:style w:type="paragraph" w:styleId="21">
    <w:name w:val="Body Text 2"/>
    <w:basedOn w:val="a"/>
    <w:link w:val="22"/>
    <w:uiPriority w:val="99"/>
    <w:rsid w:val="00095AF9"/>
    <w:pPr>
      <w:widowControl w:val="0"/>
      <w:spacing w:after="0" w:line="240" w:lineRule="auto"/>
      <w:ind w:firstLine="567"/>
    </w:pPr>
    <w:rPr>
      <w:rFonts w:ascii="Times New Roman" w:eastAsia="Times New Roman" w:hAnsi="Times New Roman" w:cs="Times New Roman"/>
      <w:sz w:val="28"/>
      <w:szCs w:val="28"/>
      <w:lang w:val="uk-UA" w:eastAsia="ru-RU"/>
    </w:rPr>
  </w:style>
  <w:style w:type="character" w:customStyle="1" w:styleId="22">
    <w:name w:val="Основной текст 2 Знак"/>
    <w:basedOn w:val="a0"/>
    <w:link w:val="21"/>
    <w:uiPriority w:val="99"/>
    <w:rsid w:val="00095AF9"/>
    <w:rPr>
      <w:rFonts w:ascii="Times New Roman" w:eastAsia="Times New Roman" w:hAnsi="Times New Roman" w:cs="Times New Roman"/>
      <w:sz w:val="28"/>
      <w:szCs w:val="28"/>
      <w:lang w:val="uk-UA" w:eastAsia="ru-RU"/>
    </w:rPr>
  </w:style>
  <w:style w:type="paragraph" w:styleId="a4">
    <w:name w:val="Body Text Indent"/>
    <w:basedOn w:val="a"/>
    <w:link w:val="a5"/>
    <w:unhideWhenUsed/>
    <w:rsid w:val="00095AF9"/>
    <w:pPr>
      <w:spacing w:after="120"/>
      <w:ind w:left="283"/>
    </w:pPr>
  </w:style>
  <w:style w:type="character" w:customStyle="1" w:styleId="a5">
    <w:name w:val="Основной текст с отступом Знак"/>
    <w:basedOn w:val="a0"/>
    <w:link w:val="a4"/>
    <w:rsid w:val="00095AF9"/>
  </w:style>
  <w:style w:type="paragraph" w:styleId="a6">
    <w:name w:val="footer"/>
    <w:basedOn w:val="a"/>
    <w:link w:val="a7"/>
    <w:uiPriority w:val="99"/>
    <w:unhideWhenUsed/>
    <w:rsid w:val="00095AF9"/>
    <w:pPr>
      <w:tabs>
        <w:tab w:val="center" w:pos="4677"/>
        <w:tab w:val="right" w:pos="9355"/>
      </w:tabs>
      <w:spacing w:after="0" w:line="240" w:lineRule="auto"/>
    </w:pPr>
  </w:style>
  <w:style w:type="character" w:customStyle="1" w:styleId="a7">
    <w:name w:val="Нижний колонтитул Знак"/>
    <w:basedOn w:val="a0"/>
    <w:link w:val="a6"/>
    <w:uiPriority w:val="99"/>
    <w:rsid w:val="00095AF9"/>
  </w:style>
  <w:style w:type="paragraph" w:styleId="a8">
    <w:name w:val="Balloon Text"/>
    <w:basedOn w:val="a"/>
    <w:link w:val="a9"/>
    <w:uiPriority w:val="99"/>
    <w:unhideWhenUsed/>
    <w:rsid w:val="007A058A"/>
    <w:pPr>
      <w:spacing w:after="0" w:line="240" w:lineRule="auto"/>
    </w:pPr>
    <w:rPr>
      <w:rFonts w:ascii="Tahoma" w:hAnsi="Tahoma" w:cs="Tahoma"/>
      <w:sz w:val="16"/>
      <w:szCs w:val="16"/>
    </w:rPr>
  </w:style>
  <w:style w:type="character" w:customStyle="1" w:styleId="a9">
    <w:name w:val="Текст выноски Знак"/>
    <w:basedOn w:val="a0"/>
    <w:link w:val="a8"/>
    <w:uiPriority w:val="99"/>
    <w:rsid w:val="007A058A"/>
    <w:rPr>
      <w:rFonts w:ascii="Tahoma" w:hAnsi="Tahoma" w:cs="Tahoma"/>
      <w:sz w:val="16"/>
      <w:szCs w:val="16"/>
    </w:rPr>
  </w:style>
  <w:style w:type="character" w:customStyle="1" w:styleId="30">
    <w:name w:val="Заголовок 3 Знак"/>
    <w:basedOn w:val="a0"/>
    <w:link w:val="3"/>
    <w:semiHidden/>
    <w:rsid w:val="00500205"/>
    <w:rPr>
      <w:rFonts w:asciiTheme="majorHAnsi" w:eastAsiaTheme="majorEastAsia" w:hAnsiTheme="majorHAnsi" w:cstheme="majorBidi"/>
      <w:b/>
      <w:bCs/>
      <w:color w:val="4F81BD" w:themeColor="accent1"/>
    </w:rPr>
  </w:style>
  <w:style w:type="character" w:styleId="aa">
    <w:name w:val="Hyperlink"/>
    <w:basedOn w:val="a0"/>
    <w:uiPriority w:val="99"/>
    <w:unhideWhenUsed/>
    <w:rsid w:val="00500205"/>
    <w:rPr>
      <w:color w:val="0000FF"/>
      <w:u w:val="single"/>
    </w:rPr>
  </w:style>
  <w:style w:type="character" w:styleId="ab">
    <w:name w:val="Strong"/>
    <w:basedOn w:val="a0"/>
    <w:uiPriority w:val="22"/>
    <w:qFormat/>
    <w:rsid w:val="00500205"/>
    <w:rPr>
      <w:b/>
      <w:bCs/>
    </w:rPr>
  </w:style>
  <w:style w:type="character" w:styleId="ac">
    <w:name w:val="Emphasis"/>
    <w:basedOn w:val="a0"/>
    <w:uiPriority w:val="20"/>
    <w:qFormat/>
    <w:rsid w:val="00500205"/>
    <w:rPr>
      <w:i/>
      <w:iCs/>
    </w:rPr>
  </w:style>
  <w:style w:type="paragraph" w:styleId="ad">
    <w:name w:val="footnote text"/>
    <w:basedOn w:val="a"/>
    <w:link w:val="ae"/>
    <w:uiPriority w:val="99"/>
    <w:unhideWhenUsed/>
    <w:rsid w:val="00500205"/>
    <w:pPr>
      <w:spacing w:after="0" w:line="240" w:lineRule="auto"/>
    </w:pPr>
    <w:rPr>
      <w:sz w:val="20"/>
      <w:szCs w:val="20"/>
    </w:rPr>
  </w:style>
  <w:style w:type="character" w:customStyle="1" w:styleId="ae">
    <w:name w:val="Текст сноски Знак"/>
    <w:basedOn w:val="a0"/>
    <w:link w:val="ad"/>
    <w:uiPriority w:val="99"/>
    <w:rsid w:val="00500205"/>
    <w:rPr>
      <w:sz w:val="20"/>
      <w:szCs w:val="20"/>
    </w:rPr>
  </w:style>
  <w:style w:type="character" w:styleId="af">
    <w:name w:val="footnote reference"/>
    <w:basedOn w:val="a0"/>
    <w:unhideWhenUsed/>
    <w:rsid w:val="00500205"/>
    <w:rPr>
      <w:vertAlign w:val="superscript"/>
    </w:rPr>
  </w:style>
  <w:style w:type="table" w:styleId="af0">
    <w:name w:val="Table Grid"/>
    <w:basedOn w:val="a1"/>
    <w:rsid w:val="005002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a0"/>
    <w:rsid w:val="00500205"/>
  </w:style>
  <w:style w:type="paragraph" w:styleId="af1">
    <w:name w:val="Body Text"/>
    <w:basedOn w:val="a"/>
    <w:link w:val="af2"/>
    <w:uiPriority w:val="99"/>
    <w:unhideWhenUsed/>
    <w:rsid w:val="00500205"/>
    <w:pPr>
      <w:spacing w:after="120"/>
    </w:pPr>
  </w:style>
  <w:style w:type="character" w:customStyle="1" w:styleId="af2">
    <w:name w:val="Основной текст Знак"/>
    <w:basedOn w:val="a0"/>
    <w:link w:val="af1"/>
    <w:uiPriority w:val="99"/>
    <w:rsid w:val="00500205"/>
  </w:style>
  <w:style w:type="paragraph" w:styleId="23">
    <w:name w:val="Body Text Indent 2"/>
    <w:basedOn w:val="a"/>
    <w:link w:val="24"/>
    <w:rsid w:val="00500205"/>
    <w:pPr>
      <w:tabs>
        <w:tab w:val="left" w:pos="567"/>
      </w:tabs>
      <w:spacing w:after="0" w:line="240" w:lineRule="auto"/>
      <w:ind w:firstLine="567"/>
      <w:jc w:val="both"/>
    </w:pPr>
    <w:rPr>
      <w:rFonts w:ascii="Times New Roman" w:eastAsia="Times New Roman" w:hAnsi="Times New Roman" w:cs="Times New Roman"/>
      <w:sz w:val="28"/>
      <w:szCs w:val="28"/>
      <w:lang w:val="uk-UA" w:eastAsia="ru-RU"/>
    </w:rPr>
  </w:style>
  <w:style w:type="character" w:customStyle="1" w:styleId="24">
    <w:name w:val="Основной текст с отступом 2 Знак"/>
    <w:basedOn w:val="a0"/>
    <w:link w:val="23"/>
    <w:rsid w:val="00500205"/>
    <w:rPr>
      <w:rFonts w:ascii="Times New Roman" w:eastAsia="Times New Roman" w:hAnsi="Times New Roman" w:cs="Times New Roman"/>
      <w:sz w:val="28"/>
      <w:szCs w:val="28"/>
      <w:lang w:val="uk-UA" w:eastAsia="ru-RU"/>
    </w:rPr>
  </w:style>
  <w:style w:type="paragraph" w:customStyle="1" w:styleId="25">
    <w:name w:val="заголовок 2"/>
    <w:basedOn w:val="a"/>
    <w:next w:val="a"/>
    <w:rsid w:val="00500205"/>
    <w:pPr>
      <w:keepNext/>
      <w:widowControl w:val="0"/>
      <w:spacing w:after="0" w:line="240" w:lineRule="auto"/>
      <w:jc w:val="both"/>
    </w:pPr>
    <w:rPr>
      <w:rFonts w:ascii="Times New Roman" w:eastAsia="Times New Roman" w:hAnsi="Times New Roman" w:cs="Times New Roman"/>
      <w:sz w:val="28"/>
      <w:szCs w:val="28"/>
      <w:lang w:val="uk-UA" w:eastAsia="ru-RU"/>
    </w:rPr>
  </w:style>
  <w:style w:type="paragraph" w:styleId="af3">
    <w:name w:val="Normal (Web)"/>
    <w:basedOn w:val="a"/>
    <w:uiPriority w:val="99"/>
    <w:unhideWhenUsed/>
    <w:rsid w:val="00500205"/>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f4">
    <w:name w:val="header"/>
    <w:basedOn w:val="a"/>
    <w:link w:val="af5"/>
    <w:uiPriority w:val="99"/>
    <w:rsid w:val="00500205"/>
    <w:pPr>
      <w:tabs>
        <w:tab w:val="center" w:pos="4677"/>
        <w:tab w:val="right" w:pos="9355"/>
      </w:tabs>
      <w:spacing w:after="0" w:line="240" w:lineRule="auto"/>
      <w:jc w:val="both"/>
    </w:pPr>
    <w:rPr>
      <w:rFonts w:ascii="Times New Roman" w:eastAsia="Times New Roman" w:hAnsi="Times New Roman" w:cs="Times New Roman"/>
      <w:sz w:val="24"/>
      <w:szCs w:val="24"/>
      <w:lang w:eastAsia="ru-RU"/>
    </w:rPr>
  </w:style>
  <w:style w:type="character" w:customStyle="1" w:styleId="af5">
    <w:name w:val="Верхний колонтитул Знак"/>
    <w:basedOn w:val="a0"/>
    <w:link w:val="af4"/>
    <w:uiPriority w:val="99"/>
    <w:rsid w:val="00500205"/>
    <w:rPr>
      <w:rFonts w:ascii="Times New Roman" w:eastAsia="Times New Roman" w:hAnsi="Times New Roman" w:cs="Times New Roman"/>
      <w:sz w:val="24"/>
      <w:szCs w:val="24"/>
      <w:lang w:eastAsia="ru-RU"/>
    </w:rPr>
  </w:style>
  <w:style w:type="paragraph" w:styleId="af6">
    <w:name w:val="endnote text"/>
    <w:basedOn w:val="a"/>
    <w:link w:val="af7"/>
    <w:rsid w:val="00500205"/>
    <w:pPr>
      <w:spacing w:after="0" w:line="240" w:lineRule="auto"/>
      <w:jc w:val="both"/>
    </w:pPr>
    <w:rPr>
      <w:rFonts w:ascii="Times New Roman" w:eastAsia="Times New Roman" w:hAnsi="Times New Roman" w:cs="Times New Roman"/>
      <w:sz w:val="20"/>
      <w:szCs w:val="20"/>
      <w:lang w:eastAsia="ru-RU"/>
    </w:rPr>
  </w:style>
  <w:style w:type="character" w:customStyle="1" w:styleId="af7">
    <w:name w:val="Текст концевой сноски Знак"/>
    <w:basedOn w:val="a0"/>
    <w:link w:val="af6"/>
    <w:rsid w:val="00500205"/>
    <w:rPr>
      <w:rFonts w:ascii="Times New Roman" w:eastAsia="Times New Roman" w:hAnsi="Times New Roman" w:cs="Times New Roman"/>
      <w:sz w:val="20"/>
      <w:szCs w:val="20"/>
      <w:lang w:eastAsia="ru-RU"/>
    </w:rPr>
  </w:style>
  <w:style w:type="character" w:styleId="af8">
    <w:name w:val="endnote reference"/>
    <w:rsid w:val="00500205"/>
    <w:rPr>
      <w:vertAlign w:val="superscript"/>
    </w:rPr>
  </w:style>
  <w:style w:type="character" w:customStyle="1" w:styleId="texhtml">
    <w:name w:val="texhtml"/>
    <w:rsid w:val="00500205"/>
  </w:style>
  <w:style w:type="paragraph" w:styleId="HTML">
    <w:name w:val="HTML Preformatted"/>
    <w:basedOn w:val="a"/>
    <w:link w:val="HTML0"/>
    <w:uiPriority w:val="99"/>
    <w:unhideWhenUsed/>
    <w:rsid w:val="005002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500205"/>
    <w:rPr>
      <w:rFonts w:ascii="Courier New" w:eastAsia="Times New Roman" w:hAnsi="Courier New" w:cs="Courier New"/>
      <w:sz w:val="20"/>
      <w:szCs w:val="20"/>
      <w:lang w:eastAsia="ru-RU"/>
    </w:rPr>
  </w:style>
  <w:style w:type="character" w:customStyle="1" w:styleId="hps">
    <w:name w:val="hps"/>
    <w:rsid w:val="00500205"/>
  </w:style>
  <w:style w:type="character" w:customStyle="1" w:styleId="style1">
    <w:name w:val="style1"/>
    <w:basedOn w:val="a0"/>
    <w:rsid w:val="00C73729"/>
  </w:style>
  <w:style w:type="paragraph" w:customStyle="1" w:styleId="norm">
    <w:name w:val="norm"/>
    <w:basedOn w:val="a"/>
    <w:rsid w:val="00C73729"/>
    <w:pPr>
      <w:spacing w:before="100" w:beforeAutospacing="1" w:after="100" w:afterAutospacing="1" w:line="240" w:lineRule="auto"/>
    </w:pPr>
    <w:rPr>
      <w:rFonts w:ascii="Times New Roman" w:eastAsia="Times New Roman" w:hAnsi="Times New Roman" w:cs="Times New Roman"/>
      <w:sz w:val="24"/>
      <w:szCs w:val="24"/>
      <w:lang w:eastAsia="ru-RU"/>
    </w:rPr>
  </w:style>
  <w:style w:type="numbering" w:customStyle="1" w:styleId="1">
    <w:name w:val="Стиль1"/>
    <w:uiPriority w:val="99"/>
    <w:rsid w:val="00C73729"/>
    <w:pPr>
      <w:numPr>
        <w:numId w:val="20"/>
      </w:numPr>
    </w:pPr>
  </w:style>
  <w:style w:type="paragraph" w:customStyle="1" w:styleId="41">
    <w:name w:val="заголовок 4"/>
    <w:basedOn w:val="a"/>
    <w:next w:val="a"/>
    <w:uiPriority w:val="99"/>
    <w:rsid w:val="001D0F81"/>
    <w:pPr>
      <w:keepNext/>
      <w:widowControl w:val="0"/>
      <w:spacing w:after="0" w:line="240" w:lineRule="auto"/>
    </w:pPr>
    <w:rPr>
      <w:rFonts w:ascii="Times New Roman" w:eastAsia="Times New Roman" w:hAnsi="Times New Roman" w:cs="Times New Roman"/>
      <w:sz w:val="28"/>
      <w:szCs w:val="20"/>
      <w:lang w:val="uk-UA" w:eastAsia="ru-RU"/>
    </w:rPr>
  </w:style>
  <w:style w:type="paragraph" w:customStyle="1" w:styleId="31">
    <w:name w:val="заголовок 3"/>
    <w:basedOn w:val="a"/>
    <w:next w:val="a"/>
    <w:uiPriority w:val="99"/>
    <w:rsid w:val="001D0F81"/>
    <w:pPr>
      <w:keepNext/>
      <w:widowControl w:val="0"/>
      <w:spacing w:after="0" w:line="240" w:lineRule="auto"/>
      <w:ind w:left="7200" w:firstLine="567"/>
    </w:pPr>
    <w:rPr>
      <w:rFonts w:ascii="Times New Roman" w:eastAsia="Times New Roman" w:hAnsi="Times New Roman" w:cs="Times New Roman"/>
      <w:sz w:val="28"/>
      <w:szCs w:val="28"/>
      <w:lang w:val="uk-UA" w:eastAsia="ru-RU"/>
    </w:rPr>
  </w:style>
  <w:style w:type="character" w:styleId="af9">
    <w:name w:val="page number"/>
    <w:basedOn w:val="a0"/>
    <w:rsid w:val="001D0F81"/>
  </w:style>
  <w:style w:type="character" w:customStyle="1" w:styleId="ipa">
    <w:name w:val="ipa"/>
    <w:rsid w:val="001D0F81"/>
  </w:style>
  <w:style w:type="character" w:customStyle="1" w:styleId="apple-converted-space">
    <w:name w:val="apple-converted-space"/>
    <w:rsid w:val="001D0F81"/>
  </w:style>
  <w:style w:type="character" w:customStyle="1" w:styleId="11">
    <w:name w:val="Заголовок 1 Знак"/>
    <w:basedOn w:val="a0"/>
    <w:link w:val="10"/>
    <w:rsid w:val="00EF6663"/>
    <w:rPr>
      <w:rFonts w:ascii="Times New Roman" w:eastAsia="Times New Roman" w:hAnsi="Times New Roman" w:cs="Times New Roman"/>
      <w:sz w:val="28"/>
      <w:szCs w:val="28"/>
      <w:lang w:eastAsia="ru-RU"/>
    </w:rPr>
  </w:style>
  <w:style w:type="character" w:customStyle="1" w:styleId="40">
    <w:name w:val="Заголовок 4 Знак"/>
    <w:basedOn w:val="a0"/>
    <w:link w:val="4"/>
    <w:rsid w:val="00EF6663"/>
    <w:rPr>
      <w:rFonts w:ascii="Times New Roman" w:eastAsia="Times New Roman" w:hAnsi="Times New Roman" w:cs="Times New Roman"/>
      <w:color w:val="000000"/>
      <w:sz w:val="28"/>
      <w:szCs w:val="28"/>
      <w:lang w:val="uk-UA" w:eastAsia="ru-RU"/>
    </w:rPr>
  </w:style>
  <w:style w:type="character" w:customStyle="1" w:styleId="toctoggle">
    <w:name w:val="toctoggle"/>
    <w:rsid w:val="00EF6663"/>
  </w:style>
  <w:style w:type="character" w:customStyle="1" w:styleId="50">
    <w:name w:val="Заголовок 5 Знак"/>
    <w:basedOn w:val="a0"/>
    <w:link w:val="5"/>
    <w:uiPriority w:val="9"/>
    <w:semiHidden/>
    <w:rsid w:val="00002CC3"/>
    <w:rPr>
      <w:rFonts w:ascii="Times New Roman" w:eastAsia="Times New Roman" w:hAnsi="Times New Roman" w:cs="Times New Roman"/>
      <w:b/>
      <w:bCs/>
      <w:sz w:val="20"/>
      <w:szCs w:val="20"/>
      <w:lang w:eastAsia="ru-RU"/>
    </w:rPr>
  </w:style>
  <w:style w:type="character" w:styleId="afa">
    <w:name w:val="FollowedHyperlink"/>
    <w:basedOn w:val="a0"/>
    <w:uiPriority w:val="99"/>
    <w:semiHidden/>
    <w:unhideWhenUsed/>
    <w:rsid w:val="00002CC3"/>
    <w:rPr>
      <w:color w:val="800080" w:themeColor="followedHyperlink"/>
      <w:u w:val="single"/>
    </w:rPr>
  </w:style>
  <w:style w:type="character" w:customStyle="1" w:styleId="accented">
    <w:name w:val="accented"/>
    <w:basedOn w:val="a0"/>
    <w:rsid w:val="00002CC3"/>
  </w:style>
  <w:style w:type="paragraph" w:styleId="afb">
    <w:name w:val="Plain Text"/>
    <w:basedOn w:val="a"/>
    <w:link w:val="afc"/>
    <w:uiPriority w:val="99"/>
    <w:semiHidden/>
    <w:unhideWhenUsed/>
    <w:rsid w:val="00C3145E"/>
    <w:pPr>
      <w:spacing w:after="0" w:line="240" w:lineRule="auto"/>
    </w:pPr>
    <w:rPr>
      <w:rFonts w:ascii="Consolas" w:eastAsia="Calibri" w:hAnsi="Consolas" w:cs="Consolas"/>
      <w:sz w:val="21"/>
      <w:szCs w:val="21"/>
    </w:rPr>
  </w:style>
  <w:style w:type="character" w:customStyle="1" w:styleId="afc">
    <w:name w:val="Текст Знак"/>
    <w:basedOn w:val="a0"/>
    <w:link w:val="afb"/>
    <w:uiPriority w:val="99"/>
    <w:semiHidden/>
    <w:rsid w:val="00C3145E"/>
    <w:rPr>
      <w:rFonts w:ascii="Consolas" w:eastAsia="Calibri" w:hAnsi="Consolas" w:cs="Consolas"/>
      <w:sz w:val="21"/>
      <w:szCs w:val="21"/>
    </w:rPr>
  </w:style>
  <w:style w:type="character" w:customStyle="1" w:styleId="ilad">
    <w:name w:val="il_ad"/>
    <w:rsid w:val="00C3145E"/>
  </w:style>
  <w:style w:type="character" w:customStyle="1" w:styleId="bolddate">
    <w:name w:val="bold_date"/>
    <w:rsid w:val="00C3145E"/>
  </w:style>
  <w:style w:type="character" w:customStyle="1" w:styleId="MTDisplayEquation">
    <w:name w:val="MTDisplayEquation Знак"/>
    <w:link w:val="MTDisplayEquation0"/>
    <w:locked/>
    <w:rsid w:val="00640E83"/>
    <w:rPr>
      <w:color w:val="000000"/>
      <w:sz w:val="28"/>
      <w:szCs w:val="28"/>
    </w:rPr>
  </w:style>
  <w:style w:type="paragraph" w:customStyle="1" w:styleId="MTDisplayEquation0">
    <w:name w:val="MTDisplayEquation"/>
    <w:basedOn w:val="a4"/>
    <w:next w:val="a"/>
    <w:link w:val="MTDisplayEquation"/>
    <w:rsid w:val="00640E83"/>
    <w:pPr>
      <w:tabs>
        <w:tab w:val="center" w:pos="5000"/>
        <w:tab w:val="right" w:pos="9980"/>
      </w:tabs>
      <w:suppressAutoHyphens/>
      <w:spacing w:after="0" w:line="240" w:lineRule="auto"/>
      <w:ind w:left="0" w:firstLine="630"/>
      <w:jc w:val="both"/>
    </w:pPr>
    <w:rPr>
      <w:color w:val="000000"/>
      <w:sz w:val="28"/>
      <w:szCs w:val="28"/>
    </w:rPr>
  </w:style>
  <w:style w:type="paragraph" w:customStyle="1" w:styleId="arttext">
    <w:name w:val="arttext"/>
    <w:basedOn w:val="a"/>
    <w:uiPriority w:val="99"/>
    <w:rsid w:val="00FA378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editsection">
    <w:name w:val="editsection"/>
    <w:rsid w:val="00FA3783"/>
  </w:style>
  <w:style w:type="character" w:customStyle="1" w:styleId="mw-headline">
    <w:name w:val="mw-headline"/>
    <w:rsid w:val="00FA3783"/>
  </w:style>
  <w:style w:type="character" w:customStyle="1" w:styleId="ff89">
    <w:name w:val="ff89"/>
    <w:rsid w:val="00FA3783"/>
  </w:style>
  <w:style w:type="character" w:customStyle="1" w:styleId="ib">
    <w:name w:val="ib"/>
    <w:rsid w:val="00FA3783"/>
  </w:style>
  <w:style w:type="paragraph" w:styleId="z-">
    <w:name w:val="HTML Top of Form"/>
    <w:basedOn w:val="a"/>
    <w:next w:val="a"/>
    <w:link w:val="z-0"/>
    <w:hidden/>
    <w:uiPriority w:val="99"/>
    <w:semiHidden/>
    <w:unhideWhenUsed/>
    <w:rsid w:val="00FA3783"/>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FA3783"/>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FA3783"/>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FA3783"/>
    <w:rPr>
      <w:rFonts w:ascii="Arial" w:eastAsia="Times New Roman" w:hAnsi="Arial" w:cs="Arial"/>
      <w:vanish/>
      <w:sz w:val="16"/>
      <w:szCs w:val="16"/>
      <w:lang w:eastAsia="ru-RU"/>
    </w:rPr>
  </w:style>
  <w:style w:type="character" w:customStyle="1" w:styleId="searchterm">
    <w:name w:val="searchterm"/>
    <w:rsid w:val="00FA37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3407580">
      <w:bodyDiv w:val="1"/>
      <w:marLeft w:val="0"/>
      <w:marRight w:val="0"/>
      <w:marTop w:val="0"/>
      <w:marBottom w:val="0"/>
      <w:divBdr>
        <w:top w:val="none" w:sz="0" w:space="0" w:color="auto"/>
        <w:left w:val="none" w:sz="0" w:space="0" w:color="auto"/>
        <w:bottom w:val="none" w:sz="0" w:space="0" w:color="auto"/>
        <w:right w:val="none" w:sz="0" w:space="0" w:color="auto"/>
      </w:divBdr>
    </w:div>
    <w:div w:id="660698239">
      <w:bodyDiv w:val="1"/>
      <w:marLeft w:val="0"/>
      <w:marRight w:val="0"/>
      <w:marTop w:val="0"/>
      <w:marBottom w:val="0"/>
      <w:divBdr>
        <w:top w:val="none" w:sz="0" w:space="0" w:color="auto"/>
        <w:left w:val="none" w:sz="0" w:space="0" w:color="auto"/>
        <w:bottom w:val="none" w:sz="0" w:space="0" w:color="auto"/>
        <w:right w:val="none" w:sz="0" w:space="0" w:color="auto"/>
      </w:divBdr>
    </w:div>
    <w:div w:id="727847091">
      <w:bodyDiv w:val="1"/>
      <w:marLeft w:val="0"/>
      <w:marRight w:val="0"/>
      <w:marTop w:val="0"/>
      <w:marBottom w:val="0"/>
      <w:divBdr>
        <w:top w:val="none" w:sz="0" w:space="0" w:color="auto"/>
        <w:left w:val="none" w:sz="0" w:space="0" w:color="auto"/>
        <w:bottom w:val="none" w:sz="0" w:space="0" w:color="auto"/>
        <w:right w:val="none" w:sz="0" w:space="0" w:color="auto"/>
      </w:divBdr>
    </w:div>
    <w:div w:id="925650744">
      <w:bodyDiv w:val="1"/>
      <w:marLeft w:val="0"/>
      <w:marRight w:val="0"/>
      <w:marTop w:val="0"/>
      <w:marBottom w:val="0"/>
      <w:divBdr>
        <w:top w:val="none" w:sz="0" w:space="0" w:color="auto"/>
        <w:left w:val="none" w:sz="0" w:space="0" w:color="auto"/>
        <w:bottom w:val="none" w:sz="0" w:space="0" w:color="auto"/>
        <w:right w:val="none" w:sz="0" w:space="0" w:color="auto"/>
      </w:divBdr>
    </w:div>
    <w:div w:id="1081634986">
      <w:bodyDiv w:val="1"/>
      <w:marLeft w:val="0"/>
      <w:marRight w:val="0"/>
      <w:marTop w:val="0"/>
      <w:marBottom w:val="0"/>
      <w:divBdr>
        <w:top w:val="none" w:sz="0" w:space="0" w:color="auto"/>
        <w:left w:val="none" w:sz="0" w:space="0" w:color="auto"/>
        <w:bottom w:val="none" w:sz="0" w:space="0" w:color="auto"/>
        <w:right w:val="none" w:sz="0" w:space="0" w:color="auto"/>
      </w:divBdr>
    </w:div>
    <w:div w:id="1296329669">
      <w:bodyDiv w:val="1"/>
      <w:marLeft w:val="0"/>
      <w:marRight w:val="0"/>
      <w:marTop w:val="0"/>
      <w:marBottom w:val="0"/>
      <w:divBdr>
        <w:top w:val="none" w:sz="0" w:space="0" w:color="auto"/>
        <w:left w:val="none" w:sz="0" w:space="0" w:color="auto"/>
        <w:bottom w:val="none" w:sz="0" w:space="0" w:color="auto"/>
        <w:right w:val="none" w:sz="0" w:space="0" w:color="auto"/>
      </w:divBdr>
    </w:div>
    <w:div w:id="1320037757">
      <w:bodyDiv w:val="1"/>
      <w:marLeft w:val="0"/>
      <w:marRight w:val="0"/>
      <w:marTop w:val="0"/>
      <w:marBottom w:val="0"/>
      <w:divBdr>
        <w:top w:val="none" w:sz="0" w:space="0" w:color="auto"/>
        <w:left w:val="none" w:sz="0" w:space="0" w:color="auto"/>
        <w:bottom w:val="none" w:sz="0" w:space="0" w:color="auto"/>
        <w:right w:val="none" w:sz="0" w:space="0" w:color="auto"/>
      </w:divBdr>
    </w:div>
    <w:div w:id="1367564278">
      <w:bodyDiv w:val="1"/>
      <w:marLeft w:val="0"/>
      <w:marRight w:val="0"/>
      <w:marTop w:val="0"/>
      <w:marBottom w:val="0"/>
      <w:divBdr>
        <w:top w:val="none" w:sz="0" w:space="0" w:color="auto"/>
        <w:left w:val="none" w:sz="0" w:space="0" w:color="auto"/>
        <w:bottom w:val="none" w:sz="0" w:space="0" w:color="auto"/>
        <w:right w:val="none" w:sz="0" w:space="0" w:color="auto"/>
      </w:divBdr>
    </w:div>
    <w:div w:id="1367753330">
      <w:bodyDiv w:val="1"/>
      <w:marLeft w:val="0"/>
      <w:marRight w:val="0"/>
      <w:marTop w:val="0"/>
      <w:marBottom w:val="0"/>
      <w:divBdr>
        <w:top w:val="none" w:sz="0" w:space="0" w:color="auto"/>
        <w:left w:val="none" w:sz="0" w:space="0" w:color="auto"/>
        <w:bottom w:val="none" w:sz="0" w:space="0" w:color="auto"/>
        <w:right w:val="none" w:sz="0" w:space="0" w:color="auto"/>
      </w:divBdr>
    </w:div>
    <w:div w:id="1473012629">
      <w:bodyDiv w:val="1"/>
      <w:marLeft w:val="0"/>
      <w:marRight w:val="0"/>
      <w:marTop w:val="0"/>
      <w:marBottom w:val="0"/>
      <w:divBdr>
        <w:top w:val="none" w:sz="0" w:space="0" w:color="auto"/>
        <w:left w:val="none" w:sz="0" w:space="0" w:color="auto"/>
        <w:bottom w:val="none" w:sz="0" w:space="0" w:color="auto"/>
        <w:right w:val="none" w:sz="0" w:space="0" w:color="auto"/>
      </w:divBdr>
    </w:div>
    <w:div w:id="1765028048">
      <w:bodyDiv w:val="1"/>
      <w:marLeft w:val="0"/>
      <w:marRight w:val="0"/>
      <w:marTop w:val="0"/>
      <w:marBottom w:val="0"/>
      <w:divBdr>
        <w:top w:val="none" w:sz="0" w:space="0" w:color="auto"/>
        <w:left w:val="none" w:sz="0" w:space="0" w:color="auto"/>
        <w:bottom w:val="none" w:sz="0" w:space="0" w:color="auto"/>
        <w:right w:val="none" w:sz="0" w:space="0" w:color="auto"/>
      </w:divBdr>
    </w:div>
    <w:div w:id="1839929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827" Type="http://schemas.openxmlformats.org/officeDocument/2006/relationships/image" Target="media/image922.wmf"/><Relationship Id="rId3182" Type="http://schemas.openxmlformats.org/officeDocument/2006/relationships/image" Target="media/image1758.wmf"/><Relationship Id="rId4233" Type="http://schemas.openxmlformats.org/officeDocument/2006/relationships/image" Target="media/image2800.wmf"/><Relationship Id="rId3999" Type="http://schemas.openxmlformats.org/officeDocument/2006/relationships/image" Target="media/image2566.wmf"/><Relationship Id="rId4300" Type="http://schemas.openxmlformats.org/officeDocument/2006/relationships/image" Target="media/image2867.wmf"/><Relationship Id="rId170" Type="http://schemas.openxmlformats.org/officeDocument/2006/relationships/oleObject" Target="embeddings/oleObject85.bin"/><Relationship Id="rId5074" Type="http://schemas.openxmlformats.org/officeDocument/2006/relationships/image" Target="media/image3639.wmf"/><Relationship Id="rId987" Type="http://schemas.openxmlformats.org/officeDocument/2006/relationships/oleObject" Target="embeddings/oleObject487.bin"/><Relationship Id="rId2668" Type="http://schemas.openxmlformats.org/officeDocument/2006/relationships/image" Target="media/image1346.wmf"/><Relationship Id="rId3719" Type="http://schemas.openxmlformats.org/officeDocument/2006/relationships/image" Target="media/image2290.wmf"/><Relationship Id="rId4090" Type="http://schemas.openxmlformats.org/officeDocument/2006/relationships/image" Target="media/image2657.wmf"/><Relationship Id="rId1684" Type="http://schemas.openxmlformats.org/officeDocument/2006/relationships/image" Target="media/image849.wmf"/><Relationship Id="rId2735" Type="http://schemas.openxmlformats.org/officeDocument/2006/relationships/oleObject" Target="embeddings/oleObject1351.bin"/><Relationship Id="rId707" Type="http://schemas.openxmlformats.org/officeDocument/2006/relationships/oleObject" Target="embeddings/oleObject348.bin"/><Relationship Id="rId1337" Type="http://schemas.openxmlformats.org/officeDocument/2006/relationships/oleObject" Target="embeddings/oleObject663.bin"/><Relationship Id="rId1751" Type="http://schemas.openxmlformats.org/officeDocument/2006/relationships/oleObject" Target="embeddings/oleObject864.bin"/><Relationship Id="rId2802" Type="http://schemas.openxmlformats.org/officeDocument/2006/relationships/oleObject" Target="embeddings/oleObject1385.bin"/><Relationship Id="rId43" Type="http://schemas.openxmlformats.org/officeDocument/2006/relationships/image" Target="media/image19.wmf"/><Relationship Id="rId1404" Type="http://schemas.openxmlformats.org/officeDocument/2006/relationships/oleObject" Target="embeddings/oleObject696.bin"/><Relationship Id="rId3576" Type="http://schemas.openxmlformats.org/officeDocument/2006/relationships/image" Target="media/image2147.wmf"/><Relationship Id="rId4627" Type="http://schemas.openxmlformats.org/officeDocument/2006/relationships/image" Target="media/image3194.wmf"/><Relationship Id="rId4974" Type="http://schemas.openxmlformats.org/officeDocument/2006/relationships/image" Target="media/image3539.wmf"/><Relationship Id="rId497" Type="http://schemas.openxmlformats.org/officeDocument/2006/relationships/oleObject" Target="embeddings/oleObject237.bin"/><Relationship Id="rId2178" Type="http://schemas.openxmlformats.org/officeDocument/2006/relationships/image" Target="media/image1101.wmf"/><Relationship Id="rId3229" Type="http://schemas.openxmlformats.org/officeDocument/2006/relationships/image" Target="media/image1805.wmf"/><Relationship Id="rId3990" Type="http://schemas.openxmlformats.org/officeDocument/2006/relationships/image" Target="media/image2557.wmf"/><Relationship Id="rId1194" Type="http://schemas.openxmlformats.org/officeDocument/2006/relationships/oleObject" Target="embeddings/oleObject592.bin"/><Relationship Id="rId2592" Type="http://schemas.openxmlformats.org/officeDocument/2006/relationships/image" Target="media/image1309.wmf"/><Relationship Id="rId3643" Type="http://schemas.openxmlformats.org/officeDocument/2006/relationships/image" Target="media/image2214.gif"/><Relationship Id="rId217" Type="http://schemas.openxmlformats.org/officeDocument/2006/relationships/oleObject" Target="embeddings/oleObject117.bin"/><Relationship Id="rId564" Type="http://schemas.openxmlformats.org/officeDocument/2006/relationships/oleObject" Target="embeddings/oleObject271.bin"/><Relationship Id="rId2245" Type="http://schemas.openxmlformats.org/officeDocument/2006/relationships/oleObject" Target="embeddings/oleObject1106.bin"/><Relationship Id="rId3710" Type="http://schemas.openxmlformats.org/officeDocument/2006/relationships/image" Target="media/image2281.wmf"/><Relationship Id="rId631" Type="http://schemas.openxmlformats.org/officeDocument/2006/relationships/oleObject" Target="embeddings/oleObject305.bin"/><Relationship Id="rId1261" Type="http://schemas.openxmlformats.org/officeDocument/2006/relationships/oleObject" Target="embeddings/oleObject625.bin"/><Relationship Id="rId2312" Type="http://schemas.openxmlformats.org/officeDocument/2006/relationships/image" Target="media/image1167.wmf"/><Relationship Id="rId4484" Type="http://schemas.openxmlformats.org/officeDocument/2006/relationships/image" Target="media/image3051.wmf"/><Relationship Id="rId3086" Type="http://schemas.openxmlformats.org/officeDocument/2006/relationships/image" Target="media/image1662.wmf"/><Relationship Id="rId4137" Type="http://schemas.openxmlformats.org/officeDocument/2006/relationships/image" Target="media/image2704.wmf"/><Relationship Id="rId4551" Type="http://schemas.openxmlformats.org/officeDocument/2006/relationships/image" Target="media/image3118.wmf"/><Relationship Id="rId3153" Type="http://schemas.openxmlformats.org/officeDocument/2006/relationships/image" Target="media/image1729.wmf"/><Relationship Id="rId4204" Type="http://schemas.openxmlformats.org/officeDocument/2006/relationships/image" Target="media/image2771.wmf"/><Relationship Id="rId141" Type="http://schemas.openxmlformats.org/officeDocument/2006/relationships/oleObject" Target="embeddings/oleObject70.bin"/><Relationship Id="rId3220" Type="http://schemas.openxmlformats.org/officeDocument/2006/relationships/image" Target="media/image1796.wmf"/><Relationship Id="rId7" Type="http://schemas.openxmlformats.org/officeDocument/2006/relationships/endnotes" Target="endnotes.xml"/><Relationship Id="rId2986" Type="http://schemas.openxmlformats.org/officeDocument/2006/relationships/image" Target="media/image1562.wmf"/><Relationship Id="rId958" Type="http://schemas.openxmlformats.org/officeDocument/2006/relationships/image" Target="media/image481.wmf"/><Relationship Id="rId1588" Type="http://schemas.openxmlformats.org/officeDocument/2006/relationships/oleObject" Target="embeddings/oleObject783.bin"/><Relationship Id="rId2639" Type="http://schemas.openxmlformats.org/officeDocument/2006/relationships/image" Target="media/image1332.wmf"/><Relationship Id="rId5045" Type="http://schemas.openxmlformats.org/officeDocument/2006/relationships/image" Target="media/image3610.wmf"/><Relationship Id="rId1655" Type="http://schemas.openxmlformats.org/officeDocument/2006/relationships/oleObject" Target="embeddings/oleObject816.bin"/><Relationship Id="rId2706" Type="http://schemas.openxmlformats.org/officeDocument/2006/relationships/image" Target="media/image1365.wmf"/><Relationship Id="rId4061" Type="http://schemas.openxmlformats.org/officeDocument/2006/relationships/image" Target="media/image2628.wmf"/><Relationship Id="rId5112" Type="http://schemas.openxmlformats.org/officeDocument/2006/relationships/image" Target="media/image3677.wmf"/><Relationship Id="rId1308" Type="http://schemas.openxmlformats.org/officeDocument/2006/relationships/oleObject" Target="embeddings/oleObject649.bin"/><Relationship Id="rId1722" Type="http://schemas.openxmlformats.org/officeDocument/2006/relationships/image" Target="media/image867.wmf"/><Relationship Id="rId4878" Type="http://schemas.openxmlformats.org/officeDocument/2006/relationships/image" Target="media/image3444.wmf"/><Relationship Id="rId14" Type="http://schemas.openxmlformats.org/officeDocument/2006/relationships/image" Target="media/image4.wmf"/><Relationship Id="rId3894" Type="http://schemas.openxmlformats.org/officeDocument/2006/relationships/image" Target="media/image2461.wmf"/><Relationship Id="rId4945" Type="http://schemas.openxmlformats.org/officeDocument/2006/relationships/image" Target="media/image3510.wmf"/><Relationship Id="rId2496" Type="http://schemas.openxmlformats.org/officeDocument/2006/relationships/image" Target="media/image1259.wmf"/><Relationship Id="rId3547" Type="http://schemas.openxmlformats.org/officeDocument/2006/relationships/image" Target="media/image2118.wmf"/><Relationship Id="rId3961" Type="http://schemas.openxmlformats.org/officeDocument/2006/relationships/image" Target="media/image2528.wmf"/><Relationship Id="rId468" Type="http://schemas.openxmlformats.org/officeDocument/2006/relationships/image" Target="media/image239.wmf"/><Relationship Id="rId882" Type="http://schemas.openxmlformats.org/officeDocument/2006/relationships/image" Target="media/image442.wmf"/><Relationship Id="rId1098" Type="http://schemas.openxmlformats.org/officeDocument/2006/relationships/image" Target="media/image551.wmf"/><Relationship Id="rId2149" Type="http://schemas.openxmlformats.org/officeDocument/2006/relationships/oleObject" Target="embeddings/oleObject1058.bin"/><Relationship Id="rId2563" Type="http://schemas.openxmlformats.org/officeDocument/2006/relationships/oleObject" Target="embeddings/oleObject1265.bin"/><Relationship Id="rId3614" Type="http://schemas.openxmlformats.org/officeDocument/2006/relationships/image" Target="media/image2185.wmf"/><Relationship Id="rId535" Type="http://schemas.openxmlformats.org/officeDocument/2006/relationships/image" Target="media/image274.wmf"/><Relationship Id="rId1165" Type="http://schemas.openxmlformats.org/officeDocument/2006/relationships/image" Target="media/image583.wmf"/><Relationship Id="rId2216" Type="http://schemas.openxmlformats.org/officeDocument/2006/relationships/image" Target="media/image1119.wmf"/><Relationship Id="rId2630" Type="http://schemas.openxmlformats.org/officeDocument/2006/relationships/oleObject" Target="embeddings/oleObject1298.bin"/><Relationship Id="rId602" Type="http://schemas.openxmlformats.org/officeDocument/2006/relationships/image" Target="media/image307.wmf"/><Relationship Id="rId1232" Type="http://schemas.openxmlformats.org/officeDocument/2006/relationships/oleObject" Target="embeddings/oleObject611.bin"/><Relationship Id="rId4388" Type="http://schemas.openxmlformats.org/officeDocument/2006/relationships/image" Target="media/image2955.wmf"/><Relationship Id="rId3057" Type="http://schemas.openxmlformats.org/officeDocument/2006/relationships/image" Target="media/image1633.wmf"/><Relationship Id="rId4108" Type="http://schemas.openxmlformats.org/officeDocument/2006/relationships/image" Target="media/image2675.wmf"/><Relationship Id="rId4455" Type="http://schemas.openxmlformats.org/officeDocument/2006/relationships/image" Target="media/image3022.wmf"/><Relationship Id="rId3471" Type="http://schemas.openxmlformats.org/officeDocument/2006/relationships/image" Target="media/image2043.wmf"/><Relationship Id="rId4522" Type="http://schemas.openxmlformats.org/officeDocument/2006/relationships/image" Target="media/image3089.wmf"/><Relationship Id="rId392" Type="http://schemas.openxmlformats.org/officeDocument/2006/relationships/image" Target="media/image196.emf"/><Relationship Id="rId2073" Type="http://schemas.openxmlformats.org/officeDocument/2006/relationships/oleObject" Target="embeddings/oleObject1021.bin"/><Relationship Id="rId3124" Type="http://schemas.openxmlformats.org/officeDocument/2006/relationships/image" Target="media/image1700.wmf"/><Relationship Id="rId2140" Type="http://schemas.openxmlformats.org/officeDocument/2006/relationships/image" Target="media/image1082.wmf"/><Relationship Id="rId112" Type="http://schemas.openxmlformats.org/officeDocument/2006/relationships/oleObject" Target="embeddings/oleObject54.bin"/><Relationship Id="rId2957" Type="http://schemas.openxmlformats.org/officeDocument/2006/relationships/image" Target="media/image1533.wmf"/><Relationship Id="rId5016" Type="http://schemas.openxmlformats.org/officeDocument/2006/relationships/image" Target="media/image3581.wmf"/><Relationship Id="rId929" Type="http://schemas.openxmlformats.org/officeDocument/2006/relationships/image" Target="media/image465.wmf"/><Relationship Id="rId1559" Type="http://schemas.openxmlformats.org/officeDocument/2006/relationships/image" Target="media/image786.wmf"/><Relationship Id="rId1973" Type="http://schemas.openxmlformats.org/officeDocument/2006/relationships/image" Target="media/image994.wmf"/><Relationship Id="rId4032" Type="http://schemas.openxmlformats.org/officeDocument/2006/relationships/image" Target="media/image2599.wmf"/><Relationship Id="rId1626" Type="http://schemas.openxmlformats.org/officeDocument/2006/relationships/image" Target="media/image820.wmf"/><Relationship Id="rId3798" Type="http://schemas.openxmlformats.org/officeDocument/2006/relationships/image" Target="media/image2365.wmf"/><Relationship Id="rId4849" Type="http://schemas.openxmlformats.org/officeDocument/2006/relationships/image" Target="media/image3415.gif"/><Relationship Id="rId3865" Type="http://schemas.openxmlformats.org/officeDocument/2006/relationships/image" Target="media/image2432.wmf"/><Relationship Id="rId4916" Type="http://schemas.openxmlformats.org/officeDocument/2006/relationships/image" Target="media/image3481.wmf"/><Relationship Id="rId786" Type="http://schemas.openxmlformats.org/officeDocument/2006/relationships/image" Target="media/image394.wmf"/><Relationship Id="rId2467" Type="http://schemas.openxmlformats.org/officeDocument/2006/relationships/oleObject" Target="embeddings/oleObject1218.bin"/><Relationship Id="rId3518" Type="http://schemas.openxmlformats.org/officeDocument/2006/relationships/image" Target="media/image2089.png"/><Relationship Id="rId439" Type="http://schemas.openxmlformats.org/officeDocument/2006/relationships/oleObject" Target="embeddings/oleObject211.bin"/><Relationship Id="rId1069" Type="http://schemas.openxmlformats.org/officeDocument/2006/relationships/image" Target="media/image537.emf"/><Relationship Id="rId1483" Type="http://schemas.openxmlformats.org/officeDocument/2006/relationships/oleObject" Target="embeddings/oleObject733.bin"/><Relationship Id="rId2881" Type="http://schemas.openxmlformats.org/officeDocument/2006/relationships/image" Target="media/image1457.wmf"/><Relationship Id="rId3932" Type="http://schemas.openxmlformats.org/officeDocument/2006/relationships/image" Target="media/image2499.wmf"/><Relationship Id="rId506" Type="http://schemas.openxmlformats.org/officeDocument/2006/relationships/image" Target="media/image260.wmf"/><Relationship Id="rId853" Type="http://schemas.openxmlformats.org/officeDocument/2006/relationships/image" Target="media/image427.wmf"/><Relationship Id="rId1136" Type="http://schemas.openxmlformats.org/officeDocument/2006/relationships/image" Target="media/image569.wmf"/><Relationship Id="rId2534" Type="http://schemas.openxmlformats.org/officeDocument/2006/relationships/image" Target="media/image1279.wmf"/><Relationship Id="rId920" Type="http://schemas.openxmlformats.org/officeDocument/2006/relationships/oleObject" Target="embeddings/oleObject455.bin"/><Relationship Id="rId1550" Type="http://schemas.openxmlformats.org/officeDocument/2006/relationships/image" Target="media/image781.png"/><Relationship Id="rId2601" Type="http://schemas.openxmlformats.org/officeDocument/2006/relationships/oleObject" Target="embeddings/oleObject1283.bin"/><Relationship Id="rId1203" Type="http://schemas.openxmlformats.org/officeDocument/2006/relationships/image" Target="media/image602.wmf"/><Relationship Id="rId4359" Type="http://schemas.openxmlformats.org/officeDocument/2006/relationships/image" Target="media/image2926.wmf"/><Relationship Id="rId4773" Type="http://schemas.openxmlformats.org/officeDocument/2006/relationships/image" Target="media/image3340.wmf"/><Relationship Id="rId3375" Type="http://schemas.openxmlformats.org/officeDocument/2006/relationships/image" Target="media/image1948.wmf"/><Relationship Id="rId4426" Type="http://schemas.openxmlformats.org/officeDocument/2006/relationships/image" Target="media/image2993.emf"/><Relationship Id="rId4840" Type="http://schemas.openxmlformats.org/officeDocument/2006/relationships/image" Target="media/image3406.wmf"/><Relationship Id="rId296" Type="http://schemas.openxmlformats.org/officeDocument/2006/relationships/image" Target="media/image147.wmf"/><Relationship Id="rId2391" Type="http://schemas.openxmlformats.org/officeDocument/2006/relationships/oleObject" Target="embeddings/oleObject1180.bin"/><Relationship Id="rId3028" Type="http://schemas.openxmlformats.org/officeDocument/2006/relationships/image" Target="media/image1604.wmf"/><Relationship Id="rId3442" Type="http://schemas.openxmlformats.org/officeDocument/2006/relationships/image" Target="media/image2014.wmf"/><Relationship Id="rId363" Type="http://schemas.openxmlformats.org/officeDocument/2006/relationships/oleObject" Target="embeddings/oleObject174.bin"/><Relationship Id="rId2044" Type="http://schemas.openxmlformats.org/officeDocument/2006/relationships/image" Target="media/image1033.wmf"/><Relationship Id="rId430" Type="http://schemas.openxmlformats.org/officeDocument/2006/relationships/image" Target="media/image217.png"/><Relationship Id="rId1060" Type="http://schemas.openxmlformats.org/officeDocument/2006/relationships/image" Target="media/image532.wmf"/><Relationship Id="rId2111" Type="http://schemas.openxmlformats.org/officeDocument/2006/relationships/oleObject" Target="embeddings/oleObject1040.bin"/><Relationship Id="rId1877" Type="http://schemas.openxmlformats.org/officeDocument/2006/relationships/image" Target="media/image946.wmf"/><Relationship Id="rId2928" Type="http://schemas.openxmlformats.org/officeDocument/2006/relationships/image" Target="media/image1504.wmf"/><Relationship Id="rId4283" Type="http://schemas.openxmlformats.org/officeDocument/2006/relationships/image" Target="media/image2850.wmf"/><Relationship Id="rId1944" Type="http://schemas.openxmlformats.org/officeDocument/2006/relationships/image" Target="media/image979.wmf"/><Relationship Id="rId4350" Type="http://schemas.openxmlformats.org/officeDocument/2006/relationships/image" Target="media/image2917.wmf"/><Relationship Id="rId4003" Type="http://schemas.openxmlformats.org/officeDocument/2006/relationships/image" Target="media/image2570.gif"/><Relationship Id="rId3769" Type="http://schemas.openxmlformats.org/officeDocument/2006/relationships/image" Target="media/image2336.wmf"/><Relationship Id="rId2785" Type="http://schemas.openxmlformats.org/officeDocument/2006/relationships/image" Target="media/image1404.wmf"/><Relationship Id="rId3836" Type="http://schemas.openxmlformats.org/officeDocument/2006/relationships/image" Target="media/image2403.wmf"/><Relationship Id="rId757" Type="http://schemas.openxmlformats.org/officeDocument/2006/relationships/oleObject" Target="embeddings/oleObject373.bin"/><Relationship Id="rId1387" Type="http://schemas.openxmlformats.org/officeDocument/2006/relationships/image" Target="media/image695.wmf"/><Relationship Id="rId2438" Type="http://schemas.openxmlformats.org/officeDocument/2006/relationships/oleObject" Target="embeddings/oleObject1205.bin"/><Relationship Id="rId2852" Type="http://schemas.openxmlformats.org/officeDocument/2006/relationships/image" Target="media/image1434.wmf"/><Relationship Id="rId3903" Type="http://schemas.openxmlformats.org/officeDocument/2006/relationships/image" Target="media/image2470.wmf"/><Relationship Id="rId93" Type="http://schemas.openxmlformats.org/officeDocument/2006/relationships/oleObject" Target="embeddings/oleObject44.bin"/><Relationship Id="rId824" Type="http://schemas.openxmlformats.org/officeDocument/2006/relationships/oleObject" Target="embeddings/oleObject407.bin"/><Relationship Id="rId1454" Type="http://schemas.openxmlformats.org/officeDocument/2006/relationships/image" Target="media/image728.wmf"/><Relationship Id="rId2505" Type="http://schemas.openxmlformats.org/officeDocument/2006/relationships/oleObject" Target="embeddings/oleObject1237.bin"/><Relationship Id="rId1107" Type="http://schemas.openxmlformats.org/officeDocument/2006/relationships/image" Target="media/image555.wmf"/><Relationship Id="rId1521" Type="http://schemas.openxmlformats.org/officeDocument/2006/relationships/image" Target="media/image765.wmf"/><Relationship Id="rId4677" Type="http://schemas.openxmlformats.org/officeDocument/2006/relationships/image" Target="media/image3244.wmf"/><Relationship Id="rId3279" Type="http://schemas.openxmlformats.org/officeDocument/2006/relationships/image" Target="media/image1852.wmf"/><Relationship Id="rId3693" Type="http://schemas.openxmlformats.org/officeDocument/2006/relationships/image" Target="media/image2264.wmf"/><Relationship Id="rId2295" Type="http://schemas.openxmlformats.org/officeDocument/2006/relationships/oleObject" Target="embeddings/oleObject1133.bin"/><Relationship Id="rId3346" Type="http://schemas.openxmlformats.org/officeDocument/2006/relationships/image" Target="media/image1919.wmf"/><Relationship Id="rId4744" Type="http://schemas.openxmlformats.org/officeDocument/2006/relationships/image" Target="media/image3311.wmf"/><Relationship Id="rId267" Type="http://schemas.openxmlformats.org/officeDocument/2006/relationships/image" Target="media/image126.emf"/><Relationship Id="rId3760" Type="http://schemas.openxmlformats.org/officeDocument/2006/relationships/oleObject" Target="embeddings/oleObject1428.bin"/><Relationship Id="rId4811" Type="http://schemas.openxmlformats.org/officeDocument/2006/relationships/image" Target="media/image3378.wmf"/><Relationship Id="rId681" Type="http://schemas.openxmlformats.org/officeDocument/2006/relationships/oleObject" Target="embeddings/oleObject335.bin"/><Relationship Id="rId2362" Type="http://schemas.openxmlformats.org/officeDocument/2006/relationships/image" Target="media/image1192.wmf"/><Relationship Id="rId3413" Type="http://schemas.openxmlformats.org/officeDocument/2006/relationships/image" Target="media/image1985.wmf"/><Relationship Id="rId334" Type="http://schemas.openxmlformats.org/officeDocument/2006/relationships/image" Target="media/image167.wmf"/><Relationship Id="rId2015" Type="http://schemas.openxmlformats.org/officeDocument/2006/relationships/image" Target="media/image1018.wmf"/><Relationship Id="rId401" Type="http://schemas.openxmlformats.org/officeDocument/2006/relationships/image" Target="media/image202.wmf"/><Relationship Id="rId1031" Type="http://schemas.openxmlformats.org/officeDocument/2006/relationships/oleObject" Target="embeddings/oleObject509.bin"/><Relationship Id="rId4187" Type="http://schemas.openxmlformats.org/officeDocument/2006/relationships/image" Target="media/image2754.wmf"/><Relationship Id="rId4254" Type="http://schemas.openxmlformats.org/officeDocument/2006/relationships/image" Target="media/image2821.wmf"/><Relationship Id="rId1848" Type="http://schemas.openxmlformats.org/officeDocument/2006/relationships/oleObject" Target="embeddings/oleObject911.bin"/><Relationship Id="rId3270" Type="http://schemas.openxmlformats.org/officeDocument/2006/relationships/image" Target="media/image1843.wmf"/><Relationship Id="rId4321" Type="http://schemas.openxmlformats.org/officeDocument/2006/relationships/image" Target="media/image2888.wmf"/><Relationship Id="rId191" Type="http://schemas.openxmlformats.org/officeDocument/2006/relationships/image" Target="media/image83.wmf"/><Relationship Id="rId1915" Type="http://schemas.openxmlformats.org/officeDocument/2006/relationships/image" Target="media/image964.wmf"/><Relationship Id="rId5095" Type="http://schemas.openxmlformats.org/officeDocument/2006/relationships/image" Target="media/image3660.wmf"/><Relationship Id="rId2689" Type="http://schemas.openxmlformats.org/officeDocument/2006/relationships/oleObject" Target="embeddings/oleObject1328.bin"/><Relationship Id="rId2756" Type="http://schemas.openxmlformats.org/officeDocument/2006/relationships/image" Target="media/image1390.wmf"/><Relationship Id="rId3807" Type="http://schemas.openxmlformats.org/officeDocument/2006/relationships/image" Target="media/image2374.wmf"/><Relationship Id="rId728" Type="http://schemas.openxmlformats.org/officeDocument/2006/relationships/oleObject" Target="embeddings/oleObject359.bin"/><Relationship Id="rId1358" Type="http://schemas.openxmlformats.org/officeDocument/2006/relationships/oleObject" Target="embeddings/oleObject673.bin"/><Relationship Id="rId1772" Type="http://schemas.openxmlformats.org/officeDocument/2006/relationships/oleObject" Target="embeddings/oleObject873.bin"/><Relationship Id="rId2409" Type="http://schemas.openxmlformats.org/officeDocument/2006/relationships/oleObject" Target="embeddings/oleObject1189.bin"/><Relationship Id="rId64" Type="http://schemas.openxmlformats.org/officeDocument/2006/relationships/oleObject" Target="embeddings/oleObject28.bin"/><Relationship Id="rId1425" Type="http://schemas.openxmlformats.org/officeDocument/2006/relationships/oleObject" Target="embeddings/oleObject707.bin"/><Relationship Id="rId2823" Type="http://schemas.openxmlformats.org/officeDocument/2006/relationships/oleObject" Target="embeddings/oleObject1397.bin"/><Relationship Id="rId4995" Type="http://schemas.openxmlformats.org/officeDocument/2006/relationships/image" Target="media/image3560.wmf"/><Relationship Id="rId2199" Type="http://schemas.openxmlformats.org/officeDocument/2006/relationships/image" Target="media/image1111.wmf"/><Relationship Id="rId3597" Type="http://schemas.openxmlformats.org/officeDocument/2006/relationships/image" Target="media/image2168.wmf"/><Relationship Id="rId4648" Type="http://schemas.openxmlformats.org/officeDocument/2006/relationships/image" Target="media/image3215.wmf"/><Relationship Id="rId3664" Type="http://schemas.openxmlformats.org/officeDocument/2006/relationships/image" Target="media/image2235.wmf"/><Relationship Id="rId4715" Type="http://schemas.openxmlformats.org/officeDocument/2006/relationships/image" Target="media/image3282.wmf"/><Relationship Id="rId585" Type="http://schemas.openxmlformats.org/officeDocument/2006/relationships/oleObject" Target="embeddings/oleObject282.bin"/><Relationship Id="rId2266" Type="http://schemas.openxmlformats.org/officeDocument/2006/relationships/oleObject" Target="embeddings/oleObject1118.bin"/><Relationship Id="rId2680" Type="http://schemas.openxmlformats.org/officeDocument/2006/relationships/image" Target="media/image1352.wmf"/><Relationship Id="rId3317" Type="http://schemas.openxmlformats.org/officeDocument/2006/relationships/image" Target="media/image1890.wmf"/><Relationship Id="rId3731" Type="http://schemas.openxmlformats.org/officeDocument/2006/relationships/image" Target="media/image2302.wmf"/><Relationship Id="rId238" Type="http://schemas.openxmlformats.org/officeDocument/2006/relationships/image" Target="media/image106.wmf"/><Relationship Id="rId652" Type="http://schemas.openxmlformats.org/officeDocument/2006/relationships/oleObject" Target="embeddings/oleObject318.bin"/><Relationship Id="rId1282" Type="http://schemas.openxmlformats.org/officeDocument/2006/relationships/image" Target="media/image642.wmf"/><Relationship Id="rId2333" Type="http://schemas.openxmlformats.org/officeDocument/2006/relationships/oleObject" Target="embeddings/oleObject1151.bin"/><Relationship Id="rId305" Type="http://schemas.openxmlformats.org/officeDocument/2006/relationships/oleObject" Target="embeddings/oleObject146.bin"/><Relationship Id="rId2400" Type="http://schemas.openxmlformats.org/officeDocument/2006/relationships/oleObject" Target="embeddings/oleObject1184.bin"/><Relationship Id="rId1002" Type="http://schemas.openxmlformats.org/officeDocument/2006/relationships/oleObject" Target="embeddings/oleObject495.bin"/><Relationship Id="rId4158" Type="http://schemas.openxmlformats.org/officeDocument/2006/relationships/image" Target="media/image2725.wmf"/><Relationship Id="rId3174" Type="http://schemas.openxmlformats.org/officeDocument/2006/relationships/image" Target="media/image1750.wmf"/><Relationship Id="rId4572" Type="http://schemas.openxmlformats.org/officeDocument/2006/relationships/image" Target="media/image3139.wmf"/><Relationship Id="rId1819" Type="http://schemas.openxmlformats.org/officeDocument/2006/relationships/image" Target="media/image918.wmf"/><Relationship Id="rId4225" Type="http://schemas.openxmlformats.org/officeDocument/2006/relationships/image" Target="media/image2792.wmf"/><Relationship Id="rId2190" Type="http://schemas.openxmlformats.org/officeDocument/2006/relationships/image" Target="media/image1107.wmf"/><Relationship Id="rId3241" Type="http://schemas.openxmlformats.org/officeDocument/2006/relationships/image" Target="media/image1816.wmf"/><Relationship Id="rId162" Type="http://schemas.openxmlformats.org/officeDocument/2006/relationships/image" Target="media/image74.emf"/><Relationship Id="rId979" Type="http://schemas.openxmlformats.org/officeDocument/2006/relationships/oleObject" Target="embeddings/oleObject483.bin"/><Relationship Id="rId5066" Type="http://schemas.openxmlformats.org/officeDocument/2006/relationships/image" Target="media/image3631.wmf"/><Relationship Id="rId4082" Type="http://schemas.openxmlformats.org/officeDocument/2006/relationships/image" Target="media/image2649.wmf"/><Relationship Id="rId5133" Type="http://schemas.openxmlformats.org/officeDocument/2006/relationships/image" Target="media/image3698.wmf"/><Relationship Id="rId1676" Type="http://schemas.openxmlformats.org/officeDocument/2006/relationships/image" Target="media/image845.wmf"/><Relationship Id="rId2727" Type="http://schemas.openxmlformats.org/officeDocument/2006/relationships/image" Target="media/image1375.gif"/><Relationship Id="rId1329" Type="http://schemas.openxmlformats.org/officeDocument/2006/relationships/oleObject" Target="embeddings/oleObject659.bin"/><Relationship Id="rId1743" Type="http://schemas.openxmlformats.org/officeDocument/2006/relationships/oleObject" Target="embeddings/oleObject860.bin"/><Relationship Id="rId4899" Type="http://schemas.openxmlformats.org/officeDocument/2006/relationships/image" Target="media/image3464.wmf"/><Relationship Id="rId35" Type="http://schemas.openxmlformats.org/officeDocument/2006/relationships/image" Target="media/image15.wmf"/><Relationship Id="rId1810" Type="http://schemas.openxmlformats.org/officeDocument/2006/relationships/oleObject" Target="embeddings/oleObject892.bin"/><Relationship Id="rId4966" Type="http://schemas.openxmlformats.org/officeDocument/2006/relationships/image" Target="media/image3531.wmf"/><Relationship Id="rId3568" Type="http://schemas.openxmlformats.org/officeDocument/2006/relationships/image" Target="media/image2139.wmf"/><Relationship Id="rId3982" Type="http://schemas.openxmlformats.org/officeDocument/2006/relationships/image" Target="media/image2549.wmf"/><Relationship Id="rId4619" Type="http://schemas.openxmlformats.org/officeDocument/2006/relationships/image" Target="media/image3186.wmf"/><Relationship Id="rId489" Type="http://schemas.openxmlformats.org/officeDocument/2006/relationships/oleObject" Target="embeddings/oleObject233.bin"/><Relationship Id="rId2584" Type="http://schemas.openxmlformats.org/officeDocument/2006/relationships/image" Target="media/image1304.wmf"/><Relationship Id="rId3635" Type="http://schemas.openxmlformats.org/officeDocument/2006/relationships/image" Target="media/image2206.wmf"/><Relationship Id="rId556" Type="http://schemas.openxmlformats.org/officeDocument/2006/relationships/oleObject" Target="embeddings/oleObject267.bin"/><Relationship Id="rId1186" Type="http://schemas.openxmlformats.org/officeDocument/2006/relationships/oleObject" Target="embeddings/oleObject588.bin"/><Relationship Id="rId2237" Type="http://schemas.openxmlformats.org/officeDocument/2006/relationships/image" Target="media/image1131.wmf"/><Relationship Id="rId209" Type="http://schemas.openxmlformats.org/officeDocument/2006/relationships/image" Target="media/image91.wmf"/><Relationship Id="rId970" Type="http://schemas.openxmlformats.org/officeDocument/2006/relationships/image" Target="media/image487.png"/><Relationship Id="rId1253" Type="http://schemas.openxmlformats.org/officeDocument/2006/relationships/oleObject" Target="embeddings/oleObject621.bin"/><Relationship Id="rId2651" Type="http://schemas.openxmlformats.org/officeDocument/2006/relationships/image" Target="media/image1338.wmf"/><Relationship Id="rId3702" Type="http://schemas.openxmlformats.org/officeDocument/2006/relationships/image" Target="media/image2273.wmf"/><Relationship Id="rId623" Type="http://schemas.openxmlformats.org/officeDocument/2006/relationships/oleObject" Target="embeddings/oleObject301.bin"/><Relationship Id="rId2304" Type="http://schemas.openxmlformats.org/officeDocument/2006/relationships/image" Target="media/image1162.png"/><Relationship Id="rId1320" Type="http://schemas.openxmlformats.org/officeDocument/2006/relationships/image" Target="media/image661.wmf"/><Relationship Id="rId4476" Type="http://schemas.openxmlformats.org/officeDocument/2006/relationships/image" Target="media/image3043.wmf"/><Relationship Id="rId4890" Type="http://schemas.openxmlformats.org/officeDocument/2006/relationships/image" Target="media/image3456.wmf"/><Relationship Id="rId3078" Type="http://schemas.openxmlformats.org/officeDocument/2006/relationships/image" Target="media/image1654.wmf"/><Relationship Id="rId3492" Type="http://schemas.openxmlformats.org/officeDocument/2006/relationships/image" Target="media/image2063.png"/><Relationship Id="rId4129" Type="http://schemas.openxmlformats.org/officeDocument/2006/relationships/image" Target="media/image2696.wmf"/><Relationship Id="rId4543" Type="http://schemas.openxmlformats.org/officeDocument/2006/relationships/image" Target="media/image3110.wmf"/><Relationship Id="rId2094" Type="http://schemas.openxmlformats.org/officeDocument/2006/relationships/image" Target="media/image1059.wmf"/><Relationship Id="rId3145" Type="http://schemas.openxmlformats.org/officeDocument/2006/relationships/image" Target="media/image1721.wmf"/><Relationship Id="rId4610" Type="http://schemas.openxmlformats.org/officeDocument/2006/relationships/image" Target="media/image3177.wmf"/><Relationship Id="rId480" Type="http://schemas.openxmlformats.org/officeDocument/2006/relationships/image" Target="media/image245.emf"/><Relationship Id="rId2161" Type="http://schemas.openxmlformats.org/officeDocument/2006/relationships/image" Target="media/image1092.wmf"/><Relationship Id="rId3212" Type="http://schemas.openxmlformats.org/officeDocument/2006/relationships/image" Target="media/image1788.wmf"/><Relationship Id="rId133" Type="http://schemas.openxmlformats.org/officeDocument/2006/relationships/oleObject" Target="embeddings/oleObject66.bin"/><Relationship Id="rId200" Type="http://schemas.openxmlformats.org/officeDocument/2006/relationships/oleObject" Target="embeddings/oleObject107.bin"/><Relationship Id="rId2978" Type="http://schemas.openxmlformats.org/officeDocument/2006/relationships/image" Target="media/image1554.wmf"/><Relationship Id="rId5037" Type="http://schemas.openxmlformats.org/officeDocument/2006/relationships/image" Target="media/image3602.emf"/><Relationship Id="rId1994" Type="http://schemas.openxmlformats.org/officeDocument/2006/relationships/oleObject" Target="embeddings/oleObject983.bin"/><Relationship Id="rId1647" Type="http://schemas.openxmlformats.org/officeDocument/2006/relationships/oleObject" Target="embeddings/oleObject812.bin"/><Relationship Id="rId4053" Type="http://schemas.openxmlformats.org/officeDocument/2006/relationships/image" Target="media/image2620.emf"/><Relationship Id="rId5104" Type="http://schemas.openxmlformats.org/officeDocument/2006/relationships/image" Target="media/image3669.wmf"/><Relationship Id="rId1714" Type="http://schemas.openxmlformats.org/officeDocument/2006/relationships/image" Target="media/image864.wmf"/><Relationship Id="rId4120" Type="http://schemas.openxmlformats.org/officeDocument/2006/relationships/image" Target="media/image2687.wmf"/><Relationship Id="rId2488" Type="http://schemas.openxmlformats.org/officeDocument/2006/relationships/image" Target="media/image1255.wmf"/><Relationship Id="rId3886" Type="http://schemas.openxmlformats.org/officeDocument/2006/relationships/image" Target="media/image2453.wmf"/><Relationship Id="rId4937" Type="http://schemas.openxmlformats.org/officeDocument/2006/relationships/image" Target="media/image3502.wmf"/><Relationship Id="rId3539" Type="http://schemas.openxmlformats.org/officeDocument/2006/relationships/image" Target="media/image2110.wmf"/><Relationship Id="rId3953" Type="http://schemas.openxmlformats.org/officeDocument/2006/relationships/image" Target="media/image2520.wmf"/><Relationship Id="rId874" Type="http://schemas.openxmlformats.org/officeDocument/2006/relationships/image" Target="media/image438.wmf"/><Relationship Id="rId2555" Type="http://schemas.openxmlformats.org/officeDocument/2006/relationships/oleObject" Target="embeddings/oleObject1261.bin"/><Relationship Id="rId3606" Type="http://schemas.openxmlformats.org/officeDocument/2006/relationships/image" Target="media/image2177.gif"/><Relationship Id="rId527" Type="http://schemas.openxmlformats.org/officeDocument/2006/relationships/image" Target="media/image270.wmf"/><Relationship Id="rId941" Type="http://schemas.openxmlformats.org/officeDocument/2006/relationships/image" Target="media/image471.wmf"/><Relationship Id="rId1157" Type="http://schemas.openxmlformats.org/officeDocument/2006/relationships/image" Target="media/image579.wmf"/><Relationship Id="rId1571" Type="http://schemas.openxmlformats.org/officeDocument/2006/relationships/image" Target="media/image792.wmf"/><Relationship Id="rId2208" Type="http://schemas.openxmlformats.org/officeDocument/2006/relationships/image" Target="media/image1115.wmf"/><Relationship Id="rId2622" Type="http://schemas.openxmlformats.org/officeDocument/2006/relationships/image" Target="media/image1324.wmf"/><Relationship Id="rId1224" Type="http://schemas.openxmlformats.org/officeDocument/2006/relationships/oleObject" Target="embeddings/oleObject607.bin"/><Relationship Id="rId4794" Type="http://schemas.openxmlformats.org/officeDocument/2006/relationships/image" Target="media/image3361.wmf"/><Relationship Id="rId3396" Type="http://schemas.openxmlformats.org/officeDocument/2006/relationships/image" Target="media/image1969.wmf"/><Relationship Id="rId4447" Type="http://schemas.openxmlformats.org/officeDocument/2006/relationships/image" Target="media/image3014.wmf"/><Relationship Id="rId3049" Type="http://schemas.openxmlformats.org/officeDocument/2006/relationships/image" Target="media/image1625.wmf"/><Relationship Id="rId3463" Type="http://schemas.openxmlformats.org/officeDocument/2006/relationships/image" Target="media/image2035.wmf"/><Relationship Id="rId4861" Type="http://schemas.openxmlformats.org/officeDocument/2006/relationships/image" Target="media/image3427.wmf"/><Relationship Id="rId384" Type="http://schemas.openxmlformats.org/officeDocument/2006/relationships/oleObject" Target="embeddings/oleObject186.bin"/><Relationship Id="rId2065" Type="http://schemas.openxmlformats.org/officeDocument/2006/relationships/oleObject" Target="embeddings/oleObject1017.bin"/><Relationship Id="rId3116" Type="http://schemas.openxmlformats.org/officeDocument/2006/relationships/image" Target="media/image1692.wmf"/><Relationship Id="rId4514" Type="http://schemas.openxmlformats.org/officeDocument/2006/relationships/image" Target="media/image3081.wmf"/><Relationship Id="rId1081" Type="http://schemas.openxmlformats.org/officeDocument/2006/relationships/image" Target="media/image543.wmf"/><Relationship Id="rId3530" Type="http://schemas.openxmlformats.org/officeDocument/2006/relationships/image" Target="media/image2101.wmf"/><Relationship Id="rId451" Type="http://schemas.openxmlformats.org/officeDocument/2006/relationships/image" Target="media/image230.wmf"/><Relationship Id="rId2132" Type="http://schemas.openxmlformats.org/officeDocument/2006/relationships/image" Target="media/image1078.wmf"/><Relationship Id="rId104" Type="http://schemas.openxmlformats.org/officeDocument/2006/relationships/oleObject" Target="embeddings/oleObject50.bin"/><Relationship Id="rId1898" Type="http://schemas.openxmlformats.org/officeDocument/2006/relationships/oleObject" Target="embeddings/oleObject937.bin"/><Relationship Id="rId2949" Type="http://schemas.openxmlformats.org/officeDocument/2006/relationships/image" Target="media/image1525.wmf"/><Relationship Id="rId4371" Type="http://schemas.openxmlformats.org/officeDocument/2006/relationships/image" Target="media/image2938.wmf"/><Relationship Id="rId5008" Type="http://schemas.openxmlformats.org/officeDocument/2006/relationships/image" Target="media/image3573.wmf"/><Relationship Id="rId1965" Type="http://schemas.openxmlformats.org/officeDocument/2006/relationships/image" Target="media/image990.wmf"/><Relationship Id="rId4024" Type="http://schemas.openxmlformats.org/officeDocument/2006/relationships/image" Target="media/image2591.gif"/><Relationship Id="rId1618" Type="http://schemas.openxmlformats.org/officeDocument/2006/relationships/image" Target="media/image816.wmf"/><Relationship Id="rId3040" Type="http://schemas.openxmlformats.org/officeDocument/2006/relationships/image" Target="media/image1616.wmf"/><Relationship Id="rId3857" Type="http://schemas.openxmlformats.org/officeDocument/2006/relationships/image" Target="media/image2424.wmf"/><Relationship Id="rId4908" Type="http://schemas.openxmlformats.org/officeDocument/2006/relationships/image" Target="media/image3473.wmf"/><Relationship Id="rId778" Type="http://schemas.openxmlformats.org/officeDocument/2006/relationships/image" Target="media/image390.wmf"/><Relationship Id="rId2459" Type="http://schemas.openxmlformats.org/officeDocument/2006/relationships/oleObject" Target="embeddings/oleObject1214.bin"/><Relationship Id="rId2873" Type="http://schemas.openxmlformats.org/officeDocument/2006/relationships/image" Target="media/image1449.wmf"/><Relationship Id="rId3924" Type="http://schemas.openxmlformats.org/officeDocument/2006/relationships/image" Target="media/image2491.wmf"/><Relationship Id="rId845" Type="http://schemas.openxmlformats.org/officeDocument/2006/relationships/image" Target="media/image423.wmf"/><Relationship Id="rId1475" Type="http://schemas.openxmlformats.org/officeDocument/2006/relationships/oleObject" Target="embeddings/oleObject732.bin"/><Relationship Id="rId2526" Type="http://schemas.openxmlformats.org/officeDocument/2006/relationships/image" Target="media/image1275.wmf"/><Relationship Id="rId1128" Type="http://schemas.openxmlformats.org/officeDocument/2006/relationships/image" Target="media/image565.wmf"/><Relationship Id="rId1542" Type="http://schemas.openxmlformats.org/officeDocument/2006/relationships/image" Target="media/image776.wmf"/><Relationship Id="rId2940" Type="http://schemas.openxmlformats.org/officeDocument/2006/relationships/image" Target="media/image1516.wmf"/><Relationship Id="rId4698" Type="http://schemas.openxmlformats.org/officeDocument/2006/relationships/image" Target="media/image3265.wmf"/><Relationship Id="rId912" Type="http://schemas.openxmlformats.org/officeDocument/2006/relationships/oleObject" Target="embeddings/oleObject451.bin"/><Relationship Id="rId4765" Type="http://schemas.openxmlformats.org/officeDocument/2006/relationships/image" Target="media/image3332.wmf"/><Relationship Id="rId288" Type="http://schemas.openxmlformats.org/officeDocument/2006/relationships/oleObject" Target="embeddings/oleObject139.bin"/><Relationship Id="rId3367" Type="http://schemas.openxmlformats.org/officeDocument/2006/relationships/image" Target="media/image1940.wmf"/><Relationship Id="rId3781" Type="http://schemas.openxmlformats.org/officeDocument/2006/relationships/image" Target="media/image2348.wmf"/><Relationship Id="rId4418" Type="http://schemas.openxmlformats.org/officeDocument/2006/relationships/image" Target="media/image2985.wmf"/><Relationship Id="rId4832" Type="http://schemas.openxmlformats.org/officeDocument/2006/relationships/image" Target="media/image3398.wmf"/><Relationship Id="rId2383" Type="http://schemas.openxmlformats.org/officeDocument/2006/relationships/oleObject" Target="embeddings/oleObject1176.bin"/><Relationship Id="rId3434" Type="http://schemas.openxmlformats.org/officeDocument/2006/relationships/image" Target="media/image2006.png"/><Relationship Id="rId355" Type="http://schemas.openxmlformats.org/officeDocument/2006/relationships/image" Target="media/image178.emf"/><Relationship Id="rId2036" Type="http://schemas.openxmlformats.org/officeDocument/2006/relationships/image" Target="media/image1029.wmf"/><Relationship Id="rId2450" Type="http://schemas.openxmlformats.org/officeDocument/2006/relationships/oleObject" Target="embeddings/oleObject1210.bin"/><Relationship Id="rId3501" Type="http://schemas.openxmlformats.org/officeDocument/2006/relationships/image" Target="media/image2072.png"/><Relationship Id="rId422" Type="http://schemas.openxmlformats.org/officeDocument/2006/relationships/oleObject" Target="embeddings/oleObject203.bin"/><Relationship Id="rId1052" Type="http://schemas.openxmlformats.org/officeDocument/2006/relationships/image" Target="media/image528.wmf"/><Relationship Id="rId2103" Type="http://schemas.openxmlformats.org/officeDocument/2006/relationships/oleObject" Target="embeddings/oleObject1035.bin"/><Relationship Id="rId4275" Type="http://schemas.openxmlformats.org/officeDocument/2006/relationships/image" Target="media/image2842.wmf"/><Relationship Id="rId1869" Type="http://schemas.openxmlformats.org/officeDocument/2006/relationships/image" Target="media/image942.wmf"/><Relationship Id="rId3291" Type="http://schemas.openxmlformats.org/officeDocument/2006/relationships/image" Target="media/image1864.wmf"/><Relationship Id="rId1936" Type="http://schemas.openxmlformats.org/officeDocument/2006/relationships/image" Target="media/image974.wmf"/><Relationship Id="rId4342" Type="http://schemas.openxmlformats.org/officeDocument/2006/relationships/image" Target="media/image2909.wmf"/><Relationship Id="rId3011" Type="http://schemas.openxmlformats.org/officeDocument/2006/relationships/image" Target="media/image1587.emf"/><Relationship Id="rId2777" Type="http://schemas.openxmlformats.org/officeDocument/2006/relationships/image" Target="media/image1400.wmf"/><Relationship Id="rId749" Type="http://schemas.openxmlformats.org/officeDocument/2006/relationships/image" Target="media/image375.wmf"/><Relationship Id="rId1379" Type="http://schemas.openxmlformats.org/officeDocument/2006/relationships/image" Target="media/image691.wmf"/><Relationship Id="rId3828" Type="http://schemas.openxmlformats.org/officeDocument/2006/relationships/image" Target="media/image2395.wmf"/><Relationship Id="rId1793" Type="http://schemas.openxmlformats.org/officeDocument/2006/relationships/image" Target="media/image905.wmf"/><Relationship Id="rId2844" Type="http://schemas.openxmlformats.org/officeDocument/2006/relationships/image" Target="media/image1430.wmf"/><Relationship Id="rId85" Type="http://schemas.openxmlformats.org/officeDocument/2006/relationships/oleObject" Target="embeddings/oleObject40.bin"/><Relationship Id="rId816" Type="http://schemas.openxmlformats.org/officeDocument/2006/relationships/oleObject" Target="embeddings/oleObject403.bin"/><Relationship Id="rId1446" Type="http://schemas.openxmlformats.org/officeDocument/2006/relationships/image" Target="media/image724.wmf"/><Relationship Id="rId1860" Type="http://schemas.openxmlformats.org/officeDocument/2006/relationships/image" Target="media/image938.wmf"/><Relationship Id="rId2911" Type="http://schemas.openxmlformats.org/officeDocument/2006/relationships/image" Target="media/image1487.wmf"/><Relationship Id="rId1513" Type="http://schemas.openxmlformats.org/officeDocument/2006/relationships/image" Target="media/image761.wmf"/><Relationship Id="rId4669" Type="http://schemas.openxmlformats.org/officeDocument/2006/relationships/image" Target="media/image3236.wmf"/><Relationship Id="rId3685" Type="http://schemas.openxmlformats.org/officeDocument/2006/relationships/image" Target="media/image2256.wmf"/><Relationship Id="rId4736" Type="http://schemas.openxmlformats.org/officeDocument/2006/relationships/image" Target="media/image3303.wmf"/><Relationship Id="rId2287" Type="http://schemas.openxmlformats.org/officeDocument/2006/relationships/oleObject" Target="embeddings/oleObject1129.bin"/><Relationship Id="rId3338" Type="http://schemas.openxmlformats.org/officeDocument/2006/relationships/image" Target="media/image1911.wmf"/><Relationship Id="rId3752" Type="http://schemas.openxmlformats.org/officeDocument/2006/relationships/oleObject" Target="embeddings/oleObject1425.bin"/><Relationship Id="rId259" Type="http://schemas.openxmlformats.org/officeDocument/2006/relationships/image" Target="media/image118.emf"/><Relationship Id="rId673" Type="http://schemas.openxmlformats.org/officeDocument/2006/relationships/image" Target="media/image339.wmf"/><Relationship Id="rId2354" Type="http://schemas.openxmlformats.org/officeDocument/2006/relationships/image" Target="media/image1188.wmf"/><Relationship Id="rId3405" Type="http://schemas.openxmlformats.org/officeDocument/2006/relationships/image" Target="media/image1977.wmf"/><Relationship Id="rId4803" Type="http://schemas.openxmlformats.org/officeDocument/2006/relationships/image" Target="media/image3370.wmf"/><Relationship Id="rId326" Type="http://schemas.openxmlformats.org/officeDocument/2006/relationships/image" Target="media/image163.wmf"/><Relationship Id="rId1370" Type="http://schemas.openxmlformats.org/officeDocument/2006/relationships/oleObject" Target="embeddings/oleObject679.bin"/><Relationship Id="rId2007" Type="http://schemas.openxmlformats.org/officeDocument/2006/relationships/image" Target="media/image1014.wmf"/><Relationship Id="rId740" Type="http://schemas.openxmlformats.org/officeDocument/2006/relationships/oleObject" Target="embeddings/oleObject365.bin"/><Relationship Id="rId1023" Type="http://schemas.openxmlformats.org/officeDocument/2006/relationships/oleObject" Target="embeddings/oleObject505.bin"/><Relationship Id="rId2421" Type="http://schemas.openxmlformats.org/officeDocument/2006/relationships/image" Target="media/image1220.wmf"/><Relationship Id="rId4179" Type="http://schemas.openxmlformats.org/officeDocument/2006/relationships/image" Target="media/image2746.wmf"/><Relationship Id="rId4593" Type="http://schemas.openxmlformats.org/officeDocument/2006/relationships/image" Target="media/image3160.wmf"/><Relationship Id="rId3195" Type="http://schemas.openxmlformats.org/officeDocument/2006/relationships/image" Target="media/image1771.wmf"/><Relationship Id="rId4246" Type="http://schemas.openxmlformats.org/officeDocument/2006/relationships/image" Target="media/image2813.wmf"/><Relationship Id="rId4660" Type="http://schemas.openxmlformats.org/officeDocument/2006/relationships/image" Target="media/image3227.wmf"/><Relationship Id="rId3262" Type="http://schemas.openxmlformats.org/officeDocument/2006/relationships/image" Target="media/image1835.wmf"/><Relationship Id="rId4313" Type="http://schemas.openxmlformats.org/officeDocument/2006/relationships/image" Target="media/image2880.wmf"/><Relationship Id="rId183" Type="http://schemas.openxmlformats.org/officeDocument/2006/relationships/image" Target="media/image82.wmf"/><Relationship Id="rId1907" Type="http://schemas.openxmlformats.org/officeDocument/2006/relationships/oleObject" Target="embeddings/oleObject942.bin"/><Relationship Id="rId250" Type="http://schemas.openxmlformats.org/officeDocument/2006/relationships/image" Target="media/image112.wmf"/><Relationship Id="rId5087" Type="http://schemas.openxmlformats.org/officeDocument/2006/relationships/image" Target="media/image3652.emf"/><Relationship Id="rId1697" Type="http://schemas.openxmlformats.org/officeDocument/2006/relationships/oleObject" Target="embeddings/oleObject837.bin"/><Relationship Id="rId2748" Type="http://schemas.openxmlformats.org/officeDocument/2006/relationships/image" Target="media/image1386.wmf"/><Relationship Id="rId1764" Type="http://schemas.openxmlformats.org/officeDocument/2006/relationships/image" Target="media/image890.wmf"/><Relationship Id="rId2815" Type="http://schemas.openxmlformats.org/officeDocument/2006/relationships/oleObject" Target="embeddings/oleObject1393.bin"/><Relationship Id="rId4170" Type="http://schemas.openxmlformats.org/officeDocument/2006/relationships/image" Target="media/image2737.wmf"/><Relationship Id="rId56" Type="http://schemas.openxmlformats.org/officeDocument/2006/relationships/image" Target="media/image26.wmf"/><Relationship Id="rId1417" Type="http://schemas.openxmlformats.org/officeDocument/2006/relationships/oleObject" Target="embeddings/oleObject703.bin"/><Relationship Id="rId1831" Type="http://schemas.openxmlformats.org/officeDocument/2006/relationships/image" Target="media/image924.wmf"/><Relationship Id="rId4987" Type="http://schemas.openxmlformats.org/officeDocument/2006/relationships/image" Target="media/image3552.wmf"/><Relationship Id="rId3589" Type="http://schemas.openxmlformats.org/officeDocument/2006/relationships/image" Target="media/image2160.wmf"/><Relationship Id="rId577" Type="http://schemas.openxmlformats.org/officeDocument/2006/relationships/image" Target="media/image295.wmf"/><Relationship Id="rId2258" Type="http://schemas.openxmlformats.org/officeDocument/2006/relationships/oleObject" Target="embeddings/oleObject1113.bin"/><Relationship Id="rId3656" Type="http://schemas.openxmlformats.org/officeDocument/2006/relationships/image" Target="media/image2227.wmf"/><Relationship Id="rId4707" Type="http://schemas.openxmlformats.org/officeDocument/2006/relationships/image" Target="media/image3274.wmf"/><Relationship Id="rId991" Type="http://schemas.openxmlformats.org/officeDocument/2006/relationships/oleObject" Target="embeddings/oleObject489.bin"/><Relationship Id="rId2672" Type="http://schemas.openxmlformats.org/officeDocument/2006/relationships/image" Target="media/image1348.wmf"/><Relationship Id="rId3309" Type="http://schemas.openxmlformats.org/officeDocument/2006/relationships/image" Target="media/image1882.wmf"/><Relationship Id="rId3723" Type="http://schemas.openxmlformats.org/officeDocument/2006/relationships/image" Target="media/image2294.wmf"/><Relationship Id="rId644" Type="http://schemas.openxmlformats.org/officeDocument/2006/relationships/oleObject" Target="embeddings/oleObject312.bin"/><Relationship Id="rId1274" Type="http://schemas.openxmlformats.org/officeDocument/2006/relationships/oleObject" Target="embeddings/oleObject631.bin"/><Relationship Id="rId2325" Type="http://schemas.openxmlformats.org/officeDocument/2006/relationships/oleObject" Target="embeddings/oleObject1147.bin"/><Relationship Id="rId711" Type="http://schemas.openxmlformats.org/officeDocument/2006/relationships/oleObject" Target="embeddings/oleObject351.bin"/><Relationship Id="rId1341" Type="http://schemas.openxmlformats.org/officeDocument/2006/relationships/oleObject" Target="embeddings/oleObject665.bin"/><Relationship Id="rId4497" Type="http://schemas.openxmlformats.org/officeDocument/2006/relationships/image" Target="media/image3064.wmf"/><Relationship Id="rId3099" Type="http://schemas.openxmlformats.org/officeDocument/2006/relationships/image" Target="media/image1675.wmf"/><Relationship Id="rId4564" Type="http://schemas.openxmlformats.org/officeDocument/2006/relationships/image" Target="media/image3131.wmf"/><Relationship Id="rId3166" Type="http://schemas.openxmlformats.org/officeDocument/2006/relationships/image" Target="media/image1742.wmf"/><Relationship Id="rId3580" Type="http://schemas.openxmlformats.org/officeDocument/2006/relationships/image" Target="media/image2151.wmf"/><Relationship Id="rId4217" Type="http://schemas.openxmlformats.org/officeDocument/2006/relationships/image" Target="media/image2784.wmf"/><Relationship Id="rId2182" Type="http://schemas.openxmlformats.org/officeDocument/2006/relationships/image" Target="media/image1103.wmf"/><Relationship Id="rId3233" Type="http://schemas.openxmlformats.org/officeDocument/2006/relationships/image" Target="media/image1809.wmf"/><Relationship Id="rId4631" Type="http://schemas.openxmlformats.org/officeDocument/2006/relationships/image" Target="media/image3198.wmf"/><Relationship Id="rId154" Type="http://schemas.openxmlformats.org/officeDocument/2006/relationships/image" Target="media/image70.wmf"/><Relationship Id="rId2999" Type="http://schemas.openxmlformats.org/officeDocument/2006/relationships/image" Target="media/image1575.gif"/><Relationship Id="rId3300" Type="http://schemas.openxmlformats.org/officeDocument/2006/relationships/image" Target="media/image1873.wmf"/><Relationship Id="rId221" Type="http://schemas.openxmlformats.org/officeDocument/2006/relationships/image" Target="media/image96.emf"/><Relationship Id="rId5058" Type="http://schemas.openxmlformats.org/officeDocument/2006/relationships/image" Target="media/image3623.wmf"/><Relationship Id="rId1668" Type="http://schemas.openxmlformats.org/officeDocument/2006/relationships/image" Target="media/image841.png"/><Relationship Id="rId2719" Type="http://schemas.openxmlformats.org/officeDocument/2006/relationships/image" Target="media/image1371.wmf"/><Relationship Id="rId4074" Type="http://schemas.openxmlformats.org/officeDocument/2006/relationships/image" Target="media/image2641.wmf"/><Relationship Id="rId5125" Type="http://schemas.openxmlformats.org/officeDocument/2006/relationships/image" Target="media/image3690.wmf"/><Relationship Id="rId3090" Type="http://schemas.openxmlformats.org/officeDocument/2006/relationships/image" Target="media/image1666.wmf"/><Relationship Id="rId4141" Type="http://schemas.openxmlformats.org/officeDocument/2006/relationships/image" Target="media/image2708.emf"/><Relationship Id="rId1735" Type="http://schemas.openxmlformats.org/officeDocument/2006/relationships/image" Target="media/image874.wmf"/><Relationship Id="rId27" Type="http://schemas.openxmlformats.org/officeDocument/2006/relationships/image" Target="media/image11.wmf"/><Relationship Id="rId1802" Type="http://schemas.openxmlformats.org/officeDocument/2006/relationships/oleObject" Target="embeddings/oleObject888.bin"/><Relationship Id="rId4958" Type="http://schemas.openxmlformats.org/officeDocument/2006/relationships/image" Target="media/image3523.wmf"/><Relationship Id="rId3974" Type="http://schemas.openxmlformats.org/officeDocument/2006/relationships/image" Target="media/image2541.wmf"/><Relationship Id="rId895" Type="http://schemas.openxmlformats.org/officeDocument/2006/relationships/image" Target="media/image448.wmf"/><Relationship Id="rId2576" Type="http://schemas.openxmlformats.org/officeDocument/2006/relationships/image" Target="media/image1300.wmf"/><Relationship Id="rId2990" Type="http://schemas.openxmlformats.org/officeDocument/2006/relationships/image" Target="media/image1566.wmf"/><Relationship Id="rId3627" Type="http://schemas.openxmlformats.org/officeDocument/2006/relationships/image" Target="media/image2198.wmf"/><Relationship Id="rId548" Type="http://schemas.openxmlformats.org/officeDocument/2006/relationships/oleObject" Target="embeddings/oleObject263.bin"/><Relationship Id="rId962" Type="http://schemas.openxmlformats.org/officeDocument/2006/relationships/image" Target="media/image483.wmf"/><Relationship Id="rId1178" Type="http://schemas.openxmlformats.org/officeDocument/2006/relationships/oleObject" Target="embeddings/oleObject584.bin"/><Relationship Id="rId1592" Type="http://schemas.openxmlformats.org/officeDocument/2006/relationships/oleObject" Target="embeddings/oleObject785.bin"/><Relationship Id="rId2229" Type="http://schemas.openxmlformats.org/officeDocument/2006/relationships/image" Target="media/image1127.wmf"/><Relationship Id="rId2643" Type="http://schemas.openxmlformats.org/officeDocument/2006/relationships/image" Target="media/image1334.wmf"/><Relationship Id="rId615" Type="http://schemas.openxmlformats.org/officeDocument/2006/relationships/oleObject" Target="embeddings/oleObject297.bin"/><Relationship Id="rId1245" Type="http://schemas.openxmlformats.org/officeDocument/2006/relationships/image" Target="media/image623.wmf"/><Relationship Id="rId1312" Type="http://schemas.openxmlformats.org/officeDocument/2006/relationships/oleObject" Target="embeddings/oleObject651.bin"/><Relationship Id="rId2710" Type="http://schemas.openxmlformats.org/officeDocument/2006/relationships/image" Target="media/image1367.wmf"/><Relationship Id="rId4468" Type="http://schemas.openxmlformats.org/officeDocument/2006/relationships/image" Target="media/image3035.wmf"/><Relationship Id="rId4882" Type="http://schemas.openxmlformats.org/officeDocument/2006/relationships/image" Target="media/image3448.wmf"/><Relationship Id="rId2086" Type="http://schemas.openxmlformats.org/officeDocument/2006/relationships/image" Target="media/image1054.emf"/><Relationship Id="rId3484" Type="http://schemas.openxmlformats.org/officeDocument/2006/relationships/image" Target="media/image2055.png"/><Relationship Id="rId4535" Type="http://schemas.openxmlformats.org/officeDocument/2006/relationships/image" Target="media/image3102.wmf"/><Relationship Id="rId3137" Type="http://schemas.openxmlformats.org/officeDocument/2006/relationships/image" Target="media/image1713.wmf"/><Relationship Id="rId3551" Type="http://schemas.openxmlformats.org/officeDocument/2006/relationships/image" Target="media/image2122.wmf"/><Relationship Id="rId4602" Type="http://schemas.openxmlformats.org/officeDocument/2006/relationships/image" Target="media/image3169.wmf"/><Relationship Id="rId472" Type="http://schemas.openxmlformats.org/officeDocument/2006/relationships/image" Target="media/image241.wmf"/><Relationship Id="rId2153" Type="http://schemas.openxmlformats.org/officeDocument/2006/relationships/oleObject" Target="embeddings/oleObject1060.bin"/><Relationship Id="rId3204" Type="http://schemas.openxmlformats.org/officeDocument/2006/relationships/image" Target="media/image1780.wmf"/><Relationship Id="rId125" Type="http://schemas.openxmlformats.org/officeDocument/2006/relationships/image" Target="media/image58.wmf"/><Relationship Id="rId2220" Type="http://schemas.openxmlformats.org/officeDocument/2006/relationships/oleObject" Target="embeddings/oleObject1093.bin"/><Relationship Id="rId4392" Type="http://schemas.openxmlformats.org/officeDocument/2006/relationships/image" Target="media/image2959.wmf"/><Relationship Id="rId5029" Type="http://schemas.openxmlformats.org/officeDocument/2006/relationships/image" Target="media/image3594.wmf"/><Relationship Id="rId1986" Type="http://schemas.openxmlformats.org/officeDocument/2006/relationships/oleObject" Target="embeddings/oleObject979.bin"/><Relationship Id="rId4045" Type="http://schemas.openxmlformats.org/officeDocument/2006/relationships/image" Target="media/image2612.wmf"/><Relationship Id="rId1639" Type="http://schemas.openxmlformats.org/officeDocument/2006/relationships/oleObject" Target="embeddings/oleObject808.bin"/><Relationship Id="rId3061" Type="http://schemas.openxmlformats.org/officeDocument/2006/relationships/image" Target="media/image1637.wmf"/><Relationship Id="rId1706" Type="http://schemas.openxmlformats.org/officeDocument/2006/relationships/image" Target="media/image860.wmf"/><Relationship Id="rId4112" Type="http://schemas.openxmlformats.org/officeDocument/2006/relationships/image" Target="media/image2679.wmf"/><Relationship Id="rId3878" Type="http://schemas.openxmlformats.org/officeDocument/2006/relationships/image" Target="media/image2445.wmf"/><Relationship Id="rId4929" Type="http://schemas.openxmlformats.org/officeDocument/2006/relationships/image" Target="media/image3494.wmf"/><Relationship Id="rId799" Type="http://schemas.openxmlformats.org/officeDocument/2006/relationships/oleObject" Target="embeddings/oleObject394.bin"/><Relationship Id="rId2894" Type="http://schemas.openxmlformats.org/officeDocument/2006/relationships/image" Target="media/image1470.wmf"/><Relationship Id="rId866" Type="http://schemas.openxmlformats.org/officeDocument/2006/relationships/image" Target="media/image434.wmf"/><Relationship Id="rId1496" Type="http://schemas.openxmlformats.org/officeDocument/2006/relationships/oleObject" Target="embeddings/oleObject739.bin"/><Relationship Id="rId2547" Type="http://schemas.openxmlformats.org/officeDocument/2006/relationships/oleObject" Target="embeddings/oleObject1257.bin"/><Relationship Id="rId3945" Type="http://schemas.openxmlformats.org/officeDocument/2006/relationships/image" Target="media/image2512.wmf"/><Relationship Id="rId519" Type="http://schemas.openxmlformats.org/officeDocument/2006/relationships/oleObject" Target="embeddings/oleObject248.bin"/><Relationship Id="rId1149" Type="http://schemas.openxmlformats.org/officeDocument/2006/relationships/oleObject" Target="embeddings/oleObject569.bin"/><Relationship Id="rId2961" Type="http://schemas.openxmlformats.org/officeDocument/2006/relationships/image" Target="media/image1537.wmf"/><Relationship Id="rId5020" Type="http://schemas.openxmlformats.org/officeDocument/2006/relationships/image" Target="media/image3585.wmf"/><Relationship Id="rId933" Type="http://schemas.openxmlformats.org/officeDocument/2006/relationships/image" Target="media/image467.wmf"/><Relationship Id="rId1563" Type="http://schemas.openxmlformats.org/officeDocument/2006/relationships/image" Target="media/image788.wmf"/><Relationship Id="rId2614" Type="http://schemas.openxmlformats.org/officeDocument/2006/relationships/image" Target="media/image1320.wmf"/><Relationship Id="rId1216" Type="http://schemas.openxmlformats.org/officeDocument/2006/relationships/oleObject" Target="embeddings/oleObject603.bin"/><Relationship Id="rId1630" Type="http://schemas.openxmlformats.org/officeDocument/2006/relationships/image" Target="media/image822.wmf"/><Relationship Id="rId4786" Type="http://schemas.openxmlformats.org/officeDocument/2006/relationships/image" Target="media/image3353.wmf"/><Relationship Id="rId3388" Type="http://schemas.openxmlformats.org/officeDocument/2006/relationships/image" Target="media/image1961.wmf"/><Relationship Id="rId4439" Type="http://schemas.openxmlformats.org/officeDocument/2006/relationships/image" Target="media/image3006.wmf"/><Relationship Id="rId4853" Type="http://schemas.openxmlformats.org/officeDocument/2006/relationships/image" Target="media/image3419.wmf"/><Relationship Id="rId3455" Type="http://schemas.openxmlformats.org/officeDocument/2006/relationships/image" Target="media/image2027.wmf"/><Relationship Id="rId4506" Type="http://schemas.openxmlformats.org/officeDocument/2006/relationships/image" Target="media/image3073.wmf"/><Relationship Id="rId376" Type="http://schemas.openxmlformats.org/officeDocument/2006/relationships/oleObject" Target="embeddings/oleObject181.bin"/><Relationship Id="rId790" Type="http://schemas.openxmlformats.org/officeDocument/2006/relationships/image" Target="media/image396.wmf"/><Relationship Id="rId2057" Type="http://schemas.openxmlformats.org/officeDocument/2006/relationships/oleObject" Target="embeddings/oleObject1013.bin"/><Relationship Id="rId2471" Type="http://schemas.openxmlformats.org/officeDocument/2006/relationships/oleObject" Target="embeddings/oleObject1220.bin"/><Relationship Id="rId3108" Type="http://schemas.openxmlformats.org/officeDocument/2006/relationships/image" Target="media/image1684.wmf"/><Relationship Id="rId3522" Type="http://schemas.openxmlformats.org/officeDocument/2006/relationships/image" Target="media/image2093.wmf"/><Relationship Id="rId4920" Type="http://schemas.openxmlformats.org/officeDocument/2006/relationships/image" Target="media/image3485.wmf"/><Relationship Id="rId443" Type="http://schemas.openxmlformats.org/officeDocument/2006/relationships/image" Target="media/image223.emf"/><Relationship Id="rId1073" Type="http://schemas.openxmlformats.org/officeDocument/2006/relationships/image" Target="media/image539.wmf"/><Relationship Id="rId2124" Type="http://schemas.openxmlformats.org/officeDocument/2006/relationships/image" Target="media/image1073.wmf"/><Relationship Id="rId1140" Type="http://schemas.openxmlformats.org/officeDocument/2006/relationships/image" Target="media/image571.wmf"/><Relationship Id="rId4296" Type="http://schemas.openxmlformats.org/officeDocument/2006/relationships/image" Target="media/image2863.wmf"/><Relationship Id="rId510" Type="http://schemas.openxmlformats.org/officeDocument/2006/relationships/image" Target="media/image262.wmf"/><Relationship Id="rId1957" Type="http://schemas.openxmlformats.org/officeDocument/2006/relationships/oleObject" Target="embeddings/oleObject967.bin"/><Relationship Id="rId4363" Type="http://schemas.openxmlformats.org/officeDocument/2006/relationships/image" Target="media/image2930.wmf"/><Relationship Id="rId4016" Type="http://schemas.openxmlformats.org/officeDocument/2006/relationships/image" Target="media/image2583.wmf"/><Relationship Id="rId4430" Type="http://schemas.openxmlformats.org/officeDocument/2006/relationships/image" Target="media/image2997.wmf"/><Relationship Id="rId3032" Type="http://schemas.openxmlformats.org/officeDocument/2006/relationships/image" Target="media/image1608.wmf"/><Relationship Id="rId2798" Type="http://schemas.openxmlformats.org/officeDocument/2006/relationships/oleObject" Target="embeddings/oleObject1383.bin"/><Relationship Id="rId3849" Type="http://schemas.openxmlformats.org/officeDocument/2006/relationships/image" Target="media/image2416.wmf"/><Relationship Id="rId2865" Type="http://schemas.openxmlformats.org/officeDocument/2006/relationships/image" Target="media/image1441.wmf"/><Relationship Id="rId3916" Type="http://schemas.openxmlformats.org/officeDocument/2006/relationships/image" Target="media/image2483.wmf"/><Relationship Id="rId837" Type="http://schemas.openxmlformats.org/officeDocument/2006/relationships/image" Target="media/image419.wmf"/><Relationship Id="rId1467" Type="http://schemas.openxmlformats.org/officeDocument/2006/relationships/oleObject" Target="embeddings/oleObject728.bin"/><Relationship Id="rId1881" Type="http://schemas.openxmlformats.org/officeDocument/2006/relationships/image" Target="media/image948.wmf"/><Relationship Id="rId2518" Type="http://schemas.openxmlformats.org/officeDocument/2006/relationships/image" Target="media/image1271.wmf"/><Relationship Id="rId2932" Type="http://schemas.openxmlformats.org/officeDocument/2006/relationships/image" Target="media/image1508.wmf"/><Relationship Id="rId904" Type="http://schemas.openxmlformats.org/officeDocument/2006/relationships/oleObject" Target="embeddings/oleObject447.bin"/><Relationship Id="rId1534" Type="http://schemas.openxmlformats.org/officeDocument/2006/relationships/image" Target="media/image772.wmf"/><Relationship Id="rId1601" Type="http://schemas.openxmlformats.org/officeDocument/2006/relationships/oleObject" Target="embeddings/oleObject789.bin"/><Relationship Id="rId4757" Type="http://schemas.openxmlformats.org/officeDocument/2006/relationships/image" Target="media/image3324.gif"/><Relationship Id="rId3359" Type="http://schemas.openxmlformats.org/officeDocument/2006/relationships/image" Target="media/image1932.wmf"/><Relationship Id="rId694" Type="http://schemas.openxmlformats.org/officeDocument/2006/relationships/oleObject" Target="embeddings/oleObject341.bin"/><Relationship Id="rId2375" Type="http://schemas.openxmlformats.org/officeDocument/2006/relationships/oleObject" Target="embeddings/oleObject1172.bin"/><Relationship Id="rId3773" Type="http://schemas.openxmlformats.org/officeDocument/2006/relationships/image" Target="media/image2340.wmf"/><Relationship Id="rId4824" Type="http://schemas.openxmlformats.org/officeDocument/2006/relationships/image" Target="media/image3391.wmf"/><Relationship Id="rId347" Type="http://schemas.openxmlformats.org/officeDocument/2006/relationships/oleObject" Target="embeddings/oleObject167.bin"/><Relationship Id="rId2028" Type="http://schemas.openxmlformats.org/officeDocument/2006/relationships/image" Target="media/image1024.wmf"/><Relationship Id="rId3426" Type="http://schemas.openxmlformats.org/officeDocument/2006/relationships/image" Target="media/image1998.wmf"/><Relationship Id="rId3840" Type="http://schemas.openxmlformats.org/officeDocument/2006/relationships/image" Target="media/image2407.wmf"/><Relationship Id="rId761" Type="http://schemas.openxmlformats.org/officeDocument/2006/relationships/oleObject" Target="embeddings/oleObject375.bin"/><Relationship Id="rId1391" Type="http://schemas.openxmlformats.org/officeDocument/2006/relationships/image" Target="media/image697.wmf"/><Relationship Id="rId2442" Type="http://schemas.openxmlformats.org/officeDocument/2006/relationships/oleObject" Target="embeddings/oleObject1206.bin"/><Relationship Id="rId414" Type="http://schemas.openxmlformats.org/officeDocument/2006/relationships/oleObject" Target="embeddings/oleObject199.bin"/><Relationship Id="rId1044" Type="http://schemas.openxmlformats.org/officeDocument/2006/relationships/image" Target="media/image524.wmf"/><Relationship Id="rId1111" Type="http://schemas.openxmlformats.org/officeDocument/2006/relationships/image" Target="media/image557.wmf"/><Relationship Id="rId4267" Type="http://schemas.openxmlformats.org/officeDocument/2006/relationships/image" Target="media/image2834.wmf"/><Relationship Id="rId4681" Type="http://schemas.openxmlformats.org/officeDocument/2006/relationships/image" Target="media/image3248.wmf"/><Relationship Id="rId3283" Type="http://schemas.openxmlformats.org/officeDocument/2006/relationships/image" Target="media/image1856.emf"/><Relationship Id="rId4334" Type="http://schemas.openxmlformats.org/officeDocument/2006/relationships/image" Target="media/image2901.wmf"/><Relationship Id="rId1928" Type="http://schemas.openxmlformats.org/officeDocument/2006/relationships/image" Target="media/image970.wmf"/><Relationship Id="rId3350" Type="http://schemas.openxmlformats.org/officeDocument/2006/relationships/image" Target="media/image1923.wmf"/><Relationship Id="rId271" Type="http://schemas.openxmlformats.org/officeDocument/2006/relationships/image" Target="media/image130.emf"/><Relationship Id="rId3003" Type="http://schemas.openxmlformats.org/officeDocument/2006/relationships/image" Target="media/image1579.emf"/><Relationship Id="rId4401" Type="http://schemas.openxmlformats.org/officeDocument/2006/relationships/image" Target="media/image2968.emf"/><Relationship Id="rId2769" Type="http://schemas.openxmlformats.org/officeDocument/2006/relationships/oleObject" Target="embeddings/oleObject1368.bin"/><Relationship Id="rId1785" Type="http://schemas.openxmlformats.org/officeDocument/2006/relationships/image" Target="media/image901.wmf"/><Relationship Id="rId2836" Type="http://schemas.openxmlformats.org/officeDocument/2006/relationships/oleObject" Target="embeddings/oleObject1405.bin"/><Relationship Id="rId4191" Type="http://schemas.openxmlformats.org/officeDocument/2006/relationships/image" Target="media/image2758.wmf"/><Relationship Id="rId77" Type="http://schemas.openxmlformats.org/officeDocument/2006/relationships/image" Target="media/image35.wmf"/><Relationship Id="rId808" Type="http://schemas.openxmlformats.org/officeDocument/2006/relationships/oleObject" Target="embeddings/oleObject399.bin"/><Relationship Id="rId1438" Type="http://schemas.openxmlformats.org/officeDocument/2006/relationships/image" Target="media/image720.wmf"/><Relationship Id="rId1852" Type="http://schemas.openxmlformats.org/officeDocument/2006/relationships/oleObject" Target="embeddings/oleObject913.bin"/><Relationship Id="rId2903" Type="http://schemas.openxmlformats.org/officeDocument/2006/relationships/image" Target="media/image1479.wmf"/><Relationship Id="rId1505" Type="http://schemas.openxmlformats.org/officeDocument/2006/relationships/image" Target="media/image757.wmf"/><Relationship Id="rId3677" Type="http://schemas.openxmlformats.org/officeDocument/2006/relationships/image" Target="media/image2248.wmf"/><Relationship Id="rId4728" Type="http://schemas.openxmlformats.org/officeDocument/2006/relationships/image" Target="media/image3295.wmf"/><Relationship Id="rId598" Type="http://schemas.openxmlformats.org/officeDocument/2006/relationships/image" Target="media/image305.wmf"/><Relationship Id="rId2279" Type="http://schemas.openxmlformats.org/officeDocument/2006/relationships/oleObject" Target="embeddings/oleObject1125.bin"/><Relationship Id="rId2693" Type="http://schemas.openxmlformats.org/officeDocument/2006/relationships/oleObject" Target="embeddings/oleObject1330.bin"/><Relationship Id="rId3744" Type="http://schemas.openxmlformats.org/officeDocument/2006/relationships/image" Target="media/image2315.wmf"/><Relationship Id="rId665" Type="http://schemas.openxmlformats.org/officeDocument/2006/relationships/image" Target="media/image336.wmf"/><Relationship Id="rId1295" Type="http://schemas.openxmlformats.org/officeDocument/2006/relationships/oleObject" Target="embeddings/oleObject642.bin"/><Relationship Id="rId2346" Type="http://schemas.openxmlformats.org/officeDocument/2006/relationships/image" Target="media/image1184.wmf"/><Relationship Id="rId2760" Type="http://schemas.openxmlformats.org/officeDocument/2006/relationships/image" Target="media/image1392.wmf"/><Relationship Id="rId3811" Type="http://schemas.openxmlformats.org/officeDocument/2006/relationships/image" Target="media/image2378.png"/><Relationship Id="rId318" Type="http://schemas.openxmlformats.org/officeDocument/2006/relationships/image" Target="media/image159.wmf"/><Relationship Id="rId732" Type="http://schemas.openxmlformats.org/officeDocument/2006/relationships/oleObject" Target="embeddings/oleObject361.bin"/><Relationship Id="rId1362" Type="http://schemas.openxmlformats.org/officeDocument/2006/relationships/oleObject" Target="embeddings/oleObject675.bin"/><Relationship Id="rId2413" Type="http://schemas.openxmlformats.org/officeDocument/2006/relationships/oleObject" Target="embeddings/oleObject1192.bin"/><Relationship Id="rId1015" Type="http://schemas.openxmlformats.org/officeDocument/2006/relationships/oleObject" Target="embeddings/oleObject502.bin"/><Relationship Id="rId4585" Type="http://schemas.openxmlformats.org/officeDocument/2006/relationships/image" Target="media/image3152.wmf"/><Relationship Id="rId3187" Type="http://schemas.openxmlformats.org/officeDocument/2006/relationships/image" Target="media/image1763.wmf"/><Relationship Id="rId4238" Type="http://schemas.openxmlformats.org/officeDocument/2006/relationships/image" Target="media/image2805.wmf"/><Relationship Id="rId4652" Type="http://schemas.openxmlformats.org/officeDocument/2006/relationships/image" Target="media/image3219.wmf"/><Relationship Id="rId175" Type="http://schemas.openxmlformats.org/officeDocument/2006/relationships/oleObject" Target="embeddings/oleObject88.bin"/><Relationship Id="rId3254" Type="http://schemas.openxmlformats.org/officeDocument/2006/relationships/image" Target="media/image1827.wmf"/><Relationship Id="rId4305" Type="http://schemas.openxmlformats.org/officeDocument/2006/relationships/image" Target="media/image2872.wmf"/><Relationship Id="rId2270" Type="http://schemas.openxmlformats.org/officeDocument/2006/relationships/oleObject" Target="embeddings/oleObject1120.bin"/><Relationship Id="rId3321" Type="http://schemas.openxmlformats.org/officeDocument/2006/relationships/image" Target="media/image1894.wmf"/><Relationship Id="rId242" Type="http://schemas.openxmlformats.org/officeDocument/2006/relationships/image" Target="media/image108.wmf"/><Relationship Id="rId5079" Type="http://schemas.openxmlformats.org/officeDocument/2006/relationships/image" Target="media/image3644.wmf"/><Relationship Id="rId1689" Type="http://schemas.openxmlformats.org/officeDocument/2006/relationships/oleObject" Target="embeddings/oleObject833.bin"/><Relationship Id="rId4095" Type="http://schemas.openxmlformats.org/officeDocument/2006/relationships/image" Target="media/image2662.wmf"/><Relationship Id="rId4162" Type="http://schemas.openxmlformats.org/officeDocument/2006/relationships/image" Target="media/image2729.wmf"/><Relationship Id="rId1756" Type="http://schemas.openxmlformats.org/officeDocument/2006/relationships/oleObject" Target="embeddings/oleObject866.bin"/><Relationship Id="rId2807" Type="http://schemas.openxmlformats.org/officeDocument/2006/relationships/oleObject" Target="embeddings/oleObject1388.bin"/><Relationship Id="rId48" Type="http://schemas.openxmlformats.org/officeDocument/2006/relationships/image" Target="media/image22.wmf"/><Relationship Id="rId1409" Type="http://schemas.openxmlformats.org/officeDocument/2006/relationships/oleObject" Target="embeddings/oleObject699.bin"/><Relationship Id="rId1823" Type="http://schemas.openxmlformats.org/officeDocument/2006/relationships/image" Target="media/image920.wmf"/><Relationship Id="rId4979" Type="http://schemas.openxmlformats.org/officeDocument/2006/relationships/image" Target="media/image3544.wmf"/><Relationship Id="rId3995" Type="http://schemas.openxmlformats.org/officeDocument/2006/relationships/image" Target="media/image2562.wmf"/><Relationship Id="rId2597" Type="http://schemas.openxmlformats.org/officeDocument/2006/relationships/oleObject" Target="embeddings/oleObject1281.bin"/><Relationship Id="rId3648" Type="http://schemas.openxmlformats.org/officeDocument/2006/relationships/image" Target="media/image2219.wmf"/><Relationship Id="rId569" Type="http://schemas.openxmlformats.org/officeDocument/2006/relationships/image" Target="media/image291.wmf"/><Relationship Id="rId983" Type="http://schemas.openxmlformats.org/officeDocument/2006/relationships/oleObject" Target="embeddings/oleObject485.bin"/><Relationship Id="rId1199" Type="http://schemas.openxmlformats.org/officeDocument/2006/relationships/image" Target="media/image600.wmf"/><Relationship Id="rId2664" Type="http://schemas.openxmlformats.org/officeDocument/2006/relationships/image" Target="media/image1344.wmf"/><Relationship Id="rId5070" Type="http://schemas.openxmlformats.org/officeDocument/2006/relationships/image" Target="media/image3635.wmf"/><Relationship Id="rId636" Type="http://schemas.openxmlformats.org/officeDocument/2006/relationships/image" Target="media/image324.wmf"/><Relationship Id="rId1266" Type="http://schemas.openxmlformats.org/officeDocument/2006/relationships/image" Target="media/image634.wmf"/><Relationship Id="rId2317" Type="http://schemas.openxmlformats.org/officeDocument/2006/relationships/oleObject" Target="embeddings/oleObject1143.bin"/><Relationship Id="rId3715" Type="http://schemas.openxmlformats.org/officeDocument/2006/relationships/image" Target="media/image2286.wmf"/><Relationship Id="rId1680" Type="http://schemas.openxmlformats.org/officeDocument/2006/relationships/image" Target="media/image847.wmf"/><Relationship Id="rId2731" Type="http://schemas.openxmlformats.org/officeDocument/2006/relationships/oleObject" Target="embeddings/oleObject1349.bin"/><Relationship Id="rId703" Type="http://schemas.openxmlformats.org/officeDocument/2006/relationships/image" Target="media/image353.wmf"/><Relationship Id="rId1333" Type="http://schemas.openxmlformats.org/officeDocument/2006/relationships/oleObject" Target="embeddings/oleObject661.bin"/><Relationship Id="rId4489" Type="http://schemas.openxmlformats.org/officeDocument/2006/relationships/image" Target="media/image3056.wmf"/><Relationship Id="rId1400" Type="http://schemas.openxmlformats.org/officeDocument/2006/relationships/oleObject" Target="embeddings/oleObject694.bin"/><Relationship Id="rId4556" Type="http://schemas.openxmlformats.org/officeDocument/2006/relationships/image" Target="media/image3123.wmf"/><Relationship Id="rId4970" Type="http://schemas.openxmlformats.org/officeDocument/2006/relationships/image" Target="media/image3535.wmf"/><Relationship Id="rId3158" Type="http://schemas.openxmlformats.org/officeDocument/2006/relationships/image" Target="media/image1734.wmf"/><Relationship Id="rId3572" Type="http://schemas.openxmlformats.org/officeDocument/2006/relationships/image" Target="media/image2143.wmf"/><Relationship Id="rId4209" Type="http://schemas.openxmlformats.org/officeDocument/2006/relationships/image" Target="media/image2776.wmf"/><Relationship Id="rId4623" Type="http://schemas.openxmlformats.org/officeDocument/2006/relationships/image" Target="media/image3190.wmf"/><Relationship Id="rId493" Type="http://schemas.openxmlformats.org/officeDocument/2006/relationships/oleObject" Target="embeddings/oleObject235.bin"/><Relationship Id="rId2174" Type="http://schemas.openxmlformats.org/officeDocument/2006/relationships/image" Target="media/image1099.wmf"/><Relationship Id="rId3225" Type="http://schemas.openxmlformats.org/officeDocument/2006/relationships/image" Target="media/image1801.wmf"/><Relationship Id="rId146" Type="http://schemas.openxmlformats.org/officeDocument/2006/relationships/oleObject" Target="embeddings/oleObject73.bin"/><Relationship Id="rId560" Type="http://schemas.openxmlformats.org/officeDocument/2006/relationships/oleObject" Target="embeddings/oleObject269.bin"/><Relationship Id="rId1190" Type="http://schemas.openxmlformats.org/officeDocument/2006/relationships/oleObject" Target="embeddings/oleObject590.bin"/><Relationship Id="rId2241" Type="http://schemas.openxmlformats.org/officeDocument/2006/relationships/image" Target="media/image1133.wmf"/><Relationship Id="rId213" Type="http://schemas.openxmlformats.org/officeDocument/2006/relationships/image" Target="media/image93.wmf"/><Relationship Id="rId4066" Type="http://schemas.openxmlformats.org/officeDocument/2006/relationships/image" Target="media/image2633.wmf"/><Relationship Id="rId4480" Type="http://schemas.openxmlformats.org/officeDocument/2006/relationships/image" Target="media/image3047.wmf"/><Relationship Id="rId5117" Type="http://schemas.openxmlformats.org/officeDocument/2006/relationships/image" Target="media/image3682.wmf"/><Relationship Id="rId1727" Type="http://schemas.openxmlformats.org/officeDocument/2006/relationships/oleObject" Target="embeddings/oleObject853.bin"/><Relationship Id="rId3082" Type="http://schemas.openxmlformats.org/officeDocument/2006/relationships/image" Target="media/image1658.wmf"/><Relationship Id="rId4133" Type="http://schemas.openxmlformats.org/officeDocument/2006/relationships/image" Target="media/image2700.wmf"/><Relationship Id="rId19" Type="http://schemas.openxmlformats.org/officeDocument/2006/relationships/oleObject" Target="embeddings/oleObject6.bin"/><Relationship Id="rId3899" Type="http://schemas.openxmlformats.org/officeDocument/2006/relationships/image" Target="media/image2466.wmf"/><Relationship Id="rId4200" Type="http://schemas.openxmlformats.org/officeDocument/2006/relationships/image" Target="media/image2767.wmf"/><Relationship Id="rId3966" Type="http://schemas.openxmlformats.org/officeDocument/2006/relationships/image" Target="media/image2533.wmf"/><Relationship Id="rId3" Type="http://schemas.openxmlformats.org/officeDocument/2006/relationships/styles" Target="styles.xml"/><Relationship Id="rId887" Type="http://schemas.openxmlformats.org/officeDocument/2006/relationships/oleObject" Target="embeddings/oleObject438.bin"/><Relationship Id="rId2568" Type="http://schemas.openxmlformats.org/officeDocument/2006/relationships/image" Target="media/image1296.wmf"/><Relationship Id="rId2982" Type="http://schemas.openxmlformats.org/officeDocument/2006/relationships/image" Target="media/image1558.wmf"/><Relationship Id="rId3619" Type="http://schemas.openxmlformats.org/officeDocument/2006/relationships/image" Target="media/image2190.wmf"/><Relationship Id="rId5041" Type="http://schemas.openxmlformats.org/officeDocument/2006/relationships/image" Target="media/image3606.wmf"/><Relationship Id="rId954" Type="http://schemas.openxmlformats.org/officeDocument/2006/relationships/image" Target="media/image478.emf"/><Relationship Id="rId1584" Type="http://schemas.openxmlformats.org/officeDocument/2006/relationships/oleObject" Target="embeddings/oleObject781.bin"/><Relationship Id="rId2635" Type="http://schemas.openxmlformats.org/officeDocument/2006/relationships/image" Target="media/image1330.wmf"/><Relationship Id="rId607" Type="http://schemas.openxmlformats.org/officeDocument/2006/relationships/oleObject" Target="embeddings/oleObject293.bin"/><Relationship Id="rId1237" Type="http://schemas.openxmlformats.org/officeDocument/2006/relationships/image" Target="media/image619.wmf"/><Relationship Id="rId1651" Type="http://schemas.openxmlformats.org/officeDocument/2006/relationships/oleObject" Target="embeddings/oleObject814.bin"/><Relationship Id="rId2702" Type="http://schemas.openxmlformats.org/officeDocument/2006/relationships/oleObject" Target="embeddings/oleObject1334.bin"/><Relationship Id="rId1304" Type="http://schemas.openxmlformats.org/officeDocument/2006/relationships/image" Target="media/image653.wmf"/><Relationship Id="rId4874" Type="http://schemas.openxmlformats.org/officeDocument/2006/relationships/image" Target="media/image3440.wmf"/><Relationship Id="rId3476" Type="http://schemas.openxmlformats.org/officeDocument/2006/relationships/oleObject" Target="embeddings/oleObject1424.bin"/><Relationship Id="rId4527" Type="http://schemas.openxmlformats.org/officeDocument/2006/relationships/image" Target="media/image3094.wmf"/><Relationship Id="rId10" Type="http://schemas.openxmlformats.org/officeDocument/2006/relationships/image" Target="media/image2.wmf"/><Relationship Id="rId397" Type="http://schemas.openxmlformats.org/officeDocument/2006/relationships/image" Target="media/image200.wmf"/><Relationship Id="rId2078" Type="http://schemas.openxmlformats.org/officeDocument/2006/relationships/image" Target="media/image1050.wmf"/><Relationship Id="rId2492" Type="http://schemas.openxmlformats.org/officeDocument/2006/relationships/image" Target="media/image1257.wmf"/><Relationship Id="rId3129" Type="http://schemas.openxmlformats.org/officeDocument/2006/relationships/image" Target="media/image1705.wmf"/><Relationship Id="rId3890" Type="http://schemas.openxmlformats.org/officeDocument/2006/relationships/image" Target="media/image2457.wmf"/><Relationship Id="rId4941" Type="http://schemas.openxmlformats.org/officeDocument/2006/relationships/image" Target="media/image3506.wmf"/><Relationship Id="rId464" Type="http://schemas.openxmlformats.org/officeDocument/2006/relationships/image" Target="media/image237.wmf"/><Relationship Id="rId1094" Type="http://schemas.openxmlformats.org/officeDocument/2006/relationships/image" Target="media/image549.wmf"/><Relationship Id="rId2145" Type="http://schemas.openxmlformats.org/officeDocument/2006/relationships/oleObject" Target="embeddings/oleObject1056.bin"/><Relationship Id="rId3543" Type="http://schemas.openxmlformats.org/officeDocument/2006/relationships/image" Target="media/image2114.wmf"/><Relationship Id="rId117" Type="http://schemas.openxmlformats.org/officeDocument/2006/relationships/image" Target="media/image54.wmf"/><Relationship Id="rId3610" Type="http://schemas.openxmlformats.org/officeDocument/2006/relationships/image" Target="media/image2181.wmf"/><Relationship Id="rId531" Type="http://schemas.openxmlformats.org/officeDocument/2006/relationships/image" Target="media/image272.wmf"/><Relationship Id="rId1161" Type="http://schemas.openxmlformats.org/officeDocument/2006/relationships/image" Target="media/image581.wmf"/><Relationship Id="rId2212" Type="http://schemas.openxmlformats.org/officeDocument/2006/relationships/image" Target="media/image1117.wmf"/><Relationship Id="rId1978" Type="http://schemas.openxmlformats.org/officeDocument/2006/relationships/image" Target="media/image998.wmf"/><Relationship Id="rId4384" Type="http://schemas.openxmlformats.org/officeDocument/2006/relationships/image" Target="media/image2951.wmf"/><Relationship Id="rId4037" Type="http://schemas.openxmlformats.org/officeDocument/2006/relationships/image" Target="media/image2604.wmf"/><Relationship Id="rId4451" Type="http://schemas.openxmlformats.org/officeDocument/2006/relationships/image" Target="media/image3018.wmf"/><Relationship Id="rId3053" Type="http://schemas.openxmlformats.org/officeDocument/2006/relationships/image" Target="media/image1629.wmf"/><Relationship Id="rId4104" Type="http://schemas.openxmlformats.org/officeDocument/2006/relationships/image" Target="media/image2671.wmf"/><Relationship Id="rId181" Type="http://schemas.openxmlformats.org/officeDocument/2006/relationships/oleObject" Target="embeddings/oleObject93.bin"/><Relationship Id="rId1905" Type="http://schemas.openxmlformats.org/officeDocument/2006/relationships/oleObject" Target="embeddings/oleObject941.bin"/><Relationship Id="rId3120" Type="http://schemas.openxmlformats.org/officeDocument/2006/relationships/image" Target="media/image1696.wmf"/><Relationship Id="rId5085" Type="http://schemas.openxmlformats.org/officeDocument/2006/relationships/image" Target="media/image3650.wmf"/><Relationship Id="rId998" Type="http://schemas.openxmlformats.org/officeDocument/2006/relationships/oleObject" Target="embeddings/oleObject493.bin"/><Relationship Id="rId2679" Type="http://schemas.openxmlformats.org/officeDocument/2006/relationships/oleObject" Target="embeddings/oleObject1323.bin"/><Relationship Id="rId2886" Type="http://schemas.openxmlformats.org/officeDocument/2006/relationships/image" Target="media/image1462.wmf"/><Relationship Id="rId3937" Type="http://schemas.openxmlformats.org/officeDocument/2006/relationships/image" Target="media/image2504.wmf"/><Relationship Id="rId858" Type="http://schemas.openxmlformats.org/officeDocument/2006/relationships/oleObject" Target="embeddings/oleObject424.bin"/><Relationship Id="rId1488" Type="http://schemas.openxmlformats.org/officeDocument/2006/relationships/image" Target="media/image748.png"/><Relationship Id="rId1695" Type="http://schemas.openxmlformats.org/officeDocument/2006/relationships/oleObject" Target="embeddings/oleObject836.bin"/><Relationship Id="rId2539" Type="http://schemas.openxmlformats.org/officeDocument/2006/relationships/oleObject" Target="embeddings/oleObject1253.bin"/><Relationship Id="rId2746" Type="http://schemas.openxmlformats.org/officeDocument/2006/relationships/image" Target="media/image1385.wmf"/><Relationship Id="rId2953" Type="http://schemas.openxmlformats.org/officeDocument/2006/relationships/image" Target="media/image1529.wmf"/><Relationship Id="rId718" Type="http://schemas.openxmlformats.org/officeDocument/2006/relationships/image" Target="media/image359.wmf"/><Relationship Id="rId925" Type="http://schemas.openxmlformats.org/officeDocument/2006/relationships/image" Target="media/image463.wmf"/><Relationship Id="rId1348" Type="http://schemas.openxmlformats.org/officeDocument/2006/relationships/image" Target="media/image675.emf"/><Relationship Id="rId1555" Type="http://schemas.openxmlformats.org/officeDocument/2006/relationships/image" Target="media/image784.wmf"/><Relationship Id="rId1762" Type="http://schemas.openxmlformats.org/officeDocument/2006/relationships/oleObject" Target="embeddings/oleObject869.bin"/><Relationship Id="rId2606" Type="http://schemas.openxmlformats.org/officeDocument/2006/relationships/image" Target="media/image1316.wmf"/><Relationship Id="rId5012" Type="http://schemas.openxmlformats.org/officeDocument/2006/relationships/image" Target="media/image3577.wmf"/><Relationship Id="rId1208" Type="http://schemas.openxmlformats.org/officeDocument/2006/relationships/oleObject" Target="embeddings/oleObject599.bin"/><Relationship Id="rId1415" Type="http://schemas.openxmlformats.org/officeDocument/2006/relationships/oleObject" Target="embeddings/oleObject702.bin"/><Relationship Id="rId2813" Type="http://schemas.openxmlformats.org/officeDocument/2006/relationships/oleObject" Target="embeddings/oleObject1391.bin"/><Relationship Id="rId54" Type="http://schemas.openxmlformats.org/officeDocument/2006/relationships/image" Target="media/image25.wmf"/><Relationship Id="rId1622" Type="http://schemas.openxmlformats.org/officeDocument/2006/relationships/image" Target="media/image818.wmf"/><Relationship Id="rId4778" Type="http://schemas.openxmlformats.org/officeDocument/2006/relationships/image" Target="media/image3345.wmf"/><Relationship Id="rId4985" Type="http://schemas.openxmlformats.org/officeDocument/2006/relationships/image" Target="media/image3550.wmf"/><Relationship Id="rId2189" Type="http://schemas.openxmlformats.org/officeDocument/2006/relationships/oleObject" Target="embeddings/oleObject1078.bin"/><Relationship Id="rId3587" Type="http://schemas.openxmlformats.org/officeDocument/2006/relationships/image" Target="media/image2158.wmf"/><Relationship Id="rId3794" Type="http://schemas.openxmlformats.org/officeDocument/2006/relationships/image" Target="media/image2361.wmf"/><Relationship Id="rId4638" Type="http://schemas.openxmlformats.org/officeDocument/2006/relationships/image" Target="media/image3205.wmf"/><Relationship Id="rId4845" Type="http://schemas.openxmlformats.org/officeDocument/2006/relationships/image" Target="media/image3411.wmf"/><Relationship Id="rId2396" Type="http://schemas.openxmlformats.org/officeDocument/2006/relationships/image" Target="media/image1209.png"/><Relationship Id="rId3447" Type="http://schemas.openxmlformats.org/officeDocument/2006/relationships/image" Target="media/image2019.wmf"/><Relationship Id="rId3654" Type="http://schemas.openxmlformats.org/officeDocument/2006/relationships/image" Target="media/image2225.wmf"/><Relationship Id="rId3861" Type="http://schemas.openxmlformats.org/officeDocument/2006/relationships/image" Target="media/image2428.wmf"/><Relationship Id="rId4705" Type="http://schemas.openxmlformats.org/officeDocument/2006/relationships/image" Target="media/image3272.wmf"/><Relationship Id="rId4912" Type="http://schemas.openxmlformats.org/officeDocument/2006/relationships/image" Target="media/image3477.wmf"/><Relationship Id="rId368" Type="http://schemas.openxmlformats.org/officeDocument/2006/relationships/image" Target="media/image185.wmf"/><Relationship Id="rId575" Type="http://schemas.openxmlformats.org/officeDocument/2006/relationships/image" Target="media/image294.wmf"/><Relationship Id="rId782" Type="http://schemas.openxmlformats.org/officeDocument/2006/relationships/oleObject" Target="embeddings/oleObject385.bin"/><Relationship Id="rId2049" Type="http://schemas.openxmlformats.org/officeDocument/2006/relationships/oleObject" Target="embeddings/oleObject1009.bin"/><Relationship Id="rId2256" Type="http://schemas.openxmlformats.org/officeDocument/2006/relationships/oleObject" Target="embeddings/oleObject1111.bin"/><Relationship Id="rId2463" Type="http://schemas.openxmlformats.org/officeDocument/2006/relationships/oleObject" Target="embeddings/oleObject1216.bin"/><Relationship Id="rId2670" Type="http://schemas.openxmlformats.org/officeDocument/2006/relationships/image" Target="media/image1347.wmf"/><Relationship Id="rId3307" Type="http://schemas.openxmlformats.org/officeDocument/2006/relationships/image" Target="media/image1880.wmf"/><Relationship Id="rId3514" Type="http://schemas.openxmlformats.org/officeDocument/2006/relationships/image" Target="media/image2085.wmf"/><Relationship Id="rId3721" Type="http://schemas.openxmlformats.org/officeDocument/2006/relationships/image" Target="media/image2292.wmf"/><Relationship Id="rId228" Type="http://schemas.openxmlformats.org/officeDocument/2006/relationships/image" Target="media/image100.wmf"/><Relationship Id="rId435" Type="http://schemas.openxmlformats.org/officeDocument/2006/relationships/image" Target="media/image220.wmf"/><Relationship Id="rId642" Type="http://schemas.openxmlformats.org/officeDocument/2006/relationships/image" Target="media/image327.wmf"/><Relationship Id="rId1065" Type="http://schemas.openxmlformats.org/officeDocument/2006/relationships/oleObject" Target="embeddings/oleObject526.bin"/><Relationship Id="rId1272" Type="http://schemas.openxmlformats.org/officeDocument/2006/relationships/oleObject" Target="embeddings/oleObject630.bin"/><Relationship Id="rId2116" Type="http://schemas.openxmlformats.org/officeDocument/2006/relationships/image" Target="media/image1069.wmf"/><Relationship Id="rId2323" Type="http://schemas.openxmlformats.org/officeDocument/2006/relationships/oleObject" Target="embeddings/oleObject1146.bin"/><Relationship Id="rId2530" Type="http://schemas.openxmlformats.org/officeDocument/2006/relationships/image" Target="media/image1277.wmf"/><Relationship Id="rId502" Type="http://schemas.openxmlformats.org/officeDocument/2006/relationships/image" Target="media/image258.wmf"/><Relationship Id="rId1132" Type="http://schemas.openxmlformats.org/officeDocument/2006/relationships/image" Target="media/image567.wmf"/><Relationship Id="rId4288" Type="http://schemas.openxmlformats.org/officeDocument/2006/relationships/image" Target="media/image2855.wmf"/><Relationship Id="rId4495" Type="http://schemas.openxmlformats.org/officeDocument/2006/relationships/image" Target="media/image3062.wmf"/><Relationship Id="rId3097" Type="http://schemas.openxmlformats.org/officeDocument/2006/relationships/image" Target="media/image1673.wmf"/><Relationship Id="rId4148" Type="http://schemas.openxmlformats.org/officeDocument/2006/relationships/image" Target="media/image2715.wmf"/><Relationship Id="rId4355" Type="http://schemas.openxmlformats.org/officeDocument/2006/relationships/image" Target="media/image2922.wmf"/><Relationship Id="rId1949" Type="http://schemas.openxmlformats.org/officeDocument/2006/relationships/oleObject" Target="embeddings/oleObject963.bin"/><Relationship Id="rId3164" Type="http://schemas.openxmlformats.org/officeDocument/2006/relationships/image" Target="media/image1740.wmf"/><Relationship Id="rId4008" Type="http://schemas.openxmlformats.org/officeDocument/2006/relationships/image" Target="media/image2575.wmf"/><Relationship Id="rId4562" Type="http://schemas.openxmlformats.org/officeDocument/2006/relationships/image" Target="media/image3129.wmf"/><Relationship Id="rId292" Type="http://schemas.openxmlformats.org/officeDocument/2006/relationships/oleObject" Target="embeddings/oleObject141.bin"/><Relationship Id="rId1809" Type="http://schemas.openxmlformats.org/officeDocument/2006/relationships/image" Target="media/image913.wmf"/><Relationship Id="rId3371" Type="http://schemas.openxmlformats.org/officeDocument/2006/relationships/image" Target="media/image1944.wmf"/><Relationship Id="rId4215" Type="http://schemas.openxmlformats.org/officeDocument/2006/relationships/image" Target="media/image2782.wmf"/><Relationship Id="rId4422" Type="http://schemas.openxmlformats.org/officeDocument/2006/relationships/image" Target="media/image2989.wmf"/><Relationship Id="rId2180" Type="http://schemas.openxmlformats.org/officeDocument/2006/relationships/image" Target="media/image1102.wmf"/><Relationship Id="rId3024" Type="http://schemas.openxmlformats.org/officeDocument/2006/relationships/image" Target="media/image1600.wmf"/><Relationship Id="rId3231" Type="http://schemas.openxmlformats.org/officeDocument/2006/relationships/image" Target="media/image1807.wmf"/><Relationship Id="rId152" Type="http://schemas.openxmlformats.org/officeDocument/2006/relationships/image" Target="media/image69.wmf"/><Relationship Id="rId2040" Type="http://schemas.openxmlformats.org/officeDocument/2006/relationships/image" Target="media/image1031.wmf"/><Relationship Id="rId2997" Type="http://schemas.openxmlformats.org/officeDocument/2006/relationships/image" Target="media/image1573.wmf"/><Relationship Id="rId969" Type="http://schemas.openxmlformats.org/officeDocument/2006/relationships/oleObject" Target="embeddings/oleObject478.bin"/><Relationship Id="rId1599" Type="http://schemas.openxmlformats.org/officeDocument/2006/relationships/image" Target="media/image806.png"/><Relationship Id="rId5056" Type="http://schemas.openxmlformats.org/officeDocument/2006/relationships/image" Target="media/image3621.wmf"/><Relationship Id="rId1459" Type="http://schemas.openxmlformats.org/officeDocument/2006/relationships/oleObject" Target="embeddings/oleObject724.bin"/><Relationship Id="rId2857" Type="http://schemas.openxmlformats.org/officeDocument/2006/relationships/image" Target="media/image1436.wmf"/><Relationship Id="rId3908" Type="http://schemas.openxmlformats.org/officeDocument/2006/relationships/image" Target="media/image2475.wmf"/><Relationship Id="rId4072" Type="http://schemas.openxmlformats.org/officeDocument/2006/relationships/image" Target="media/image2639.png"/><Relationship Id="rId5123" Type="http://schemas.openxmlformats.org/officeDocument/2006/relationships/image" Target="media/image3688.wmf"/><Relationship Id="rId98" Type="http://schemas.openxmlformats.org/officeDocument/2006/relationships/image" Target="media/image45.wmf"/><Relationship Id="rId829" Type="http://schemas.openxmlformats.org/officeDocument/2006/relationships/image" Target="media/image415.wmf"/><Relationship Id="rId1666" Type="http://schemas.openxmlformats.org/officeDocument/2006/relationships/image" Target="media/image840.png"/><Relationship Id="rId1873" Type="http://schemas.openxmlformats.org/officeDocument/2006/relationships/image" Target="media/image944.wmf"/><Relationship Id="rId2717" Type="http://schemas.openxmlformats.org/officeDocument/2006/relationships/image" Target="media/image1370.wmf"/><Relationship Id="rId2924" Type="http://schemas.openxmlformats.org/officeDocument/2006/relationships/image" Target="media/image1500.wmf"/><Relationship Id="rId1319" Type="http://schemas.openxmlformats.org/officeDocument/2006/relationships/oleObject" Target="embeddings/oleObject654.bin"/><Relationship Id="rId1526" Type="http://schemas.openxmlformats.org/officeDocument/2006/relationships/oleObject" Target="embeddings/oleObject754.bin"/><Relationship Id="rId1733" Type="http://schemas.openxmlformats.org/officeDocument/2006/relationships/image" Target="media/image873.wmf"/><Relationship Id="rId1940" Type="http://schemas.openxmlformats.org/officeDocument/2006/relationships/image" Target="media/image976.emf"/><Relationship Id="rId4889" Type="http://schemas.openxmlformats.org/officeDocument/2006/relationships/image" Target="media/image3455.wmf"/><Relationship Id="rId25" Type="http://schemas.openxmlformats.org/officeDocument/2006/relationships/image" Target="media/image10.wmf"/><Relationship Id="rId1800" Type="http://schemas.openxmlformats.org/officeDocument/2006/relationships/oleObject" Target="embeddings/oleObject887.bin"/><Relationship Id="rId3698" Type="http://schemas.openxmlformats.org/officeDocument/2006/relationships/image" Target="media/image2269.wmf"/><Relationship Id="rId4749" Type="http://schemas.openxmlformats.org/officeDocument/2006/relationships/image" Target="media/image3316.wmf"/><Relationship Id="rId4956" Type="http://schemas.openxmlformats.org/officeDocument/2006/relationships/image" Target="media/image3521.wmf"/><Relationship Id="rId3558" Type="http://schemas.openxmlformats.org/officeDocument/2006/relationships/image" Target="media/image2129.wmf"/><Relationship Id="rId3765" Type="http://schemas.openxmlformats.org/officeDocument/2006/relationships/image" Target="media/image2332.wmf"/><Relationship Id="rId3972" Type="http://schemas.openxmlformats.org/officeDocument/2006/relationships/image" Target="media/image2539.wmf"/><Relationship Id="rId4609" Type="http://schemas.openxmlformats.org/officeDocument/2006/relationships/image" Target="media/image3176.wmf"/><Relationship Id="rId4816" Type="http://schemas.openxmlformats.org/officeDocument/2006/relationships/image" Target="media/image3383.wmf"/><Relationship Id="rId479" Type="http://schemas.openxmlformats.org/officeDocument/2006/relationships/oleObject" Target="embeddings/oleObject228.bin"/><Relationship Id="rId686" Type="http://schemas.openxmlformats.org/officeDocument/2006/relationships/image" Target="media/image344.wmf"/><Relationship Id="rId893" Type="http://schemas.openxmlformats.org/officeDocument/2006/relationships/image" Target="media/image447.wmf"/><Relationship Id="rId2367" Type="http://schemas.openxmlformats.org/officeDocument/2006/relationships/oleObject" Target="embeddings/oleObject1168.bin"/><Relationship Id="rId2574" Type="http://schemas.openxmlformats.org/officeDocument/2006/relationships/image" Target="media/image1299.wmf"/><Relationship Id="rId2781" Type="http://schemas.openxmlformats.org/officeDocument/2006/relationships/image" Target="media/image1402.wmf"/><Relationship Id="rId3418" Type="http://schemas.openxmlformats.org/officeDocument/2006/relationships/image" Target="media/image1990.wmf"/><Relationship Id="rId3625" Type="http://schemas.openxmlformats.org/officeDocument/2006/relationships/image" Target="media/image2196.wmf"/><Relationship Id="rId339" Type="http://schemas.openxmlformats.org/officeDocument/2006/relationships/oleObject" Target="embeddings/oleObject163.bin"/><Relationship Id="rId546" Type="http://schemas.openxmlformats.org/officeDocument/2006/relationships/oleObject" Target="embeddings/oleObject262.bin"/><Relationship Id="rId753" Type="http://schemas.openxmlformats.org/officeDocument/2006/relationships/image" Target="media/image377.wmf"/><Relationship Id="rId1176" Type="http://schemas.openxmlformats.org/officeDocument/2006/relationships/oleObject" Target="embeddings/oleObject583.bin"/><Relationship Id="rId1383" Type="http://schemas.openxmlformats.org/officeDocument/2006/relationships/image" Target="media/image693.wmf"/><Relationship Id="rId2227" Type="http://schemas.openxmlformats.org/officeDocument/2006/relationships/image" Target="media/image1126.wmf"/><Relationship Id="rId2434" Type="http://schemas.openxmlformats.org/officeDocument/2006/relationships/oleObject" Target="embeddings/oleObject1203.bin"/><Relationship Id="rId3832" Type="http://schemas.openxmlformats.org/officeDocument/2006/relationships/image" Target="media/image2399.wmf"/><Relationship Id="rId406" Type="http://schemas.openxmlformats.org/officeDocument/2006/relationships/oleObject" Target="embeddings/oleObject195.bin"/><Relationship Id="rId960" Type="http://schemas.openxmlformats.org/officeDocument/2006/relationships/image" Target="media/image482.wmf"/><Relationship Id="rId1036" Type="http://schemas.openxmlformats.org/officeDocument/2006/relationships/image" Target="media/image520.wmf"/><Relationship Id="rId1243" Type="http://schemas.openxmlformats.org/officeDocument/2006/relationships/image" Target="media/image622.wmf"/><Relationship Id="rId1590" Type="http://schemas.openxmlformats.org/officeDocument/2006/relationships/image" Target="media/image801.wmf"/><Relationship Id="rId2641" Type="http://schemas.openxmlformats.org/officeDocument/2006/relationships/image" Target="media/image1333.wmf"/><Relationship Id="rId4399" Type="http://schemas.openxmlformats.org/officeDocument/2006/relationships/image" Target="media/image2966.wmf"/><Relationship Id="rId613" Type="http://schemas.openxmlformats.org/officeDocument/2006/relationships/oleObject" Target="embeddings/oleObject296.bin"/><Relationship Id="rId820" Type="http://schemas.openxmlformats.org/officeDocument/2006/relationships/oleObject" Target="embeddings/oleObject405.bin"/><Relationship Id="rId1450" Type="http://schemas.openxmlformats.org/officeDocument/2006/relationships/image" Target="media/image726.wmf"/><Relationship Id="rId2501" Type="http://schemas.openxmlformats.org/officeDocument/2006/relationships/oleObject" Target="embeddings/oleObject1235.bin"/><Relationship Id="rId1103" Type="http://schemas.openxmlformats.org/officeDocument/2006/relationships/oleObject" Target="embeddings/oleObject545.bin"/><Relationship Id="rId1310" Type="http://schemas.openxmlformats.org/officeDocument/2006/relationships/oleObject" Target="embeddings/oleObject650.bin"/><Relationship Id="rId4259" Type="http://schemas.openxmlformats.org/officeDocument/2006/relationships/image" Target="media/image2826.wmf"/><Relationship Id="rId4466" Type="http://schemas.openxmlformats.org/officeDocument/2006/relationships/image" Target="media/image3033.wmf"/><Relationship Id="rId4673" Type="http://schemas.openxmlformats.org/officeDocument/2006/relationships/image" Target="media/image3240.wmf"/><Relationship Id="rId4880" Type="http://schemas.openxmlformats.org/officeDocument/2006/relationships/image" Target="media/image3446.gif"/><Relationship Id="rId3068" Type="http://schemas.openxmlformats.org/officeDocument/2006/relationships/image" Target="media/image1644.wmf"/><Relationship Id="rId3275" Type="http://schemas.openxmlformats.org/officeDocument/2006/relationships/image" Target="media/image1848.wmf"/><Relationship Id="rId3482" Type="http://schemas.openxmlformats.org/officeDocument/2006/relationships/image" Target="media/image2053.wmf"/><Relationship Id="rId4119" Type="http://schemas.openxmlformats.org/officeDocument/2006/relationships/image" Target="media/image2686.wmf"/><Relationship Id="rId4326" Type="http://schemas.openxmlformats.org/officeDocument/2006/relationships/image" Target="media/image2893.wmf"/><Relationship Id="rId4533" Type="http://schemas.openxmlformats.org/officeDocument/2006/relationships/image" Target="media/image3100.wmf"/><Relationship Id="rId4740" Type="http://schemas.openxmlformats.org/officeDocument/2006/relationships/image" Target="media/image3307.wmf"/><Relationship Id="rId196" Type="http://schemas.openxmlformats.org/officeDocument/2006/relationships/oleObject" Target="embeddings/oleObject104.bin"/><Relationship Id="rId2084" Type="http://schemas.openxmlformats.org/officeDocument/2006/relationships/image" Target="media/image1053.wmf"/><Relationship Id="rId2291" Type="http://schemas.openxmlformats.org/officeDocument/2006/relationships/oleObject" Target="embeddings/oleObject1131.bin"/><Relationship Id="rId3135" Type="http://schemas.openxmlformats.org/officeDocument/2006/relationships/image" Target="media/image1711.wmf"/><Relationship Id="rId3342" Type="http://schemas.openxmlformats.org/officeDocument/2006/relationships/image" Target="media/image1915.wmf"/><Relationship Id="rId4600" Type="http://schemas.openxmlformats.org/officeDocument/2006/relationships/image" Target="media/image3167.wmf"/><Relationship Id="rId263" Type="http://schemas.openxmlformats.org/officeDocument/2006/relationships/image" Target="media/image122.emf"/><Relationship Id="rId470" Type="http://schemas.openxmlformats.org/officeDocument/2006/relationships/image" Target="media/image240.wmf"/><Relationship Id="rId2151" Type="http://schemas.openxmlformats.org/officeDocument/2006/relationships/oleObject" Target="embeddings/oleObject1059.bin"/><Relationship Id="rId3202" Type="http://schemas.openxmlformats.org/officeDocument/2006/relationships/image" Target="media/image1778.png"/><Relationship Id="rId123" Type="http://schemas.openxmlformats.org/officeDocument/2006/relationships/image" Target="media/image57.wmf"/><Relationship Id="rId330" Type="http://schemas.openxmlformats.org/officeDocument/2006/relationships/image" Target="media/image165.wmf"/><Relationship Id="rId2011" Type="http://schemas.openxmlformats.org/officeDocument/2006/relationships/image" Target="media/image1016.wmf"/><Relationship Id="rId2968" Type="http://schemas.openxmlformats.org/officeDocument/2006/relationships/image" Target="media/image1544.wmf"/><Relationship Id="rId4183" Type="http://schemas.openxmlformats.org/officeDocument/2006/relationships/image" Target="media/image2750.wmf"/><Relationship Id="rId5027" Type="http://schemas.openxmlformats.org/officeDocument/2006/relationships/image" Target="media/image3592.wmf"/><Relationship Id="rId1777" Type="http://schemas.openxmlformats.org/officeDocument/2006/relationships/image" Target="media/image897.png"/><Relationship Id="rId1984" Type="http://schemas.openxmlformats.org/officeDocument/2006/relationships/image" Target="media/image1001.png"/><Relationship Id="rId2828" Type="http://schemas.openxmlformats.org/officeDocument/2006/relationships/oleObject" Target="embeddings/oleObject1399.bin"/><Relationship Id="rId4390" Type="http://schemas.openxmlformats.org/officeDocument/2006/relationships/image" Target="media/image2957.wmf"/><Relationship Id="rId69" Type="http://schemas.openxmlformats.org/officeDocument/2006/relationships/image" Target="media/image32.wmf"/><Relationship Id="rId1637" Type="http://schemas.openxmlformats.org/officeDocument/2006/relationships/oleObject" Target="embeddings/oleObject807.bin"/><Relationship Id="rId1844" Type="http://schemas.openxmlformats.org/officeDocument/2006/relationships/oleObject" Target="embeddings/oleObject909.bin"/><Relationship Id="rId4043" Type="http://schemas.openxmlformats.org/officeDocument/2006/relationships/image" Target="media/image2610.wmf"/><Relationship Id="rId4250" Type="http://schemas.openxmlformats.org/officeDocument/2006/relationships/image" Target="media/image2817.wmf"/><Relationship Id="rId1704" Type="http://schemas.openxmlformats.org/officeDocument/2006/relationships/image" Target="media/image859.wmf"/><Relationship Id="rId4110" Type="http://schemas.openxmlformats.org/officeDocument/2006/relationships/image" Target="media/image2677.wmf"/><Relationship Id="rId1911" Type="http://schemas.openxmlformats.org/officeDocument/2006/relationships/image" Target="media/image962.wmf"/><Relationship Id="rId3669" Type="http://schemas.openxmlformats.org/officeDocument/2006/relationships/image" Target="media/image2240.wmf"/><Relationship Id="rId797" Type="http://schemas.openxmlformats.org/officeDocument/2006/relationships/oleObject" Target="embeddings/oleObject393.bin"/><Relationship Id="rId2478" Type="http://schemas.openxmlformats.org/officeDocument/2006/relationships/image" Target="media/image1250.wmf"/><Relationship Id="rId3876" Type="http://schemas.openxmlformats.org/officeDocument/2006/relationships/image" Target="media/image2443.wmf"/><Relationship Id="rId4927" Type="http://schemas.openxmlformats.org/officeDocument/2006/relationships/image" Target="media/image3492.wmf"/><Relationship Id="rId5091" Type="http://schemas.openxmlformats.org/officeDocument/2006/relationships/image" Target="media/image3656.wmf"/><Relationship Id="rId1287" Type="http://schemas.openxmlformats.org/officeDocument/2006/relationships/oleObject" Target="embeddings/oleObject638.bin"/><Relationship Id="rId2685" Type="http://schemas.openxmlformats.org/officeDocument/2006/relationships/oleObject" Target="embeddings/oleObject1326.bin"/><Relationship Id="rId2892" Type="http://schemas.openxmlformats.org/officeDocument/2006/relationships/image" Target="media/image1468.wmf"/><Relationship Id="rId3529" Type="http://schemas.openxmlformats.org/officeDocument/2006/relationships/image" Target="media/image2100.wmf"/><Relationship Id="rId3736" Type="http://schemas.openxmlformats.org/officeDocument/2006/relationships/image" Target="media/image2307.wmf"/><Relationship Id="rId3943" Type="http://schemas.openxmlformats.org/officeDocument/2006/relationships/image" Target="media/image2510.wmf"/><Relationship Id="rId657" Type="http://schemas.openxmlformats.org/officeDocument/2006/relationships/image" Target="media/image332.wmf"/><Relationship Id="rId864" Type="http://schemas.openxmlformats.org/officeDocument/2006/relationships/image" Target="media/image433.wmf"/><Relationship Id="rId1494" Type="http://schemas.openxmlformats.org/officeDocument/2006/relationships/oleObject" Target="embeddings/oleObject738.bin"/><Relationship Id="rId2338" Type="http://schemas.openxmlformats.org/officeDocument/2006/relationships/image" Target="media/image1180.wmf"/><Relationship Id="rId2545" Type="http://schemas.openxmlformats.org/officeDocument/2006/relationships/oleObject" Target="embeddings/oleObject1256.bin"/><Relationship Id="rId2752" Type="http://schemas.openxmlformats.org/officeDocument/2006/relationships/image" Target="media/image1388.wmf"/><Relationship Id="rId3803" Type="http://schemas.openxmlformats.org/officeDocument/2006/relationships/image" Target="media/image2370.wmf"/><Relationship Id="rId517" Type="http://schemas.openxmlformats.org/officeDocument/2006/relationships/oleObject" Target="embeddings/oleObject247.bin"/><Relationship Id="rId724" Type="http://schemas.openxmlformats.org/officeDocument/2006/relationships/oleObject" Target="embeddings/oleObject357.bin"/><Relationship Id="rId931" Type="http://schemas.openxmlformats.org/officeDocument/2006/relationships/image" Target="media/image466.wmf"/><Relationship Id="rId1147" Type="http://schemas.openxmlformats.org/officeDocument/2006/relationships/oleObject" Target="embeddings/oleObject568.bin"/><Relationship Id="rId1354" Type="http://schemas.openxmlformats.org/officeDocument/2006/relationships/oleObject" Target="embeddings/oleObject671.bin"/><Relationship Id="rId1561" Type="http://schemas.openxmlformats.org/officeDocument/2006/relationships/image" Target="media/image787.wmf"/><Relationship Id="rId2405" Type="http://schemas.openxmlformats.org/officeDocument/2006/relationships/oleObject" Target="embeddings/oleObject1187.bin"/><Relationship Id="rId2612" Type="http://schemas.openxmlformats.org/officeDocument/2006/relationships/image" Target="media/image1319.wmf"/><Relationship Id="rId60" Type="http://schemas.openxmlformats.org/officeDocument/2006/relationships/image" Target="media/image27.png"/><Relationship Id="rId1007" Type="http://schemas.openxmlformats.org/officeDocument/2006/relationships/image" Target="media/image505.wmf"/><Relationship Id="rId1214" Type="http://schemas.openxmlformats.org/officeDocument/2006/relationships/oleObject" Target="embeddings/oleObject602.bin"/><Relationship Id="rId1421" Type="http://schemas.openxmlformats.org/officeDocument/2006/relationships/oleObject" Target="embeddings/oleObject705.bin"/><Relationship Id="rId4577" Type="http://schemas.openxmlformats.org/officeDocument/2006/relationships/image" Target="media/image3144.wmf"/><Relationship Id="rId4784" Type="http://schemas.openxmlformats.org/officeDocument/2006/relationships/image" Target="media/image3351.gif"/><Relationship Id="rId4991" Type="http://schemas.openxmlformats.org/officeDocument/2006/relationships/image" Target="media/image3556.wmf"/><Relationship Id="rId3179" Type="http://schemas.openxmlformats.org/officeDocument/2006/relationships/image" Target="media/image1755.wmf"/><Relationship Id="rId3386" Type="http://schemas.openxmlformats.org/officeDocument/2006/relationships/image" Target="media/image1959.wmf"/><Relationship Id="rId3593" Type="http://schemas.openxmlformats.org/officeDocument/2006/relationships/image" Target="media/image2164.wmf"/><Relationship Id="rId4437" Type="http://schemas.openxmlformats.org/officeDocument/2006/relationships/image" Target="media/image3004.wmf"/><Relationship Id="rId4644" Type="http://schemas.openxmlformats.org/officeDocument/2006/relationships/image" Target="media/image3211.wmf"/><Relationship Id="rId2195" Type="http://schemas.openxmlformats.org/officeDocument/2006/relationships/image" Target="media/image1109.wmf"/><Relationship Id="rId3039" Type="http://schemas.openxmlformats.org/officeDocument/2006/relationships/image" Target="media/image1615.wmf"/><Relationship Id="rId3246" Type="http://schemas.openxmlformats.org/officeDocument/2006/relationships/image" Target="media/image1820.wmf"/><Relationship Id="rId3453" Type="http://schemas.openxmlformats.org/officeDocument/2006/relationships/image" Target="media/image2025.emf"/><Relationship Id="rId4851" Type="http://schemas.openxmlformats.org/officeDocument/2006/relationships/image" Target="media/image3417.wmf"/><Relationship Id="rId167" Type="http://schemas.openxmlformats.org/officeDocument/2006/relationships/image" Target="media/image77.wmf"/><Relationship Id="rId374" Type="http://schemas.openxmlformats.org/officeDocument/2006/relationships/oleObject" Target="embeddings/oleObject180.bin"/><Relationship Id="rId581" Type="http://schemas.openxmlformats.org/officeDocument/2006/relationships/image" Target="media/image297.wmf"/><Relationship Id="rId2055" Type="http://schemas.openxmlformats.org/officeDocument/2006/relationships/oleObject" Target="embeddings/oleObject1012.bin"/><Relationship Id="rId2262" Type="http://schemas.openxmlformats.org/officeDocument/2006/relationships/oleObject" Target="embeddings/oleObject1115.bin"/><Relationship Id="rId3106" Type="http://schemas.openxmlformats.org/officeDocument/2006/relationships/image" Target="media/image1682.wmf"/><Relationship Id="rId3660" Type="http://schemas.openxmlformats.org/officeDocument/2006/relationships/image" Target="media/image2231.wmf"/><Relationship Id="rId4504" Type="http://schemas.openxmlformats.org/officeDocument/2006/relationships/image" Target="media/image3071.wmf"/><Relationship Id="rId4711" Type="http://schemas.openxmlformats.org/officeDocument/2006/relationships/image" Target="media/image3278.wmf"/><Relationship Id="rId234" Type="http://schemas.openxmlformats.org/officeDocument/2006/relationships/image" Target="media/image104.wmf"/><Relationship Id="rId3313" Type="http://schemas.openxmlformats.org/officeDocument/2006/relationships/image" Target="media/image1886.wmf"/><Relationship Id="rId3520" Type="http://schemas.openxmlformats.org/officeDocument/2006/relationships/image" Target="media/image2091.wmf"/><Relationship Id="rId441" Type="http://schemas.openxmlformats.org/officeDocument/2006/relationships/oleObject" Target="embeddings/oleObject212.bin"/><Relationship Id="rId1071" Type="http://schemas.openxmlformats.org/officeDocument/2006/relationships/oleObject" Target="embeddings/oleObject528.bin"/><Relationship Id="rId2122" Type="http://schemas.openxmlformats.org/officeDocument/2006/relationships/image" Target="media/image1072.wmf"/><Relationship Id="rId301" Type="http://schemas.openxmlformats.org/officeDocument/2006/relationships/oleObject" Target="embeddings/oleObject144.bin"/><Relationship Id="rId1888" Type="http://schemas.openxmlformats.org/officeDocument/2006/relationships/oleObject" Target="embeddings/oleObject932.bin"/><Relationship Id="rId2939" Type="http://schemas.openxmlformats.org/officeDocument/2006/relationships/image" Target="media/image1515.png"/><Relationship Id="rId4087" Type="http://schemas.openxmlformats.org/officeDocument/2006/relationships/image" Target="media/image2654.wmf"/><Relationship Id="rId4294" Type="http://schemas.openxmlformats.org/officeDocument/2006/relationships/image" Target="media/image2861.wmf"/><Relationship Id="rId5138" Type="http://schemas.openxmlformats.org/officeDocument/2006/relationships/theme" Target="theme/theme1.xml"/><Relationship Id="rId1748" Type="http://schemas.openxmlformats.org/officeDocument/2006/relationships/image" Target="media/image881.wmf"/><Relationship Id="rId4154" Type="http://schemas.openxmlformats.org/officeDocument/2006/relationships/image" Target="media/image2721.wmf"/><Relationship Id="rId4361" Type="http://schemas.openxmlformats.org/officeDocument/2006/relationships/image" Target="media/image2928.wmf"/><Relationship Id="rId1955" Type="http://schemas.openxmlformats.org/officeDocument/2006/relationships/oleObject" Target="embeddings/oleObject966.bin"/><Relationship Id="rId3170" Type="http://schemas.openxmlformats.org/officeDocument/2006/relationships/image" Target="media/image1746.wmf"/><Relationship Id="rId4014" Type="http://schemas.openxmlformats.org/officeDocument/2006/relationships/image" Target="media/image2581.wmf"/><Relationship Id="rId4221" Type="http://schemas.openxmlformats.org/officeDocument/2006/relationships/image" Target="media/image2788.wmf"/><Relationship Id="rId1608" Type="http://schemas.openxmlformats.org/officeDocument/2006/relationships/image" Target="media/image811.wmf"/><Relationship Id="rId1815" Type="http://schemas.openxmlformats.org/officeDocument/2006/relationships/image" Target="media/image916.wmf"/><Relationship Id="rId3030" Type="http://schemas.openxmlformats.org/officeDocument/2006/relationships/image" Target="media/image1606.wmf"/><Relationship Id="rId3987" Type="http://schemas.openxmlformats.org/officeDocument/2006/relationships/image" Target="media/image2554.wmf"/><Relationship Id="rId2589" Type="http://schemas.openxmlformats.org/officeDocument/2006/relationships/oleObject" Target="embeddings/oleObject1278.bin"/><Relationship Id="rId2796" Type="http://schemas.openxmlformats.org/officeDocument/2006/relationships/oleObject" Target="embeddings/oleObject1382.bin"/><Relationship Id="rId3847" Type="http://schemas.openxmlformats.org/officeDocument/2006/relationships/image" Target="media/image2414.wmf"/><Relationship Id="rId768" Type="http://schemas.openxmlformats.org/officeDocument/2006/relationships/image" Target="media/image385.wmf"/><Relationship Id="rId975" Type="http://schemas.openxmlformats.org/officeDocument/2006/relationships/oleObject" Target="embeddings/oleObject481.bin"/><Relationship Id="rId1398" Type="http://schemas.openxmlformats.org/officeDocument/2006/relationships/oleObject" Target="embeddings/oleObject693.bin"/><Relationship Id="rId2449" Type="http://schemas.openxmlformats.org/officeDocument/2006/relationships/image" Target="media/image1235.wmf"/><Relationship Id="rId2656" Type="http://schemas.openxmlformats.org/officeDocument/2006/relationships/oleObject" Target="embeddings/oleObject1311.bin"/><Relationship Id="rId2863" Type="http://schemas.openxmlformats.org/officeDocument/2006/relationships/image" Target="media/image1439.wmf"/><Relationship Id="rId3707" Type="http://schemas.openxmlformats.org/officeDocument/2006/relationships/image" Target="media/image2278.wmf"/><Relationship Id="rId3914" Type="http://schemas.openxmlformats.org/officeDocument/2006/relationships/image" Target="media/image2481.wmf"/><Relationship Id="rId5062" Type="http://schemas.openxmlformats.org/officeDocument/2006/relationships/image" Target="media/image3627.wmf"/><Relationship Id="rId628" Type="http://schemas.openxmlformats.org/officeDocument/2006/relationships/image" Target="media/image320.wmf"/><Relationship Id="rId835" Type="http://schemas.openxmlformats.org/officeDocument/2006/relationships/image" Target="media/image418.wmf"/><Relationship Id="rId1258" Type="http://schemas.openxmlformats.org/officeDocument/2006/relationships/image" Target="media/image630.wmf"/><Relationship Id="rId1465" Type="http://schemas.openxmlformats.org/officeDocument/2006/relationships/oleObject" Target="embeddings/oleObject727.bin"/><Relationship Id="rId1672" Type="http://schemas.openxmlformats.org/officeDocument/2006/relationships/image" Target="media/image843.wmf"/><Relationship Id="rId2309" Type="http://schemas.openxmlformats.org/officeDocument/2006/relationships/oleObject" Target="embeddings/oleObject1139.bin"/><Relationship Id="rId2516" Type="http://schemas.openxmlformats.org/officeDocument/2006/relationships/image" Target="media/image1270.wmf"/><Relationship Id="rId2723" Type="http://schemas.openxmlformats.org/officeDocument/2006/relationships/image" Target="media/image1373.wmf"/><Relationship Id="rId1118" Type="http://schemas.openxmlformats.org/officeDocument/2006/relationships/image" Target="media/image560.wmf"/><Relationship Id="rId1325" Type="http://schemas.openxmlformats.org/officeDocument/2006/relationships/oleObject" Target="embeddings/oleObject657.bin"/><Relationship Id="rId1532" Type="http://schemas.openxmlformats.org/officeDocument/2006/relationships/oleObject" Target="embeddings/oleObject757.bin"/><Relationship Id="rId2930" Type="http://schemas.openxmlformats.org/officeDocument/2006/relationships/image" Target="media/image1506.wmf"/><Relationship Id="rId4688" Type="http://schemas.openxmlformats.org/officeDocument/2006/relationships/image" Target="media/image3255.wmf"/><Relationship Id="rId902" Type="http://schemas.openxmlformats.org/officeDocument/2006/relationships/oleObject" Target="embeddings/oleObject446.bin"/><Relationship Id="rId3497" Type="http://schemas.openxmlformats.org/officeDocument/2006/relationships/image" Target="media/image2068.wmf"/><Relationship Id="rId4895" Type="http://schemas.openxmlformats.org/officeDocument/2006/relationships/oleObject" Target="embeddings/oleObject1430.bin"/><Relationship Id="rId31" Type="http://schemas.openxmlformats.org/officeDocument/2006/relationships/image" Target="media/image13.wmf"/><Relationship Id="rId2099" Type="http://schemas.openxmlformats.org/officeDocument/2006/relationships/oleObject" Target="embeddings/oleObject1033.bin"/><Relationship Id="rId4548" Type="http://schemas.openxmlformats.org/officeDocument/2006/relationships/image" Target="media/image3115.wmf"/><Relationship Id="rId4755" Type="http://schemas.openxmlformats.org/officeDocument/2006/relationships/image" Target="media/image3322.wmf"/><Relationship Id="rId4962" Type="http://schemas.openxmlformats.org/officeDocument/2006/relationships/image" Target="media/image3527.wmf"/><Relationship Id="rId278" Type="http://schemas.openxmlformats.org/officeDocument/2006/relationships/image" Target="media/image137.png"/><Relationship Id="rId3357" Type="http://schemas.openxmlformats.org/officeDocument/2006/relationships/image" Target="media/image1930.wmf"/><Relationship Id="rId3564" Type="http://schemas.openxmlformats.org/officeDocument/2006/relationships/image" Target="media/image2135.wmf"/><Relationship Id="rId3771" Type="http://schemas.openxmlformats.org/officeDocument/2006/relationships/image" Target="media/image2338.emf"/><Relationship Id="rId4408" Type="http://schemas.openxmlformats.org/officeDocument/2006/relationships/image" Target="media/image2975.wmf"/><Relationship Id="rId4615" Type="http://schemas.openxmlformats.org/officeDocument/2006/relationships/image" Target="media/image3182.wmf"/><Relationship Id="rId4822" Type="http://schemas.openxmlformats.org/officeDocument/2006/relationships/image" Target="media/image3389.emf"/><Relationship Id="rId485" Type="http://schemas.openxmlformats.org/officeDocument/2006/relationships/oleObject" Target="embeddings/oleObject231.bin"/><Relationship Id="rId692" Type="http://schemas.openxmlformats.org/officeDocument/2006/relationships/oleObject" Target="embeddings/oleObject340.bin"/><Relationship Id="rId2166" Type="http://schemas.openxmlformats.org/officeDocument/2006/relationships/oleObject" Target="embeddings/oleObject1067.bin"/><Relationship Id="rId2373" Type="http://schemas.openxmlformats.org/officeDocument/2006/relationships/oleObject" Target="embeddings/oleObject1171.bin"/><Relationship Id="rId2580" Type="http://schemas.openxmlformats.org/officeDocument/2006/relationships/image" Target="media/image1302.wmf"/><Relationship Id="rId3217" Type="http://schemas.openxmlformats.org/officeDocument/2006/relationships/image" Target="media/image1793.wmf"/><Relationship Id="rId3424" Type="http://schemas.openxmlformats.org/officeDocument/2006/relationships/image" Target="media/image1996.emf"/><Relationship Id="rId3631" Type="http://schemas.openxmlformats.org/officeDocument/2006/relationships/image" Target="media/image2202.wmf"/><Relationship Id="rId138" Type="http://schemas.openxmlformats.org/officeDocument/2006/relationships/image" Target="media/image63.wmf"/><Relationship Id="rId345" Type="http://schemas.openxmlformats.org/officeDocument/2006/relationships/oleObject" Target="embeddings/oleObject166.bin"/><Relationship Id="rId552" Type="http://schemas.openxmlformats.org/officeDocument/2006/relationships/oleObject" Target="embeddings/oleObject265.bin"/><Relationship Id="rId1182" Type="http://schemas.openxmlformats.org/officeDocument/2006/relationships/oleObject" Target="embeddings/oleObject586.bin"/><Relationship Id="rId2026" Type="http://schemas.openxmlformats.org/officeDocument/2006/relationships/image" Target="media/image1023.wmf"/><Relationship Id="rId2233" Type="http://schemas.openxmlformats.org/officeDocument/2006/relationships/image" Target="media/image1129.wmf"/><Relationship Id="rId2440" Type="http://schemas.openxmlformats.org/officeDocument/2006/relationships/image" Target="media/image1230.wmf"/><Relationship Id="rId205" Type="http://schemas.openxmlformats.org/officeDocument/2006/relationships/image" Target="media/image89.wmf"/><Relationship Id="rId412" Type="http://schemas.openxmlformats.org/officeDocument/2006/relationships/oleObject" Target="embeddings/oleObject198.bin"/><Relationship Id="rId1042" Type="http://schemas.openxmlformats.org/officeDocument/2006/relationships/image" Target="media/image523.wmf"/><Relationship Id="rId2300" Type="http://schemas.openxmlformats.org/officeDocument/2006/relationships/image" Target="media/image1160.wmf"/><Relationship Id="rId4198" Type="http://schemas.openxmlformats.org/officeDocument/2006/relationships/image" Target="media/image2765.wmf"/><Relationship Id="rId1999" Type="http://schemas.openxmlformats.org/officeDocument/2006/relationships/image" Target="media/image1009.wmf"/><Relationship Id="rId4058" Type="http://schemas.openxmlformats.org/officeDocument/2006/relationships/image" Target="media/image2625.wmf"/><Relationship Id="rId4265" Type="http://schemas.openxmlformats.org/officeDocument/2006/relationships/image" Target="media/image2832.emf"/><Relationship Id="rId4472" Type="http://schemas.openxmlformats.org/officeDocument/2006/relationships/image" Target="media/image3039.wmf"/><Relationship Id="rId5109" Type="http://schemas.openxmlformats.org/officeDocument/2006/relationships/image" Target="media/image3674.wmf"/><Relationship Id="rId1859" Type="http://schemas.openxmlformats.org/officeDocument/2006/relationships/oleObject" Target="embeddings/oleObject917.bin"/><Relationship Id="rId3074" Type="http://schemas.openxmlformats.org/officeDocument/2006/relationships/image" Target="media/image1650.wmf"/><Relationship Id="rId4125" Type="http://schemas.openxmlformats.org/officeDocument/2006/relationships/image" Target="media/image2692.wmf"/><Relationship Id="rId1719" Type="http://schemas.openxmlformats.org/officeDocument/2006/relationships/oleObject" Target="embeddings/oleObject849.bin"/><Relationship Id="rId1926" Type="http://schemas.openxmlformats.org/officeDocument/2006/relationships/image" Target="media/image969.wmf"/><Relationship Id="rId3281" Type="http://schemas.openxmlformats.org/officeDocument/2006/relationships/image" Target="media/image1854.wmf"/><Relationship Id="rId4332" Type="http://schemas.openxmlformats.org/officeDocument/2006/relationships/image" Target="media/image2899.wmf"/><Relationship Id="rId2090" Type="http://schemas.openxmlformats.org/officeDocument/2006/relationships/image" Target="media/image1057.wmf"/><Relationship Id="rId3141" Type="http://schemas.openxmlformats.org/officeDocument/2006/relationships/image" Target="media/image1717.wmf"/><Relationship Id="rId3001" Type="http://schemas.openxmlformats.org/officeDocument/2006/relationships/image" Target="media/image1577.gif"/><Relationship Id="rId3958" Type="http://schemas.openxmlformats.org/officeDocument/2006/relationships/image" Target="media/image2525.wmf"/><Relationship Id="rId879" Type="http://schemas.openxmlformats.org/officeDocument/2006/relationships/oleObject" Target="embeddings/oleObject434.bin"/><Relationship Id="rId2767" Type="http://schemas.openxmlformats.org/officeDocument/2006/relationships/oleObject" Target="embeddings/oleObject1367.bin"/><Relationship Id="rId739" Type="http://schemas.openxmlformats.org/officeDocument/2006/relationships/image" Target="media/image370.wmf"/><Relationship Id="rId1369" Type="http://schemas.openxmlformats.org/officeDocument/2006/relationships/image" Target="media/image686.wmf"/><Relationship Id="rId1576" Type="http://schemas.openxmlformats.org/officeDocument/2006/relationships/oleObject" Target="embeddings/oleObject777.bin"/><Relationship Id="rId2974" Type="http://schemas.openxmlformats.org/officeDocument/2006/relationships/image" Target="media/image1550.wmf"/><Relationship Id="rId3818" Type="http://schemas.openxmlformats.org/officeDocument/2006/relationships/image" Target="media/image2385.wmf"/><Relationship Id="rId5033" Type="http://schemas.openxmlformats.org/officeDocument/2006/relationships/image" Target="media/image3598.wmf"/><Relationship Id="rId946" Type="http://schemas.openxmlformats.org/officeDocument/2006/relationships/oleObject" Target="embeddings/oleObject468.bin"/><Relationship Id="rId1229" Type="http://schemas.openxmlformats.org/officeDocument/2006/relationships/image" Target="media/image615.wmf"/><Relationship Id="rId1783" Type="http://schemas.openxmlformats.org/officeDocument/2006/relationships/image" Target="media/image900.wmf"/><Relationship Id="rId1990" Type="http://schemas.openxmlformats.org/officeDocument/2006/relationships/oleObject" Target="embeddings/oleObject981.bin"/><Relationship Id="rId2627" Type="http://schemas.openxmlformats.org/officeDocument/2006/relationships/oleObject" Target="embeddings/oleObject1296.bin"/><Relationship Id="rId2834" Type="http://schemas.openxmlformats.org/officeDocument/2006/relationships/oleObject" Target="embeddings/oleObject1403.bin"/><Relationship Id="rId5100" Type="http://schemas.openxmlformats.org/officeDocument/2006/relationships/image" Target="media/image3665.wmf"/><Relationship Id="rId75" Type="http://schemas.openxmlformats.org/officeDocument/2006/relationships/image" Target="media/image34.wmf"/><Relationship Id="rId806" Type="http://schemas.openxmlformats.org/officeDocument/2006/relationships/oleObject" Target="embeddings/oleObject398.bin"/><Relationship Id="rId1436" Type="http://schemas.openxmlformats.org/officeDocument/2006/relationships/image" Target="media/image719.wmf"/><Relationship Id="rId1643" Type="http://schemas.openxmlformats.org/officeDocument/2006/relationships/oleObject" Target="embeddings/oleObject810.bin"/><Relationship Id="rId1850" Type="http://schemas.openxmlformats.org/officeDocument/2006/relationships/oleObject" Target="embeddings/oleObject912.bin"/><Relationship Id="rId2901" Type="http://schemas.openxmlformats.org/officeDocument/2006/relationships/image" Target="media/image1477.wmf"/><Relationship Id="rId4799" Type="http://schemas.openxmlformats.org/officeDocument/2006/relationships/image" Target="media/image3366.emf"/><Relationship Id="rId1503" Type="http://schemas.openxmlformats.org/officeDocument/2006/relationships/image" Target="media/image756.wmf"/><Relationship Id="rId1710" Type="http://schemas.openxmlformats.org/officeDocument/2006/relationships/image" Target="media/image862.wmf"/><Relationship Id="rId4659" Type="http://schemas.openxmlformats.org/officeDocument/2006/relationships/image" Target="media/image3226.wmf"/><Relationship Id="rId4866" Type="http://schemas.openxmlformats.org/officeDocument/2006/relationships/image" Target="media/image3432.wmf"/><Relationship Id="rId3468" Type="http://schemas.openxmlformats.org/officeDocument/2006/relationships/image" Target="media/image2040.wmf"/><Relationship Id="rId3675" Type="http://schemas.openxmlformats.org/officeDocument/2006/relationships/image" Target="media/image2246.wmf"/><Relationship Id="rId3882" Type="http://schemas.openxmlformats.org/officeDocument/2006/relationships/image" Target="media/image2449.png"/><Relationship Id="rId4519" Type="http://schemas.openxmlformats.org/officeDocument/2006/relationships/image" Target="media/image3086.wmf"/><Relationship Id="rId4726" Type="http://schemas.openxmlformats.org/officeDocument/2006/relationships/image" Target="media/image3293.wmf"/><Relationship Id="rId4933" Type="http://schemas.openxmlformats.org/officeDocument/2006/relationships/image" Target="media/image3498.wmf"/><Relationship Id="rId389" Type="http://schemas.openxmlformats.org/officeDocument/2006/relationships/oleObject" Target="embeddings/oleObject189.bin"/><Relationship Id="rId596" Type="http://schemas.openxmlformats.org/officeDocument/2006/relationships/image" Target="media/image304.wmf"/><Relationship Id="rId2277" Type="http://schemas.openxmlformats.org/officeDocument/2006/relationships/oleObject" Target="embeddings/oleObject1124.bin"/><Relationship Id="rId2484" Type="http://schemas.openxmlformats.org/officeDocument/2006/relationships/image" Target="media/image1253.wmf"/><Relationship Id="rId2691" Type="http://schemas.openxmlformats.org/officeDocument/2006/relationships/oleObject" Target="embeddings/oleObject1329.bin"/><Relationship Id="rId3328" Type="http://schemas.openxmlformats.org/officeDocument/2006/relationships/image" Target="media/image1901.wmf"/><Relationship Id="rId3535" Type="http://schemas.openxmlformats.org/officeDocument/2006/relationships/image" Target="media/image2106.wmf"/><Relationship Id="rId3742" Type="http://schemas.openxmlformats.org/officeDocument/2006/relationships/image" Target="media/image2313.wmf"/><Relationship Id="rId249" Type="http://schemas.openxmlformats.org/officeDocument/2006/relationships/oleObject" Target="embeddings/oleObject131.bin"/><Relationship Id="rId456" Type="http://schemas.openxmlformats.org/officeDocument/2006/relationships/image" Target="media/image233.wmf"/><Relationship Id="rId663" Type="http://schemas.openxmlformats.org/officeDocument/2006/relationships/image" Target="media/image335.wmf"/><Relationship Id="rId870" Type="http://schemas.openxmlformats.org/officeDocument/2006/relationships/image" Target="media/image436.wmf"/><Relationship Id="rId1086" Type="http://schemas.openxmlformats.org/officeDocument/2006/relationships/image" Target="media/image545.wmf"/><Relationship Id="rId1293" Type="http://schemas.openxmlformats.org/officeDocument/2006/relationships/oleObject" Target="embeddings/oleObject641.bin"/><Relationship Id="rId2137" Type="http://schemas.openxmlformats.org/officeDocument/2006/relationships/oleObject" Target="embeddings/oleObject1052.bin"/><Relationship Id="rId2344" Type="http://schemas.openxmlformats.org/officeDocument/2006/relationships/image" Target="media/image1183.wmf"/><Relationship Id="rId2551" Type="http://schemas.openxmlformats.org/officeDocument/2006/relationships/oleObject" Target="embeddings/oleObject1259.bin"/><Relationship Id="rId109" Type="http://schemas.openxmlformats.org/officeDocument/2006/relationships/image" Target="media/image50.wmf"/><Relationship Id="rId316" Type="http://schemas.openxmlformats.org/officeDocument/2006/relationships/image" Target="media/image158.wmf"/><Relationship Id="rId523" Type="http://schemas.openxmlformats.org/officeDocument/2006/relationships/image" Target="media/image268.wmf"/><Relationship Id="rId1153" Type="http://schemas.openxmlformats.org/officeDocument/2006/relationships/image" Target="media/image577.wmf"/><Relationship Id="rId2204" Type="http://schemas.openxmlformats.org/officeDocument/2006/relationships/oleObject" Target="embeddings/oleObject1086.bin"/><Relationship Id="rId3602" Type="http://schemas.openxmlformats.org/officeDocument/2006/relationships/image" Target="media/image2173.wmf"/><Relationship Id="rId730" Type="http://schemas.openxmlformats.org/officeDocument/2006/relationships/oleObject" Target="embeddings/oleObject360.bin"/><Relationship Id="rId1013" Type="http://schemas.openxmlformats.org/officeDocument/2006/relationships/image" Target="media/image508.wmf"/><Relationship Id="rId1360" Type="http://schemas.openxmlformats.org/officeDocument/2006/relationships/oleObject" Target="embeddings/oleObject674.bin"/><Relationship Id="rId2411" Type="http://schemas.openxmlformats.org/officeDocument/2006/relationships/image" Target="media/image1216.wmf"/><Relationship Id="rId4169" Type="http://schemas.openxmlformats.org/officeDocument/2006/relationships/image" Target="media/image2736.wmf"/><Relationship Id="rId1220" Type="http://schemas.openxmlformats.org/officeDocument/2006/relationships/oleObject" Target="embeddings/oleObject605.bin"/><Relationship Id="rId4376" Type="http://schemas.openxmlformats.org/officeDocument/2006/relationships/image" Target="media/image2943.wmf"/><Relationship Id="rId4583" Type="http://schemas.openxmlformats.org/officeDocument/2006/relationships/image" Target="media/image3150.wmf"/><Relationship Id="rId4790" Type="http://schemas.openxmlformats.org/officeDocument/2006/relationships/image" Target="media/image3357.wmf"/><Relationship Id="rId3185" Type="http://schemas.openxmlformats.org/officeDocument/2006/relationships/image" Target="media/image1761.wmf"/><Relationship Id="rId3392" Type="http://schemas.openxmlformats.org/officeDocument/2006/relationships/image" Target="media/image1965.wmf"/><Relationship Id="rId4029" Type="http://schemas.openxmlformats.org/officeDocument/2006/relationships/image" Target="media/image2596.wmf"/><Relationship Id="rId4236" Type="http://schemas.openxmlformats.org/officeDocument/2006/relationships/image" Target="media/image2803.wmf"/><Relationship Id="rId4443" Type="http://schemas.openxmlformats.org/officeDocument/2006/relationships/image" Target="media/image3010.wmf"/><Relationship Id="rId4650" Type="http://schemas.openxmlformats.org/officeDocument/2006/relationships/image" Target="media/image3217.wmf"/><Relationship Id="rId3045" Type="http://schemas.openxmlformats.org/officeDocument/2006/relationships/image" Target="media/image1621.wmf"/><Relationship Id="rId3252" Type="http://schemas.openxmlformats.org/officeDocument/2006/relationships/image" Target="media/image1825.wmf"/><Relationship Id="rId4303" Type="http://schemas.openxmlformats.org/officeDocument/2006/relationships/image" Target="media/image2870.wmf"/><Relationship Id="rId4510" Type="http://schemas.openxmlformats.org/officeDocument/2006/relationships/image" Target="media/image3077.wmf"/><Relationship Id="rId173" Type="http://schemas.openxmlformats.org/officeDocument/2006/relationships/image" Target="media/image80.wmf"/><Relationship Id="rId380" Type="http://schemas.openxmlformats.org/officeDocument/2006/relationships/image" Target="media/image190.wmf"/><Relationship Id="rId2061" Type="http://schemas.openxmlformats.org/officeDocument/2006/relationships/oleObject" Target="embeddings/oleObject1015.bin"/><Relationship Id="rId3112" Type="http://schemas.openxmlformats.org/officeDocument/2006/relationships/image" Target="media/image1688.wmf"/><Relationship Id="rId240" Type="http://schemas.openxmlformats.org/officeDocument/2006/relationships/image" Target="media/image107.wmf"/><Relationship Id="rId5077" Type="http://schemas.openxmlformats.org/officeDocument/2006/relationships/image" Target="media/image3642.wmf"/><Relationship Id="rId100" Type="http://schemas.openxmlformats.org/officeDocument/2006/relationships/image" Target="media/image46.wmf"/><Relationship Id="rId2878" Type="http://schemas.openxmlformats.org/officeDocument/2006/relationships/image" Target="media/image1454.wmf"/><Relationship Id="rId3929" Type="http://schemas.openxmlformats.org/officeDocument/2006/relationships/image" Target="media/image2496.png"/><Relationship Id="rId4093" Type="http://schemas.openxmlformats.org/officeDocument/2006/relationships/image" Target="media/image2660.wmf"/><Relationship Id="rId1687" Type="http://schemas.openxmlformats.org/officeDocument/2006/relationships/oleObject" Target="embeddings/oleObject832.bin"/><Relationship Id="rId1894" Type="http://schemas.openxmlformats.org/officeDocument/2006/relationships/oleObject" Target="embeddings/oleObject935.bin"/><Relationship Id="rId2738" Type="http://schemas.openxmlformats.org/officeDocument/2006/relationships/image" Target="media/image1381.wmf"/><Relationship Id="rId2945" Type="http://schemas.openxmlformats.org/officeDocument/2006/relationships/image" Target="media/image1521.wmf"/><Relationship Id="rId917" Type="http://schemas.openxmlformats.org/officeDocument/2006/relationships/image" Target="media/image459.wmf"/><Relationship Id="rId1547" Type="http://schemas.openxmlformats.org/officeDocument/2006/relationships/image" Target="media/image779.png"/><Relationship Id="rId1754" Type="http://schemas.openxmlformats.org/officeDocument/2006/relationships/image" Target="media/image884.emf"/><Relationship Id="rId1961" Type="http://schemas.openxmlformats.org/officeDocument/2006/relationships/oleObject" Target="embeddings/oleObject969.bin"/><Relationship Id="rId2805" Type="http://schemas.openxmlformats.org/officeDocument/2006/relationships/oleObject" Target="embeddings/oleObject1387.bin"/><Relationship Id="rId4160" Type="http://schemas.openxmlformats.org/officeDocument/2006/relationships/image" Target="media/image2727.wmf"/><Relationship Id="rId5004" Type="http://schemas.openxmlformats.org/officeDocument/2006/relationships/image" Target="media/image3569.wmf"/><Relationship Id="rId46" Type="http://schemas.openxmlformats.org/officeDocument/2006/relationships/oleObject" Target="embeddings/oleObject19.bin"/><Relationship Id="rId1407" Type="http://schemas.openxmlformats.org/officeDocument/2006/relationships/oleObject" Target="embeddings/oleObject698.bin"/><Relationship Id="rId1614" Type="http://schemas.openxmlformats.org/officeDocument/2006/relationships/image" Target="media/image814.wmf"/><Relationship Id="rId1821" Type="http://schemas.openxmlformats.org/officeDocument/2006/relationships/image" Target="media/image919.wmf"/><Relationship Id="rId4020" Type="http://schemas.openxmlformats.org/officeDocument/2006/relationships/image" Target="media/image2587.gif"/><Relationship Id="rId4977" Type="http://schemas.openxmlformats.org/officeDocument/2006/relationships/image" Target="media/image3542.wmf"/><Relationship Id="rId3579" Type="http://schemas.openxmlformats.org/officeDocument/2006/relationships/image" Target="media/image2150.wmf"/><Relationship Id="rId3786" Type="http://schemas.openxmlformats.org/officeDocument/2006/relationships/image" Target="media/image2353.wmf"/><Relationship Id="rId2388" Type="http://schemas.openxmlformats.org/officeDocument/2006/relationships/image" Target="media/image1205.wmf"/><Relationship Id="rId2595" Type="http://schemas.openxmlformats.org/officeDocument/2006/relationships/oleObject" Target="embeddings/oleObject1280.bin"/><Relationship Id="rId3439" Type="http://schemas.openxmlformats.org/officeDocument/2006/relationships/image" Target="media/image2011.wmf"/><Relationship Id="rId3993" Type="http://schemas.openxmlformats.org/officeDocument/2006/relationships/image" Target="media/image2560.wmf"/><Relationship Id="rId4837" Type="http://schemas.openxmlformats.org/officeDocument/2006/relationships/image" Target="media/image3403.wmf"/><Relationship Id="rId567" Type="http://schemas.openxmlformats.org/officeDocument/2006/relationships/image" Target="media/image290.wmf"/><Relationship Id="rId1197" Type="http://schemas.openxmlformats.org/officeDocument/2006/relationships/image" Target="media/image599.wmf"/><Relationship Id="rId2248" Type="http://schemas.openxmlformats.org/officeDocument/2006/relationships/oleObject" Target="embeddings/oleObject1108.bin"/><Relationship Id="rId3646" Type="http://schemas.openxmlformats.org/officeDocument/2006/relationships/image" Target="media/image2217.wmf"/><Relationship Id="rId3853" Type="http://schemas.openxmlformats.org/officeDocument/2006/relationships/image" Target="media/image2420.wmf"/><Relationship Id="rId4904" Type="http://schemas.openxmlformats.org/officeDocument/2006/relationships/image" Target="media/image3469.wmf"/><Relationship Id="rId774" Type="http://schemas.openxmlformats.org/officeDocument/2006/relationships/image" Target="media/image388.wmf"/><Relationship Id="rId981" Type="http://schemas.openxmlformats.org/officeDocument/2006/relationships/oleObject" Target="embeddings/oleObject484.bin"/><Relationship Id="rId1057" Type="http://schemas.openxmlformats.org/officeDocument/2006/relationships/oleObject" Target="embeddings/oleObject522.bin"/><Relationship Id="rId2455" Type="http://schemas.openxmlformats.org/officeDocument/2006/relationships/image" Target="media/image1238.wmf"/><Relationship Id="rId2662" Type="http://schemas.openxmlformats.org/officeDocument/2006/relationships/image" Target="media/image1343.wmf"/><Relationship Id="rId3506" Type="http://schemas.openxmlformats.org/officeDocument/2006/relationships/image" Target="media/image2077.wmf"/><Relationship Id="rId3713" Type="http://schemas.openxmlformats.org/officeDocument/2006/relationships/image" Target="media/image2284.wmf"/><Relationship Id="rId3920" Type="http://schemas.openxmlformats.org/officeDocument/2006/relationships/image" Target="media/image2487.wmf"/><Relationship Id="rId427" Type="http://schemas.openxmlformats.org/officeDocument/2006/relationships/oleObject" Target="embeddings/oleObject206.bin"/><Relationship Id="rId634" Type="http://schemas.openxmlformats.org/officeDocument/2006/relationships/image" Target="media/image323.wmf"/><Relationship Id="rId841" Type="http://schemas.openxmlformats.org/officeDocument/2006/relationships/image" Target="media/image421.wmf"/><Relationship Id="rId1264" Type="http://schemas.openxmlformats.org/officeDocument/2006/relationships/image" Target="media/image633.wmf"/><Relationship Id="rId1471" Type="http://schemas.openxmlformats.org/officeDocument/2006/relationships/oleObject" Target="embeddings/oleObject730.bin"/><Relationship Id="rId2108" Type="http://schemas.openxmlformats.org/officeDocument/2006/relationships/image" Target="media/image1066.wmf"/><Relationship Id="rId2315" Type="http://schemas.openxmlformats.org/officeDocument/2006/relationships/oleObject" Target="embeddings/oleObject1142.bin"/><Relationship Id="rId2522" Type="http://schemas.openxmlformats.org/officeDocument/2006/relationships/image" Target="media/image1273.wmf"/><Relationship Id="rId701" Type="http://schemas.openxmlformats.org/officeDocument/2006/relationships/image" Target="media/image352.wmf"/><Relationship Id="rId1124" Type="http://schemas.openxmlformats.org/officeDocument/2006/relationships/image" Target="media/image563.wmf"/><Relationship Id="rId1331" Type="http://schemas.openxmlformats.org/officeDocument/2006/relationships/oleObject" Target="embeddings/oleObject660.bin"/><Relationship Id="rId4487" Type="http://schemas.openxmlformats.org/officeDocument/2006/relationships/image" Target="media/image3054.wmf"/><Relationship Id="rId4694" Type="http://schemas.openxmlformats.org/officeDocument/2006/relationships/image" Target="media/image3261.wmf"/><Relationship Id="rId3089" Type="http://schemas.openxmlformats.org/officeDocument/2006/relationships/image" Target="media/image1665.wmf"/><Relationship Id="rId3296" Type="http://schemas.openxmlformats.org/officeDocument/2006/relationships/image" Target="media/image1869.wmf"/><Relationship Id="rId4347" Type="http://schemas.openxmlformats.org/officeDocument/2006/relationships/image" Target="media/image2914.wmf"/><Relationship Id="rId4554" Type="http://schemas.openxmlformats.org/officeDocument/2006/relationships/image" Target="media/image3121.wmf"/><Relationship Id="rId4761" Type="http://schemas.openxmlformats.org/officeDocument/2006/relationships/image" Target="media/image3328.wmf"/><Relationship Id="rId3156" Type="http://schemas.openxmlformats.org/officeDocument/2006/relationships/image" Target="media/image1732.wmf"/><Relationship Id="rId3363" Type="http://schemas.openxmlformats.org/officeDocument/2006/relationships/image" Target="media/image1936.wmf"/><Relationship Id="rId4207" Type="http://schemas.openxmlformats.org/officeDocument/2006/relationships/image" Target="media/image2774.wmf"/><Relationship Id="rId4414" Type="http://schemas.openxmlformats.org/officeDocument/2006/relationships/image" Target="media/image2981.emf"/><Relationship Id="rId284" Type="http://schemas.openxmlformats.org/officeDocument/2006/relationships/oleObject" Target="embeddings/oleObject137.bin"/><Relationship Id="rId491" Type="http://schemas.openxmlformats.org/officeDocument/2006/relationships/oleObject" Target="embeddings/oleObject234.bin"/><Relationship Id="rId2172" Type="http://schemas.openxmlformats.org/officeDocument/2006/relationships/image" Target="media/image1098.wmf"/><Relationship Id="rId3016" Type="http://schemas.openxmlformats.org/officeDocument/2006/relationships/image" Target="media/image1592.gif"/><Relationship Id="rId3223" Type="http://schemas.openxmlformats.org/officeDocument/2006/relationships/image" Target="media/image1799.wmf"/><Relationship Id="rId3570" Type="http://schemas.openxmlformats.org/officeDocument/2006/relationships/image" Target="media/image2141.wmf"/><Relationship Id="rId4621" Type="http://schemas.openxmlformats.org/officeDocument/2006/relationships/image" Target="media/image3188.wmf"/><Relationship Id="rId144" Type="http://schemas.openxmlformats.org/officeDocument/2006/relationships/oleObject" Target="embeddings/oleObject72.bin"/><Relationship Id="rId3430" Type="http://schemas.openxmlformats.org/officeDocument/2006/relationships/image" Target="media/image2002.wmf"/><Relationship Id="rId351" Type="http://schemas.openxmlformats.org/officeDocument/2006/relationships/oleObject" Target="embeddings/oleObject169.bin"/><Relationship Id="rId2032" Type="http://schemas.openxmlformats.org/officeDocument/2006/relationships/image" Target="media/image1026.png"/><Relationship Id="rId2989" Type="http://schemas.openxmlformats.org/officeDocument/2006/relationships/image" Target="media/image1565.wmf"/><Relationship Id="rId211" Type="http://schemas.openxmlformats.org/officeDocument/2006/relationships/image" Target="media/image92.wmf"/><Relationship Id="rId1798" Type="http://schemas.openxmlformats.org/officeDocument/2006/relationships/oleObject" Target="embeddings/oleObject886.bin"/><Relationship Id="rId2849" Type="http://schemas.openxmlformats.org/officeDocument/2006/relationships/image" Target="media/image1432.gif"/><Relationship Id="rId5048" Type="http://schemas.openxmlformats.org/officeDocument/2006/relationships/image" Target="media/image3613.wmf"/><Relationship Id="rId1658" Type="http://schemas.openxmlformats.org/officeDocument/2006/relationships/image" Target="media/image836.wmf"/><Relationship Id="rId1865" Type="http://schemas.openxmlformats.org/officeDocument/2006/relationships/oleObject" Target="embeddings/oleObject920.bin"/><Relationship Id="rId2709" Type="http://schemas.openxmlformats.org/officeDocument/2006/relationships/oleObject" Target="embeddings/oleObject1338.bin"/><Relationship Id="rId4064" Type="http://schemas.openxmlformats.org/officeDocument/2006/relationships/image" Target="media/image2631.wmf"/><Relationship Id="rId4271" Type="http://schemas.openxmlformats.org/officeDocument/2006/relationships/image" Target="media/image2838.wmf"/><Relationship Id="rId5115" Type="http://schemas.openxmlformats.org/officeDocument/2006/relationships/image" Target="media/image3680.wmf"/><Relationship Id="rId1518" Type="http://schemas.openxmlformats.org/officeDocument/2006/relationships/oleObject" Target="embeddings/oleObject750.bin"/><Relationship Id="rId2916" Type="http://schemas.openxmlformats.org/officeDocument/2006/relationships/image" Target="media/image1492.wmf"/><Relationship Id="rId3080" Type="http://schemas.openxmlformats.org/officeDocument/2006/relationships/image" Target="media/image1656.wmf"/><Relationship Id="rId4131" Type="http://schemas.openxmlformats.org/officeDocument/2006/relationships/image" Target="media/image2698.wmf"/><Relationship Id="rId1725" Type="http://schemas.openxmlformats.org/officeDocument/2006/relationships/oleObject" Target="embeddings/oleObject852.bin"/><Relationship Id="rId1932" Type="http://schemas.openxmlformats.org/officeDocument/2006/relationships/image" Target="media/image972.wmf"/><Relationship Id="rId17" Type="http://schemas.openxmlformats.org/officeDocument/2006/relationships/oleObject" Target="embeddings/oleObject5.bin"/><Relationship Id="rId3897" Type="http://schemas.openxmlformats.org/officeDocument/2006/relationships/image" Target="media/image2464.wmf"/><Relationship Id="rId4948" Type="http://schemas.openxmlformats.org/officeDocument/2006/relationships/image" Target="media/image3513.wmf"/><Relationship Id="rId2499" Type="http://schemas.openxmlformats.org/officeDocument/2006/relationships/oleObject" Target="embeddings/oleObject1234.bin"/><Relationship Id="rId3757" Type="http://schemas.openxmlformats.org/officeDocument/2006/relationships/image" Target="media/image2326.wmf"/><Relationship Id="rId3964" Type="http://schemas.openxmlformats.org/officeDocument/2006/relationships/image" Target="media/image2531.wmf"/><Relationship Id="rId4808" Type="http://schemas.openxmlformats.org/officeDocument/2006/relationships/image" Target="media/image3375.wmf"/><Relationship Id="rId1" Type="http://schemas.openxmlformats.org/officeDocument/2006/relationships/customXml" Target="../customXml/item1.xml"/><Relationship Id="rId678" Type="http://schemas.openxmlformats.org/officeDocument/2006/relationships/oleObject" Target="embeddings/oleObject333.bin"/><Relationship Id="rId885" Type="http://schemas.openxmlformats.org/officeDocument/2006/relationships/oleObject" Target="embeddings/oleObject437.bin"/><Relationship Id="rId2359" Type="http://schemas.openxmlformats.org/officeDocument/2006/relationships/oleObject" Target="embeddings/oleObject1164.bin"/><Relationship Id="rId2566" Type="http://schemas.openxmlformats.org/officeDocument/2006/relationships/image" Target="media/image1295.wmf"/><Relationship Id="rId2773" Type="http://schemas.openxmlformats.org/officeDocument/2006/relationships/image" Target="media/image1398.wmf"/><Relationship Id="rId2980" Type="http://schemas.openxmlformats.org/officeDocument/2006/relationships/image" Target="media/image1556.wmf"/><Relationship Id="rId3617" Type="http://schemas.openxmlformats.org/officeDocument/2006/relationships/image" Target="media/image2188.wmf"/><Relationship Id="rId3824" Type="http://schemas.openxmlformats.org/officeDocument/2006/relationships/image" Target="media/image2391.wmf"/><Relationship Id="rId538" Type="http://schemas.openxmlformats.org/officeDocument/2006/relationships/oleObject" Target="embeddings/oleObject258.bin"/><Relationship Id="rId745" Type="http://schemas.openxmlformats.org/officeDocument/2006/relationships/image" Target="media/image373.wmf"/><Relationship Id="rId952" Type="http://schemas.openxmlformats.org/officeDocument/2006/relationships/image" Target="media/image477.wmf"/><Relationship Id="rId1168" Type="http://schemas.openxmlformats.org/officeDocument/2006/relationships/oleObject" Target="embeddings/oleObject579.bin"/><Relationship Id="rId1375" Type="http://schemas.openxmlformats.org/officeDocument/2006/relationships/image" Target="media/image689.wmf"/><Relationship Id="rId1582" Type="http://schemas.openxmlformats.org/officeDocument/2006/relationships/oleObject" Target="embeddings/oleObject780.bin"/><Relationship Id="rId2219" Type="http://schemas.openxmlformats.org/officeDocument/2006/relationships/image" Target="media/image1122.wmf"/><Relationship Id="rId2426" Type="http://schemas.openxmlformats.org/officeDocument/2006/relationships/oleObject" Target="embeddings/oleObject1199.bin"/><Relationship Id="rId2633" Type="http://schemas.openxmlformats.org/officeDocument/2006/relationships/image" Target="media/image1329.wmf"/><Relationship Id="rId81" Type="http://schemas.openxmlformats.org/officeDocument/2006/relationships/oleObject" Target="embeddings/oleObject38.bin"/><Relationship Id="rId605" Type="http://schemas.openxmlformats.org/officeDocument/2006/relationships/oleObject" Target="embeddings/oleObject292.bin"/><Relationship Id="rId812" Type="http://schemas.openxmlformats.org/officeDocument/2006/relationships/oleObject" Target="embeddings/oleObject401.bin"/><Relationship Id="rId1028" Type="http://schemas.openxmlformats.org/officeDocument/2006/relationships/image" Target="media/image516.wmf"/><Relationship Id="rId1235" Type="http://schemas.openxmlformats.org/officeDocument/2006/relationships/image" Target="media/image618.wmf"/><Relationship Id="rId1442" Type="http://schemas.openxmlformats.org/officeDocument/2006/relationships/image" Target="media/image722.wmf"/><Relationship Id="rId2840" Type="http://schemas.openxmlformats.org/officeDocument/2006/relationships/oleObject" Target="embeddings/oleObject1407.bin"/><Relationship Id="rId4598" Type="http://schemas.openxmlformats.org/officeDocument/2006/relationships/image" Target="media/image3165.wmf"/><Relationship Id="rId1302" Type="http://schemas.openxmlformats.org/officeDocument/2006/relationships/image" Target="media/image652.wmf"/><Relationship Id="rId2700" Type="http://schemas.openxmlformats.org/officeDocument/2006/relationships/oleObject" Target="embeddings/oleObject1333.bin"/><Relationship Id="rId4458" Type="http://schemas.openxmlformats.org/officeDocument/2006/relationships/image" Target="media/image3025.wmf"/><Relationship Id="rId3267" Type="http://schemas.openxmlformats.org/officeDocument/2006/relationships/image" Target="media/image1840.wmf"/><Relationship Id="rId4665" Type="http://schemas.openxmlformats.org/officeDocument/2006/relationships/image" Target="media/image3232.wmf"/><Relationship Id="rId4872" Type="http://schemas.openxmlformats.org/officeDocument/2006/relationships/image" Target="media/image3438.wmf"/><Relationship Id="rId188" Type="http://schemas.openxmlformats.org/officeDocument/2006/relationships/oleObject" Target="embeddings/oleObject99.bin"/><Relationship Id="rId395" Type="http://schemas.openxmlformats.org/officeDocument/2006/relationships/image" Target="media/image198.png"/><Relationship Id="rId2076" Type="http://schemas.openxmlformats.org/officeDocument/2006/relationships/image" Target="media/image1049.wmf"/><Relationship Id="rId3474" Type="http://schemas.openxmlformats.org/officeDocument/2006/relationships/image" Target="media/image2046.wmf"/><Relationship Id="rId3681" Type="http://schemas.openxmlformats.org/officeDocument/2006/relationships/image" Target="media/image2252.wmf"/><Relationship Id="rId4318" Type="http://schemas.openxmlformats.org/officeDocument/2006/relationships/image" Target="media/image2885.wmf"/><Relationship Id="rId4525" Type="http://schemas.openxmlformats.org/officeDocument/2006/relationships/image" Target="media/image3092.wmf"/><Relationship Id="rId4732" Type="http://schemas.openxmlformats.org/officeDocument/2006/relationships/image" Target="media/image3299.wmf"/><Relationship Id="rId2283" Type="http://schemas.openxmlformats.org/officeDocument/2006/relationships/oleObject" Target="embeddings/oleObject1127.bin"/><Relationship Id="rId2490" Type="http://schemas.openxmlformats.org/officeDocument/2006/relationships/image" Target="media/image1256.wmf"/><Relationship Id="rId3127" Type="http://schemas.openxmlformats.org/officeDocument/2006/relationships/image" Target="media/image1703.wmf"/><Relationship Id="rId3334" Type="http://schemas.openxmlformats.org/officeDocument/2006/relationships/image" Target="media/image1907.wmf"/><Relationship Id="rId3541" Type="http://schemas.openxmlformats.org/officeDocument/2006/relationships/image" Target="media/image2112.wmf"/><Relationship Id="rId255" Type="http://schemas.openxmlformats.org/officeDocument/2006/relationships/oleObject" Target="embeddings/oleObject134.bin"/><Relationship Id="rId462" Type="http://schemas.openxmlformats.org/officeDocument/2006/relationships/image" Target="media/image236.wmf"/><Relationship Id="rId1092" Type="http://schemas.openxmlformats.org/officeDocument/2006/relationships/image" Target="media/image548.wmf"/><Relationship Id="rId2143" Type="http://schemas.openxmlformats.org/officeDocument/2006/relationships/oleObject" Target="embeddings/oleObject1055.bin"/><Relationship Id="rId2350" Type="http://schemas.openxmlformats.org/officeDocument/2006/relationships/image" Target="media/image1186.wmf"/><Relationship Id="rId3401" Type="http://schemas.openxmlformats.org/officeDocument/2006/relationships/image" Target="media/image1973.wmf"/><Relationship Id="rId115" Type="http://schemas.openxmlformats.org/officeDocument/2006/relationships/image" Target="media/image53.wmf"/><Relationship Id="rId322" Type="http://schemas.openxmlformats.org/officeDocument/2006/relationships/image" Target="media/image161.wmf"/><Relationship Id="rId2003" Type="http://schemas.openxmlformats.org/officeDocument/2006/relationships/image" Target="media/image1011.wmf"/><Relationship Id="rId2210" Type="http://schemas.openxmlformats.org/officeDocument/2006/relationships/image" Target="media/image1116.wmf"/><Relationship Id="rId4175" Type="http://schemas.openxmlformats.org/officeDocument/2006/relationships/image" Target="media/image2742.wmf"/><Relationship Id="rId4382" Type="http://schemas.openxmlformats.org/officeDocument/2006/relationships/image" Target="media/image2949.wmf"/><Relationship Id="rId5019" Type="http://schemas.openxmlformats.org/officeDocument/2006/relationships/image" Target="media/image3584.wmf"/><Relationship Id="rId1769" Type="http://schemas.openxmlformats.org/officeDocument/2006/relationships/image" Target="media/image893.wmf"/><Relationship Id="rId1976" Type="http://schemas.openxmlformats.org/officeDocument/2006/relationships/image" Target="media/image997.wmf"/><Relationship Id="rId3191" Type="http://schemas.openxmlformats.org/officeDocument/2006/relationships/image" Target="media/image1767.wmf"/><Relationship Id="rId4035" Type="http://schemas.openxmlformats.org/officeDocument/2006/relationships/image" Target="media/image2602.wmf"/><Relationship Id="rId4242" Type="http://schemas.openxmlformats.org/officeDocument/2006/relationships/image" Target="media/image2809.wmf"/><Relationship Id="rId1629" Type="http://schemas.openxmlformats.org/officeDocument/2006/relationships/oleObject" Target="embeddings/oleObject803.bin"/><Relationship Id="rId1836" Type="http://schemas.openxmlformats.org/officeDocument/2006/relationships/oleObject" Target="embeddings/oleObject905.bin"/><Relationship Id="rId1903" Type="http://schemas.openxmlformats.org/officeDocument/2006/relationships/oleObject" Target="embeddings/oleObject940.bin"/><Relationship Id="rId3051" Type="http://schemas.openxmlformats.org/officeDocument/2006/relationships/image" Target="media/image1627.wmf"/><Relationship Id="rId4102" Type="http://schemas.openxmlformats.org/officeDocument/2006/relationships/image" Target="media/image2669.wmf"/><Relationship Id="rId3868" Type="http://schemas.openxmlformats.org/officeDocument/2006/relationships/image" Target="media/image2435.wmf"/><Relationship Id="rId4919" Type="http://schemas.openxmlformats.org/officeDocument/2006/relationships/image" Target="media/image3484.wmf"/><Relationship Id="rId789" Type="http://schemas.openxmlformats.org/officeDocument/2006/relationships/oleObject" Target="embeddings/oleObject389.bin"/><Relationship Id="rId996" Type="http://schemas.openxmlformats.org/officeDocument/2006/relationships/image" Target="media/image500.wmf"/><Relationship Id="rId2677" Type="http://schemas.openxmlformats.org/officeDocument/2006/relationships/oleObject" Target="embeddings/oleObject1322.bin"/><Relationship Id="rId2884" Type="http://schemas.openxmlformats.org/officeDocument/2006/relationships/image" Target="media/image1460.wmf"/><Relationship Id="rId3728" Type="http://schemas.openxmlformats.org/officeDocument/2006/relationships/image" Target="media/image2299.wmf"/><Relationship Id="rId5083" Type="http://schemas.openxmlformats.org/officeDocument/2006/relationships/image" Target="media/image3648.wmf"/><Relationship Id="rId649" Type="http://schemas.openxmlformats.org/officeDocument/2006/relationships/image" Target="media/image328.wmf"/><Relationship Id="rId856" Type="http://schemas.openxmlformats.org/officeDocument/2006/relationships/oleObject" Target="embeddings/oleObject423.bin"/><Relationship Id="rId1279" Type="http://schemas.openxmlformats.org/officeDocument/2006/relationships/oleObject" Target="embeddings/oleObject634.bin"/><Relationship Id="rId1486" Type="http://schemas.openxmlformats.org/officeDocument/2006/relationships/image" Target="media/image747.png"/><Relationship Id="rId2537" Type="http://schemas.openxmlformats.org/officeDocument/2006/relationships/oleObject" Target="embeddings/oleObject1252.bin"/><Relationship Id="rId3935" Type="http://schemas.openxmlformats.org/officeDocument/2006/relationships/image" Target="media/image2502.wmf"/><Relationship Id="rId509" Type="http://schemas.openxmlformats.org/officeDocument/2006/relationships/oleObject" Target="embeddings/oleObject243.bin"/><Relationship Id="rId1139" Type="http://schemas.openxmlformats.org/officeDocument/2006/relationships/oleObject" Target="embeddings/oleObject564.bin"/><Relationship Id="rId1346" Type="http://schemas.openxmlformats.org/officeDocument/2006/relationships/image" Target="media/image674.wmf"/><Relationship Id="rId1693" Type="http://schemas.openxmlformats.org/officeDocument/2006/relationships/oleObject" Target="embeddings/oleObject835.bin"/><Relationship Id="rId2744" Type="http://schemas.openxmlformats.org/officeDocument/2006/relationships/image" Target="media/image1384.wmf"/><Relationship Id="rId2951" Type="http://schemas.openxmlformats.org/officeDocument/2006/relationships/image" Target="media/image1527.wmf"/><Relationship Id="rId5010" Type="http://schemas.openxmlformats.org/officeDocument/2006/relationships/image" Target="media/image3575.wmf"/><Relationship Id="rId716" Type="http://schemas.openxmlformats.org/officeDocument/2006/relationships/image" Target="media/image358.wmf"/><Relationship Id="rId923" Type="http://schemas.openxmlformats.org/officeDocument/2006/relationships/image" Target="media/image462.wmf"/><Relationship Id="rId1553" Type="http://schemas.openxmlformats.org/officeDocument/2006/relationships/image" Target="media/image783.wmf"/><Relationship Id="rId1760" Type="http://schemas.openxmlformats.org/officeDocument/2006/relationships/oleObject" Target="embeddings/oleObject868.bin"/><Relationship Id="rId2604" Type="http://schemas.openxmlformats.org/officeDocument/2006/relationships/image" Target="media/image1315.wmf"/><Relationship Id="rId2811" Type="http://schemas.openxmlformats.org/officeDocument/2006/relationships/oleObject" Target="embeddings/oleObject1390.bin"/><Relationship Id="rId52" Type="http://schemas.openxmlformats.org/officeDocument/2006/relationships/image" Target="media/image24.wmf"/><Relationship Id="rId1206" Type="http://schemas.openxmlformats.org/officeDocument/2006/relationships/oleObject" Target="embeddings/oleObject598.bin"/><Relationship Id="rId1413" Type="http://schemas.openxmlformats.org/officeDocument/2006/relationships/oleObject" Target="embeddings/oleObject701.bin"/><Relationship Id="rId1620" Type="http://schemas.openxmlformats.org/officeDocument/2006/relationships/image" Target="media/image817.wmf"/><Relationship Id="rId4569" Type="http://schemas.openxmlformats.org/officeDocument/2006/relationships/image" Target="media/image3136.wmf"/><Relationship Id="rId4776" Type="http://schemas.openxmlformats.org/officeDocument/2006/relationships/image" Target="media/image3343.wmf"/><Relationship Id="rId4983" Type="http://schemas.openxmlformats.org/officeDocument/2006/relationships/image" Target="media/image3548.wmf"/><Relationship Id="rId3378" Type="http://schemas.openxmlformats.org/officeDocument/2006/relationships/image" Target="media/image1951.wmf"/><Relationship Id="rId3585" Type="http://schemas.openxmlformats.org/officeDocument/2006/relationships/image" Target="media/image2156.wmf"/><Relationship Id="rId3792" Type="http://schemas.openxmlformats.org/officeDocument/2006/relationships/image" Target="media/image2359.emf"/><Relationship Id="rId4429" Type="http://schemas.openxmlformats.org/officeDocument/2006/relationships/image" Target="media/image2996.wmf"/><Relationship Id="rId4636" Type="http://schemas.openxmlformats.org/officeDocument/2006/relationships/image" Target="media/image3203.wmf"/><Relationship Id="rId4843" Type="http://schemas.openxmlformats.org/officeDocument/2006/relationships/image" Target="media/image3409.wmf"/><Relationship Id="rId299" Type="http://schemas.openxmlformats.org/officeDocument/2006/relationships/image" Target="media/image149.png"/><Relationship Id="rId2187" Type="http://schemas.openxmlformats.org/officeDocument/2006/relationships/oleObject" Target="embeddings/oleObject1077.bin"/><Relationship Id="rId2394" Type="http://schemas.openxmlformats.org/officeDocument/2006/relationships/image" Target="media/image1208.wmf"/><Relationship Id="rId3238" Type="http://schemas.openxmlformats.org/officeDocument/2006/relationships/image" Target="media/image1814.wmf"/><Relationship Id="rId3445" Type="http://schemas.openxmlformats.org/officeDocument/2006/relationships/image" Target="media/image2017.wmf"/><Relationship Id="rId3652" Type="http://schemas.openxmlformats.org/officeDocument/2006/relationships/image" Target="media/image2223.wmf"/><Relationship Id="rId4703" Type="http://schemas.openxmlformats.org/officeDocument/2006/relationships/image" Target="media/image3270.wmf"/><Relationship Id="rId159" Type="http://schemas.openxmlformats.org/officeDocument/2006/relationships/oleObject" Target="embeddings/oleObject80.bin"/><Relationship Id="rId366" Type="http://schemas.openxmlformats.org/officeDocument/2006/relationships/image" Target="media/image184.wmf"/><Relationship Id="rId573" Type="http://schemas.openxmlformats.org/officeDocument/2006/relationships/image" Target="media/image293.wmf"/><Relationship Id="rId780" Type="http://schemas.openxmlformats.org/officeDocument/2006/relationships/image" Target="media/image391.emf"/><Relationship Id="rId2047" Type="http://schemas.openxmlformats.org/officeDocument/2006/relationships/oleObject" Target="embeddings/oleObject1008.bin"/><Relationship Id="rId2254" Type="http://schemas.openxmlformats.org/officeDocument/2006/relationships/image" Target="media/image1139.emf"/><Relationship Id="rId2461" Type="http://schemas.openxmlformats.org/officeDocument/2006/relationships/oleObject" Target="embeddings/oleObject1215.bin"/><Relationship Id="rId3305" Type="http://schemas.openxmlformats.org/officeDocument/2006/relationships/image" Target="media/image1878.png"/><Relationship Id="rId3512" Type="http://schemas.openxmlformats.org/officeDocument/2006/relationships/image" Target="media/image2083.wmf"/><Relationship Id="rId4910" Type="http://schemas.openxmlformats.org/officeDocument/2006/relationships/image" Target="media/image3475.wmf"/><Relationship Id="rId226" Type="http://schemas.openxmlformats.org/officeDocument/2006/relationships/oleObject" Target="embeddings/oleObject120.bin"/><Relationship Id="rId433" Type="http://schemas.openxmlformats.org/officeDocument/2006/relationships/image" Target="media/image219.wmf"/><Relationship Id="rId1063" Type="http://schemas.openxmlformats.org/officeDocument/2006/relationships/oleObject" Target="embeddings/oleObject525.bin"/><Relationship Id="rId1270" Type="http://schemas.openxmlformats.org/officeDocument/2006/relationships/oleObject" Target="embeddings/oleObject629.bin"/><Relationship Id="rId2114" Type="http://schemas.openxmlformats.org/officeDocument/2006/relationships/image" Target="media/image1068.wmf"/><Relationship Id="rId640" Type="http://schemas.openxmlformats.org/officeDocument/2006/relationships/image" Target="media/image326.wmf"/><Relationship Id="rId2321" Type="http://schemas.openxmlformats.org/officeDocument/2006/relationships/oleObject" Target="embeddings/oleObject1145.bin"/><Relationship Id="rId4079" Type="http://schemas.openxmlformats.org/officeDocument/2006/relationships/image" Target="media/image2646.wmf"/><Relationship Id="rId4286" Type="http://schemas.openxmlformats.org/officeDocument/2006/relationships/image" Target="media/image2853.wmf"/><Relationship Id="rId500" Type="http://schemas.openxmlformats.org/officeDocument/2006/relationships/image" Target="media/image257.wmf"/><Relationship Id="rId1130" Type="http://schemas.openxmlformats.org/officeDocument/2006/relationships/image" Target="media/image566.wmf"/><Relationship Id="rId4493" Type="http://schemas.openxmlformats.org/officeDocument/2006/relationships/image" Target="media/image3060.wmf"/><Relationship Id="rId1947" Type="http://schemas.openxmlformats.org/officeDocument/2006/relationships/oleObject" Target="embeddings/oleObject962.bin"/><Relationship Id="rId3095" Type="http://schemas.openxmlformats.org/officeDocument/2006/relationships/image" Target="media/image1671.wmf"/><Relationship Id="rId4146" Type="http://schemas.openxmlformats.org/officeDocument/2006/relationships/image" Target="media/image2713.wmf"/><Relationship Id="rId4353" Type="http://schemas.openxmlformats.org/officeDocument/2006/relationships/image" Target="media/image2920.wmf"/><Relationship Id="rId4560" Type="http://schemas.openxmlformats.org/officeDocument/2006/relationships/image" Target="media/image3127.wmf"/><Relationship Id="rId1807" Type="http://schemas.openxmlformats.org/officeDocument/2006/relationships/image" Target="media/image912.wmf"/><Relationship Id="rId3162" Type="http://schemas.openxmlformats.org/officeDocument/2006/relationships/image" Target="media/image1738.wmf"/><Relationship Id="rId4006" Type="http://schemas.openxmlformats.org/officeDocument/2006/relationships/image" Target="media/image2573.wmf"/><Relationship Id="rId4213" Type="http://schemas.openxmlformats.org/officeDocument/2006/relationships/image" Target="media/image2780.wmf"/><Relationship Id="rId4420" Type="http://schemas.openxmlformats.org/officeDocument/2006/relationships/image" Target="media/image2987.wmf"/><Relationship Id="rId290" Type="http://schemas.openxmlformats.org/officeDocument/2006/relationships/oleObject" Target="embeddings/oleObject140.bin"/><Relationship Id="rId3022" Type="http://schemas.openxmlformats.org/officeDocument/2006/relationships/image" Target="media/image1598.wmf"/><Relationship Id="rId150" Type="http://schemas.openxmlformats.org/officeDocument/2006/relationships/oleObject" Target="embeddings/oleObject75.bin"/><Relationship Id="rId3979" Type="http://schemas.openxmlformats.org/officeDocument/2006/relationships/image" Target="media/image2546.wmf"/><Relationship Id="rId2788" Type="http://schemas.openxmlformats.org/officeDocument/2006/relationships/oleObject" Target="embeddings/oleObject1378.bin"/><Relationship Id="rId2995" Type="http://schemas.openxmlformats.org/officeDocument/2006/relationships/image" Target="media/image1571.gif"/><Relationship Id="rId3839" Type="http://schemas.openxmlformats.org/officeDocument/2006/relationships/image" Target="media/image2406.wmf"/><Relationship Id="rId5054" Type="http://schemas.openxmlformats.org/officeDocument/2006/relationships/image" Target="media/image3619.wmf"/><Relationship Id="rId967" Type="http://schemas.openxmlformats.org/officeDocument/2006/relationships/oleObject" Target="embeddings/oleObject477.bin"/><Relationship Id="rId1597" Type="http://schemas.openxmlformats.org/officeDocument/2006/relationships/image" Target="media/image805.wmf"/><Relationship Id="rId2648" Type="http://schemas.openxmlformats.org/officeDocument/2006/relationships/oleObject" Target="embeddings/oleObject1307.bin"/><Relationship Id="rId2855" Type="http://schemas.openxmlformats.org/officeDocument/2006/relationships/oleObject" Target="embeddings/oleObject1415.bin"/><Relationship Id="rId3906" Type="http://schemas.openxmlformats.org/officeDocument/2006/relationships/image" Target="media/image2473.wmf"/><Relationship Id="rId96" Type="http://schemas.openxmlformats.org/officeDocument/2006/relationships/image" Target="media/image44.wmf"/><Relationship Id="rId827" Type="http://schemas.openxmlformats.org/officeDocument/2006/relationships/image" Target="media/image414.wmf"/><Relationship Id="rId1457" Type="http://schemas.openxmlformats.org/officeDocument/2006/relationships/oleObject" Target="embeddings/oleObject723.bin"/><Relationship Id="rId1664" Type="http://schemas.openxmlformats.org/officeDocument/2006/relationships/image" Target="media/image839.wmf"/><Relationship Id="rId1871" Type="http://schemas.openxmlformats.org/officeDocument/2006/relationships/image" Target="media/image943.wmf"/><Relationship Id="rId2508" Type="http://schemas.openxmlformats.org/officeDocument/2006/relationships/image" Target="media/image1265.wmf"/><Relationship Id="rId2715" Type="http://schemas.openxmlformats.org/officeDocument/2006/relationships/oleObject" Target="embeddings/oleObject1341.bin"/><Relationship Id="rId2922" Type="http://schemas.openxmlformats.org/officeDocument/2006/relationships/image" Target="media/image1498.wmf"/><Relationship Id="rId4070" Type="http://schemas.openxmlformats.org/officeDocument/2006/relationships/image" Target="media/image2637.png"/><Relationship Id="rId5121" Type="http://schemas.openxmlformats.org/officeDocument/2006/relationships/image" Target="media/image3686.wmf"/><Relationship Id="rId1317" Type="http://schemas.openxmlformats.org/officeDocument/2006/relationships/image" Target="media/image659.wmf"/><Relationship Id="rId1524" Type="http://schemas.openxmlformats.org/officeDocument/2006/relationships/oleObject" Target="embeddings/oleObject753.bin"/><Relationship Id="rId1731" Type="http://schemas.openxmlformats.org/officeDocument/2006/relationships/image" Target="media/image872.wmf"/><Relationship Id="rId4887" Type="http://schemas.openxmlformats.org/officeDocument/2006/relationships/image" Target="media/image3453.wmf"/><Relationship Id="rId23" Type="http://schemas.openxmlformats.org/officeDocument/2006/relationships/image" Target="media/image9.wmf"/><Relationship Id="rId3489" Type="http://schemas.openxmlformats.org/officeDocument/2006/relationships/image" Target="media/image2060.wmf"/><Relationship Id="rId3696" Type="http://schemas.openxmlformats.org/officeDocument/2006/relationships/image" Target="media/image2267.wmf"/><Relationship Id="rId4747" Type="http://schemas.openxmlformats.org/officeDocument/2006/relationships/image" Target="media/image3314.wmf"/><Relationship Id="rId2298" Type="http://schemas.openxmlformats.org/officeDocument/2006/relationships/image" Target="media/image1159.wmf"/><Relationship Id="rId3349" Type="http://schemas.openxmlformats.org/officeDocument/2006/relationships/image" Target="media/image1922.wmf"/><Relationship Id="rId3556" Type="http://schemas.openxmlformats.org/officeDocument/2006/relationships/image" Target="media/image2127.wmf"/><Relationship Id="rId4954" Type="http://schemas.openxmlformats.org/officeDocument/2006/relationships/image" Target="media/image3519.wmf"/><Relationship Id="rId477" Type="http://schemas.openxmlformats.org/officeDocument/2006/relationships/oleObject" Target="embeddings/oleObject227.bin"/><Relationship Id="rId684" Type="http://schemas.openxmlformats.org/officeDocument/2006/relationships/image" Target="media/image343.wmf"/><Relationship Id="rId2158" Type="http://schemas.openxmlformats.org/officeDocument/2006/relationships/oleObject" Target="embeddings/oleObject1063.bin"/><Relationship Id="rId2365" Type="http://schemas.openxmlformats.org/officeDocument/2006/relationships/oleObject" Target="embeddings/oleObject1167.bin"/><Relationship Id="rId3209" Type="http://schemas.openxmlformats.org/officeDocument/2006/relationships/image" Target="media/image1785.wmf"/><Relationship Id="rId3763" Type="http://schemas.openxmlformats.org/officeDocument/2006/relationships/image" Target="media/image2330.wmf"/><Relationship Id="rId3970" Type="http://schemas.openxmlformats.org/officeDocument/2006/relationships/image" Target="media/image2537.wmf"/><Relationship Id="rId4607" Type="http://schemas.openxmlformats.org/officeDocument/2006/relationships/image" Target="media/image3174.wmf"/><Relationship Id="rId4814" Type="http://schemas.openxmlformats.org/officeDocument/2006/relationships/image" Target="media/image3381.wmf"/><Relationship Id="rId337" Type="http://schemas.openxmlformats.org/officeDocument/2006/relationships/oleObject" Target="embeddings/oleObject162.bin"/><Relationship Id="rId891" Type="http://schemas.openxmlformats.org/officeDocument/2006/relationships/image" Target="media/image446.wmf"/><Relationship Id="rId2018" Type="http://schemas.openxmlformats.org/officeDocument/2006/relationships/oleObject" Target="embeddings/oleObject994.bin"/><Relationship Id="rId2572" Type="http://schemas.openxmlformats.org/officeDocument/2006/relationships/image" Target="media/image1298.wmf"/><Relationship Id="rId3416" Type="http://schemas.openxmlformats.org/officeDocument/2006/relationships/image" Target="media/image1988.emf"/><Relationship Id="rId3623" Type="http://schemas.openxmlformats.org/officeDocument/2006/relationships/image" Target="media/image2194.wmf"/><Relationship Id="rId3830" Type="http://schemas.openxmlformats.org/officeDocument/2006/relationships/image" Target="media/image2397.wmf"/><Relationship Id="rId544" Type="http://schemas.openxmlformats.org/officeDocument/2006/relationships/oleObject" Target="embeddings/oleObject261.bin"/><Relationship Id="rId751" Type="http://schemas.openxmlformats.org/officeDocument/2006/relationships/image" Target="media/image376.wmf"/><Relationship Id="rId1174" Type="http://schemas.openxmlformats.org/officeDocument/2006/relationships/oleObject" Target="embeddings/oleObject582.bin"/><Relationship Id="rId1381" Type="http://schemas.openxmlformats.org/officeDocument/2006/relationships/image" Target="media/image692.wmf"/><Relationship Id="rId2225" Type="http://schemas.openxmlformats.org/officeDocument/2006/relationships/image" Target="media/image1125.wmf"/><Relationship Id="rId2432" Type="http://schemas.openxmlformats.org/officeDocument/2006/relationships/oleObject" Target="embeddings/oleObject1202.bin"/><Relationship Id="rId404" Type="http://schemas.openxmlformats.org/officeDocument/2006/relationships/oleObject" Target="embeddings/oleObject194.bin"/><Relationship Id="rId611" Type="http://schemas.openxmlformats.org/officeDocument/2006/relationships/oleObject" Target="embeddings/oleObject295.bin"/><Relationship Id="rId1034" Type="http://schemas.openxmlformats.org/officeDocument/2006/relationships/image" Target="media/image519.wmf"/><Relationship Id="rId1241" Type="http://schemas.openxmlformats.org/officeDocument/2006/relationships/image" Target="media/image621.wmf"/><Relationship Id="rId4397" Type="http://schemas.openxmlformats.org/officeDocument/2006/relationships/image" Target="media/image2964.wmf"/><Relationship Id="rId1101" Type="http://schemas.openxmlformats.org/officeDocument/2006/relationships/oleObject" Target="embeddings/oleObject544.bin"/><Relationship Id="rId4257" Type="http://schemas.openxmlformats.org/officeDocument/2006/relationships/image" Target="media/image2824.wmf"/><Relationship Id="rId4464" Type="http://schemas.openxmlformats.org/officeDocument/2006/relationships/image" Target="media/image3031.wmf"/><Relationship Id="rId4671" Type="http://schemas.openxmlformats.org/officeDocument/2006/relationships/image" Target="media/image3238.wmf"/><Relationship Id="rId3066" Type="http://schemas.openxmlformats.org/officeDocument/2006/relationships/image" Target="media/image1642.wmf"/><Relationship Id="rId3273" Type="http://schemas.openxmlformats.org/officeDocument/2006/relationships/image" Target="media/image1846.wmf"/><Relationship Id="rId3480" Type="http://schemas.openxmlformats.org/officeDocument/2006/relationships/image" Target="media/image2051.wmf"/><Relationship Id="rId4117" Type="http://schemas.openxmlformats.org/officeDocument/2006/relationships/image" Target="media/image2684.wmf"/><Relationship Id="rId4324" Type="http://schemas.openxmlformats.org/officeDocument/2006/relationships/image" Target="media/image2891.wmf"/><Relationship Id="rId4531" Type="http://schemas.openxmlformats.org/officeDocument/2006/relationships/image" Target="media/image3098.wmf"/><Relationship Id="rId194" Type="http://schemas.openxmlformats.org/officeDocument/2006/relationships/oleObject" Target="embeddings/oleObject103.bin"/><Relationship Id="rId1918" Type="http://schemas.openxmlformats.org/officeDocument/2006/relationships/oleObject" Target="embeddings/oleObject948.bin"/><Relationship Id="rId2082" Type="http://schemas.openxmlformats.org/officeDocument/2006/relationships/image" Target="media/image1052.wmf"/><Relationship Id="rId3133" Type="http://schemas.openxmlformats.org/officeDocument/2006/relationships/image" Target="media/image1709.wmf"/><Relationship Id="rId261" Type="http://schemas.openxmlformats.org/officeDocument/2006/relationships/image" Target="media/image120.emf"/><Relationship Id="rId3340" Type="http://schemas.openxmlformats.org/officeDocument/2006/relationships/image" Target="media/image1913.wmf"/><Relationship Id="rId5098" Type="http://schemas.openxmlformats.org/officeDocument/2006/relationships/image" Target="media/image3663.wmf"/><Relationship Id="rId2899" Type="http://schemas.openxmlformats.org/officeDocument/2006/relationships/image" Target="media/image1475.wmf"/><Relationship Id="rId3200" Type="http://schemas.openxmlformats.org/officeDocument/2006/relationships/image" Target="media/image1776.wmf"/><Relationship Id="rId121" Type="http://schemas.openxmlformats.org/officeDocument/2006/relationships/image" Target="media/image56.wmf"/><Relationship Id="rId2759" Type="http://schemas.openxmlformats.org/officeDocument/2006/relationships/oleObject" Target="embeddings/oleObject1363.bin"/><Relationship Id="rId2966" Type="http://schemas.openxmlformats.org/officeDocument/2006/relationships/image" Target="media/image1542.wmf"/><Relationship Id="rId938" Type="http://schemas.openxmlformats.org/officeDocument/2006/relationships/oleObject" Target="embeddings/oleObject464.bin"/><Relationship Id="rId1568" Type="http://schemas.openxmlformats.org/officeDocument/2006/relationships/oleObject" Target="embeddings/oleObject773.bin"/><Relationship Id="rId1775" Type="http://schemas.openxmlformats.org/officeDocument/2006/relationships/image" Target="media/image896.wmf"/><Relationship Id="rId2619" Type="http://schemas.openxmlformats.org/officeDocument/2006/relationships/oleObject" Target="embeddings/oleObject1292.bin"/><Relationship Id="rId2826" Type="http://schemas.openxmlformats.org/officeDocument/2006/relationships/oleObject" Target="embeddings/oleObject1398.bin"/><Relationship Id="rId4181" Type="http://schemas.openxmlformats.org/officeDocument/2006/relationships/image" Target="media/image2748.wmf"/><Relationship Id="rId5025" Type="http://schemas.openxmlformats.org/officeDocument/2006/relationships/image" Target="media/image3590.wmf"/><Relationship Id="rId67" Type="http://schemas.openxmlformats.org/officeDocument/2006/relationships/image" Target="media/image31.wmf"/><Relationship Id="rId1428" Type="http://schemas.openxmlformats.org/officeDocument/2006/relationships/image" Target="media/image715.wmf"/><Relationship Id="rId1635" Type="http://schemas.openxmlformats.org/officeDocument/2006/relationships/oleObject" Target="embeddings/oleObject806.bin"/><Relationship Id="rId1982" Type="http://schemas.openxmlformats.org/officeDocument/2006/relationships/image" Target="media/image1000.wmf"/><Relationship Id="rId4041" Type="http://schemas.openxmlformats.org/officeDocument/2006/relationships/image" Target="media/image2608.wmf"/><Relationship Id="rId1842" Type="http://schemas.openxmlformats.org/officeDocument/2006/relationships/oleObject" Target="embeddings/oleObject908.bin"/><Relationship Id="rId4998" Type="http://schemas.openxmlformats.org/officeDocument/2006/relationships/image" Target="media/image3563.wmf"/><Relationship Id="rId1702" Type="http://schemas.openxmlformats.org/officeDocument/2006/relationships/image" Target="media/image858.wmf"/><Relationship Id="rId4858" Type="http://schemas.openxmlformats.org/officeDocument/2006/relationships/image" Target="media/image3424.wmf"/><Relationship Id="rId3667" Type="http://schemas.openxmlformats.org/officeDocument/2006/relationships/image" Target="media/image2238.wmf"/><Relationship Id="rId3874" Type="http://schemas.openxmlformats.org/officeDocument/2006/relationships/image" Target="media/image2441.wmf"/><Relationship Id="rId4718" Type="http://schemas.openxmlformats.org/officeDocument/2006/relationships/image" Target="media/image3285.wmf"/><Relationship Id="rId4925" Type="http://schemas.openxmlformats.org/officeDocument/2006/relationships/image" Target="media/image3490.wmf"/><Relationship Id="rId588" Type="http://schemas.openxmlformats.org/officeDocument/2006/relationships/image" Target="media/image300.wmf"/><Relationship Id="rId795" Type="http://schemas.openxmlformats.org/officeDocument/2006/relationships/oleObject" Target="embeddings/oleObject392.bin"/><Relationship Id="rId2269" Type="http://schemas.openxmlformats.org/officeDocument/2006/relationships/image" Target="media/image1145.wmf"/><Relationship Id="rId2476" Type="http://schemas.openxmlformats.org/officeDocument/2006/relationships/image" Target="media/image1249.wmf"/><Relationship Id="rId2683" Type="http://schemas.openxmlformats.org/officeDocument/2006/relationships/oleObject" Target="embeddings/oleObject1325.bin"/><Relationship Id="rId2890" Type="http://schemas.openxmlformats.org/officeDocument/2006/relationships/image" Target="media/image1466.gif"/><Relationship Id="rId3527" Type="http://schemas.openxmlformats.org/officeDocument/2006/relationships/image" Target="media/image2098.wmf"/><Relationship Id="rId3734" Type="http://schemas.openxmlformats.org/officeDocument/2006/relationships/image" Target="media/image2305.wmf"/><Relationship Id="rId3941" Type="http://schemas.openxmlformats.org/officeDocument/2006/relationships/image" Target="media/image2508.wmf"/><Relationship Id="rId448" Type="http://schemas.openxmlformats.org/officeDocument/2006/relationships/image" Target="media/image228.emf"/><Relationship Id="rId655" Type="http://schemas.openxmlformats.org/officeDocument/2006/relationships/image" Target="media/image331.wmf"/><Relationship Id="rId862" Type="http://schemas.openxmlformats.org/officeDocument/2006/relationships/image" Target="media/image432.wmf"/><Relationship Id="rId1078" Type="http://schemas.openxmlformats.org/officeDocument/2006/relationships/oleObject" Target="embeddings/oleObject532.bin"/><Relationship Id="rId1285" Type="http://schemas.openxmlformats.org/officeDocument/2006/relationships/oleObject" Target="embeddings/oleObject637.bin"/><Relationship Id="rId1492" Type="http://schemas.openxmlformats.org/officeDocument/2006/relationships/image" Target="media/image751.wmf"/><Relationship Id="rId2129" Type="http://schemas.openxmlformats.org/officeDocument/2006/relationships/image" Target="media/image1076.png"/><Relationship Id="rId2336" Type="http://schemas.openxmlformats.org/officeDocument/2006/relationships/image" Target="media/image1179.wmf"/><Relationship Id="rId2543" Type="http://schemas.openxmlformats.org/officeDocument/2006/relationships/oleObject" Target="embeddings/oleObject1255.bin"/><Relationship Id="rId2750" Type="http://schemas.openxmlformats.org/officeDocument/2006/relationships/image" Target="media/image1387.wmf"/><Relationship Id="rId3801" Type="http://schemas.openxmlformats.org/officeDocument/2006/relationships/image" Target="media/image2368.wmf"/><Relationship Id="rId308" Type="http://schemas.openxmlformats.org/officeDocument/2006/relationships/image" Target="media/image154.wmf"/><Relationship Id="rId515" Type="http://schemas.openxmlformats.org/officeDocument/2006/relationships/oleObject" Target="embeddings/oleObject246.bin"/><Relationship Id="rId722" Type="http://schemas.openxmlformats.org/officeDocument/2006/relationships/image" Target="media/image361.wmf"/><Relationship Id="rId1145" Type="http://schemas.openxmlformats.org/officeDocument/2006/relationships/oleObject" Target="embeddings/oleObject567.bin"/><Relationship Id="rId1352" Type="http://schemas.openxmlformats.org/officeDocument/2006/relationships/oleObject" Target="embeddings/oleObject670.bin"/><Relationship Id="rId2403" Type="http://schemas.openxmlformats.org/officeDocument/2006/relationships/oleObject" Target="embeddings/oleObject1186.bin"/><Relationship Id="rId1005" Type="http://schemas.openxmlformats.org/officeDocument/2006/relationships/image" Target="media/image504.wmf"/><Relationship Id="rId1212" Type="http://schemas.openxmlformats.org/officeDocument/2006/relationships/oleObject" Target="embeddings/oleObject601.bin"/><Relationship Id="rId2610" Type="http://schemas.openxmlformats.org/officeDocument/2006/relationships/image" Target="media/image1318.wmf"/><Relationship Id="rId4368" Type="http://schemas.openxmlformats.org/officeDocument/2006/relationships/image" Target="media/image2935.wmf"/><Relationship Id="rId4575" Type="http://schemas.openxmlformats.org/officeDocument/2006/relationships/image" Target="media/image3142.wmf"/><Relationship Id="rId3177" Type="http://schemas.openxmlformats.org/officeDocument/2006/relationships/image" Target="media/image1753.wmf"/><Relationship Id="rId4228" Type="http://schemas.openxmlformats.org/officeDocument/2006/relationships/image" Target="media/image2795.wmf"/><Relationship Id="rId4782" Type="http://schemas.openxmlformats.org/officeDocument/2006/relationships/image" Target="media/image3349.wmf"/><Relationship Id="rId3037" Type="http://schemas.openxmlformats.org/officeDocument/2006/relationships/image" Target="media/image1613.wmf"/><Relationship Id="rId3384" Type="http://schemas.openxmlformats.org/officeDocument/2006/relationships/image" Target="media/image1957.wmf"/><Relationship Id="rId3591" Type="http://schemas.openxmlformats.org/officeDocument/2006/relationships/image" Target="media/image2162.wmf"/><Relationship Id="rId4435" Type="http://schemas.openxmlformats.org/officeDocument/2006/relationships/image" Target="media/image3002.wmf"/><Relationship Id="rId4642" Type="http://schemas.openxmlformats.org/officeDocument/2006/relationships/image" Target="media/image3209.wmf"/><Relationship Id="rId2193" Type="http://schemas.openxmlformats.org/officeDocument/2006/relationships/oleObject" Target="embeddings/oleObject1080.bin"/><Relationship Id="rId3244" Type="http://schemas.openxmlformats.org/officeDocument/2006/relationships/image" Target="media/image1818.wmf"/><Relationship Id="rId3451" Type="http://schemas.openxmlformats.org/officeDocument/2006/relationships/image" Target="media/image2023.wmf"/><Relationship Id="rId4502" Type="http://schemas.openxmlformats.org/officeDocument/2006/relationships/image" Target="media/image3069.wmf"/><Relationship Id="rId165" Type="http://schemas.openxmlformats.org/officeDocument/2006/relationships/image" Target="media/image76.wmf"/><Relationship Id="rId372" Type="http://schemas.openxmlformats.org/officeDocument/2006/relationships/image" Target="media/image187.wmf"/><Relationship Id="rId2053" Type="http://schemas.openxmlformats.org/officeDocument/2006/relationships/oleObject" Target="embeddings/oleObject1011.bin"/><Relationship Id="rId2260" Type="http://schemas.openxmlformats.org/officeDocument/2006/relationships/oleObject" Target="embeddings/oleObject1114.bin"/><Relationship Id="rId3104" Type="http://schemas.openxmlformats.org/officeDocument/2006/relationships/image" Target="media/image1680.wmf"/><Relationship Id="rId3311" Type="http://schemas.openxmlformats.org/officeDocument/2006/relationships/image" Target="media/image1884.wmf"/><Relationship Id="rId232" Type="http://schemas.openxmlformats.org/officeDocument/2006/relationships/image" Target="media/image103.emf"/><Relationship Id="rId2120" Type="http://schemas.openxmlformats.org/officeDocument/2006/relationships/image" Target="media/image1071.wmf"/><Relationship Id="rId5069" Type="http://schemas.openxmlformats.org/officeDocument/2006/relationships/image" Target="media/image3634.wmf"/><Relationship Id="rId1679" Type="http://schemas.openxmlformats.org/officeDocument/2006/relationships/oleObject" Target="embeddings/oleObject828.bin"/><Relationship Id="rId4085" Type="http://schemas.openxmlformats.org/officeDocument/2006/relationships/image" Target="media/image2652.wmf"/><Relationship Id="rId4292" Type="http://schemas.openxmlformats.org/officeDocument/2006/relationships/image" Target="media/image2859.wmf"/><Relationship Id="rId5136" Type="http://schemas.openxmlformats.org/officeDocument/2006/relationships/footer" Target="footer1.xml"/><Relationship Id="rId1886" Type="http://schemas.openxmlformats.org/officeDocument/2006/relationships/oleObject" Target="embeddings/oleObject931.bin"/><Relationship Id="rId2937" Type="http://schemas.openxmlformats.org/officeDocument/2006/relationships/image" Target="media/image1513.wmf"/><Relationship Id="rId4152" Type="http://schemas.openxmlformats.org/officeDocument/2006/relationships/image" Target="media/image2719.wmf"/><Relationship Id="rId909" Type="http://schemas.openxmlformats.org/officeDocument/2006/relationships/image" Target="media/image455.wmf"/><Relationship Id="rId1539" Type="http://schemas.openxmlformats.org/officeDocument/2006/relationships/oleObject" Target="embeddings/oleObject760.bin"/><Relationship Id="rId1746" Type="http://schemas.openxmlformats.org/officeDocument/2006/relationships/image" Target="media/image880.wmf"/><Relationship Id="rId1953" Type="http://schemas.openxmlformats.org/officeDocument/2006/relationships/oleObject" Target="embeddings/oleObject965.bin"/><Relationship Id="rId38" Type="http://schemas.openxmlformats.org/officeDocument/2006/relationships/oleObject" Target="embeddings/oleObject15.bin"/><Relationship Id="rId1606" Type="http://schemas.openxmlformats.org/officeDocument/2006/relationships/image" Target="media/image810.wmf"/><Relationship Id="rId1813" Type="http://schemas.openxmlformats.org/officeDocument/2006/relationships/image" Target="media/image915.wmf"/><Relationship Id="rId4012" Type="http://schemas.openxmlformats.org/officeDocument/2006/relationships/image" Target="media/image2579.wmf"/><Relationship Id="rId4969" Type="http://schemas.openxmlformats.org/officeDocument/2006/relationships/image" Target="media/image3534.emf"/><Relationship Id="rId3778" Type="http://schemas.openxmlformats.org/officeDocument/2006/relationships/image" Target="media/image2345.wmf"/><Relationship Id="rId3985" Type="http://schemas.openxmlformats.org/officeDocument/2006/relationships/image" Target="media/image2552.wmf"/><Relationship Id="rId4829" Type="http://schemas.openxmlformats.org/officeDocument/2006/relationships/image" Target="media/image3395.wmf"/><Relationship Id="rId699" Type="http://schemas.openxmlformats.org/officeDocument/2006/relationships/image" Target="media/image351.wmf"/><Relationship Id="rId2587" Type="http://schemas.openxmlformats.org/officeDocument/2006/relationships/oleObject" Target="embeddings/oleObject1277.bin"/><Relationship Id="rId2794" Type="http://schemas.openxmlformats.org/officeDocument/2006/relationships/oleObject" Target="embeddings/oleObject1381.bin"/><Relationship Id="rId3638" Type="http://schemas.openxmlformats.org/officeDocument/2006/relationships/image" Target="media/image2209.wmf"/><Relationship Id="rId3845" Type="http://schemas.openxmlformats.org/officeDocument/2006/relationships/image" Target="media/image2412.wmf"/><Relationship Id="rId559" Type="http://schemas.openxmlformats.org/officeDocument/2006/relationships/image" Target="media/image286.wmf"/><Relationship Id="rId766" Type="http://schemas.openxmlformats.org/officeDocument/2006/relationships/image" Target="media/image384.wmf"/><Relationship Id="rId1189" Type="http://schemas.openxmlformats.org/officeDocument/2006/relationships/image" Target="media/image595.wmf"/><Relationship Id="rId1396" Type="http://schemas.openxmlformats.org/officeDocument/2006/relationships/oleObject" Target="embeddings/oleObject692.bin"/><Relationship Id="rId2447" Type="http://schemas.openxmlformats.org/officeDocument/2006/relationships/image" Target="media/image1234.wmf"/><Relationship Id="rId5060" Type="http://schemas.openxmlformats.org/officeDocument/2006/relationships/image" Target="media/image3625.wmf"/><Relationship Id="rId419" Type="http://schemas.openxmlformats.org/officeDocument/2006/relationships/image" Target="media/image211.wmf"/><Relationship Id="rId626" Type="http://schemas.openxmlformats.org/officeDocument/2006/relationships/image" Target="media/image319.wmf"/><Relationship Id="rId973" Type="http://schemas.openxmlformats.org/officeDocument/2006/relationships/oleObject" Target="embeddings/oleObject480.bin"/><Relationship Id="rId1049" Type="http://schemas.openxmlformats.org/officeDocument/2006/relationships/oleObject" Target="embeddings/oleObject518.bin"/><Relationship Id="rId1256" Type="http://schemas.openxmlformats.org/officeDocument/2006/relationships/image" Target="media/image629.wmf"/><Relationship Id="rId2307" Type="http://schemas.openxmlformats.org/officeDocument/2006/relationships/oleObject" Target="embeddings/oleObject1138.bin"/><Relationship Id="rId2654" Type="http://schemas.openxmlformats.org/officeDocument/2006/relationships/oleObject" Target="embeddings/oleObject1310.bin"/><Relationship Id="rId2861" Type="http://schemas.openxmlformats.org/officeDocument/2006/relationships/oleObject" Target="embeddings/oleObject1419.bin"/><Relationship Id="rId3705" Type="http://schemas.openxmlformats.org/officeDocument/2006/relationships/image" Target="media/image2276.wmf"/><Relationship Id="rId3912" Type="http://schemas.openxmlformats.org/officeDocument/2006/relationships/image" Target="media/image2479.wmf"/><Relationship Id="rId833" Type="http://schemas.openxmlformats.org/officeDocument/2006/relationships/image" Target="media/image417.wmf"/><Relationship Id="rId1116" Type="http://schemas.openxmlformats.org/officeDocument/2006/relationships/oleObject" Target="embeddings/oleObject552.bin"/><Relationship Id="rId1463" Type="http://schemas.openxmlformats.org/officeDocument/2006/relationships/oleObject" Target="embeddings/oleObject726.bin"/><Relationship Id="rId1670" Type="http://schemas.openxmlformats.org/officeDocument/2006/relationships/image" Target="media/image842.wmf"/><Relationship Id="rId2514" Type="http://schemas.openxmlformats.org/officeDocument/2006/relationships/image" Target="media/image1268.png"/><Relationship Id="rId2721" Type="http://schemas.openxmlformats.org/officeDocument/2006/relationships/image" Target="media/image1372.wmf"/><Relationship Id="rId900" Type="http://schemas.openxmlformats.org/officeDocument/2006/relationships/oleObject" Target="embeddings/oleObject445.bin"/><Relationship Id="rId1323" Type="http://schemas.openxmlformats.org/officeDocument/2006/relationships/oleObject" Target="embeddings/oleObject656.bin"/><Relationship Id="rId1530" Type="http://schemas.openxmlformats.org/officeDocument/2006/relationships/oleObject" Target="embeddings/oleObject756.bin"/><Relationship Id="rId4479" Type="http://schemas.openxmlformats.org/officeDocument/2006/relationships/image" Target="media/image3046.wmf"/><Relationship Id="rId4686" Type="http://schemas.openxmlformats.org/officeDocument/2006/relationships/image" Target="media/image3253.wmf"/><Relationship Id="rId4893" Type="http://schemas.openxmlformats.org/officeDocument/2006/relationships/image" Target="media/image3459.wmf"/><Relationship Id="rId3288" Type="http://schemas.openxmlformats.org/officeDocument/2006/relationships/image" Target="media/image1861.wmf"/><Relationship Id="rId3495" Type="http://schemas.openxmlformats.org/officeDocument/2006/relationships/image" Target="media/image2066.wmf"/><Relationship Id="rId4339" Type="http://schemas.openxmlformats.org/officeDocument/2006/relationships/image" Target="media/image2906.wmf"/><Relationship Id="rId4546" Type="http://schemas.openxmlformats.org/officeDocument/2006/relationships/image" Target="media/image3113.wmf"/><Relationship Id="rId4753" Type="http://schemas.openxmlformats.org/officeDocument/2006/relationships/image" Target="media/image3320.wmf"/><Relationship Id="rId4960" Type="http://schemas.openxmlformats.org/officeDocument/2006/relationships/image" Target="media/image3525.wmf"/><Relationship Id="rId2097" Type="http://schemas.openxmlformats.org/officeDocument/2006/relationships/oleObject" Target="embeddings/oleObject1032.bin"/><Relationship Id="rId3148" Type="http://schemas.openxmlformats.org/officeDocument/2006/relationships/image" Target="media/image1724.wmf"/><Relationship Id="rId3355" Type="http://schemas.openxmlformats.org/officeDocument/2006/relationships/image" Target="media/image1928.wmf"/><Relationship Id="rId3562" Type="http://schemas.openxmlformats.org/officeDocument/2006/relationships/image" Target="media/image2133.wmf"/><Relationship Id="rId4406" Type="http://schemas.openxmlformats.org/officeDocument/2006/relationships/image" Target="media/image2973.wmf"/><Relationship Id="rId4613" Type="http://schemas.openxmlformats.org/officeDocument/2006/relationships/image" Target="media/image3180.wmf"/><Relationship Id="rId276" Type="http://schemas.openxmlformats.org/officeDocument/2006/relationships/image" Target="media/image135.png"/><Relationship Id="rId483" Type="http://schemas.openxmlformats.org/officeDocument/2006/relationships/oleObject" Target="embeddings/oleObject230.bin"/><Relationship Id="rId690" Type="http://schemas.openxmlformats.org/officeDocument/2006/relationships/oleObject" Target="embeddings/oleObject339.bin"/><Relationship Id="rId2164" Type="http://schemas.openxmlformats.org/officeDocument/2006/relationships/oleObject" Target="embeddings/oleObject1066.bin"/><Relationship Id="rId2371" Type="http://schemas.openxmlformats.org/officeDocument/2006/relationships/oleObject" Target="embeddings/oleObject1170.bin"/><Relationship Id="rId3008" Type="http://schemas.openxmlformats.org/officeDocument/2006/relationships/image" Target="media/image1584.wmf"/><Relationship Id="rId3215" Type="http://schemas.openxmlformats.org/officeDocument/2006/relationships/image" Target="media/image1791.wmf"/><Relationship Id="rId3422" Type="http://schemas.openxmlformats.org/officeDocument/2006/relationships/image" Target="media/image1994.wmf"/><Relationship Id="rId4820" Type="http://schemas.openxmlformats.org/officeDocument/2006/relationships/image" Target="media/image3387.emf"/><Relationship Id="rId136" Type="http://schemas.openxmlformats.org/officeDocument/2006/relationships/image" Target="media/image62.wmf"/><Relationship Id="rId343" Type="http://schemas.openxmlformats.org/officeDocument/2006/relationships/oleObject" Target="embeddings/oleObject165.bin"/><Relationship Id="rId550" Type="http://schemas.openxmlformats.org/officeDocument/2006/relationships/oleObject" Target="embeddings/oleObject264.bin"/><Relationship Id="rId1180" Type="http://schemas.openxmlformats.org/officeDocument/2006/relationships/oleObject" Target="embeddings/oleObject585.bin"/><Relationship Id="rId2024" Type="http://schemas.openxmlformats.org/officeDocument/2006/relationships/image" Target="media/image1022.wmf"/><Relationship Id="rId2231" Type="http://schemas.openxmlformats.org/officeDocument/2006/relationships/image" Target="media/image1128.wmf"/><Relationship Id="rId203" Type="http://schemas.openxmlformats.org/officeDocument/2006/relationships/image" Target="media/image88.wmf"/><Relationship Id="rId1040" Type="http://schemas.openxmlformats.org/officeDocument/2006/relationships/image" Target="media/image522.wmf"/><Relationship Id="rId4196" Type="http://schemas.openxmlformats.org/officeDocument/2006/relationships/image" Target="media/image2763.wmf"/><Relationship Id="rId410" Type="http://schemas.openxmlformats.org/officeDocument/2006/relationships/oleObject" Target="embeddings/oleObject197.bin"/><Relationship Id="rId1997" Type="http://schemas.openxmlformats.org/officeDocument/2006/relationships/image" Target="media/image1008.wmf"/><Relationship Id="rId4056" Type="http://schemas.openxmlformats.org/officeDocument/2006/relationships/image" Target="media/image2623.wmf"/><Relationship Id="rId1857" Type="http://schemas.openxmlformats.org/officeDocument/2006/relationships/oleObject" Target="embeddings/oleObject916.bin"/><Relationship Id="rId2908" Type="http://schemas.openxmlformats.org/officeDocument/2006/relationships/image" Target="media/image1484.wmf"/><Relationship Id="rId4263" Type="http://schemas.openxmlformats.org/officeDocument/2006/relationships/image" Target="media/image2830.wmf"/><Relationship Id="rId4470" Type="http://schemas.openxmlformats.org/officeDocument/2006/relationships/image" Target="media/image3037.wmf"/><Relationship Id="rId5107" Type="http://schemas.openxmlformats.org/officeDocument/2006/relationships/image" Target="media/image3672.wmf"/><Relationship Id="rId1717" Type="http://schemas.openxmlformats.org/officeDocument/2006/relationships/oleObject" Target="embeddings/oleObject847.bin"/><Relationship Id="rId1924" Type="http://schemas.openxmlformats.org/officeDocument/2006/relationships/oleObject" Target="embeddings/oleObject951.bin"/><Relationship Id="rId3072" Type="http://schemas.openxmlformats.org/officeDocument/2006/relationships/image" Target="media/image1648.wmf"/><Relationship Id="rId4123" Type="http://schemas.openxmlformats.org/officeDocument/2006/relationships/image" Target="media/image2690.wmf"/><Relationship Id="rId4330" Type="http://schemas.openxmlformats.org/officeDocument/2006/relationships/image" Target="media/image2897.wmf"/><Relationship Id="rId3889" Type="http://schemas.openxmlformats.org/officeDocument/2006/relationships/image" Target="media/image2456.wmf"/><Relationship Id="rId2698" Type="http://schemas.openxmlformats.org/officeDocument/2006/relationships/oleObject" Target="embeddings/oleObject1332.bin"/><Relationship Id="rId3749" Type="http://schemas.openxmlformats.org/officeDocument/2006/relationships/image" Target="media/image2320.wmf"/><Relationship Id="rId3956" Type="http://schemas.openxmlformats.org/officeDocument/2006/relationships/image" Target="media/image2523.wmf"/><Relationship Id="rId877" Type="http://schemas.openxmlformats.org/officeDocument/2006/relationships/oleObject" Target="embeddings/oleObject433.bin"/><Relationship Id="rId2558" Type="http://schemas.openxmlformats.org/officeDocument/2006/relationships/image" Target="media/image1291.wmf"/><Relationship Id="rId2765" Type="http://schemas.openxmlformats.org/officeDocument/2006/relationships/oleObject" Target="embeddings/oleObject1366.bin"/><Relationship Id="rId2972" Type="http://schemas.openxmlformats.org/officeDocument/2006/relationships/image" Target="media/image1548.wmf"/><Relationship Id="rId3609" Type="http://schemas.openxmlformats.org/officeDocument/2006/relationships/image" Target="media/image2180.wmf"/><Relationship Id="rId3816" Type="http://schemas.openxmlformats.org/officeDocument/2006/relationships/image" Target="media/image2383.wmf"/><Relationship Id="rId737" Type="http://schemas.openxmlformats.org/officeDocument/2006/relationships/image" Target="media/image369.wmf"/><Relationship Id="rId944" Type="http://schemas.openxmlformats.org/officeDocument/2006/relationships/oleObject" Target="embeddings/oleObject467.bin"/><Relationship Id="rId1367" Type="http://schemas.openxmlformats.org/officeDocument/2006/relationships/image" Target="media/image685.wmf"/><Relationship Id="rId1574" Type="http://schemas.openxmlformats.org/officeDocument/2006/relationships/oleObject" Target="embeddings/oleObject776.bin"/><Relationship Id="rId1781" Type="http://schemas.openxmlformats.org/officeDocument/2006/relationships/image" Target="media/image899.wmf"/><Relationship Id="rId2418" Type="http://schemas.openxmlformats.org/officeDocument/2006/relationships/oleObject" Target="embeddings/oleObject1195.bin"/><Relationship Id="rId2625" Type="http://schemas.openxmlformats.org/officeDocument/2006/relationships/oleObject" Target="embeddings/oleObject1295.bin"/><Relationship Id="rId2832" Type="http://schemas.openxmlformats.org/officeDocument/2006/relationships/image" Target="media/image1426.wmf"/><Relationship Id="rId5031" Type="http://schemas.openxmlformats.org/officeDocument/2006/relationships/image" Target="media/image3596.wmf"/><Relationship Id="rId73" Type="http://schemas.openxmlformats.org/officeDocument/2006/relationships/oleObject" Target="embeddings/oleObject33.bin"/><Relationship Id="rId804" Type="http://schemas.openxmlformats.org/officeDocument/2006/relationships/oleObject" Target="embeddings/oleObject397.bin"/><Relationship Id="rId1227" Type="http://schemas.openxmlformats.org/officeDocument/2006/relationships/image" Target="media/image614.wmf"/><Relationship Id="rId1434" Type="http://schemas.openxmlformats.org/officeDocument/2006/relationships/image" Target="media/image718.wmf"/><Relationship Id="rId1641" Type="http://schemas.openxmlformats.org/officeDocument/2006/relationships/oleObject" Target="embeddings/oleObject809.bin"/><Relationship Id="rId4797" Type="http://schemas.openxmlformats.org/officeDocument/2006/relationships/image" Target="media/image3364.wmf"/><Relationship Id="rId1501" Type="http://schemas.openxmlformats.org/officeDocument/2006/relationships/image" Target="media/image755.wmf"/><Relationship Id="rId3399" Type="http://schemas.openxmlformats.org/officeDocument/2006/relationships/oleObject" Target="embeddings/oleObject1423.bin"/><Relationship Id="rId4657" Type="http://schemas.openxmlformats.org/officeDocument/2006/relationships/image" Target="media/image3224.wmf"/><Relationship Id="rId4864" Type="http://schemas.openxmlformats.org/officeDocument/2006/relationships/image" Target="media/image3430.emf"/><Relationship Id="rId3259" Type="http://schemas.openxmlformats.org/officeDocument/2006/relationships/image" Target="media/image1832.wmf"/><Relationship Id="rId3466" Type="http://schemas.openxmlformats.org/officeDocument/2006/relationships/image" Target="media/image2038.wmf"/><Relationship Id="rId4517" Type="http://schemas.openxmlformats.org/officeDocument/2006/relationships/image" Target="media/image3084.wmf"/><Relationship Id="rId387" Type="http://schemas.openxmlformats.org/officeDocument/2006/relationships/oleObject" Target="embeddings/oleObject188.bin"/><Relationship Id="rId594" Type="http://schemas.openxmlformats.org/officeDocument/2006/relationships/image" Target="media/image303.wmf"/><Relationship Id="rId2068" Type="http://schemas.openxmlformats.org/officeDocument/2006/relationships/image" Target="media/image1045.wmf"/><Relationship Id="rId2275" Type="http://schemas.openxmlformats.org/officeDocument/2006/relationships/oleObject" Target="embeddings/oleObject1123.bin"/><Relationship Id="rId3119" Type="http://schemas.openxmlformats.org/officeDocument/2006/relationships/image" Target="media/image1695.wmf"/><Relationship Id="rId3326" Type="http://schemas.openxmlformats.org/officeDocument/2006/relationships/image" Target="media/image1899.wmf"/><Relationship Id="rId3673" Type="http://schemas.openxmlformats.org/officeDocument/2006/relationships/image" Target="media/image2244.wmf"/><Relationship Id="rId3880" Type="http://schemas.openxmlformats.org/officeDocument/2006/relationships/image" Target="media/image2447.wmf"/><Relationship Id="rId4724" Type="http://schemas.openxmlformats.org/officeDocument/2006/relationships/image" Target="media/image3291.wmf"/><Relationship Id="rId4931" Type="http://schemas.openxmlformats.org/officeDocument/2006/relationships/image" Target="media/image3496.wmf"/><Relationship Id="rId247" Type="http://schemas.openxmlformats.org/officeDocument/2006/relationships/oleObject" Target="embeddings/oleObject130.bin"/><Relationship Id="rId1084" Type="http://schemas.openxmlformats.org/officeDocument/2006/relationships/image" Target="media/image544.wmf"/><Relationship Id="rId2482" Type="http://schemas.openxmlformats.org/officeDocument/2006/relationships/image" Target="media/image1252.wmf"/><Relationship Id="rId3533" Type="http://schemas.openxmlformats.org/officeDocument/2006/relationships/image" Target="media/image2104.wmf"/><Relationship Id="rId3740" Type="http://schemas.openxmlformats.org/officeDocument/2006/relationships/image" Target="media/image2311.wmf"/><Relationship Id="rId107" Type="http://schemas.openxmlformats.org/officeDocument/2006/relationships/image" Target="media/image49.wmf"/><Relationship Id="rId454" Type="http://schemas.openxmlformats.org/officeDocument/2006/relationships/oleObject" Target="embeddings/oleObject216.bin"/><Relationship Id="rId661" Type="http://schemas.openxmlformats.org/officeDocument/2006/relationships/image" Target="media/image334.wmf"/><Relationship Id="rId1291" Type="http://schemas.openxmlformats.org/officeDocument/2006/relationships/oleObject" Target="embeddings/oleObject640.bin"/><Relationship Id="rId2135" Type="http://schemas.openxmlformats.org/officeDocument/2006/relationships/oleObject" Target="embeddings/oleObject1051.bin"/><Relationship Id="rId2342" Type="http://schemas.openxmlformats.org/officeDocument/2006/relationships/image" Target="media/image1182.wmf"/><Relationship Id="rId3600" Type="http://schemas.openxmlformats.org/officeDocument/2006/relationships/image" Target="media/image2171.wmf"/><Relationship Id="rId314" Type="http://schemas.openxmlformats.org/officeDocument/2006/relationships/image" Target="media/image157.wmf"/><Relationship Id="rId521" Type="http://schemas.openxmlformats.org/officeDocument/2006/relationships/oleObject" Target="embeddings/oleObject249.bin"/><Relationship Id="rId1151" Type="http://schemas.openxmlformats.org/officeDocument/2006/relationships/image" Target="media/image576.wmf"/><Relationship Id="rId2202" Type="http://schemas.openxmlformats.org/officeDocument/2006/relationships/oleObject" Target="embeddings/oleObject1085.bin"/><Relationship Id="rId1011" Type="http://schemas.openxmlformats.org/officeDocument/2006/relationships/image" Target="media/image507.wmf"/><Relationship Id="rId1968" Type="http://schemas.openxmlformats.org/officeDocument/2006/relationships/oleObject" Target="embeddings/oleObject972.bin"/><Relationship Id="rId4167" Type="http://schemas.openxmlformats.org/officeDocument/2006/relationships/image" Target="media/image2734.wmf"/><Relationship Id="rId4374" Type="http://schemas.openxmlformats.org/officeDocument/2006/relationships/image" Target="media/image2941.wmf"/><Relationship Id="rId4581" Type="http://schemas.openxmlformats.org/officeDocument/2006/relationships/image" Target="media/image3148.wmf"/><Relationship Id="rId3183" Type="http://schemas.openxmlformats.org/officeDocument/2006/relationships/image" Target="media/image1759.wmf"/><Relationship Id="rId3390" Type="http://schemas.openxmlformats.org/officeDocument/2006/relationships/image" Target="media/image1963.wmf"/><Relationship Id="rId4027" Type="http://schemas.openxmlformats.org/officeDocument/2006/relationships/image" Target="media/image2594.wmf"/><Relationship Id="rId4234" Type="http://schemas.openxmlformats.org/officeDocument/2006/relationships/image" Target="media/image2801.wmf"/><Relationship Id="rId4441" Type="http://schemas.openxmlformats.org/officeDocument/2006/relationships/image" Target="media/image3008.wmf"/><Relationship Id="rId1828" Type="http://schemas.openxmlformats.org/officeDocument/2006/relationships/oleObject" Target="embeddings/oleObject901.bin"/><Relationship Id="rId3043" Type="http://schemas.openxmlformats.org/officeDocument/2006/relationships/image" Target="media/image1619.wmf"/><Relationship Id="rId3250" Type="http://schemas.openxmlformats.org/officeDocument/2006/relationships/image" Target="media/image1823.wmf"/><Relationship Id="rId171" Type="http://schemas.openxmlformats.org/officeDocument/2006/relationships/image" Target="media/image79.wmf"/><Relationship Id="rId4301" Type="http://schemas.openxmlformats.org/officeDocument/2006/relationships/image" Target="media/image2868.wmf"/><Relationship Id="rId3110" Type="http://schemas.openxmlformats.org/officeDocument/2006/relationships/image" Target="media/image1686.wmf"/><Relationship Id="rId988" Type="http://schemas.openxmlformats.org/officeDocument/2006/relationships/image" Target="media/image496.wmf"/><Relationship Id="rId2669" Type="http://schemas.openxmlformats.org/officeDocument/2006/relationships/oleObject" Target="embeddings/oleObject1318.bin"/><Relationship Id="rId2876" Type="http://schemas.openxmlformats.org/officeDocument/2006/relationships/image" Target="media/image1452.wmf"/><Relationship Id="rId3927" Type="http://schemas.openxmlformats.org/officeDocument/2006/relationships/image" Target="media/image2494.gif"/><Relationship Id="rId5075" Type="http://schemas.openxmlformats.org/officeDocument/2006/relationships/image" Target="media/image3640.wmf"/><Relationship Id="rId848" Type="http://schemas.openxmlformats.org/officeDocument/2006/relationships/oleObject" Target="embeddings/oleObject419.bin"/><Relationship Id="rId1478" Type="http://schemas.openxmlformats.org/officeDocument/2006/relationships/image" Target="media/image741.emf"/><Relationship Id="rId1685" Type="http://schemas.openxmlformats.org/officeDocument/2006/relationships/oleObject" Target="embeddings/oleObject831.bin"/><Relationship Id="rId1892" Type="http://schemas.openxmlformats.org/officeDocument/2006/relationships/oleObject" Target="embeddings/oleObject934.bin"/><Relationship Id="rId2529" Type="http://schemas.openxmlformats.org/officeDocument/2006/relationships/oleObject" Target="embeddings/oleObject1248.bin"/><Relationship Id="rId2736" Type="http://schemas.openxmlformats.org/officeDocument/2006/relationships/image" Target="media/image1380.wmf"/><Relationship Id="rId4091" Type="http://schemas.openxmlformats.org/officeDocument/2006/relationships/image" Target="media/image2658.wmf"/><Relationship Id="rId708" Type="http://schemas.openxmlformats.org/officeDocument/2006/relationships/image" Target="media/image355.wmf"/><Relationship Id="rId915" Type="http://schemas.openxmlformats.org/officeDocument/2006/relationships/image" Target="media/image458.wmf"/><Relationship Id="rId1338" Type="http://schemas.openxmlformats.org/officeDocument/2006/relationships/image" Target="media/image670.wmf"/><Relationship Id="rId1545" Type="http://schemas.openxmlformats.org/officeDocument/2006/relationships/oleObject" Target="embeddings/oleObject763.bin"/><Relationship Id="rId2943" Type="http://schemas.openxmlformats.org/officeDocument/2006/relationships/image" Target="media/image1519.wmf"/><Relationship Id="rId5002" Type="http://schemas.openxmlformats.org/officeDocument/2006/relationships/image" Target="media/image3567.wmf"/><Relationship Id="rId1405" Type="http://schemas.openxmlformats.org/officeDocument/2006/relationships/oleObject" Target="embeddings/oleObject697.bin"/><Relationship Id="rId1752" Type="http://schemas.openxmlformats.org/officeDocument/2006/relationships/image" Target="media/image883.wmf"/><Relationship Id="rId2803" Type="http://schemas.openxmlformats.org/officeDocument/2006/relationships/image" Target="media/image1413.wmf"/><Relationship Id="rId44" Type="http://schemas.openxmlformats.org/officeDocument/2006/relationships/oleObject" Target="embeddings/oleObject18.bin"/><Relationship Id="rId1612" Type="http://schemas.openxmlformats.org/officeDocument/2006/relationships/image" Target="media/image813.wmf"/><Relationship Id="rId4768" Type="http://schemas.openxmlformats.org/officeDocument/2006/relationships/image" Target="media/image3335.wmf"/><Relationship Id="rId4975" Type="http://schemas.openxmlformats.org/officeDocument/2006/relationships/image" Target="media/image3540.wmf"/><Relationship Id="rId498" Type="http://schemas.openxmlformats.org/officeDocument/2006/relationships/image" Target="media/image256.wmf"/><Relationship Id="rId2179" Type="http://schemas.openxmlformats.org/officeDocument/2006/relationships/oleObject" Target="embeddings/oleObject1073.bin"/><Relationship Id="rId3577" Type="http://schemas.openxmlformats.org/officeDocument/2006/relationships/image" Target="media/image2148.wmf"/><Relationship Id="rId3784" Type="http://schemas.openxmlformats.org/officeDocument/2006/relationships/image" Target="media/image2351.wmf"/><Relationship Id="rId3991" Type="http://schemas.openxmlformats.org/officeDocument/2006/relationships/image" Target="media/image2558.wmf"/><Relationship Id="rId4628" Type="http://schemas.openxmlformats.org/officeDocument/2006/relationships/image" Target="media/image3195.wmf"/><Relationship Id="rId4835" Type="http://schemas.openxmlformats.org/officeDocument/2006/relationships/image" Target="media/image3401.wmf"/><Relationship Id="rId2386" Type="http://schemas.openxmlformats.org/officeDocument/2006/relationships/image" Target="media/image1204.wmf"/><Relationship Id="rId2593" Type="http://schemas.openxmlformats.org/officeDocument/2006/relationships/oleObject" Target="embeddings/oleObject1279.bin"/><Relationship Id="rId3437" Type="http://schemas.openxmlformats.org/officeDocument/2006/relationships/image" Target="media/image2009.wmf"/><Relationship Id="rId3644" Type="http://schemas.openxmlformats.org/officeDocument/2006/relationships/image" Target="media/image2215.wmf"/><Relationship Id="rId3851" Type="http://schemas.openxmlformats.org/officeDocument/2006/relationships/image" Target="media/image2418.wmf"/><Relationship Id="rId4902" Type="http://schemas.openxmlformats.org/officeDocument/2006/relationships/image" Target="media/image3467.wmf"/><Relationship Id="rId358" Type="http://schemas.openxmlformats.org/officeDocument/2006/relationships/image" Target="media/image180.wmf"/><Relationship Id="rId565" Type="http://schemas.openxmlformats.org/officeDocument/2006/relationships/image" Target="media/image289.wmf"/><Relationship Id="rId772" Type="http://schemas.openxmlformats.org/officeDocument/2006/relationships/image" Target="media/image387.wmf"/><Relationship Id="rId1195" Type="http://schemas.openxmlformats.org/officeDocument/2006/relationships/image" Target="media/image598.wmf"/><Relationship Id="rId2039" Type="http://schemas.openxmlformats.org/officeDocument/2006/relationships/oleObject" Target="embeddings/oleObject1004.bin"/><Relationship Id="rId2246" Type="http://schemas.openxmlformats.org/officeDocument/2006/relationships/oleObject" Target="embeddings/oleObject1107.bin"/><Relationship Id="rId2453" Type="http://schemas.openxmlformats.org/officeDocument/2006/relationships/image" Target="media/image1237.wmf"/><Relationship Id="rId2660" Type="http://schemas.openxmlformats.org/officeDocument/2006/relationships/oleObject" Target="embeddings/oleObject1313.bin"/><Relationship Id="rId3504" Type="http://schemas.openxmlformats.org/officeDocument/2006/relationships/image" Target="media/image2075.wmf"/><Relationship Id="rId3711" Type="http://schemas.openxmlformats.org/officeDocument/2006/relationships/image" Target="media/image2282.wmf"/><Relationship Id="rId218" Type="http://schemas.openxmlformats.org/officeDocument/2006/relationships/oleObject" Target="embeddings/oleObject118.bin"/><Relationship Id="rId425" Type="http://schemas.openxmlformats.org/officeDocument/2006/relationships/oleObject" Target="embeddings/oleObject205.bin"/><Relationship Id="rId632" Type="http://schemas.openxmlformats.org/officeDocument/2006/relationships/image" Target="media/image322.wmf"/><Relationship Id="rId1055" Type="http://schemas.openxmlformats.org/officeDocument/2006/relationships/oleObject" Target="embeddings/oleObject521.bin"/><Relationship Id="rId1262" Type="http://schemas.openxmlformats.org/officeDocument/2006/relationships/image" Target="media/image632.wmf"/><Relationship Id="rId2106" Type="http://schemas.openxmlformats.org/officeDocument/2006/relationships/image" Target="media/image1065.wmf"/><Relationship Id="rId2313" Type="http://schemas.openxmlformats.org/officeDocument/2006/relationships/oleObject" Target="embeddings/oleObject1141.bin"/><Relationship Id="rId2520" Type="http://schemas.openxmlformats.org/officeDocument/2006/relationships/image" Target="media/image1272.wmf"/><Relationship Id="rId1122" Type="http://schemas.openxmlformats.org/officeDocument/2006/relationships/image" Target="media/image562.wmf"/><Relationship Id="rId4278" Type="http://schemas.openxmlformats.org/officeDocument/2006/relationships/image" Target="media/image2845.wmf"/><Relationship Id="rId4485" Type="http://schemas.openxmlformats.org/officeDocument/2006/relationships/image" Target="media/image3052.wmf"/><Relationship Id="rId3087" Type="http://schemas.openxmlformats.org/officeDocument/2006/relationships/image" Target="media/image1663.wmf"/><Relationship Id="rId3294" Type="http://schemas.openxmlformats.org/officeDocument/2006/relationships/image" Target="media/image1867.png"/><Relationship Id="rId4138" Type="http://schemas.openxmlformats.org/officeDocument/2006/relationships/image" Target="media/image2705.wmf"/><Relationship Id="rId4345" Type="http://schemas.openxmlformats.org/officeDocument/2006/relationships/image" Target="media/image2912.wmf"/><Relationship Id="rId4692" Type="http://schemas.openxmlformats.org/officeDocument/2006/relationships/image" Target="media/image3259.wmf"/><Relationship Id="rId1939" Type="http://schemas.openxmlformats.org/officeDocument/2006/relationships/oleObject" Target="embeddings/oleObject959.bin"/><Relationship Id="rId4552" Type="http://schemas.openxmlformats.org/officeDocument/2006/relationships/image" Target="media/image3119.wmf"/><Relationship Id="rId3154" Type="http://schemas.openxmlformats.org/officeDocument/2006/relationships/image" Target="media/image1730.wmf"/><Relationship Id="rId3361" Type="http://schemas.openxmlformats.org/officeDocument/2006/relationships/image" Target="media/image1934.wmf"/><Relationship Id="rId4205" Type="http://schemas.openxmlformats.org/officeDocument/2006/relationships/image" Target="media/image2772.wmf"/><Relationship Id="rId4412" Type="http://schemas.openxmlformats.org/officeDocument/2006/relationships/image" Target="media/image2979.wmf"/><Relationship Id="rId282" Type="http://schemas.openxmlformats.org/officeDocument/2006/relationships/oleObject" Target="embeddings/oleObject136.bin"/><Relationship Id="rId2170" Type="http://schemas.openxmlformats.org/officeDocument/2006/relationships/image" Target="media/image1097.wmf"/><Relationship Id="rId3014" Type="http://schemas.openxmlformats.org/officeDocument/2006/relationships/image" Target="media/image1590.wmf"/><Relationship Id="rId3221" Type="http://schemas.openxmlformats.org/officeDocument/2006/relationships/image" Target="media/image1797.wmf"/><Relationship Id="rId8" Type="http://schemas.openxmlformats.org/officeDocument/2006/relationships/image" Target="media/image1.wmf"/><Relationship Id="rId142" Type="http://schemas.openxmlformats.org/officeDocument/2006/relationships/image" Target="media/image65.wmf"/><Relationship Id="rId2030" Type="http://schemas.openxmlformats.org/officeDocument/2006/relationships/image" Target="media/image1025.wmf"/><Relationship Id="rId2987" Type="http://schemas.openxmlformats.org/officeDocument/2006/relationships/image" Target="media/image1563.wmf"/><Relationship Id="rId959" Type="http://schemas.openxmlformats.org/officeDocument/2006/relationships/oleObject" Target="embeddings/oleObject473.bin"/><Relationship Id="rId1589" Type="http://schemas.openxmlformats.org/officeDocument/2006/relationships/oleObject" Target="embeddings/oleObject784.bin"/><Relationship Id="rId5046" Type="http://schemas.openxmlformats.org/officeDocument/2006/relationships/image" Target="media/image3611.wmf"/><Relationship Id="rId1449" Type="http://schemas.openxmlformats.org/officeDocument/2006/relationships/oleObject" Target="embeddings/oleObject719.bin"/><Relationship Id="rId1796" Type="http://schemas.openxmlformats.org/officeDocument/2006/relationships/oleObject" Target="embeddings/oleObject885.bin"/><Relationship Id="rId2847" Type="http://schemas.openxmlformats.org/officeDocument/2006/relationships/oleObject" Target="embeddings/oleObject1412.bin"/><Relationship Id="rId4062" Type="http://schemas.openxmlformats.org/officeDocument/2006/relationships/image" Target="media/image2629.wmf"/><Relationship Id="rId5113" Type="http://schemas.openxmlformats.org/officeDocument/2006/relationships/image" Target="media/image3678.wmf"/><Relationship Id="rId88" Type="http://schemas.openxmlformats.org/officeDocument/2006/relationships/image" Target="media/image40.wmf"/><Relationship Id="rId819" Type="http://schemas.openxmlformats.org/officeDocument/2006/relationships/image" Target="media/image410.wmf"/><Relationship Id="rId1656" Type="http://schemas.openxmlformats.org/officeDocument/2006/relationships/image" Target="media/image835.wmf"/><Relationship Id="rId1863" Type="http://schemas.openxmlformats.org/officeDocument/2006/relationships/oleObject" Target="embeddings/oleObject919.bin"/><Relationship Id="rId2707" Type="http://schemas.openxmlformats.org/officeDocument/2006/relationships/oleObject" Target="embeddings/oleObject1337.bin"/><Relationship Id="rId2914" Type="http://schemas.openxmlformats.org/officeDocument/2006/relationships/image" Target="media/image1490.wmf"/><Relationship Id="rId1309" Type="http://schemas.openxmlformats.org/officeDocument/2006/relationships/image" Target="media/image655.wmf"/><Relationship Id="rId1516" Type="http://schemas.openxmlformats.org/officeDocument/2006/relationships/oleObject" Target="embeddings/oleObject749.bin"/><Relationship Id="rId1723" Type="http://schemas.openxmlformats.org/officeDocument/2006/relationships/image" Target="media/image868.wmf"/><Relationship Id="rId1930" Type="http://schemas.openxmlformats.org/officeDocument/2006/relationships/image" Target="media/image971.wmf"/><Relationship Id="rId4879" Type="http://schemas.openxmlformats.org/officeDocument/2006/relationships/image" Target="media/image3445.wmf"/><Relationship Id="rId15" Type="http://schemas.openxmlformats.org/officeDocument/2006/relationships/oleObject" Target="embeddings/oleObject4.bin"/><Relationship Id="rId3688" Type="http://schemas.openxmlformats.org/officeDocument/2006/relationships/image" Target="media/image2259.wmf"/><Relationship Id="rId3895" Type="http://schemas.openxmlformats.org/officeDocument/2006/relationships/image" Target="media/image2462.wmf"/><Relationship Id="rId4739" Type="http://schemas.openxmlformats.org/officeDocument/2006/relationships/image" Target="media/image3306.wmf"/><Relationship Id="rId4946" Type="http://schemas.openxmlformats.org/officeDocument/2006/relationships/image" Target="media/image3511.wmf"/><Relationship Id="rId2497" Type="http://schemas.openxmlformats.org/officeDocument/2006/relationships/oleObject" Target="embeddings/oleObject1233.bin"/><Relationship Id="rId3548" Type="http://schemas.openxmlformats.org/officeDocument/2006/relationships/image" Target="media/image2119.wmf"/><Relationship Id="rId3755" Type="http://schemas.openxmlformats.org/officeDocument/2006/relationships/image" Target="media/image2324.emf"/><Relationship Id="rId4806" Type="http://schemas.openxmlformats.org/officeDocument/2006/relationships/image" Target="media/image3373.wmf"/><Relationship Id="rId469" Type="http://schemas.openxmlformats.org/officeDocument/2006/relationships/oleObject" Target="embeddings/oleObject223.bin"/><Relationship Id="rId676" Type="http://schemas.openxmlformats.org/officeDocument/2006/relationships/oleObject" Target="embeddings/oleObject331.bin"/><Relationship Id="rId883" Type="http://schemas.openxmlformats.org/officeDocument/2006/relationships/oleObject" Target="embeddings/oleObject436.bin"/><Relationship Id="rId1099" Type="http://schemas.openxmlformats.org/officeDocument/2006/relationships/oleObject" Target="embeddings/oleObject543.bin"/><Relationship Id="rId2357" Type="http://schemas.openxmlformats.org/officeDocument/2006/relationships/oleObject" Target="embeddings/oleObject1163.bin"/><Relationship Id="rId2564" Type="http://schemas.openxmlformats.org/officeDocument/2006/relationships/image" Target="media/image1294.wmf"/><Relationship Id="rId3408" Type="http://schemas.openxmlformats.org/officeDocument/2006/relationships/image" Target="media/image1980.wmf"/><Relationship Id="rId3615" Type="http://schemas.openxmlformats.org/officeDocument/2006/relationships/image" Target="media/image2186.wmf"/><Relationship Id="rId3962" Type="http://schemas.openxmlformats.org/officeDocument/2006/relationships/image" Target="media/image2529.wmf"/><Relationship Id="rId329" Type="http://schemas.openxmlformats.org/officeDocument/2006/relationships/oleObject" Target="embeddings/oleObject158.bin"/><Relationship Id="rId536" Type="http://schemas.openxmlformats.org/officeDocument/2006/relationships/oleObject" Target="embeddings/oleObject257.bin"/><Relationship Id="rId1166" Type="http://schemas.openxmlformats.org/officeDocument/2006/relationships/oleObject" Target="embeddings/oleObject578.bin"/><Relationship Id="rId1373" Type="http://schemas.openxmlformats.org/officeDocument/2006/relationships/image" Target="media/image688.wmf"/><Relationship Id="rId2217" Type="http://schemas.openxmlformats.org/officeDocument/2006/relationships/image" Target="media/image1120.wmf"/><Relationship Id="rId2771" Type="http://schemas.openxmlformats.org/officeDocument/2006/relationships/oleObject" Target="embeddings/oleObject1369.bin"/><Relationship Id="rId3822" Type="http://schemas.openxmlformats.org/officeDocument/2006/relationships/image" Target="media/image2389.wmf"/><Relationship Id="rId743" Type="http://schemas.openxmlformats.org/officeDocument/2006/relationships/image" Target="media/image372.wmf"/><Relationship Id="rId950" Type="http://schemas.openxmlformats.org/officeDocument/2006/relationships/image" Target="media/image476.wmf"/><Relationship Id="rId1026" Type="http://schemas.openxmlformats.org/officeDocument/2006/relationships/image" Target="media/image515.wmf"/><Relationship Id="rId1580" Type="http://schemas.openxmlformats.org/officeDocument/2006/relationships/oleObject" Target="embeddings/oleObject779.bin"/><Relationship Id="rId2424" Type="http://schemas.openxmlformats.org/officeDocument/2006/relationships/oleObject" Target="embeddings/oleObject1198.bin"/><Relationship Id="rId2631" Type="http://schemas.openxmlformats.org/officeDocument/2006/relationships/image" Target="media/image1328.wmf"/><Relationship Id="rId4389" Type="http://schemas.openxmlformats.org/officeDocument/2006/relationships/image" Target="media/image2956.wmf"/><Relationship Id="rId603" Type="http://schemas.openxmlformats.org/officeDocument/2006/relationships/oleObject" Target="embeddings/oleObject291.bin"/><Relationship Id="rId810" Type="http://schemas.openxmlformats.org/officeDocument/2006/relationships/oleObject" Target="embeddings/oleObject400.bin"/><Relationship Id="rId1233" Type="http://schemas.openxmlformats.org/officeDocument/2006/relationships/image" Target="media/image617.wmf"/><Relationship Id="rId1440" Type="http://schemas.openxmlformats.org/officeDocument/2006/relationships/image" Target="media/image721.wmf"/><Relationship Id="rId4596" Type="http://schemas.openxmlformats.org/officeDocument/2006/relationships/image" Target="media/image3163.wmf"/><Relationship Id="rId1300" Type="http://schemas.openxmlformats.org/officeDocument/2006/relationships/image" Target="media/image651.wmf"/><Relationship Id="rId3198" Type="http://schemas.openxmlformats.org/officeDocument/2006/relationships/image" Target="media/image1774.wmf"/><Relationship Id="rId4249" Type="http://schemas.openxmlformats.org/officeDocument/2006/relationships/image" Target="media/image2816.wmf"/><Relationship Id="rId4456" Type="http://schemas.openxmlformats.org/officeDocument/2006/relationships/image" Target="media/image3023.wmf"/><Relationship Id="rId4663" Type="http://schemas.openxmlformats.org/officeDocument/2006/relationships/image" Target="media/image3230.wmf"/><Relationship Id="rId4870" Type="http://schemas.openxmlformats.org/officeDocument/2006/relationships/image" Target="media/image3436.wmf"/><Relationship Id="rId3058" Type="http://schemas.openxmlformats.org/officeDocument/2006/relationships/image" Target="media/image1634.wmf"/><Relationship Id="rId3265" Type="http://schemas.openxmlformats.org/officeDocument/2006/relationships/image" Target="media/image1838.wmf"/><Relationship Id="rId3472" Type="http://schemas.openxmlformats.org/officeDocument/2006/relationships/image" Target="media/image2044.wmf"/><Relationship Id="rId4109" Type="http://schemas.openxmlformats.org/officeDocument/2006/relationships/image" Target="media/image2676.wmf"/><Relationship Id="rId4316" Type="http://schemas.openxmlformats.org/officeDocument/2006/relationships/image" Target="media/image2883.wmf"/><Relationship Id="rId4523" Type="http://schemas.openxmlformats.org/officeDocument/2006/relationships/image" Target="media/image3090.wmf"/><Relationship Id="rId4730" Type="http://schemas.openxmlformats.org/officeDocument/2006/relationships/image" Target="media/image3297.wmf"/><Relationship Id="rId186" Type="http://schemas.openxmlformats.org/officeDocument/2006/relationships/oleObject" Target="embeddings/oleObject97.bin"/><Relationship Id="rId393" Type="http://schemas.openxmlformats.org/officeDocument/2006/relationships/image" Target="media/image197.wmf"/><Relationship Id="rId2074" Type="http://schemas.openxmlformats.org/officeDocument/2006/relationships/image" Target="media/image1048.wmf"/><Relationship Id="rId2281" Type="http://schemas.openxmlformats.org/officeDocument/2006/relationships/oleObject" Target="embeddings/oleObject1126.bin"/><Relationship Id="rId3125" Type="http://schemas.openxmlformats.org/officeDocument/2006/relationships/image" Target="media/image1701.wmf"/><Relationship Id="rId3332" Type="http://schemas.openxmlformats.org/officeDocument/2006/relationships/image" Target="media/image1905.wmf"/><Relationship Id="rId253" Type="http://schemas.openxmlformats.org/officeDocument/2006/relationships/oleObject" Target="embeddings/oleObject133.bin"/><Relationship Id="rId460" Type="http://schemas.openxmlformats.org/officeDocument/2006/relationships/image" Target="media/image235.wmf"/><Relationship Id="rId1090" Type="http://schemas.openxmlformats.org/officeDocument/2006/relationships/image" Target="media/image547.wmf"/><Relationship Id="rId2141" Type="http://schemas.openxmlformats.org/officeDocument/2006/relationships/oleObject" Target="embeddings/oleObject1054.bin"/><Relationship Id="rId113" Type="http://schemas.openxmlformats.org/officeDocument/2006/relationships/image" Target="media/image52.wmf"/><Relationship Id="rId320" Type="http://schemas.openxmlformats.org/officeDocument/2006/relationships/image" Target="media/image160.wmf"/><Relationship Id="rId2001" Type="http://schemas.openxmlformats.org/officeDocument/2006/relationships/image" Target="media/image1010.wmf"/><Relationship Id="rId2958" Type="http://schemas.openxmlformats.org/officeDocument/2006/relationships/image" Target="media/image1534.wmf"/><Relationship Id="rId5017" Type="http://schemas.openxmlformats.org/officeDocument/2006/relationships/image" Target="media/image3582.emf"/><Relationship Id="rId1767" Type="http://schemas.openxmlformats.org/officeDocument/2006/relationships/oleObject" Target="embeddings/oleObject871.bin"/><Relationship Id="rId1974" Type="http://schemas.openxmlformats.org/officeDocument/2006/relationships/image" Target="media/image995.wmf"/><Relationship Id="rId2818" Type="http://schemas.openxmlformats.org/officeDocument/2006/relationships/image" Target="media/image1419.wmf"/><Relationship Id="rId4173" Type="http://schemas.openxmlformats.org/officeDocument/2006/relationships/image" Target="media/image2740.wmf"/><Relationship Id="rId4380" Type="http://schemas.openxmlformats.org/officeDocument/2006/relationships/image" Target="media/image2947.wmf"/><Relationship Id="rId59" Type="http://schemas.openxmlformats.org/officeDocument/2006/relationships/oleObject" Target="embeddings/oleObject26.bin"/><Relationship Id="rId1627" Type="http://schemas.openxmlformats.org/officeDocument/2006/relationships/oleObject" Target="embeddings/oleObject802.bin"/><Relationship Id="rId1834" Type="http://schemas.openxmlformats.org/officeDocument/2006/relationships/oleObject" Target="embeddings/oleObject904.bin"/><Relationship Id="rId4033" Type="http://schemas.openxmlformats.org/officeDocument/2006/relationships/image" Target="media/image2600.wmf"/><Relationship Id="rId4240" Type="http://schemas.openxmlformats.org/officeDocument/2006/relationships/image" Target="media/image2807.wmf"/><Relationship Id="rId3799" Type="http://schemas.openxmlformats.org/officeDocument/2006/relationships/image" Target="media/image2366.wmf"/><Relationship Id="rId4100" Type="http://schemas.openxmlformats.org/officeDocument/2006/relationships/image" Target="media/image2667.wmf"/><Relationship Id="rId1901" Type="http://schemas.openxmlformats.org/officeDocument/2006/relationships/oleObject" Target="embeddings/oleObject939.bin"/><Relationship Id="rId3659" Type="http://schemas.openxmlformats.org/officeDocument/2006/relationships/image" Target="media/image2230.wmf"/><Relationship Id="rId3866" Type="http://schemas.openxmlformats.org/officeDocument/2006/relationships/image" Target="media/image2433.wmf"/><Relationship Id="rId4917" Type="http://schemas.openxmlformats.org/officeDocument/2006/relationships/image" Target="media/image3482.wmf"/><Relationship Id="rId5081" Type="http://schemas.openxmlformats.org/officeDocument/2006/relationships/image" Target="media/image3646.wmf"/><Relationship Id="rId787" Type="http://schemas.openxmlformats.org/officeDocument/2006/relationships/oleObject" Target="embeddings/oleObject388.bin"/><Relationship Id="rId994" Type="http://schemas.openxmlformats.org/officeDocument/2006/relationships/image" Target="media/image499.wmf"/><Relationship Id="rId2468" Type="http://schemas.openxmlformats.org/officeDocument/2006/relationships/image" Target="media/image1245.wmf"/><Relationship Id="rId2675" Type="http://schemas.openxmlformats.org/officeDocument/2006/relationships/oleObject" Target="embeddings/oleObject1321.bin"/><Relationship Id="rId2882" Type="http://schemas.openxmlformats.org/officeDocument/2006/relationships/image" Target="media/image1458.wmf"/><Relationship Id="rId3519" Type="http://schemas.openxmlformats.org/officeDocument/2006/relationships/image" Target="media/image2090.wmf"/><Relationship Id="rId3726" Type="http://schemas.openxmlformats.org/officeDocument/2006/relationships/image" Target="media/image2297.wmf"/><Relationship Id="rId3933" Type="http://schemas.openxmlformats.org/officeDocument/2006/relationships/image" Target="media/image2500.wmf"/><Relationship Id="rId647" Type="http://schemas.openxmlformats.org/officeDocument/2006/relationships/oleObject" Target="embeddings/oleObject315.bin"/><Relationship Id="rId854" Type="http://schemas.openxmlformats.org/officeDocument/2006/relationships/oleObject" Target="embeddings/oleObject422.bin"/><Relationship Id="rId1277" Type="http://schemas.openxmlformats.org/officeDocument/2006/relationships/image" Target="media/image640.wmf"/><Relationship Id="rId1484" Type="http://schemas.openxmlformats.org/officeDocument/2006/relationships/image" Target="media/image746.wmf"/><Relationship Id="rId1691" Type="http://schemas.openxmlformats.org/officeDocument/2006/relationships/oleObject" Target="embeddings/oleObject834.bin"/><Relationship Id="rId2328" Type="http://schemas.openxmlformats.org/officeDocument/2006/relationships/image" Target="media/image1175.wmf"/><Relationship Id="rId2535" Type="http://schemas.openxmlformats.org/officeDocument/2006/relationships/oleObject" Target="embeddings/oleObject1251.bin"/><Relationship Id="rId2742" Type="http://schemas.openxmlformats.org/officeDocument/2006/relationships/image" Target="media/image1383.wmf"/><Relationship Id="rId507" Type="http://schemas.openxmlformats.org/officeDocument/2006/relationships/oleObject" Target="embeddings/oleObject242.bin"/><Relationship Id="rId714" Type="http://schemas.openxmlformats.org/officeDocument/2006/relationships/image" Target="media/image357.wmf"/><Relationship Id="rId921" Type="http://schemas.openxmlformats.org/officeDocument/2006/relationships/image" Target="media/image461.wmf"/><Relationship Id="rId1137" Type="http://schemas.openxmlformats.org/officeDocument/2006/relationships/oleObject" Target="embeddings/oleObject563.bin"/><Relationship Id="rId1344" Type="http://schemas.openxmlformats.org/officeDocument/2006/relationships/image" Target="media/image673.wmf"/><Relationship Id="rId1551" Type="http://schemas.openxmlformats.org/officeDocument/2006/relationships/image" Target="media/image782.wmf"/><Relationship Id="rId2602" Type="http://schemas.openxmlformats.org/officeDocument/2006/relationships/image" Target="media/image1314.wmf"/><Relationship Id="rId50" Type="http://schemas.openxmlformats.org/officeDocument/2006/relationships/image" Target="media/image23.wmf"/><Relationship Id="rId1204" Type="http://schemas.openxmlformats.org/officeDocument/2006/relationships/oleObject" Target="embeddings/oleObject597.bin"/><Relationship Id="rId1411" Type="http://schemas.openxmlformats.org/officeDocument/2006/relationships/oleObject" Target="embeddings/oleObject700.bin"/><Relationship Id="rId4567" Type="http://schemas.openxmlformats.org/officeDocument/2006/relationships/image" Target="media/image3134.emf"/><Relationship Id="rId4774" Type="http://schemas.openxmlformats.org/officeDocument/2006/relationships/image" Target="media/image3341.wmf"/><Relationship Id="rId3169" Type="http://schemas.openxmlformats.org/officeDocument/2006/relationships/image" Target="media/image1745.wmf"/><Relationship Id="rId3376" Type="http://schemas.openxmlformats.org/officeDocument/2006/relationships/image" Target="media/image1949.wmf"/><Relationship Id="rId3583" Type="http://schemas.openxmlformats.org/officeDocument/2006/relationships/image" Target="media/image2154.wmf"/><Relationship Id="rId4427" Type="http://schemas.openxmlformats.org/officeDocument/2006/relationships/image" Target="media/image2994.wmf"/><Relationship Id="rId4981" Type="http://schemas.openxmlformats.org/officeDocument/2006/relationships/image" Target="media/image3546.wmf"/><Relationship Id="rId297" Type="http://schemas.openxmlformats.org/officeDocument/2006/relationships/oleObject" Target="embeddings/oleObject143.bin"/><Relationship Id="rId2185" Type="http://schemas.openxmlformats.org/officeDocument/2006/relationships/oleObject" Target="embeddings/oleObject1076.bin"/><Relationship Id="rId2392" Type="http://schemas.openxmlformats.org/officeDocument/2006/relationships/image" Target="media/image1207.wmf"/><Relationship Id="rId3029" Type="http://schemas.openxmlformats.org/officeDocument/2006/relationships/image" Target="media/image1605.wmf"/><Relationship Id="rId3236" Type="http://schemas.openxmlformats.org/officeDocument/2006/relationships/image" Target="media/image1812.wmf"/><Relationship Id="rId3790" Type="http://schemas.openxmlformats.org/officeDocument/2006/relationships/image" Target="media/image2357.wmf"/><Relationship Id="rId4634" Type="http://schemas.openxmlformats.org/officeDocument/2006/relationships/image" Target="media/image3201.wmf"/><Relationship Id="rId4841" Type="http://schemas.openxmlformats.org/officeDocument/2006/relationships/image" Target="media/image3407.wmf"/><Relationship Id="rId157" Type="http://schemas.openxmlformats.org/officeDocument/2006/relationships/oleObject" Target="embeddings/oleObject79.bin"/><Relationship Id="rId364" Type="http://schemas.openxmlformats.org/officeDocument/2006/relationships/image" Target="media/image183.wmf"/><Relationship Id="rId2045" Type="http://schemas.openxmlformats.org/officeDocument/2006/relationships/oleObject" Target="embeddings/oleObject1007.bin"/><Relationship Id="rId3443" Type="http://schemas.openxmlformats.org/officeDocument/2006/relationships/image" Target="media/image2015.wmf"/><Relationship Id="rId3650" Type="http://schemas.openxmlformats.org/officeDocument/2006/relationships/image" Target="media/image2221.wmf"/><Relationship Id="rId4701" Type="http://schemas.openxmlformats.org/officeDocument/2006/relationships/image" Target="media/image3268.wmf"/><Relationship Id="rId571" Type="http://schemas.openxmlformats.org/officeDocument/2006/relationships/image" Target="media/image292.wmf"/><Relationship Id="rId2252" Type="http://schemas.openxmlformats.org/officeDocument/2006/relationships/oleObject" Target="embeddings/oleObject1110.bin"/><Relationship Id="rId3303" Type="http://schemas.openxmlformats.org/officeDocument/2006/relationships/image" Target="media/image1876.wmf"/><Relationship Id="rId3510" Type="http://schemas.openxmlformats.org/officeDocument/2006/relationships/image" Target="media/image2081.wmf"/><Relationship Id="rId224" Type="http://schemas.openxmlformats.org/officeDocument/2006/relationships/oleObject" Target="embeddings/oleObject119.bin"/><Relationship Id="rId431" Type="http://schemas.openxmlformats.org/officeDocument/2006/relationships/image" Target="media/image218.wmf"/><Relationship Id="rId1061" Type="http://schemas.openxmlformats.org/officeDocument/2006/relationships/oleObject" Target="embeddings/oleObject524.bin"/><Relationship Id="rId2112" Type="http://schemas.openxmlformats.org/officeDocument/2006/relationships/image" Target="media/image1067.wmf"/><Relationship Id="rId1878" Type="http://schemas.openxmlformats.org/officeDocument/2006/relationships/oleObject" Target="embeddings/oleObject927.bin"/><Relationship Id="rId2929" Type="http://schemas.openxmlformats.org/officeDocument/2006/relationships/image" Target="media/image1505.wmf"/><Relationship Id="rId4077" Type="http://schemas.openxmlformats.org/officeDocument/2006/relationships/image" Target="media/image2644.wmf"/><Relationship Id="rId4284" Type="http://schemas.openxmlformats.org/officeDocument/2006/relationships/image" Target="media/image2851.wmf"/><Relationship Id="rId4491" Type="http://schemas.openxmlformats.org/officeDocument/2006/relationships/image" Target="media/image3058.wmf"/><Relationship Id="rId5128" Type="http://schemas.openxmlformats.org/officeDocument/2006/relationships/image" Target="media/image3693.wmf"/><Relationship Id="rId1738" Type="http://schemas.openxmlformats.org/officeDocument/2006/relationships/image" Target="media/image876.wmf"/><Relationship Id="rId3093" Type="http://schemas.openxmlformats.org/officeDocument/2006/relationships/image" Target="media/image1669.wmf"/><Relationship Id="rId4144" Type="http://schemas.openxmlformats.org/officeDocument/2006/relationships/image" Target="media/image2711.wmf"/><Relationship Id="rId4351" Type="http://schemas.openxmlformats.org/officeDocument/2006/relationships/image" Target="media/image2918.wmf"/><Relationship Id="rId1945" Type="http://schemas.openxmlformats.org/officeDocument/2006/relationships/oleObject" Target="embeddings/oleObject961.bin"/><Relationship Id="rId3160" Type="http://schemas.openxmlformats.org/officeDocument/2006/relationships/image" Target="media/image1736.wmf"/><Relationship Id="rId4004" Type="http://schemas.openxmlformats.org/officeDocument/2006/relationships/image" Target="media/image2571.wmf"/><Relationship Id="rId4211" Type="http://schemas.openxmlformats.org/officeDocument/2006/relationships/image" Target="media/image2778.wmf"/><Relationship Id="rId1805" Type="http://schemas.openxmlformats.org/officeDocument/2006/relationships/image" Target="media/image911.wmf"/><Relationship Id="rId3020" Type="http://schemas.openxmlformats.org/officeDocument/2006/relationships/image" Target="media/image1596.wmf"/><Relationship Id="rId3977" Type="http://schemas.openxmlformats.org/officeDocument/2006/relationships/image" Target="media/image2544.png"/><Relationship Id="rId898" Type="http://schemas.openxmlformats.org/officeDocument/2006/relationships/oleObject" Target="embeddings/oleObject444.bin"/><Relationship Id="rId2579" Type="http://schemas.openxmlformats.org/officeDocument/2006/relationships/oleObject" Target="embeddings/oleObject1273.bin"/><Relationship Id="rId2786" Type="http://schemas.openxmlformats.org/officeDocument/2006/relationships/oleObject" Target="embeddings/oleObject1377.bin"/><Relationship Id="rId2993" Type="http://schemas.openxmlformats.org/officeDocument/2006/relationships/image" Target="media/image1569.wmf"/><Relationship Id="rId3837" Type="http://schemas.openxmlformats.org/officeDocument/2006/relationships/image" Target="media/image2404.wmf"/><Relationship Id="rId758" Type="http://schemas.openxmlformats.org/officeDocument/2006/relationships/image" Target="media/image380.wmf"/><Relationship Id="rId965" Type="http://schemas.openxmlformats.org/officeDocument/2006/relationships/oleObject" Target="embeddings/oleObject476.bin"/><Relationship Id="rId1388" Type="http://schemas.openxmlformats.org/officeDocument/2006/relationships/oleObject" Target="embeddings/oleObject688.bin"/><Relationship Id="rId1595" Type="http://schemas.openxmlformats.org/officeDocument/2006/relationships/image" Target="media/image804.wmf"/><Relationship Id="rId2439" Type="http://schemas.openxmlformats.org/officeDocument/2006/relationships/image" Target="media/image1229.wmf"/><Relationship Id="rId2646" Type="http://schemas.openxmlformats.org/officeDocument/2006/relationships/oleObject" Target="embeddings/oleObject1306.bin"/><Relationship Id="rId2853" Type="http://schemas.openxmlformats.org/officeDocument/2006/relationships/oleObject" Target="embeddings/oleObject1414.bin"/><Relationship Id="rId3904" Type="http://schemas.openxmlformats.org/officeDocument/2006/relationships/image" Target="media/image2471.wmf"/><Relationship Id="rId5052" Type="http://schemas.openxmlformats.org/officeDocument/2006/relationships/image" Target="media/image3617.emf"/><Relationship Id="rId94" Type="http://schemas.openxmlformats.org/officeDocument/2006/relationships/image" Target="media/image43.wmf"/><Relationship Id="rId618" Type="http://schemas.openxmlformats.org/officeDocument/2006/relationships/image" Target="media/image315.wmf"/><Relationship Id="rId825" Type="http://schemas.openxmlformats.org/officeDocument/2006/relationships/image" Target="media/image413.wmf"/><Relationship Id="rId1248" Type="http://schemas.openxmlformats.org/officeDocument/2006/relationships/oleObject" Target="embeddings/oleObject619.bin"/><Relationship Id="rId1455" Type="http://schemas.openxmlformats.org/officeDocument/2006/relationships/oleObject" Target="embeddings/oleObject722.bin"/><Relationship Id="rId1662" Type="http://schemas.openxmlformats.org/officeDocument/2006/relationships/image" Target="media/image838.wmf"/><Relationship Id="rId2506" Type="http://schemas.openxmlformats.org/officeDocument/2006/relationships/image" Target="media/image1264.wmf"/><Relationship Id="rId1108" Type="http://schemas.openxmlformats.org/officeDocument/2006/relationships/oleObject" Target="embeddings/oleObject548.bin"/><Relationship Id="rId1315" Type="http://schemas.openxmlformats.org/officeDocument/2006/relationships/image" Target="media/image658.wmf"/><Relationship Id="rId2713" Type="http://schemas.openxmlformats.org/officeDocument/2006/relationships/oleObject" Target="embeddings/oleObject1340.bin"/><Relationship Id="rId2920" Type="http://schemas.openxmlformats.org/officeDocument/2006/relationships/image" Target="media/image1496.wmf"/><Relationship Id="rId4678" Type="http://schemas.openxmlformats.org/officeDocument/2006/relationships/image" Target="media/image3245.wmf"/><Relationship Id="rId1522" Type="http://schemas.openxmlformats.org/officeDocument/2006/relationships/oleObject" Target="embeddings/oleObject752.bin"/><Relationship Id="rId4885" Type="http://schemas.openxmlformats.org/officeDocument/2006/relationships/image" Target="media/image3451.wmf"/><Relationship Id="rId21" Type="http://schemas.openxmlformats.org/officeDocument/2006/relationships/oleObject" Target="embeddings/oleObject7.bin"/><Relationship Id="rId2089" Type="http://schemas.openxmlformats.org/officeDocument/2006/relationships/oleObject" Target="embeddings/oleObject1028.bin"/><Relationship Id="rId3487" Type="http://schemas.openxmlformats.org/officeDocument/2006/relationships/image" Target="media/image2058.wmf"/><Relationship Id="rId3694" Type="http://schemas.openxmlformats.org/officeDocument/2006/relationships/image" Target="media/image2265.wmf"/><Relationship Id="rId4538" Type="http://schemas.openxmlformats.org/officeDocument/2006/relationships/image" Target="media/image3105.wmf"/><Relationship Id="rId4745" Type="http://schemas.openxmlformats.org/officeDocument/2006/relationships/image" Target="media/image3312.gif"/><Relationship Id="rId4952" Type="http://schemas.openxmlformats.org/officeDocument/2006/relationships/image" Target="media/image3517.wmf"/><Relationship Id="rId2296" Type="http://schemas.openxmlformats.org/officeDocument/2006/relationships/image" Target="media/image1158.wmf"/><Relationship Id="rId3347" Type="http://schemas.openxmlformats.org/officeDocument/2006/relationships/image" Target="media/image1920.wmf"/><Relationship Id="rId3554" Type="http://schemas.openxmlformats.org/officeDocument/2006/relationships/image" Target="media/image2125.wmf"/><Relationship Id="rId3761" Type="http://schemas.openxmlformats.org/officeDocument/2006/relationships/image" Target="media/image2328.wmf"/><Relationship Id="rId4605" Type="http://schemas.openxmlformats.org/officeDocument/2006/relationships/image" Target="media/image3172.wmf"/><Relationship Id="rId4812" Type="http://schemas.openxmlformats.org/officeDocument/2006/relationships/image" Target="media/image3379.wmf"/><Relationship Id="rId268" Type="http://schemas.openxmlformats.org/officeDocument/2006/relationships/image" Target="media/image127.emf"/><Relationship Id="rId475" Type="http://schemas.openxmlformats.org/officeDocument/2006/relationships/oleObject" Target="embeddings/oleObject226.bin"/><Relationship Id="rId682" Type="http://schemas.openxmlformats.org/officeDocument/2006/relationships/image" Target="media/image342.wmf"/><Relationship Id="rId2156" Type="http://schemas.openxmlformats.org/officeDocument/2006/relationships/oleObject" Target="embeddings/oleObject1062.bin"/><Relationship Id="rId2363" Type="http://schemas.openxmlformats.org/officeDocument/2006/relationships/oleObject" Target="embeddings/oleObject1166.bin"/><Relationship Id="rId2570" Type="http://schemas.openxmlformats.org/officeDocument/2006/relationships/image" Target="media/image1297.wmf"/><Relationship Id="rId3207" Type="http://schemas.openxmlformats.org/officeDocument/2006/relationships/image" Target="media/image1783.wmf"/><Relationship Id="rId3414" Type="http://schemas.openxmlformats.org/officeDocument/2006/relationships/image" Target="media/image1986.wmf"/><Relationship Id="rId3621" Type="http://schemas.openxmlformats.org/officeDocument/2006/relationships/image" Target="media/image2192.wmf"/><Relationship Id="rId128" Type="http://schemas.openxmlformats.org/officeDocument/2006/relationships/oleObject" Target="embeddings/oleObject63.bin"/><Relationship Id="rId335" Type="http://schemas.openxmlformats.org/officeDocument/2006/relationships/oleObject" Target="embeddings/oleObject161.bin"/><Relationship Id="rId542" Type="http://schemas.openxmlformats.org/officeDocument/2006/relationships/oleObject" Target="embeddings/oleObject260.bin"/><Relationship Id="rId1172" Type="http://schemas.openxmlformats.org/officeDocument/2006/relationships/oleObject" Target="embeddings/oleObject581.bin"/><Relationship Id="rId2016" Type="http://schemas.openxmlformats.org/officeDocument/2006/relationships/oleObject" Target="embeddings/oleObject993.bin"/><Relationship Id="rId2223" Type="http://schemas.openxmlformats.org/officeDocument/2006/relationships/image" Target="media/image1124.wmf"/><Relationship Id="rId2430" Type="http://schemas.openxmlformats.org/officeDocument/2006/relationships/oleObject" Target="embeddings/oleObject1201.bin"/><Relationship Id="rId402" Type="http://schemas.openxmlformats.org/officeDocument/2006/relationships/oleObject" Target="embeddings/oleObject193.bin"/><Relationship Id="rId1032" Type="http://schemas.openxmlformats.org/officeDocument/2006/relationships/image" Target="media/image518.wmf"/><Relationship Id="rId4188" Type="http://schemas.openxmlformats.org/officeDocument/2006/relationships/image" Target="media/image2755.wmf"/><Relationship Id="rId4395" Type="http://schemas.openxmlformats.org/officeDocument/2006/relationships/image" Target="media/image2962.wmf"/><Relationship Id="rId1989" Type="http://schemas.openxmlformats.org/officeDocument/2006/relationships/image" Target="media/image1004.wmf"/><Relationship Id="rId4048" Type="http://schemas.openxmlformats.org/officeDocument/2006/relationships/image" Target="media/image2615.wmf"/><Relationship Id="rId4255" Type="http://schemas.openxmlformats.org/officeDocument/2006/relationships/image" Target="media/image2822.wmf"/><Relationship Id="rId1849" Type="http://schemas.openxmlformats.org/officeDocument/2006/relationships/image" Target="media/image933.wmf"/><Relationship Id="rId3064" Type="http://schemas.openxmlformats.org/officeDocument/2006/relationships/image" Target="media/image1640.wmf"/><Relationship Id="rId4462" Type="http://schemas.openxmlformats.org/officeDocument/2006/relationships/image" Target="media/image3029.wmf"/><Relationship Id="rId192" Type="http://schemas.openxmlformats.org/officeDocument/2006/relationships/oleObject" Target="embeddings/oleObject102.bin"/><Relationship Id="rId1709" Type="http://schemas.openxmlformats.org/officeDocument/2006/relationships/oleObject" Target="embeddings/oleObject843.bin"/><Relationship Id="rId1916" Type="http://schemas.openxmlformats.org/officeDocument/2006/relationships/oleObject" Target="embeddings/oleObject947.bin"/><Relationship Id="rId3271" Type="http://schemas.openxmlformats.org/officeDocument/2006/relationships/image" Target="media/image1844.wmf"/><Relationship Id="rId4115" Type="http://schemas.openxmlformats.org/officeDocument/2006/relationships/image" Target="media/image2682.wmf"/><Relationship Id="rId4322" Type="http://schemas.openxmlformats.org/officeDocument/2006/relationships/image" Target="media/image2889.wmf"/><Relationship Id="rId2080" Type="http://schemas.openxmlformats.org/officeDocument/2006/relationships/image" Target="media/image1051.wmf"/><Relationship Id="rId3131" Type="http://schemas.openxmlformats.org/officeDocument/2006/relationships/image" Target="media/image1707.wmf"/><Relationship Id="rId2897" Type="http://schemas.openxmlformats.org/officeDocument/2006/relationships/image" Target="media/image1473.wmf"/><Relationship Id="rId3948" Type="http://schemas.openxmlformats.org/officeDocument/2006/relationships/image" Target="media/image2515.wmf"/><Relationship Id="rId5096" Type="http://schemas.openxmlformats.org/officeDocument/2006/relationships/image" Target="media/image3661.wmf"/><Relationship Id="rId869" Type="http://schemas.openxmlformats.org/officeDocument/2006/relationships/oleObject" Target="embeddings/oleObject429.bin"/><Relationship Id="rId1499" Type="http://schemas.openxmlformats.org/officeDocument/2006/relationships/image" Target="media/image754.wmf"/><Relationship Id="rId729" Type="http://schemas.openxmlformats.org/officeDocument/2006/relationships/image" Target="media/image365.wmf"/><Relationship Id="rId1359" Type="http://schemas.openxmlformats.org/officeDocument/2006/relationships/image" Target="media/image681.wmf"/><Relationship Id="rId2757" Type="http://schemas.openxmlformats.org/officeDocument/2006/relationships/oleObject" Target="embeddings/oleObject1362.bin"/><Relationship Id="rId2964" Type="http://schemas.openxmlformats.org/officeDocument/2006/relationships/image" Target="media/image1540.wmf"/><Relationship Id="rId3808" Type="http://schemas.openxmlformats.org/officeDocument/2006/relationships/image" Target="media/image2375.wmf"/><Relationship Id="rId5023" Type="http://schemas.openxmlformats.org/officeDocument/2006/relationships/image" Target="media/image3588.wmf"/><Relationship Id="rId936" Type="http://schemas.openxmlformats.org/officeDocument/2006/relationships/oleObject" Target="embeddings/oleObject463.bin"/><Relationship Id="rId1219" Type="http://schemas.openxmlformats.org/officeDocument/2006/relationships/image" Target="media/image610.wmf"/><Relationship Id="rId1566" Type="http://schemas.openxmlformats.org/officeDocument/2006/relationships/oleObject" Target="embeddings/oleObject772.bin"/><Relationship Id="rId1773" Type="http://schemas.openxmlformats.org/officeDocument/2006/relationships/image" Target="media/image895.wmf"/><Relationship Id="rId1980" Type="http://schemas.openxmlformats.org/officeDocument/2006/relationships/image" Target="media/image999.wmf"/><Relationship Id="rId2617" Type="http://schemas.openxmlformats.org/officeDocument/2006/relationships/oleObject" Target="embeddings/oleObject1291.bin"/><Relationship Id="rId2824" Type="http://schemas.openxmlformats.org/officeDocument/2006/relationships/image" Target="media/image1422.emf"/><Relationship Id="rId65" Type="http://schemas.openxmlformats.org/officeDocument/2006/relationships/image" Target="media/image30.wmf"/><Relationship Id="rId1426" Type="http://schemas.openxmlformats.org/officeDocument/2006/relationships/image" Target="media/image714.wmf"/><Relationship Id="rId1633" Type="http://schemas.openxmlformats.org/officeDocument/2006/relationships/oleObject" Target="embeddings/oleObject805.bin"/><Relationship Id="rId1840" Type="http://schemas.openxmlformats.org/officeDocument/2006/relationships/oleObject" Target="embeddings/oleObject907.bin"/><Relationship Id="rId4789" Type="http://schemas.openxmlformats.org/officeDocument/2006/relationships/image" Target="media/image3356.wmf"/><Relationship Id="rId4996" Type="http://schemas.openxmlformats.org/officeDocument/2006/relationships/image" Target="media/image3561.wmf"/><Relationship Id="rId1700" Type="http://schemas.openxmlformats.org/officeDocument/2006/relationships/image" Target="media/image857.wmf"/><Relationship Id="rId3598" Type="http://schemas.openxmlformats.org/officeDocument/2006/relationships/image" Target="media/image2169.wmf"/><Relationship Id="rId4649" Type="http://schemas.openxmlformats.org/officeDocument/2006/relationships/image" Target="media/image3216.wmf"/><Relationship Id="rId4856" Type="http://schemas.openxmlformats.org/officeDocument/2006/relationships/image" Target="media/image3422.wmf"/><Relationship Id="rId3458" Type="http://schemas.openxmlformats.org/officeDocument/2006/relationships/image" Target="media/image2030.png"/><Relationship Id="rId3665" Type="http://schemas.openxmlformats.org/officeDocument/2006/relationships/image" Target="media/image2236.wmf"/><Relationship Id="rId3872" Type="http://schemas.openxmlformats.org/officeDocument/2006/relationships/image" Target="media/image2439.wmf"/><Relationship Id="rId4509" Type="http://schemas.openxmlformats.org/officeDocument/2006/relationships/image" Target="media/image3076.wmf"/><Relationship Id="rId4716" Type="http://schemas.openxmlformats.org/officeDocument/2006/relationships/image" Target="media/image3283.wmf"/><Relationship Id="rId379" Type="http://schemas.openxmlformats.org/officeDocument/2006/relationships/oleObject" Target="embeddings/oleObject183.bin"/><Relationship Id="rId586" Type="http://schemas.openxmlformats.org/officeDocument/2006/relationships/image" Target="media/image299.wmf"/><Relationship Id="rId793" Type="http://schemas.openxmlformats.org/officeDocument/2006/relationships/oleObject" Target="embeddings/oleObject391.bin"/><Relationship Id="rId2267" Type="http://schemas.openxmlformats.org/officeDocument/2006/relationships/image" Target="media/image1144.wmf"/><Relationship Id="rId2474" Type="http://schemas.openxmlformats.org/officeDocument/2006/relationships/image" Target="media/image1248.wmf"/><Relationship Id="rId2681" Type="http://schemas.openxmlformats.org/officeDocument/2006/relationships/oleObject" Target="embeddings/oleObject1324.bin"/><Relationship Id="rId3318" Type="http://schemas.openxmlformats.org/officeDocument/2006/relationships/image" Target="media/image1891.png"/><Relationship Id="rId3525" Type="http://schemas.openxmlformats.org/officeDocument/2006/relationships/image" Target="media/image2096.wmf"/><Relationship Id="rId4923" Type="http://schemas.openxmlformats.org/officeDocument/2006/relationships/image" Target="media/image3488.wmf"/><Relationship Id="rId239" Type="http://schemas.openxmlformats.org/officeDocument/2006/relationships/oleObject" Target="embeddings/oleObject126.bin"/><Relationship Id="rId446" Type="http://schemas.openxmlformats.org/officeDocument/2006/relationships/image" Target="media/image226.png"/><Relationship Id="rId653" Type="http://schemas.openxmlformats.org/officeDocument/2006/relationships/image" Target="media/image330.wmf"/><Relationship Id="rId1076" Type="http://schemas.openxmlformats.org/officeDocument/2006/relationships/oleObject" Target="embeddings/oleObject531.bin"/><Relationship Id="rId1283" Type="http://schemas.openxmlformats.org/officeDocument/2006/relationships/oleObject" Target="embeddings/oleObject636.bin"/><Relationship Id="rId1490" Type="http://schemas.openxmlformats.org/officeDocument/2006/relationships/image" Target="media/image749.emf"/><Relationship Id="rId2127" Type="http://schemas.openxmlformats.org/officeDocument/2006/relationships/oleObject" Target="embeddings/oleObject1048.bin"/><Relationship Id="rId2334" Type="http://schemas.openxmlformats.org/officeDocument/2006/relationships/image" Target="media/image1178.wmf"/><Relationship Id="rId3732" Type="http://schemas.openxmlformats.org/officeDocument/2006/relationships/image" Target="media/image2303.wmf"/><Relationship Id="rId306" Type="http://schemas.openxmlformats.org/officeDocument/2006/relationships/image" Target="media/image153.wmf"/><Relationship Id="rId860" Type="http://schemas.openxmlformats.org/officeDocument/2006/relationships/oleObject" Target="embeddings/oleObject425.bin"/><Relationship Id="rId1143" Type="http://schemas.openxmlformats.org/officeDocument/2006/relationships/oleObject" Target="embeddings/oleObject566.bin"/><Relationship Id="rId2541" Type="http://schemas.openxmlformats.org/officeDocument/2006/relationships/oleObject" Target="embeddings/oleObject1254.bin"/><Relationship Id="rId4299" Type="http://schemas.openxmlformats.org/officeDocument/2006/relationships/image" Target="media/image2866.wmf"/><Relationship Id="rId513" Type="http://schemas.openxmlformats.org/officeDocument/2006/relationships/oleObject" Target="embeddings/oleObject245.bin"/><Relationship Id="rId720" Type="http://schemas.openxmlformats.org/officeDocument/2006/relationships/image" Target="media/image360.wmf"/><Relationship Id="rId1350" Type="http://schemas.openxmlformats.org/officeDocument/2006/relationships/oleObject" Target="embeddings/oleObject669.bin"/><Relationship Id="rId2401" Type="http://schemas.openxmlformats.org/officeDocument/2006/relationships/image" Target="media/image1212.wmf"/><Relationship Id="rId4159" Type="http://schemas.openxmlformats.org/officeDocument/2006/relationships/image" Target="media/image2726.wmf"/><Relationship Id="rId1003" Type="http://schemas.openxmlformats.org/officeDocument/2006/relationships/image" Target="media/image503.wmf"/><Relationship Id="rId1210" Type="http://schemas.openxmlformats.org/officeDocument/2006/relationships/oleObject" Target="embeddings/oleObject600.bin"/><Relationship Id="rId4366" Type="http://schemas.openxmlformats.org/officeDocument/2006/relationships/image" Target="media/image2933.wmf"/><Relationship Id="rId4573" Type="http://schemas.openxmlformats.org/officeDocument/2006/relationships/image" Target="media/image3140.wmf"/><Relationship Id="rId4780" Type="http://schemas.openxmlformats.org/officeDocument/2006/relationships/image" Target="media/image3347.wmf"/><Relationship Id="rId3175" Type="http://schemas.openxmlformats.org/officeDocument/2006/relationships/image" Target="media/image1751.wmf"/><Relationship Id="rId3382" Type="http://schemas.openxmlformats.org/officeDocument/2006/relationships/image" Target="media/image1955.wmf"/><Relationship Id="rId4019" Type="http://schemas.openxmlformats.org/officeDocument/2006/relationships/image" Target="media/image2586.wmf"/><Relationship Id="rId4226" Type="http://schemas.openxmlformats.org/officeDocument/2006/relationships/image" Target="media/image2793.wmf"/><Relationship Id="rId4433" Type="http://schemas.openxmlformats.org/officeDocument/2006/relationships/image" Target="media/image3000.wmf"/><Relationship Id="rId4640" Type="http://schemas.openxmlformats.org/officeDocument/2006/relationships/image" Target="media/image3207.wmf"/><Relationship Id="rId2191" Type="http://schemas.openxmlformats.org/officeDocument/2006/relationships/oleObject" Target="embeddings/oleObject1079.bin"/><Relationship Id="rId3035" Type="http://schemas.openxmlformats.org/officeDocument/2006/relationships/image" Target="media/image1611.wmf"/><Relationship Id="rId3242" Type="http://schemas.openxmlformats.org/officeDocument/2006/relationships/oleObject" Target="embeddings/oleObject1421.bin"/><Relationship Id="rId4500" Type="http://schemas.openxmlformats.org/officeDocument/2006/relationships/image" Target="media/image3067.wmf"/><Relationship Id="rId163" Type="http://schemas.openxmlformats.org/officeDocument/2006/relationships/image" Target="media/image75.wmf"/><Relationship Id="rId370" Type="http://schemas.openxmlformats.org/officeDocument/2006/relationships/image" Target="media/image186.wmf"/><Relationship Id="rId2051" Type="http://schemas.openxmlformats.org/officeDocument/2006/relationships/oleObject" Target="embeddings/oleObject1010.bin"/><Relationship Id="rId3102" Type="http://schemas.openxmlformats.org/officeDocument/2006/relationships/image" Target="media/image1678.wmf"/><Relationship Id="rId230" Type="http://schemas.openxmlformats.org/officeDocument/2006/relationships/image" Target="media/image101.emf"/><Relationship Id="rId5067" Type="http://schemas.openxmlformats.org/officeDocument/2006/relationships/image" Target="media/image3632.wmf"/><Relationship Id="rId2868" Type="http://schemas.openxmlformats.org/officeDocument/2006/relationships/image" Target="media/image1444.wmf"/><Relationship Id="rId3919" Type="http://schemas.openxmlformats.org/officeDocument/2006/relationships/image" Target="media/image2486.wmf"/><Relationship Id="rId4083" Type="http://schemas.openxmlformats.org/officeDocument/2006/relationships/image" Target="media/image2650.wmf"/><Relationship Id="rId1677" Type="http://schemas.openxmlformats.org/officeDocument/2006/relationships/oleObject" Target="embeddings/oleObject827.bin"/><Relationship Id="rId1884" Type="http://schemas.openxmlformats.org/officeDocument/2006/relationships/oleObject" Target="embeddings/oleObject930.bin"/><Relationship Id="rId2728" Type="http://schemas.openxmlformats.org/officeDocument/2006/relationships/image" Target="media/image1376.wmf"/><Relationship Id="rId2935" Type="http://schemas.openxmlformats.org/officeDocument/2006/relationships/image" Target="media/image1511.wmf"/><Relationship Id="rId4290" Type="http://schemas.openxmlformats.org/officeDocument/2006/relationships/image" Target="media/image2857.wmf"/><Relationship Id="rId5134" Type="http://schemas.openxmlformats.org/officeDocument/2006/relationships/image" Target="media/image3699.wmf"/><Relationship Id="rId907" Type="http://schemas.openxmlformats.org/officeDocument/2006/relationships/image" Target="media/image454.wmf"/><Relationship Id="rId1537" Type="http://schemas.openxmlformats.org/officeDocument/2006/relationships/oleObject" Target="embeddings/oleObject759.bin"/><Relationship Id="rId1744" Type="http://schemas.openxmlformats.org/officeDocument/2006/relationships/image" Target="media/image879.wmf"/><Relationship Id="rId1951" Type="http://schemas.openxmlformats.org/officeDocument/2006/relationships/oleObject" Target="embeddings/oleObject964.bin"/><Relationship Id="rId4150" Type="http://schemas.openxmlformats.org/officeDocument/2006/relationships/image" Target="media/image2717.wmf"/><Relationship Id="rId36" Type="http://schemas.openxmlformats.org/officeDocument/2006/relationships/oleObject" Target="embeddings/oleObject14.bin"/><Relationship Id="rId1604" Type="http://schemas.openxmlformats.org/officeDocument/2006/relationships/image" Target="media/image809.wmf"/><Relationship Id="rId4010" Type="http://schemas.openxmlformats.org/officeDocument/2006/relationships/image" Target="media/image2577.wmf"/><Relationship Id="rId4967" Type="http://schemas.openxmlformats.org/officeDocument/2006/relationships/image" Target="media/image3532.wmf"/><Relationship Id="rId1811" Type="http://schemas.openxmlformats.org/officeDocument/2006/relationships/image" Target="media/image914.wmf"/><Relationship Id="rId3569" Type="http://schemas.openxmlformats.org/officeDocument/2006/relationships/image" Target="media/image2140.wmf"/><Relationship Id="rId697" Type="http://schemas.openxmlformats.org/officeDocument/2006/relationships/image" Target="media/image350.wmf"/><Relationship Id="rId2378" Type="http://schemas.openxmlformats.org/officeDocument/2006/relationships/image" Target="media/image1200.wmf"/><Relationship Id="rId3429" Type="http://schemas.openxmlformats.org/officeDocument/2006/relationships/image" Target="media/image2001.wmf"/><Relationship Id="rId3776" Type="http://schemas.openxmlformats.org/officeDocument/2006/relationships/image" Target="media/image2343.wmf"/><Relationship Id="rId3983" Type="http://schemas.openxmlformats.org/officeDocument/2006/relationships/image" Target="media/image2550.wmf"/><Relationship Id="rId4827" Type="http://schemas.openxmlformats.org/officeDocument/2006/relationships/oleObject" Target="embeddings/oleObject1429.bin"/><Relationship Id="rId1187" Type="http://schemas.openxmlformats.org/officeDocument/2006/relationships/image" Target="media/image594.wmf"/><Relationship Id="rId2585" Type="http://schemas.openxmlformats.org/officeDocument/2006/relationships/oleObject" Target="embeddings/oleObject1276.bin"/><Relationship Id="rId2792" Type="http://schemas.openxmlformats.org/officeDocument/2006/relationships/oleObject" Target="embeddings/oleObject1380.bin"/><Relationship Id="rId3636" Type="http://schemas.openxmlformats.org/officeDocument/2006/relationships/image" Target="media/image2207.wmf"/><Relationship Id="rId3843" Type="http://schemas.openxmlformats.org/officeDocument/2006/relationships/image" Target="media/image2410.wmf"/><Relationship Id="rId557" Type="http://schemas.openxmlformats.org/officeDocument/2006/relationships/image" Target="media/image285.wmf"/><Relationship Id="rId764" Type="http://schemas.openxmlformats.org/officeDocument/2006/relationships/image" Target="media/image383.wmf"/><Relationship Id="rId971" Type="http://schemas.openxmlformats.org/officeDocument/2006/relationships/oleObject" Target="embeddings/oleObject479.bin"/><Relationship Id="rId1394" Type="http://schemas.openxmlformats.org/officeDocument/2006/relationships/oleObject" Target="embeddings/oleObject691.bin"/><Relationship Id="rId2238" Type="http://schemas.openxmlformats.org/officeDocument/2006/relationships/oleObject" Target="embeddings/oleObject1102.bin"/><Relationship Id="rId2445" Type="http://schemas.openxmlformats.org/officeDocument/2006/relationships/image" Target="media/image1233.wmf"/><Relationship Id="rId2652" Type="http://schemas.openxmlformats.org/officeDocument/2006/relationships/oleObject" Target="embeddings/oleObject1309.bin"/><Relationship Id="rId3703" Type="http://schemas.openxmlformats.org/officeDocument/2006/relationships/image" Target="media/image2274.wmf"/><Relationship Id="rId3910" Type="http://schemas.openxmlformats.org/officeDocument/2006/relationships/image" Target="media/image2477.wmf"/><Relationship Id="rId417" Type="http://schemas.openxmlformats.org/officeDocument/2006/relationships/image" Target="media/image210.wmf"/><Relationship Id="rId624" Type="http://schemas.openxmlformats.org/officeDocument/2006/relationships/image" Target="media/image318.wmf"/><Relationship Id="rId831" Type="http://schemas.openxmlformats.org/officeDocument/2006/relationships/image" Target="media/image416.wmf"/><Relationship Id="rId1047" Type="http://schemas.openxmlformats.org/officeDocument/2006/relationships/oleObject" Target="embeddings/oleObject517.bin"/><Relationship Id="rId1254" Type="http://schemas.openxmlformats.org/officeDocument/2006/relationships/image" Target="media/image628.wmf"/><Relationship Id="rId1461" Type="http://schemas.openxmlformats.org/officeDocument/2006/relationships/oleObject" Target="embeddings/oleObject725.bin"/><Relationship Id="rId2305" Type="http://schemas.openxmlformats.org/officeDocument/2006/relationships/image" Target="media/image1163.png"/><Relationship Id="rId2512" Type="http://schemas.openxmlformats.org/officeDocument/2006/relationships/image" Target="media/image1267.wmf"/><Relationship Id="rId1114" Type="http://schemas.openxmlformats.org/officeDocument/2006/relationships/oleObject" Target="embeddings/oleObject551.bin"/><Relationship Id="rId1321" Type="http://schemas.openxmlformats.org/officeDocument/2006/relationships/oleObject" Target="embeddings/oleObject655.bin"/><Relationship Id="rId4477" Type="http://schemas.openxmlformats.org/officeDocument/2006/relationships/image" Target="media/image3044.emf"/><Relationship Id="rId4684" Type="http://schemas.openxmlformats.org/officeDocument/2006/relationships/image" Target="media/image3251.wmf"/><Relationship Id="rId4891" Type="http://schemas.openxmlformats.org/officeDocument/2006/relationships/image" Target="media/image3457.wmf"/><Relationship Id="rId3079" Type="http://schemas.openxmlformats.org/officeDocument/2006/relationships/image" Target="media/image1655.wmf"/><Relationship Id="rId3286" Type="http://schemas.openxmlformats.org/officeDocument/2006/relationships/image" Target="media/image1859.wmf"/><Relationship Id="rId3493" Type="http://schemas.openxmlformats.org/officeDocument/2006/relationships/image" Target="media/image2064.wmf"/><Relationship Id="rId4337" Type="http://schemas.openxmlformats.org/officeDocument/2006/relationships/image" Target="media/image2904.wmf"/><Relationship Id="rId4544" Type="http://schemas.openxmlformats.org/officeDocument/2006/relationships/image" Target="media/image3111.wmf"/><Relationship Id="rId2095" Type="http://schemas.openxmlformats.org/officeDocument/2006/relationships/oleObject" Target="embeddings/oleObject1031.bin"/><Relationship Id="rId3146" Type="http://schemas.openxmlformats.org/officeDocument/2006/relationships/image" Target="media/image1722.wmf"/><Relationship Id="rId3353" Type="http://schemas.openxmlformats.org/officeDocument/2006/relationships/image" Target="media/image1926.wmf"/><Relationship Id="rId4751" Type="http://schemas.openxmlformats.org/officeDocument/2006/relationships/image" Target="media/image3318.wmf"/><Relationship Id="rId274" Type="http://schemas.openxmlformats.org/officeDocument/2006/relationships/image" Target="media/image133.emf"/><Relationship Id="rId481" Type="http://schemas.openxmlformats.org/officeDocument/2006/relationships/image" Target="media/image247.emf"/><Relationship Id="rId2162" Type="http://schemas.openxmlformats.org/officeDocument/2006/relationships/oleObject" Target="embeddings/oleObject1065.bin"/><Relationship Id="rId3006" Type="http://schemas.openxmlformats.org/officeDocument/2006/relationships/image" Target="media/image1582.emf"/><Relationship Id="rId3560" Type="http://schemas.openxmlformats.org/officeDocument/2006/relationships/image" Target="media/image2131.wmf"/><Relationship Id="rId4404" Type="http://schemas.openxmlformats.org/officeDocument/2006/relationships/image" Target="media/image2971.wmf"/><Relationship Id="rId4611" Type="http://schemas.openxmlformats.org/officeDocument/2006/relationships/image" Target="media/image3178.wmf"/><Relationship Id="rId134" Type="http://schemas.openxmlformats.org/officeDocument/2006/relationships/image" Target="media/image61.wmf"/><Relationship Id="rId3213" Type="http://schemas.openxmlformats.org/officeDocument/2006/relationships/image" Target="media/image1789.wmf"/><Relationship Id="rId3420" Type="http://schemas.openxmlformats.org/officeDocument/2006/relationships/image" Target="media/image1992.wmf"/><Relationship Id="rId341" Type="http://schemas.openxmlformats.org/officeDocument/2006/relationships/oleObject" Target="embeddings/oleObject164.bin"/><Relationship Id="rId2022" Type="http://schemas.openxmlformats.org/officeDocument/2006/relationships/image" Target="media/image1021.wmf"/><Relationship Id="rId2979" Type="http://schemas.openxmlformats.org/officeDocument/2006/relationships/image" Target="media/image1555.wmf"/><Relationship Id="rId201" Type="http://schemas.openxmlformats.org/officeDocument/2006/relationships/image" Target="media/image87.wmf"/><Relationship Id="rId1788" Type="http://schemas.openxmlformats.org/officeDocument/2006/relationships/oleObject" Target="embeddings/oleObject881.bin"/><Relationship Id="rId1995" Type="http://schemas.openxmlformats.org/officeDocument/2006/relationships/image" Target="media/image1007.wmf"/><Relationship Id="rId2839" Type="http://schemas.openxmlformats.org/officeDocument/2006/relationships/image" Target="media/image1428.wmf"/><Relationship Id="rId4194" Type="http://schemas.openxmlformats.org/officeDocument/2006/relationships/image" Target="media/image2761.wmf"/><Relationship Id="rId5038" Type="http://schemas.openxmlformats.org/officeDocument/2006/relationships/image" Target="media/image3603.wmf"/><Relationship Id="rId1648" Type="http://schemas.openxmlformats.org/officeDocument/2006/relationships/image" Target="media/image831.wmf"/><Relationship Id="rId4054" Type="http://schemas.openxmlformats.org/officeDocument/2006/relationships/image" Target="media/image2621.emf"/><Relationship Id="rId4261" Type="http://schemas.openxmlformats.org/officeDocument/2006/relationships/image" Target="media/image2828.wmf"/><Relationship Id="rId5105" Type="http://schemas.openxmlformats.org/officeDocument/2006/relationships/image" Target="media/image3670.wmf"/><Relationship Id="rId1508" Type="http://schemas.openxmlformats.org/officeDocument/2006/relationships/oleObject" Target="embeddings/oleObject745.bin"/><Relationship Id="rId1855" Type="http://schemas.openxmlformats.org/officeDocument/2006/relationships/oleObject" Target="embeddings/oleObject915.bin"/><Relationship Id="rId2906" Type="http://schemas.openxmlformats.org/officeDocument/2006/relationships/image" Target="media/image1482.wmf"/><Relationship Id="rId3070" Type="http://schemas.openxmlformats.org/officeDocument/2006/relationships/image" Target="media/image1646.wmf"/><Relationship Id="rId4121" Type="http://schemas.openxmlformats.org/officeDocument/2006/relationships/image" Target="media/image2688.wmf"/><Relationship Id="rId1715" Type="http://schemas.openxmlformats.org/officeDocument/2006/relationships/oleObject" Target="embeddings/oleObject846.bin"/><Relationship Id="rId1922" Type="http://schemas.openxmlformats.org/officeDocument/2006/relationships/oleObject" Target="embeddings/oleObject950.bin"/><Relationship Id="rId3887" Type="http://schemas.openxmlformats.org/officeDocument/2006/relationships/image" Target="media/image2454.wmf"/><Relationship Id="rId4938" Type="http://schemas.openxmlformats.org/officeDocument/2006/relationships/image" Target="media/image3503.wmf"/><Relationship Id="rId2489" Type="http://schemas.openxmlformats.org/officeDocument/2006/relationships/oleObject" Target="embeddings/oleObject1229.bin"/><Relationship Id="rId2696" Type="http://schemas.openxmlformats.org/officeDocument/2006/relationships/image" Target="media/image1360.emf"/><Relationship Id="rId3747" Type="http://schemas.openxmlformats.org/officeDocument/2006/relationships/image" Target="media/image2318.wmf"/><Relationship Id="rId3954" Type="http://schemas.openxmlformats.org/officeDocument/2006/relationships/image" Target="media/image2521.wmf"/><Relationship Id="rId668" Type="http://schemas.openxmlformats.org/officeDocument/2006/relationships/oleObject" Target="embeddings/oleObject327.bin"/><Relationship Id="rId875" Type="http://schemas.openxmlformats.org/officeDocument/2006/relationships/oleObject" Target="embeddings/oleObject432.bin"/><Relationship Id="rId1298" Type="http://schemas.openxmlformats.org/officeDocument/2006/relationships/image" Target="media/image650.wmf"/><Relationship Id="rId2349" Type="http://schemas.openxmlformats.org/officeDocument/2006/relationships/oleObject" Target="embeddings/oleObject1159.bin"/><Relationship Id="rId2556" Type="http://schemas.openxmlformats.org/officeDocument/2006/relationships/image" Target="media/image1290.wmf"/><Relationship Id="rId2763" Type="http://schemas.openxmlformats.org/officeDocument/2006/relationships/oleObject" Target="embeddings/oleObject1365.bin"/><Relationship Id="rId2970" Type="http://schemas.openxmlformats.org/officeDocument/2006/relationships/image" Target="media/image1546.wmf"/><Relationship Id="rId3607" Type="http://schemas.openxmlformats.org/officeDocument/2006/relationships/image" Target="media/image2178.wmf"/><Relationship Id="rId3814" Type="http://schemas.openxmlformats.org/officeDocument/2006/relationships/image" Target="media/image2381.wmf"/><Relationship Id="rId528" Type="http://schemas.openxmlformats.org/officeDocument/2006/relationships/oleObject" Target="embeddings/oleObject253.bin"/><Relationship Id="rId735" Type="http://schemas.openxmlformats.org/officeDocument/2006/relationships/image" Target="media/image368.wmf"/><Relationship Id="rId942" Type="http://schemas.openxmlformats.org/officeDocument/2006/relationships/oleObject" Target="embeddings/oleObject466.bin"/><Relationship Id="rId1158" Type="http://schemas.openxmlformats.org/officeDocument/2006/relationships/oleObject" Target="embeddings/oleObject574.bin"/><Relationship Id="rId1365" Type="http://schemas.openxmlformats.org/officeDocument/2006/relationships/image" Target="media/image684.wmf"/><Relationship Id="rId1572" Type="http://schemas.openxmlformats.org/officeDocument/2006/relationships/oleObject" Target="embeddings/oleObject775.bin"/><Relationship Id="rId2209" Type="http://schemas.openxmlformats.org/officeDocument/2006/relationships/oleObject" Target="embeddings/oleObject1089.bin"/><Relationship Id="rId2416" Type="http://schemas.openxmlformats.org/officeDocument/2006/relationships/oleObject" Target="embeddings/oleObject1194.bin"/><Relationship Id="rId2623" Type="http://schemas.openxmlformats.org/officeDocument/2006/relationships/oleObject" Target="embeddings/oleObject1294.bin"/><Relationship Id="rId1018" Type="http://schemas.openxmlformats.org/officeDocument/2006/relationships/image" Target="media/image510.emf"/><Relationship Id="rId1225" Type="http://schemas.openxmlformats.org/officeDocument/2006/relationships/image" Target="media/image613.wmf"/><Relationship Id="rId1432" Type="http://schemas.openxmlformats.org/officeDocument/2006/relationships/image" Target="media/image717.wmf"/><Relationship Id="rId2830" Type="http://schemas.openxmlformats.org/officeDocument/2006/relationships/oleObject" Target="embeddings/oleObject1400.bin"/><Relationship Id="rId4588" Type="http://schemas.openxmlformats.org/officeDocument/2006/relationships/image" Target="media/image3155.wmf"/><Relationship Id="rId71" Type="http://schemas.openxmlformats.org/officeDocument/2006/relationships/oleObject" Target="embeddings/oleObject32.bin"/><Relationship Id="rId802" Type="http://schemas.openxmlformats.org/officeDocument/2006/relationships/oleObject" Target="embeddings/oleObject396.bin"/><Relationship Id="rId3397" Type="http://schemas.openxmlformats.org/officeDocument/2006/relationships/image" Target="media/image1970.wmf"/><Relationship Id="rId4795" Type="http://schemas.openxmlformats.org/officeDocument/2006/relationships/image" Target="media/image3362.wmf"/><Relationship Id="rId4448" Type="http://schemas.openxmlformats.org/officeDocument/2006/relationships/image" Target="media/image3015.wmf"/><Relationship Id="rId4655" Type="http://schemas.openxmlformats.org/officeDocument/2006/relationships/image" Target="media/image3222.wmf"/><Relationship Id="rId4862" Type="http://schemas.openxmlformats.org/officeDocument/2006/relationships/image" Target="media/image3428.wmf"/><Relationship Id="rId178" Type="http://schemas.openxmlformats.org/officeDocument/2006/relationships/oleObject" Target="embeddings/oleObject90.bin"/><Relationship Id="rId3257" Type="http://schemas.openxmlformats.org/officeDocument/2006/relationships/image" Target="media/image1830.wmf"/><Relationship Id="rId3464" Type="http://schemas.openxmlformats.org/officeDocument/2006/relationships/image" Target="media/image2036.wmf"/><Relationship Id="rId3671" Type="http://schemas.openxmlformats.org/officeDocument/2006/relationships/image" Target="media/image2242.wmf"/><Relationship Id="rId4308" Type="http://schemas.openxmlformats.org/officeDocument/2006/relationships/image" Target="media/image2875.wmf"/><Relationship Id="rId4515" Type="http://schemas.openxmlformats.org/officeDocument/2006/relationships/image" Target="media/image3082.wmf"/><Relationship Id="rId4722" Type="http://schemas.openxmlformats.org/officeDocument/2006/relationships/image" Target="media/image3289.wmf"/><Relationship Id="rId385" Type="http://schemas.openxmlformats.org/officeDocument/2006/relationships/oleObject" Target="embeddings/oleObject187.bin"/><Relationship Id="rId592" Type="http://schemas.openxmlformats.org/officeDocument/2006/relationships/image" Target="media/image302.wmf"/><Relationship Id="rId2066" Type="http://schemas.openxmlformats.org/officeDocument/2006/relationships/image" Target="media/image1044.wmf"/><Relationship Id="rId2273" Type="http://schemas.openxmlformats.org/officeDocument/2006/relationships/oleObject" Target="embeddings/oleObject1122.bin"/><Relationship Id="rId2480" Type="http://schemas.openxmlformats.org/officeDocument/2006/relationships/image" Target="media/image1251.wmf"/><Relationship Id="rId3117" Type="http://schemas.openxmlformats.org/officeDocument/2006/relationships/image" Target="media/image1693.wmf"/><Relationship Id="rId3324" Type="http://schemas.openxmlformats.org/officeDocument/2006/relationships/image" Target="media/image1897.wmf"/><Relationship Id="rId3531" Type="http://schemas.openxmlformats.org/officeDocument/2006/relationships/image" Target="media/image2102.wmf"/><Relationship Id="rId245" Type="http://schemas.openxmlformats.org/officeDocument/2006/relationships/oleObject" Target="embeddings/oleObject129.bin"/><Relationship Id="rId452" Type="http://schemas.openxmlformats.org/officeDocument/2006/relationships/oleObject" Target="embeddings/oleObject215.bin"/><Relationship Id="rId1082" Type="http://schemas.openxmlformats.org/officeDocument/2006/relationships/oleObject" Target="embeddings/oleObject534.bin"/><Relationship Id="rId2133" Type="http://schemas.openxmlformats.org/officeDocument/2006/relationships/oleObject" Target="embeddings/oleObject1050.bin"/><Relationship Id="rId2340" Type="http://schemas.openxmlformats.org/officeDocument/2006/relationships/image" Target="media/image1181.wmf"/><Relationship Id="rId105" Type="http://schemas.openxmlformats.org/officeDocument/2006/relationships/image" Target="media/image48.wmf"/><Relationship Id="rId312" Type="http://schemas.openxmlformats.org/officeDocument/2006/relationships/image" Target="media/image156.wmf"/><Relationship Id="rId2200" Type="http://schemas.openxmlformats.org/officeDocument/2006/relationships/oleObject" Target="embeddings/oleObject1084.bin"/><Relationship Id="rId4098" Type="http://schemas.openxmlformats.org/officeDocument/2006/relationships/image" Target="media/image2665.wmf"/><Relationship Id="rId1899" Type="http://schemas.openxmlformats.org/officeDocument/2006/relationships/oleObject" Target="embeddings/oleObject938.bin"/><Relationship Id="rId4165" Type="http://schemas.openxmlformats.org/officeDocument/2006/relationships/image" Target="media/image2732.wmf"/><Relationship Id="rId4372" Type="http://schemas.openxmlformats.org/officeDocument/2006/relationships/image" Target="media/image2939.wmf"/><Relationship Id="rId5009" Type="http://schemas.openxmlformats.org/officeDocument/2006/relationships/image" Target="media/image3574.wmf"/><Relationship Id="rId1759" Type="http://schemas.openxmlformats.org/officeDocument/2006/relationships/image" Target="media/image887.wmf"/><Relationship Id="rId1966" Type="http://schemas.openxmlformats.org/officeDocument/2006/relationships/oleObject" Target="embeddings/oleObject971.bin"/><Relationship Id="rId3181" Type="http://schemas.openxmlformats.org/officeDocument/2006/relationships/image" Target="media/image1757.wmf"/><Relationship Id="rId4025" Type="http://schemas.openxmlformats.org/officeDocument/2006/relationships/image" Target="media/image2592.wmf"/><Relationship Id="rId1619" Type="http://schemas.openxmlformats.org/officeDocument/2006/relationships/oleObject" Target="embeddings/oleObject798.bin"/><Relationship Id="rId1826" Type="http://schemas.openxmlformats.org/officeDocument/2006/relationships/oleObject" Target="embeddings/oleObject900.bin"/><Relationship Id="rId4232" Type="http://schemas.openxmlformats.org/officeDocument/2006/relationships/image" Target="media/image2799.wmf"/><Relationship Id="rId3041" Type="http://schemas.openxmlformats.org/officeDocument/2006/relationships/image" Target="media/image1617.wmf"/><Relationship Id="rId3998" Type="http://schemas.openxmlformats.org/officeDocument/2006/relationships/image" Target="media/image2565.wmf"/><Relationship Id="rId3858" Type="http://schemas.openxmlformats.org/officeDocument/2006/relationships/image" Target="media/image2425.wmf"/><Relationship Id="rId4909" Type="http://schemas.openxmlformats.org/officeDocument/2006/relationships/image" Target="media/image3474.wmf"/><Relationship Id="rId779" Type="http://schemas.openxmlformats.org/officeDocument/2006/relationships/oleObject" Target="embeddings/oleObject384.bin"/><Relationship Id="rId986" Type="http://schemas.openxmlformats.org/officeDocument/2006/relationships/image" Target="media/image495.wmf"/><Relationship Id="rId2667" Type="http://schemas.openxmlformats.org/officeDocument/2006/relationships/oleObject" Target="embeddings/oleObject1317.bin"/><Relationship Id="rId3718" Type="http://schemas.openxmlformats.org/officeDocument/2006/relationships/image" Target="media/image2289.wmf"/><Relationship Id="rId5073" Type="http://schemas.openxmlformats.org/officeDocument/2006/relationships/image" Target="media/image3638.wmf"/><Relationship Id="rId639" Type="http://schemas.openxmlformats.org/officeDocument/2006/relationships/oleObject" Target="embeddings/oleObject309.bin"/><Relationship Id="rId1269" Type="http://schemas.openxmlformats.org/officeDocument/2006/relationships/image" Target="media/image636.wmf"/><Relationship Id="rId1476" Type="http://schemas.openxmlformats.org/officeDocument/2006/relationships/image" Target="media/image739.emf"/><Relationship Id="rId2874" Type="http://schemas.openxmlformats.org/officeDocument/2006/relationships/image" Target="media/image1450.wmf"/><Relationship Id="rId3925" Type="http://schemas.openxmlformats.org/officeDocument/2006/relationships/image" Target="media/image2492.wmf"/><Relationship Id="rId846" Type="http://schemas.openxmlformats.org/officeDocument/2006/relationships/oleObject" Target="embeddings/oleObject418.bin"/><Relationship Id="rId1129" Type="http://schemas.openxmlformats.org/officeDocument/2006/relationships/oleObject" Target="embeddings/oleObject559.bin"/><Relationship Id="rId1683" Type="http://schemas.openxmlformats.org/officeDocument/2006/relationships/oleObject" Target="embeddings/oleObject830.bin"/><Relationship Id="rId1890" Type="http://schemas.openxmlformats.org/officeDocument/2006/relationships/oleObject" Target="embeddings/oleObject933.bin"/><Relationship Id="rId2527" Type="http://schemas.openxmlformats.org/officeDocument/2006/relationships/oleObject" Target="embeddings/oleObject1247.bin"/><Relationship Id="rId2734" Type="http://schemas.openxmlformats.org/officeDocument/2006/relationships/image" Target="media/image1379.wmf"/><Relationship Id="rId2941" Type="http://schemas.openxmlformats.org/officeDocument/2006/relationships/image" Target="media/image1517.wmf"/><Relationship Id="rId5000" Type="http://schemas.openxmlformats.org/officeDocument/2006/relationships/image" Target="media/image3565.wmf"/><Relationship Id="rId706" Type="http://schemas.openxmlformats.org/officeDocument/2006/relationships/oleObject" Target="embeddings/oleObject347.bin"/><Relationship Id="rId913" Type="http://schemas.openxmlformats.org/officeDocument/2006/relationships/image" Target="media/image457.wmf"/><Relationship Id="rId1336" Type="http://schemas.openxmlformats.org/officeDocument/2006/relationships/image" Target="media/image669.wmf"/><Relationship Id="rId1543" Type="http://schemas.openxmlformats.org/officeDocument/2006/relationships/oleObject" Target="embeddings/oleObject762.bin"/><Relationship Id="rId1750" Type="http://schemas.openxmlformats.org/officeDocument/2006/relationships/image" Target="media/image882.wmf"/><Relationship Id="rId2801" Type="http://schemas.openxmlformats.org/officeDocument/2006/relationships/image" Target="media/image1412.wmf"/><Relationship Id="rId4699" Type="http://schemas.openxmlformats.org/officeDocument/2006/relationships/image" Target="media/image3266.wmf"/><Relationship Id="rId42" Type="http://schemas.openxmlformats.org/officeDocument/2006/relationships/oleObject" Target="embeddings/oleObject17.bin"/><Relationship Id="rId1403" Type="http://schemas.openxmlformats.org/officeDocument/2006/relationships/image" Target="media/image703.wmf"/><Relationship Id="rId1610" Type="http://schemas.openxmlformats.org/officeDocument/2006/relationships/image" Target="media/image812.wmf"/><Relationship Id="rId4559" Type="http://schemas.openxmlformats.org/officeDocument/2006/relationships/image" Target="media/image3126.wmf"/><Relationship Id="rId4766" Type="http://schemas.openxmlformats.org/officeDocument/2006/relationships/image" Target="media/image3333.wmf"/><Relationship Id="rId4973" Type="http://schemas.openxmlformats.org/officeDocument/2006/relationships/image" Target="media/image3538.wmf"/><Relationship Id="rId3368" Type="http://schemas.openxmlformats.org/officeDocument/2006/relationships/image" Target="media/image1941.wmf"/><Relationship Id="rId3575" Type="http://schemas.openxmlformats.org/officeDocument/2006/relationships/image" Target="media/image2146.gif"/><Relationship Id="rId3782" Type="http://schemas.openxmlformats.org/officeDocument/2006/relationships/image" Target="media/image2349.wmf"/><Relationship Id="rId4419" Type="http://schemas.openxmlformats.org/officeDocument/2006/relationships/image" Target="media/image2986.wmf"/><Relationship Id="rId4626" Type="http://schemas.openxmlformats.org/officeDocument/2006/relationships/image" Target="media/image3193.wmf"/><Relationship Id="rId4833" Type="http://schemas.openxmlformats.org/officeDocument/2006/relationships/image" Target="media/image3399.png"/><Relationship Id="rId289" Type="http://schemas.openxmlformats.org/officeDocument/2006/relationships/image" Target="media/image143.wmf"/><Relationship Id="rId496" Type="http://schemas.openxmlformats.org/officeDocument/2006/relationships/image" Target="media/image255.wmf"/><Relationship Id="rId2177" Type="http://schemas.openxmlformats.org/officeDocument/2006/relationships/oleObject" Target="embeddings/oleObject1072.bin"/><Relationship Id="rId2384" Type="http://schemas.openxmlformats.org/officeDocument/2006/relationships/image" Target="media/image1203.wmf"/><Relationship Id="rId2591" Type="http://schemas.openxmlformats.org/officeDocument/2006/relationships/image" Target="media/image1308.png"/><Relationship Id="rId3228" Type="http://schemas.openxmlformats.org/officeDocument/2006/relationships/image" Target="media/image1804.wmf"/><Relationship Id="rId3435" Type="http://schemas.openxmlformats.org/officeDocument/2006/relationships/image" Target="media/image2007.wmf"/><Relationship Id="rId3642" Type="http://schemas.openxmlformats.org/officeDocument/2006/relationships/image" Target="media/image2213.wmf"/><Relationship Id="rId149" Type="http://schemas.openxmlformats.org/officeDocument/2006/relationships/image" Target="media/image68.wmf"/><Relationship Id="rId356" Type="http://schemas.openxmlformats.org/officeDocument/2006/relationships/image" Target="media/image179.wmf"/><Relationship Id="rId563" Type="http://schemas.openxmlformats.org/officeDocument/2006/relationships/image" Target="media/image288.wmf"/><Relationship Id="rId770" Type="http://schemas.openxmlformats.org/officeDocument/2006/relationships/image" Target="media/image386.wmf"/><Relationship Id="rId1193" Type="http://schemas.openxmlformats.org/officeDocument/2006/relationships/image" Target="media/image597.wmf"/><Relationship Id="rId2037" Type="http://schemas.openxmlformats.org/officeDocument/2006/relationships/oleObject" Target="embeddings/oleObject1003.bin"/><Relationship Id="rId2244" Type="http://schemas.openxmlformats.org/officeDocument/2006/relationships/oleObject" Target="embeddings/oleObject1105.bin"/><Relationship Id="rId2451" Type="http://schemas.openxmlformats.org/officeDocument/2006/relationships/image" Target="media/image1236.wmf"/><Relationship Id="rId4900" Type="http://schemas.openxmlformats.org/officeDocument/2006/relationships/image" Target="media/image3465.wmf"/><Relationship Id="rId216" Type="http://schemas.openxmlformats.org/officeDocument/2006/relationships/oleObject" Target="embeddings/oleObject116.bin"/><Relationship Id="rId423" Type="http://schemas.openxmlformats.org/officeDocument/2006/relationships/image" Target="media/image213.wmf"/><Relationship Id="rId1053" Type="http://schemas.openxmlformats.org/officeDocument/2006/relationships/oleObject" Target="embeddings/oleObject520.bin"/><Relationship Id="rId1260" Type="http://schemas.openxmlformats.org/officeDocument/2006/relationships/image" Target="media/image631.wmf"/><Relationship Id="rId2104" Type="http://schemas.openxmlformats.org/officeDocument/2006/relationships/image" Target="media/image1064.wmf"/><Relationship Id="rId3502" Type="http://schemas.openxmlformats.org/officeDocument/2006/relationships/image" Target="media/image2073.wmf"/><Relationship Id="rId630" Type="http://schemas.openxmlformats.org/officeDocument/2006/relationships/image" Target="media/image321.wmf"/><Relationship Id="rId2311" Type="http://schemas.openxmlformats.org/officeDocument/2006/relationships/oleObject" Target="embeddings/oleObject1140.bin"/><Relationship Id="rId4069" Type="http://schemas.openxmlformats.org/officeDocument/2006/relationships/image" Target="media/image2636.wmf"/><Relationship Id="rId1120" Type="http://schemas.openxmlformats.org/officeDocument/2006/relationships/image" Target="media/image561.wmf"/><Relationship Id="rId4276" Type="http://schemas.openxmlformats.org/officeDocument/2006/relationships/image" Target="media/image2843.wmf"/><Relationship Id="rId4483" Type="http://schemas.openxmlformats.org/officeDocument/2006/relationships/image" Target="media/image3050.wmf"/><Relationship Id="rId4690" Type="http://schemas.openxmlformats.org/officeDocument/2006/relationships/image" Target="media/image3257.wmf"/><Relationship Id="rId1937" Type="http://schemas.openxmlformats.org/officeDocument/2006/relationships/oleObject" Target="embeddings/oleObject958.bin"/><Relationship Id="rId3085" Type="http://schemas.openxmlformats.org/officeDocument/2006/relationships/image" Target="media/image1661.wmf"/><Relationship Id="rId3292" Type="http://schemas.openxmlformats.org/officeDocument/2006/relationships/image" Target="media/image1865.wmf"/><Relationship Id="rId4136" Type="http://schemas.openxmlformats.org/officeDocument/2006/relationships/image" Target="media/image2703.wmf"/><Relationship Id="rId4343" Type="http://schemas.openxmlformats.org/officeDocument/2006/relationships/image" Target="media/image2910.wmf"/><Relationship Id="rId4550" Type="http://schemas.openxmlformats.org/officeDocument/2006/relationships/image" Target="media/image3117.emf"/><Relationship Id="rId3152" Type="http://schemas.openxmlformats.org/officeDocument/2006/relationships/image" Target="media/image1728.wmf"/><Relationship Id="rId4203" Type="http://schemas.openxmlformats.org/officeDocument/2006/relationships/image" Target="media/image2770.wmf"/><Relationship Id="rId4410" Type="http://schemas.openxmlformats.org/officeDocument/2006/relationships/image" Target="media/image2977.wmf"/><Relationship Id="rId280" Type="http://schemas.openxmlformats.org/officeDocument/2006/relationships/oleObject" Target="embeddings/oleObject135.bin"/><Relationship Id="rId3012" Type="http://schemas.openxmlformats.org/officeDocument/2006/relationships/image" Target="media/image1588.wmf"/><Relationship Id="rId140" Type="http://schemas.openxmlformats.org/officeDocument/2006/relationships/image" Target="media/image64.wmf"/><Relationship Id="rId3969" Type="http://schemas.openxmlformats.org/officeDocument/2006/relationships/image" Target="media/image2536.wmf"/><Relationship Id="rId6" Type="http://schemas.openxmlformats.org/officeDocument/2006/relationships/footnotes" Target="footnotes.xml"/><Relationship Id="rId2778" Type="http://schemas.openxmlformats.org/officeDocument/2006/relationships/oleObject" Target="embeddings/oleObject1373.bin"/><Relationship Id="rId2985" Type="http://schemas.openxmlformats.org/officeDocument/2006/relationships/image" Target="media/image1561.wmf"/><Relationship Id="rId3829" Type="http://schemas.openxmlformats.org/officeDocument/2006/relationships/image" Target="media/image2396.wmf"/><Relationship Id="rId5044" Type="http://schemas.openxmlformats.org/officeDocument/2006/relationships/image" Target="media/image3609.wmf"/><Relationship Id="rId957" Type="http://schemas.openxmlformats.org/officeDocument/2006/relationships/image" Target="media/image480.emf"/><Relationship Id="rId1587" Type="http://schemas.openxmlformats.org/officeDocument/2006/relationships/image" Target="media/image800.wmf"/><Relationship Id="rId1794" Type="http://schemas.openxmlformats.org/officeDocument/2006/relationships/oleObject" Target="embeddings/oleObject884.bin"/><Relationship Id="rId2638" Type="http://schemas.openxmlformats.org/officeDocument/2006/relationships/oleObject" Target="embeddings/oleObject1302.bin"/><Relationship Id="rId2845" Type="http://schemas.openxmlformats.org/officeDocument/2006/relationships/oleObject" Target="embeddings/oleObject1410.bin"/><Relationship Id="rId86" Type="http://schemas.openxmlformats.org/officeDocument/2006/relationships/image" Target="media/image39.wmf"/><Relationship Id="rId817" Type="http://schemas.openxmlformats.org/officeDocument/2006/relationships/image" Target="media/image409.wmf"/><Relationship Id="rId1447" Type="http://schemas.openxmlformats.org/officeDocument/2006/relationships/oleObject" Target="embeddings/oleObject718.bin"/><Relationship Id="rId1654" Type="http://schemas.openxmlformats.org/officeDocument/2006/relationships/image" Target="media/image834.wmf"/><Relationship Id="rId1861" Type="http://schemas.openxmlformats.org/officeDocument/2006/relationships/oleObject" Target="embeddings/oleObject918.bin"/><Relationship Id="rId2705" Type="http://schemas.openxmlformats.org/officeDocument/2006/relationships/oleObject" Target="embeddings/oleObject1336.bin"/><Relationship Id="rId2912" Type="http://schemas.openxmlformats.org/officeDocument/2006/relationships/image" Target="media/image1488.wmf"/><Relationship Id="rId4060" Type="http://schemas.openxmlformats.org/officeDocument/2006/relationships/image" Target="media/image2627.wmf"/><Relationship Id="rId5111" Type="http://schemas.openxmlformats.org/officeDocument/2006/relationships/image" Target="media/image3676.wmf"/><Relationship Id="rId1307" Type="http://schemas.openxmlformats.org/officeDocument/2006/relationships/oleObject" Target="embeddings/oleObject648.bin"/><Relationship Id="rId1514" Type="http://schemas.openxmlformats.org/officeDocument/2006/relationships/oleObject" Target="embeddings/oleObject748.bin"/><Relationship Id="rId1721" Type="http://schemas.openxmlformats.org/officeDocument/2006/relationships/oleObject" Target="embeddings/oleObject850.bin"/><Relationship Id="rId4877" Type="http://schemas.openxmlformats.org/officeDocument/2006/relationships/image" Target="media/image3443.wmf"/><Relationship Id="rId13" Type="http://schemas.openxmlformats.org/officeDocument/2006/relationships/oleObject" Target="embeddings/oleObject3.bin"/><Relationship Id="rId3479" Type="http://schemas.openxmlformats.org/officeDocument/2006/relationships/image" Target="media/image2050.wmf"/><Relationship Id="rId3686" Type="http://schemas.openxmlformats.org/officeDocument/2006/relationships/image" Target="media/image2257.wmf"/><Relationship Id="rId2288" Type="http://schemas.openxmlformats.org/officeDocument/2006/relationships/image" Target="media/image1154.wmf"/><Relationship Id="rId2495" Type="http://schemas.openxmlformats.org/officeDocument/2006/relationships/oleObject" Target="embeddings/oleObject1232.bin"/><Relationship Id="rId3339" Type="http://schemas.openxmlformats.org/officeDocument/2006/relationships/image" Target="media/image1912.wmf"/><Relationship Id="rId3893" Type="http://schemas.openxmlformats.org/officeDocument/2006/relationships/image" Target="media/image2460.wmf"/><Relationship Id="rId4737" Type="http://schemas.openxmlformats.org/officeDocument/2006/relationships/image" Target="media/image3304.wmf"/><Relationship Id="rId4944" Type="http://schemas.openxmlformats.org/officeDocument/2006/relationships/image" Target="media/image3509.wmf"/><Relationship Id="rId467" Type="http://schemas.openxmlformats.org/officeDocument/2006/relationships/oleObject" Target="embeddings/oleObject222.bin"/><Relationship Id="rId1097" Type="http://schemas.openxmlformats.org/officeDocument/2006/relationships/oleObject" Target="embeddings/oleObject542.bin"/><Relationship Id="rId2148" Type="http://schemas.openxmlformats.org/officeDocument/2006/relationships/image" Target="media/image1086.wmf"/><Relationship Id="rId3546" Type="http://schemas.openxmlformats.org/officeDocument/2006/relationships/image" Target="media/image2117.wmf"/><Relationship Id="rId3753" Type="http://schemas.openxmlformats.org/officeDocument/2006/relationships/image" Target="media/image2323.wmf"/><Relationship Id="rId3960" Type="http://schemas.openxmlformats.org/officeDocument/2006/relationships/image" Target="media/image2527.wmf"/><Relationship Id="rId4804" Type="http://schemas.openxmlformats.org/officeDocument/2006/relationships/image" Target="media/image3371.wmf"/><Relationship Id="rId674" Type="http://schemas.openxmlformats.org/officeDocument/2006/relationships/oleObject" Target="embeddings/oleObject330.bin"/><Relationship Id="rId881" Type="http://schemas.openxmlformats.org/officeDocument/2006/relationships/oleObject" Target="embeddings/oleObject435.bin"/><Relationship Id="rId2355" Type="http://schemas.openxmlformats.org/officeDocument/2006/relationships/oleObject" Target="embeddings/oleObject1162.bin"/><Relationship Id="rId2562" Type="http://schemas.openxmlformats.org/officeDocument/2006/relationships/image" Target="media/image1293.wmf"/><Relationship Id="rId3406" Type="http://schemas.openxmlformats.org/officeDocument/2006/relationships/image" Target="media/image1978.wmf"/><Relationship Id="rId3613" Type="http://schemas.openxmlformats.org/officeDocument/2006/relationships/image" Target="media/image2184.wmf"/><Relationship Id="rId3820" Type="http://schemas.openxmlformats.org/officeDocument/2006/relationships/image" Target="media/image2387.wmf"/><Relationship Id="rId327" Type="http://schemas.openxmlformats.org/officeDocument/2006/relationships/oleObject" Target="embeddings/oleObject157.bin"/><Relationship Id="rId534" Type="http://schemas.openxmlformats.org/officeDocument/2006/relationships/oleObject" Target="embeddings/oleObject256.bin"/><Relationship Id="rId741" Type="http://schemas.openxmlformats.org/officeDocument/2006/relationships/image" Target="media/image371.wmf"/><Relationship Id="rId1164" Type="http://schemas.openxmlformats.org/officeDocument/2006/relationships/oleObject" Target="embeddings/oleObject577.bin"/><Relationship Id="rId1371" Type="http://schemas.openxmlformats.org/officeDocument/2006/relationships/image" Target="media/image687.wmf"/><Relationship Id="rId2008" Type="http://schemas.openxmlformats.org/officeDocument/2006/relationships/oleObject" Target="embeddings/oleObject989.bin"/><Relationship Id="rId2215" Type="http://schemas.openxmlformats.org/officeDocument/2006/relationships/oleObject" Target="embeddings/oleObject1092.bin"/><Relationship Id="rId2422" Type="http://schemas.openxmlformats.org/officeDocument/2006/relationships/oleObject" Target="embeddings/oleObject1197.bin"/><Relationship Id="rId601" Type="http://schemas.openxmlformats.org/officeDocument/2006/relationships/oleObject" Target="embeddings/oleObject290.bin"/><Relationship Id="rId1024" Type="http://schemas.openxmlformats.org/officeDocument/2006/relationships/image" Target="media/image514.wmf"/><Relationship Id="rId1231" Type="http://schemas.openxmlformats.org/officeDocument/2006/relationships/image" Target="media/image616.wmf"/><Relationship Id="rId4387" Type="http://schemas.openxmlformats.org/officeDocument/2006/relationships/image" Target="media/image2954.wmf"/><Relationship Id="rId4594" Type="http://schemas.openxmlformats.org/officeDocument/2006/relationships/image" Target="media/image3161.wmf"/><Relationship Id="rId3196" Type="http://schemas.openxmlformats.org/officeDocument/2006/relationships/image" Target="media/image1772.wmf"/><Relationship Id="rId4247" Type="http://schemas.openxmlformats.org/officeDocument/2006/relationships/image" Target="media/image2814.wmf"/><Relationship Id="rId4454" Type="http://schemas.openxmlformats.org/officeDocument/2006/relationships/image" Target="media/image3021.wmf"/><Relationship Id="rId4661" Type="http://schemas.openxmlformats.org/officeDocument/2006/relationships/image" Target="media/image3228.wmf"/><Relationship Id="rId3056" Type="http://schemas.openxmlformats.org/officeDocument/2006/relationships/image" Target="media/image1632.wmf"/><Relationship Id="rId3263" Type="http://schemas.openxmlformats.org/officeDocument/2006/relationships/image" Target="media/image1836.wmf"/><Relationship Id="rId3470" Type="http://schemas.openxmlformats.org/officeDocument/2006/relationships/image" Target="media/image2042.wmf"/><Relationship Id="rId4107" Type="http://schemas.openxmlformats.org/officeDocument/2006/relationships/image" Target="media/image2674.wmf"/><Relationship Id="rId4314" Type="http://schemas.openxmlformats.org/officeDocument/2006/relationships/image" Target="media/image2881.wmf"/><Relationship Id="rId184" Type="http://schemas.openxmlformats.org/officeDocument/2006/relationships/oleObject" Target="embeddings/oleObject95.bin"/><Relationship Id="rId391" Type="http://schemas.openxmlformats.org/officeDocument/2006/relationships/image" Target="media/image195.emf"/><Relationship Id="rId1908" Type="http://schemas.openxmlformats.org/officeDocument/2006/relationships/oleObject" Target="embeddings/oleObject943.bin"/><Relationship Id="rId2072" Type="http://schemas.openxmlformats.org/officeDocument/2006/relationships/image" Target="media/image1047.wmf"/><Relationship Id="rId3123" Type="http://schemas.openxmlformats.org/officeDocument/2006/relationships/image" Target="media/image1699.wmf"/><Relationship Id="rId4521" Type="http://schemas.openxmlformats.org/officeDocument/2006/relationships/image" Target="media/image3088.wmf"/><Relationship Id="rId251" Type="http://schemas.openxmlformats.org/officeDocument/2006/relationships/oleObject" Target="embeddings/oleObject132.bin"/><Relationship Id="rId3330" Type="http://schemas.openxmlformats.org/officeDocument/2006/relationships/image" Target="media/image1903.wmf"/><Relationship Id="rId5088" Type="http://schemas.openxmlformats.org/officeDocument/2006/relationships/image" Target="media/image3653.wmf"/><Relationship Id="rId2889" Type="http://schemas.openxmlformats.org/officeDocument/2006/relationships/image" Target="media/image1465.wmf"/><Relationship Id="rId111" Type="http://schemas.openxmlformats.org/officeDocument/2006/relationships/image" Target="media/image51.wmf"/><Relationship Id="rId1698" Type="http://schemas.openxmlformats.org/officeDocument/2006/relationships/image" Target="media/image856.wmf"/><Relationship Id="rId2749" Type="http://schemas.openxmlformats.org/officeDocument/2006/relationships/oleObject" Target="embeddings/oleObject1358.bin"/><Relationship Id="rId2956" Type="http://schemas.openxmlformats.org/officeDocument/2006/relationships/image" Target="media/image1532.wmf"/><Relationship Id="rId928" Type="http://schemas.openxmlformats.org/officeDocument/2006/relationships/oleObject" Target="embeddings/oleObject459.bin"/><Relationship Id="rId1558" Type="http://schemas.openxmlformats.org/officeDocument/2006/relationships/oleObject" Target="embeddings/oleObject768.bin"/><Relationship Id="rId1765" Type="http://schemas.openxmlformats.org/officeDocument/2006/relationships/oleObject" Target="embeddings/oleObject870.bin"/><Relationship Id="rId2609" Type="http://schemas.openxmlformats.org/officeDocument/2006/relationships/oleObject" Target="embeddings/oleObject1287.bin"/><Relationship Id="rId4171" Type="http://schemas.openxmlformats.org/officeDocument/2006/relationships/image" Target="media/image2738.wmf"/><Relationship Id="rId5015" Type="http://schemas.openxmlformats.org/officeDocument/2006/relationships/image" Target="media/image3580.wmf"/><Relationship Id="rId57" Type="http://schemas.openxmlformats.org/officeDocument/2006/relationships/oleObject" Target="embeddings/oleObject24.bin"/><Relationship Id="rId1418" Type="http://schemas.openxmlformats.org/officeDocument/2006/relationships/image" Target="media/image710.wmf"/><Relationship Id="rId1972" Type="http://schemas.openxmlformats.org/officeDocument/2006/relationships/oleObject" Target="embeddings/oleObject974.bin"/><Relationship Id="rId2816" Type="http://schemas.openxmlformats.org/officeDocument/2006/relationships/image" Target="media/image1418.wmf"/><Relationship Id="rId4031" Type="http://schemas.openxmlformats.org/officeDocument/2006/relationships/image" Target="media/image2598.wmf"/><Relationship Id="rId1625" Type="http://schemas.openxmlformats.org/officeDocument/2006/relationships/oleObject" Target="embeddings/oleObject801.bin"/><Relationship Id="rId1832" Type="http://schemas.openxmlformats.org/officeDocument/2006/relationships/oleObject" Target="embeddings/oleObject903.bin"/><Relationship Id="rId4988" Type="http://schemas.openxmlformats.org/officeDocument/2006/relationships/image" Target="media/image3553.wmf"/><Relationship Id="rId3797" Type="http://schemas.openxmlformats.org/officeDocument/2006/relationships/image" Target="media/image2364.wmf"/><Relationship Id="rId4848" Type="http://schemas.openxmlformats.org/officeDocument/2006/relationships/image" Target="media/image3414.wmf"/><Relationship Id="rId2399" Type="http://schemas.openxmlformats.org/officeDocument/2006/relationships/image" Target="media/image1211.wmf"/><Relationship Id="rId3657" Type="http://schemas.openxmlformats.org/officeDocument/2006/relationships/image" Target="media/image2228.wmf"/><Relationship Id="rId3864" Type="http://schemas.openxmlformats.org/officeDocument/2006/relationships/image" Target="media/image2431.wmf"/><Relationship Id="rId4708" Type="http://schemas.openxmlformats.org/officeDocument/2006/relationships/image" Target="media/image3275.wmf"/><Relationship Id="rId4915" Type="http://schemas.openxmlformats.org/officeDocument/2006/relationships/image" Target="media/image3480.wmf"/><Relationship Id="rId578" Type="http://schemas.openxmlformats.org/officeDocument/2006/relationships/oleObject" Target="embeddings/oleObject278.bin"/><Relationship Id="rId785" Type="http://schemas.openxmlformats.org/officeDocument/2006/relationships/oleObject" Target="embeddings/oleObject387.bin"/><Relationship Id="rId992" Type="http://schemas.openxmlformats.org/officeDocument/2006/relationships/image" Target="media/image498.wmf"/><Relationship Id="rId2259" Type="http://schemas.openxmlformats.org/officeDocument/2006/relationships/image" Target="media/image1141.wmf"/><Relationship Id="rId2466" Type="http://schemas.openxmlformats.org/officeDocument/2006/relationships/image" Target="media/image1244.wmf"/><Relationship Id="rId2673" Type="http://schemas.openxmlformats.org/officeDocument/2006/relationships/oleObject" Target="embeddings/oleObject1320.bin"/><Relationship Id="rId2880" Type="http://schemas.openxmlformats.org/officeDocument/2006/relationships/image" Target="media/image1456.wmf"/><Relationship Id="rId3517" Type="http://schemas.openxmlformats.org/officeDocument/2006/relationships/image" Target="media/image2088.emf"/><Relationship Id="rId3724" Type="http://schemas.openxmlformats.org/officeDocument/2006/relationships/image" Target="media/image2295.wmf"/><Relationship Id="rId3931" Type="http://schemas.openxmlformats.org/officeDocument/2006/relationships/image" Target="media/image2498.png"/><Relationship Id="rId438" Type="http://schemas.openxmlformats.org/officeDocument/2006/relationships/oleObject" Target="embeddings/oleObject210.bin"/><Relationship Id="rId645" Type="http://schemas.openxmlformats.org/officeDocument/2006/relationships/oleObject" Target="embeddings/oleObject313.bin"/><Relationship Id="rId852" Type="http://schemas.openxmlformats.org/officeDocument/2006/relationships/oleObject" Target="embeddings/oleObject421.bin"/><Relationship Id="rId1068" Type="http://schemas.openxmlformats.org/officeDocument/2006/relationships/image" Target="media/image536.emf"/><Relationship Id="rId1275" Type="http://schemas.openxmlformats.org/officeDocument/2006/relationships/image" Target="media/image639.wmf"/><Relationship Id="rId1482" Type="http://schemas.openxmlformats.org/officeDocument/2006/relationships/image" Target="media/image745.wmf"/><Relationship Id="rId2119" Type="http://schemas.openxmlformats.org/officeDocument/2006/relationships/oleObject" Target="embeddings/oleObject1044.bin"/><Relationship Id="rId2326" Type="http://schemas.openxmlformats.org/officeDocument/2006/relationships/image" Target="media/image1174.wmf"/><Relationship Id="rId2533" Type="http://schemas.openxmlformats.org/officeDocument/2006/relationships/oleObject" Target="embeddings/oleObject1250.bin"/><Relationship Id="rId2740" Type="http://schemas.openxmlformats.org/officeDocument/2006/relationships/image" Target="media/image1382.wmf"/><Relationship Id="rId505" Type="http://schemas.openxmlformats.org/officeDocument/2006/relationships/oleObject" Target="embeddings/oleObject241.bin"/><Relationship Id="rId712" Type="http://schemas.openxmlformats.org/officeDocument/2006/relationships/image" Target="media/image356.wmf"/><Relationship Id="rId1135" Type="http://schemas.openxmlformats.org/officeDocument/2006/relationships/oleObject" Target="embeddings/oleObject562.bin"/><Relationship Id="rId1342" Type="http://schemas.openxmlformats.org/officeDocument/2006/relationships/image" Target="media/image672.wmf"/><Relationship Id="rId4498" Type="http://schemas.openxmlformats.org/officeDocument/2006/relationships/image" Target="media/image3065.wmf"/><Relationship Id="rId1202" Type="http://schemas.openxmlformats.org/officeDocument/2006/relationships/oleObject" Target="embeddings/oleObject596.bin"/><Relationship Id="rId2600" Type="http://schemas.openxmlformats.org/officeDocument/2006/relationships/image" Target="media/image1313.wmf"/><Relationship Id="rId4358" Type="http://schemas.openxmlformats.org/officeDocument/2006/relationships/image" Target="media/image2925.wmf"/><Relationship Id="rId3167" Type="http://schemas.openxmlformats.org/officeDocument/2006/relationships/image" Target="media/image1743.wmf"/><Relationship Id="rId4565" Type="http://schemas.openxmlformats.org/officeDocument/2006/relationships/image" Target="media/image3132.wmf"/><Relationship Id="rId4772" Type="http://schemas.openxmlformats.org/officeDocument/2006/relationships/image" Target="media/image3339.wmf"/><Relationship Id="rId295" Type="http://schemas.openxmlformats.org/officeDocument/2006/relationships/oleObject" Target="embeddings/oleObject142.bin"/><Relationship Id="rId3374" Type="http://schemas.openxmlformats.org/officeDocument/2006/relationships/image" Target="media/image1947.wmf"/><Relationship Id="rId3581" Type="http://schemas.openxmlformats.org/officeDocument/2006/relationships/image" Target="media/image2152.wmf"/><Relationship Id="rId4218" Type="http://schemas.openxmlformats.org/officeDocument/2006/relationships/image" Target="media/image2785.wmf"/><Relationship Id="rId4425" Type="http://schemas.openxmlformats.org/officeDocument/2006/relationships/image" Target="media/image2992.wmf"/><Relationship Id="rId4632" Type="http://schemas.openxmlformats.org/officeDocument/2006/relationships/image" Target="media/image3199.wmf"/><Relationship Id="rId2183" Type="http://schemas.openxmlformats.org/officeDocument/2006/relationships/oleObject" Target="embeddings/oleObject1075.bin"/><Relationship Id="rId2390" Type="http://schemas.openxmlformats.org/officeDocument/2006/relationships/image" Target="media/image1206.wmf"/><Relationship Id="rId3027" Type="http://schemas.openxmlformats.org/officeDocument/2006/relationships/image" Target="media/image1603.wmf"/><Relationship Id="rId3234" Type="http://schemas.openxmlformats.org/officeDocument/2006/relationships/image" Target="media/image1810.wmf"/><Relationship Id="rId3441" Type="http://schemas.openxmlformats.org/officeDocument/2006/relationships/image" Target="media/image2013.wmf"/><Relationship Id="rId155" Type="http://schemas.openxmlformats.org/officeDocument/2006/relationships/oleObject" Target="embeddings/oleObject78.bin"/><Relationship Id="rId362" Type="http://schemas.openxmlformats.org/officeDocument/2006/relationships/image" Target="media/image182.wmf"/><Relationship Id="rId2043" Type="http://schemas.openxmlformats.org/officeDocument/2006/relationships/oleObject" Target="embeddings/oleObject1006.bin"/><Relationship Id="rId2250" Type="http://schemas.openxmlformats.org/officeDocument/2006/relationships/oleObject" Target="embeddings/oleObject1109.bin"/><Relationship Id="rId3301" Type="http://schemas.openxmlformats.org/officeDocument/2006/relationships/image" Target="media/image1874.wmf"/><Relationship Id="rId222" Type="http://schemas.openxmlformats.org/officeDocument/2006/relationships/image" Target="media/image97.emf"/><Relationship Id="rId2110" Type="http://schemas.openxmlformats.org/officeDocument/2006/relationships/oleObject" Target="embeddings/oleObject1039.bin"/><Relationship Id="rId5059" Type="http://schemas.openxmlformats.org/officeDocument/2006/relationships/image" Target="media/image3624.wmf"/><Relationship Id="rId4075" Type="http://schemas.openxmlformats.org/officeDocument/2006/relationships/image" Target="media/image2642.wmf"/><Relationship Id="rId4282" Type="http://schemas.openxmlformats.org/officeDocument/2006/relationships/image" Target="media/image2849.wmf"/><Relationship Id="rId5126" Type="http://schemas.openxmlformats.org/officeDocument/2006/relationships/image" Target="media/image3691.wmf"/><Relationship Id="rId1669" Type="http://schemas.openxmlformats.org/officeDocument/2006/relationships/oleObject" Target="embeddings/oleObject823.bin"/><Relationship Id="rId1876" Type="http://schemas.openxmlformats.org/officeDocument/2006/relationships/oleObject" Target="embeddings/oleObject926.bin"/><Relationship Id="rId2927" Type="http://schemas.openxmlformats.org/officeDocument/2006/relationships/image" Target="media/image1503.wmf"/><Relationship Id="rId3091" Type="http://schemas.openxmlformats.org/officeDocument/2006/relationships/image" Target="media/image1667.wmf"/><Relationship Id="rId4142" Type="http://schemas.openxmlformats.org/officeDocument/2006/relationships/image" Target="media/image2709.wmf"/><Relationship Id="rId1529" Type="http://schemas.openxmlformats.org/officeDocument/2006/relationships/image" Target="media/image769.wmf"/><Relationship Id="rId1736" Type="http://schemas.openxmlformats.org/officeDocument/2006/relationships/oleObject" Target="embeddings/oleObject857.bin"/><Relationship Id="rId1943" Type="http://schemas.openxmlformats.org/officeDocument/2006/relationships/image" Target="media/image978.png"/><Relationship Id="rId28" Type="http://schemas.openxmlformats.org/officeDocument/2006/relationships/oleObject" Target="embeddings/oleObject10.bin"/><Relationship Id="rId1803" Type="http://schemas.openxmlformats.org/officeDocument/2006/relationships/image" Target="media/image910.wmf"/><Relationship Id="rId4002" Type="http://schemas.openxmlformats.org/officeDocument/2006/relationships/image" Target="media/image2569.wmf"/><Relationship Id="rId4959" Type="http://schemas.openxmlformats.org/officeDocument/2006/relationships/image" Target="media/image3524.wmf"/><Relationship Id="rId3768" Type="http://schemas.openxmlformats.org/officeDocument/2006/relationships/image" Target="media/image2335.wmf"/><Relationship Id="rId3975" Type="http://schemas.openxmlformats.org/officeDocument/2006/relationships/image" Target="media/image2542.wmf"/><Relationship Id="rId4819" Type="http://schemas.openxmlformats.org/officeDocument/2006/relationships/image" Target="media/image3386.emf"/><Relationship Id="rId689" Type="http://schemas.openxmlformats.org/officeDocument/2006/relationships/image" Target="media/image346.wmf"/><Relationship Id="rId896" Type="http://schemas.openxmlformats.org/officeDocument/2006/relationships/oleObject" Target="embeddings/oleObject443.bin"/><Relationship Id="rId2577" Type="http://schemas.openxmlformats.org/officeDocument/2006/relationships/oleObject" Target="embeddings/oleObject1272.bin"/><Relationship Id="rId2784" Type="http://schemas.openxmlformats.org/officeDocument/2006/relationships/oleObject" Target="embeddings/oleObject1376.bin"/><Relationship Id="rId3628" Type="http://schemas.openxmlformats.org/officeDocument/2006/relationships/image" Target="media/image2199.wmf"/><Relationship Id="rId549" Type="http://schemas.openxmlformats.org/officeDocument/2006/relationships/image" Target="media/image281.wmf"/><Relationship Id="rId756" Type="http://schemas.openxmlformats.org/officeDocument/2006/relationships/image" Target="media/image379.wmf"/><Relationship Id="rId1179" Type="http://schemas.openxmlformats.org/officeDocument/2006/relationships/image" Target="media/image590.wmf"/><Relationship Id="rId1386" Type="http://schemas.openxmlformats.org/officeDocument/2006/relationships/oleObject" Target="embeddings/oleObject687.bin"/><Relationship Id="rId1593" Type="http://schemas.openxmlformats.org/officeDocument/2006/relationships/image" Target="media/image803.wmf"/><Relationship Id="rId2437" Type="http://schemas.openxmlformats.org/officeDocument/2006/relationships/image" Target="media/image1228.wmf"/><Relationship Id="rId2991" Type="http://schemas.openxmlformats.org/officeDocument/2006/relationships/image" Target="media/image1567.wmf"/><Relationship Id="rId3835" Type="http://schemas.openxmlformats.org/officeDocument/2006/relationships/image" Target="media/image2402.wmf"/><Relationship Id="rId5050" Type="http://schemas.openxmlformats.org/officeDocument/2006/relationships/image" Target="media/image3615.wmf"/><Relationship Id="rId409" Type="http://schemas.openxmlformats.org/officeDocument/2006/relationships/image" Target="media/image206.wmf"/><Relationship Id="rId963" Type="http://schemas.openxmlformats.org/officeDocument/2006/relationships/oleObject" Target="embeddings/oleObject475.bin"/><Relationship Id="rId1039" Type="http://schemas.openxmlformats.org/officeDocument/2006/relationships/oleObject" Target="embeddings/oleObject513.bin"/><Relationship Id="rId1246" Type="http://schemas.openxmlformats.org/officeDocument/2006/relationships/oleObject" Target="embeddings/oleObject618.bin"/><Relationship Id="rId2644" Type="http://schemas.openxmlformats.org/officeDocument/2006/relationships/oleObject" Target="embeddings/oleObject1305.bin"/><Relationship Id="rId2851" Type="http://schemas.openxmlformats.org/officeDocument/2006/relationships/oleObject" Target="embeddings/oleObject1413.bin"/><Relationship Id="rId3902" Type="http://schemas.openxmlformats.org/officeDocument/2006/relationships/image" Target="media/image2469.wmf"/><Relationship Id="rId92" Type="http://schemas.openxmlformats.org/officeDocument/2006/relationships/image" Target="media/image42.wmf"/><Relationship Id="rId616" Type="http://schemas.openxmlformats.org/officeDocument/2006/relationships/image" Target="media/image314.wmf"/><Relationship Id="rId823" Type="http://schemas.openxmlformats.org/officeDocument/2006/relationships/image" Target="media/image412.wmf"/><Relationship Id="rId1453" Type="http://schemas.openxmlformats.org/officeDocument/2006/relationships/oleObject" Target="embeddings/oleObject721.bin"/><Relationship Id="rId1660" Type="http://schemas.openxmlformats.org/officeDocument/2006/relationships/image" Target="media/image837.wmf"/><Relationship Id="rId2504" Type="http://schemas.openxmlformats.org/officeDocument/2006/relationships/image" Target="media/image1263.wmf"/><Relationship Id="rId2711" Type="http://schemas.openxmlformats.org/officeDocument/2006/relationships/oleObject" Target="embeddings/oleObject1339.bin"/><Relationship Id="rId1106" Type="http://schemas.openxmlformats.org/officeDocument/2006/relationships/oleObject" Target="embeddings/oleObject547.bin"/><Relationship Id="rId1313" Type="http://schemas.openxmlformats.org/officeDocument/2006/relationships/image" Target="media/image657.wmf"/><Relationship Id="rId1520" Type="http://schemas.openxmlformats.org/officeDocument/2006/relationships/oleObject" Target="embeddings/oleObject751.bin"/><Relationship Id="rId4469" Type="http://schemas.openxmlformats.org/officeDocument/2006/relationships/image" Target="media/image3036.wmf"/><Relationship Id="rId4676" Type="http://schemas.openxmlformats.org/officeDocument/2006/relationships/image" Target="media/image3243.wmf"/><Relationship Id="rId4883" Type="http://schemas.openxmlformats.org/officeDocument/2006/relationships/image" Target="media/image3449.wmf"/><Relationship Id="rId3278" Type="http://schemas.openxmlformats.org/officeDocument/2006/relationships/image" Target="media/image1851.wmf"/><Relationship Id="rId3485" Type="http://schemas.openxmlformats.org/officeDocument/2006/relationships/image" Target="media/image2056.wmf"/><Relationship Id="rId3692" Type="http://schemas.openxmlformats.org/officeDocument/2006/relationships/image" Target="media/image2263.wmf"/><Relationship Id="rId4329" Type="http://schemas.openxmlformats.org/officeDocument/2006/relationships/image" Target="media/image2896.wmf"/><Relationship Id="rId4536" Type="http://schemas.openxmlformats.org/officeDocument/2006/relationships/image" Target="media/image3103.wmf"/><Relationship Id="rId4743" Type="http://schemas.openxmlformats.org/officeDocument/2006/relationships/image" Target="media/image3310.wmf"/><Relationship Id="rId4950" Type="http://schemas.openxmlformats.org/officeDocument/2006/relationships/image" Target="media/image3515.wmf"/><Relationship Id="rId199" Type="http://schemas.openxmlformats.org/officeDocument/2006/relationships/oleObject" Target="embeddings/oleObject106.bin"/><Relationship Id="rId2087" Type="http://schemas.openxmlformats.org/officeDocument/2006/relationships/image" Target="media/image1055.emf"/><Relationship Id="rId2294" Type="http://schemas.openxmlformats.org/officeDocument/2006/relationships/image" Target="media/image1157.wmf"/><Relationship Id="rId3138" Type="http://schemas.openxmlformats.org/officeDocument/2006/relationships/image" Target="media/image1714.wmf"/><Relationship Id="rId3345" Type="http://schemas.openxmlformats.org/officeDocument/2006/relationships/image" Target="media/image1918.wmf"/><Relationship Id="rId3552" Type="http://schemas.openxmlformats.org/officeDocument/2006/relationships/image" Target="media/image2123.wmf"/><Relationship Id="rId4603" Type="http://schemas.openxmlformats.org/officeDocument/2006/relationships/image" Target="media/image3170.wmf"/><Relationship Id="rId266" Type="http://schemas.openxmlformats.org/officeDocument/2006/relationships/image" Target="media/image125.emf"/><Relationship Id="rId473" Type="http://schemas.openxmlformats.org/officeDocument/2006/relationships/oleObject" Target="embeddings/oleObject225.bin"/><Relationship Id="rId680" Type="http://schemas.openxmlformats.org/officeDocument/2006/relationships/image" Target="media/image341.wmf"/><Relationship Id="rId2154" Type="http://schemas.openxmlformats.org/officeDocument/2006/relationships/image" Target="media/image1089.wmf"/><Relationship Id="rId2361" Type="http://schemas.openxmlformats.org/officeDocument/2006/relationships/oleObject" Target="embeddings/oleObject1165.bin"/><Relationship Id="rId3205" Type="http://schemas.openxmlformats.org/officeDocument/2006/relationships/image" Target="media/image1781.wmf"/><Relationship Id="rId3412" Type="http://schemas.openxmlformats.org/officeDocument/2006/relationships/image" Target="media/image1984.wmf"/><Relationship Id="rId4810" Type="http://schemas.openxmlformats.org/officeDocument/2006/relationships/image" Target="media/image3377.wmf"/><Relationship Id="rId126" Type="http://schemas.openxmlformats.org/officeDocument/2006/relationships/oleObject" Target="embeddings/oleObject61.bin"/><Relationship Id="rId333" Type="http://schemas.openxmlformats.org/officeDocument/2006/relationships/oleObject" Target="embeddings/oleObject160.bin"/><Relationship Id="rId540" Type="http://schemas.openxmlformats.org/officeDocument/2006/relationships/oleObject" Target="embeddings/oleObject259.bin"/><Relationship Id="rId1170" Type="http://schemas.openxmlformats.org/officeDocument/2006/relationships/oleObject" Target="embeddings/oleObject580.bin"/><Relationship Id="rId2014" Type="http://schemas.openxmlformats.org/officeDocument/2006/relationships/oleObject" Target="embeddings/oleObject992.bin"/><Relationship Id="rId2221" Type="http://schemas.openxmlformats.org/officeDocument/2006/relationships/image" Target="media/image1123.wmf"/><Relationship Id="rId1030" Type="http://schemas.openxmlformats.org/officeDocument/2006/relationships/image" Target="media/image517.wmf"/><Relationship Id="rId4186" Type="http://schemas.openxmlformats.org/officeDocument/2006/relationships/image" Target="media/image2753.wmf"/><Relationship Id="rId400" Type="http://schemas.openxmlformats.org/officeDocument/2006/relationships/oleObject" Target="embeddings/oleObject192.bin"/><Relationship Id="rId1987" Type="http://schemas.openxmlformats.org/officeDocument/2006/relationships/image" Target="media/image1003.wmf"/><Relationship Id="rId4393" Type="http://schemas.openxmlformats.org/officeDocument/2006/relationships/image" Target="media/image2960.wmf"/><Relationship Id="rId1847" Type="http://schemas.openxmlformats.org/officeDocument/2006/relationships/image" Target="media/image932.wmf"/><Relationship Id="rId4046" Type="http://schemas.openxmlformats.org/officeDocument/2006/relationships/image" Target="media/image2613.wmf"/><Relationship Id="rId4253" Type="http://schemas.openxmlformats.org/officeDocument/2006/relationships/image" Target="media/image2820.wmf"/><Relationship Id="rId4460" Type="http://schemas.openxmlformats.org/officeDocument/2006/relationships/image" Target="media/image3027.wmf"/><Relationship Id="rId1707" Type="http://schemas.openxmlformats.org/officeDocument/2006/relationships/oleObject" Target="embeddings/oleObject842.bin"/><Relationship Id="rId3062" Type="http://schemas.openxmlformats.org/officeDocument/2006/relationships/image" Target="media/image1638.wmf"/><Relationship Id="rId4113" Type="http://schemas.openxmlformats.org/officeDocument/2006/relationships/image" Target="media/image2680.wmf"/><Relationship Id="rId4320" Type="http://schemas.openxmlformats.org/officeDocument/2006/relationships/image" Target="media/image2887.emf"/><Relationship Id="rId190" Type="http://schemas.openxmlformats.org/officeDocument/2006/relationships/oleObject" Target="embeddings/oleObject101.bin"/><Relationship Id="rId1914" Type="http://schemas.openxmlformats.org/officeDocument/2006/relationships/oleObject" Target="embeddings/oleObject946.bin"/><Relationship Id="rId3879" Type="http://schemas.openxmlformats.org/officeDocument/2006/relationships/image" Target="media/image2446.wmf"/><Relationship Id="rId5094" Type="http://schemas.openxmlformats.org/officeDocument/2006/relationships/image" Target="media/image3659.wmf"/><Relationship Id="rId2688" Type="http://schemas.openxmlformats.org/officeDocument/2006/relationships/image" Target="media/image1356.wmf"/><Relationship Id="rId2895" Type="http://schemas.openxmlformats.org/officeDocument/2006/relationships/image" Target="media/image1471.wmf"/><Relationship Id="rId3739" Type="http://schemas.openxmlformats.org/officeDocument/2006/relationships/image" Target="media/image2310.wmf"/><Relationship Id="rId3946" Type="http://schemas.openxmlformats.org/officeDocument/2006/relationships/image" Target="media/image2513.wmf"/><Relationship Id="rId867" Type="http://schemas.openxmlformats.org/officeDocument/2006/relationships/oleObject" Target="embeddings/oleObject428.bin"/><Relationship Id="rId1497" Type="http://schemas.openxmlformats.org/officeDocument/2006/relationships/image" Target="media/image753.wmf"/><Relationship Id="rId2548" Type="http://schemas.openxmlformats.org/officeDocument/2006/relationships/image" Target="media/image1286.wmf"/><Relationship Id="rId2755" Type="http://schemas.openxmlformats.org/officeDocument/2006/relationships/oleObject" Target="embeddings/oleObject1361.bin"/><Relationship Id="rId2962" Type="http://schemas.openxmlformats.org/officeDocument/2006/relationships/image" Target="media/image1538.wmf"/><Relationship Id="rId3806" Type="http://schemas.openxmlformats.org/officeDocument/2006/relationships/image" Target="media/image2373.wmf"/><Relationship Id="rId727" Type="http://schemas.openxmlformats.org/officeDocument/2006/relationships/image" Target="media/image364.wmf"/><Relationship Id="rId934" Type="http://schemas.openxmlformats.org/officeDocument/2006/relationships/oleObject" Target="embeddings/oleObject462.bin"/><Relationship Id="rId1357" Type="http://schemas.openxmlformats.org/officeDocument/2006/relationships/image" Target="media/image680.wmf"/><Relationship Id="rId1564" Type="http://schemas.openxmlformats.org/officeDocument/2006/relationships/oleObject" Target="embeddings/oleObject771.bin"/><Relationship Id="rId1771" Type="http://schemas.openxmlformats.org/officeDocument/2006/relationships/image" Target="media/image894.wmf"/><Relationship Id="rId2408" Type="http://schemas.openxmlformats.org/officeDocument/2006/relationships/image" Target="media/image1215.wmf"/><Relationship Id="rId2615" Type="http://schemas.openxmlformats.org/officeDocument/2006/relationships/oleObject" Target="embeddings/oleObject1290.bin"/><Relationship Id="rId2822" Type="http://schemas.openxmlformats.org/officeDocument/2006/relationships/image" Target="media/image1421.wmf"/><Relationship Id="rId5021" Type="http://schemas.openxmlformats.org/officeDocument/2006/relationships/image" Target="media/image3586.wmf"/><Relationship Id="rId63" Type="http://schemas.openxmlformats.org/officeDocument/2006/relationships/image" Target="media/image29.wmf"/><Relationship Id="rId1217" Type="http://schemas.openxmlformats.org/officeDocument/2006/relationships/image" Target="media/image609.wmf"/><Relationship Id="rId1424" Type="http://schemas.openxmlformats.org/officeDocument/2006/relationships/image" Target="media/image713.wmf"/><Relationship Id="rId1631" Type="http://schemas.openxmlformats.org/officeDocument/2006/relationships/oleObject" Target="embeddings/oleObject804.bin"/><Relationship Id="rId4787" Type="http://schemas.openxmlformats.org/officeDocument/2006/relationships/image" Target="media/image3354.wmf"/><Relationship Id="rId4994" Type="http://schemas.openxmlformats.org/officeDocument/2006/relationships/image" Target="media/image3559.wmf"/><Relationship Id="rId3389" Type="http://schemas.openxmlformats.org/officeDocument/2006/relationships/image" Target="media/image1962.wmf"/><Relationship Id="rId3596" Type="http://schemas.openxmlformats.org/officeDocument/2006/relationships/image" Target="media/image2167.wmf"/><Relationship Id="rId4647" Type="http://schemas.openxmlformats.org/officeDocument/2006/relationships/image" Target="media/image3214.wmf"/><Relationship Id="rId2198" Type="http://schemas.openxmlformats.org/officeDocument/2006/relationships/oleObject" Target="embeddings/oleObject1083.bin"/><Relationship Id="rId3249" Type="http://schemas.openxmlformats.org/officeDocument/2006/relationships/image" Target="media/image1822.emf"/><Relationship Id="rId3456" Type="http://schemas.openxmlformats.org/officeDocument/2006/relationships/image" Target="media/image2028.wmf"/><Relationship Id="rId4854" Type="http://schemas.openxmlformats.org/officeDocument/2006/relationships/image" Target="media/image3420.wmf"/><Relationship Id="rId377" Type="http://schemas.openxmlformats.org/officeDocument/2006/relationships/image" Target="media/image189.wmf"/><Relationship Id="rId584" Type="http://schemas.openxmlformats.org/officeDocument/2006/relationships/oleObject" Target="embeddings/oleObject281.bin"/><Relationship Id="rId2058" Type="http://schemas.openxmlformats.org/officeDocument/2006/relationships/image" Target="media/image1040.wmf"/><Relationship Id="rId2265" Type="http://schemas.openxmlformats.org/officeDocument/2006/relationships/image" Target="media/image1143.wmf"/><Relationship Id="rId3109" Type="http://schemas.openxmlformats.org/officeDocument/2006/relationships/image" Target="media/image1685.wmf"/><Relationship Id="rId3663" Type="http://schemas.openxmlformats.org/officeDocument/2006/relationships/image" Target="media/image2234.wmf"/><Relationship Id="rId3870" Type="http://schemas.openxmlformats.org/officeDocument/2006/relationships/image" Target="media/image2437.wmf"/><Relationship Id="rId4507" Type="http://schemas.openxmlformats.org/officeDocument/2006/relationships/image" Target="media/image3074.wmf"/><Relationship Id="rId4714" Type="http://schemas.openxmlformats.org/officeDocument/2006/relationships/image" Target="media/image3281.wmf"/><Relationship Id="rId4921" Type="http://schemas.openxmlformats.org/officeDocument/2006/relationships/image" Target="media/image3486.wmf"/><Relationship Id="rId237" Type="http://schemas.openxmlformats.org/officeDocument/2006/relationships/oleObject" Target="embeddings/oleObject125.bin"/><Relationship Id="rId791" Type="http://schemas.openxmlformats.org/officeDocument/2006/relationships/oleObject" Target="embeddings/oleObject390.bin"/><Relationship Id="rId1074" Type="http://schemas.openxmlformats.org/officeDocument/2006/relationships/oleObject" Target="embeddings/oleObject530.bin"/><Relationship Id="rId2472" Type="http://schemas.openxmlformats.org/officeDocument/2006/relationships/image" Target="media/image1247.wmf"/><Relationship Id="rId3316" Type="http://schemas.openxmlformats.org/officeDocument/2006/relationships/image" Target="media/image1889.wmf"/><Relationship Id="rId3523" Type="http://schemas.openxmlformats.org/officeDocument/2006/relationships/image" Target="media/image2094.wmf"/><Relationship Id="rId3730" Type="http://schemas.openxmlformats.org/officeDocument/2006/relationships/image" Target="media/image2301.wmf"/><Relationship Id="rId444" Type="http://schemas.openxmlformats.org/officeDocument/2006/relationships/image" Target="media/image224.emf"/><Relationship Id="rId651" Type="http://schemas.openxmlformats.org/officeDocument/2006/relationships/image" Target="media/image329.wmf"/><Relationship Id="rId1281" Type="http://schemas.openxmlformats.org/officeDocument/2006/relationships/oleObject" Target="embeddings/oleObject635.bin"/><Relationship Id="rId2125" Type="http://schemas.openxmlformats.org/officeDocument/2006/relationships/oleObject" Target="embeddings/oleObject1047.bin"/><Relationship Id="rId2332" Type="http://schemas.openxmlformats.org/officeDocument/2006/relationships/image" Target="media/image1177.wmf"/><Relationship Id="rId304" Type="http://schemas.openxmlformats.org/officeDocument/2006/relationships/image" Target="media/image152.wmf"/><Relationship Id="rId511" Type="http://schemas.openxmlformats.org/officeDocument/2006/relationships/oleObject" Target="embeddings/oleObject244.bin"/><Relationship Id="rId1141" Type="http://schemas.openxmlformats.org/officeDocument/2006/relationships/oleObject" Target="embeddings/oleObject565.bin"/><Relationship Id="rId4297" Type="http://schemas.openxmlformats.org/officeDocument/2006/relationships/image" Target="media/image2864.wmf"/><Relationship Id="rId1001" Type="http://schemas.openxmlformats.org/officeDocument/2006/relationships/image" Target="media/image502.wmf"/><Relationship Id="rId4157" Type="http://schemas.openxmlformats.org/officeDocument/2006/relationships/image" Target="media/image2724.wmf"/><Relationship Id="rId4364" Type="http://schemas.openxmlformats.org/officeDocument/2006/relationships/image" Target="media/image2931.wmf"/><Relationship Id="rId4571" Type="http://schemas.openxmlformats.org/officeDocument/2006/relationships/image" Target="media/image3138.wmf"/><Relationship Id="rId1958" Type="http://schemas.openxmlformats.org/officeDocument/2006/relationships/image" Target="media/image986.wmf"/><Relationship Id="rId3173" Type="http://schemas.openxmlformats.org/officeDocument/2006/relationships/image" Target="media/image1749.wmf"/><Relationship Id="rId3380" Type="http://schemas.openxmlformats.org/officeDocument/2006/relationships/image" Target="media/image1953.wmf"/><Relationship Id="rId4017" Type="http://schemas.openxmlformats.org/officeDocument/2006/relationships/image" Target="media/image2584.wmf"/><Relationship Id="rId4224" Type="http://schemas.openxmlformats.org/officeDocument/2006/relationships/image" Target="media/image2791.wmf"/><Relationship Id="rId4431" Type="http://schemas.openxmlformats.org/officeDocument/2006/relationships/image" Target="media/image2998.wmf"/><Relationship Id="rId1818" Type="http://schemas.openxmlformats.org/officeDocument/2006/relationships/oleObject" Target="embeddings/oleObject896.bin"/><Relationship Id="rId3033" Type="http://schemas.openxmlformats.org/officeDocument/2006/relationships/image" Target="media/image1609.wmf"/><Relationship Id="rId3240" Type="http://schemas.openxmlformats.org/officeDocument/2006/relationships/image" Target="media/image1815.wmf"/><Relationship Id="rId161" Type="http://schemas.openxmlformats.org/officeDocument/2006/relationships/oleObject" Target="embeddings/oleObject81.bin"/><Relationship Id="rId2799" Type="http://schemas.openxmlformats.org/officeDocument/2006/relationships/image" Target="media/image1411.wmf"/><Relationship Id="rId3100" Type="http://schemas.openxmlformats.org/officeDocument/2006/relationships/image" Target="media/image1676.wmf"/><Relationship Id="rId978" Type="http://schemas.openxmlformats.org/officeDocument/2006/relationships/image" Target="media/image491.wmf"/><Relationship Id="rId2659" Type="http://schemas.openxmlformats.org/officeDocument/2006/relationships/image" Target="media/image1342.wmf"/><Relationship Id="rId2866" Type="http://schemas.openxmlformats.org/officeDocument/2006/relationships/image" Target="media/image1442.emf"/><Relationship Id="rId3917" Type="http://schemas.openxmlformats.org/officeDocument/2006/relationships/image" Target="media/image2484.wmf"/><Relationship Id="rId5065" Type="http://schemas.openxmlformats.org/officeDocument/2006/relationships/image" Target="media/image3630.wmf"/><Relationship Id="rId838" Type="http://schemas.openxmlformats.org/officeDocument/2006/relationships/oleObject" Target="embeddings/oleObject414.bin"/><Relationship Id="rId1468" Type="http://schemas.openxmlformats.org/officeDocument/2006/relationships/image" Target="media/image735.wmf"/><Relationship Id="rId1675" Type="http://schemas.openxmlformats.org/officeDocument/2006/relationships/oleObject" Target="embeddings/oleObject826.bin"/><Relationship Id="rId1882" Type="http://schemas.openxmlformats.org/officeDocument/2006/relationships/oleObject" Target="embeddings/oleObject929.bin"/><Relationship Id="rId2519" Type="http://schemas.openxmlformats.org/officeDocument/2006/relationships/oleObject" Target="embeddings/oleObject1243.bin"/><Relationship Id="rId2726" Type="http://schemas.openxmlformats.org/officeDocument/2006/relationships/oleObject" Target="embeddings/oleObject1347.bin"/><Relationship Id="rId4081" Type="http://schemas.openxmlformats.org/officeDocument/2006/relationships/image" Target="media/image2648.wmf"/><Relationship Id="rId5132" Type="http://schemas.openxmlformats.org/officeDocument/2006/relationships/image" Target="media/image3697.wmf"/><Relationship Id="rId1328" Type="http://schemas.openxmlformats.org/officeDocument/2006/relationships/image" Target="media/image665.wmf"/><Relationship Id="rId1535" Type="http://schemas.openxmlformats.org/officeDocument/2006/relationships/oleObject" Target="embeddings/oleObject758.bin"/><Relationship Id="rId2933" Type="http://schemas.openxmlformats.org/officeDocument/2006/relationships/image" Target="media/image1509.wmf"/><Relationship Id="rId905" Type="http://schemas.openxmlformats.org/officeDocument/2006/relationships/image" Target="media/image453.wmf"/><Relationship Id="rId1742" Type="http://schemas.openxmlformats.org/officeDocument/2006/relationships/image" Target="media/image878.wmf"/><Relationship Id="rId4898" Type="http://schemas.openxmlformats.org/officeDocument/2006/relationships/image" Target="media/image3463.wmf"/><Relationship Id="rId34" Type="http://schemas.openxmlformats.org/officeDocument/2006/relationships/oleObject" Target="embeddings/oleObject13.bin"/><Relationship Id="rId1602" Type="http://schemas.openxmlformats.org/officeDocument/2006/relationships/image" Target="media/image808.wmf"/><Relationship Id="rId4758" Type="http://schemas.openxmlformats.org/officeDocument/2006/relationships/image" Target="media/image3325.wmf"/><Relationship Id="rId4965" Type="http://schemas.openxmlformats.org/officeDocument/2006/relationships/image" Target="media/image3530.wmf"/><Relationship Id="rId3567" Type="http://schemas.openxmlformats.org/officeDocument/2006/relationships/image" Target="media/image2138.wmf"/><Relationship Id="rId3774" Type="http://schemas.openxmlformats.org/officeDocument/2006/relationships/image" Target="media/image2341.wmf"/><Relationship Id="rId3981" Type="http://schemas.openxmlformats.org/officeDocument/2006/relationships/image" Target="media/image2548.wmf"/><Relationship Id="rId4618" Type="http://schemas.openxmlformats.org/officeDocument/2006/relationships/image" Target="media/image3185.wmf"/><Relationship Id="rId4825" Type="http://schemas.openxmlformats.org/officeDocument/2006/relationships/image" Target="media/image3392.wmf"/><Relationship Id="rId488" Type="http://schemas.openxmlformats.org/officeDocument/2006/relationships/image" Target="media/image251.wmf"/><Relationship Id="rId695" Type="http://schemas.openxmlformats.org/officeDocument/2006/relationships/image" Target="media/image349.wmf"/><Relationship Id="rId2169" Type="http://schemas.openxmlformats.org/officeDocument/2006/relationships/oleObject" Target="embeddings/oleObject1068.bin"/><Relationship Id="rId2376" Type="http://schemas.openxmlformats.org/officeDocument/2006/relationships/image" Target="media/image1199.wmf"/><Relationship Id="rId2583" Type="http://schemas.openxmlformats.org/officeDocument/2006/relationships/oleObject" Target="embeddings/oleObject1275.bin"/><Relationship Id="rId2790" Type="http://schemas.openxmlformats.org/officeDocument/2006/relationships/oleObject" Target="embeddings/oleObject1379.bin"/><Relationship Id="rId3427" Type="http://schemas.openxmlformats.org/officeDocument/2006/relationships/image" Target="media/image1999.wmf"/><Relationship Id="rId3634" Type="http://schemas.openxmlformats.org/officeDocument/2006/relationships/image" Target="media/image2205.wmf"/><Relationship Id="rId3841" Type="http://schemas.openxmlformats.org/officeDocument/2006/relationships/image" Target="media/image2408.wmf"/><Relationship Id="rId348" Type="http://schemas.openxmlformats.org/officeDocument/2006/relationships/image" Target="media/image174.wmf"/><Relationship Id="rId555" Type="http://schemas.openxmlformats.org/officeDocument/2006/relationships/image" Target="media/image284.wmf"/><Relationship Id="rId762" Type="http://schemas.openxmlformats.org/officeDocument/2006/relationships/image" Target="media/image382.wmf"/><Relationship Id="rId1185" Type="http://schemas.openxmlformats.org/officeDocument/2006/relationships/image" Target="media/image593.wmf"/><Relationship Id="rId1392" Type="http://schemas.openxmlformats.org/officeDocument/2006/relationships/oleObject" Target="embeddings/oleObject690.bin"/><Relationship Id="rId2029" Type="http://schemas.openxmlformats.org/officeDocument/2006/relationships/oleObject" Target="embeddings/oleObject1000.bin"/><Relationship Id="rId2236" Type="http://schemas.openxmlformats.org/officeDocument/2006/relationships/oleObject" Target="embeddings/oleObject1101.bin"/><Relationship Id="rId2443" Type="http://schemas.openxmlformats.org/officeDocument/2006/relationships/image" Target="media/image1232.wmf"/><Relationship Id="rId2650" Type="http://schemas.openxmlformats.org/officeDocument/2006/relationships/oleObject" Target="embeddings/oleObject1308.bin"/><Relationship Id="rId3701" Type="http://schemas.openxmlformats.org/officeDocument/2006/relationships/image" Target="media/image2272.wmf"/><Relationship Id="rId208" Type="http://schemas.openxmlformats.org/officeDocument/2006/relationships/oleObject" Target="embeddings/oleObject111.bin"/><Relationship Id="rId415" Type="http://schemas.openxmlformats.org/officeDocument/2006/relationships/image" Target="media/image209.wmf"/><Relationship Id="rId622" Type="http://schemas.openxmlformats.org/officeDocument/2006/relationships/image" Target="media/image317.wmf"/><Relationship Id="rId1045" Type="http://schemas.openxmlformats.org/officeDocument/2006/relationships/oleObject" Target="embeddings/oleObject516.bin"/><Relationship Id="rId1252" Type="http://schemas.openxmlformats.org/officeDocument/2006/relationships/image" Target="media/image627.wmf"/><Relationship Id="rId2303" Type="http://schemas.openxmlformats.org/officeDocument/2006/relationships/oleObject" Target="embeddings/oleObject1137.bin"/><Relationship Id="rId2510" Type="http://schemas.openxmlformats.org/officeDocument/2006/relationships/image" Target="media/image1266.wmf"/><Relationship Id="rId1112" Type="http://schemas.openxmlformats.org/officeDocument/2006/relationships/oleObject" Target="embeddings/oleObject550.bin"/><Relationship Id="rId4268" Type="http://schemas.openxmlformats.org/officeDocument/2006/relationships/image" Target="media/image2835.wmf"/><Relationship Id="rId4475" Type="http://schemas.openxmlformats.org/officeDocument/2006/relationships/image" Target="media/image3042.wmf"/><Relationship Id="rId3077" Type="http://schemas.openxmlformats.org/officeDocument/2006/relationships/image" Target="media/image1653.wmf"/><Relationship Id="rId3284" Type="http://schemas.openxmlformats.org/officeDocument/2006/relationships/image" Target="media/image1857.wmf"/><Relationship Id="rId4128" Type="http://schemas.openxmlformats.org/officeDocument/2006/relationships/image" Target="media/image2695.wmf"/><Relationship Id="rId4682" Type="http://schemas.openxmlformats.org/officeDocument/2006/relationships/image" Target="media/image3249.wmf"/><Relationship Id="rId1929" Type="http://schemas.openxmlformats.org/officeDocument/2006/relationships/oleObject" Target="embeddings/oleObject954.bin"/><Relationship Id="rId2093" Type="http://schemas.openxmlformats.org/officeDocument/2006/relationships/oleObject" Target="embeddings/oleObject1030.bin"/><Relationship Id="rId3491" Type="http://schemas.openxmlformats.org/officeDocument/2006/relationships/image" Target="media/image2062.wmf"/><Relationship Id="rId4335" Type="http://schemas.openxmlformats.org/officeDocument/2006/relationships/image" Target="media/image2902.wmf"/><Relationship Id="rId4542" Type="http://schemas.openxmlformats.org/officeDocument/2006/relationships/image" Target="media/image3109.wmf"/><Relationship Id="rId3144" Type="http://schemas.openxmlformats.org/officeDocument/2006/relationships/image" Target="media/image1720.wmf"/><Relationship Id="rId3351" Type="http://schemas.openxmlformats.org/officeDocument/2006/relationships/image" Target="media/image1924.wmf"/><Relationship Id="rId4402" Type="http://schemas.openxmlformats.org/officeDocument/2006/relationships/image" Target="media/image2969.wmf"/><Relationship Id="rId272" Type="http://schemas.openxmlformats.org/officeDocument/2006/relationships/image" Target="media/image131.emf"/><Relationship Id="rId2160" Type="http://schemas.openxmlformats.org/officeDocument/2006/relationships/oleObject" Target="embeddings/oleObject1064.bin"/><Relationship Id="rId3004" Type="http://schemas.openxmlformats.org/officeDocument/2006/relationships/image" Target="media/image1580.wmf"/><Relationship Id="rId3211" Type="http://schemas.openxmlformats.org/officeDocument/2006/relationships/image" Target="media/image1787.wmf"/><Relationship Id="rId132" Type="http://schemas.openxmlformats.org/officeDocument/2006/relationships/oleObject" Target="embeddings/oleObject65.bin"/><Relationship Id="rId2020" Type="http://schemas.openxmlformats.org/officeDocument/2006/relationships/oleObject" Target="embeddings/oleObject995.bin"/><Relationship Id="rId1579" Type="http://schemas.openxmlformats.org/officeDocument/2006/relationships/image" Target="media/image796.wmf"/><Relationship Id="rId2977" Type="http://schemas.openxmlformats.org/officeDocument/2006/relationships/image" Target="media/image1553.wmf"/><Relationship Id="rId4192" Type="http://schemas.openxmlformats.org/officeDocument/2006/relationships/image" Target="media/image2759.wmf"/><Relationship Id="rId5036" Type="http://schemas.openxmlformats.org/officeDocument/2006/relationships/image" Target="media/image3601.wmf"/><Relationship Id="rId949" Type="http://schemas.openxmlformats.org/officeDocument/2006/relationships/image" Target="media/image475.emf"/><Relationship Id="rId1786" Type="http://schemas.openxmlformats.org/officeDocument/2006/relationships/oleObject" Target="embeddings/oleObject880.bin"/><Relationship Id="rId1993" Type="http://schemas.openxmlformats.org/officeDocument/2006/relationships/image" Target="media/image1006.wmf"/><Relationship Id="rId2837" Type="http://schemas.openxmlformats.org/officeDocument/2006/relationships/image" Target="media/image1427.wmf"/><Relationship Id="rId4052" Type="http://schemas.openxmlformats.org/officeDocument/2006/relationships/image" Target="media/image2619.emf"/><Relationship Id="rId5103" Type="http://schemas.openxmlformats.org/officeDocument/2006/relationships/image" Target="media/image3668.wmf"/><Relationship Id="rId78" Type="http://schemas.openxmlformats.org/officeDocument/2006/relationships/oleObject" Target="embeddings/oleObject36.bin"/><Relationship Id="rId809" Type="http://schemas.openxmlformats.org/officeDocument/2006/relationships/image" Target="media/image405.wmf"/><Relationship Id="rId1439" Type="http://schemas.openxmlformats.org/officeDocument/2006/relationships/oleObject" Target="embeddings/oleObject714.bin"/><Relationship Id="rId1646" Type="http://schemas.openxmlformats.org/officeDocument/2006/relationships/image" Target="media/image830.wmf"/><Relationship Id="rId1853" Type="http://schemas.openxmlformats.org/officeDocument/2006/relationships/oleObject" Target="embeddings/oleObject914.bin"/><Relationship Id="rId2904" Type="http://schemas.openxmlformats.org/officeDocument/2006/relationships/image" Target="media/image1480.wmf"/><Relationship Id="rId1506" Type="http://schemas.openxmlformats.org/officeDocument/2006/relationships/oleObject" Target="embeddings/oleObject744.bin"/><Relationship Id="rId1713" Type="http://schemas.openxmlformats.org/officeDocument/2006/relationships/oleObject" Target="embeddings/oleObject845.bin"/><Relationship Id="rId1920" Type="http://schemas.openxmlformats.org/officeDocument/2006/relationships/oleObject" Target="embeddings/oleObject949.bin"/><Relationship Id="rId4869" Type="http://schemas.openxmlformats.org/officeDocument/2006/relationships/image" Target="media/image3435.wmf"/><Relationship Id="rId3678" Type="http://schemas.openxmlformats.org/officeDocument/2006/relationships/image" Target="media/image2249.wmf"/><Relationship Id="rId3885" Type="http://schemas.openxmlformats.org/officeDocument/2006/relationships/image" Target="media/image2452.wmf"/><Relationship Id="rId4729" Type="http://schemas.openxmlformats.org/officeDocument/2006/relationships/image" Target="media/image3296.wmf"/><Relationship Id="rId4936" Type="http://schemas.openxmlformats.org/officeDocument/2006/relationships/image" Target="media/image3501.wmf"/><Relationship Id="rId599" Type="http://schemas.openxmlformats.org/officeDocument/2006/relationships/oleObject" Target="embeddings/oleObject289.bin"/><Relationship Id="rId2487" Type="http://schemas.openxmlformats.org/officeDocument/2006/relationships/oleObject" Target="embeddings/oleObject1228.bin"/><Relationship Id="rId2694" Type="http://schemas.openxmlformats.org/officeDocument/2006/relationships/image" Target="media/image1359.wmf"/><Relationship Id="rId3538" Type="http://schemas.openxmlformats.org/officeDocument/2006/relationships/image" Target="media/image2109.wmf"/><Relationship Id="rId3745" Type="http://schemas.openxmlformats.org/officeDocument/2006/relationships/image" Target="media/image2316.wmf"/><Relationship Id="rId459" Type="http://schemas.openxmlformats.org/officeDocument/2006/relationships/oleObject" Target="embeddings/oleObject218.bin"/><Relationship Id="rId666" Type="http://schemas.openxmlformats.org/officeDocument/2006/relationships/oleObject" Target="embeddings/oleObject325.bin"/><Relationship Id="rId873" Type="http://schemas.openxmlformats.org/officeDocument/2006/relationships/oleObject" Target="embeddings/oleObject431.bin"/><Relationship Id="rId1089" Type="http://schemas.openxmlformats.org/officeDocument/2006/relationships/oleObject" Target="embeddings/oleObject538.bin"/><Relationship Id="rId1296" Type="http://schemas.openxmlformats.org/officeDocument/2006/relationships/image" Target="media/image649.wmf"/><Relationship Id="rId2347" Type="http://schemas.openxmlformats.org/officeDocument/2006/relationships/oleObject" Target="embeddings/oleObject1158.bin"/><Relationship Id="rId2554" Type="http://schemas.openxmlformats.org/officeDocument/2006/relationships/image" Target="media/image1289.wmf"/><Relationship Id="rId3952" Type="http://schemas.openxmlformats.org/officeDocument/2006/relationships/image" Target="media/image2519.wmf"/><Relationship Id="rId319" Type="http://schemas.openxmlformats.org/officeDocument/2006/relationships/oleObject" Target="embeddings/oleObject153.bin"/><Relationship Id="rId526" Type="http://schemas.openxmlformats.org/officeDocument/2006/relationships/oleObject" Target="embeddings/oleObject252.bin"/><Relationship Id="rId1156" Type="http://schemas.openxmlformats.org/officeDocument/2006/relationships/oleObject" Target="embeddings/oleObject573.bin"/><Relationship Id="rId1363" Type="http://schemas.openxmlformats.org/officeDocument/2006/relationships/image" Target="media/image683.wmf"/><Relationship Id="rId2207" Type="http://schemas.openxmlformats.org/officeDocument/2006/relationships/oleObject" Target="embeddings/oleObject1088.bin"/><Relationship Id="rId2761" Type="http://schemas.openxmlformats.org/officeDocument/2006/relationships/oleObject" Target="embeddings/oleObject1364.bin"/><Relationship Id="rId3605" Type="http://schemas.openxmlformats.org/officeDocument/2006/relationships/image" Target="media/image2176.wmf"/><Relationship Id="rId3812" Type="http://schemas.openxmlformats.org/officeDocument/2006/relationships/image" Target="media/image2379.png"/><Relationship Id="rId733" Type="http://schemas.openxmlformats.org/officeDocument/2006/relationships/image" Target="media/image367.wmf"/><Relationship Id="rId940" Type="http://schemas.openxmlformats.org/officeDocument/2006/relationships/oleObject" Target="embeddings/oleObject465.bin"/><Relationship Id="rId1016" Type="http://schemas.openxmlformats.org/officeDocument/2006/relationships/image" Target="media/image509.wmf"/><Relationship Id="rId1570" Type="http://schemas.openxmlformats.org/officeDocument/2006/relationships/oleObject" Target="embeddings/oleObject774.bin"/><Relationship Id="rId2414" Type="http://schemas.openxmlformats.org/officeDocument/2006/relationships/oleObject" Target="embeddings/oleObject1193.bin"/><Relationship Id="rId2621" Type="http://schemas.openxmlformats.org/officeDocument/2006/relationships/oleObject" Target="embeddings/oleObject1293.bin"/><Relationship Id="rId800" Type="http://schemas.openxmlformats.org/officeDocument/2006/relationships/oleObject" Target="embeddings/oleObject395.bin"/><Relationship Id="rId1223" Type="http://schemas.openxmlformats.org/officeDocument/2006/relationships/image" Target="media/image612.wmf"/><Relationship Id="rId1430" Type="http://schemas.openxmlformats.org/officeDocument/2006/relationships/image" Target="media/image716.wmf"/><Relationship Id="rId4379" Type="http://schemas.openxmlformats.org/officeDocument/2006/relationships/image" Target="media/image2946.wmf"/><Relationship Id="rId4586" Type="http://schemas.openxmlformats.org/officeDocument/2006/relationships/image" Target="media/image3153.wmf"/><Relationship Id="rId4793" Type="http://schemas.openxmlformats.org/officeDocument/2006/relationships/image" Target="media/image3360.wmf"/><Relationship Id="rId3188" Type="http://schemas.openxmlformats.org/officeDocument/2006/relationships/image" Target="media/image1764.wmf"/><Relationship Id="rId3395" Type="http://schemas.openxmlformats.org/officeDocument/2006/relationships/image" Target="media/image1968.wmf"/><Relationship Id="rId4239" Type="http://schemas.openxmlformats.org/officeDocument/2006/relationships/image" Target="media/image2806.wmf"/><Relationship Id="rId4446" Type="http://schemas.openxmlformats.org/officeDocument/2006/relationships/image" Target="media/image3013.wmf"/><Relationship Id="rId4653" Type="http://schemas.openxmlformats.org/officeDocument/2006/relationships/image" Target="media/image3220.wmf"/><Relationship Id="rId4860" Type="http://schemas.openxmlformats.org/officeDocument/2006/relationships/image" Target="media/image3426.gif"/><Relationship Id="rId3048" Type="http://schemas.openxmlformats.org/officeDocument/2006/relationships/image" Target="media/image1624.wmf"/><Relationship Id="rId3255" Type="http://schemas.openxmlformats.org/officeDocument/2006/relationships/image" Target="media/image1828.wmf"/><Relationship Id="rId3462" Type="http://schemas.openxmlformats.org/officeDocument/2006/relationships/image" Target="media/image2034.wmf"/><Relationship Id="rId4306" Type="http://schemas.openxmlformats.org/officeDocument/2006/relationships/image" Target="media/image2873.wmf"/><Relationship Id="rId4513" Type="http://schemas.openxmlformats.org/officeDocument/2006/relationships/image" Target="media/image3080.wmf"/><Relationship Id="rId4720" Type="http://schemas.openxmlformats.org/officeDocument/2006/relationships/image" Target="media/image3287.wmf"/><Relationship Id="rId176" Type="http://schemas.openxmlformats.org/officeDocument/2006/relationships/oleObject" Target="embeddings/oleObject89.bin"/><Relationship Id="rId383" Type="http://schemas.openxmlformats.org/officeDocument/2006/relationships/oleObject" Target="embeddings/oleObject185.bin"/><Relationship Id="rId590" Type="http://schemas.openxmlformats.org/officeDocument/2006/relationships/image" Target="media/image301.wmf"/><Relationship Id="rId2064" Type="http://schemas.openxmlformats.org/officeDocument/2006/relationships/image" Target="media/image1043.wmf"/><Relationship Id="rId2271" Type="http://schemas.openxmlformats.org/officeDocument/2006/relationships/oleObject" Target="embeddings/oleObject1121.bin"/><Relationship Id="rId3115" Type="http://schemas.openxmlformats.org/officeDocument/2006/relationships/image" Target="media/image1691.wmf"/><Relationship Id="rId3322" Type="http://schemas.openxmlformats.org/officeDocument/2006/relationships/image" Target="media/image1895.wmf"/><Relationship Id="rId243" Type="http://schemas.openxmlformats.org/officeDocument/2006/relationships/oleObject" Target="embeddings/oleObject128.bin"/><Relationship Id="rId450" Type="http://schemas.openxmlformats.org/officeDocument/2006/relationships/oleObject" Target="embeddings/oleObject214.bin"/><Relationship Id="rId1080" Type="http://schemas.openxmlformats.org/officeDocument/2006/relationships/oleObject" Target="embeddings/oleObject533.bin"/><Relationship Id="rId2131" Type="http://schemas.openxmlformats.org/officeDocument/2006/relationships/oleObject" Target="embeddings/oleObject1049.bin"/><Relationship Id="rId103" Type="http://schemas.openxmlformats.org/officeDocument/2006/relationships/image" Target="media/image47.wmf"/><Relationship Id="rId310" Type="http://schemas.openxmlformats.org/officeDocument/2006/relationships/image" Target="media/image155.wmf"/><Relationship Id="rId4096" Type="http://schemas.openxmlformats.org/officeDocument/2006/relationships/image" Target="media/image2663.wmf"/><Relationship Id="rId1897" Type="http://schemas.openxmlformats.org/officeDocument/2006/relationships/image" Target="media/image956.wmf"/><Relationship Id="rId2948" Type="http://schemas.openxmlformats.org/officeDocument/2006/relationships/image" Target="media/image1524.wmf"/><Relationship Id="rId1757" Type="http://schemas.openxmlformats.org/officeDocument/2006/relationships/image" Target="media/image886.wmf"/><Relationship Id="rId1964" Type="http://schemas.openxmlformats.org/officeDocument/2006/relationships/oleObject" Target="embeddings/oleObject970.bin"/><Relationship Id="rId2808" Type="http://schemas.openxmlformats.org/officeDocument/2006/relationships/image" Target="media/image1415.wmf"/><Relationship Id="rId4163" Type="http://schemas.openxmlformats.org/officeDocument/2006/relationships/image" Target="media/image2730.wmf"/><Relationship Id="rId4370" Type="http://schemas.openxmlformats.org/officeDocument/2006/relationships/image" Target="media/image2937.wmf"/><Relationship Id="rId5007" Type="http://schemas.openxmlformats.org/officeDocument/2006/relationships/image" Target="media/image3572.wmf"/><Relationship Id="rId49" Type="http://schemas.openxmlformats.org/officeDocument/2006/relationships/oleObject" Target="embeddings/oleObject20.bin"/><Relationship Id="rId1617" Type="http://schemas.openxmlformats.org/officeDocument/2006/relationships/oleObject" Target="embeddings/oleObject797.bin"/><Relationship Id="rId1824" Type="http://schemas.openxmlformats.org/officeDocument/2006/relationships/oleObject" Target="embeddings/oleObject899.bin"/><Relationship Id="rId4023" Type="http://schemas.openxmlformats.org/officeDocument/2006/relationships/image" Target="media/image2590.wmf"/><Relationship Id="rId4230" Type="http://schemas.openxmlformats.org/officeDocument/2006/relationships/image" Target="media/image2797.wmf"/><Relationship Id="rId3789" Type="http://schemas.openxmlformats.org/officeDocument/2006/relationships/image" Target="media/image2356.wmf"/><Relationship Id="rId2598" Type="http://schemas.openxmlformats.org/officeDocument/2006/relationships/image" Target="media/image1312.wmf"/><Relationship Id="rId3996" Type="http://schemas.openxmlformats.org/officeDocument/2006/relationships/image" Target="media/image2563.wmf"/><Relationship Id="rId3649" Type="http://schemas.openxmlformats.org/officeDocument/2006/relationships/image" Target="media/image2220.wmf"/><Relationship Id="rId3856" Type="http://schemas.openxmlformats.org/officeDocument/2006/relationships/image" Target="media/image2423.wmf"/><Relationship Id="rId4907" Type="http://schemas.openxmlformats.org/officeDocument/2006/relationships/image" Target="media/image3472.wmf"/><Relationship Id="rId5071" Type="http://schemas.openxmlformats.org/officeDocument/2006/relationships/image" Target="media/image3636.wmf"/><Relationship Id="rId777" Type="http://schemas.openxmlformats.org/officeDocument/2006/relationships/oleObject" Target="embeddings/oleObject383.bin"/><Relationship Id="rId984" Type="http://schemas.openxmlformats.org/officeDocument/2006/relationships/image" Target="media/image494.wmf"/><Relationship Id="rId2458" Type="http://schemas.openxmlformats.org/officeDocument/2006/relationships/image" Target="media/image1240.wmf"/><Relationship Id="rId2665" Type="http://schemas.openxmlformats.org/officeDocument/2006/relationships/oleObject" Target="embeddings/oleObject1316.bin"/><Relationship Id="rId2872" Type="http://schemas.openxmlformats.org/officeDocument/2006/relationships/image" Target="media/image1448.wmf"/><Relationship Id="rId3509" Type="http://schemas.openxmlformats.org/officeDocument/2006/relationships/image" Target="media/image2080.wmf"/><Relationship Id="rId3716" Type="http://schemas.openxmlformats.org/officeDocument/2006/relationships/image" Target="media/image2287.wmf"/><Relationship Id="rId3923" Type="http://schemas.openxmlformats.org/officeDocument/2006/relationships/image" Target="media/image2490.wmf"/><Relationship Id="rId637" Type="http://schemas.openxmlformats.org/officeDocument/2006/relationships/oleObject" Target="embeddings/oleObject308.bin"/><Relationship Id="rId844" Type="http://schemas.openxmlformats.org/officeDocument/2006/relationships/oleObject" Target="embeddings/oleObject417.bin"/><Relationship Id="rId1267" Type="http://schemas.openxmlformats.org/officeDocument/2006/relationships/oleObject" Target="embeddings/oleObject628.bin"/><Relationship Id="rId1474" Type="http://schemas.openxmlformats.org/officeDocument/2006/relationships/image" Target="media/image738.wmf"/><Relationship Id="rId1681" Type="http://schemas.openxmlformats.org/officeDocument/2006/relationships/oleObject" Target="embeddings/oleObject829.bin"/><Relationship Id="rId2318" Type="http://schemas.openxmlformats.org/officeDocument/2006/relationships/image" Target="media/image1170.wmf"/><Relationship Id="rId2525" Type="http://schemas.openxmlformats.org/officeDocument/2006/relationships/oleObject" Target="embeddings/oleObject1246.bin"/><Relationship Id="rId2732" Type="http://schemas.openxmlformats.org/officeDocument/2006/relationships/image" Target="media/image1378.wmf"/><Relationship Id="rId704" Type="http://schemas.openxmlformats.org/officeDocument/2006/relationships/oleObject" Target="embeddings/oleObject346.bin"/><Relationship Id="rId911" Type="http://schemas.openxmlformats.org/officeDocument/2006/relationships/image" Target="media/image456.wmf"/><Relationship Id="rId1127" Type="http://schemas.openxmlformats.org/officeDocument/2006/relationships/oleObject" Target="embeddings/oleObject558.bin"/><Relationship Id="rId1334" Type="http://schemas.openxmlformats.org/officeDocument/2006/relationships/image" Target="media/image668.wmf"/><Relationship Id="rId1541" Type="http://schemas.openxmlformats.org/officeDocument/2006/relationships/oleObject" Target="embeddings/oleObject761.bin"/><Relationship Id="rId4697" Type="http://schemas.openxmlformats.org/officeDocument/2006/relationships/image" Target="media/image3264.wmf"/><Relationship Id="rId40" Type="http://schemas.openxmlformats.org/officeDocument/2006/relationships/oleObject" Target="embeddings/oleObject16.bin"/><Relationship Id="rId1401" Type="http://schemas.openxmlformats.org/officeDocument/2006/relationships/image" Target="media/image702.wmf"/><Relationship Id="rId3299" Type="http://schemas.openxmlformats.org/officeDocument/2006/relationships/image" Target="media/image1872.wmf"/><Relationship Id="rId4557" Type="http://schemas.openxmlformats.org/officeDocument/2006/relationships/image" Target="media/image3124.emf"/><Relationship Id="rId4764" Type="http://schemas.openxmlformats.org/officeDocument/2006/relationships/image" Target="media/image3331.wmf"/><Relationship Id="rId3159" Type="http://schemas.openxmlformats.org/officeDocument/2006/relationships/image" Target="media/image1735.wmf"/><Relationship Id="rId3366" Type="http://schemas.openxmlformats.org/officeDocument/2006/relationships/image" Target="media/image1939.wmf"/><Relationship Id="rId3573" Type="http://schemas.openxmlformats.org/officeDocument/2006/relationships/image" Target="media/image2144.wmf"/><Relationship Id="rId4417" Type="http://schemas.openxmlformats.org/officeDocument/2006/relationships/image" Target="media/image2984.wmf"/><Relationship Id="rId4971" Type="http://schemas.openxmlformats.org/officeDocument/2006/relationships/image" Target="media/image3536.wmf"/><Relationship Id="rId287" Type="http://schemas.openxmlformats.org/officeDocument/2006/relationships/image" Target="media/image142.wmf"/><Relationship Id="rId494" Type="http://schemas.openxmlformats.org/officeDocument/2006/relationships/image" Target="media/image254.wmf"/><Relationship Id="rId2175" Type="http://schemas.openxmlformats.org/officeDocument/2006/relationships/oleObject" Target="embeddings/oleObject1071.bin"/><Relationship Id="rId2382" Type="http://schemas.openxmlformats.org/officeDocument/2006/relationships/image" Target="media/image1202.wmf"/><Relationship Id="rId3019" Type="http://schemas.openxmlformats.org/officeDocument/2006/relationships/image" Target="media/image1595.wmf"/><Relationship Id="rId3226" Type="http://schemas.openxmlformats.org/officeDocument/2006/relationships/image" Target="media/image1802.wmf"/><Relationship Id="rId3780" Type="http://schemas.openxmlformats.org/officeDocument/2006/relationships/image" Target="media/image2347.wmf"/><Relationship Id="rId4624" Type="http://schemas.openxmlformats.org/officeDocument/2006/relationships/image" Target="media/image3191.wmf"/><Relationship Id="rId4831" Type="http://schemas.openxmlformats.org/officeDocument/2006/relationships/image" Target="media/image3397.wmf"/><Relationship Id="rId147" Type="http://schemas.openxmlformats.org/officeDocument/2006/relationships/image" Target="media/image67.wmf"/><Relationship Id="rId354" Type="http://schemas.openxmlformats.org/officeDocument/2006/relationships/image" Target="media/image177.emf"/><Relationship Id="rId1191" Type="http://schemas.openxmlformats.org/officeDocument/2006/relationships/image" Target="media/image596.wmf"/><Relationship Id="rId2035" Type="http://schemas.openxmlformats.org/officeDocument/2006/relationships/oleObject" Target="embeddings/oleObject1002.bin"/><Relationship Id="rId3433" Type="http://schemas.openxmlformats.org/officeDocument/2006/relationships/image" Target="media/image2005.png"/><Relationship Id="rId3640" Type="http://schemas.openxmlformats.org/officeDocument/2006/relationships/image" Target="media/image2211.wmf"/><Relationship Id="rId561" Type="http://schemas.openxmlformats.org/officeDocument/2006/relationships/image" Target="media/image287.wmf"/><Relationship Id="rId2242" Type="http://schemas.openxmlformats.org/officeDocument/2006/relationships/oleObject" Target="embeddings/oleObject1104.bin"/><Relationship Id="rId3500" Type="http://schemas.openxmlformats.org/officeDocument/2006/relationships/image" Target="media/image2071.emf"/><Relationship Id="rId214" Type="http://schemas.openxmlformats.org/officeDocument/2006/relationships/oleObject" Target="embeddings/oleObject114.bin"/><Relationship Id="rId421" Type="http://schemas.openxmlformats.org/officeDocument/2006/relationships/image" Target="media/image212.wmf"/><Relationship Id="rId1051" Type="http://schemas.openxmlformats.org/officeDocument/2006/relationships/oleObject" Target="embeddings/oleObject519.bin"/><Relationship Id="rId2102" Type="http://schemas.openxmlformats.org/officeDocument/2006/relationships/image" Target="media/image1063.wmf"/><Relationship Id="rId1868" Type="http://schemas.openxmlformats.org/officeDocument/2006/relationships/oleObject" Target="embeddings/oleObject922.bin"/><Relationship Id="rId4067" Type="http://schemas.openxmlformats.org/officeDocument/2006/relationships/image" Target="media/image2634.wmf"/><Relationship Id="rId4274" Type="http://schemas.openxmlformats.org/officeDocument/2006/relationships/image" Target="media/image2841.wmf"/><Relationship Id="rId4481" Type="http://schemas.openxmlformats.org/officeDocument/2006/relationships/image" Target="media/image3048.wmf"/><Relationship Id="rId5118" Type="http://schemas.openxmlformats.org/officeDocument/2006/relationships/image" Target="media/image3683.wmf"/><Relationship Id="rId2919" Type="http://schemas.openxmlformats.org/officeDocument/2006/relationships/image" Target="media/image1495.wmf"/><Relationship Id="rId3083" Type="http://schemas.openxmlformats.org/officeDocument/2006/relationships/image" Target="media/image1659.wmf"/><Relationship Id="rId3290" Type="http://schemas.openxmlformats.org/officeDocument/2006/relationships/image" Target="media/image1863.wmf"/><Relationship Id="rId4134" Type="http://schemas.openxmlformats.org/officeDocument/2006/relationships/image" Target="media/image2701.wmf"/><Relationship Id="rId4341" Type="http://schemas.openxmlformats.org/officeDocument/2006/relationships/image" Target="media/image2908.wmf"/><Relationship Id="rId1728" Type="http://schemas.openxmlformats.org/officeDocument/2006/relationships/image" Target="media/image870.png"/><Relationship Id="rId1935" Type="http://schemas.openxmlformats.org/officeDocument/2006/relationships/oleObject" Target="embeddings/oleObject957.bin"/><Relationship Id="rId3150" Type="http://schemas.openxmlformats.org/officeDocument/2006/relationships/image" Target="media/image1726.wmf"/><Relationship Id="rId4201" Type="http://schemas.openxmlformats.org/officeDocument/2006/relationships/image" Target="media/image2768.wmf"/><Relationship Id="rId3010" Type="http://schemas.openxmlformats.org/officeDocument/2006/relationships/image" Target="media/image1586.wmf"/><Relationship Id="rId3967" Type="http://schemas.openxmlformats.org/officeDocument/2006/relationships/image" Target="media/image2534.wmf"/><Relationship Id="rId4" Type="http://schemas.openxmlformats.org/officeDocument/2006/relationships/settings" Target="settings.xml"/><Relationship Id="rId888" Type="http://schemas.openxmlformats.org/officeDocument/2006/relationships/image" Target="media/image445.wmf"/><Relationship Id="rId2569" Type="http://schemas.openxmlformats.org/officeDocument/2006/relationships/oleObject" Target="embeddings/oleObject1268.bin"/><Relationship Id="rId2776" Type="http://schemas.openxmlformats.org/officeDocument/2006/relationships/image" Target="media/image1399.emf"/><Relationship Id="rId2983" Type="http://schemas.openxmlformats.org/officeDocument/2006/relationships/image" Target="media/image1559.wmf"/><Relationship Id="rId3827" Type="http://schemas.openxmlformats.org/officeDocument/2006/relationships/image" Target="media/image2394.png"/><Relationship Id="rId748" Type="http://schemas.openxmlformats.org/officeDocument/2006/relationships/oleObject" Target="embeddings/oleObject369.bin"/><Relationship Id="rId955" Type="http://schemas.openxmlformats.org/officeDocument/2006/relationships/image" Target="media/image479.wmf"/><Relationship Id="rId1378" Type="http://schemas.openxmlformats.org/officeDocument/2006/relationships/oleObject" Target="embeddings/oleObject683.bin"/><Relationship Id="rId1585" Type="http://schemas.openxmlformats.org/officeDocument/2006/relationships/image" Target="media/image799.wmf"/><Relationship Id="rId1792" Type="http://schemas.openxmlformats.org/officeDocument/2006/relationships/oleObject" Target="embeddings/oleObject883.bin"/><Relationship Id="rId2429" Type="http://schemas.openxmlformats.org/officeDocument/2006/relationships/image" Target="media/image1224.wmf"/><Relationship Id="rId2636" Type="http://schemas.openxmlformats.org/officeDocument/2006/relationships/oleObject" Target="embeddings/oleObject1301.bin"/><Relationship Id="rId2843" Type="http://schemas.openxmlformats.org/officeDocument/2006/relationships/oleObject" Target="embeddings/oleObject1409.bin"/><Relationship Id="rId5042" Type="http://schemas.openxmlformats.org/officeDocument/2006/relationships/image" Target="media/image3607.wmf"/><Relationship Id="rId84" Type="http://schemas.openxmlformats.org/officeDocument/2006/relationships/image" Target="media/image38.wmf"/><Relationship Id="rId608" Type="http://schemas.openxmlformats.org/officeDocument/2006/relationships/image" Target="media/image310.wmf"/><Relationship Id="rId815" Type="http://schemas.openxmlformats.org/officeDocument/2006/relationships/image" Target="media/image408.wmf"/><Relationship Id="rId1238" Type="http://schemas.openxmlformats.org/officeDocument/2006/relationships/oleObject" Target="embeddings/oleObject614.bin"/><Relationship Id="rId1445" Type="http://schemas.openxmlformats.org/officeDocument/2006/relationships/oleObject" Target="embeddings/oleObject717.bin"/><Relationship Id="rId1652" Type="http://schemas.openxmlformats.org/officeDocument/2006/relationships/image" Target="media/image833.wmf"/><Relationship Id="rId1305" Type="http://schemas.openxmlformats.org/officeDocument/2006/relationships/oleObject" Target="embeddings/oleObject647.bin"/><Relationship Id="rId2703" Type="http://schemas.openxmlformats.org/officeDocument/2006/relationships/oleObject" Target="embeddings/oleObject1335.bin"/><Relationship Id="rId2910" Type="http://schemas.openxmlformats.org/officeDocument/2006/relationships/image" Target="media/image1486.wmf"/><Relationship Id="rId1512" Type="http://schemas.openxmlformats.org/officeDocument/2006/relationships/oleObject" Target="embeddings/oleObject747.bin"/><Relationship Id="rId4668" Type="http://schemas.openxmlformats.org/officeDocument/2006/relationships/image" Target="media/image3235.wmf"/><Relationship Id="rId4875" Type="http://schemas.openxmlformats.org/officeDocument/2006/relationships/image" Target="media/image3441.wmf"/><Relationship Id="rId11" Type="http://schemas.openxmlformats.org/officeDocument/2006/relationships/oleObject" Target="embeddings/oleObject2.bin"/><Relationship Id="rId398" Type="http://schemas.openxmlformats.org/officeDocument/2006/relationships/oleObject" Target="embeddings/oleObject191.bin"/><Relationship Id="rId2079" Type="http://schemas.openxmlformats.org/officeDocument/2006/relationships/oleObject" Target="embeddings/oleObject1024.bin"/><Relationship Id="rId3477" Type="http://schemas.openxmlformats.org/officeDocument/2006/relationships/image" Target="media/image2048.wmf"/><Relationship Id="rId3684" Type="http://schemas.openxmlformats.org/officeDocument/2006/relationships/image" Target="media/image2255.wmf"/><Relationship Id="rId3891" Type="http://schemas.openxmlformats.org/officeDocument/2006/relationships/image" Target="media/image2458.wmf"/><Relationship Id="rId4528" Type="http://schemas.openxmlformats.org/officeDocument/2006/relationships/image" Target="media/image3095.wmf"/><Relationship Id="rId4735" Type="http://schemas.openxmlformats.org/officeDocument/2006/relationships/image" Target="media/image3302.wmf"/><Relationship Id="rId4942" Type="http://schemas.openxmlformats.org/officeDocument/2006/relationships/image" Target="media/image3507.wmf"/><Relationship Id="rId2286" Type="http://schemas.openxmlformats.org/officeDocument/2006/relationships/image" Target="media/image1153.wmf"/><Relationship Id="rId2493" Type="http://schemas.openxmlformats.org/officeDocument/2006/relationships/oleObject" Target="embeddings/oleObject1231.bin"/><Relationship Id="rId3337" Type="http://schemas.openxmlformats.org/officeDocument/2006/relationships/image" Target="media/image1910.wmf"/><Relationship Id="rId3544" Type="http://schemas.openxmlformats.org/officeDocument/2006/relationships/image" Target="media/image2115.wmf"/><Relationship Id="rId3751" Type="http://schemas.openxmlformats.org/officeDocument/2006/relationships/image" Target="media/image2322.wmf"/><Relationship Id="rId4802" Type="http://schemas.openxmlformats.org/officeDocument/2006/relationships/image" Target="media/image3369.wmf"/><Relationship Id="rId258" Type="http://schemas.openxmlformats.org/officeDocument/2006/relationships/image" Target="media/image117.emf"/><Relationship Id="rId465" Type="http://schemas.openxmlformats.org/officeDocument/2006/relationships/oleObject" Target="embeddings/oleObject221.bin"/><Relationship Id="rId672" Type="http://schemas.openxmlformats.org/officeDocument/2006/relationships/oleObject" Target="embeddings/oleObject329.bin"/><Relationship Id="rId1095" Type="http://schemas.openxmlformats.org/officeDocument/2006/relationships/oleObject" Target="embeddings/oleObject541.bin"/><Relationship Id="rId2146" Type="http://schemas.openxmlformats.org/officeDocument/2006/relationships/image" Target="media/image1085.wmf"/><Relationship Id="rId2353" Type="http://schemas.openxmlformats.org/officeDocument/2006/relationships/oleObject" Target="embeddings/oleObject1161.bin"/><Relationship Id="rId2560" Type="http://schemas.openxmlformats.org/officeDocument/2006/relationships/image" Target="media/image1292.wmf"/><Relationship Id="rId3404" Type="http://schemas.openxmlformats.org/officeDocument/2006/relationships/image" Target="media/image1976.wmf"/><Relationship Id="rId3611" Type="http://schemas.openxmlformats.org/officeDocument/2006/relationships/image" Target="media/image2182.wmf"/><Relationship Id="rId118" Type="http://schemas.openxmlformats.org/officeDocument/2006/relationships/oleObject" Target="embeddings/oleObject57.bin"/><Relationship Id="rId325" Type="http://schemas.openxmlformats.org/officeDocument/2006/relationships/oleObject" Target="embeddings/oleObject156.bin"/><Relationship Id="rId532" Type="http://schemas.openxmlformats.org/officeDocument/2006/relationships/oleObject" Target="embeddings/oleObject255.bin"/><Relationship Id="rId1162" Type="http://schemas.openxmlformats.org/officeDocument/2006/relationships/oleObject" Target="embeddings/oleObject576.bin"/><Relationship Id="rId2006" Type="http://schemas.openxmlformats.org/officeDocument/2006/relationships/image" Target="media/image1013.png"/><Relationship Id="rId2213" Type="http://schemas.openxmlformats.org/officeDocument/2006/relationships/oleObject" Target="embeddings/oleObject1091.bin"/><Relationship Id="rId2420" Type="http://schemas.openxmlformats.org/officeDocument/2006/relationships/oleObject" Target="embeddings/oleObject1196.bin"/><Relationship Id="rId1022" Type="http://schemas.openxmlformats.org/officeDocument/2006/relationships/image" Target="media/image513.wmf"/><Relationship Id="rId4178" Type="http://schemas.openxmlformats.org/officeDocument/2006/relationships/image" Target="media/image2745.wmf"/><Relationship Id="rId4385" Type="http://schemas.openxmlformats.org/officeDocument/2006/relationships/image" Target="media/image2952.wmf"/><Relationship Id="rId4592" Type="http://schemas.openxmlformats.org/officeDocument/2006/relationships/image" Target="media/image3159.wmf"/><Relationship Id="rId1979" Type="http://schemas.openxmlformats.org/officeDocument/2006/relationships/oleObject" Target="embeddings/oleObject976.bin"/><Relationship Id="rId3194" Type="http://schemas.openxmlformats.org/officeDocument/2006/relationships/image" Target="media/image1770.wmf"/><Relationship Id="rId4038" Type="http://schemas.openxmlformats.org/officeDocument/2006/relationships/image" Target="media/image2605.wmf"/><Relationship Id="rId4245" Type="http://schemas.openxmlformats.org/officeDocument/2006/relationships/image" Target="media/image2812.wmf"/><Relationship Id="rId1839" Type="http://schemas.openxmlformats.org/officeDocument/2006/relationships/image" Target="media/image928.wmf"/><Relationship Id="rId3054" Type="http://schemas.openxmlformats.org/officeDocument/2006/relationships/image" Target="media/image1630.wmf"/><Relationship Id="rId4452" Type="http://schemas.openxmlformats.org/officeDocument/2006/relationships/image" Target="media/image3019.wmf"/><Relationship Id="rId182" Type="http://schemas.openxmlformats.org/officeDocument/2006/relationships/oleObject" Target="embeddings/oleObject94.bin"/><Relationship Id="rId1906" Type="http://schemas.openxmlformats.org/officeDocument/2006/relationships/image" Target="media/image960.wmf"/><Relationship Id="rId3261" Type="http://schemas.openxmlformats.org/officeDocument/2006/relationships/image" Target="media/image1834.wmf"/><Relationship Id="rId4105" Type="http://schemas.openxmlformats.org/officeDocument/2006/relationships/image" Target="media/image2672.wmf"/><Relationship Id="rId4312" Type="http://schemas.openxmlformats.org/officeDocument/2006/relationships/image" Target="media/image2879.wmf"/><Relationship Id="rId2070" Type="http://schemas.openxmlformats.org/officeDocument/2006/relationships/image" Target="media/image1046.wmf"/><Relationship Id="rId3121" Type="http://schemas.openxmlformats.org/officeDocument/2006/relationships/image" Target="media/image1697.wmf"/><Relationship Id="rId999" Type="http://schemas.openxmlformats.org/officeDocument/2006/relationships/image" Target="media/image501.wmf"/><Relationship Id="rId2887" Type="http://schemas.openxmlformats.org/officeDocument/2006/relationships/image" Target="media/image1463.wmf"/><Relationship Id="rId5086" Type="http://schemas.openxmlformats.org/officeDocument/2006/relationships/image" Target="media/image3651.wmf"/><Relationship Id="rId859" Type="http://schemas.openxmlformats.org/officeDocument/2006/relationships/image" Target="media/image430.wmf"/><Relationship Id="rId1489" Type="http://schemas.openxmlformats.org/officeDocument/2006/relationships/oleObject" Target="embeddings/oleObject736.bin"/><Relationship Id="rId1696" Type="http://schemas.openxmlformats.org/officeDocument/2006/relationships/image" Target="media/image855.wmf"/><Relationship Id="rId3938" Type="http://schemas.openxmlformats.org/officeDocument/2006/relationships/image" Target="media/image2505.wmf"/><Relationship Id="rId1349" Type="http://schemas.openxmlformats.org/officeDocument/2006/relationships/image" Target="media/image676.wmf"/><Relationship Id="rId2747" Type="http://schemas.openxmlformats.org/officeDocument/2006/relationships/oleObject" Target="embeddings/oleObject1357.bin"/><Relationship Id="rId2954" Type="http://schemas.openxmlformats.org/officeDocument/2006/relationships/image" Target="media/image1530.wmf"/><Relationship Id="rId5013" Type="http://schemas.openxmlformats.org/officeDocument/2006/relationships/image" Target="media/image3578.wmf"/><Relationship Id="rId719" Type="http://schemas.openxmlformats.org/officeDocument/2006/relationships/oleObject" Target="embeddings/oleObject355.bin"/><Relationship Id="rId926" Type="http://schemas.openxmlformats.org/officeDocument/2006/relationships/oleObject" Target="embeddings/oleObject458.bin"/><Relationship Id="rId1556" Type="http://schemas.openxmlformats.org/officeDocument/2006/relationships/oleObject" Target="embeddings/oleObject767.bin"/><Relationship Id="rId1763" Type="http://schemas.openxmlformats.org/officeDocument/2006/relationships/image" Target="media/image889.emf"/><Relationship Id="rId1970" Type="http://schemas.openxmlformats.org/officeDocument/2006/relationships/oleObject" Target="embeddings/oleObject973.bin"/><Relationship Id="rId2607" Type="http://schemas.openxmlformats.org/officeDocument/2006/relationships/oleObject" Target="embeddings/oleObject1286.bin"/><Relationship Id="rId2814" Type="http://schemas.openxmlformats.org/officeDocument/2006/relationships/oleObject" Target="embeddings/oleObject1392.bin"/><Relationship Id="rId55" Type="http://schemas.openxmlformats.org/officeDocument/2006/relationships/oleObject" Target="embeddings/oleObject23.bin"/><Relationship Id="rId1209" Type="http://schemas.openxmlformats.org/officeDocument/2006/relationships/image" Target="media/image605.wmf"/><Relationship Id="rId1416" Type="http://schemas.openxmlformats.org/officeDocument/2006/relationships/image" Target="media/image709.wmf"/><Relationship Id="rId1623" Type="http://schemas.openxmlformats.org/officeDocument/2006/relationships/oleObject" Target="embeddings/oleObject800.bin"/><Relationship Id="rId1830" Type="http://schemas.openxmlformats.org/officeDocument/2006/relationships/oleObject" Target="embeddings/oleObject902.bin"/><Relationship Id="rId4779" Type="http://schemas.openxmlformats.org/officeDocument/2006/relationships/image" Target="media/image3346.wmf"/><Relationship Id="rId4986" Type="http://schemas.openxmlformats.org/officeDocument/2006/relationships/image" Target="media/image3551.wmf"/><Relationship Id="rId3588" Type="http://schemas.openxmlformats.org/officeDocument/2006/relationships/image" Target="media/image2159.wmf"/><Relationship Id="rId3795" Type="http://schemas.openxmlformats.org/officeDocument/2006/relationships/image" Target="media/image2362.wmf"/><Relationship Id="rId4639" Type="http://schemas.openxmlformats.org/officeDocument/2006/relationships/image" Target="media/image3206.wmf"/><Relationship Id="rId4846" Type="http://schemas.openxmlformats.org/officeDocument/2006/relationships/image" Target="media/image3412.wmf"/><Relationship Id="rId2397" Type="http://schemas.openxmlformats.org/officeDocument/2006/relationships/image" Target="media/image1210.wmf"/><Relationship Id="rId3448" Type="http://schemas.openxmlformats.org/officeDocument/2006/relationships/image" Target="media/image2020.wmf"/><Relationship Id="rId3655" Type="http://schemas.openxmlformats.org/officeDocument/2006/relationships/image" Target="media/image2226.wmf"/><Relationship Id="rId3862" Type="http://schemas.openxmlformats.org/officeDocument/2006/relationships/image" Target="media/image2429.wmf"/><Relationship Id="rId4706" Type="http://schemas.openxmlformats.org/officeDocument/2006/relationships/image" Target="media/image3273.wmf"/><Relationship Id="rId369" Type="http://schemas.openxmlformats.org/officeDocument/2006/relationships/oleObject" Target="embeddings/oleObject177.bin"/><Relationship Id="rId576" Type="http://schemas.openxmlformats.org/officeDocument/2006/relationships/oleObject" Target="embeddings/oleObject277.bin"/><Relationship Id="rId783" Type="http://schemas.openxmlformats.org/officeDocument/2006/relationships/image" Target="media/image393.wmf"/><Relationship Id="rId990" Type="http://schemas.openxmlformats.org/officeDocument/2006/relationships/image" Target="media/image497.wmf"/><Relationship Id="rId2257" Type="http://schemas.openxmlformats.org/officeDocument/2006/relationships/oleObject" Target="embeddings/oleObject1112.bin"/><Relationship Id="rId2464" Type="http://schemas.openxmlformats.org/officeDocument/2006/relationships/image" Target="media/image1243.wmf"/><Relationship Id="rId2671" Type="http://schemas.openxmlformats.org/officeDocument/2006/relationships/oleObject" Target="embeddings/oleObject1319.bin"/><Relationship Id="rId3308" Type="http://schemas.openxmlformats.org/officeDocument/2006/relationships/image" Target="media/image1881.wmf"/><Relationship Id="rId3515" Type="http://schemas.openxmlformats.org/officeDocument/2006/relationships/image" Target="media/image2086.wmf"/><Relationship Id="rId4913" Type="http://schemas.openxmlformats.org/officeDocument/2006/relationships/image" Target="media/image3478.wmf"/><Relationship Id="rId229" Type="http://schemas.openxmlformats.org/officeDocument/2006/relationships/oleObject" Target="embeddings/oleObject122.bin"/><Relationship Id="rId436" Type="http://schemas.openxmlformats.org/officeDocument/2006/relationships/oleObject" Target="embeddings/oleObject209.bin"/><Relationship Id="rId643" Type="http://schemas.openxmlformats.org/officeDocument/2006/relationships/oleObject" Target="embeddings/oleObject311.bin"/><Relationship Id="rId1066" Type="http://schemas.openxmlformats.org/officeDocument/2006/relationships/image" Target="media/image535.wmf"/><Relationship Id="rId1273" Type="http://schemas.openxmlformats.org/officeDocument/2006/relationships/image" Target="media/image638.wmf"/><Relationship Id="rId1480" Type="http://schemas.openxmlformats.org/officeDocument/2006/relationships/image" Target="media/image743.emf"/><Relationship Id="rId2117" Type="http://schemas.openxmlformats.org/officeDocument/2006/relationships/oleObject" Target="embeddings/oleObject1043.bin"/><Relationship Id="rId2324" Type="http://schemas.openxmlformats.org/officeDocument/2006/relationships/image" Target="media/image1173.wmf"/><Relationship Id="rId3722" Type="http://schemas.openxmlformats.org/officeDocument/2006/relationships/image" Target="media/image2293.wmf"/><Relationship Id="rId850" Type="http://schemas.openxmlformats.org/officeDocument/2006/relationships/oleObject" Target="embeddings/oleObject420.bin"/><Relationship Id="rId1133" Type="http://schemas.openxmlformats.org/officeDocument/2006/relationships/oleObject" Target="embeddings/oleObject561.bin"/><Relationship Id="rId2531" Type="http://schemas.openxmlformats.org/officeDocument/2006/relationships/oleObject" Target="embeddings/oleObject1249.bin"/><Relationship Id="rId4289" Type="http://schemas.openxmlformats.org/officeDocument/2006/relationships/image" Target="media/image2856.wmf"/><Relationship Id="rId503" Type="http://schemas.openxmlformats.org/officeDocument/2006/relationships/oleObject" Target="embeddings/oleObject240.bin"/><Relationship Id="rId710" Type="http://schemas.openxmlformats.org/officeDocument/2006/relationships/oleObject" Target="embeddings/oleObject350.bin"/><Relationship Id="rId1340" Type="http://schemas.openxmlformats.org/officeDocument/2006/relationships/image" Target="media/image671.wmf"/><Relationship Id="rId3098" Type="http://schemas.openxmlformats.org/officeDocument/2006/relationships/image" Target="media/image1674.wmf"/><Relationship Id="rId4496" Type="http://schemas.openxmlformats.org/officeDocument/2006/relationships/image" Target="media/image3063.wmf"/><Relationship Id="rId1200" Type="http://schemas.openxmlformats.org/officeDocument/2006/relationships/oleObject" Target="embeddings/oleObject595.bin"/><Relationship Id="rId4149" Type="http://schemas.openxmlformats.org/officeDocument/2006/relationships/image" Target="media/image2716.wmf"/><Relationship Id="rId4356" Type="http://schemas.openxmlformats.org/officeDocument/2006/relationships/image" Target="media/image2923.wmf"/><Relationship Id="rId4563" Type="http://schemas.openxmlformats.org/officeDocument/2006/relationships/image" Target="media/image3130.wmf"/><Relationship Id="rId4770" Type="http://schemas.openxmlformats.org/officeDocument/2006/relationships/image" Target="media/image3337.wmf"/><Relationship Id="rId3165" Type="http://schemas.openxmlformats.org/officeDocument/2006/relationships/image" Target="media/image1741.wmf"/><Relationship Id="rId3372" Type="http://schemas.openxmlformats.org/officeDocument/2006/relationships/image" Target="media/image1945.wmf"/><Relationship Id="rId4009" Type="http://schemas.openxmlformats.org/officeDocument/2006/relationships/image" Target="media/image2576.wmf"/><Relationship Id="rId4216" Type="http://schemas.openxmlformats.org/officeDocument/2006/relationships/image" Target="media/image2783.wmf"/><Relationship Id="rId4423" Type="http://schemas.openxmlformats.org/officeDocument/2006/relationships/image" Target="media/image2990.emf"/><Relationship Id="rId4630" Type="http://schemas.openxmlformats.org/officeDocument/2006/relationships/image" Target="media/image3197.wmf"/><Relationship Id="rId293" Type="http://schemas.openxmlformats.org/officeDocument/2006/relationships/image" Target="media/image145.png"/><Relationship Id="rId2181" Type="http://schemas.openxmlformats.org/officeDocument/2006/relationships/oleObject" Target="embeddings/oleObject1074.bin"/><Relationship Id="rId3025" Type="http://schemas.openxmlformats.org/officeDocument/2006/relationships/image" Target="media/image1601.wmf"/><Relationship Id="rId3232" Type="http://schemas.openxmlformats.org/officeDocument/2006/relationships/image" Target="media/image1808.wmf"/><Relationship Id="rId153" Type="http://schemas.openxmlformats.org/officeDocument/2006/relationships/oleObject" Target="embeddings/oleObject77.bin"/><Relationship Id="rId360" Type="http://schemas.openxmlformats.org/officeDocument/2006/relationships/image" Target="media/image181.wmf"/><Relationship Id="rId2041" Type="http://schemas.openxmlformats.org/officeDocument/2006/relationships/oleObject" Target="embeddings/oleObject1005.bin"/><Relationship Id="rId220" Type="http://schemas.openxmlformats.org/officeDocument/2006/relationships/image" Target="media/image95.emf"/><Relationship Id="rId2998" Type="http://schemas.openxmlformats.org/officeDocument/2006/relationships/image" Target="media/image1574.png"/><Relationship Id="rId5057" Type="http://schemas.openxmlformats.org/officeDocument/2006/relationships/image" Target="media/image3622.wmf"/><Relationship Id="rId2858" Type="http://schemas.openxmlformats.org/officeDocument/2006/relationships/oleObject" Target="embeddings/oleObject1417.bin"/><Relationship Id="rId3909" Type="http://schemas.openxmlformats.org/officeDocument/2006/relationships/image" Target="media/image2476.wmf"/><Relationship Id="rId4073" Type="http://schemas.openxmlformats.org/officeDocument/2006/relationships/image" Target="media/image2640.wmf"/><Relationship Id="rId99" Type="http://schemas.openxmlformats.org/officeDocument/2006/relationships/oleObject" Target="embeddings/oleObject47.bin"/><Relationship Id="rId1667" Type="http://schemas.openxmlformats.org/officeDocument/2006/relationships/oleObject" Target="embeddings/oleObject822.bin"/><Relationship Id="rId1874" Type="http://schemas.openxmlformats.org/officeDocument/2006/relationships/oleObject" Target="embeddings/oleObject925.bin"/><Relationship Id="rId2718" Type="http://schemas.openxmlformats.org/officeDocument/2006/relationships/oleObject" Target="embeddings/oleObject1343.bin"/><Relationship Id="rId2925" Type="http://schemas.openxmlformats.org/officeDocument/2006/relationships/image" Target="media/image1501.png"/><Relationship Id="rId4280" Type="http://schemas.openxmlformats.org/officeDocument/2006/relationships/image" Target="media/image2847.emf"/><Relationship Id="rId5124" Type="http://schemas.openxmlformats.org/officeDocument/2006/relationships/image" Target="media/image3689.wmf"/><Relationship Id="rId1527" Type="http://schemas.openxmlformats.org/officeDocument/2006/relationships/image" Target="media/image768.wmf"/><Relationship Id="rId1734" Type="http://schemas.openxmlformats.org/officeDocument/2006/relationships/oleObject" Target="embeddings/oleObject856.bin"/><Relationship Id="rId1941" Type="http://schemas.openxmlformats.org/officeDocument/2006/relationships/image" Target="media/image977.wmf"/><Relationship Id="rId4140" Type="http://schemas.openxmlformats.org/officeDocument/2006/relationships/image" Target="media/image2707.wmf"/><Relationship Id="rId26" Type="http://schemas.openxmlformats.org/officeDocument/2006/relationships/oleObject" Target="embeddings/oleObject9.bin"/><Relationship Id="rId3699" Type="http://schemas.openxmlformats.org/officeDocument/2006/relationships/image" Target="media/image2270.wmf"/><Relationship Id="rId4000" Type="http://schemas.openxmlformats.org/officeDocument/2006/relationships/image" Target="media/image2567.wmf"/><Relationship Id="rId1801" Type="http://schemas.openxmlformats.org/officeDocument/2006/relationships/image" Target="media/image909.wmf"/><Relationship Id="rId3559" Type="http://schemas.openxmlformats.org/officeDocument/2006/relationships/image" Target="media/image2130.wmf"/><Relationship Id="rId4957" Type="http://schemas.openxmlformats.org/officeDocument/2006/relationships/image" Target="media/image3522.wmf"/><Relationship Id="rId687" Type="http://schemas.openxmlformats.org/officeDocument/2006/relationships/oleObject" Target="embeddings/oleObject338.bin"/><Relationship Id="rId2368" Type="http://schemas.openxmlformats.org/officeDocument/2006/relationships/image" Target="media/image1195.wmf"/><Relationship Id="rId3766" Type="http://schemas.openxmlformats.org/officeDocument/2006/relationships/image" Target="media/image2333.wmf"/><Relationship Id="rId3973" Type="http://schemas.openxmlformats.org/officeDocument/2006/relationships/image" Target="media/image2540.wmf"/><Relationship Id="rId4817" Type="http://schemas.openxmlformats.org/officeDocument/2006/relationships/image" Target="media/image3384.wmf"/><Relationship Id="rId894" Type="http://schemas.openxmlformats.org/officeDocument/2006/relationships/oleObject" Target="embeddings/oleObject442.bin"/><Relationship Id="rId1177" Type="http://schemas.openxmlformats.org/officeDocument/2006/relationships/image" Target="media/image589.wmf"/><Relationship Id="rId2575" Type="http://schemas.openxmlformats.org/officeDocument/2006/relationships/oleObject" Target="embeddings/oleObject1271.bin"/><Relationship Id="rId2782" Type="http://schemas.openxmlformats.org/officeDocument/2006/relationships/oleObject" Target="embeddings/oleObject1375.bin"/><Relationship Id="rId3419" Type="http://schemas.openxmlformats.org/officeDocument/2006/relationships/image" Target="media/image1991.wmf"/><Relationship Id="rId3626" Type="http://schemas.openxmlformats.org/officeDocument/2006/relationships/image" Target="media/image2197.wmf"/><Relationship Id="rId3833" Type="http://schemas.openxmlformats.org/officeDocument/2006/relationships/image" Target="media/image2400.wmf"/><Relationship Id="rId547" Type="http://schemas.openxmlformats.org/officeDocument/2006/relationships/image" Target="media/image280.wmf"/><Relationship Id="rId754" Type="http://schemas.openxmlformats.org/officeDocument/2006/relationships/oleObject" Target="embeddings/oleObject372.bin"/><Relationship Id="rId961" Type="http://schemas.openxmlformats.org/officeDocument/2006/relationships/oleObject" Target="embeddings/oleObject474.bin"/><Relationship Id="rId1384" Type="http://schemas.openxmlformats.org/officeDocument/2006/relationships/oleObject" Target="embeddings/oleObject686.bin"/><Relationship Id="rId1591" Type="http://schemas.openxmlformats.org/officeDocument/2006/relationships/image" Target="media/image802.wmf"/><Relationship Id="rId2228" Type="http://schemas.openxmlformats.org/officeDocument/2006/relationships/oleObject" Target="embeddings/oleObject1097.bin"/><Relationship Id="rId2435" Type="http://schemas.openxmlformats.org/officeDocument/2006/relationships/image" Target="media/image1227.wmf"/><Relationship Id="rId2642" Type="http://schemas.openxmlformats.org/officeDocument/2006/relationships/oleObject" Target="embeddings/oleObject1304.bin"/><Relationship Id="rId3900" Type="http://schemas.openxmlformats.org/officeDocument/2006/relationships/image" Target="media/image2467.wmf"/><Relationship Id="rId90" Type="http://schemas.openxmlformats.org/officeDocument/2006/relationships/image" Target="media/image41.wmf"/><Relationship Id="rId407" Type="http://schemas.openxmlformats.org/officeDocument/2006/relationships/image" Target="media/image205.wmf"/><Relationship Id="rId614" Type="http://schemas.openxmlformats.org/officeDocument/2006/relationships/image" Target="media/image313.wmf"/><Relationship Id="rId821" Type="http://schemas.openxmlformats.org/officeDocument/2006/relationships/image" Target="media/image411.wmf"/><Relationship Id="rId1037" Type="http://schemas.openxmlformats.org/officeDocument/2006/relationships/oleObject" Target="embeddings/oleObject512.bin"/><Relationship Id="rId1244" Type="http://schemas.openxmlformats.org/officeDocument/2006/relationships/oleObject" Target="embeddings/oleObject617.bin"/><Relationship Id="rId1451" Type="http://schemas.openxmlformats.org/officeDocument/2006/relationships/oleObject" Target="embeddings/oleObject720.bin"/><Relationship Id="rId2502" Type="http://schemas.openxmlformats.org/officeDocument/2006/relationships/image" Target="media/image1262.wmf"/><Relationship Id="rId1104" Type="http://schemas.openxmlformats.org/officeDocument/2006/relationships/oleObject" Target="embeddings/oleObject546.bin"/><Relationship Id="rId1311" Type="http://schemas.openxmlformats.org/officeDocument/2006/relationships/image" Target="media/image656.wmf"/><Relationship Id="rId4467" Type="http://schemas.openxmlformats.org/officeDocument/2006/relationships/image" Target="media/image3034.wmf"/><Relationship Id="rId4674" Type="http://schemas.openxmlformats.org/officeDocument/2006/relationships/image" Target="media/image3241.wmf"/><Relationship Id="rId4881" Type="http://schemas.openxmlformats.org/officeDocument/2006/relationships/image" Target="media/image3447.wmf"/><Relationship Id="rId3069" Type="http://schemas.openxmlformats.org/officeDocument/2006/relationships/image" Target="media/image1645.wmf"/><Relationship Id="rId3276" Type="http://schemas.openxmlformats.org/officeDocument/2006/relationships/image" Target="media/image1849.wmf"/><Relationship Id="rId3483" Type="http://schemas.openxmlformats.org/officeDocument/2006/relationships/image" Target="media/image2054.png"/><Relationship Id="rId3690" Type="http://schemas.openxmlformats.org/officeDocument/2006/relationships/image" Target="media/image2261.wmf"/><Relationship Id="rId4327" Type="http://schemas.openxmlformats.org/officeDocument/2006/relationships/image" Target="media/image2894.wmf"/><Relationship Id="rId4534" Type="http://schemas.openxmlformats.org/officeDocument/2006/relationships/image" Target="media/image3101.wmf"/><Relationship Id="rId197" Type="http://schemas.openxmlformats.org/officeDocument/2006/relationships/image" Target="media/image86.wmf"/><Relationship Id="rId2085" Type="http://schemas.openxmlformats.org/officeDocument/2006/relationships/oleObject" Target="embeddings/oleObject1027.bin"/><Relationship Id="rId2292" Type="http://schemas.openxmlformats.org/officeDocument/2006/relationships/image" Target="media/image1156.wmf"/><Relationship Id="rId3136" Type="http://schemas.openxmlformats.org/officeDocument/2006/relationships/image" Target="media/image1712.wmf"/><Relationship Id="rId3343" Type="http://schemas.openxmlformats.org/officeDocument/2006/relationships/image" Target="media/image1916.wmf"/><Relationship Id="rId4741" Type="http://schemas.openxmlformats.org/officeDocument/2006/relationships/image" Target="media/image3308.wmf"/><Relationship Id="rId264" Type="http://schemas.openxmlformats.org/officeDocument/2006/relationships/image" Target="media/image123.emf"/><Relationship Id="rId471" Type="http://schemas.openxmlformats.org/officeDocument/2006/relationships/oleObject" Target="embeddings/oleObject224.bin"/><Relationship Id="rId2152" Type="http://schemas.openxmlformats.org/officeDocument/2006/relationships/image" Target="media/image1088.wmf"/><Relationship Id="rId3550" Type="http://schemas.openxmlformats.org/officeDocument/2006/relationships/image" Target="media/image2121.wmf"/><Relationship Id="rId4601" Type="http://schemas.openxmlformats.org/officeDocument/2006/relationships/image" Target="media/image3168.wmf"/><Relationship Id="rId124" Type="http://schemas.openxmlformats.org/officeDocument/2006/relationships/oleObject" Target="embeddings/oleObject60.bin"/><Relationship Id="rId3203" Type="http://schemas.openxmlformats.org/officeDocument/2006/relationships/image" Target="media/image1779.wmf"/><Relationship Id="rId3410" Type="http://schemas.openxmlformats.org/officeDocument/2006/relationships/image" Target="media/image1982.wmf"/><Relationship Id="rId331" Type="http://schemas.openxmlformats.org/officeDocument/2006/relationships/oleObject" Target="embeddings/oleObject159.bin"/><Relationship Id="rId2012" Type="http://schemas.openxmlformats.org/officeDocument/2006/relationships/oleObject" Target="embeddings/oleObject991.bin"/><Relationship Id="rId2969" Type="http://schemas.openxmlformats.org/officeDocument/2006/relationships/image" Target="media/image1545.wmf"/><Relationship Id="rId1778" Type="http://schemas.openxmlformats.org/officeDocument/2006/relationships/oleObject" Target="embeddings/oleObject876.bin"/><Relationship Id="rId1985" Type="http://schemas.openxmlformats.org/officeDocument/2006/relationships/image" Target="media/image1002.wmf"/><Relationship Id="rId2829" Type="http://schemas.openxmlformats.org/officeDocument/2006/relationships/image" Target="media/image1425.wmf"/><Relationship Id="rId4184" Type="http://schemas.openxmlformats.org/officeDocument/2006/relationships/image" Target="media/image2751.wmf"/><Relationship Id="rId4391" Type="http://schemas.openxmlformats.org/officeDocument/2006/relationships/image" Target="media/image2958.wmf"/><Relationship Id="rId5028" Type="http://schemas.openxmlformats.org/officeDocument/2006/relationships/image" Target="media/image3593.wmf"/><Relationship Id="rId1638" Type="http://schemas.openxmlformats.org/officeDocument/2006/relationships/image" Target="media/image826.wmf"/><Relationship Id="rId4044" Type="http://schemas.openxmlformats.org/officeDocument/2006/relationships/image" Target="media/image2611.wmf"/><Relationship Id="rId4251" Type="http://schemas.openxmlformats.org/officeDocument/2006/relationships/image" Target="media/image2818.wmf"/><Relationship Id="rId1845" Type="http://schemas.openxmlformats.org/officeDocument/2006/relationships/image" Target="media/image931.wmf"/><Relationship Id="rId3060" Type="http://schemas.openxmlformats.org/officeDocument/2006/relationships/image" Target="media/image1636.wmf"/><Relationship Id="rId4111" Type="http://schemas.openxmlformats.org/officeDocument/2006/relationships/image" Target="media/image2678.wmf"/><Relationship Id="rId1705" Type="http://schemas.openxmlformats.org/officeDocument/2006/relationships/oleObject" Target="embeddings/oleObject841.bin"/><Relationship Id="rId1912" Type="http://schemas.openxmlformats.org/officeDocument/2006/relationships/oleObject" Target="embeddings/oleObject945.bin"/><Relationship Id="rId3877" Type="http://schemas.openxmlformats.org/officeDocument/2006/relationships/image" Target="media/image2444.wmf"/><Relationship Id="rId4928" Type="http://schemas.openxmlformats.org/officeDocument/2006/relationships/image" Target="media/image3493.wmf"/><Relationship Id="rId5092" Type="http://schemas.openxmlformats.org/officeDocument/2006/relationships/image" Target="media/image3657.wmf"/><Relationship Id="rId798" Type="http://schemas.openxmlformats.org/officeDocument/2006/relationships/image" Target="media/image400.wmf"/><Relationship Id="rId2479" Type="http://schemas.openxmlformats.org/officeDocument/2006/relationships/oleObject" Target="embeddings/oleObject1224.bin"/><Relationship Id="rId2686" Type="http://schemas.openxmlformats.org/officeDocument/2006/relationships/image" Target="media/image1355.wmf"/><Relationship Id="rId2893" Type="http://schemas.openxmlformats.org/officeDocument/2006/relationships/image" Target="media/image1469.wmf"/><Relationship Id="rId3737" Type="http://schemas.openxmlformats.org/officeDocument/2006/relationships/image" Target="media/image2308.wmf"/><Relationship Id="rId3944" Type="http://schemas.openxmlformats.org/officeDocument/2006/relationships/image" Target="media/image2511.wmf"/><Relationship Id="rId658" Type="http://schemas.openxmlformats.org/officeDocument/2006/relationships/oleObject" Target="embeddings/oleObject321.bin"/><Relationship Id="rId865" Type="http://schemas.openxmlformats.org/officeDocument/2006/relationships/oleObject" Target="embeddings/oleObject427.bin"/><Relationship Id="rId1288" Type="http://schemas.openxmlformats.org/officeDocument/2006/relationships/image" Target="media/image645.wmf"/><Relationship Id="rId1495" Type="http://schemas.openxmlformats.org/officeDocument/2006/relationships/image" Target="media/image752.wmf"/><Relationship Id="rId2339" Type="http://schemas.openxmlformats.org/officeDocument/2006/relationships/oleObject" Target="embeddings/oleObject1154.bin"/><Relationship Id="rId2546" Type="http://schemas.openxmlformats.org/officeDocument/2006/relationships/image" Target="media/image1285.wmf"/><Relationship Id="rId2753" Type="http://schemas.openxmlformats.org/officeDocument/2006/relationships/oleObject" Target="embeddings/oleObject1360.bin"/><Relationship Id="rId2960" Type="http://schemas.openxmlformats.org/officeDocument/2006/relationships/image" Target="media/image1536.wmf"/><Relationship Id="rId3804" Type="http://schemas.openxmlformats.org/officeDocument/2006/relationships/image" Target="media/image2371.wmf"/><Relationship Id="rId518" Type="http://schemas.openxmlformats.org/officeDocument/2006/relationships/image" Target="media/image266.wmf"/><Relationship Id="rId725" Type="http://schemas.openxmlformats.org/officeDocument/2006/relationships/image" Target="media/image363.wmf"/><Relationship Id="rId932" Type="http://schemas.openxmlformats.org/officeDocument/2006/relationships/oleObject" Target="embeddings/oleObject461.bin"/><Relationship Id="rId1148" Type="http://schemas.openxmlformats.org/officeDocument/2006/relationships/image" Target="media/image575.wmf"/><Relationship Id="rId1355" Type="http://schemas.openxmlformats.org/officeDocument/2006/relationships/image" Target="media/image679.wmf"/><Relationship Id="rId1562" Type="http://schemas.openxmlformats.org/officeDocument/2006/relationships/oleObject" Target="embeddings/oleObject770.bin"/><Relationship Id="rId2406" Type="http://schemas.openxmlformats.org/officeDocument/2006/relationships/image" Target="media/image1214.wmf"/><Relationship Id="rId2613" Type="http://schemas.openxmlformats.org/officeDocument/2006/relationships/oleObject" Target="embeddings/oleObject1289.bin"/><Relationship Id="rId1008" Type="http://schemas.openxmlformats.org/officeDocument/2006/relationships/oleObject" Target="embeddings/oleObject498.bin"/><Relationship Id="rId1215" Type="http://schemas.openxmlformats.org/officeDocument/2006/relationships/image" Target="media/image608.wmf"/><Relationship Id="rId1422" Type="http://schemas.openxmlformats.org/officeDocument/2006/relationships/image" Target="media/image712.wmf"/><Relationship Id="rId2820" Type="http://schemas.openxmlformats.org/officeDocument/2006/relationships/oleObject" Target="embeddings/oleObject1396.bin"/><Relationship Id="rId4578" Type="http://schemas.openxmlformats.org/officeDocument/2006/relationships/image" Target="media/image3145.wmf"/><Relationship Id="rId61" Type="http://schemas.openxmlformats.org/officeDocument/2006/relationships/image" Target="media/image28.wmf"/><Relationship Id="rId3387" Type="http://schemas.openxmlformats.org/officeDocument/2006/relationships/image" Target="media/image1960.wmf"/><Relationship Id="rId4785" Type="http://schemas.openxmlformats.org/officeDocument/2006/relationships/image" Target="media/image3352.gif"/><Relationship Id="rId4992" Type="http://schemas.openxmlformats.org/officeDocument/2006/relationships/image" Target="media/image3557.wmf"/><Relationship Id="rId2196" Type="http://schemas.openxmlformats.org/officeDocument/2006/relationships/oleObject" Target="embeddings/oleObject1082.bin"/><Relationship Id="rId3594" Type="http://schemas.openxmlformats.org/officeDocument/2006/relationships/image" Target="media/image2165.wmf"/><Relationship Id="rId4438" Type="http://schemas.openxmlformats.org/officeDocument/2006/relationships/image" Target="media/image3005.wmf"/><Relationship Id="rId4645" Type="http://schemas.openxmlformats.org/officeDocument/2006/relationships/image" Target="media/image3212.wmf"/><Relationship Id="rId4852" Type="http://schemas.openxmlformats.org/officeDocument/2006/relationships/image" Target="media/image3418.wmf"/><Relationship Id="rId168" Type="http://schemas.openxmlformats.org/officeDocument/2006/relationships/oleObject" Target="embeddings/oleObject84.bin"/><Relationship Id="rId3247" Type="http://schemas.openxmlformats.org/officeDocument/2006/relationships/oleObject" Target="embeddings/oleObject1422.bin"/><Relationship Id="rId3454" Type="http://schemas.openxmlformats.org/officeDocument/2006/relationships/image" Target="media/image2026.wmf"/><Relationship Id="rId3661" Type="http://schemas.openxmlformats.org/officeDocument/2006/relationships/image" Target="media/image2232.wmf"/><Relationship Id="rId4505" Type="http://schemas.openxmlformats.org/officeDocument/2006/relationships/image" Target="media/image3072.wmf"/><Relationship Id="rId4712" Type="http://schemas.openxmlformats.org/officeDocument/2006/relationships/image" Target="media/image3279.wmf"/><Relationship Id="rId375" Type="http://schemas.openxmlformats.org/officeDocument/2006/relationships/image" Target="media/image188.wmf"/><Relationship Id="rId582" Type="http://schemas.openxmlformats.org/officeDocument/2006/relationships/oleObject" Target="embeddings/oleObject280.bin"/><Relationship Id="rId2056" Type="http://schemas.openxmlformats.org/officeDocument/2006/relationships/image" Target="media/image1039.wmf"/><Relationship Id="rId2263" Type="http://schemas.openxmlformats.org/officeDocument/2006/relationships/oleObject" Target="embeddings/oleObject1116.bin"/><Relationship Id="rId2470" Type="http://schemas.openxmlformats.org/officeDocument/2006/relationships/image" Target="media/image1246.wmf"/><Relationship Id="rId3107" Type="http://schemas.openxmlformats.org/officeDocument/2006/relationships/image" Target="media/image1683.wmf"/><Relationship Id="rId3314" Type="http://schemas.openxmlformats.org/officeDocument/2006/relationships/image" Target="media/image1887.wmf"/><Relationship Id="rId3521" Type="http://schemas.openxmlformats.org/officeDocument/2006/relationships/image" Target="media/image2092.wmf"/><Relationship Id="rId235" Type="http://schemas.openxmlformats.org/officeDocument/2006/relationships/oleObject" Target="embeddings/oleObject124.bin"/><Relationship Id="rId442" Type="http://schemas.openxmlformats.org/officeDocument/2006/relationships/oleObject" Target="embeddings/oleObject213.bin"/><Relationship Id="rId1072" Type="http://schemas.openxmlformats.org/officeDocument/2006/relationships/oleObject" Target="embeddings/oleObject529.bin"/><Relationship Id="rId2123" Type="http://schemas.openxmlformats.org/officeDocument/2006/relationships/oleObject" Target="embeddings/oleObject1046.bin"/><Relationship Id="rId2330" Type="http://schemas.openxmlformats.org/officeDocument/2006/relationships/image" Target="media/image1176.wmf"/><Relationship Id="rId302" Type="http://schemas.openxmlformats.org/officeDocument/2006/relationships/image" Target="media/image151.wmf"/><Relationship Id="rId4088" Type="http://schemas.openxmlformats.org/officeDocument/2006/relationships/image" Target="media/image2655.wmf"/><Relationship Id="rId4295" Type="http://schemas.openxmlformats.org/officeDocument/2006/relationships/image" Target="media/image2862.wmf"/><Relationship Id="rId1889" Type="http://schemas.openxmlformats.org/officeDocument/2006/relationships/image" Target="media/image952.wmf"/><Relationship Id="rId4155" Type="http://schemas.openxmlformats.org/officeDocument/2006/relationships/image" Target="media/image2722.wmf"/><Relationship Id="rId4362" Type="http://schemas.openxmlformats.org/officeDocument/2006/relationships/image" Target="media/image2929.wmf"/><Relationship Id="rId1749" Type="http://schemas.openxmlformats.org/officeDocument/2006/relationships/oleObject" Target="embeddings/oleObject863.bin"/><Relationship Id="rId1956" Type="http://schemas.openxmlformats.org/officeDocument/2006/relationships/image" Target="media/image985.wmf"/><Relationship Id="rId3171" Type="http://schemas.openxmlformats.org/officeDocument/2006/relationships/image" Target="media/image1747.wmf"/><Relationship Id="rId4015" Type="http://schemas.openxmlformats.org/officeDocument/2006/relationships/image" Target="media/image2582.wmf"/><Relationship Id="rId1609" Type="http://schemas.openxmlformats.org/officeDocument/2006/relationships/oleObject" Target="embeddings/oleObject793.bin"/><Relationship Id="rId1816" Type="http://schemas.openxmlformats.org/officeDocument/2006/relationships/oleObject" Target="embeddings/oleObject895.bin"/><Relationship Id="rId4222" Type="http://schemas.openxmlformats.org/officeDocument/2006/relationships/image" Target="media/image2789.wmf"/><Relationship Id="rId3031" Type="http://schemas.openxmlformats.org/officeDocument/2006/relationships/image" Target="media/image1607.wmf"/><Relationship Id="rId3988" Type="http://schemas.openxmlformats.org/officeDocument/2006/relationships/image" Target="media/image2555.wmf"/><Relationship Id="rId2797" Type="http://schemas.openxmlformats.org/officeDocument/2006/relationships/image" Target="media/image1410.wmf"/><Relationship Id="rId3848" Type="http://schemas.openxmlformats.org/officeDocument/2006/relationships/image" Target="media/image2415.wmf"/><Relationship Id="rId769" Type="http://schemas.openxmlformats.org/officeDocument/2006/relationships/oleObject" Target="embeddings/oleObject379.bin"/><Relationship Id="rId976" Type="http://schemas.openxmlformats.org/officeDocument/2006/relationships/image" Target="media/image490.wmf"/><Relationship Id="rId1399" Type="http://schemas.openxmlformats.org/officeDocument/2006/relationships/image" Target="media/image701.wmf"/><Relationship Id="rId2657" Type="http://schemas.openxmlformats.org/officeDocument/2006/relationships/image" Target="media/image1341.wmf"/><Relationship Id="rId5063" Type="http://schemas.openxmlformats.org/officeDocument/2006/relationships/image" Target="media/image3628.wmf"/><Relationship Id="rId629" Type="http://schemas.openxmlformats.org/officeDocument/2006/relationships/oleObject" Target="embeddings/oleObject304.bin"/><Relationship Id="rId1259" Type="http://schemas.openxmlformats.org/officeDocument/2006/relationships/oleObject" Target="embeddings/oleObject624.bin"/><Relationship Id="rId1466" Type="http://schemas.openxmlformats.org/officeDocument/2006/relationships/image" Target="media/image734.wmf"/><Relationship Id="rId2864" Type="http://schemas.openxmlformats.org/officeDocument/2006/relationships/image" Target="media/image1440.wmf"/><Relationship Id="rId3708" Type="http://schemas.openxmlformats.org/officeDocument/2006/relationships/image" Target="media/image2279.wmf"/><Relationship Id="rId3915" Type="http://schemas.openxmlformats.org/officeDocument/2006/relationships/image" Target="media/image2482.wmf"/><Relationship Id="rId5130" Type="http://schemas.openxmlformats.org/officeDocument/2006/relationships/image" Target="media/image3695.wmf"/><Relationship Id="rId836" Type="http://schemas.openxmlformats.org/officeDocument/2006/relationships/oleObject" Target="embeddings/oleObject413.bin"/><Relationship Id="rId1119" Type="http://schemas.openxmlformats.org/officeDocument/2006/relationships/oleObject" Target="embeddings/oleObject554.bin"/><Relationship Id="rId1673" Type="http://schemas.openxmlformats.org/officeDocument/2006/relationships/oleObject" Target="embeddings/oleObject825.bin"/><Relationship Id="rId1880" Type="http://schemas.openxmlformats.org/officeDocument/2006/relationships/oleObject" Target="embeddings/oleObject928.bin"/><Relationship Id="rId2517" Type="http://schemas.openxmlformats.org/officeDocument/2006/relationships/oleObject" Target="embeddings/oleObject1242.bin"/><Relationship Id="rId2724" Type="http://schemas.openxmlformats.org/officeDocument/2006/relationships/oleObject" Target="embeddings/oleObject1346.bin"/><Relationship Id="rId2931" Type="http://schemas.openxmlformats.org/officeDocument/2006/relationships/image" Target="media/image1507.wmf"/><Relationship Id="rId903" Type="http://schemas.openxmlformats.org/officeDocument/2006/relationships/image" Target="media/image452.wmf"/><Relationship Id="rId1326" Type="http://schemas.openxmlformats.org/officeDocument/2006/relationships/image" Target="media/image664.wmf"/><Relationship Id="rId1533" Type="http://schemas.openxmlformats.org/officeDocument/2006/relationships/image" Target="media/image771.emf"/><Relationship Id="rId1740" Type="http://schemas.openxmlformats.org/officeDocument/2006/relationships/image" Target="media/image877.wmf"/><Relationship Id="rId4689" Type="http://schemas.openxmlformats.org/officeDocument/2006/relationships/image" Target="media/image3256.wmf"/><Relationship Id="rId4896" Type="http://schemas.openxmlformats.org/officeDocument/2006/relationships/image" Target="media/image3461.wmf"/><Relationship Id="rId32" Type="http://schemas.openxmlformats.org/officeDocument/2006/relationships/oleObject" Target="embeddings/oleObject12.bin"/><Relationship Id="rId1600" Type="http://schemas.openxmlformats.org/officeDocument/2006/relationships/image" Target="media/image807.wmf"/><Relationship Id="rId3498" Type="http://schemas.openxmlformats.org/officeDocument/2006/relationships/image" Target="media/image2069.wmf"/><Relationship Id="rId4549" Type="http://schemas.openxmlformats.org/officeDocument/2006/relationships/image" Target="media/image3116.wmf"/><Relationship Id="rId4756" Type="http://schemas.openxmlformats.org/officeDocument/2006/relationships/image" Target="media/image3323.wmf"/><Relationship Id="rId4963" Type="http://schemas.openxmlformats.org/officeDocument/2006/relationships/image" Target="media/image3528.wmf"/><Relationship Id="rId3358" Type="http://schemas.openxmlformats.org/officeDocument/2006/relationships/image" Target="media/image1931.wmf"/><Relationship Id="rId3565" Type="http://schemas.openxmlformats.org/officeDocument/2006/relationships/image" Target="media/image2136.wmf"/><Relationship Id="rId3772" Type="http://schemas.openxmlformats.org/officeDocument/2006/relationships/image" Target="media/image2339.wmf"/><Relationship Id="rId4409" Type="http://schemas.openxmlformats.org/officeDocument/2006/relationships/image" Target="media/image2976.wmf"/><Relationship Id="rId4616" Type="http://schemas.openxmlformats.org/officeDocument/2006/relationships/image" Target="media/image3183.wmf"/><Relationship Id="rId4823" Type="http://schemas.openxmlformats.org/officeDocument/2006/relationships/image" Target="media/image3390.emf"/><Relationship Id="rId279" Type="http://schemas.openxmlformats.org/officeDocument/2006/relationships/image" Target="media/image138.wmf"/><Relationship Id="rId486" Type="http://schemas.openxmlformats.org/officeDocument/2006/relationships/image" Target="media/image250.wmf"/><Relationship Id="rId693" Type="http://schemas.openxmlformats.org/officeDocument/2006/relationships/image" Target="media/image348.wmf"/><Relationship Id="rId2167" Type="http://schemas.openxmlformats.org/officeDocument/2006/relationships/image" Target="media/image1095.wmf"/><Relationship Id="rId2374" Type="http://schemas.openxmlformats.org/officeDocument/2006/relationships/image" Target="media/image1198.wmf"/><Relationship Id="rId2581" Type="http://schemas.openxmlformats.org/officeDocument/2006/relationships/oleObject" Target="embeddings/oleObject1274.bin"/><Relationship Id="rId3218" Type="http://schemas.openxmlformats.org/officeDocument/2006/relationships/image" Target="media/image1794.wmf"/><Relationship Id="rId3425" Type="http://schemas.openxmlformats.org/officeDocument/2006/relationships/image" Target="media/image1997.wmf"/><Relationship Id="rId3632" Type="http://schemas.openxmlformats.org/officeDocument/2006/relationships/image" Target="media/image2203.wmf"/><Relationship Id="rId139" Type="http://schemas.openxmlformats.org/officeDocument/2006/relationships/oleObject" Target="embeddings/oleObject69.bin"/><Relationship Id="rId346" Type="http://schemas.openxmlformats.org/officeDocument/2006/relationships/image" Target="media/image173.wmf"/><Relationship Id="rId553" Type="http://schemas.openxmlformats.org/officeDocument/2006/relationships/image" Target="media/image283.wmf"/><Relationship Id="rId760" Type="http://schemas.openxmlformats.org/officeDocument/2006/relationships/image" Target="media/image381.wmf"/><Relationship Id="rId1183" Type="http://schemas.openxmlformats.org/officeDocument/2006/relationships/image" Target="media/image592.wmf"/><Relationship Id="rId1390" Type="http://schemas.openxmlformats.org/officeDocument/2006/relationships/oleObject" Target="embeddings/oleObject689.bin"/><Relationship Id="rId2027" Type="http://schemas.openxmlformats.org/officeDocument/2006/relationships/oleObject" Target="embeddings/oleObject999.bin"/><Relationship Id="rId2234" Type="http://schemas.openxmlformats.org/officeDocument/2006/relationships/oleObject" Target="embeddings/oleObject1100.bin"/><Relationship Id="rId2441" Type="http://schemas.openxmlformats.org/officeDocument/2006/relationships/image" Target="media/image1231.wmf"/><Relationship Id="rId206" Type="http://schemas.openxmlformats.org/officeDocument/2006/relationships/oleObject" Target="embeddings/oleObject110.bin"/><Relationship Id="rId413" Type="http://schemas.openxmlformats.org/officeDocument/2006/relationships/image" Target="media/image208.wmf"/><Relationship Id="rId1043" Type="http://schemas.openxmlformats.org/officeDocument/2006/relationships/oleObject" Target="embeddings/oleObject515.bin"/><Relationship Id="rId4199" Type="http://schemas.openxmlformats.org/officeDocument/2006/relationships/image" Target="media/image2766.wmf"/><Relationship Id="rId620" Type="http://schemas.openxmlformats.org/officeDocument/2006/relationships/image" Target="media/image316.wmf"/><Relationship Id="rId1250" Type="http://schemas.openxmlformats.org/officeDocument/2006/relationships/oleObject" Target="embeddings/oleObject620.bin"/><Relationship Id="rId2301" Type="http://schemas.openxmlformats.org/officeDocument/2006/relationships/oleObject" Target="embeddings/oleObject1136.bin"/><Relationship Id="rId4059" Type="http://schemas.openxmlformats.org/officeDocument/2006/relationships/image" Target="media/image2626.wmf"/><Relationship Id="rId1110" Type="http://schemas.openxmlformats.org/officeDocument/2006/relationships/oleObject" Target="embeddings/oleObject549.bin"/><Relationship Id="rId4266" Type="http://schemas.openxmlformats.org/officeDocument/2006/relationships/image" Target="media/image2833.emf"/><Relationship Id="rId4473" Type="http://schemas.openxmlformats.org/officeDocument/2006/relationships/image" Target="media/image3040.wmf"/><Relationship Id="rId4680" Type="http://schemas.openxmlformats.org/officeDocument/2006/relationships/image" Target="media/image3247.wmf"/><Relationship Id="rId1927" Type="http://schemas.openxmlformats.org/officeDocument/2006/relationships/oleObject" Target="embeddings/oleObject953.bin"/><Relationship Id="rId3075" Type="http://schemas.openxmlformats.org/officeDocument/2006/relationships/image" Target="media/image1651.wmf"/><Relationship Id="rId3282" Type="http://schemas.openxmlformats.org/officeDocument/2006/relationships/image" Target="media/image1855.wmf"/><Relationship Id="rId4126" Type="http://schemas.openxmlformats.org/officeDocument/2006/relationships/image" Target="media/image2693.wmf"/><Relationship Id="rId4333" Type="http://schemas.openxmlformats.org/officeDocument/2006/relationships/image" Target="media/image2900.wmf"/><Relationship Id="rId4540" Type="http://schemas.openxmlformats.org/officeDocument/2006/relationships/image" Target="media/image3107.wmf"/><Relationship Id="rId2091" Type="http://schemas.openxmlformats.org/officeDocument/2006/relationships/oleObject" Target="embeddings/oleObject1029.bin"/><Relationship Id="rId3142" Type="http://schemas.openxmlformats.org/officeDocument/2006/relationships/image" Target="media/image1718.wmf"/><Relationship Id="rId4400" Type="http://schemas.openxmlformats.org/officeDocument/2006/relationships/image" Target="media/image2967.wmf"/><Relationship Id="rId270" Type="http://schemas.openxmlformats.org/officeDocument/2006/relationships/image" Target="media/image129.emf"/><Relationship Id="rId3002" Type="http://schemas.openxmlformats.org/officeDocument/2006/relationships/image" Target="media/image1578.png"/><Relationship Id="rId130" Type="http://schemas.openxmlformats.org/officeDocument/2006/relationships/oleObject" Target="embeddings/oleObject64.bin"/><Relationship Id="rId3959" Type="http://schemas.openxmlformats.org/officeDocument/2006/relationships/image" Target="media/image2526.wmf"/><Relationship Id="rId2768" Type="http://schemas.openxmlformats.org/officeDocument/2006/relationships/image" Target="media/image1396.wmf"/><Relationship Id="rId2975" Type="http://schemas.openxmlformats.org/officeDocument/2006/relationships/image" Target="media/image1551.wmf"/><Relationship Id="rId3819" Type="http://schemas.openxmlformats.org/officeDocument/2006/relationships/image" Target="media/image2386.wmf"/><Relationship Id="rId5034" Type="http://schemas.openxmlformats.org/officeDocument/2006/relationships/image" Target="media/image3599.wmf"/><Relationship Id="rId947" Type="http://schemas.openxmlformats.org/officeDocument/2006/relationships/image" Target="media/image474.wmf"/><Relationship Id="rId1577" Type="http://schemas.openxmlformats.org/officeDocument/2006/relationships/image" Target="media/image795.wmf"/><Relationship Id="rId1784" Type="http://schemas.openxmlformats.org/officeDocument/2006/relationships/oleObject" Target="embeddings/oleObject879.bin"/><Relationship Id="rId1991" Type="http://schemas.openxmlformats.org/officeDocument/2006/relationships/image" Target="media/image1005.wmf"/><Relationship Id="rId2628" Type="http://schemas.openxmlformats.org/officeDocument/2006/relationships/image" Target="media/image1327.wmf"/><Relationship Id="rId2835" Type="http://schemas.openxmlformats.org/officeDocument/2006/relationships/oleObject" Target="embeddings/oleObject1404.bin"/><Relationship Id="rId4190" Type="http://schemas.openxmlformats.org/officeDocument/2006/relationships/image" Target="media/image2757.wmf"/><Relationship Id="rId76" Type="http://schemas.openxmlformats.org/officeDocument/2006/relationships/oleObject" Target="embeddings/oleObject35.bin"/><Relationship Id="rId807" Type="http://schemas.openxmlformats.org/officeDocument/2006/relationships/image" Target="media/image404.wmf"/><Relationship Id="rId1437" Type="http://schemas.openxmlformats.org/officeDocument/2006/relationships/oleObject" Target="embeddings/oleObject713.bin"/><Relationship Id="rId1644" Type="http://schemas.openxmlformats.org/officeDocument/2006/relationships/image" Target="media/image829.wmf"/><Relationship Id="rId1851" Type="http://schemas.openxmlformats.org/officeDocument/2006/relationships/image" Target="media/image934.wmf"/><Relationship Id="rId2902" Type="http://schemas.openxmlformats.org/officeDocument/2006/relationships/image" Target="media/image1478.wmf"/><Relationship Id="rId4050" Type="http://schemas.openxmlformats.org/officeDocument/2006/relationships/image" Target="media/image2617.wmf"/><Relationship Id="rId5101" Type="http://schemas.openxmlformats.org/officeDocument/2006/relationships/image" Target="media/image3666.wmf"/><Relationship Id="rId1504" Type="http://schemas.openxmlformats.org/officeDocument/2006/relationships/oleObject" Target="embeddings/oleObject743.bin"/><Relationship Id="rId1711" Type="http://schemas.openxmlformats.org/officeDocument/2006/relationships/oleObject" Target="embeddings/oleObject844.bin"/><Relationship Id="rId4867" Type="http://schemas.openxmlformats.org/officeDocument/2006/relationships/image" Target="media/image3433.wmf"/><Relationship Id="rId3469" Type="http://schemas.openxmlformats.org/officeDocument/2006/relationships/image" Target="media/image2041.wmf"/><Relationship Id="rId3676" Type="http://schemas.openxmlformats.org/officeDocument/2006/relationships/image" Target="media/image2247.wmf"/><Relationship Id="rId597" Type="http://schemas.openxmlformats.org/officeDocument/2006/relationships/oleObject" Target="embeddings/oleObject288.bin"/><Relationship Id="rId2278" Type="http://schemas.openxmlformats.org/officeDocument/2006/relationships/image" Target="media/image1149.wmf"/><Relationship Id="rId2485" Type="http://schemas.openxmlformats.org/officeDocument/2006/relationships/oleObject" Target="embeddings/oleObject1227.bin"/><Relationship Id="rId3329" Type="http://schemas.openxmlformats.org/officeDocument/2006/relationships/image" Target="media/image1902.wmf"/><Relationship Id="rId3883" Type="http://schemas.openxmlformats.org/officeDocument/2006/relationships/image" Target="media/image2450.png"/><Relationship Id="rId4727" Type="http://schemas.openxmlformats.org/officeDocument/2006/relationships/image" Target="media/image3294.wmf"/><Relationship Id="rId4934" Type="http://schemas.openxmlformats.org/officeDocument/2006/relationships/image" Target="media/image3499.wmf"/><Relationship Id="rId457" Type="http://schemas.openxmlformats.org/officeDocument/2006/relationships/oleObject" Target="embeddings/oleObject217.bin"/><Relationship Id="rId1087" Type="http://schemas.openxmlformats.org/officeDocument/2006/relationships/oleObject" Target="embeddings/oleObject537.bin"/><Relationship Id="rId1294" Type="http://schemas.openxmlformats.org/officeDocument/2006/relationships/image" Target="media/image648.wmf"/><Relationship Id="rId2138" Type="http://schemas.openxmlformats.org/officeDocument/2006/relationships/image" Target="media/image1081.wmf"/><Relationship Id="rId2692" Type="http://schemas.openxmlformats.org/officeDocument/2006/relationships/image" Target="media/image1358.wmf"/><Relationship Id="rId3536" Type="http://schemas.openxmlformats.org/officeDocument/2006/relationships/image" Target="media/image2107.wmf"/><Relationship Id="rId3743" Type="http://schemas.openxmlformats.org/officeDocument/2006/relationships/image" Target="media/image2314.wmf"/><Relationship Id="rId3950" Type="http://schemas.openxmlformats.org/officeDocument/2006/relationships/image" Target="media/image2517.wmf"/><Relationship Id="rId664" Type="http://schemas.openxmlformats.org/officeDocument/2006/relationships/oleObject" Target="embeddings/oleObject324.bin"/><Relationship Id="rId871" Type="http://schemas.openxmlformats.org/officeDocument/2006/relationships/oleObject" Target="embeddings/oleObject430.bin"/><Relationship Id="rId2345" Type="http://schemas.openxmlformats.org/officeDocument/2006/relationships/oleObject" Target="embeddings/oleObject1157.bin"/><Relationship Id="rId2552" Type="http://schemas.openxmlformats.org/officeDocument/2006/relationships/image" Target="media/image1288.wmf"/><Relationship Id="rId3603" Type="http://schemas.openxmlformats.org/officeDocument/2006/relationships/image" Target="media/image2174.gif"/><Relationship Id="rId3810" Type="http://schemas.openxmlformats.org/officeDocument/2006/relationships/image" Target="media/image2377.wmf"/><Relationship Id="rId317" Type="http://schemas.openxmlformats.org/officeDocument/2006/relationships/oleObject" Target="embeddings/oleObject152.bin"/><Relationship Id="rId524" Type="http://schemas.openxmlformats.org/officeDocument/2006/relationships/oleObject" Target="embeddings/oleObject251.bin"/><Relationship Id="rId731" Type="http://schemas.openxmlformats.org/officeDocument/2006/relationships/image" Target="media/image366.wmf"/><Relationship Id="rId1154" Type="http://schemas.openxmlformats.org/officeDocument/2006/relationships/oleObject" Target="embeddings/oleObject572.bin"/><Relationship Id="rId1361" Type="http://schemas.openxmlformats.org/officeDocument/2006/relationships/image" Target="media/image682.wmf"/><Relationship Id="rId2205" Type="http://schemas.openxmlformats.org/officeDocument/2006/relationships/oleObject" Target="embeddings/oleObject1087.bin"/><Relationship Id="rId2412" Type="http://schemas.openxmlformats.org/officeDocument/2006/relationships/oleObject" Target="embeddings/oleObject1191.bin"/><Relationship Id="rId1014" Type="http://schemas.openxmlformats.org/officeDocument/2006/relationships/oleObject" Target="embeddings/oleObject501.bin"/><Relationship Id="rId1221" Type="http://schemas.openxmlformats.org/officeDocument/2006/relationships/image" Target="media/image611.wmf"/><Relationship Id="rId4377" Type="http://schemas.openxmlformats.org/officeDocument/2006/relationships/image" Target="media/image2944.emf"/><Relationship Id="rId4584" Type="http://schemas.openxmlformats.org/officeDocument/2006/relationships/image" Target="media/image3151.wmf"/><Relationship Id="rId4791" Type="http://schemas.openxmlformats.org/officeDocument/2006/relationships/image" Target="media/image3358.wmf"/><Relationship Id="rId3186" Type="http://schemas.openxmlformats.org/officeDocument/2006/relationships/image" Target="media/image1762.wmf"/><Relationship Id="rId3393" Type="http://schemas.openxmlformats.org/officeDocument/2006/relationships/image" Target="media/image1966.wmf"/><Relationship Id="rId4237" Type="http://schemas.openxmlformats.org/officeDocument/2006/relationships/image" Target="media/image2804.wmf"/><Relationship Id="rId4444" Type="http://schemas.openxmlformats.org/officeDocument/2006/relationships/image" Target="media/image3011.wmf"/><Relationship Id="rId4651" Type="http://schemas.openxmlformats.org/officeDocument/2006/relationships/image" Target="media/image3218.wmf"/><Relationship Id="rId3046" Type="http://schemas.openxmlformats.org/officeDocument/2006/relationships/image" Target="media/image1622.wmf"/><Relationship Id="rId3253" Type="http://schemas.openxmlformats.org/officeDocument/2006/relationships/image" Target="media/image1826.wmf"/><Relationship Id="rId3460" Type="http://schemas.openxmlformats.org/officeDocument/2006/relationships/image" Target="media/image2032.wmf"/><Relationship Id="rId4304" Type="http://schemas.openxmlformats.org/officeDocument/2006/relationships/image" Target="media/image2871.wmf"/><Relationship Id="rId174" Type="http://schemas.openxmlformats.org/officeDocument/2006/relationships/oleObject" Target="embeddings/oleObject87.bin"/><Relationship Id="rId381" Type="http://schemas.openxmlformats.org/officeDocument/2006/relationships/oleObject" Target="embeddings/oleObject184.bin"/><Relationship Id="rId2062" Type="http://schemas.openxmlformats.org/officeDocument/2006/relationships/image" Target="media/image1042.wmf"/><Relationship Id="rId3113" Type="http://schemas.openxmlformats.org/officeDocument/2006/relationships/image" Target="media/image1689.wmf"/><Relationship Id="rId4511" Type="http://schemas.openxmlformats.org/officeDocument/2006/relationships/image" Target="media/image3078.wmf"/><Relationship Id="rId241" Type="http://schemas.openxmlformats.org/officeDocument/2006/relationships/oleObject" Target="embeddings/oleObject127.bin"/><Relationship Id="rId3320" Type="http://schemas.openxmlformats.org/officeDocument/2006/relationships/image" Target="media/image1893.wmf"/><Relationship Id="rId5078" Type="http://schemas.openxmlformats.org/officeDocument/2006/relationships/image" Target="media/image3643.wmf"/><Relationship Id="rId2879" Type="http://schemas.openxmlformats.org/officeDocument/2006/relationships/image" Target="media/image1455.wmf"/><Relationship Id="rId101" Type="http://schemas.openxmlformats.org/officeDocument/2006/relationships/oleObject" Target="embeddings/oleObject48.bin"/><Relationship Id="rId1688" Type="http://schemas.openxmlformats.org/officeDocument/2006/relationships/image" Target="media/image851.wmf"/><Relationship Id="rId1895" Type="http://schemas.openxmlformats.org/officeDocument/2006/relationships/image" Target="media/image955.wmf"/><Relationship Id="rId2739" Type="http://schemas.openxmlformats.org/officeDocument/2006/relationships/oleObject" Target="embeddings/oleObject1353.bin"/><Relationship Id="rId2946" Type="http://schemas.openxmlformats.org/officeDocument/2006/relationships/image" Target="media/image1522.gif"/><Relationship Id="rId4094" Type="http://schemas.openxmlformats.org/officeDocument/2006/relationships/image" Target="media/image2661.emf"/><Relationship Id="rId918" Type="http://schemas.openxmlformats.org/officeDocument/2006/relationships/oleObject" Target="embeddings/oleObject454.bin"/><Relationship Id="rId1548" Type="http://schemas.openxmlformats.org/officeDocument/2006/relationships/oleObject" Target="embeddings/oleObject764.bin"/><Relationship Id="rId1755" Type="http://schemas.openxmlformats.org/officeDocument/2006/relationships/image" Target="media/image885.wmf"/><Relationship Id="rId4161" Type="http://schemas.openxmlformats.org/officeDocument/2006/relationships/image" Target="media/image2728.wmf"/><Relationship Id="rId5005" Type="http://schemas.openxmlformats.org/officeDocument/2006/relationships/image" Target="media/image3570.wmf"/><Relationship Id="rId1408" Type="http://schemas.openxmlformats.org/officeDocument/2006/relationships/image" Target="media/image705.wmf"/><Relationship Id="rId1962" Type="http://schemas.openxmlformats.org/officeDocument/2006/relationships/image" Target="media/image988.emf"/><Relationship Id="rId2806" Type="http://schemas.openxmlformats.org/officeDocument/2006/relationships/image" Target="media/image1414.wmf"/><Relationship Id="rId4021" Type="http://schemas.openxmlformats.org/officeDocument/2006/relationships/image" Target="media/image2588.wmf"/><Relationship Id="rId47" Type="http://schemas.openxmlformats.org/officeDocument/2006/relationships/image" Target="media/image21.png"/><Relationship Id="rId1615" Type="http://schemas.openxmlformats.org/officeDocument/2006/relationships/oleObject" Target="embeddings/oleObject796.bin"/><Relationship Id="rId1822" Type="http://schemas.openxmlformats.org/officeDocument/2006/relationships/oleObject" Target="embeddings/oleObject898.bin"/><Relationship Id="rId4978" Type="http://schemas.openxmlformats.org/officeDocument/2006/relationships/image" Target="media/image3543.wmf"/><Relationship Id="rId3787" Type="http://schemas.openxmlformats.org/officeDocument/2006/relationships/image" Target="media/image2354.wmf"/><Relationship Id="rId3994" Type="http://schemas.openxmlformats.org/officeDocument/2006/relationships/image" Target="media/image2561.wmf"/><Relationship Id="rId4838" Type="http://schemas.openxmlformats.org/officeDocument/2006/relationships/image" Target="media/image3404.wmf"/><Relationship Id="rId2389" Type="http://schemas.openxmlformats.org/officeDocument/2006/relationships/oleObject" Target="embeddings/oleObject1179.bin"/><Relationship Id="rId2596" Type="http://schemas.openxmlformats.org/officeDocument/2006/relationships/image" Target="media/image1311.wmf"/><Relationship Id="rId3647" Type="http://schemas.openxmlformats.org/officeDocument/2006/relationships/image" Target="media/image2218.wmf"/><Relationship Id="rId3854" Type="http://schemas.openxmlformats.org/officeDocument/2006/relationships/image" Target="media/image2421.wmf"/><Relationship Id="rId4905" Type="http://schemas.openxmlformats.org/officeDocument/2006/relationships/image" Target="media/image3470.wmf"/><Relationship Id="rId568" Type="http://schemas.openxmlformats.org/officeDocument/2006/relationships/oleObject" Target="embeddings/oleObject273.bin"/><Relationship Id="rId775" Type="http://schemas.openxmlformats.org/officeDocument/2006/relationships/oleObject" Target="embeddings/oleObject382.bin"/><Relationship Id="rId982" Type="http://schemas.openxmlformats.org/officeDocument/2006/relationships/image" Target="media/image493.wmf"/><Relationship Id="rId1198" Type="http://schemas.openxmlformats.org/officeDocument/2006/relationships/oleObject" Target="embeddings/oleObject594.bin"/><Relationship Id="rId2249" Type="http://schemas.openxmlformats.org/officeDocument/2006/relationships/image" Target="media/image1136.wmf"/><Relationship Id="rId2456" Type="http://schemas.openxmlformats.org/officeDocument/2006/relationships/image" Target="media/image1239.wmf"/><Relationship Id="rId2663" Type="http://schemas.openxmlformats.org/officeDocument/2006/relationships/oleObject" Target="embeddings/oleObject1315.bin"/><Relationship Id="rId2870" Type="http://schemas.openxmlformats.org/officeDocument/2006/relationships/image" Target="media/image1446.wmf"/><Relationship Id="rId3507" Type="http://schemas.openxmlformats.org/officeDocument/2006/relationships/image" Target="media/image2078.wmf"/><Relationship Id="rId3714" Type="http://schemas.openxmlformats.org/officeDocument/2006/relationships/image" Target="media/image2285.wmf"/><Relationship Id="rId3921" Type="http://schemas.openxmlformats.org/officeDocument/2006/relationships/image" Target="media/image2488.wmf"/><Relationship Id="rId428" Type="http://schemas.openxmlformats.org/officeDocument/2006/relationships/image" Target="media/image215.jpeg"/><Relationship Id="rId635" Type="http://schemas.openxmlformats.org/officeDocument/2006/relationships/oleObject" Target="embeddings/oleObject307.bin"/><Relationship Id="rId842" Type="http://schemas.openxmlformats.org/officeDocument/2006/relationships/oleObject" Target="embeddings/oleObject416.bin"/><Relationship Id="rId1058" Type="http://schemas.openxmlformats.org/officeDocument/2006/relationships/image" Target="media/image531.wmf"/><Relationship Id="rId1265" Type="http://schemas.openxmlformats.org/officeDocument/2006/relationships/oleObject" Target="embeddings/oleObject627.bin"/><Relationship Id="rId1472" Type="http://schemas.openxmlformats.org/officeDocument/2006/relationships/image" Target="media/image737.wmf"/><Relationship Id="rId2109" Type="http://schemas.openxmlformats.org/officeDocument/2006/relationships/oleObject" Target="embeddings/oleObject1038.bin"/><Relationship Id="rId2316" Type="http://schemas.openxmlformats.org/officeDocument/2006/relationships/image" Target="media/image1169.wmf"/><Relationship Id="rId2523" Type="http://schemas.openxmlformats.org/officeDocument/2006/relationships/oleObject" Target="embeddings/oleObject1245.bin"/><Relationship Id="rId2730" Type="http://schemas.openxmlformats.org/officeDocument/2006/relationships/image" Target="media/image1377.wmf"/><Relationship Id="rId702" Type="http://schemas.openxmlformats.org/officeDocument/2006/relationships/oleObject" Target="embeddings/oleObject345.bin"/><Relationship Id="rId1125" Type="http://schemas.openxmlformats.org/officeDocument/2006/relationships/oleObject" Target="embeddings/oleObject557.bin"/><Relationship Id="rId1332" Type="http://schemas.openxmlformats.org/officeDocument/2006/relationships/image" Target="media/image667.wmf"/><Relationship Id="rId4488" Type="http://schemas.openxmlformats.org/officeDocument/2006/relationships/image" Target="media/image3055.wmf"/><Relationship Id="rId4695" Type="http://schemas.openxmlformats.org/officeDocument/2006/relationships/image" Target="media/image3262.wmf"/><Relationship Id="rId3297" Type="http://schemas.openxmlformats.org/officeDocument/2006/relationships/image" Target="media/image1870.wmf"/><Relationship Id="rId4348" Type="http://schemas.openxmlformats.org/officeDocument/2006/relationships/image" Target="media/image2915.wmf"/><Relationship Id="rId3157" Type="http://schemas.openxmlformats.org/officeDocument/2006/relationships/image" Target="media/image1733.wmf"/><Relationship Id="rId4555" Type="http://schemas.openxmlformats.org/officeDocument/2006/relationships/image" Target="media/image3122.wmf"/><Relationship Id="rId4762" Type="http://schemas.openxmlformats.org/officeDocument/2006/relationships/image" Target="media/image3329.wmf"/><Relationship Id="rId285" Type="http://schemas.openxmlformats.org/officeDocument/2006/relationships/image" Target="media/image141.wmf"/><Relationship Id="rId3364" Type="http://schemas.openxmlformats.org/officeDocument/2006/relationships/image" Target="media/image1937.wmf"/><Relationship Id="rId3571" Type="http://schemas.openxmlformats.org/officeDocument/2006/relationships/image" Target="media/image2142.wmf"/><Relationship Id="rId4208" Type="http://schemas.openxmlformats.org/officeDocument/2006/relationships/image" Target="media/image2775.wmf"/><Relationship Id="rId4415" Type="http://schemas.openxmlformats.org/officeDocument/2006/relationships/image" Target="media/image2982.emf"/><Relationship Id="rId4622" Type="http://schemas.openxmlformats.org/officeDocument/2006/relationships/image" Target="media/image3189.wmf"/><Relationship Id="rId492" Type="http://schemas.openxmlformats.org/officeDocument/2006/relationships/image" Target="media/image253.wmf"/><Relationship Id="rId2173" Type="http://schemas.openxmlformats.org/officeDocument/2006/relationships/oleObject" Target="embeddings/oleObject1070.bin"/><Relationship Id="rId2380" Type="http://schemas.openxmlformats.org/officeDocument/2006/relationships/image" Target="media/image1201.wmf"/><Relationship Id="rId3017" Type="http://schemas.openxmlformats.org/officeDocument/2006/relationships/image" Target="media/image1593.gif"/><Relationship Id="rId3224" Type="http://schemas.openxmlformats.org/officeDocument/2006/relationships/image" Target="media/image1800.wmf"/><Relationship Id="rId3431" Type="http://schemas.openxmlformats.org/officeDocument/2006/relationships/image" Target="media/image2003.wmf"/><Relationship Id="rId145" Type="http://schemas.openxmlformats.org/officeDocument/2006/relationships/image" Target="media/image66.wmf"/><Relationship Id="rId352" Type="http://schemas.openxmlformats.org/officeDocument/2006/relationships/image" Target="media/image176.wmf"/><Relationship Id="rId2033" Type="http://schemas.openxmlformats.org/officeDocument/2006/relationships/image" Target="media/image1027.png"/><Relationship Id="rId2240" Type="http://schemas.openxmlformats.org/officeDocument/2006/relationships/oleObject" Target="embeddings/oleObject1103.bin"/><Relationship Id="rId212" Type="http://schemas.openxmlformats.org/officeDocument/2006/relationships/oleObject" Target="embeddings/oleObject113.bin"/><Relationship Id="rId1799" Type="http://schemas.openxmlformats.org/officeDocument/2006/relationships/image" Target="media/image908.wmf"/><Relationship Id="rId2100" Type="http://schemas.openxmlformats.org/officeDocument/2006/relationships/image" Target="media/image1062.wmf"/><Relationship Id="rId5049" Type="http://schemas.openxmlformats.org/officeDocument/2006/relationships/image" Target="media/image3614.wmf"/><Relationship Id="rId4065" Type="http://schemas.openxmlformats.org/officeDocument/2006/relationships/image" Target="media/image2632.wmf"/><Relationship Id="rId4272" Type="http://schemas.openxmlformats.org/officeDocument/2006/relationships/image" Target="media/image2839.wmf"/><Relationship Id="rId5116" Type="http://schemas.openxmlformats.org/officeDocument/2006/relationships/image" Target="media/image3681.wmf"/><Relationship Id="rId1659" Type="http://schemas.openxmlformats.org/officeDocument/2006/relationships/oleObject" Target="embeddings/oleObject818.bin"/><Relationship Id="rId1866" Type="http://schemas.openxmlformats.org/officeDocument/2006/relationships/oleObject" Target="embeddings/oleObject921.bin"/><Relationship Id="rId2917" Type="http://schemas.openxmlformats.org/officeDocument/2006/relationships/image" Target="media/image1493.wmf"/><Relationship Id="rId3081" Type="http://schemas.openxmlformats.org/officeDocument/2006/relationships/image" Target="media/image1657.wmf"/><Relationship Id="rId4132" Type="http://schemas.openxmlformats.org/officeDocument/2006/relationships/image" Target="media/image2699.wmf"/><Relationship Id="rId1519" Type="http://schemas.openxmlformats.org/officeDocument/2006/relationships/image" Target="media/image764.wmf"/><Relationship Id="rId1726" Type="http://schemas.openxmlformats.org/officeDocument/2006/relationships/image" Target="media/image869.wmf"/><Relationship Id="rId1933" Type="http://schemas.openxmlformats.org/officeDocument/2006/relationships/oleObject" Target="embeddings/oleObject956.bin"/><Relationship Id="rId18" Type="http://schemas.openxmlformats.org/officeDocument/2006/relationships/image" Target="media/image6.wmf"/><Relationship Id="rId3898" Type="http://schemas.openxmlformats.org/officeDocument/2006/relationships/image" Target="media/image2465.wmf"/><Relationship Id="rId4949" Type="http://schemas.openxmlformats.org/officeDocument/2006/relationships/image" Target="media/image3514.wmf"/><Relationship Id="rId3758" Type="http://schemas.openxmlformats.org/officeDocument/2006/relationships/oleObject" Target="embeddings/oleObject1427.bin"/><Relationship Id="rId3965" Type="http://schemas.openxmlformats.org/officeDocument/2006/relationships/image" Target="media/image2532.wmf"/><Relationship Id="rId4809" Type="http://schemas.openxmlformats.org/officeDocument/2006/relationships/image" Target="media/image3376.wmf"/><Relationship Id="rId679" Type="http://schemas.openxmlformats.org/officeDocument/2006/relationships/oleObject" Target="embeddings/oleObject334.bin"/><Relationship Id="rId886" Type="http://schemas.openxmlformats.org/officeDocument/2006/relationships/image" Target="media/image444.wmf"/><Relationship Id="rId2567" Type="http://schemas.openxmlformats.org/officeDocument/2006/relationships/oleObject" Target="embeddings/oleObject1267.bin"/><Relationship Id="rId2774" Type="http://schemas.openxmlformats.org/officeDocument/2006/relationships/oleObject" Target="embeddings/oleObject1371.bin"/><Relationship Id="rId3618" Type="http://schemas.openxmlformats.org/officeDocument/2006/relationships/image" Target="media/image2189.wmf"/><Relationship Id="rId2" Type="http://schemas.openxmlformats.org/officeDocument/2006/relationships/numbering" Target="numbering.xml"/><Relationship Id="rId539" Type="http://schemas.openxmlformats.org/officeDocument/2006/relationships/image" Target="media/image276.wmf"/><Relationship Id="rId746" Type="http://schemas.openxmlformats.org/officeDocument/2006/relationships/oleObject" Target="embeddings/oleObject368.bin"/><Relationship Id="rId1169" Type="http://schemas.openxmlformats.org/officeDocument/2006/relationships/image" Target="media/image585.wmf"/><Relationship Id="rId1376" Type="http://schemas.openxmlformats.org/officeDocument/2006/relationships/oleObject" Target="embeddings/oleObject682.bin"/><Relationship Id="rId1583" Type="http://schemas.openxmlformats.org/officeDocument/2006/relationships/image" Target="media/image798.wmf"/><Relationship Id="rId2427" Type="http://schemas.openxmlformats.org/officeDocument/2006/relationships/image" Target="media/image1223.wmf"/><Relationship Id="rId2981" Type="http://schemas.openxmlformats.org/officeDocument/2006/relationships/image" Target="media/image1557.wmf"/><Relationship Id="rId3825" Type="http://schemas.openxmlformats.org/officeDocument/2006/relationships/image" Target="media/image2392.wmf"/><Relationship Id="rId5040" Type="http://schemas.openxmlformats.org/officeDocument/2006/relationships/image" Target="media/image3605.wmf"/><Relationship Id="rId953" Type="http://schemas.openxmlformats.org/officeDocument/2006/relationships/oleObject" Target="embeddings/oleObject471.bin"/><Relationship Id="rId1029" Type="http://schemas.openxmlformats.org/officeDocument/2006/relationships/oleObject" Target="embeddings/oleObject508.bin"/><Relationship Id="rId1236" Type="http://schemas.openxmlformats.org/officeDocument/2006/relationships/oleObject" Target="embeddings/oleObject613.bin"/><Relationship Id="rId1790" Type="http://schemas.openxmlformats.org/officeDocument/2006/relationships/oleObject" Target="embeddings/oleObject882.bin"/><Relationship Id="rId2634" Type="http://schemas.openxmlformats.org/officeDocument/2006/relationships/oleObject" Target="embeddings/oleObject1300.bin"/><Relationship Id="rId2841" Type="http://schemas.openxmlformats.org/officeDocument/2006/relationships/image" Target="media/image1429.wmf"/><Relationship Id="rId82" Type="http://schemas.openxmlformats.org/officeDocument/2006/relationships/image" Target="media/image37.wmf"/><Relationship Id="rId606" Type="http://schemas.openxmlformats.org/officeDocument/2006/relationships/image" Target="media/image309.wmf"/><Relationship Id="rId813" Type="http://schemas.openxmlformats.org/officeDocument/2006/relationships/image" Target="media/image407.wmf"/><Relationship Id="rId1443" Type="http://schemas.openxmlformats.org/officeDocument/2006/relationships/oleObject" Target="embeddings/oleObject716.bin"/><Relationship Id="rId1650" Type="http://schemas.openxmlformats.org/officeDocument/2006/relationships/image" Target="media/image832.wmf"/><Relationship Id="rId2701" Type="http://schemas.openxmlformats.org/officeDocument/2006/relationships/image" Target="media/image1363.wmf"/><Relationship Id="rId4599" Type="http://schemas.openxmlformats.org/officeDocument/2006/relationships/image" Target="media/image3166.wmf"/><Relationship Id="rId1303" Type="http://schemas.openxmlformats.org/officeDocument/2006/relationships/oleObject" Target="embeddings/oleObject646.bin"/><Relationship Id="rId1510" Type="http://schemas.openxmlformats.org/officeDocument/2006/relationships/oleObject" Target="embeddings/oleObject746.bin"/><Relationship Id="rId4459" Type="http://schemas.openxmlformats.org/officeDocument/2006/relationships/image" Target="media/image3026.wmf"/><Relationship Id="rId4666" Type="http://schemas.openxmlformats.org/officeDocument/2006/relationships/image" Target="media/image3233.wmf"/><Relationship Id="rId4873" Type="http://schemas.openxmlformats.org/officeDocument/2006/relationships/image" Target="media/image3439.wmf"/><Relationship Id="rId3268" Type="http://schemas.openxmlformats.org/officeDocument/2006/relationships/image" Target="media/image1841.wmf"/><Relationship Id="rId3475" Type="http://schemas.openxmlformats.org/officeDocument/2006/relationships/image" Target="media/image2047.wmf"/><Relationship Id="rId3682" Type="http://schemas.openxmlformats.org/officeDocument/2006/relationships/image" Target="media/image2253.wmf"/><Relationship Id="rId4319" Type="http://schemas.openxmlformats.org/officeDocument/2006/relationships/image" Target="media/image2886.emf"/><Relationship Id="rId4526" Type="http://schemas.openxmlformats.org/officeDocument/2006/relationships/image" Target="media/image3093.wmf"/><Relationship Id="rId4733" Type="http://schemas.openxmlformats.org/officeDocument/2006/relationships/image" Target="media/image3300.gif"/><Relationship Id="rId4940" Type="http://schemas.openxmlformats.org/officeDocument/2006/relationships/image" Target="media/image3505.wmf"/><Relationship Id="rId189" Type="http://schemas.openxmlformats.org/officeDocument/2006/relationships/oleObject" Target="embeddings/oleObject100.bin"/><Relationship Id="rId396" Type="http://schemas.openxmlformats.org/officeDocument/2006/relationships/image" Target="media/image199.emf"/><Relationship Id="rId2077" Type="http://schemas.openxmlformats.org/officeDocument/2006/relationships/oleObject" Target="embeddings/oleObject1023.bin"/><Relationship Id="rId2284" Type="http://schemas.openxmlformats.org/officeDocument/2006/relationships/image" Target="media/image1152.wmf"/><Relationship Id="rId2491" Type="http://schemas.openxmlformats.org/officeDocument/2006/relationships/oleObject" Target="embeddings/oleObject1230.bin"/><Relationship Id="rId3128" Type="http://schemas.openxmlformats.org/officeDocument/2006/relationships/image" Target="media/image1704.wmf"/><Relationship Id="rId3335" Type="http://schemas.openxmlformats.org/officeDocument/2006/relationships/image" Target="media/image1908.wmf"/><Relationship Id="rId3542" Type="http://schemas.openxmlformats.org/officeDocument/2006/relationships/image" Target="media/image2113.wmf"/><Relationship Id="rId256" Type="http://schemas.openxmlformats.org/officeDocument/2006/relationships/image" Target="media/image115.emf"/><Relationship Id="rId463" Type="http://schemas.openxmlformats.org/officeDocument/2006/relationships/oleObject" Target="embeddings/oleObject220.bin"/><Relationship Id="rId670" Type="http://schemas.openxmlformats.org/officeDocument/2006/relationships/oleObject" Target="embeddings/oleObject328.bin"/><Relationship Id="rId1093" Type="http://schemas.openxmlformats.org/officeDocument/2006/relationships/oleObject" Target="embeddings/oleObject540.bin"/><Relationship Id="rId2144" Type="http://schemas.openxmlformats.org/officeDocument/2006/relationships/image" Target="media/image1084.wmf"/><Relationship Id="rId2351" Type="http://schemas.openxmlformats.org/officeDocument/2006/relationships/oleObject" Target="embeddings/oleObject1160.bin"/><Relationship Id="rId3402" Type="http://schemas.openxmlformats.org/officeDocument/2006/relationships/image" Target="media/image1974.wmf"/><Relationship Id="rId4800" Type="http://schemas.openxmlformats.org/officeDocument/2006/relationships/image" Target="media/image3367.emf"/><Relationship Id="rId116" Type="http://schemas.openxmlformats.org/officeDocument/2006/relationships/oleObject" Target="embeddings/oleObject56.bin"/><Relationship Id="rId323" Type="http://schemas.openxmlformats.org/officeDocument/2006/relationships/oleObject" Target="embeddings/oleObject155.bin"/><Relationship Id="rId530" Type="http://schemas.openxmlformats.org/officeDocument/2006/relationships/oleObject" Target="embeddings/oleObject254.bin"/><Relationship Id="rId1160" Type="http://schemas.openxmlformats.org/officeDocument/2006/relationships/oleObject" Target="embeddings/oleObject575.bin"/><Relationship Id="rId2004" Type="http://schemas.openxmlformats.org/officeDocument/2006/relationships/oleObject" Target="embeddings/oleObject988.bin"/><Relationship Id="rId2211" Type="http://schemas.openxmlformats.org/officeDocument/2006/relationships/oleObject" Target="embeddings/oleObject1090.bin"/><Relationship Id="rId4176" Type="http://schemas.openxmlformats.org/officeDocument/2006/relationships/image" Target="media/image2743.wmf"/><Relationship Id="rId1020" Type="http://schemas.openxmlformats.org/officeDocument/2006/relationships/image" Target="media/image512.wmf"/><Relationship Id="rId1977" Type="http://schemas.openxmlformats.org/officeDocument/2006/relationships/oleObject" Target="embeddings/oleObject975.bin"/><Relationship Id="rId4383" Type="http://schemas.openxmlformats.org/officeDocument/2006/relationships/image" Target="media/image2950.wmf"/><Relationship Id="rId4590" Type="http://schemas.openxmlformats.org/officeDocument/2006/relationships/image" Target="media/image3157.wmf"/><Relationship Id="rId1837" Type="http://schemas.openxmlformats.org/officeDocument/2006/relationships/image" Target="media/image927.wmf"/><Relationship Id="rId3192" Type="http://schemas.openxmlformats.org/officeDocument/2006/relationships/image" Target="media/image1768.wmf"/><Relationship Id="rId4036" Type="http://schemas.openxmlformats.org/officeDocument/2006/relationships/image" Target="media/image2603.wmf"/><Relationship Id="rId4243" Type="http://schemas.openxmlformats.org/officeDocument/2006/relationships/image" Target="media/image2810.wmf"/><Relationship Id="rId4450" Type="http://schemas.openxmlformats.org/officeDocument/2006/relationships/image" Target="media/image3017.wmf"/><Relationship Id="rId3052" Type="http://schemas.openxmlformats.org/officeDocument/2006/relationships/image" Target="media/image1628.wmf"/><Relationship Id="rId4103" Type="http://schemas.openxmlformats.org/officeDocument/2006/relationships/image" Target="media/image2670.wmf"/><Relationship Id="rId4310" Type="http://schemas.openxmlformats.org/officeDocument/2006/relationships/image" Target="media/image2877.wmf"/><Relationship Id="rId180" Type="http://schemas.openxmlformats.org/officeDocument/2006/relationships/oleObject" Target="embeddings/oleObject92.bin"/><Relationship Id="rId1904" Type="http://schemas.openxmlformats.org/officeDocument/2006/relationships/image" Target="media/image959.wmf"/><Relationship Id="rId3869" Type="http://schemas.openxmlformats.org/officeDocument/2006/relationships/image" Target="media/image2436.wmf"/><Relationship Id="rId5084" Type="http://schemas.openxmlformats.org/officeDocument/2006/relationships/image" Target="media/image3649.wmf"/><Relationship Id="rId997" Type="http://schemas.openxmlformats.org/officeDocument/2006/relationships/oleObject" Target="embeddings/oleObject492.bin"/><Relationship Id="rId2678" Type="http://schemas.openxmlformats.org/officeDocument/2006/relationships/image" Target="media/image1351.wmf"/><Relationship Id="rId2885" Type="http://schemas.openxmlformats.org/officeDocument/2006/relationships/image" Target="media/image1461.wmf"/><Relationship Id="rId3729" Type="http://schemas.openxmlformats.org/officeDocument/2006/relationships/image" Target="media/image2300.wmf"/><Relationship Id="rId3936" Type="http://schemas.openxmlformats.org/officeDocument/2006/relationships/image" Target="media/image2503.wmf"/><Relationship Id="rId857" Type="http://schemas.openxmlformats.org/officeDocument/2006/relationships/image" Target="media/image429.wmf"/><Relationship Id="rId1487" Type="http://schemas.openxmlformats.org/officeDocument/2006/relationships/oleObject" Target="embeddings/oleObject735.bin"/><Relationship Id="rId1694" Type="http://schemas.openxmlformats.org/officeDocument/2006/relationships/image" Target="media/image854.wmf"/><Relationship Id="rId2538" Type="http://schemas.openxmlformats.org/officeDocument/2006/relationships/image" Target="media/image1281.wmf"/><Relationship Id="rId2745" Type="http://schemas.openxmlformats.org/officeDocument/2006/relationships/oleObject" Target="embeddings/oleObject1356.bin"/><Relationship Id="rId2952" Type="http://schemas.openxmlformats.org/officeDocument/2006/relationships/image" Target="media/image1528.wmf"/><Relationship Id="rId717" Type="http://schemas.openxmlformats.org/officeDocument/2006/relationships/oleObject" Target="embeddings/oleObject354.bin"/><Relationship Id="rId924" Type="http://schemas.openxmlformats.org/officeDocument/2006/relationships/oleObject" Target="embeddings/oleObject457.bin"/><Relationship Id="rId1347" Type="http://schemas.openxmlformats.org/officeDocument/2006/relationships/oleObject" Target="embeddings/oleObject668.bin"/><Relationship Id="rId1554" Type="http://schemas.openxmlformats.org/officeDocument/2006/relationships/oleObject" Target="embeddings/oleObject766.bin"/><Relationship Id="rId1761" Type="http://schemas.openxmlformats.org/officeDocument/2006/relationships/image" Target="media/image888.wmf"/><Relationship Id="rId2605" Type="http://schemas.openxmlformats.org/officeDocument/2006/relationships/oleObject" Target="embeddings/oleObject1285.bin"/><Relationship Id="rId2812" Type="http://schemas.openxmlformats.org/officeDocument/2006/relationships/image" Target="media/image1417.wmf"/><Relationship Id="rId5011" Type="http://schemas.openxmlformats.org/officeDocument/2006/relationships/image" Target="media/image3576.emf"/><Relationship Id="rId53" Type="http://schemas.openxmlformats.org/officeDocument/2006/relationships/oleObject" Target="embeddings/oleObject22.bin"/><Relationship Id="rId1207" Type="http://schemas.openxmlformats.org/officeDocument/2006/relationships/image" Target="media/image604.wmf"/><Relationship Id="rId1414" Type="http://schemas.openxmlformats.org/officeDocument/2006/relationships/image" Target="media/image708.wmf"/><Relationship Id="rId1621" Type="http://schemas.openxmlformats.org/officeDocument/2006/relationships/oleObject" Target="embeddings/oleObject799.bin"/><Relationship Id="rId4777" Type="http://schemas.openxmlformats.org/officeDocument/2006/relationships/image" Target="media/image3344.wmf"/><Relationship Id="rId4984" Type="http://schemas.openxmlformats.org/officeDocument/2006/relationships/image" Target="media/image3549.wmf"/><Relationship Id="rId3379" Type="http://schemas.openxmlformats.org/officeDocument/2006/relationships/image" Target="media/image1952.wmf"/><Relationship Id="rId3586" Type="http://schemas.openxmlformats.org/officeDocument/2006/relationships/image" Target="media/image2157.wmf"/><Relationship Id="rId3793" Type="http://schemas.openxmlformats.org/officeDocument/2006/relationships/image" Target="media/image2360.wmf"/><Relationship Id="rId4637" Type="http://schemas.openxmlformats.org/officeDocument/2006/relationships/image" Target="media/image3204.wmf"/><Relationship Id="rId2188" Type="http://schemas.openxmlformats.org/officeDocument/2006/relationships/image" Target="media/image1106.wmf"/><Relationship Id="rId2395" Type="http://schemas.openxmlformats.org/officeDocument/2006/relationships/oleObject" Target="embeddings/oleObject1182.bin"/><Relationship Id="rId3239" Type="http://schemas.openxmlformats.org/officeDocument/2006/relationships/oleObject" Target="embeddings/oleObject1420.bin"/><Relationship Id="rId3446" Type="http://schemas.openxmlformats.org/officeDocument/2006/relationships/image" Target="media/image2018.wmf"/><Relationship Id="rId4844" Type="http://schemas.openxmlformats.org/officeDocument/2006/relationships/image" Target="media/image3410.wmf"/><Relationship Id="rId367" Type="http://schemas.openxmlformats.org/officeDocument/2006/relationships/oleObject" Target="embeddings/oleObject176.bin"/><Relationship Id="rId574" Type="http://schemas.openxmlformats.org/officeDocument/2006/relationships/oleObject" Target="embeddings/oleObject276.bin"/><Relationship Id="rId2048" Type="http://schemas.openxmlformats.org/officeDocument/2006/relationships/image" Target="media/image1035.wmf"/><Relationship Id="rId2255" Type="http://schemas.openxmlformats.org/officeDocument/2006/relationships/image" Target="media/image1140.wmf"/><Relationship Id="rId3653" Type="http://schemas.openxmlformats.org/officeDocument/2006/relationships/image" Target="media/image2224.wmf"/><Relationship Id="rId3860" Type="http://schemas.openxmlformats.org/officeDocument/2006/relationships/image" Target="media/image2427.wmf"/><Relationship Id="rId4704" Type="http://schemas.openxmlformats.org/officeDocument/2006/relationships/image" Target="media/image3271.wmf"/><Relationship Id="rId4911" Type="http://schemas.openxmlformats.org/officeDocument/2006/relationships/image" Target="media/image3476.gif"/><Relationship Id="rId227" Type="http://schemas.openxmlformats.org/officeDocument/2006/relationships/oleObject" Target="embeddings/oleObject121.bin"/><Relationship Id="rId781" Type="http://schemas.openxmlformats.org/officeDocument/2006/relationships/image" Target="media/image392.wmf"/><Relationship Id="rId2462" Type="http://schemas.openxmlformats.org/officeDocument/2006/relationships/image" Target="media/image1242.wmf"/><Relationship Id="rId3306" Type="http://schemas.openxmlformats.org/officeDocument/2006/relationships/image" Target="media/image1879.wmf"/><Relationship Id="rId3513" Type="http://schemas.openxmlformats.org/officeDocument/2006/relationships/image" Target="media/image2084.wmf"/><Relationship Id="rId3720" Type="http://schemas.openxmlformats.org/officeDocument/2006/relationships/image" Target="media/image2291.wmf"/><Relationship Id="rId434" Type="http://schemas.openxmlformats.org/officeDocument/2006/relationships/oleObject" Target="embeddings/oleObject208.bin"/><Relationship Id="rId641" Type="http://schemas.openxmlformats.org/officeDocument/2006/relationships/oleObject" Target="embeddings/oleObject310.bin"/><Relationship Id="rId1064" Type="http://schemas.openxmlformats.org/officeDocument/2006/relationships/image" Target="media/image534.wmf"/><Relationship Id="rId1271" Type="http://schemas.openxmlformats.org/officeDocument/2006/relationships/image" Target="media/image637.wmf"/><Relationship Id="rId2115" Type="http://schemas.openxmlformats.org/officeDocument/2006/relationships/oleObject" Target="embeddings/oleObject1042.bin"/><Relationship Id="rId2322" Type="http://schemas.openxmlformats.org/officeDocument/2006/relationships/image" Target="media/image1172.wmf"/><Relationship Id="rId501" Type="http://schemas.openxmlformats.org/officeDocument/2006/relationships/oleObject" Target="embeddings/oleObject239.bin"/><Relationship Id="rId1131" Type="http://schemas.openxmlformats.org/officeDocument/2006/relationships/oleObject" Target="embeddings/oleObject560.bin"/><Relationship Id="rId4287" Type="http://schemas.openxmlformats.org/officeDocument/2006/relationships/image" Target="media/image2854.wmf"/><Relationship Id="rId4494" Type="http://schemas.openxmlformats.org/officeDocument/2006/relationships/image" Target="media/image3061.wmf"/><Relationship Id="rId3096" Type="http://schemas.openxmlformats.org/officeDocument/2006/relationships/image" Target="media/image1672.wmf"/><Relationship Id="rId4147" Type="http://schemas.openxmlformats.org/officeDocument/2006/relationships/image" Target="media/image2714.wmf"/><Relationship Id="rId4354" Type="http://schemas.openxmlformats.org/officeDocument/2006/relationships/image" Target="media/image2921.wmf"/><Relationship Id="rId4561" Type="http://schemas.openxmlformats.org/officeDocument/2006/relationships/image" Target="media/image3128.wmf"/><Relationship Id="rId1948" Type="http://schemas.openxmlformats.org/officeDocument/2006/relationships/image" Target="media/image981.wmf"/><Relationship Id="rId3163" Type="http://schemas.openxmlformats.org/officeDocument/2006/relationships/image" Target="media/image1739.wmf"/><Relationship Id="rId3370" Type="http://schemas.openxmlformats.org/officeDocument/2006/relationships/image" Target="media/image1943.wmf"/><Relationship Id="rId4007" Type="http://schemas.openxmlformats.org/officeDocument/2006/relationships/image" Target="media/image2574.wmf"/><Relationship Id="rId4214" Type="http://schemas.openxmlformats.org/officeDocument/2006/relationships/image" Target="media/image2781.wmf"/><Relationship Id="rId4421" Type="http://schemas.openxmlformats.org/officeDocument/2006/relationships/image" Target="media/image2988.wmf"/><Relationship Id="rId291" Type="http://schemas.openxmlformats.org/officeDocument/2006/relationships/image" Target="media/image144.wmf"/><Relationship Id="rId1808" Type="http://schemas.openxmlformats.org/officeDocument/2006/relationships/oleObject" Target="embeddings/oleObject891.bin"/><Relationship Id="rId3023" Type="http://schemas.openxmlformats.org/officeDocument/2006/relationships/image" Target="media/image1599.wmf"/><Relationship Id="rId151" Type="http://schemas.openxmlformats.org/officeDocument/2006/relationships/oleObject" Target="embeddings/oleObject76.bin"/><Relationship Id="rId3230" Type="http://schemas.openxmlformats.org/officeDocument/2006/relationships/image" Target="media/image1806.wmf"/><Relationship Id="rId2789" Type="http://schemas.openxmlformats.org/officeDocument/2006/relationships/image" Target="media/image1406.wmf"/><Relationship Id="rId2996" Type="http://schemas.openxmlformats.org/officeDocument/2006/relationships/image" Target="media/image1572.wmf"/><Relationship Id="rId968" Type="http://schemas.openxmlformats.org/officeDocument/2006/relationships/image" Target="media/image486.wmf"/><Relationship Id="rId1598" Type="http://schemas.openxmlformats.org/officeDocument/2006/relationships/oleObject" Target="embeddings/oleObject788.bin"/><Relationship Id="rId2649" Type="http://schemas.openxmlformats.org/officeDocument/2006/relationships/image" Target="media/image1337.wmf"/><Relationship Id="rId2856" Type="http://schemas.openxmlformats.org/officeDocument/2006/relationships/oleObject" Target="embeddings/oleObject1416.bin"/><Relationship Id="rId3907" Type="http://schemas.openxmlformats.org/officeDocument/2006/relationships/image" Target="media/image2474.wmf"/><Relationship Id="rId5055" Type="http://schemas.openxmlformats.org/officeDocument/2006/relationships/image" Target="media/image3620.wmf"/><Relationship Id="rId97" Type="http://schemas.openxmlformats.org/officeDocument/2006/relationships/oleObject" Target="embeddings/oleObject46.bin"/><Relationship Id="rId828" Type="http://schemas.openxmlformats.org/officeDocument/2006/relationships/oleObject" Target="embeddings/oleObject409.bin"/><Relationship Id="rId1458" Type="http://schemas.openxmlformats.org/officeDocument/2006/relationships/image" Target="media/image730.wmf"/><Relationship Id="rId1665" Type="http://schemas.openxmlformats.org/officeDocument/2006/relationships/oleObject" Target="embeddings/oleObject821.bin"/><Relationship Id="rId1872" Type="http://schemas.openxmlformats.org/officeDocument/2006/relationships/oleObject" Target="embeddings/oleObject924.bin"/><Relationship Id="rId2509" Type="http://schemas.openxmlformats.org/officeDocument/2006/relationships/oleObject" Target="embeddings/oleObject1239.bin"/><Relationship Id="rId2716" Type="http://schemas.openxmlformats.org/officeDocument/2006/relationships/oleObject" Target="embeddings/oleObject1342.bin"/><Relationship Id="rId4071" Type="http://schemas.openxmlformats.org/officeDocument/2006/relationships/image" Target="media/image2638.png"/><Relationship Id="rId5122" Type="http://schemas.openxmlformats.org/officeDocument/2006/relationships/image" Target="media/image3687.wmf"/><Relationship Id="rId1318" Type="http://schemas.openxmlformats.org/officeDocument/2006/relationships/image" Target="media/image660.wmf"/><Relationship Id="rId1525" Type="http://schemas.openxmlformats.org/officeDocument/2006/relationships/image" Target="media/image767.wmf"/><Relationship Id="rId2923" Type="http://schemas.openxmlformats.org/officeDocument/2006/relationships/image" Target="media/image1499.wmf"/><Relationship Id="rId1732" Type="http://schemas.openxmlformats.org/officeDocument/2006/relationships/oleObject" Target="embeddings/oleObject855.bin"/><Relationship Id="rId4888" Type="http://schemas.openxmlformats.org/officeDocument/2006/relationships/image" Target="media/image3454.wmf"/><Relationship Id="rId24" Type="http://schemas.openxmlformats.org/officeDocument/2006/relationships/oleObject" Target="embeddings/oleObject8.bin"/><Relationship Id="rId2299" Type="http://schemas.openxmlformats.org/officeDocument/2006/relationships/oleObject" Target="embeddings/oleObject1135.bin"/><Relationship Id="rId3697" Type="http://schemas.openxmlformats.org/officeDocument/2006/relationships/image" Target="media/image2268.wmf"/><Relationship Id="rId4748" Type="http://schemas.openxmlformats.org/officeDocument/2006/relationships/image" Target="media/image3315.wmf"/><Relationship Id="rId4955" Type="http://schemas.openxmlformats.org/officeDocument/2006/relationships/image" Target="media/image3520.wmf"/><Relationship Id="rId3557" Type="http://schemas.openxmlformats.org/officeDocument/2006/relationships/image" Target="media/image2128.wmf"/><Relationship Id="rId3764" Type="http://schemas.openxmlformats.org/officeDocument/2006/relationships/image" Target="media/image2331.emf"/><Relationship Id="rId3971" Type="http://schemas.openxmlformats.org/officeDocument/2006/relationships/image" Target="media/image2538.wmf"/><Relationship Id="rId4608" Type="http://schemas.openxmlformats.org/officeDocument/2006/relationships/image" Target="media/image3175.wmf"/><Relationship Id="rId4815" Type="http://schemas.openxmlformats.org/officeDocument/2006/relationships/image" Target="media/image3382.wmf"/><Relationship Id="rId478" Type="http://schemas.openxmlformats.org/officeDocument/2006/relationships/image" Target="media/image244.wmf"/><Relationship Id="rId685" Type="http://schemas.openxmlformats.org/officeDocument/2006/relationships/oleObject" Target="embeddings/oleObject337.bin"/><Relationship Id="rId892" Type="http://schemas.openxmlformats.org/officeDocument/2006/relationships/oleObject" Target="embeddings/oleObject441.bin"/><Relationship Id="rId2159" Type="http://schemas.openxmlformats.org/officeDocument/2006/relationships/image" Target="media/image1091.wmf"/><Relationship Id="rId2366" Type="http://schemas.openxmlformats.org/officeDocument/2006/relationships/image" Target="media/image1194.wmf"/><Relationship Id="rId2573" Type="http://schemas.openxmlformats.org/officeDocument/2006/relationships/oleObject" Target="embeddings/oleObject1270.bin"/><Relationship Id="rId2780" Type="http://schemas.openxmlformats.org/officeDocument/2006/relationships/oleObject" Target="embeddings/oleObject1374.bin"/><Relationship Id="rId3417" Type="http://schemas.openxmlformats.org/officeDocument/2006/relationships/image" Target="media/image1989.wmf"/><Relationship Id="rId3624" Type="http://schemas.openxmlformats.org/officeDocument/2006/relationships/image" Target="media/image2195.wmf"/><Relationship Id="rId3831" Type="http://schemas.openxmlformats.org/officeDocument/2006/relationships/image" Target="media/image2398.wmf"/><Relationship Id="rId338" Type="http://schemas.openxmlformats.org/officeDocument/2006/relationships/image" Target="media/image169.wmf"/><Relationship Id="rId545" Type="http://schemas.openxmlformats.org/officeDocument/2006/relationships/image" Target="media/image279.wmf"/><Relationship Id="rId752" Type="http://schemas.openxmlformats.org/officeDocument/2006/relationships/oleObject" Target="embeddings/oleObject371.bin"/><Relationship Id="rId1175" Type="http://schemas.openxmlformats.org/officeDocument/2006/relationships/image" Target="media/image588.wmf"/><Relationship Id="rId1382" Type="http://schemas.openxmlformats.org/officeDocument/2006/relationships/oleObject" Target="embeddings/oleObject685.bin"/><Relationship Id="rId2019" Type="http://schemas.openxmlformats.org/officeDocument/2006/relationships/image" Target="media/image1020.wmf"/><Relationship Id="rId2226" Type="http://schemas.openxmlformats.org/officeDocument/2006/relationships/oleObject" Target="embeddings/oleObject1096.bin"/><Relationship Id="rId2433" Type="http://schemas.openxmlformats.org/officeDocument/2006/relationships/image" Target="media/image1226.wmf"/><Relationship Id="rId2640" Type="http://schemas.openxmlformats.org/officeDocument/2006/relationships/oleObject" Target="embeddings/oleObject1303.bin"/><Relationship Id="rId405" Type="http://schemas.openxmlformats.org/officeDocument/2006/relationships/image" Target="media/image204.wmf"/><Relationship Id="rId612" Type="http://schemas.openxmlformats.org/officeDocument/2006/relationships/image" Target="media/image312.wmf"/><Relationship Id="rId1035" Type="http://schemas.openxmlformats.org/officeDocument/2006/relationships/oleObject" Target="embeddings/oleObject511.bin"/><Relationship Id="rId1242" Type="http://schemas.openxmlformats.org/officeDocument/2006/relationships/oleObject" Target="embeddings/oleObject616.bin"/><Relationship Id="rId2500" Type="http://schemas.openxmlformats.org/officeDocument/2006/relationships/image" Target="media/image1261.wmf"/><Relationship Id="rId4398" Type="http://schemas.openxmlformats.org/officeDocument/2006/relationships/image" Target="media/image2965.wmf"/><Relationship Id="rId1102" Type="http://schemas.openxmlformats.org/officeDocument/2006/relationships/image" Target="media/image553.wmf"/><Relationship Id="rId4258" Type="http://schemas.openxmlformats.org/officeDocument/2006/relationships/image" Target="media/image2825.wmf"/><Relationship Id="rId4465" Type="http://schemas.openxmlformats.org/officeDocument/2006/relationships/image" Target="media/image3032.wmf"/><Relationship Id="rId3067" Type="http://schemas.openxmlformats.org/officeDocument/2006/relationships/image" Target="media/image1643.wmf"/><Relationship Id="rId3274" Type="http://schemas.openxmlformats.org/officeDocument/2006/relationships/image" Target="media/image1847.wmf"/><Relationship Id="rId4118" Type="http://schemas.openxmlformats.org/officeDocument/2006/relationships/image" Target="media/image2685.wmf"/><Relationship Id="rId4672" Type="http://schemas.openxmlformats.org/officeDocument/2006/relationships/image" Target="media/image3239.wmf"/><Relationship Id="rId195" Type="http://schemas.openxmlformats.org/officeDocument/2006/relationships/image" Target="media/image85.wmf"/><Relationship Id="rId1919" Type="http://schemas.openxmlformats.org/officeDocument/2006/relationships/image" Target="media/image966.wmf"/><Relationship Id="rId3481" Type="http://schemas.openxmlformats.org/officeDocument/2006/relationships/image" Target="media/image2052.wmf"/><Relationship Id="rId4325" Type="http://schemas.openxmlformats.org/officeDocument/2006/relationships/image" Target="media/image2892.wmf"/><Relationship Id="rId4532" Type="http://schemas.openxmlformats.org/officeDocument/2006/relationships/image" Target="media/image3099.wmf"/><Relationship Id="rId2083" Type="http://schemas.openxmlformats.org/officeDocument/2006/relationships/oleObject" Target="embeddings/oleObject1026.bin"/><Relationship Id="rId2290" Type="http://schemas.openxmlformats.org/officeDocument/2006/relationships/image" Target="media/image1155.wmf"/><Relationship Id="rId3134" Type="http://schemas.openxmlformats.org/officeDocument/2006/relationships/image" Target="media/image1710.wmf"/><Relationship Id="rId3341" Type="http://schemas.openxmlformats.org/officeDocument/2006/relationships/image" Target="media/image1914.wmf"/><Relationship Id="rId262" Type="http://schemas.openxmlformats.org/officeDocument/2006/relationships/image" Target="media/image121.emf"/><Relationship Id="rId2150" Type="http://schemas.openxmlformats.org/officeDocument/2006/relationships/image" Target="media/image1087.wmf"/><Relationship Id="rId3201" Type="http://schemas.openxmlformats.org/officeDocument/2006/relationships/image" Target="media/image1777.wmf"/><Relationship Id="rId5099" Type="http://schemas.openxmlformats.org/officeDocument/2006/relationships/image" Target="media/image3664.wmf"/><Relationship Id="rId122" Type="http://schemas.openxmlformats.org/officeDocument/2006/relationships/oleObject" Target="embeddings/oleObject59.bin"/><Relationship Id="rId2010" Type="http://schemas.openxmlformats.org/officeDocument/2006/relationships/oleObject" Target="embeddings/oleObject990.bin"/><Relationship Id="rId1569" Type="http://schemas.openxmlformats.org/officeDocument/2006/relationships/image" Target="media/image791.wmf"/><Relationship Id="rId2967" Type="http://schemas.openxmlformats.org/officeDocument/2006/relationships/image" Target="media/image1543.wmf"/><Relationship Id="rId4182" Type="http://schemas.openxmlformats.org/officeDocument/2006/relationships/image" Target="media/image2749.wmf"/><Relationship Id="rId5026" Type="http://schemas.openxmlformats.org/officeDocument/2006/relationships/image" Target="media/image3591.wmf"/><Relationship Id="rId939" Type="http://schemas.openxmlformats.org/officeDocument/2006/relationships/image" Target="media/image470.wmf"/><Relationship Id="rId1776" Type="http://schemas.openxmlformats.org/officeDocument/2006/relationships/oleObject" Target="embeddings/oleObject875.bin"/><Relationship Id="rId1983" Type="http://schemas.openxmlformats.org/officeDocument/2006/relationships/oleObject" Target="embeddings/oleObject978.bin"/><Relationship Id="rId2827" Type="http://schemas.openxmlformats.org/officeDocument/2006/relationships/image" Target="media/image1424.wmf"/><Relationship Id="rId4042" Type="http://schemas.openxmlformats.org/officeDocument/2006/relationships/image" Target="media/image2609.wmf"/><Relationship Id="rId68" Type="http://schemas.openxmlformats.org/officeDocument/2006/relationships/oleObject" Target="embeddings/oleObject30.bin"/><Relationship Id="rId1429" Type="http://schemas.openxmlformats.org/officeDocument/2006/relationships/oleObject" Target="embeddings/oleObject709.bin"/><Relationship Id="rId1636" Type="http://schemas.openxmlformats.org/officeDocument/2006/relationships/image" Target="media/image825.wmf"/><Relationship Id="rId1843" Type="http://schemas.openxmlformats.org/officeDocument/2006/relationships/image" Target="media/image930.wmf"/><Relationship Id="rId4999" Type="http://schemas.openxmlformats.org/officeDocument/2006/relationships/image" Target="media/image3564.wmf"/><Relationship Id="rId1703" Type="http://schemas.openxmlformats.org/officeDocument/2006/relationships/oleObject" Target="embeddings/oleObject840.bin"/><Relationship Id="rId1910" Type="http://schemas.openxmlformats.org/officeDocument/2006/relationships/oleObject" Target="embeddings/oleObject944.bin"/><Relationship Id="rId4859" Type="http://schemas.openxmlformats.org/officeDocument/2006/relationships/image" Target="media/image3425.wmf"/><Relationship Id="rId3668" Type="http://schemas.openxmlformats.org/officeDocument/2006/relationships/image" Target="media/image2239.wmf"/><Relationship Id="rId3875" Type="http://schemas.openxmlformats.org/officeDocument/2006/relationships/image" Target="media/image2442.wmf"/><Relationship Id="rId4719" Type="http://schemas.openxmlformats.org/officeDocument/2006/relationships/image" Target="media/image3286.emf"/><Relationship Id="rId4926" Type="http://schemas.openxmlformats.org/officeDocument/2006/relationships/image" Target="media/image3491.wmf"/><Relationship Id="rId589" Type="http://schemas.openxmlformats.org/officeDocument/2006/relationships/oleObject" Target="embeddings/oleObject284.bin"/><Relationship Id="rId796" Type="http://schemas.openxmlformats.org/officeDocument/2006/relationships/image" Target="media/image399.wmf"/><Relationship Id="rId2477" Type="http://schemas.openxmlformats.org/officeDocument/2006/relationships/oleObject" Target="embeddings/oleObject1223.bin"/><Relationship Id="rId2684" Type="http://schemas.openxmlformats.org/officeDocument/2006/relationships/image" Target="media/image1354.wmf"/><Relationship Id="rId3528" Type="http://schemas.openxmlformats.org/officeDocument/2006/relationships/image" Target="media/image2099.wmf"/><Relationship Id="rId3735" Type="http://schemas.openxmlformats.org/officeDocument/2006/relationships/image" Target="media/image2306.wmf"/><Relationship Id="rId5090" Type="http://schemas.openxmlformats.org/officeDocument/2006/relationships/image" Target="media/image3655.wmf"/><Relationship Id="rId449" Type="http://schemas.openxmlformats.org/officeDocument/2006/relationships/image" Target="media/image229.wmf"/><Relationship Id="rId656" Type="http://schemas.openxmlformats.org/officeDocument/2006/relationships/oleObject" Target="embeddings/oleObject320.bin"/><Relationship Id="rId863" Type="http://schemas.openxmlformats.org/officeDocument/2006/relationships/oleObject" Target="embeddings/oleObject426.bin"/><Relationship Id="rId1079" Type="http://schemas.openxmlformats.org/officeDocument/2006/relationships/image" Target="media/image542.wmf"/><Relationship Id="rId1286" Type="http://schemas.openxmlformats.org/officeDocument/2006/relationships/image" Target="media/image644.wmf"/><Relationship Id="rId1493" Type="http://schemas.openxmlformats.org/officeDocument/2006/relationships/oleObject" Target="embeddings/oleObject737.bin"/><Relationship Id="rId2337" Type="http://schemas.openxmlformats.org/officeDocument/2006/relationships/oleObject" Target="embeddings/oleObject1153.bin"/><Relationship Id="rId2544" Type="http://schemas.openxmlformats.org/officeDocument/2006/relationships/image" Target="media/image1284.wmf"/><Relationship Id="rId2891" Type="http://schemas.openxmlformats.org/officeDocument/2006/relationships/image" Target="media/image1467.png"/><Relationship Id="rId3942" Type="http://schemas.openxmlformats.org/officeDocument/2006/relationships/image" Target="media/image2509.wmf"/><Relationship Id="rId309" Type="http://schemas.openxmlformats.org/officeDocument/2006/relationships/oleObject" Target="embeddings/oleObject148.bin"/><Relationship Id="rId516" Type="http://schemas.openxmlformats.org/officeDocument/2006/relationships/image" Target="media/image265.wmf"/><Relationship Id="rId1146" Type="http://schemas.openxmlformats.org/officeDocument/2006/relationships/image" Target="media/image574.wmf"/><Relationship Id="rId2751" Type="http://schemas.openxmlformats.org/officeDocument/2006/relationships/oleObject" Target="embeddings/oleObject1359.bin"/><Relationship Id="rId3802" Type="http://schemas.openxmlformats.org/officeDocument/2006/relationships/image" Target="media/image2369.png"/><Relationship Id="rId723" Type="http://schemas.openxmlformats.org/officeDocument/2006/relationships/image" Target="media/image362.wmf"/><Relationship Id="rId930" Type="http://schemas.openxmlformats.org/officeDocument/2006/relationships/oleObject" Target="embeddings/oleObject460.bin"/><Relationship Id="rId1006" Type="http://schemas.openxmlformats.org/officeDocument/2006/relationships/oleObject" Target="embeddings/oleObject497.bin"/><Relationship Id="rId1353" Type="http://schemas.openxmlformats.org/officeDocument/2006/relationships/image" Target="media/image678.wmf"/><Relationship Id="rId1560" Type="http://schemas.openxmlformats.org/officeDocument/2006/relationships/oleObject" Target="embeddings/oleObject769.bin"/><Relationship Id="rId2404" Type="http://schemas.openxmlformats.org/officeDocument/2006/relationships/image" Target="media/image1213.wmf"/><Relationship Id="rId2611" Type="http://schemas.openxmlformats.org/officeDocument/2006/relationships/oleObject" Target="embeddings/oleObject1288.bin"/><Relationship Id="rId1213" Type="http://schemas.openxmlformats.org/officeDocument/2006/relationships/image" Target="media/image607.wmf"/><Relationship Id="rId1420" Type="http://schemas.openxmlformats.org/officeDocument/2006/relationships/image" Target="media/image711.wmf"/><Relationship Id="rId4369" Type="http://schemas.openxmlformats.org/officeDocument/2006/relationships/image" Target="media/image2936.wmf"/><Relationship Id="rId4576" Type="http://schemas.openxmlformats.org/officeDocument/2006/relationships/image" Target="media/image3143.wmf"/><Relationship Id="rId4783" Type="http://schemas.openxmlformats.org/officeDocument/2006/relationships/image" Target="media/image3350.wmf"/><Relationship Id="rId4990" Type="http://schemas.openxmlformats.org/officeDocument/2006/relationships/image" Target="media/image3555.wmf"/><Relationship Id="rId3178" Type="http://schemas.openxmlformats.org/officeDocument/2006/relationships/image" Target="media/image1754.wmf"/><Relationship Id="rId3385" Type="http://schemas.openxmlformats.org/officeDocument/2006/relationships/image" Target="media/image1958.wmf"/><Relationship Id="rId3592" Type="http://schemas.openxmlformats.org/officeDocument/2006/relationships/image" Target="media/image2163.wmf"/><Relationship Id="rId4229" Type="http://schemas.openxmlformats.org/officeDocument/2006/relationships/image" Target="media/image2796.wmf"/><Relationship Id="rId4436" Type="http://schemas.openxmlformats.org/officeDocument/2006/relationships/image" Target="media/image3003.wmf"/><Relationship Id="rId4643" Type="http://schemas.openxmlformats.org/officeDocument/2006/relationships/image" Target="media/image3210.wmf"/><Relationship Id="rId4850" Type="http://schemas.openxmlformats.org/officeDocument/2006/relationships/image" Target="media/image3416.wmf"/><Relationship Id="rId2194" Type="http://schemas.openxmlformats.org/officeDocument/2006/relationships/oleObject" Target="embeddings/oleObject1081.bin"/><Relationship Id="rId3038" Type="http://schemas.openxmlformats.org/officeDocument/2006/relationships/image" Target="media/image1614.wmf"/><Relationship Id="rId3245" Type="http://schemas.openxmlformats.org/officeDocument/2006/relationships/image" Target="media/image1819.wmf"/><Relationship Id="rId3452" Type="http://schemas.openxmlformats.org/officeDocument/2006/relationships/image" Target="media/image2024.wmf"/><Relationship Id="rId4503" Type="http://schemas.openxmlformats.org/officeDocument/2006/relationships/image" Target="media/image3070.wmf"/><Relationship Id="rId4710" Type="http://schemas.openxmlformats.org/officeDocument/2006/relationships/image" Target="media/image3277.wmf"/><Relationship Id="rId166" Type="http://schemas.openxmlformats.org/officeDocument/2006/relationships/oleObject" Target="embeddings/oleObject83.bin"/><Relationship Id="rId373" Type="http://schemas.openxmlformats.org/officeDocument/2006/relationships/oleObject" Target="embeddings/oleObject179.bin"/><Relationship Id="rId580" Type="http://schemas.openxmlformats.org/officeDocument/2006/relationships/oleObject" Target="embeddings/oleObject279.bin"/><Relationship Id="rId2054" Type="http://schemas.openxmlformats.org/officeDocument/2006/relationships/image" Target="media/image1038.wmf"/><Relationship Id="rId2261" Type="http://schemas.openxmlformats.org/officeDocument/2006/relationships/image" Target="media/image1142.wmf"/><Relationship Id="rId3105" Type="http://schemas.openxmlformats.org/officeDocument/2006/relationships/image" Target="media/image1681.wmf"/><Relationship Id="rId3312" Type="http://schemas.openxmlformats.org/officeDocument/2006/relationships/image" Target="media/image1885.wmf"/><Relationship Id="rId233" Type="http://schemas.openxmlformats.org/officeDocument/2006/relationships/oleObject" Target="embeddings/oleObject123.bin"/><Relationship Id="rId440" Type="http://schemas.openxmlformats.org/officeDocument/2006/relationships/image" Target="media/image222.wmf"/><Relationship Id="rId1070" Type="http://schemas.openxmlformats.org/officeDocument/2006/relationships/image" Target="media/image538.wmf"/><Relationship Id="rId2121" Type="http://schemas.openxmlformats.org/officeDocument/2006/relationships/oleObject" Target="embeddings/oleObject1045.bin"/><Relationship Id="rId300" Type="http://schemas.openxmlformats.org/officeDocument/2006/relationships/image" Target="media/image150.wmf"/><Relationship Id="rId4086" Type="http://schemas.openxmlformats.org/officeDocument/2006/relationships/image" Target="media/image2653.wmf"/><Relationship Id="rId5137" Type="http://schemas.openxmlformats.org/officeDocument/2006/relationships/fontTable" Target="fontTable.xml"/><Relationship Id="rId1887" Type="http://schemas.openxmlformats.org/officeDocument/2006/relationships/image" Target="media/image951.wmf"/><Relationship Id="rId2938" Type="http://schemas.openxmlformats.org/officeDocument/2006/relationships/image" Target="media/image1514.wmf"/><Relationship Id="rId4293" Type="http://schemas.openxmlformats.org/officeDocument/2006/relationships/image" Target="media/image2860.wmf"/><Relationship Id="rId1747" Type="http://schemas.openxmlformats.org/officeDocument/2006/relationships/oleObject" Target="embeddings/oleObject862.bin"/><Relationship Id="rId1954" Type="http://schemas.openxmlformats.org/officeDocument/2006/relationships/image" Target="media/image984.wmf"/><Relationship Id="rId4153" Type="http://schemas.openxmlformats.org/officeDocument/2006/relationships/image" Target="media/image2720.wmf"/><Relationship Id="rId4360" Type="http://schemas.openxmlformats.org/officeDocument/2006/relationships/image" Target="media/image2927.wmf"/><Relationship Id="rId39" Type="http://schemas.openxmlformats.org/officeDocument/2006/relationships/image" Target="media/image17.wmf"/><Relationship Id="rId1607" Type="http://schemas.openxmlformats.org/officeDocument/2006/relationships/oleObject" Target="embeddings/oleObject792.bin"/><Relationship Id="rId1814" Type="http://schemas.openxmlformats.org/officeDocument/2006/relationships/oleObject" Target="embeddings/oleObject894.bin"/><Relationship Id="rId4013" Type="http://schemas.openxmlformats.org/officeDocument/2006/relationships/image" Target="media/image2580.wmf"/><Relationship Id="rId4220" Type="http://schemas.openxmlformats.org/officeDocument/2006/relationships/image" Target="media/image2787.wmf"/><Relationship Id="rId3779" Type="http://schemas.openxmlformats.org/officeDocument/2006/relationships/image" Target="media/image2346.wmf"/><Relationship Id="rId2588" Type="http://schemas.openxmlformats.org/officeDocument/2006/relationships/image" Target="media/image1306.wmf"/><Relationship Id="rId3986" Type="http://schemas.openxmlformats.org/officeDocument/2006/relationships/image" Target="media/image2553.wmf"/><Relationship Id="rId1397" Type="http://schemas.openxmlformats.org/officeDocument/2006/relationships/image" Target="media/image700.wmf"/><Relationship Id="rId2795" Type="http://schemas.openxmlformats.org/officeDocument/2006/relationships/image" Target="media/image1409.wmf"/><Relationship Id="rId3639" Type="http://schemas.openxmlformats.org/officeDocument/2006/relationships/image" Target="media/image2210.wmf"/><Relationship Id="rId3846" Type="http://schemas.openxmlformats.org/officeDocument/2006/relationships/image" Target="media/image2413.wmf"/><Relationship Id="rId5061" Type="http://schemas.openxmlformats.org/officeDocument/2006/relationships/image" Target="media/image3626.wmf"/><Relationship Id="rId767" Type="http://schemas.openxmlformats.org/officeDocument/2006/relationships/oleObject" Target="embeddings/oleObject378.bin"/><Relationship Id="rId974" Type="http://schemas.openxmlformats.org/officeDocument/2006/relationships/image" Target="media/image489.wmf"/><Relationship Id="rId2448" Type="http://schemas.openxmlformats.org/officeDocument/2006/relationships/oleObject" Target="embeddings/oleObject1209.bin"/><Relationship Id="rId2655" Type="http://schemas.openxmlformats.org/officeDocument/2006/relationships/image" Target="media/image1340.wmf"/><Relationship Id="rId2862" Type="http://schemas.openxmlformats.org/officeDocument/2006/relationships/image" Target="media/image1438.wmf"/><Relationship Id="rId3706" Type="http://schemas.openxmlformats.org/officeDocument/2006/relationships/image" Target="media/image2277.wmf"/><Relationship Id="rId3913" Type="http://schemas.openxmlformats.org/officeDocument/2006/relationships/image" Target="media/image2480.wmf"/><Relationship Id="rId627" Type="http://schemas.openxmlformats.org/officeDocument/2006/relationships/oleObject" Target="embeddings/oleObject303.bin"/><Relationship Id="rId834" Type="http://schemas.openxmlformats.org/officeDocument/2006/relationships/oleObject" Target="embeddings/oleObject412.bin"/><Relationship Id="rId1257" Type="http://schemas.openxmlformats.org/officeDocument/2006/relationships/oleObject" Target="embeddings/oleObject623.bin"/><Relationship Id="rId1464" Type="http://schemas.openxmlformats.org/officeDocument/2006/relationships/image" Target="media/image733.wmf"/><Relationship Id="rId1671" Type="http://schemas.openxmlformats.org/officeDocument/2006/relationships/oleObject" Target="embeddings/oleObject824.bin"/><Relationship Id="rId2308" Type="http://schemas.openxmlformats.org/officeDocument/2006/relationships/image" Target="media/image1165.wmf"/><Relationship Id="rId2515" Type="http://schemas.openxmlformats.org/officeDocument/2006/relationships/image" Target="media/image1269.png"/><Relationship Id="rId2722" Type="http://schemas.openxmlformats.org/officeDocument/2006/relationships/oleObject" Target="embeddings/oleObject1345.bin"/><Relationship Id="rId901" Type="http://schemas.openxmlformats.org/officeDocument/2006/relationships/image" Target="media/image451.wmf"/><Relationship Id="rId1117" Type="http://schemas.openxmlformats.org/officeDocument/2006/relationships/oleObject" Target="embeddings/oleObject553.bin"/><Relationship Id="rId1324" Type="http://schemas.openxmlformats.org/officeDocument/2006/relationships/image" Target="media/image663.wmf"/><Relationship Id="rId1531" Type="http://schemas.openxmlformats.org/officeDocument/2006/relationships/image" Target="media/image770.wmf"/><Relationship Id="rId4687" Type="http://schemas.openxmlformats.org/officeDocument/2006/relationships/image" Target="media/image3254.wmf"/><Relationship Id="rId4894" Type="http://schemas.openxmlformats.org/officeDocument/2006/relationships/image" Target="media/image3460.wmf"/><Relationship Id="rId30" Type="http://schemas.openxmlformats.org/officeDocument/2006/relationships/oleObject" Target="embeddings/oleObject11.bin"/><Relationship Id="rId3289" Type="http://schemas.openxmlformats.org/officeDocument/2006/relationships/image" Target="media/image1862.wmf"/><Relationship Id="rId3496" Type="http://schemas.openxmlformats.org/officeDocument/2006/relationships/image" Target="media/image2067.wmf"/><Relationship Id="rId4547" Type="http://schemas.openxmlformats.org/officeDocument/2006/relationships/image" Target="media/image3114.wmf"/><Relationship Id="rId4754" Type="http://schemas.openxmlformats.org/officeDocument/2006/relationships/image" Target="media/image3321.wmf"/><Relationship Id="rId2098" Type="http://schemas.openxmlformats.org/officeDocument/2006/relationships/image" Target="media/image1061.wmf"/><Relationship Id="rId3149" Type="http://schemas.openxmlformats.org/officeDocument/2006/relationships/image" Target="media/image1725.wmf"/><Relationship Id="rId3356" Type="http://schemas.openxmlformats.org/officeDocument/2006/relationships/image" Target="media/image1929.emf"/><Relationship Id="rId3563" Type="http://schemas.openxmlformats.org/officeDocument/2006/relationships/image" Target="media/image2134.wmf"/><Relationship Id="rId4407" Type="http://schemas.openxmlformats.org/officeDocument/2006/relationships/image" Target="media/image2974.wmf"/><Relationship Id="rId4961" Type="http://schemas.openxmlformats.org/officeDocument/2006/relationships/image" Target="media/image3526.emf"/><Relationship Id="rId277" Type="http://schemas.openxmlformats.org/officeDocument/2006/relationships/image" Target="media/image136.png"/><Relationship Id="rId484" Type="http://schemas.openxmlformats.org/officeDocument/2006/relationships/image" Target="media/image249.wmf"/><Relationship Id="rId2165" Type="http://schemas.openxmlformats.org/officeDocument/2006/relationships/image" Target="media/image1094.wmf"/><Relationship Id="rId3009" Type="http://schemas.openxmlformats.org/officeDocument/2006/relationships/image" Target="media/image1585.gif"/><Relationship Id="rId3216" Type="http://schemas.openxmlformats.org/officeDocument/2006/relationships/image" Target="media/image1792.wmf"/><Relationship Id="rId3770" Type="http://schemas.openxmlformats.org/officeDocument/2006/relationships/image" Target="media/image2337.wmf"/><Relationship Id="rId4614" Type="http://schemas.openxmlformats.org/officeDocument/2006/relationships/image" Target="media/image3181.wmf"/><Relationship Id="rId4821" Type="http://schemas.openxmlformats.org/officeDocument/2006/relationships/image" Target="media/image3388.wmf"/><Relationship Id="rId137" Type="http://schemas.openxmlformats.org/officeDocument/2006/relationships/oleObject" Target="embeddings/oleObject68.bin"/><Relationship Id="rId344" Type="http://schemas.openxmlformats.org/officeDocument/2006/relationships/image" Target="media/image172.wmf"/><Relationship Id="rId691" Type="http://schemas.openxmlformats.org/officeDocument/2006/relationships/image" Target="media/image347.wmf"/><Relationship Id="rId2025" Type="http://schemas.openxmlformats.org/officeDocument/2006/relationships/oleObject" Target="embeddings/oleObject998.bin"/><Relationship Id="rId2372" Type="http://schemas.openxmlformats.org/officeDocument/2006/relationships/image" Target="media/image1197.wmf"/><Relationship Id="rId3423" Type="http://schemas.openxmlformats.org/officeDocument/2006/relationships/image" Target="media/image1995.wmf"/><Relationship Id="rId3630" Type="http://schemas.openxmlformats.org/officeDocument/2006/relationships/image" Target="media/image2201.gif"/><Relationship Id="rId551" Type="http://schemas.openxmlformats.org/officeDocument/2006/relationships/image" Target="media/image282.wmf"/><Relationship Id="rId1181" Type="http://schemas.openxmlformats.org/officeDocument/2006/relationships/image" Target="media/image591.wmf"/><Relationship Id="rId2232" Type="http://schemas.openxmlformats.org/officeDocument/2006/relationships/oleObject" Target="embeddings/oleObject1099.bin"/><Relationship Id="rId204" Type="http://schemas.openxmlformats.org/officeDocument/2006/relationships/oleObject" Target="embeddings/oleObject109.bin"/><Relationship Id="rId411" Type="http://schemas.openxmlformats.org/officeDocument/2006/relationships/image" Target="media/image207.wmf"/><Relationship Id="rId1041" Type="http://schemas.openxmlformats.org/officeDocument/2006/relationships/oleObject" Target="embeddings/oleObject514.bin"/><Relationship Id="rId1998" Type="http://schemas.openxmlformats.org/officeDocument/2006/relationships/oleObject" Target="embeddings/oleObject985.bin"/><Relationship Id="rId4197" Type="http://schemas.openxmlformats.org/officeDocument/2006/relationships/image" Target="media/image2764.emf"/><Relationship Id="rId1858" Type="http://schemas.openxmlformats.org/officeDocument/2006/relationships/image" Target="media/image937.wmf"/><Relationship Id="rId4057" Type="http://schemas.openxmlformats.org/officeDocument/2006/relationships/image" Target="media/image2624.wmf"/><Relationship Id="rId4264" Type="http://schemas.openxmlformats.org/officeDocument/2006/relationships/image" Target="media/image2831.emf"/><Relationship Id="rId4471" Type="http://schemas.openxmlformats.org/officeDocument/2006/relationships/image" Target="media/image3038.wmf"/><Relationship Id="rId5108" Type="http://schemas.openxmlformats.org/officeDocument/2006/relationships/image" Target="media/image3673.wmf"/><Relationship Id="rId2909" Type="http://schemas.openxmlformats.org/officeDocument/2006/relationships/image" Target="media/image1485.wmf"/><Relationship Id="rId3073" Type="http://schemas.openxmlformats.org/officeDocument/2006/relationships/image" Target="media/image1649.wmf"/><Relationship Id="rId3280" Type="http://schemas.openxmlformats.org/officeDocument/2006/relationships/image" Target="media/image1853.wmf"/><Relationship Id="rId4124" Type="http://schemas.openxmlformats.org/officeDocument/2006/relationships/image" Target="media/image2691.wmf"/><Relationship Id="rId4331" Type="http://schemas.openxmlformats.org/officeDocument/2006/relationships/image" Target="media/image2898.wmf"/><Relationship Id="rId1718" Type="http://schemas.openxmlformats.org/officeDocument/2006/relationships/oleObject" Target="embeddings/oleObject848.bin"/><Relationship Id="rId1925" Type="http://schemas.openxmlformats.org/officeDocument/2006/relationships/oleObject" Target="embeddings/oleObject952.bin"/><Relationship Id="rId3140" Type="http://schemas.openxmlformats.org/officeDocument/2006/relationships/image" Target="media/image1716.wmf"/><Relationship Id="rId2699" Type="http://schemas.openxmlformats.org/officeDocument/2006/relationships/image" Target="media/image1362.wmf"/><Relationship Id="rId3000" Type="http://schemas.openxmlformats.org/officeDocument/2006/relationships/image" Target="media/image1576.emf"/><Relationship Id="rId3957" Type="http://schemas.openxmlformats.org/officeDocument/2006/relationships/image" Target="media/image2524.wmf"/><Relationship Id="rId878" Type="http://schemas.openxmlformats.org/officeDocument/2006/relationships/image" Target="media/image440.wmf"/><Relationship Id="rId2559" Type="http://schemas.openxmlformats.org/officeDocument/2006/relationships/oleObject" Target="embeddings/oleObject1263.bin"/><Relationship Id="rId2766" Type="http://schemas.openxmlformats.org/officeDocument/2006/relationships/image" Target="media/image1395.wmf"/><Relationship Id="rId2973" Type="http://schemas.openxmlformats.org/officeDocument/2006/relationships/image" Target="media/image1549.wmf"/><Relationship Id="rId3817" Type="http://schemas.openxmlformats.org/officeDocument/2006/relationships/image" Target="media/image2384.wmf"/><Relationship Id="rId738" Type="http://schemas.openxmlformats.org/officeDocument/2006/relationships/oleObject" Target="embeddings/oleObject364.bin"/><Relationship Id="rId945" Type="http://schemas.openxmlformats.org/officeDocument/2006/relationships/image" Target="media/image473.wmf"/><Relationship Id="rId1368" Type="http://schemas.openxmlformats.org/officeDocument/2006/relationships/oleObject" Target="embeddings/oleObject678.bin"/><Relationship Id="rId1575" Type="http://schemas.openxmlformats.org/officeDocument/2006/relationships/image" Target="media/image794.wmf"/><Relationship Id="rId1782" Type="http://schemas.openxmlformats.org/officeDocument/2006/relationships/oleObject" Target="embeddings/oleObject878.bin"/><Relationship Id="rId2419" Type="http://schemas.openxmlformats.org/officeDocument/2006/relationships/image" Target="media/image1219.wmf"/><Relationship Id="rId2626" Type="http://schemas.openxmlformats.org/officeDocument/2006/relationships/image" Target="media/image1326.wmf"/><Relationship Id="rId2833" Type="http://schemas.openxmlformats.org/officeDocument/2006/relationships/oleObject" Target="embeddings/oleObject1402.bin"/><Relationship Id="rId5032" Type="http://schemas.openxmlformats.org/officeDocument/2006/relationships/image" Target="media/image3597.wmf"/><Relationship Id="rId74" Type="http://schemas.openxmlformats.org/officeDocument/2006/relationships/oleObject" Target="embeddings/oleObject34.bin"/><Relationship Id="rId805" Type="http://schemas.openxmlformats.org/officeDocument/2006/relationships/image" Target="media/image403.wmf"/><Relationship Id="rId1228" Type="http://schemas.openxmlformats.org/officeDocument/2006/relationships/oleObject" Target="embeddings/oleObject609.bin"/><Relationship Id="rId1435" Type="http://schemas.openxmlformats.org/officeDocument/2006/relationships/oleObject" Target="embeddings/oleObject712.bin"/><Relationship Id="rId4798" Type="http://schemas.openxmlformats.org/officeDocument/2006/relationships/image" Target="media/image3365.wmf"/><Relationship Id="rId1642" Type="http://schemas.openxmlformats.org/officeDocument/2006/relationships/image" Target="media/image828.wmf"/><Relationship Id="rId2900" Type="http://schemas.openxmlformats.org/officeDocument/2006/relationships/image" Target="media/image1476.wmf"/><Relationship Id="rId1502" Type="http://schemas.openxmlformats.org/officeDocument/2006/relationships/oleObject" Target="embeddings/oleObject742.bin"/><Relationship Id="rId4658" Type="http://schemas.openxmlformats.org/officeDocument/2006/relationships/image" Target="media/image3225.wmf"/><Relationship Id="rId4865" Type="http://schemas.openxmlformats.org/officeDocument/2006/relationships/image" Target="media/image3431.wmf"/><Relationship Id="rId388" Type="http://schemas.openxmlformats.org/officeDocument/2006/relationships/image" Target="media/image193.wmf"/><Relationship Id="rId2069" Type="http://schemas.openxmlformats.org/officeDocument/2006/relationships/oleObject" Target="embeddings/oleObject1019.bin"/><Relationship Id="rId3467" Type="http://schemas.openxmlformats.org/officeDocument/2006/relationships/image" Target="media/image2039.wmf"/><Relationship Id="rId3674" Type="http://schemas.openxmlformats.org/officeDocument/2006/relationships/image" Target="media/image2245.wmf"/><Relationship Id="rId3881" Type="http://schemas.openxmlformats.org/officeDocument/2006/relationships/image" Target="media/image2448.wmf"/><Relationship Id="rId4518" Type="http://schemas.openxmlformats.org/officeDocument/2006/relationships/image" Target="media/image3085.wmf"/><Relationship Id="rId4725" Type="http://schemas.openxmlformats.org/officeDocument/2006/relationships/image" Target="media/image3292.wmf"/><Relationship Id="rId4932" Type="http://schemas.openxmlformats.org/officeDocument/2006/relationships/image" Target="media/image3497.wmf"/><Relationship Id="rId595" Type="http://schemas.openxmlformats.org/officeDocument/2006/relationships/oleObject" Target="embeddings/oleObject287.bin"/><Relationship Id="rId2276" Type="http://schemas.openxmlformats.org/officeDocument/2006/relationships/image" Target="media/image1148.wmf"/><Relationship Id="rId2483" Type="http://schemas.openxmlformats.org/officeDocument/2006/relationships/oleObject" Target="embeddings/oleObject1226.bin"/><Relationship Id="rId2690" Type="http://schemas.openxmlformats.org/officeDocument/2006/relationships/image" Target="media/image1357.wmf"/><Relationship Id="rId3327" Type="http://schemas.openxmlformats.org/officeDocument/2006/relationships/image" Target="media/image1900.png"/><Relationship Id="rId3534" Type="http://schemas.openxmlformats.org/officeDocument/2006/relationships/image" Target="media/image2105.wmf"/><Relationship Id="rId3741" Type="http://schemas.openxmlformats.org/officeDocument/2006/relationships/image" Target="media/image2312.wmf"/><Relationship Id="rId248" Type="http://schemas.openxmlformats.org/officeDocument/2006/relationships/image" Target="media/image111.wmf"/><Relationship Id="rId455" Type="http://schemas.openxmlformats.org/officeDocument/2006/relationships/image" Target="media/image232.png"/><Relationship Id="rId662" Type="http://schemas.openxmlformats.org/officeDocument/2006/relationships/oleObject" Target="embeddings/oleObject323.bin"/><Relationship Id="rId1085" Type="http://schemas.openxmlformats.org/officeDocument/2006/relationships/oleObject" Target="embeddings/oleObject536.bin"/><Relationship Id="rId1292" Type="http://schemas.openxmlformats.org/officeDocument/2006/relationships/image" Target="media/image647.wmf"/><Relationship Id="rId2136" Type="http://schemas.openxmlformats.org/officeDocument/2006/relationships/image" Target="media/image1080.wmf"/><Relationship Id="rId2343" Type="http://schemas.openxmlformats.org/officeDocument/2006/relationships/oleObject" Target="embeddings/oleObject1156.bin"/><Relationship Id="rId2550" Type="http://schemas.openxmlformats.org/officeDocument/2006/relationships/image" Target="media/image1287.wmf"/><Relationship Id="rId3601" Type="http://schemas.openxmlformats.org/officeDocument/2006/relationships/image" Target="media/image2172.wmf"/><Relationship Id="rId108" Type="http://schemas.openxmlformats.org/officeDocument/2006/relationships/oleObject" Target="embeddings/oleObject52.bin"/><Relationship Id="rId315" Type="http://schemas.openxmlformats.org/officeDocument/2006/relationships/oleObject" Target="embeddings/oleObject151.bin"/><Relationship Id="rId522" Type="http://schemas.openxmlformats.org/officeDocument/2006/relationships/oleObject" Target="embeddings/oleObject250.bin"/><Relationship Id="rId1152" Type="http://schemas.openxmlformats.org/officeDocument/2006/relationships/oleObject" Target="embeddings/oleObject571.bin"/><Relationship Id="rId2203" Type="http://schemas.openxmlformats.org/officeDocument/2006/relationships/image" Target="media/image1113.wmf"/><Relationship Id="rId2410" Type="http://schemas.openxmlformats.org/officeDocument/2006/relationships/oleObject" Target="embeddings/oleObject1190.bin"/><Relationship Id="rId1012" Type="http://schemas.openxmlformats.org/officeDocument/2006/relationships/oleObject" Target="embeddings/oleObject500.bin"/><Relationship Id="rId4168" Type="http://schemas.openxmlformats.org/officeDocument/2006/relationships/image" Target="media/image2735.wmf"/><Relationship Id="rId4375" Type="http://schemas.openxmlformats.org/officeDocument/2006/relationships/image" Target="media/image2942.wmf"/><Relationship Id="rId1969" Type="http://schemas.openxmlformats.org/officeDocument/2006/relationships/image" Target="media/image992.wmf"/><Relationship Id="rId3184" Type="http://schemas.openxmlformats.org/officeDocument/2006/relationships/image" Target="media/image1760.wmf"/><Relationship Id="rId4028" Type="http://schemas.openxmlformats.org/officeDocument/2006/relationships/image" Target="media/image2595.wmf"/><Relationship Id="rId4235" Type="http://schemas.openxmlformats.org/officeDocument/2006/relationships/image" Target="media/image2802.wmf"/><Relationship Id="rId4582" Type="http://schemas.openxmlformats.org/officeDocument/2006/relationships/image" Target="media/image3149.wmf"/><Relationship Id="rId1829" Type="http://schemas.openxmlformats.org/officeDocument/2006/relationships/image" Target="media/image923.wmf"/><Relationship Id="rId3391" Type="http://schemas.openxmlformats.org/officeDocument/2006/relationships/image" Target="media/image1964.wmf"/><Relationship Id="rId4442" Type="http://schemas.openxmlformats.org/officeDocument/2006/relationships/image" Target="media/image3009.wmf"/><Relationship Id="rId3044" Type="http://schemas.openxmlformats.org/officeDocument/2006/relationships/image" Target="media/image1620.wmf"/><Relationship Id="rId3251" Type="http://schemas.openxmlformats.org/officeDocument/2006/relationships/image" Target="media/image1824.wmf"/><Relationship Id="rId4302" Type="http://schemas.openxmlformats.org/officeDocument/2006/relationships/image" Target="media/image2869.wmf"/><Relationship Id="rId172" Type="http://schemas.openxmlformats.org/officeDocument/2006/relationships/oleObject" Target="embeddings/oleObject86.bin"/><Relationship Id="rId2060" Type="http://schemas.openxmlformats.org/officeDocument/2006/relationships/image" Target="media/image1041.wmf"/><Relationship Id="rId3111" Type="http://schemas.openxmlformats.org/officeDocument/2006/relationships/image" Target="media/image1687.wmf"/><Relationship Id="rId989" Type="http://schemas.openxmlformats.org/officeDocument/2006/relationships/oleObject" Target="embeddings/oleObject488.bin"/><Relationship Id="rId2877" Type="http://schemas.openxmlformats.org/officeDocument/2006/relationships/image" Target="media/image1453.wmf"/><Relationship Id="rId5076" Type="http://schemas.openxmlformats.org/officeDocument/2006/relationships/image" Target="media/image3641.wmf"/><Relationship Id="rId849" Type="http://schemas.openxmlformats.org/officeDocument/2006/relationships/image" Target="media/image425.wmf"/><Relationship Id="rId1479" Type="http://schemas.openxmlformats.org/officeDocument/2006/relationships/image" Target="media/image742.emf"/><Relationship Id="rId1686" Type="http://schemas.openxmlformats.org/officeDocument/2006/relationships/image" Target="media/image850.wmf"/><Relationship Id="rId3928" Type="http://schemas.openxmlformats.org/officeDocument/2006/relationships/image" Target="media/image2495.wmf"/><Relationship Id="rId4092" Type="http://schemas.openxmlformats.org/officeDocument/2006/relationships/image" Target="media/image2659.wmf"/><Relationship Id="rId1339" Type="http://schemas.openxmlformats.org/officeDocument/2006/relationships/oleObject" Target="embeddings/oleObject664.bin"/><Relationship Id="rId1893" Type="http://schemas.openxmlformats.org/officeDocument/2006/relationships/image" Target="media/image954.wmf"/><Relationship Id="rId2737" Type="http://schemas.openxmlformats.org/officeDocument/2006/relationships/oleObject" Target="embeddings/oleObject1352.bin"/><Relationship Id="rId2944" Type="http://schemas.openxmlformats.org/officeDocument/2006/relationships/image" Target="media/image1520.wmf"/><Relationship Id="rId5003" Type="http://schemas.openxmlformats.org/officeDocument/2006/relationships/image" Target="media/image3568.wmf"/><Relationship Id="rId709" Type="http://schemas.openxmlformats.org/officeDocument/2006/relationships/oleObject" Target="embeddings/oleObject349.bin"/><Relationship Id="rId916" Type="http://schemas.openxmlformats.org/officeDocument/2006/relationships/oleObject" Target="embeddings/oleObject453.bin"/><Relationship Id="rId1546" Type="http://schemas.openxmlformats.org/officeDocument/2006/relationships/image" Target="media/image778.png"/><Relationship Id="rId1753" Type="http://schemas.openxmlformats.org/officeDocument/2006/relationships/oleObject" Target="embeddings/oleObject865.bin"/><Relationship Id="rId1960" Type="http://schemas.openxmlformats.org/officeDocument/2006/relationships/image" Target="media/image987.wmf"/><Relationship Id="rId2804" Type="http://schemas.openxmlformats.org/officeDocument/2006/relationships/oleObject" Target="embeddings/oleObject1386.bin"/><Relationship Id="rId45" Type="http://schemas.openxmlformats.org/officeDocument/2006/relationships/image" Target="media/image20.wmf"/><Relationship Id="rId1406" Type="http://schemas.openxmlformats.org/officeDocument/2006/relationships/image" Target="media/image704.wmf"/><Relationship Id="rId1613" Type="http://schemas.openxmlformats.org/officeDocument/2006/relationships/oleObject" Target="embeddings/oleObject795.bin"/><Relationship Id="rId1820" Type="http://schemas.openxmlformats.org/officeDocument/2006/relationships/oleObject" Target="embeddings/oleObject897.bin"/><Relationship Id="rId4769" Type="http://schemas.openxmlformats.org/officeDocument/2006/relationships/image" Target="media/image3336.wmf"/><Relationship Id="rId4976" Type="http://schemas.openxmlformats.org/officeDocument/2006/relationships/image" Target="media/image3541.wmf"/><Relationship Id="rId3578" Type="http://schemas.openxmlformats.org/officeDocument/2006/relationships/image" Target="media/image2149.gif"/><Relationship Id="rId3785" Type="http://schemas.openxmlformats.org/officeDocument/2006/relationships/image" Target="media/image2352.wmf"/><Relationship Id="rId3992" Type="http://schemas.openxmlformats.org/officeDocument/2006/relationships/image" Target="media/image2559.wmf"/><Relationship Id="rId4629" Type="http://schemas.openxmlformats.org/officeDocument/2006/relationships/image" Target="media/image3196.wmf"/><Relationship Id="rId4836" Type="http://schemas.openxmlformats.org/officeDocument/2006/relationships/image" Target="media/image3402.wmf"/><Relationship Id="rId499" Type="http://schemas.openxmlformats.org/officeDocument/2006/relationships/oleObject" Target="embeddings/oleObject238.bin"/><Relationship Id="rId2387" Type="http://schemas.openxmlformats.org/officeDocument/2006/relationships/oleObject" Target="embeddings/oleObject1178.bin"/><Relationship Id="rId2594" Type="http://schemas.openxmlformats.org/officeDocument/2006/relationships/image" Target="media/image1310.wmf"/><Relationship Id="rId3438" Type="http://schemas.openxmlformats.org/officeDocument/2006/relationships/image" Target="media/image2010.wmf"/><Relationship Id="rId3645" Type="http://schemas.openxmlformats.org/officeDocument/2006/relationships/image" Target="media/image2216.wmf"/><Relationship Id="rId3852" Type="http://schemas.openxmlformats.org/officeDocument/2006/relationships/image" Target="media/image2419.wmf"/><Relationship Id="rId359" Type="http://schemas.openxmlformats.org/officeDocument/2006/relationships/oleObject" Target="embeddings/oleObject172.bin"/><Relationship Id="rId566" Type="http://schemas.openxmlformats.org/officeDocument/2006/relationships/oleObject" Target="embeddings/oleObject272.bin"/><Relationship Id="rId773" Type="http://schemas.openxmlformats.org/officeDocument/2006/relationships/oleObject" Target="embeddings/oleObject381.bin"/><Relationship Id="rId1196" Type="http://schemas.openxmlformats.org/officeDocument/2006/relationships/oleObject" Target="embeddings/oleObject593.bin"/><Relationship Id="rId2247" Type="http://schemas.openxmlformats.org/officeDocument/2006/relationships/image" Target="media/image1135.wmf"/><Relationship Id="rId2454" Type="http://schemas.openxmlformats.org/officeDocument/2006/relationships/oleObject" Target="embeddings/oleObject1212.bin"/><Relationship Id="rId3505" Type="http://schemas.openxmlformats.org/officeDocument/2006/relationships/image" Target="media/image2076.wmf"/><Relationship Id="rId4903" Type="http://schemas.openxmlformats.org/officeDocument/2006/relationships/image" Target="media/image3468.wmf"/><Relationship Id="rId219" Type="http://schemas.openxmlformats.org/officeDocument/2006/relationships/image" Target="media/image94.emf"/><Relationship Id="rId426" Type="http://schemas.openxmlformats.org/officeDocument/2006/relationships/image" Target="media/image214.wmf"/><Relationship Id="rId633" Type="http://schemas.openxmlformats.org/officeDocument/2006/relationships/oleObject" Target="embeddings/oleObject306.bin"/><Relationship Id="rId980" Type="http://schemas.openxmlformats.org/officeDocument/2006/relationships/image" Target="media/image492.wmf"/><Relationship Id="rId1056" Type="http://schemas.openxmlformats.org/officeDocument/2006/relationships/image" Target="media/image530.wmf"/><Relationship Id="rId1263" Type="http://schemas.openxmlformats.org/officeDocument/2006/relationships/oleObject" Target="embeddings/oleObject626.bin"/><Relationship Id="rId2107" Type="http://schemas.openxmlformats.org/officeDocument/2006/relationships/oleObject" Target="embeddings/oleObject1037.bin"/><Relationship Id="rId2314" Type="http://schemas.openxmlformats.org/officeDocument/2006/relationships/image" Target="media/image1168.wmf"/><Relationship Id="rId2661" Type="http://schemas.openxmlformats.org/officeDocument/2006/relationships/oleObject" Target="embeddings/oleObject1314.bin"/><Relationship Id="rId3712" Type="http://schemas.openxmlformats.org/officeDocument/2006/relationships/image" Target="media/image2283.png"/><Relationship Id="rId840" Type="http://schemas.openxmlformats.org/officeDocument/2006/relationships/oleObject" Target="embeddings/oleObject415.bin"/><Relationship Id="rId1470" Type="http://schemas.openxmlformats.org/officeDocument/2006/relationships/image" Target="media/image736.wmf"/><Relationship Id="rId2521" Type="http://schemas.openxmlformats.org/officeDocument/2006/relationships/oleObject" Target="embeddings/oleObject1244.bin"/><Relationship Id="rId4279" Type="http://schemas.openxmlformats.org/officeDocument/2006/relationships/image" Target="media/image2846.wmf"/><Relationship Id="rId700" Type="http://schemas.openxmlformats.org/officeDocument/2006/relationships/oleObject" Target="embeddings/oleObject344.bin"/><Relationship Id="rId1123" Type="http://schemas.openxmlformats.org/officeDocument/2006/relationships/oleObject" Target="embeddings/oleObject556.bin"/><Relationship Id="rId1330" Type="http://schemas.openxmlformats.org/officeDocument/2006/relationships/image" Target="media/image666.wmf"/><Relationship Id="rId3088" Type="http://schemas.openxmlformats.org/officeDocument/2006/relationships/image" Target="media/image1664.wmf"/><Relationship Id="rId4486" Type="http://schemas.openxmlformats.org/officeDocument/2006/relationships/image" Target="media/image3053.wmf"/><Relationship Id="rId4693" Type="http://schemas.openxmlformats.org/officeDocument/2006/relationships/image" Target="media/image3260.wmf"/><Relationship Id="rId3295" Type="http://schemas.openxmlformats.org/officeDocument/2006/relationships/image" Target="media/image1868.wmf"/><Relationship Id="rId4139" Type="http://schemas.openxmlformats.org/officeDocument/2006/relationships/image" Target="media/image2706.wmf"/><Relationship Id="rId4346" Type="http://schemas.openxmlformats.org/officeDocument/2006/relationships/image" Target="media/image2913.wmf"/><Relationship Id="rId4553" Type="http://schemas.openxmlformats.org/officeDocument/2006/relationships/image" Target="media/image3120.wmf"/><Relationship Id="rId4760" Type="http://schemas.openxmlformats.org/officeDocument/2006/relationships/image" Target="media/image3327.wmf"/><Relationship Id="rId3155" Type="http://schemas.openxmlformats.org/officeDocument/2006/relationships/image" Target="media/image1731.wmf"/><Relationship Id="rId3362" Type="http://schemas.openxmlformats.org/officeDocument/2006/relationships/image" Target="media/image1935.wmf"/><Relationship Id="rId4206" Type="http://schemas.openxmlformats.org/officeDocument/2006/relationships/image" Target="media/image2773.wmf"/><Relationship Id="rId4413" Type="http://schemas.openxmlformats.org/officeDocument/2006/relationships/image" Target="media/image2980.wmf"/><Relationship Id="rId4620" Type="http://schemas.openxmlformats.org/officeDocument/2006/relationships/image" Target="media/image3187.wmf"/><Relationship Id="rId283" Type="http://schemas.openxmlformats.org/officeDocument/2006/relationships/image" Target="media/image140.wmf"/><Relationship Id="rId490" Type="http://schemas.openxmlformats.org/officeDocument/2006/relationships/image" Target="media/image252.wmf"/><Relationship Id="rId2171" Type="http://schemas.openxmlformats.org/officeDocument/2006/relationships/oleObject" Target="embeddings/oleObject1069.bin"/><Relationship Id="rId3015" Type="http://schemas.openxmlformats.org/officeDocument/2006/relationships/image" Target="media/image1591.wmf"/><Relationship Id="rId3222" Type="http://schemas.openxmlformats.org/officeDocument/2006/relationships/image" Target="media/image1798.wmf"/><Relationship Id="rId143" Type="http://schemas.openxmlformats.org/officeDocument/2006/relationships/oleObject" Target="embeddings/oleObject71.bin"/><Relationship Id="rId350" Type="http://schemas.openxmlformats.org/officeDocument/2006/relationships/image" Target="media/image175.wmf"/><Relationship Id="rId2031" Type="http://schemas.openxmlformats.org/officeDocument/2006/relationships/oleObject" Target="embeddings/oleObject1001.bin"/><Relationship Id="rId9" Type="http://schemas.openxmlformats.org/officeDocument/2006/relationships/oleObject" Target="embeddings/oleObject1.bin"/><Relationship Id="rId210" Type="http://schemas.openxmlformats.org/officeDocument/2006/relationships/oleObject" Target="embeddings/oleObject112.bin"/><Relationship Id="rId2988" Type="http://schemas.openxmlformats.org/officeDocument/2006/relationships/image" Target="media/image1564.wmf"/><Relationship Id="rId5047" Type="http://schemas.openxmlformats.org/officeDocument/2006/relationships/image" Target="media/image3612.wmf"/><Relationship Id="rId1797" Type="http://schemas.openxmlformats.org/officeDocument/2006/relationships/image" Target="media/image907.wmf"/><Relationship Id="rId2848" Type="http://schemas.openxmlformats.org/officeDocument/2006/relationships/image" Target="media/image1431.gif"/><Relationship Id="rId89" Type="http://schemas.openxmlformats.org/officeDocument/2006/relationships/oleObject" Target="embeddings/oleObject42.bin"/><Relationship Id="rId1657" Type="http://schemas.openxmlformats.org/officeDocument/2006/relationships/oleObject" Target="embeddings/oleObject817.bin"/><Relationship Id="rId1864" Type="http://schemas.openxmlformats.org/officeDocument/2006/relationships/image" Target="media/image940.wmf"/><Relationship Id="rId2708" Type="http://schemas.openxmlformats.org/officeDocument/2006/relationships/image" Target="media/image1366.wmf"/><Relationship Id="rId2915" Type="http://schemas.openxmlformats.org/officeDocument/2006/relationships/image" Target="media/image1491.wmf"/><Relationship Id="rId4063" Type="http://schemas.openxmlformats.org/officeDocument/2006/relationships/image" Target="media/image2630.gif"/><Relationship Id="rId4270" Type="http://schemas.openxmlformats.org/officeDocument/2006/relationships/image" Target="media/image2837.wmf"/><Relationship Id="rId5114" Type="http://schemas.openxmlformats.org/officeDocument/2006/relationships/image" Target="media/image3679.wmf"/><Relationship Id="rId1517" Type="http://schemas.openxmlformats.org/officeDocument/2006/relationships/image" Target="media/image763.wmf"/><Relationship Id="rId1724" Type="http://schemas.openxmlformats.org/officeDocument/2006/relationships/oleObject" Target="embeddings/oleObject851.bin"/><Relationship Id="rId4130" Type="http://schemas.openxmlformats.org/officeDocument/2006/relationships/image" Target="media/image2697.wmf"/><Relationship Id="rId16" Type="http://schemas.openxmlformats.org/officeDocument/2006/relationships/image" Target="media/image5.wmf"/><Relationship Id="rId1931" Type="http://schemas.openxmlformats.org/officeDocument/2006/relationships/oleObject" Target="embeddings/oleObject955.bin"/><Relationship Id="rId3689" Type="http://schemas.openxmlformats.org/officeDocument/2006/relationships/image" Target="media/image2260.wmf"/><Relationship Id="rId3896" Type="http://schemas.openxmlformats.org/officeDocument/2006/relationships/image" Target="media/image2463.wmf"/><Relationship Id="rId2498" Type="http://schemas.openxmlformats.org/officeDocument/2006/relationships/image" Target="media/image1260.wmf"/><Relationship Id="rId3549" Type="http://schemas.openxmlformats.org/officeDocument/2006/relationships/image" Target="media/image2120.wmf"/><Relationship Id="rId4947" Type="http://schemas.openxmlformats.org/officeDocument/2006/relationships/image" Target="media/image3512.wmf"/><Relationship Id="rId677" Type="http://schemas.openxmlformats.org/officeDocument/2006/relationships/oleObject" Target="embeddings/oleObject332.bin"/><Relationship Id="rId2358" Type="http://schemas.openxmlformats.org/officeDocument/2006/relationships/image" Target="media/image1190.wmf"/><Relationship Id="rId3756" Type="http://schemas.openxmlformats.org/officeDocument/2006/relationships/image" Target="media/image2325.wmf"/><Relationship Id="rId3963" Type="http://schemas.openxmlformats.org/officeDocument/2006/relationships/image" Target="media/image2530.wmf"/><Relationship Id="rId4807" Type="http://schemas.openxmlformats.org/officeDocument/2006/relationships/image" Target="media/image3374.wmf"/><Relationship Id="rId884" Type="http://schemas.openxmlformats.org/officeDocument/2006/relationships/image" Target="media/image443.wmf"/><Relationship Id="rId2565" Type="http://schemas.openxmlformats.org/officeDocument/2006/relationships/oleObject" Target="embeddings/oleObject1266.bin"/><Relationship Id="rId2772" Type="http://schemas.openxmlformats.org/officeDocument/2006/relationships/oleObject" Target="embeddings/oleObject1370.bin"/><Relationship Id="rId3409" Type="http://schemas.openxmlformats.org/officeDocument/2006/relationships/image" Target="media/image1981.wmf"/><Relationship Id="rId3616" Type="http://schemas.openxmlformats.org/officeDocument/2006/relationships/image" Target="media/image2187.wmf"/><Relationship Id="rId3823" Type="http://schemas.openxmlformats.org/officeDocument/2006/relationships/image" Target="media/image2390.wmf"/><Relationship Id="rId537" Type="http://schemas.openxmlformats.org/officeDocument/2006/relationships/image" Target="media/image275.wmf"/><Relationship Id="rId744" Type="http://schemas.openxmlformats.org/officeDocument/2006/relationships/oleObject" Target="embeddings/oleObject367.bin"/><Relationship Id="rId951" Type="http://schemas.openxmlformats.org/officeDocument/2006/relationships/oleObject" Target="embeddings/oleObject470.bin"/><Relationship Id="rId1167" Type="http://schemas.openxmlformats.org/officeDocument/2006/relationships/image" Target="media/image584.wmf"/><Relationship Id="rId1374" Type="http://schemas.openxmlformats.org/officeDocument/2006/relationships/oleObject" Target="embeddings/oleObject681.bin"/><Relationship Id="rId1581" Type="http://schemas.openxmlformats.org/officeDocument/2006/relationships/image" Target="media/image797.wmf"/><Relationship Id="rId2218" Type="http://schemas.openxmlformats.org/officeDocument/2006/relationships/image" Target="media/image1121.png"/><Relationship Id="rId2425" Type="http://schemas.openxmlformats.org/officeDocument/2006/relationships/image" Target="media/image1222.wmf"/><Relationship Id="rId2632" Type="http://schemas.openxmlformats.org/officeDocument/2006/relationships/oleObject" Target="embeddings/oleObject1299.bin"/><Relationship Id="rId80" Type="http://schemas.openxmlformats.org/officeDocument/2006/relationships/image" Target="media/image36.wmf"/><Relationship Id="rId604" Type="http://schemas.openxmlformats.org/officeDocument/2006/relationships/image" Target="media/image308.wmf"/><Relationship Id="rId811" Type="http://schemas.openxmlformats.org/officeDocument/2006/relationships/image" Target="media/image406.wmf"/><Relationship Id="rId1027" Type="http://schemas.openxmlformats.org/officeDocument/2006/relationships/oleObject" Target="embeddings/oleObject507.bin"/><Relationship Id="rId1234" Type="http://schemas.openxmlformats.org/officeDocument/2006/relationships/oleObject" Target="embeddings/oleObject612.bin"/><Relationship Id="rId1441" Type="http://schemas.openxmlformats.org/officeDocument/2006/relationships/oleObject" Target="embeddings/oleObject715.bin"/><Relationship Id="rId4597" Type="http://schemas.openxmlformats.org/officeDocument/2006/relationships/image" Target="media/image3164.wmf"/><Relationship Id="rId1301" Type="http://schemas.openxmlformats.org/officeDocument/2006/relationships/oleObject" Target="embeddings/oleObject645.bin"/><Relationship Id="rId3199" Type="http://schemas.openxmlformats.org/officeDocument/2006/relationships/image" Target="media/image1775.wmf"/><Relationship Id="rId4457" Type="http://schemas.openxmlformats.org/officeDocument/2006/relationships/image" Target="media/image3024.wmf"/><Relationship Id="rId4664" Type="http://schemas.openxmlformats.org/officeDocument/2006/relationships/image" Target="media/image3231.wmf"/><Relationship Id="rId3059" Type="http://schemas.openxmlformats.org/officeDocument/2006/relationships/image" Target="media/image1635.wmf"/><Relationship Id="rId3266" Type="http://schemas.openxmlformats.org/officeDocument/2006/relationships/image" Target="media/image1839.wmf"/><Relationship Id="rId3473" Type="http://schemas.openxmlformats.org/officeDocument/2006/relationships/image" Target="media/image2045.wmf"/><Relationship Id="rId4317" Type="http://schemas.openxmlformats.org/officeDocument/2006/relationships/image" Target="media/image2884.wmf"/><Relationship Id="rId4524" Type="http://schemas.openxmlformats.org/officeDocument/2006/relationships/image" Target="media/image3091.wmf"/><Relationship Id="rId4871" Type="http://schemas.openxmlformats.org/officeDocument/2006/relationships/image" Target="media/image3437.wmf"/><Relationship Id="rId187" Type="http://schemas.openxmlformats.org/officeDocument/2006/relationships/oleObject" Target="embeddings/oleObject98.bin"/><Relationship Id="rId394" Type="http://schemas.openxmlformats.org/officeDocument/2006/relationships/oleObject" Target="embeddings/oleObject190.bin"/><Relationship Id="rId2075" Type="http://schemas.openxmlformats.org/officeDocument/2006/relationships/oleObject" Target="embeddings/oleObject1022.bin"/><Relationship Id="rId2282" Type="http://schemas.openxmlformats.org/officeDocument/2006/relationships/image" Target="media/image1151.wmf"/><Relationship Id="rId3126" Type="http://schemas.openxmlformats.org/officeDocument/2006/relationships/image" Target="media/image1702.wmf"/><Relationship Id="rId3680" Type="http://schemas.openxmlformats.org/officeDocument/2006/relationships/image" Target="media/image2251.wmf"/><Relationship Id="rId4731" Type="http://schemas.openxmlformats.org/officeDocument/2006/relationships/image" Target="media/image3298.wmf"/><Relationship Id="rId254" Type="http://schemas.openxmlformats.org/officeDocument/2006/relationships/image" Target="media/image114.wmf"/><Relationship Id="rId1091" Type="http://schemas.openxmlformats.org/officeDocument/2006/relationships/oleObject" Target="embeddings/oleObject539.bin"/><Relationship Id="rId3333" Type="http://schemas.openxmlformats.org/officeDocument/2006/relationships/image" Target="media/image1906.wmf"/><Relationship Id="rId3540" Type="http://schemas.openxmlformats.org/officeDocument/2006/relationships/image" Target="media/image2111.wmf"/><Relationship Id="rId114" Type="http://schemas.openxmlformats.org/officeDocument/2006/relationships/oleObject" Target="embeddings/oleObject55.bin"/><Relationship Id="rId461" Type="http://schemas.openxmlformats.org/officeDocument/2006/relationships/oleObject" Target="embeddings/oleObject219.bin"/><Relationship Id="rId2142" Type="http://schemas.openxmlformats.org/officeDocument/2006/relationships/image" Target="media/image1083.wmf"/><Relationship Id="rId3400" Type="http://schemas.openxmlformats.org/officeDocument/2006/relationships/image" Target="media/image1972.wmf"/><Relationship Id="rId321" Type="http://schemas.openxmlformats.org/officeDocument/2006/relationships/oleObject" Target="embeddings/oleObject154.bin"/><Relationship Id="rId2002" Type="http://schemas.openxmlformats.org/officeDocument/2006/relationships/oleObject" Target="embeddings/oleObject987.bin"/><Relationship Id="rId2959" Type="http://schemas.openxmlformats.org/officeDocument/2006/relationships/image" Target="media/image1535.wmf"/><Relationship Id="rId1768" Type="http://schemas.openxmlformats.org/officeDocument/2006/relationships/image" Target="media/image892.wmf"/><Relationship Id="rId2819" Type="http://schemas.openxmlformats.org/officeDocument/2006/relationships/oleObject" Target="embeddings/oleObject1395.bin"/><Relationship Id="rId4174" Type="http://schemas.openxmlformats.org/officeDocument/2006/relationships/image" Target="media/image2741.wmf"/><Relationship Id="rId4381" Type="http://schemas.openxmlformats.org/officeDocument/2006/relationships/image" Target="media/image2948.wmf"/><Relationship Id="rId5018" Type="http://schemas.openxmlformats.org/officeDocument/2006/relationships/image" Target="media/image3583.wmf"/><Relationship Id="rId1628" Type="http://schemas.openxmlformats.org/officeDocument/2006/relationships/image" Target="media/image821.wmf"/><Relationship Id="rId1975" Type="http://schemas.openxmlformats.org/officeDocument/2006/relationships/image" Target="media/image996.wmf"/><Relationship Id="rId3190" Type="http://schemas.openxmlformats.org/officeDocument/2006/relationships/image" Target="media/image1766.wmf"/><Relationship Id="rId4034" Type="http://schemas.openxmlformats.org/officeDocument/2006/relationships/image" Target="media/image2601.wmf"/><Relationship Id="rId4241" Type="http://schemas.openxmlformats.org/officeDocument/2006/relationships/image" Target="media/image2808.wmf"/><Relationship Id="rId1835" Type="http://schemas.openxmlformats.org/officeDocument/2006/relationships/image" Target="media/image926.wmf"/><Relationship Id="rId3050" Type="http://schemas.openxmlformats.org/officeDocument/2006/relationships/image" Target="media/image1626.wmf"/><Relationship Id="rId4101" Type="http://schemas.openxmlformats.org/officeDocument/2006/relationships/image" Target="media/image2668.wmf"/><Relationship Id="rId1902" Type="http://schemas.openxmlformats.org/officeDocument/2006/relationships/image" Target="media/image958.wmf"/><Relationship Id="rId3867" Type="http://schemas.openxmlformats.org/officeDocument/2006/relationships/image" Target="media/image2434.wmf"/><Relationship Id="rId4918" Type="http://schemas.openxmlformats.org/officeDocument/2006/relationships/image" Target="media/image3483.wmf"/><Relationship Id="rId788" Type="http://schemas.openxmlformats.org/officeDocument/2006/relationships/image" Target="media/image395.wmf"/><Relationship Id="rId995" Type="http://schemas.openxmlformats.org/officeDocument/2006/relationships/oleObject" Target="embeddings/oleObject491.bin"/><Relationship Id="rId2469" Type="http://schemas.openxmlformats.org/officeDocument/2006/relationships/oleObject" Target="embeddings/oleObject1219.bin"/><Relationship Id="rId2676" Type="http://schemas.openxmlformats.org/officeDocument/2006/relationships/image" Target="media/image1350.wmf"/><Relationship Id="rId2883" Type="http://schemas.openxmlformats.org/officeDocument/2006/relationships/image" Target="media/image1459.wmf"/><Relationship Id="rId3727" Type="http://schemas.openxmlformats.org/officeDocument/2006/relationships/image" Target="media/image2298.wmf"/><Relationship Id="rId3934" Type="http://schemas.openxmlformats.org/officeDocument/2006/relationships/image" Target="media/image2501.wmf"/><Relationship Id="rId5082" Type="http://schemas.openxmlformats.org/officeDocument/2006/relationships/image" Target="media/image3647.wmf"/><Relationship Id="rId648" Type="http://schemas.openxmlformats.org/officeDocument/2006/relationships/oleObject" Target="embeddings/oleObject316.bin"/><Relationship Id="rId855" Type="http://schemas.openxmlformats.org/officeDocument/2006/relationships/image" Target="media/image428.wmf"/><Relationship Id="rId1278" Type="http://schemas.openxmlformats.org/officeDocument/2006/relationships/oleObject" Target="embeddings/oleObject633.bin"/><Relationship Id="rId1485" Type="http://schemas.openxmlformats.org/officeDocument/2006/relationships/oleObject" Target="embeddings/oleObject734.bin"/><Relationship Id="rId1692" Type="http://schemas.openxmlformats.org/officeDocument/2006/relationships/image" Target="media/image853.wmf"/><Relationship Id="rId2329" Type="http://schemas.openxmlformats.org/officeDocument/2006/relationships/oleObject" Target="embeddings/oleObject1149.bin"/><Relationship Id="rId2536" Type="http://schemas.openxmlformats.org/officeDocument/2006/relationships/image" Target="media/image1280.wmf"/><Relationship Id="rId2743" Type="http://schemas.openxmlformats.org/officeDocument/2006/relationships/oleObject" Target="embeddings/oleObject1355.bin"/><Relationship Id="rId508" Type="http://schemas.openxmlformats.org/officeDocument/2006/relationships/image" Target="media/image261.wmf"/><Relationship Id="rId715" Type="http://schemas.openxmlformats.org/officeDocument/2006/relationships/oleObject" Target="embeddings/oleObject353.bin"/><Relationship Id="rId922" Type="http://schemas.openxmlformats.org/officeDocument/2006/relationships/oleObject" Target="embeddings/oleObject456.bin"/><Relationship Id="rId1138" Type="http://schemas.openxmlformats.org/officeDocument/2006/relationships/image" Target="media/image570.wmf"/><Relationship Id="rId1345" Type="http://schemas.openxmlformats.org/officeDocument/2006/relationships/oleObject" Target="embeddings/oleObject667.bin"/><Relationship Id="rId1552" Type="http://schemas.openxmlformats.org/officeDocument/2006/relationships/oleObject" Target="embeddings/oleObject765.bin"/><Relationship Id="rId2603" Type="http://schemas.openxmlformats.org/officeDocument/2006/relationships/oleObject" Target="embeddings/oleObject1284.bin"/><Relationship Id="rId2950" Type="http://schemas.openxmlformats.org/officeDocument/2006/relationships/image" Target="media/image1526.wmf"/><Relationship Id="rId1205" Type="http://schemas.openxmlformats.org/officeDocument/2006/relationships/image" Target="media/image603.wmf"/><Relationship Id="rId2810" Type="http://schemas.openxmlformats.org/officeDocument/2006/relationships/image" Target="media/image1416.emf"/><Relationship Id="rId4568" Type="http://schemas.openxmlformats.org/officeDocument/2006/relationships/image" Target="media/image3135.wmf"/><Relationship Id="rId51" Type="http://schemas.openxmlformats.org/officeDocument/2006/relationships/oleObject" Target="embeddings/oleObject21.bin"/><Relationship Id="rId1412" Type="http://schemas.openxmlformats.org/officeDocument/2006/relationships/image" Target="media/image707.wmf"/><Relationship Id="rId3377" Type="http://schemas.openxmlformats.org/officeDocument/2006/relationships/image" Target="media/image1950.wmf"/><Relationship Id="rId4775" Type="http://schemas.openxmlformats.org/officeDocument/2006/relationships/image" Target="media/image3342.wmf"/><Relationship Id="rId4982" Type="http://schemas.openxmlformats.org/officeDocument/2006/relationships/image" Target="media/image3547.wmf"/><Relationship Id="rId298" Type="http://schemas.openxmlformats.org/officeDocument/2006/relationships/image" Target="media/image148.png"/><Relationship Id="rId3584" Type="http://schemas.openxmlformats.org/officeDocument/2006/relationships/image" Target="media/image2155.wmf"/><Relationship Id="rId3791" Type="http://schemas.openxmlformats.org/officeDocument/2006/relationships/image" Target="media/image2358.wmf"/><Relationship Id="rId4428" Type="http://schemas.openxmlformats.org/officeDocument/2006/relationships/image" Target="media/image2995.wmf"/><Relationship Id="rId4635" Type="http://schemas.openxmlformats.org/officeDocument/2006/relationships/image" Target="media/image3202.wmf"/><Relationship Id="rId4842" Type="http://schemas.openxmlformats.org/officeDocument/2006/relationships/image" Target="media/image3408.wmf"/><Relationship Id="rId158" Type="http://schemas.openxmlformats.org/officeDocument/2006/relationships/image" Target="media/image72.wmf"/><Relationship Id="rId2186" Type="http://schemas.openxmlformats.org/officeDocument/2006/relationships/image" Target="media/image1105.wmf"/><Relationship Id="rId2393" Type="http://schemas.openxmlformats.org/officeDocument/2006/relationships/oleObject" Target="embeddings/oleObject1181.bin"/><Relationship Id="rId3237" Type="http://schemas.openxmlformats.org/officeDocument/2006/relationships/image" Target="media/image1813.wmf"/><Relationship Id="rId3444" Type="http://schemas.openxmlformats.org/officeDocument/2006/relationships/image" Target="media/image2016.wmf"/><Relationship Id="rId3651" Type="http://schemas.openxmlformats.org/officeDocument/2006/relationships/image" Target="media/image2222.wmf"/><Relationship Id="rId4702" Type="http://schemas.openxmlformats.org/officeDocument/2006/relationships/image" Target="media/image3269.wmf"/><Relationship Id="rId365" Type="http://schemas.openxmlformats.org/officeDocument/2006/relationships/oleObject" Target="embeddings/oleObject175.bin"/><Relationship Id="rId572" Type="http://schemas.openxmlformats.org/officeDocument/2006/relationships/oleObject" Target="embeddings/oleObject275.bin"/><Relationship Id="rId2046" Type="http://schemas.openxmlformats.org/officeDocument/2006/relationships/image" Target="media/image1034.wmf"/><Relationship Id="rId2253" Type="http://schemas.openxmlformats.org/officeDocument/2006/relationships/image" Target="media/image1138.png"/><Relationship Id="rId2460" Type="http://schemas.openxmlformats.org/officeDocument/2006/relationships/image" Target="media/image1241.wmf"/><Relationship Id="rId3304" Type="http://schemas.openxmlformats.org/officeDocument/2006/relationships/image" Target="media/image1877.png"/><Relationship Id="rId3511" Type="http://schemas.openxmlformats.org/officeDocument/2006/relationships/image" Target="media/image2082.wmf"/><Relationship Id="rId225" Type="http://schemas.openxmlformats.org/officeDocument/2006/relationships/image" Target="media/image99.wmf"/><Relationship Id="rId432" Type="http://schemas.openxmlformats.org/officeDocument/2006/relationships/oleObject" Target="embeddings/oleObject207.bin"/><Relationship Id="rId1062" Type="http://schemas.openxmlformats.org/officeDocument/2006/relationships/image" Target="media/image533.wmf"/><Relationship Id="rId2113" Type="http://schemas.openxmlformats.org/officeDocument/2006/relationships/oleObject" Target="embeddings/oleObject1041.bin"/><Relationship Id="rId2320" Type="http://schemas.openxmlformats.org/officeDocument/2006/relationships/image" Target="media/image1171.wmf"/><Relationship Id="rId4078" Type="http://schemas.openxmlformats.org/officeDocument/2006/relationships/image" Target="media/image2645.wmf"/><Relationship Id="rId4285" Type="http://schemas.openxmlformats.org/officeDocument/2006/relationships/image" Target="media/image2852.wmf"/><Relationship Id="rId4492" Type="http://schemas.openxmlformats.org/officeDocument/2006/relationships/image" Target="media/image3059.wmf"/><Relationship Id="rId5129" Type="http://schemas.openxmlformats.org/officeDocument/2006/relationships/image" Target="media/image3694.wmf"/><Relationship Id="rId1879" Type="http://schemas.openxmlformats.org/officeDocument/2006/relationships/image" Target="media/image947.wmf"/><Relationship Id="rId3094" Type="http://schemas.openxmlformats.org/officeDocument/2006/relationships/image" Target="media/image1670.wmf"/><Relationship Id="rId4145" Type="http://schemas.openxmlformats.org/officeDocument/2006/relationships/image" Target="media/image2712.wmf"/><Relationship Id="rId1739" Type="http://schemas.openxmlformats.org/officeDocument/2006/relationships/oleObject" Target="embeddings/oleObject858.bin"/><Relationship Id="rId1946" Type="http://schemas.openxmlformats.org/officeDocument/2006/relationships/image" Target="media/image980.wmf"/><Relationship Id="rId4005" Type="http://schemas.openxmlformats.org/officeDocument/2006/relationships/image" Target="media/image2572.wmf"/><Relationship Id="rId4352" Type="http://schemas.openxmlformats.org/officeDocument/2006/relationships/image" Target="media/image2919.wmf"/><Relationship Id="rId1806" Type="http://schemas.openxmlformats.org/officeDocument/2006/relationships/oleObject" Target="embeddings/oleObject890.bin"/><Relationship Id="rId3161" Type="http://schemas.openxmlformats.org/officeDocument/2006/relationships/image" Target="media/image1737.wmf"/><Relationship Id="rId4212" Type="http://schemas.openxmlformats.org/officeDocument/2006/relationships/image" Target="media/image2779.wmf"/><Relationship Id="rId3021" Type="http://schemas.openxmlformats.org/officeDocument/2006/relationships/image" Target="media/image1597.wmf"/><Relationship Id="rId3978" Type="http://schemas.openxmlformats.org/officeDocument/2006/relationships/image" Target="media/image2545.png"/><Relationship Id="rId899" Type="http://schemas.openxmlformats.org/officeDocument/2006/relationships/image" Target="media/image450.wmf"/><Relationship Id="rId2787" Type="http://schemas.openxmlformats.org/officeDocument/2006/relationships/image" Target="media/image1405.wmf"/><Relationship Id="rId3838" Type="http://schemas.openxmlformats.org/officeDocument/2006/relationships/image" Target="media/image2405.wmf"/><Relationship Id="rId759" Type="http://schemas.openxmlformats.org/officeDocument/2006/relationships/oleObject" Target="embeddings/oleObject374.bin"/><Relationship Id="rId966" Type="http://schemas.openxmlformats.org/officeDocument/2006/relationships/image" Target="media/image485.wmf"/><Relationship Id="rId1389" Type="http://schemas.openxmlformats.org/officeDocument/2006/relationships/image" Target="media/image696.wmf"/><Relationship Id="rId1596" Type="http://schemas.openxmlformats.org/officeDocument/2006/relationships/oleObject" Target="embeddings/oleObject787.bin"/><Relationship Id="rId2647" Type="http://schemas.openxmlformats.org/officeDocument/2006/relationships/image" Target="media/image1336.wmf"/><Relationship Id="rId2994" Type="http://schemas.openxmlformats.org/officeDocument/2006/relationships/image" Target="media/image1570.wmf"/><Relationship Id="rId5053" Type="http://schemas.openxmlformats.org/officeDocument/2006/relationships/image" Target="media/image3618.wmf"/><Relationship Id="rId619" Type="http://schemas.openxmlformats.org/officeDocument/2006/relationships/oleObject" Target="embeddings/oleObject299.bin"/><Relationship Id="rId1249" Type="http://schemas.openxmlformats.org/officeDocument/2006/relationships/image" Target="media/image625.wmf"/><Relationship Id="rId2854" Type="http://schemas.openxmlformats.org/officeDocument/2006/relationships/image" Target="media/image1435.wmf"/><Relationship Id="rId3905" Type="http://schemas.openxmlformats.org/officeDocument/2006/relationships/image" Target="media/image2472.wmf"/><Relationship Id="rId5120" Type="http://schemas.openxmlformats.org/officeDocument/2006/relationships/image" Target="media/image3685.wmf"/><Relationship Id="rId95" Type="http://schemas.openxmlformats.org/officeDocument/2006/relationships/oleObject" Target="embeddings/oleObject45.bin"/><Relationship Id="rId826" Type="http://schemas.openxmlformats.org/officeDocument/2006/relationships/oleObject" Target="embeddings/oleObject408.bin"/><Relationship Id="rId1109" Type="http://schemas.openxmlformats.org/officeDocument/2006/relationships/image" Target="media/image556.wmf"/><Relationship Id="rId1456" Type="http://schemas.openxmlformats.org/officeDocument/2006/relationships/image" Target="media/image729.wmf"/><Relationship Id="rId1663" Type="http://schemas.openxmlformats.org/officeDocument/2006/relationships/oleObject" Target="embeddings/oleObject820.bin"/><Relationship Id="rId1870" Type="http://schemas.openxmlformats.org/officeDocument/2006/relationships/oleObject" Target="embeddings/oleObject923.bin"/><Relationship Id="rId2507" Type="http://schemas.openxmlformats.org/officeDocument/2006/relationships/oleObject" Target="embeddings/oleObject1238.bin"/><Relationship Id="rId2714" Type="http://schemas.openxmlformats.org/officeDocument/2006/relationships/image" Target="media/image1369.wmf"/><Relationship Id="rId2921" Type="http://schemas.openxmlformats.org/officeDocument/2006/relationships/image" Target="media/image1497.wmf"/><Relationship Id="rId1316" Type="http://schemas.openxmlformats.org/officeDocument/2006/relationships/oleObject" Target="embeddings/oleObject653.bin"/><Relationship Id="rId1523" Type="http://schemas.openxmlformats.org/officeDocument/2006/relationships/image" Target="media/image766.wmf"/><Relationship Id="rId1730" Type="http://schemas.openxmlformats.org/officeDocument/2006/relationships/image" Target="media/image871.wmf"/><Relationship Id="rId4679" Type="http://schemas.openxmlformats.org/officeDocument/2006/relationships/image" Target="media/image3246.wmf"/><Relationship Id="rId4886" Type="http://schemas.openxmlformats.org/officeDocument/2006/relationships/image" Target="media/image3452.wmf"/><Relationship Id="rId22" Type="http://schemas.openxmlformats.org/officeDocument/2006/relationships/image" Target="media/image8.emf"/><Relationship Id="rId3488" Type="http://schemas.openxmlformats.org/officeDocument/2006/relationships/image" Target="media/image2059.wmf"/><Relationship Id="rId3695" Type="http://schemas.openxmlformats.org/officeDocument/2006/relationships/image" Target="media/image2266.wmf"/><Relationship Id="rId4539" Type="http://schemas.openxmlformats.org/officeDocument/2006/relationships/image" Target="media/image3106.wmf"/><Relationship Id="rId4746" Type="http://schemas.openxmlformats.org/officeDocument/2006/relationships/image" Target="media/image3313.gif"/><Relationship Id="rId4953" Type="http://schemas.openxmlformats.org/officeDocument/2006/relationships/image" Target="media/image3518.wmf"/><Relationship Id="rId2297" Type="http://schemas.openxmlformats.org/officeDocument/2006/relationships/oleObject" Target="embeddings/oleObject1134.bin"/><Relationship Id="rId3348" Type="http://schemas.openxmlformats.org/officeDocument/2006/relationships/image" Target="media/image1921.wmf"/><Relationship Id="rId3555" Type="http://schemas.openxmlformats.org/officeDocument/2006/relationships/image" Target="media/image2126.wmf"/><Relationship Id="rId3762" Type="http://schemas.openxmlformats.org/officeDocument/2006/relationships/image" Target="media/image2329.wmf"/><Relationship Id="rId4606" Type="http://schemas.openxmlformats.org/officeDocument/2006/relationships/image" Target="media/image3173.wmf"/><Relationship Id="rId4813" Type="http://schemas.openxmlformats.org/officeDocument/2006/relationships/image" Target="media/image3380.wmf"/><Relationship Id="rId269" Type="http://schemas.openxmlformats.org/officeDocument/2006/relationships/image" Target="media/image128.emf"/><Relationship Id="rId476" Type="http://schemas.openxmlformats.org/officeDocument/2006/relationships/image" Target="media/image243.wmf"/><Relationship Id="rId683" Type="http://schemas.openxmlformats.org/officeDocument/2006/relationships/oleObject" Target="embeddings/oleObject336.bin"/><Relationship Id="rId890" Type="http://schemas.openxmlformats.org/officeDocument/2006/relationships/oleObject" Target="embeddings/oleObject440.bin"/><Relationship Id="rId2157" Type="http://schemas.openxmlformats.org/officeDocument/2006/relationships/image" Target="media/image1090.wmf"/><Relationship Id="rId2364" Type="http://schemas.openxmlformats.org/officeDocument/2006/relationships/image" Target="media/image1193.wmf"/><Relationship Id="rId2571" Type="http://schemas.openxmlformats.org/officeDocument/2006/relationships/oleObject" Target="embeddings/oleObject1269.bin"/><Relationship Id="rId3208" Type="http://schemas.openxmlformats.org/officeDocument/2006/relationships/image" Target="media/image1784.wmf"/><Relationship Id="rId3415" Type="http://schemas.openxmlformats.org/officeDocument/2006/relationships/image" Target="media/image1987.wmf"/><Relationship Id="rId129" Type="http://schemas.openxmlformats.org/officeDocument/2006/relationships/image" Target="media/image59.wmf"/><Relationship Id="rId336" Type="http://schemas.openxmlformats.org/officeDocument/2006/relationships/image" Target="media/image168.wmf"/><Relationship Id="rId543" Type="http://schemas.openxmlformats.org/officeDocument/2006/relationships/image" Target="media/image278.wmf"/><Relationship Id="rId1173" Type="http://schemas.openxmlformats.org/officeDocument/2006/relationships/image" Target="media/image587.wmf"/><Relationship Id="rId1380" Type="http://schemas.openxmlformats.org/officeDocument/2006/relationships/oleObject" Target="embeddings/oleObject684.bin"/><Relationship Id="rId2017" Type="http://schemas.openxmlformats.org/officeDocument/2006/relationships/image" Target="media/image1019.wmf"/><Relationship Id="rId2224" Type="http://schemas.openxmlformats.org/officeDocument/2006/relationships/oleObject" Target="embeddings/oleObject1095.bin"/><Relationship Id="rId3622" Type="http://schemas.openxmlformats.org/officeDocument/2006/relationships/image" Target="media/image2193.wmf"/><Relationship Id="rId403" Type="http://schemas.openxmlformats.org/officeDocument/2006/relationships/image" Target="media/image203.wmf"/><Relationship Id="rId750" Type="http://schemas.openxmlformats.org/officeDocument/2006/relationships/oleObject" Target="embeddings/oleObject370.bin"/><Relationship Id="rId1033" Type="http://schemas.openxmlformats.org/officeDocument/2006/relationships/oleObject" Target="embeddings/oleObject510.bin"/><Relationship Id="rId2431" Type="http://schemas.openxmlformats.org/officeDocument/2006/relationships/image" Target="media/image1225.wmf"/><Relationship Id="rId4189" Type="http://schemas.openxmlformats.org/officeDocument/2006/relationships/image" Target="media/image2756.wmf"/><Relationship Id="rId610" Type="http://schemas.openxmlformats.org/officeDocument/2006/relationships/image" Target="media/image311.wmf"/><Relationship Id="rId1240" Type="http://schemas.openxmlformats.org/officeDocument/2006/relationships/oleObject" Target="embeddings/oleObject615.bin"/><Relationship Id="rId4049" Type="http://schemas.openxmlformats.org/officeDocument/2006/relationships/image" Target="media/image2616.wmf"/><Relationship Id="rId4396" Type="http://schemas.openxmlformats.org/officeDocument/2006/relationships/image" Target="media/image2963.wmf"/><Relationship Id="rId1100" Type="http://schemas.openxmlformats.org/officeDocument/2006/relationships/image" Target="media/image552.wmf"/><Relationship Id="rId4256" Type="http://schemas.openxmlformats.org/officeDocument/2006/relationships/image" Target="media/image2823.wmf"/><Relationship Id="rId4463" Type="http://schemas.openxmlformats.org/officeDocument/2006/relationships/image" Target="media/image3030.wmf"/><Relationship Id="rId4670" Type="http://schemas.openxmlformats.org/officeDocument/2006/relationships/image" Target="media/image3237.wmf"/><Relationship Id="rId1917" Type="http://schemas.openxmlformats.org/officeDocument/2006/relationships/image" Target="media/image965.wmf"/><Relationship Id="rId3065" Type="http://schemas.openxmlformats.org/officeDocument/2006/relationships/image" Target="media/image1641.wmf"/><Relationship Id="rId3272" Type="http://schemas.openxmlformats.org/officeDocument/2006/relationships/image" Target="media/image1845.wmf"/><Relationship Id="rId4116" Type="http://schemas.openxmlformats.org/officeDocument/2006/relationships/image" Target="media/image2683.wmf"/><Relationship Id="rId4323" Type="http://schemas.openxmlformats.org/officeDocument/2006/relationships/image" Target="media/image2890.wmf"/><Relationship Id="rId4530" Type="http://schemas.openxmlformats.org/officeDocument/2006/relationships/image" Target="media/image3097.wmf"/><Relationship Id="rId193" Type="http://schemas.openxmlformats.org/officeDocument/2006/relationships/image" Target="media/image84.wmf"/><Relationship Id="rId2081" Type="http://schemas.openxmlformats.org/officeDocument/2006/relationships/oleObject" Target="embeddings/oleObject1025.bin"/><Relationship Id="rId3132" Type="http://schemas.openxmlformats.org/officeDocument/2006/relationships/image" Target="media/image1708.wmf"/><Relationship Id="rId260" Type="http://schemas.openxmlformats.org/officeDocument/2006/relationships/image" Target="media/image119.emf"/><Relationship Id="rId5097" Type="http://schemas.openxmlformats.org/officeDocument/2006/relationships/image" Target="media/image3662.wmf"/><Relationship Id="rId120" Type="http://schemas.openxmlformats.org/officeDocument/2006/relationships/oleObject" Target="embeddings/oleObject58.bin"/><Relationship Id="rId2898" Type="http://schemas.openxmlformats.org/officeDocument/2006/relationships/image" Target="media/image1474.wmf"/><Relationship Id="rId3949" Type="http://schemas.openxmlformats.org/officeDocument/2006/relationships/image" Target="media/image2516.wmf"/><Relationship Id="rId2758" Type="http://schemas.openxmlformats.org/officeDocument/2006/relationships/image" Target="media/image1391.wmf"/><Relationship Id="rId2965" Type="http://schemas.openxmlformats.org/officeDocument/2006/relationships/image" Target="media/image1541.wmf"/><Relationship Id="rId3809" Type="http://schemas.openxmlformats.org/officeDocument/2006/relationships/image" Target="media/image2376.wmf"/><Relationship Id="rId5024" Type="http://schemas.openxmlformats.org/officeDocument/2006/relationships/image" Target="media/image3589.wmf"/><Relationship Id="rId937" Type="http://schemas.openxmlformats.org/officeDocument/2006/relationships/image" Target="media/image469.wmf"/><Relationship Id="rId1567" Type="http://schemas.openxmlformats.org/officeDocument/2006/relationships/image" Target="media/image790.wmf"/><Relationship Id="rId1774" Type="http://schemas.openxmlformats.org/officeDocument/2006/relationships/oleObject" Target="embeddings/oleObject874.bin"/><Relationship Id="rId1981" Type="http://schemas.openxmlformats.org/officeDocument/2006/relationships/oleObject" Target="embeddings/oleObject977.bin"/><Relationship Id="rId2618" Type="http://schemas.openxmlformats.org/officeDocument/2006/relationships/image" Target="media/image1322.wmf"/><Relationship Id="rId2825" Type="http://schemas.openxmlformats.org/officeDocument/2006/relationships/image" Target="media/image1423.wmf"/><Relationship Id="rId4180" Type="http://schemas.openxmlformats.org/officeDocument/2006/relationships/image" Target="media/image2747.wmf"/><Relationship Id="rId66" Type="http://schemas.openxmlformats.org/officeDocument/2006/relationships/oleObject" Target="embeddings/oleObject29.bin"/><Relationship Id="rId1427" Type="http://schemas.openxmlformats.org/officeDocument/2006/relationships/oleObject" Target="embeddings/oleObject708.bin"/><Relationship Id="rId1634" Type="http://schemas.openxmlformats.org/officeDocument/2006/relationships/image" Target="media/image824.wmf"/><Relationship Id="rId1841" Type="http://schemas.openxmlformats.org/officeDocument/2006/relationships/image" Target="media/image929.wmf"/><Relationship Id="rId4040" Type="http://schemas.openxmlformats.org/officeDocument/2006/relationships/image" Target="media/image2607.wmf"/><Relationship Id="rId4997" Type="http://schemas.openxmlformats.org/officeDocument/2006/relationships/image" Target="media/image3562.wmf"/><Relationship Id="rId3599" Type="http://schemas.openxmlformats.org/officeDocument/2006/relationships/image" Target="media/image2170.wmf"/><Relationship Id="rId4857" Type="http://schemas.openxmlformats.org/officeDocument/2006/relationships/image" Target="media/image3423.wmf"/><Relationship Id="rId1701" Type="http://schemas.openxmlformats.org/officeDocument/2006/relationships/oleObject" Target="embeddings/oleObject839.bin"/><Relationship Id="rId3459" Type="http://schemas.openxmlformats.org/officeDocument/2006/relationships/image" Target="media/image2031.wmf"/><Relationship Id="rId3666" Type="http://schemas.openxmlformats.org/officeDocument/2006/relationships/image" Target="media/image2237.wmf"/><Relationship Id="rId587" Type="http://schemas.openxmlformats.org/officeDocument/2006/relationships/oleObject" Target="embeddings/oleObject283.bin"/><Relationship Id="rId2268" Type="http://schemas.openxmlformats.org/officeDocument/2006/relationships/oleObject" Target="embeddings/oleObject1119.bin"/><Relationship Id="rId3319" Type="http://schemas.openxmlformats.org/officeDocument/2006/relationships/image" Target="media/image1892.wmf"/><Relationship Id="rId3873" Type="http://schemas.openxmlformats.org/officeDocument/2006/relationships/image" Target="media/image2440.wmf"/><Relationship Id="rId4717" Type="http://schemas.openxmlformats.org/officeDocument/2006/relationships/image" Target="media/image3284.wmf"/><Relationship Id="rId4924" Type="http://schemas.openxmlformats.org/officeDocument/2006/relationships/image" Target="media/image3489.wmf"/><Relationship Id="rId447" Type="http://schemas.openxmlformats.org/officeDocument/2006/relationships/image" Target="media/image227.png"/><Relationship Id="rId794" Type="http://schemas.openxmlformats.org/officeDocument/2006/relationships/image" Target="media/image398.wmf"/><Relationship Id="rId1077" Type="http://schemas.openxmlformats.org/officeDocument/2006/relationships/image" Target="media/image541.wmf"/><Relationship Id="rId2128" Type="http://schemas.openxmlformats.org/officeDocument/2006/relationships/image" Target="media/image1075.emf"/><Relationship Id="rId2475" Type="http://schemas.openxmlformats.org/officeDocument/2006/relationships/oleObject" Target="embeddings/oleObject1222.bin"/><Relationship Id="rId2682" Type="http://schemas.openxmlformats.org/officeDocument/2006/relationships/image" Target="media/image1353.wmf"/><Relationship Id="rId3526" Type="http://schemas.openxmlformats.org/officeDocument/2006/relationships/image" Target="media/image2097.wmf"/><Relationship Id="rId3733" Type="http://schemas.openxmlformats.org/officeDocument/2006/relationships/image" Target="media/image2304.wmf"/><Relationship Id="rId3940" Type="http://schemas.openxmlformats.org/officeDocument/2006/relationships/image" Target="media/image2507.wmf"/><Relationship Id="rId654" Type="http://schemas.openxmlformats.org/officeDocument/2006/relationships/oleObject" Target="embeddings/oleObject319.bin"/><Relationship Id="rId861" Type="http://schemas.openxmlformats.org/officeDocument/2006/relationships/image" Target="media/image431.emf"/><Relationship Id="rId1284" Type="http://schemas.openxmlformats.org/officeDocument/2006/relationships/image" Target="media/image643.wmf"/><Relationship Id="rId1491" Type="http://schemas.openxmlformats.org/officeDocument/2006/relationships/image" Target="media/image750.emf"/><Relationship Id="rId2335" Type="http://schemas.openxmlformats.org/officeDocument/2006/relationships/oleObject" Target="embeddings/oleObject1152.bin"/><Relationship Id="rId2542" Type="http://schemas.openxmlformats.org/officeDocument/2006/relationships/image" Target="media/image1283.wmf"/><Relationship Id="rId3800" Type="http://schemas.openxmlformats.org/officeDocument/2006/relationships/image" Target="media/image2367.wmf"/><Relationship Id="rId307" Type="http://schemas.openxmlformats.org/officeDocument/2006/relationships/oleObject" Target="embeddings/oleObject147.bin"/><Relationship Id="rId514" Type="http://schemas.openxmlformats.org/officeDocument/2006/relationships/image" Target="media/image264.wmf"/><Relationship Id="rId721" Type="http://schemas.openxmlformats.org/officeDocument/2006/relationships/oleObject" Target="embeddings/oleObject356.bin"/><Relationship Id="rId1144" Type="http://schemas.openxmlformats.org/officeDocument/2006/relationships/image" Target="media/image573.wmf"/><Relationship Id="rId1351" Type="http://schemas.openxmlformats.org/officeDocument/2006/relationships/image" Target="media/image677.wmf"/><Relationship Id="rId2402" Type="http://schemas.openxmlformats.org/officeDocument/2006/relationships/oleObject" Target="embeddings/oleObject1185.bin"/><Relationship Id="rId1004" Type="http://schemas.openxmlformats.org/officeDocument/2006/relationships/oleObject" Target="embeddings/oleObject496.bin"/><Relationship Id="rId1211" Type="http://schemas.openxmlformats.org/officeDocument/2006/relationships/image" Target="media/image606.wmf"/><Relationship Id="rId4367" Type="http://schemas.openxmlformats.org/officeDocument/2006/relationships/image" Target="media/image2934.wmf"/><Relationship Id="rId4574" Type="http://schemas.openxmlformats.org/officeDocument/2006/relationships/image" Target="media/image3141.wmf"/><Relationship Id="rId4781" Type="http://schemas.openxmlformats.org/officeDocument/2006/relationships/image" Target="media/image3348.wmf"/><Relationship Id="rId3176" Type="http://schemas.openxmlformats.org/officeDocument/2006/relationships/image" Target="media/image1752.wmf"/><Relationship Id="rId3383" Type="http://schemas.openxmlformats.org/officeDocument/2006/relationships/image" Target="media/image1956.wmf"/><Relationship Id="rId3590" Type="http://schemas.openxmlformats.org/officeDocument/2006/relationships/image" Target="media/image2161.wmf"/><Relationship Id="rId4227" Type="http://schemas.openxmlformats.org/officeDocument/2006/relationships/image" Target="media/image2794.wmf"/><Relationship Id="rId4434" Type="http://schemas.openxmlformats.org/officeDocument/2006/relationships/image" Target="media/image3001.wmf"/><Relationship Id="rId2192" Type="http://schemas.openxmlformats.org/officeDocument/2006/relationships/image" Target="media/image1108.wmf"/><Relationship Id="rId3036" Type="http://schemas.openxmlformats.org/officeDocument/2006/relationships/image" Target="media/image1612.wmf"/><Relationship Id="rId3243" Type="http://schemas.openxmlformats.org/officeDocument/2006/relationships/image" Target="media/image1817.wmf"/><Relationship Id="rId4641" Type="http://schemas.openxmlformats.org/officeDocument/2006/relationships/image" Target="media/image3208.wmf"/><Relationship Id="rId164" Type="http://schemas.openxmlformats.org/officeDocument/2006/relationships/oleObject" Target="embeddings/oleObject82.bin"/><Relationship Id="rId371" Type="http://schemas.openxmlformats.org/officeDocument/2006/relationships/oleObject" Target="embeddings/oleObject178.bin"/><Relationship Id="rId2052" Type="http://schemas.openxmlformats.org/officeDocument/2006/relationships/image" Target="media/image1037.wmf"/><Relationship Id="rId3450" Type="http://schemas.openxmlformats.org/officeDocument/2006/relationships/image" Target="media/image2022.wmf"/><Relationship Id="rId4501" Type="http://schemas.openxmlformats.org/officeDocument/2006/relationships/image" Target="media/image3068.wmf"/><Relationship Id="rId3103" Type="http://schemas.openxmlformats.org/officeDocument/2006/relationships/image" Target="media/image1679.wmf"/><Relationship Id="rId3310" Type="http://schemas.openxmlformats.org/officeDocument/2006/relationships/image" Target="media/image1883.wmf"/><Relationship Id="rId5068" Type="http://schemas.openxmlformats.org/officeDocument/2006/relationships/image" Target="media/image3633.wmf"/><Relationship Id="rId231" Type="http://schemas.openxmlformats.org/officeDocument/2006/relationships/image" Target="media/image102.emf"/><Relationship Id="rId2869" Type="http://schemas.openxmlformats.org/officeDocument/2006/relationships/image" Target="media/image1445.wmf"/><Relationship Id="rId1678" Type="http://schemas.openxmlformats.org/officeDocument/2006/relationships/image" Target="media/image846.wmf"/><Relationship Id="rId1885" Type="http://schemas.openxmlformats.org/officeDocument/2006/relationships/image" Target="media/image950.wmf"/><Relationship Id="rId2729" Type="http://schemas.openxmlformats.org/officeDocument/2006/relationships/oleObject" Target="embeddings/oleObject1348.bin"/><Relationship Id="rId2936" Type="http://schemas.openxmlformats.org/officeDocument/2006/relationships/image" Target="media/image1512.wmf"/><Relationship Id="rId4084" Type="http://schemas.openxmlformats.org/officeDocument/2006/relationships/image" Target="media/image2651.wmf"/><Relationship Id="rId4291" Type="http://schemas.openxmlformats.org/officeDocument/2006/relationships/image" Target="media/image2858.wmf"/><Relationship Id="rId5135" Type="http://schemas.openxmlformats.org/officeDocument/2006/relationships/image" Target="media/image3700.wmf"/><Relationship Id="rId908" Type="http://schemas.openxmlformats.org/officeDocument/2006/relationships/oleObject" Target="embeddings/oleObject449.bin"/><Relationship Id="rId1538" Type="http://schemas.openxmlformats.org/officeDocument/2006/relationships/image" Target="media/image774.wmf"/><Relationship Id="rId4151" Type="http://schemas.openxmlformats.org/officeDocument/2006/relationships/image" Target="media/image2718.wmf"/><Relationship Id="rId1745" Type="http://schemas.openxmlformats.org/officeDocument/2006/relationships/oleObject" Target="embeddings/oleObject861.bin"/><Relationship Id="rId1952" Type="http://schemas.openxmlformats.org/officeDocument/2006/relationships/image" Target="media/image983.wmf"/><Relationship Id="rId4011" Type="http://schemas.openxmlformats.org/officeDocument/2006/relationships/image" Target="media/image2578.emf"/><Relationship Id="rId37" Type="http://schemas.openxmlformats.org/officeDocument/2006/relationships/image" Target="media/image16.wmf"/><Relationship Id="rId1605" Type="http://schemas.openxmlformats.org/officeDocument/2006/relationships/oleObject" Target="embeddings/oleObject791.bin"/><Relationship Id="rId1812" Type="http://schemas.openxmlformats.org/officeDocument/2006/relationships/oleObject" Target="embeddings/oleObject893.bin"/><Relationship Id="rId4968" Type="http://schemas.openxmlformats.org/officeDocument/2006/relationships/image" Target="media/image3533.wmf"/><Relationship Id="rId3777" Type="http://schemas.openxmlformats.org/officeDocument/2006/relationships/image" Target="media/image2344.emf"/><Relationship Id="rId3984" Type="http://schemas.openxmlformats.org/officeDocument/2006/relationships/image" Target="media/image2551.wmf"/><Relationship Id="rId4828" Type="http://schemas.openxmlformats.org/officeDocument/2006/relationships/image" Target="media/image3394.wmf"/><Relationship Id="rId698" Type="http://schemas.openxmlformats.org/officeDocument/2006/relationships/oleObject" Target="embeddings/oleObject343.bin"/><Relationship Id="rId2379" Type="http://schemas.openxmlformats.org/officeDocument/2006/relationships/oleObject" Target="embeddings/oleObject1174.bin"/><Relationship Id="rId2586" Type="http://schemas.openxmlformats.org/officeDocument/2006/relationships/image" Target="media/image1305.wmf"/><Relationship Id="rId2793" Type="http://schemas.openxmlformats.org/officeDocument/2006/relationships/image" Target="media/image1408.wmf"/><Relationship Id="rId3637" Type="http://schemas.openxmlformats.org/officeDocument/2006/relationships/image" Target="media/image2208.wmf"/><Relationship Id="rId3844" Type="http://schemas.openxmlformats.org/officeDocument/2006/relationships/image" Target="media/image2411.wmf"/><Relationship Id="rId558" Type="http://schemas.openxmlformats.org/officeDocument/2006/relationships/oleObject" Target="embeddings/oleObject268.bin"/><Relationship Id="rId765" Type="http://schemas.openxmlformats.org/officeDocument/2006/relationships/oleObject" Target="embeddings/oleObject377.bin"/><Relationship Id="rId972" Type="http://schemas.openxmlformats.org/officeDocument/2006/relationships/image" Target="media/image488.png"/><Relationship Id="rId1188" Type="http://schemas.openxmlformats.org/officeDocument/2006/relationships/oleObject" Target="embeddings/oleObject589.bin"/><Relationship Id="rId1395" Type="http://schemas.openxmlformats.org/officeDocument/2006/relationships/image" Target="media/image699.wmf"/><Relationship Id="rId2239" Type="http://schemas.openxmlformats.org/officeDocument/2006/relationships/image" Target="media/image1132.wmf"/><Relationship Id="rId2446" Type="http://schemas.openxmlformats.org/officeDocument/2006/relationships/oleObject" Target="embeddings/oleObject1208.bin"/><Relationship Id="rId2653" Type="http://schemas.openxmlformats.org/officeDocument/2006/relationships/image" Target="media/image1339.wmf"/><Relationship Id="rId2860" Type="http://schemas.openxmlformats.org/officeDocument/2006/relationships/oleObject" Target="embeddings/oleObject1418.bin"/><Relationship Id="rId3704" Type="http://schemas.openxmlformats.org/officeDocument/2006/relationships/image" Target="media/image2275.wmf"/><Relationship Id="rId418" Type="http://schemas.openxmlformats.org/officeDocument/2006/relationships/oleObject" Target="embeddings/oleObject201.bin"/><Relationship Id="rId625" Type="http://schemas.openxmlformats.org/officeDocument/2006/relationships/oleObject" Target="embeddings/oleObject302.bin"/><Relationship Id="rId832" Type="http://schemas.openxmlformats.org/officeDocument/2006/relationships/oleObject" Target="embeddings/oleObject411.bin"/><Relationship Id="rId1048" Type="http://schemas.openxmlformats.org/officeDocument/2006/relationships/image" Target="media/image526.wmf"/><Relationship Id="rId1255" Type="http://schemas.openxmlformats.org/officeDocument/2006/relationships/oleObject" Target="embeddings/oleObject622.bin"/><Relationship Id="rId1462" Type="http://schemas.openxmlformats.org/officeDocument/2006/relationships/image" Target="media/image732.wmf"/><Relationship Id="rId2306" Type="http://schemas.openxmlformats.org/officeDocument/2006/relationships/image" Target="media/image1164.wmf"/><Relationship Id="rId2513" Type="http://schemas.openxmlformats.org/officeDocument/2006/relationships/oleObject" Target="embeddings/oleObject1241.bin"/><Relationship Id="rId3911" Type="http://schemas.openxmlformats.org/officeDocument/2006/relationships/image" Target="media/image2478.wmf"/><Relationship Id="rId1115" Type="http://schemas.openxmlformats.org/officeDocument/2006/relationships/image" Target="media/image559.wmf"/><Relationship Id="rId1322" Type="http://schemas.openxmlformats.org/officeDocument/2006/relationships/image" Target="media/image662.png"/><Relationship Id="rId2720" Type="http://schemas.openxmlformats.org/officeDocument/2006/relationships/oleObject" Target="embeddings/oleObject1344.bin"/><Relationship Id="rId4478" Type="http://schemas.openxmlformats.org/officeDocument/2006/relationships/image" Target="media/image3045.emf"/><Relationship Id="rId3287" Type="http://schemas.openxmlformats.org/officeDocument/2006/relationships/image" Target="media/image1860.wmf"/><Relationship Id="rId4338" Type="http://schemas.openxmlformats.org/officeDocument/2006/relationships/image" Target="media/image2905.wmf"/><Relationship Id="rId4685" Type="http://schemas.openxmlformats.org/officeDocument/2006/relationships/image" Target="media/image3252.wmf"/><Relationship Id="rId4892" Type="http://schemas.openxmlformats.org/officeDocument/2006/relationships/image" Target="media/image3458.wmf"/><Relationship Id="rId2096" Type="http://schemas.openxmlformats.org/officeDocument/2006/relationships/image" Target="media/image1060.wmf"/><Relationship Id="rId3494" Type="http://schemas.openxmlformats.org/officeDocument/2006/relationships/image" Target="media/image2065.wmf"/><Relationship Id="rId4545" Type="http://schemas.openxmlformats.org/officeDocument/2006/relationships/image" Target="media/image3112.wmf"/><Relationship Id="rId4752" Type="http://schemas.openxmlformats.org/officeDocument/2006/relationships/image" Target="media/image3319.wmf"/><Relationship Id="rId3147" Type="http://schemas.openxmlformats.org/officeDocument/2006/relationships/image" Target="media/image1723.wmf"/><Relationship Id="rId3354" Type="http://schemas.openxmlformats.org/officeDocument/2006/relationships/image" Target="media/image1927.wmf"/><Relationship Id="rId3561" Type="http://schemas.openxmlformats.org/officeDocument/2006/relationships/image" Target="media/image2132.wmf"/><Relationship Id="rId4405" Type="http://schemas.openxmlformats.org/officeDocument/2006/relationships/image" Target="media/image2972.wmf"/><Relationship Id="rId4612" Type="http://schemas.openxmlformats.org/officeDocument/2006/relationships/image" Target="media/image3179.wmf"/><Relationship Id="rId275" Type="http://schemas.openxmlformats.org/officeDocument/2006/relationships/image" Target="media/image134.emf"/><Relationship Id="rId482" Type="http://schemas.openxmlformats.org/officeDocument/2006/relationships/image" Target="media/image248.wmf"/><Relationship Id="rId2163" Type="http://schemas.openxmlformats.org/officeDocument/2006/relationships/image" Target="media/image1093.png"/><Relationship Id="rId2370" Type="http://schemas.openxmlformats.org/officeDocument/2006/relationships/image" Target="media/image1196.wmf"/><Relationship Id="rId3007" Type="http://schemas.openxmlformats.org/officeDocument/2006/relationships/image" Target="media/image1583.wmf"/><Relationship Id="rId3214" Type="http://schemas.openxmlformats.org/officeDocument/2006/relationships/image" Target="media/image1790.wmf"/><Relationship Id="rId3421" Type="http://schemas.openxmlformats.org/officeDocument/2006/relationships/image" Target="media/image1993.wmf"/><Relationship Id="rId135" Type="http://schemas.openxmlformats.org/officeDocument/2006/relationships/oleObject" Target="embeddings/oleObject67.bin"/><Relationship Id="rId342" Type="http://schemas.openxmlformats.org/officeDocument/2006/relationships/image" Target="media/image171.wmf"/><Relationship Id="rId2023" Type="http://schemas.openxmlformats.org/officeDocument/2006/relationships/oleObject" Target="embeddings/oleObject997.bin"/><Relationship Id="rId2230" Type="http://schemas.openxmlformats.org/officeDocument/2006/relationships/oleObject" Target="embeddings/oleObject1098.bin"/><Relationship Id="rId202" Type="http://schemas.openxmlformats.org/officeDocument/2006/relationships/oleObject" Target="embeddings/oleObject108.bin"/><Relationship Id="rId4195" Type="http://schemas.openxmlformats.org/officeDocument/2006/relationships/image" Target="media/image2762.wmf"/><Relationship Id="rId5039" Type="http://schemas.openxmlformats.org/officeDocument/2006/relationships/image" Target="media/image3604.wmf"/><Relationship Id="rId1789" Type="http://schemas.openxmlformats.org/officeDocument/2006/relationships/image" Target="media/image903.wmf"/><Relationship Id="rId1996" Type="http://schemas.openxmlformats.org/officeDocument/2006/relationships/oleObject" Target="embeddings/oleObject984.bin"/><Relationship Id="rId4055" Type="http://schemas.openxmlformats.org/officeDocument/2006/relationships/image" Target="media/image2622.emf"/><Relationship Id="rId4262" Type="http://schemas.openxmlformats.org/officeDocument/2006/relationships/image" Target="media/image2829.wmf"/><Relationship Id="rId5106" Type="http://schemas.openxmlformats.org/officeDocument/2006/relationships/image" Target="media/image3671.wmf"/><Relationship Id="rId1649" Type="http://schemas.openxmlformats.org/officeDocument/2006/relationships/oleObject" Target="embeddings/oleObject813.bin"/><Relationship Id="rId1856" Type="http://schemas.openxmlformats.org/officeDocument/2006/relationships/image" Target="media/image936.wmf"/><Relationship Id="rId2907" Type="http://schemas.openxmlformats.org/officeDocument/2006/relationships/image" Target="media/image1483.emf"/><Relationship Id="rId3071" Type="http://schemas.openxmlformats.org/officeDocument/2006/relationships/image" Target="media/image1647.wmf"/><Relationship Id="rId1509" Type="http://schemas.openxmlformats.org/officeDocument/2006/relationships/image" Target="media/image759.wmf"/><Relationship Id="rId1716" Type="http://schemas.openxmlformats.org/officeDocument/2006/relationships/image" Target="media/image865.wmf"/><Relationship Id="rId1923" Type="http://schemas.openxmlformats.org/officeDocument/2006/relationships/image" Target="media/image968.wmf"/><Relationship Id="rId4122" Type="http://schemas.openxmlformats.org/officeDocument/2006/relationships/image" Target="media/image2689.wmf"/><Relationship Id="rId3888" Type="http://schemas.openxmlformats.org/officeDocument/2006/relationships/image" Target="media/image2455.wmf"/><Relationship Id="rId4939" Type="http://schemas.openxmlformats.org/officeDocument/2006/relationships/image" Target="media/image3504.wmf"/><Relationship Id="rId2697" Type="http://schemas.openxmlformats.org/officeDocument/2006/relationships/image" Target="media/image1361.wmf"/><Relationship Id="rId3748" Type="http://schemas.openxmlformats.org/officeDocument/2006/relationships/image" Target="media/image2319.wmf"/><Relationship Id="rId669" Type="http://schemas.openxmlformats.org/officeDocument/2006/relationships/image" Target="media/image337.wmf"/><Relationship Id="rId876" Type="http://schemas.openxmlformats.org/officeDocument/2006/relationships/image" Target="media/image439.wmf"/><Relationship Id="rId1299" Type="http://schemas.openxmlformats.org/officeDocument/2006/relationships/oleObject" Target="embeddings/oleObject644.bin"/><Relationship Id="rId2557" Type="http://schemas.openxmlformats.org/officeDocument/2006/relationships/oleObject" Target="embeddings/oleObject1262.bin"/><Relationship Id="rId3608" Type="http://schemas.openxmlformats.org/officeDocument/2006/relationships/image" Target="media/image2179.emf"/><Relationship Id="rId3955" Type="http://schemas.openxmlformats.org/officeDocument/2006/relationships/image" Target="media/image2522.wmf"/><Relationship Id="rId529" Type="http://schemas.openxmlformats.org/officeDocument/2006/relationships/image" Target="media/image271.wmf"/><Relationship Id="rId736" Type="http://schemas.openxmlformats.org/officeDocument/2006/relationships/oleObject" Target="embeddings/oleObject363.bin"/><Relationship Id="rId1159" Type="http://schemas.openxmlformats.org/officeDocument/2006/relationships/image" Target="media/image580.wmf"/><Relationship Id="rId1366" Type="http://schemas.openxmlformats.org/officeDocument/2006/relationships/oleObject" Target="embeddings/oleObject677.bin"/><Relationship Id="rId2417" Type="http://schemas.openxmlformats.org/officeDocument/2006/relationships/image" Target="media/image1218.wmf"/><Relationship Id="rId2764" Type="http://schemas.openxmlformats.org/officeDocument/2006/relationships/image" Target="media/image1394.wmf"/><Relationship Id="rId2971" Type="http://schemas.openxmlformats.org/officeDocument/2006/relationships/image" Target="media/image1547.wmf"/><Relationship Id="rId3815" Type="http://schemas.openxmlformats.org/officeDocument/2006/relationships/image" Target="media/image2382.wmf"/><Relationship Id="rId5030" Type="http://schemas.openxmlformats.org/officeDocument/2006/relationships/image" Target="media/image3595.wmf"/><Relationship Id="rId943" Type="http://schemas.openxmlformats.org/officeDocument/2006/relationships/image" Target="media/image472.wmf"/><Relationship Id="rId1019" Type="http://schemas.openxmlformats.org/officeDocument/2006/relationships/image" Target="media/image511.emf"/><Relationship Id="rId1573" Type="http://schemas.openxmlformats.org/officeDocument/2006/relationships/image" Target="media/image793.wmf"/><Relationship Id="rId1780" Type="http://schemas.openxmlformats.org/officeDocument/2006/relationships/oleObject" Target="embeddings/oleObject877.bin"/><Relationship Id="rId2624" Type="http://schemas.openxmlformats.org/officeDocument/2006/relationships/image" Target="media/image1325.wmf"/><Relationship Id="rId2831" Type="http://schemas.openxmlformats.org/officeDocument/2006/relationships/oleObject" Target="embeddings/oleObject1401.bin"/><Relationship Id="rId72" Type="http://schemas.openxmlformats.org/officeDocument/2006/relationships/image" Target="media/image33.wmf"/><Relationship Id="rId803" Type="http://schemas.openxmlformats.org/officeDocument/2006/relationships/image" Target="media/image402.wmf"/><Relationship Id="rId1226" Type="http://schemas.openxmlformats.org/officeDocument/2006/relationships/oleObject" Target="embeddings/oleObject608.bin"/><Relationship Id="rId1433" Type="http://schemas.openxmlformats.org/officeDocument/2006/relationships/oleObject" Target="embeddings/oleObject711.bin"/><Relationship Id="rId1640" Type="http://schemas.openxmlformats.org/officeDocument/2006/relationships/image" Target="media/image827.wmf"/><Relationship Id="rId4589" Type="http://schemas.openxmlformats.org/officeDocument/2006/relationships/image" Target="media/image3156.wmf"/><Relationship Id="rId4796" Type="http://schemas.openxmlformats.org/officeDocument/2006/relationships/image" Target="media/image3363.wmf"/><Relationship Id="rId1500" Type="http://schemas.openxmlformats.org/officeDocument/2006/relationships/oleObject" Target="embeddings/oleObject741.bin"/><Relationship Id="rId3398" Type="http://schemas.openxmlformats.org/officeDocument/2006/relationships/image" Target="media/image1971.wmf"/><Relationship Id="rId4449" Type="http://schemas.openxmlformats.org/officeDocument/2006/relationships/image" Target="media/image3016.wmf"/><Relationship Id="rId4656" Type="http://schemas.openxmlformats.org/officeDocument/2006/relationships/image" Target="media/image3223.wmf"/><Relationship Id="rId4863" Type="http://schemas.openxmlformats.org/officeDocument/2006/relationships/image" Target="media/image3429.wmf"/><Relationship Id="rId3258" Type="http://schemas.openxmlformats.org/officeDocument/2006/relationships/image" Target="media/image1831.wmf"/><Relationship Id="rId3465" Type="http://schemas.openxmlformats.org/officeDocument/2006/relationships/image" Target="media/image2037.wmf"/><Relationship Id="rId3672" Type="http://schemas.openxmlformats.org/officeDocument/2006/relationships/image" Target="media/image2243.wmf"/><Relationship Id="rId4309" Type="http://schemas.openxmlformats.org/officeDocument/2006/relationships/image" Target="media/image2876.wmf"/><Relationship Id="rId4516" Type="http://schemas.openxmlformats.org/officeDocument/2006/relationships/image" Target="media/image3083.emf"/><Relationship Id="rId4723" Type="http://schemas.openxmlformats.org/officeDocument/2006/relationships/image" Target="media/image3290.wmf"/><Relationship Id="rId179" Type="http://schemas.openxmlformats.org/officeDocument/2006/relationships/oleObject" Target="embeddings/oleObject91.bin"/><Relationship Id="rId386" Type="http://schemas.openxmlformats.org/officeDocument/2006/relationships/image" Target="media/image192.wmf"/><Relationship Id="rId593" Type="http://schemas.openxmlformats.org/officeDocument/2006/relationships/oleObject" Target="embeddings/oleObject286.bin"/><Relationship Id="rId2067" Type="http://schemas.openxmlformats.org/officeDocument/2006/relationships/oleObject" Target="embeddings/oleObject1018.bin"/><Relationship Id="rId2274" Type="http://schemas.openxmlformats.org/officeDocument/2006/relationships/image" Target="media/image1147.wmf"/><Relationship Id="rId2481" Type="http://schemas.openxmlformats.org/officeDocument/2006/relationships/oleObject" Target="embeddings/oleObject1225.bin"/><Relationship Id="rId3118" Type="http://schemas.openxmlformats.org/officeDocument/2006/relationships/image" Target="media/image1694.wmf"/><Relationship Id="rId3325" Type="http://schemas.openxmlformats.org/officeDocument/2006/relationships/image" Target="media/image1898.wmf"/><Relationship Id="rId3532" Type="http://schemas.openxmlformats.org/officeDocument/2006/relationships/image" Target="media/image2103.wmf"/><Relationship Id="rId4930" Type="http://schemas.openxmlformats.org/officeDocument/2006/relationships/image" Target="media/image3495.wmf"/><Relationship Id="rId246" Type="http://schemas.openxmlformats.org/officeDocument/2006/relationships/image" Target="media/image110.wmf"/><Relationship Id="rId453" Type="http://schemas.openxmlformats.org/officeDocument/2006/relationships/image" Target="media/image231.wmf"/><Relationship Id="rId660" Type="http://schemas.openxmlformats.org/officeDocument/2006/relationships/oleObject" Target="embeddings/oleObject322.bin"/><Relationship Id="rId1083" Type="http://schemas.openxmlformats.org/officeDocument/2006/relationships/oleObject" Target="embeddings/oleObject535.bin"/><Relationship Id="rId1290" Type="http://schemas.openxmlformats.org/officeDocument/2006/relationships/image" Target="media/image646.wmf"/><Relationship Id="rId2134" Type="http://schemas.openxmlformats.org/officeDocument/2006/relationships/image" Target="media/image1079.wmf"/><Relationship Id="rId2341" Type="http://schemas.openxmlformats.org/officeDocument/2006/relationships/oleObject" Target="embeddings/oleObject1155.bin"/><Relationship Id="rId106" Type="http://schemas.openxmlformats.org/officeDocument/2006/relationships/oleObject" Target="embeddings/oleObject51.bin"/><Relationship Id="rId313" Type="http://schemas.openxmlformats.org/officeDocument/2006/relationships/oleObject" Target="embeddings/oleObject150.bin"/><Relationship Id="rId1150" Type="http://schemas.openxmlformats.org/officeDocument/2006/relationships/oleObject" Target="embeddings/oleObject570.bin"/><Relationship Id="rId4099" Type="http://schemas.openxmlformats.org/officeDocument/2006/relationships/image" Target="media/image2666.wmf"/><Relationship Id="rId520" Type="http://schemas.openxmlformats.org/officeDocument/2006/relationships/image" Target="media/image267.wmf"/><Relationship Id="rId2201" Type="http://schemas.openxmlformats.org/officeDocument/2006/relationships/image" Target="media/image1112.wmf"/><Relationship Id="rId1010" Type="http://schemas.openxmlformats.org/officeDocument/2006/relationships/oleObject" Target="embeddings/oleObject499.bin"/><Relationship Id="rId1967" Type="http://schemas.openxmlformats.org/officeDocument/2006/relationships/image" Target="media/image991.wmf"/><Relationship Id="rId4166" Type="http://schemas.openxmlformats.org/officeDocument/2006/relationships/image" Target="media/image2733.wmf"/><Relationship Id="rId4373" Type="http://schemas.openxmlformats.org/officeDocument/2006/relationships/image" Target="media/image2940.wmf"/><Relationship Id="rId4580" Type="http://schemas.openxmlformats.org/officeDocument/2006/relationships/image" Target="media/image3147.wmf"/><Relationship Id="rId4026" Type="http://schemas.openxmlformats.org/officeDocument/2006/relationships/image" Target="media/image2593.wmf"/><Relationship Id="rId4440" Type="http://schemas.openxmlformats.org/officeDocument/2006/relationships/image" Target="media/image3007.wmf"/><Relationship Id="rId3042" Type="http://schemas.openxmlformats.org/officeDocument/2006/relationships/image" Target="media/image1618.wmf"/><Relationship Id="rId3859" Type="http://schemas.openxmlformats.org/officeDocument/2006/relationships/image" Target="media/image2426.wmf"/><Relationship Id="rId2875" Type="http://schemas.openxmlformats.org/officeDocument/2006/relationships/image" Target="media/image1451.wmf"/><Relationship Id="rId3926" Type="http://schemas.openxmlformats.org/officeDocument/2006/relationships/image" Target="media/image2493.wmf"/><Relationship Id="rId847" Type="http://schemas.openxmlformats.org/officeDocument/2006/relationships/image" Target="media/image424.wmf"/><Relationship Id="rId1477" Type="http://schemas.openxmlformats.org/officeDocument/2006/relationships/image" Target="media/image740.emf"/><Relationship Id="rId1891" Type="http://schemas.openxmlformats.org/officeDocument/2006/relationships/image" Target="media/image953.wmf"/><Relationship Id="rId2528" Type="http://schemas.openxmlformats.org/officeDocument/2006/relationships/image" Target="media/image1276.wmf"/><Relationship Id="rId2942" Type="http://schemas.openxmlformats.org/officeDocument/2006/relationships/image" Target="media/image1518.wmf"/><Relationship Id="rId914" Type="http://schemas.openxmlformats.org/officeDocument/2006/relationships/oleObject" Target="embeddings/oleObject452.bin"/><Relationship Id="rId1544" Type="http://schemas.openxmlformats.org/officeDocument/2006/relationships/image" Target="media/image777.wmf"/><Relationship Id="rId5001" Type="http://schemas.openxmlformats.org/officeDocument/2006/relationships/image" Target="media/image3566.wmf"/><Relationship Id="rId1611" Type="http://schemas.openxmlformats.org/officeDocument/2006/relationships/oleObject" Target="embeddings/oleObject794.bin"/><Relationship Id="rId4767" Type="http://schemas.openxmlformats.org/officeDocument/2006/relationships/image" Target="media/image3334.emf"/><Relationship Id="rId3369" Type="http://schemas.openxmlformats.org/officeDocument/2006/relationships/image" Target="media/image1942.wmf"/><Relationship Id="rId2385" Type="http://schemas.openxmlformats.org/officeDocument/2006/relationships/oleObject" Target="embeddings/oleObject1177.bin"/><Relationship Id="rId3783" Type="http://schemas.openxmlformats.org/officeDocument/2006/relationships/image" Target="media/image2350.wmf"/><Relationship Id="rId4834" Type="http://schemas.openxmlformats.org/officeDocument/2006/relationships/image" Target="media/image3400.wmf"/><Relationship Id="rId357" Type="http://schemas.openxmlformats.org/officeDocument/2006/relationships/oleObject" Target="embeddings/oleObject171.bin"/><Relationship Id="rId2038" Type="http://schemas.openxmlformats.org/officeDocument/2006/relationships/image" Target="media/image1030.wmf"/><Relationship Id="rId3436" Type="http://schemas.openxmlformats.org/officeDocument/2006/relationships/image" Target="media/image2008.wmf"/><Relationship Id="rId3850" Type="http://schemas.openxmlformats.org/officeDocument/2006/relationships/image" Target="media/image2417.wmf"/><Relationship Id="rId4901" Type="http://schemas.openxmlformats.org/officeDocument/2006/relationships/image" Target="media/image3466.wmf"/><Relationship Id="rId771" Type="http://schemas.openxmlformats.org/officeDocument/2006/relationships/oleObject" Target="embeddings/oleObject380.bin"/><Relationship Id="rId2452" Type="http://schemas.openxmlformats.org/officeDocument/2006/relationships/oleObject" Target="embeddings/oleObject1211.bin"/><Relationship Id="rId3503" Type="http://schemas.openxmlformats.org/officeDocument/2006/relationships/image" Target="media/image2074.wmf"/><Relationship Id="rId424" Type="http://schemas.openxmlformats.org/officeDocument/2006/relationships/oleObject" Target="embeddings/oleObject204.bin"/><Relationship Id="rId1054" Type="http://schemas.openxmlformats.org/officeDocument/2006/relationships/image" Target="media/image529.wmf"/><Relationship Id="rId2105" Type="http://schemas.openxmlformats.org/officeDocument/2006/relationships/oleObject" Target="embeddings/oleObject1036.bin"/><Relationship Id="rId1121" Type="http://schemas.openxmlformats.org/officeDocument/2006/relationships/oleObject" Target="embeddings/oleObject555.bin"/><Relationship Id="rId4277" Type="http://schemas.openxmlformats.org/officeDocument/2006/relationships/image" Target="media/image2844.wmf"/><Relationship Id="rId4691" Type="http://schemas.openxmlformats.org/officeDocument/2006/relationships/image" Target="media/image3258.wmf"/><Relationship Id="rId3293" Type="http://schemas.openxmlformats.org/officeDocument/2006/relationships/image" Target="media/image1866.png"/><Relationship Id="rId4344" Type="http://schemas.openxmlformats.org/officeDocument/2006/relationships/image" Target="media/image2911.wmf"/><Relationship Id="rId1938" Type="http://schemas.openxmlformats.org/officeDocument/2006/relationships/image" Target="media/image975.wmf"/><Relationship Id="rId3360" Type="http://schemas.openxmlformats.org/officeDocument/2006/relationships/image" Target="media/image1933.wmf"/><Relationship Id="rId281" Type="http://schemas.openxmlformats.org/officeDocument/2006/relationships/image" Target="media/image139.wmf"/><Relationship Id="rId3013" Type="http://schemas.openxmlformats.org/officeDocument/2006/relationships/image" Target="media/image1589.wmf"/><Relationship Id="rId4411" Type="http://schemas.openxmlformats.org/officeDocument/2006/relationships/image" Target="media/image2978.wmf"/><Relationship Id="rId2779" Type="http://schemas.openxmlformats.org/officeDocument/2006/relationships/image" Target="media/image1401.wmf"/><Relationship Id="rId1795" Type="http://schemas.openxmlformats.org/officeDocument/2006/relationships/image" Target="media/image906.wmf"/><Relationship Id="rId2846" Type="http://schemas.openxmlformats.org/officeDocument/2006/relationships/oleObject" Target="embeddings/oleObject1411.bin"/><Relationship Id="rId87" Type="http://schemas.openxmlformats.org/officeDocument/2006/relationships/oleObject" Target="embeddings/oleObject41.bin"/><Relationship Id="rId818" Type="http://schemas.openxmlformats.org/officeDocument/2006/relationships/oleObject" Target="embeddings/oleObject404.bin"/><Relationship Id="rId1448" Type="http://schemas.openxmlformats.org/officeDocument/2006/relationships/image" Target="media/image725.wmf"/><Relationship Id="rId1862" Type="http://schemas.openxmlformats.org/officeDocument/2006/relationships/image" Target="media/image939.wmf"/><Relationship Id="rId2913" Type="http://schemas.openxmlformats.org/officeDocument/2006/relationships/image" Target="media/image1489.wmf"/><Relationship Id="rId1515" Type="http://schemas.openxmlformats.org/officeDocument/2006/relationships/image" Target="media/image762.wmf"/><Relationship Id="rId3687" Type="http://schemas.openxmlformats.org/officeDocument/2006/relationships/image" Target="media/image2258.wmf"/><Relationship Id="rId4738" Type="http://schemas.openxmlformats.org/officeDocument/2006/relationships/image" Target="media/image3305.wmf"/><Relationship Id="rId2289" Type="http://schemas.openxmlformats.org/officeDocument/2006/relationships/oleObject" Target="embeddings/oleObject1130.bin"/><Relationship Id="rId3754" Type="http://schemas.openxmlformats.org/officeDocument/2006/relationships/oleObject" Target="embeddings/oleObject1426.bin"/><Relationship Id="rId4805" Type="http://schemas.openxmlformats.org/officeDocument/2006/relationships/image" Target="media/image3372.wmf"/><Relationship Id="rId675" Type="http://schemas.openxmlformats.org/officeDocument/2006/relationships/image" Target="media/image340.wmf"/><Relationship Id="rId2356" Type="http://schemas.openxmlformats.org/officeDocument/2006/relationships/image" Target="media/image1189.wmf"/><Relationship Id="rId2770" Type="http://schemas.openxmlformats.org/officeDocument/2006/relationships/image" Target="media/image1397.wmf"/><Relationship Id="rId3407" Type="http://schemas.openxmlformats.org/officeDocument/2006/relationships/image" Target="media/image1979.wmf"/><Relationship Id="rId3821" Type="http://schemas.openxmlformats.org/officeDocument/2006/relationships/image" Target="media/image2388.wmf"/><Relationship Id="rId328" Type="http://schemas.openxmlformats.org/officeDocument/2006/relationships/image" Target="media/image164.wmf"/><Relationship Id="rId742" Type="http://schemas.openxmlformats.org/officeDocument/2006/relationships/oleObject" Target="embeddings/oleObject366.bin"/><Relationship Id="rId1372" Type="http://schemas.openxmlformats.org/officeDocument/2006/relationships/oleObject" Target="embeddings/oleObject680.bin"/><Relationship Id="rId2009" Type="http://schemas.openxmlformats.org/officeDocument/2006/relationships/image" Target="media/image1015.wmf"/><Relationship Id="rId2423" Type="http://schemas.openxmlformats.org/officeDocument/2006/relationships/image" Target="media/image1221.wmf"/><Relationship Id="rId1025" Type="http://schemas.openxmlformats.org/officeDocument/2006/relationships/oleObject" Target="embeddings/oleObject506.bin"/><Relationship Id="rId4595" Type="http://schemas.openxmlformats.org/officeDocument/2006/relationships/image" Target="media/image3162.wmf"/><Relationship Id="rId3197" Type="http://schemas.openxmlformats.org/officeDocument/2006/relationships/image" Target="media/image1773.wmf"/><Relationship Id="rId4248" Type="http://schemas.openxmlformats.org/officeDocument/2006/relationships/image" Target="media/image2815.wmf"/><Relationship Id="rId4662" Type="http://schemas.openxmlformats.org/officeDocument/2006/relationships/image" Target="media/image3229.wmf"/><Relationship Id="rId185" Type="http://schemas.openxmlformats.org/officeDocument/2006/relationships/oleObject" Target="embeddings/oleObject96.bin"/><Relationship Id="rId1909" Type="http://schemas.openxmlformats.org/officeDocument/2006/relationships/image" Target="media/image961.wmf"/><Relationship Id="rId3264" Type="http://schemas.openxmlformats.org/officeDocument/2006/relationships/image" Target="media/image1837.wmf"/><Relationship Id="rId4315" Type="http://schemas.openxmlformats.org/officeDocument/2006/relationships/image" Target="media/image2882.wmf"/><Relationship Id="rId2280" Type="http://schemas.openxmlformats.org/officeDocument/2006/relationships/image" Target="media/image1150.wmf"/><Relationship Id="rId3331" Type="http://schemas.openxmlformats.org/officeDocument/2006/relationships/image" Target="media/image1904.wmf"/><Relationship Id="rId252" Type="http://schemas.openxmlformats.org/officeDocument/2006/relationships/image" Target="media/image113.wmf"/><Relationship Id="rId5089" Type="http://schemas.openxmlformats.org/officeDocument/2006/relationships/image" Target="media/image3654.wmf"/><Relationship Id="rId1699" Type="http://schemas.openxmlformats.org/officeDocument/2006/relationships/oleObject" Target="embeddings/oleObject838.bin"/><Relationship Id="rId2000" Type="http://schemas.openxmlformats.org/officeDocument/2006/relationships/oleObject" Target="embeddings/oleObject986.bin"/><Relationship Id="rId4172" Type="http://schemas.openxmlformats.org/officeDocument/2006/relationships/image" Target="media/image2739.wmf"/><Relationship Id="rId1766" Type="http://schemas.openxmlformats.org/officeDocument/2006/relationships/image" Target="media/image891.wmf"/><Relationship Id="rId2817" Type="http://schemas.openxmlformats.org/officeDocument/2006/relationships/oleObject" Target="embeddings/oleObject1394.bin"/><Relationship Id="rId58" Type="http://schemas.openxmlformats.org/officeDocument/2006/relationships/oleObject" Target="embeddings/oleObject25.bin"/><Relationship Id="rId1419" Type="http://schemas.openxmlformats.org/officeDocument/2006/relationships/oleObject" Target="embeddings/oleObject704.bin"/><Relationship Id="rId1833" Type="http://schemas.openxmlformats.org/officeDocument/2006/relationships/image" Target="media/image925.wmf"/><Relationship Id="rId4989" Type="http://schemas.openxmlformats.org/officeDocument/2006/relationships/image" Target="media/image3554.wmf"/><Relationship Id="rId1900" Type="http://schemas.openxmlformats.org/officeDocument/2006/relationships/image" Target="media/image957.wmf"/><Relationship Id="rId3658" Type="http://schemas.openxmlformats.org/officeDocument/2006/relationships/image" Target="media/image2229.wmf"/><Relationship Id="rId4709" Type="http://schemas.openxmlformats.org/officeDocument/2006/relationships/image" Target="media/image3276.wmf"/><Relationship Id="rId579" Type="http://schemas.openxmlformats.org/officeDocument/2006/relationships/image" Target="media/image296.wmf"/><Relationship Id="rId993" Type="http://schemas.openxmlformats.org/officeDocument/2006/relationships/oleObject" Target="embeddings/oleObject490.bin"/><Relationship Id="rId2674" Type="http://schemas.openxmlformats.org/officeDocument/2006/relationships/image" Target="media/image1349.wmf"/><Relationship Id="rId5080" Type="http://schemas.openxmlformats.org/officeDocument/2006/relationships/image" Target="media/image3645.wmf"/><Relationship Id="rId646" Type="http://schemas.openxmlformats.org/officeDocument/2006/relationships/oleObject" Target="embeddings/oleObject314.bin"/><Relationship Id="rId1276" Type="http://schemas.openxmlformats.org/officeDocument/2006/relationships/oleObject" Target="embeddings/oleObject632.bin"/><Relationship Id="rId2327" Type="http://schemas.openxmlformats.org/officeDocument/2006/relationships/oleObject" Target="embeddings/oleObject1148.bin"/><Relationship Id="rId3725" Type="http://schemas.openxmlformats.org/officeDocument/2006/relationships/image" Target="media/image2296.wmf"/><Relationship Id="rId1690" Type="http://schemas.openxmlformats.org/officeDocument/2006/relationships/image" Target="media/image852.wmf"/><Relationship Id="rId2741" Type="http://schemas.openxmlformats.org/officeDocument/2006/relationships/oleObject" Target="embeddings/oleObject1354.bin"/><Relationship Id="rId713" Type="http://schemas.openxmlformats.org/officeDocument/2006/relationships/oleObject" Target="embeddings/oleObject352.bin"/><Relationship Id="rId1343" Type="http://schemas.openxmlformats.org/officeDocument/2006/relationships/oleObject" Target="embeddings/oleObject666.bin"/><Relationship Id="rId4499" Type="http://schemas.openxmlformats.org/officeDocument/2006/relationships/image" Target="media/image3066.wmf"/><Relationship Id="rId1410" Type="http://schemas.openxmlformats.org/officeDocument/2006/relationships/image" Target="media/image706.wmf"/><Relationship Id="rId4566" Type="http://schemas.openxmlformats.org/officeDocument/2006/relationships/image" Target="media/image3133.wmf"/><Relationship Id="rId4980" Type="http://schemas.openxmlformats.org/officeDocument/2006/relationships/image" Target="media/image3545.wmf"/><Relationship Id="rId3168" Type="http://schemas.openxmlformats.org/officeDocument/2006/relationships/image" Target="media/image1744.wmf"/><Relationship Id="rId3582" Type="http://schemas.openxmlformats.org/officeDocument/2006/relationships/image" Target="media/image2153.wmf"/><Relationship Id="rId4219" Type="http://schemas.openxmlformats.org/officeDocument/2006/relationships/image" Target="media/image2786.wmf"/><Relationship Id="rId4633" Type="http://schemas.openxmlformats.org/officeDocument/2006/relationships/image" Target="media/image3200.wmf"/><Relationship Id="rId2184" Type="http://schemas.openxmlformats.org/officeDocument/2006/relationships/image" Target="media/image1104.wmf"/><Relationship Id="rId3235" Type="http://schemas.openxmlformats.org/officeDocument/2006/relationships/image" Target="media/image1811.wmf"/><Relationship Id="rId156" Type="http://schemas.openxmlformats.org/officeDocument/2006/relationships/image" Target="media/image71.wmf"/><Relationship Id="rId570" Type="http://schemas.openxmlformats.org/officeDocument/2006/relationships/oleObject" Target="embeddings/oleObject274.bin"/><Relationship Id="rId2251" Type="http://schemas.openxmlformats.org/officeDocument/2006/relationships/image" Target="media/image1137.wmf"/><Relationship Id="rId3302" Type="http://schemas.openxmlformats.org/officeDocument/2006/relationships/image" Target="media/image1875.wmf"/><Relationship Id="rId4700" Type="http://schemas.openxmlformats.org/officeDocument/2006/relationships/image" Target="media/image3267.wmf"/><Relationship Id="rId223" Type="http://schemas.openxmlformats.org/officeDocument/2006/relationships/image" Target="media/image98.wmf"/><Relationship Id="rId4076" Type="http://schemas.openxmlformats.org/officeDocument/2006/relationships/image" Target="media/image2643.wmf"/><Relationship Id="rId4490" Type="http://schemas.openxmlformats.org/officeDocument/2006/relationships/image" Target="media/image3057.emf"/><Relationship Id="rId5127" Type="http://schemas.openxmlformats.org/officeDocument/2006/relationships/image" Target="media/image3692.wmf"/><Relationship Id="rId1737" Type="http://schemas.openxmlformats.org/officeDocument/2006/relationships/image" Target="media/image875.wmf"/><Relationship Id="rId3092" Type="http://schemas.openxmlformats.org/officeDocument/2006/relationships/image" Target="media/image1668.wmf"/><Relationship Id="rId4143" Type="http://schemas.openxmlformats.org/officeDocument/2006/relationships/image" Target="media/image2710.wmf"/><Relationship Id="rId29" Type="http://schemas.openxmlformats.org/officeDocument/2006/relationships/image" Target="media/image12.wmf"/><Relationship Id="rId4210" Type="http://schemas.openxmlformats.org/officeDocument/2006/relationships/image" Target="media/image2777.wmf"/><Relationship Id="rId1804" Type="http://schemas.openxmlformats.org/officeDocument/2006/relationships/oleObject" Target="embeddings/oleObject889.bin"/><Relationship Id="rId3976" Type="http://schemas.openxmlformats.org/officeDocument/2006/relationships/image" Target="media/image2543.wmf"/><Relationship Id="rId897" Type="http://schemas.openxmlformats.org/officeDocument/2006/relationships/image" Target="media/image449.wmf"/><Relationship Id="rId2578" Type="http://schemas.openxmlformats.org/officeDocument/2006/relationships/image" Target="media/image1301.wmf"/><Relationship Id="rId2992" Type="http://schemas.openxmlformats.org/officeDocument/2006/relationships/image" Target="media/image1568.wmf"/><Relationship Id="rId3629" Type="http://schemas.openxmlformats.org/officeDocument/2006/relationships/image" Target="media/image2200.wmf"/><Relationship Id="rId5051" Type="http://schemas.openxmlformats.org/officeDocument/2006/relationships/image" Target="media/image3616.wmf"/><Relationship Id="rId964" Type="http://schemas.openxmlformats.org/officeDocument/2006/relationships/image" Target="media/image484.wmf"/><Relationship Id="rId1594" Type="http://schemas.openxmlformats.org/officeDocument/2006/relationships/oleObject" Target="embeddings/oleObject786.bin"/><Relationship Id="rId2645" Type="http://schemas.openxmlformats.org/officeDocument/2006/relationships/image" Target="media/image1335.wmf"/><Relationship Id="rId617" Type="http://schemas.openxmlformats.org/officeDocument/2006/relationships/oleObject" Target="embeddings/oleObject298.bin"/><Relationship Id="rId1247" Type="http://schemas.openxmlformats.org/officeDocument/2006/relationships/image" Target="media/image624.wmf"/><Relationship Id="rId1661" Type="http://schemas.openxmlformats.org/officeDocument/2006/relationships/oleObject" Target="embeddings/oleObject819.bin"/><Relationship Id="rId2712" Type="http://schemas.openxmlformats.org/officeDocument/2006/relationships/image" Target="media/image1368.wmf"/><Relationship Id="rId1314" Type="http://schemas.openxmlformats.org/officeDocument/2006/relationships/oleObject" Target="embeddings/oleObject652.bin"/><Relationship Id="rId4884" Type="http://schemas.openxmlformats.org/officeDocument/2006/relationships/image" Target="media/image3450.wmf"/><Relationship Id="rId3486" Type="http://schemas.openxmlformats.org/officeDocument/2006/relationships/image" Target="media/image2057.wmf"/><Relationship Id="rId4537" Type="http://schemas.openxmlformats.org/officeDocument/2006/relationships/image" Target="media/image3104.wmf"/><Relationship Id="rId20" Type="http://schemas.openxmlformats.org/officeDocument/2006/relationships/image" Target="media/image7.wmf"/><Relationship Id="rId2088" Type="http://schemas.openxmlformats.org/officeDocument/2006/relationships/image" Target="media/image1056.wmf"/><Relationship Id="rId3139" Type="http://schemas.openxmlformats.org/officeDocument/2006/relationships/image" Target="media/image1715.wmf"/><Relationship Id="rId4951" Type="http://schemas.openxmlformats.org/officeDocument/2006/relationships/image" Target="media/image3516.wmf"/><Relationship Id="rId474" Type="http://schemas.openxmlformats.org/officeDocument/2006/relationships/image" Target="media/image242.wmf"/><Relationship Id="rId2155" Type="http://schemas.openxmlformats.org/officeDocument/2006/relationships/oleObject" Target="embeddings/oleObject1061.bin"/><Relationship Id="rId3553" Type="http://schemas.openxmlformats.org/officeDocument/2006/relationships/image" Target="media/image2124.wmf"/><Relationship Id="rId4604" Type="http://schemas.openxmlformats.org/officeDocument/2006/relationships/image" Target="media/image3171.wmf"/><Relationship Id="rId127" Type="http://schemas.openxmlformats.org/officeDocument/2006/relationships/oleObject" Target="embeddings/oleObject62.bin"/><Relationship Id="rId3206" Type="http://schemas.openxmlformats.org/officeDocument/2006/relationships/image" Target="media/image1782.wmf"/><Relationship Id="rId3620" Type="http://schemas.openxmlformats.org/officeDocument/2006/relationships/image" Target="media/image2191.wmf"/><Relationship Id="rId541" Type="http://schemas.openxmlformats.org/officeDocument/2006/relationships/image" Target="media/image277.wmf"/><Relationship Id="rId1171" Type="http://schemas.openxmlformats.org/officeDocument/2006/relationships/image" Target="media/image586.wmf"/><Relationship Id="rId2222" Type="http://schemas.openxmlformats.org/officeDocument/2006/relationships/oleObject" Target="embeddings/oleObject1094.bin"/><Relationship Id="rId1988" Type="http://schemas.openxmlformats.org/officeDocument/2006/relationships/oleObject" Target="embeddings/oleObject980.bin"/><Relationship Id="rId4394" Type="http://schemas.openxmlformats.org/officeDocument/2006/relationships/image" Target="media/image2961.wmf"/><Relationship Id="rId4047" Type="http://schemas.openxmlformats.org/officeDocument/2006/relationships/image" Target="media/image2614.wmf"/><Relationship Id="rId4461" Type="http://schemas.openxmlformats.org/officeDocument/2006/relationships/image" Target="media/image3028.wmf"/><Relationship Id="rId3063" Type="http://schemas.openxmlformats.org/officeDocument/2006/relationships/image" Target="media/image1639.wmf"/><Relationship Id="rId4114" Type="http://schemas.openxmlformats.org/officeDocument/2006/relationships/image" Target="media/image2681.wmf"/><Relationship Id="rId1708" Type="http://schemas.openxmlformats.org/officeDocument/2006/relationships/image" Target="media/image861.wmf"/><Relationship Id="rId3130" Type="http://schemas.openxmlformats.org/officeDocument/2006/relationships/image" Target="media/image1706.wmf"/><Relationship Id="rId2896" Type="http://schemas.openxmlformats.org/officeDocument/2006/relationships/image" Target="media/image1472.wmf"/><Relationship Id="rId3947" Type="http://schemas.openxmlformats.org/officeDocument/2006/relationships/image" Target="media/image2514.wmf"/><Relationship Id="rId868" Type="http://schemas.openxmlformats.org/officeDocument/2006/relationships/image" Target="media/image435.wmf"/><Relationship Id="rId1498" Type="http://schemas.openxmlformats.org/officeDocument/2006/relationships/oleObject" Target="embeddings/oleObject740.bin"/><Relationship Id="rId2549" Type="http://schemas.openxmlformats.org/officeDocument/2006/relationships/oleObject" Target="embeddings/oleObject1258.bin"/><Relationship Id="rId2963" Type="http://schemas.openxmlformats.org/officeDocument/2006/relationships/image" Target="media/image1539.wmf"/><Relationship Id="rId935" Type="http://schemas.openxmlformats.org/officeDocument/2006/relationships/image" Target="media/image468.wmf"/><Relationship Id="rId1565" Type="http://schemas.openxmlformats.org/officeDocument/2006/relationships/image" Target="media/image789.wmf"/><Relationship Id="rId2616" Type="http://schemas.openxmlformats.org/officeDocument/2006/relationships/image" Target="media/image1321.wmf"/><Relationship Id="rId5022" Type="http://schemas.openxmlformats.org/officeDocument/2006/relationships/image" Target="media/image3587.wmf"/><Relationship Id="rId1218" Type="http://schemas.openxmlformats.org/officeDocument/2006/relationships/oleObject" Target="embeddings/oleObject604.bin"/><Relationship Id="rId1632" Type="http://schemas.openxmlformats.org/officeDocument/2006/relationships/image" Target="media/image823.wmf"/><Relationship Id="rId4788" Type="http://schemas.openxmlformats.org/officeDocument/2006/relationships/image" Target="media/image3355.wmf"/><Relationship Id="rId4855" Type="http://schemas.openxmlformats.org/officeDocument/2006/relationships/image" Target="media/image3421.wmf"/><Relationship Id="rId3457" Type="http://schemas.openxmlformats.org/officeDocument/2006/relationships/image" Target="media/image2029.png"/><Relationship Id="rId3871" Type="http://schemas.openxmlformats.org/officeDocument/2006/relationships/image" Target="media/image2438.wmf"/><Relationship Id="rId4508" Type="http://schemas.openxmlformats.org/officeDocument/2006/relationships/image" Target="media/image3075.wmf"/><Relationship Id="rId4922" Type="http://schemas.openxmlformats.org/officeDocument/2006/relationships/image" Target="media/image3487.wmf"/><Relationship Id="rId378" Type="http://schemas.openxmlformats.org/officeDocument/2006/relationships/oleObject" Target="embeddings/oleObject182.bin"/><Relationship Id="rId792" Type="http://schemas.openxmlformats.org/officeDocument/2006/relationships/image" Target="media/image397.wmf"/><Relationship Id="rId2059" Type="http://schemas.openxmlformats.org/officeDocument/2006/relationships/oleObject" Target="embeddings/oleObject1014.bin"/><Relationship Id="rId2473" Type="http://schemas.openxmlformats.org/officeDocument/2006/relationships/oleObject" Target="embeddings/oleObject1221.bin"/><Relationship Id="rId3524" Type="http://schemas.openxmlformats.org/officeDocument/2006/relationships/image" Target="media/image2095.wmf"/><Relationship Id="rId445" Type="http://schemas.openxmlformats.org/officeDocument/2006/relationships/image" Target="media/image225.emf"/><Relationship Id="rId1075" Type="http://schemas.openxmlformats.org/officeDocument/2006/relationships/image" Target="media/image540.wmf"/><Relationship Id="rId2126" Type="http://schemas.openxmlformats.org/officeDocument/2006/relationships/image" Target="media/image1074.wmf"/><Relationship Id="rId2540" Type="http://schemas.openxmlformats.org/officeDocument/2006/relationships/image" Target="media/image1282.wmf"/><Relationship Id="rId512" Type="http://schemas.openxmlformats.org/officeDocument/2006/relationships/image" Target="media/image263.wmf"/><Relationship Id="rId1142" Type="http://schemas.openxmlformats.org/officeDocument/2006/relationships/image" Target="media/image572.wmf"/><Relationship Id="rId4298" Type="http://schemas.openxmlformats.org/officeDocument/2006/relationships/image" Target="media/image2865.wmf"/><Relationship Id="rId4365" Type="http://schemas.openxmlformats.org/officeDocument/2006/relationships/image" Target="media/image2932.wmf"/><Relationship Id="rId1959" Type="http://schemas.openxmlformats.org/officeDocument/2006/relationships/oleObject" Target="embeddings/oleObject968.bin"/><Relationship Id="rId4018" Type="http://schemas.openxmlformats.org/officeDocument/2006/relationships/image" Target="media/image2585.wmf"/><Relationship Id="rId3381" Type="http://schemas.openxmlformats.org/officeDocument/2006/relationships/image" Target="media/image1954.wmf"/><Relationship Id="rId4432" Type="http://schemas.openxmlformats.org/officeDocument/2006/relationships/image" Target="media/image2999.wmf"/><Relationship Id="rId3034" Type="http://schemas.openxmlformats.org/officeDocument/2006/relationships/image" Target="media/image1610.wmf"/><Relationship Id="rId2050" Type="http://schemas.openxmlformats.org/officeDocument/2006/relationships/image" Target="media/image1036.wmf"/><Relationship Id="rId3101" Type="http://schemas.openxmlformats.org/officeDocument/2006/relationships/image" Target="media/image1677.wmf"/><Relationship Id="rId839" Type="http://schemas.openxmlformats.org/officeDocument/2006/relationships/image" Target="media/image420.wmf"/><Relationship Id="rId1469" Type="http://schemas.openxmlformats.org/officeDocument/2006/relationships/oleObject" Target="embeddings/oleObject729.bin"/><Relationship Id="rId2867" Type="http://schemas.openxmlformats.org/officeDocument/2006/relationships/image" Target="media/image1443.wmf"/><Relationship Id="rId3918" Type="http://schemas.openxmlformats.org/officeDocument/2006/relationships/image" Target="media/image2485.wmf"/><Relationship Id="rId1883" Type="http://schemas.openxmlformats.org/officeDocument/2006/relationships/image" Target="media/image949.wmf"/><Relationship Id="rId2934" Type="http://schemas.openxmlformats.org/officeDocument/2006/relationships/image" Target="media/image1510.wmf"/><Relationship Id="rId906" Type="http://schemas.openxmlformats.org/officeDocument/2006/relationships/oleObject" Target="embeddings/oleObject448.bin"/><Relationship Id="rId1536" Type="http://schemas.openxmlformats.org/officeDocument/2006/relationships/image" Target="media/image773.wmf"/><Relationship Id="rId1950" Type="http://schemas.openxmlformats.org/officeDocument/2006/relationships/image" Target="media/image982.wmf"/><Relationship Id="rId1603" Type="http://schemas.openxmlformats.org/officeDocument/2006/relationships/oleObject" Target="embeddings/oleObject790.bin"/><Relationship Id="rId4759" Type="http://schemas.openxmlformats.org/officeDocument/2006/relationships/image" Target="media/image3326.wmf"/><Relationship Id="rId3775" Type="http://schemas.openxmlformats.org/officeDocument/2006/relationships/image" Target="media/image2342.wmf"/><Relationship Id="rId4826" Type="http://schemas.openxmlformats.org/officeDocument/2006/relationships/image" Target="media/image3393.wmf"/><Relationship Id="rId696" Type="http://schemas.openxmlformats.org/officeDocument/2006/relationships/oleObject" Target="embeddings/oleObject342.bin"/><Relationship Id="rId2377" Type="http://schemas.openxmlformats.org/officeDocument/2006/relationships/oleObject" Target="embeddings/oleObject1173.bin"/><Relationship Id="rId2791" Type="http://schemas.openxmlformats.org/officeDocument/2006/relationships/image" Target="media/image1407.wmf"/><Relationship Id="rId3428" Type="http://schemas.openxmlformats.org/officeDocument/2006/relationships/image" Target="media/image2000.wmf"/><Relationship Id="rId349" Type="http://schemas.openxmlformats.org/officeDocument/2006/relationships/oleObject" Target="embeddings/oleObject168.bin"/><Relationship Id="rId763" Type="http://schemas.openxmlformats.org/officeDocument/2006/relationships/oleObject" Target="embeddings/oleObject376.bin"/><Relationship Id="rId1393" Type="http://schemas.openxmlformats.org/officeDocument/2006/relationships/image" Target="media/image698.wmf"/><Relationship Id="rId2444" Type="http://schemas.openxmlformats.org/officeDocument/2006/relationships/oleObject" Target="embeddings/oleObject1207.bin"/><Relationship Id="rId3842" Type="http://schemas.openxmlformats.org/officeDocument/2006/relationships/image" Target="media/image2409.wmf"/><Relationship Id="rId416" Type="http://schemas.openxmlformats.org/officeDocument/2006/relationships/oleObject" Target="embeddings/oleObject200.bin"/><Relationship Id="rId1046" Type="http://schemas.openxmlformats.org/officeDocument/2006/relationships/image" Target="media/image525.wmf"/><Relationship Id="rId830" Type="http://schemas.openxmlformats.org/officeDocument/2006/relationships/oleObject" Target="embeddings/oleObject410.bin"/><Relationship Id="rId1460" Type="http://schemas.openxmlformats.org/officeDocument/2006/relationships/image" Target="media/image731.wmf"/><Relationship Id="rId2511" Type="http://schemas.openxmlformats.org/officeDocument/2006/relationships/oleObject" Target="embeddings/oleObject1240.bin"/><Relationship Id="rId1113" Type="http://schemas.openxmlformats.org/officeDocument/2006/relationships/image" Target="media/image558.wmf"/><Relationship Id="rId4269" Type="http://schemas.openxmlformats.org/officeDocument/2006/relationships/image" Target="media/image2836.wmf"/><Relationship Id="rId4683" Type="http://schemas.openxmlformats.org/officeDocument/2006/relationships/image" Target="media/image3250.wmf"/><Relationship Id="rId3285" Type="http://schemas.openxmlformats.org/officeDocument/2006/relationships/image" Target="media/image1858.wmf"/><Relationship Id="rId4336" Type="http://schemas.openxmlformats.org/officeDocument/2006/relationships/image" Target="media/image2903.wmf"/><Relationship Id="rId4750" Type="http://schemas.openxmlformats.org/officeDocument/2006/relationships/image" Target="media/image3317.wmf"/><Relationship Id="rId3352" Type="http://schemas.openxmlformats.org/officeDocument/2006/relationships/image" Target="media/image1925.wmf"/><Relationship Id="rId4403" Type="http://schemas.openxmlformats.org/officeDocument/2006/relationships/image" Target="media/image2970.wmf"/><Relationship Id="rId273" Type="http://schemas.openxmlformats.org/officeDocument/2006/relationships/image" Target="media/image132.emf"/><Relationship Id="rId3005" Type="http://schemas.openxmlformats.org/officeDocument/2006/relationships/image" Target="media/image1581.wmf"/><Relationship Id="rId340" Type="http://schemas.openxmlformats.org/officeDocument/2006/relationships/image" Target="media/image170.wmf"/><Relationship Id="rId2021" Type="http://schemas.openxmlformats.org/officeDocument/2006/relationships/oleObject" Target="embeddings/oleObject996.bin"/><Relationship Id="rId4193" Type="http://schemas.openxmlformats.org/officeDocument/2006/relationships/image" Target="media/image2760.wmf"/><Relationship Id="rId1787" Type="http://schemas.openxmlformats.org/officeDocument/2006/relationships/image" Target="media/image902.wmf"/><Relationship Id="rId2838" Type="http://schemas.openxmlformats.org/officeDocument/2006/relationships/oleObject" Target="embeddings/oleObject1406.bin"/><Relationship Id="rId79" Type="http://schemas.openxmlformats.org/officeDocument/2006/relationships/oleObject" Target="embeddings/oleObject37.bin"/><Relationship Id="rId1854" Type="http://schemas.openxmlformats.org/officeDocument/2006/relationships/image" Target="media/image935.wmf"/><Relationship Id="rId2905" Type="http://schemas.openxmlformats.org/officeDocument/2006/relationships/image" Target="media/image1481.wmf"/><Relationship Id="rId4260" Type="http://schemas.openxmlformats.org/officeDocument/2006/relationships/image" Target="media/image2827.wmf"/><Relationship Id="rId1507" Type="http://schemas.openxmlformats.org/officeDocument/2006/relationships/image" Target="media/image758.wmf"/><Relationship Id="rId1921" Type="http://schemas.openxmlformats.org/officeDocument/2006/relationships/image" Target="media/image967.wmf"/><Relationship Id="rId3679" Type="http://schemas.openxmlformats.org/officeDocument/2006/relationships/image" Target="media/image2250.wmf"/><Relationship Id="rId1297" Type="http://schemas.openxmlformats.org/officeDocument/2006/relationships/oleObject" Target="embeddings/oleObject643.bin"/><Relationship Id="rId2695" Type="http://schemas.openxmlformats.org/officeDocument/2006/relationships/oleObject" Target="embeddings/oleObject1331.bin"/><Relationship Id="rId3746" Type="http://schemas.openxmlformats.org/officeDocument/2006/relationships/image" Target="media/image2317.wmf"/><Relationship Id="rId667" Type="http://schemas.openxmlformats.org/officeDocument/2006/relationships/oleObject" Target="embeddings/oleObject326.bin"/><Relationship Id="rId2348" Type="http://schemas.openxmlformats.org/officeDocument/2006/relationships/image" Target="media/image1185.wmf"/><Relationship Id="rId2762" Type="http://schemas.openxmlformats.org/officeDocument/2006/relationships/image" Target="media/image1393.wmf"/><Relationship Id="rId3813" Type="http://schemas.openxmlformats.org/officeDocument/2006/relationships/image" Target="media/image2380.wmf"/><Relationship Id="rId734" Type="http://schemas.openxmlformats.org/officeDocument/2006/relationships/oleObject" Target="embeddings/oleObject362.bin"/><Relationship Id="rId1364" Type="http://schemas.openxmlformats.org/officeDocument/2006/relationships/oleObject" Target="embeddings/oleObject676.bin"/><Relationship Id="rId2415" Type="http://schemas.openxmlformats.org/officeDocument/2006/relationships/image" Target="media/image1217.wmf"/><Relationship Id="rId70" Type="http://schemas.openxmlformats.org/officeDocument/2006/relationships/oleObject" Target="embeddings/oleObject31.bin"/><Relationship Id="rId801" Type="http://schemas.openxmlformats.org/officeDocument/2006/relationships/image" Target="media/image401.wmf"/><Relationship Id="rId1017" Type="http://schemas.openxmlformats.org/officeDocument/2006/relationships/oleObject" Target="embeddings/oleObject503.bin"/><Relationship Id="rId1431" Type="http://schemas.openxmlformats.org/officeDocument/2006/relationships/oleObject" Target="embeddings/oleObject710.bin"/><Relationship Id="rId4587" Type="http://schemas.openxmlformats.org/officeDocument/2006/relationships/image" Target="media/image3154.wmf"/><Relationship Id="rId3189" Type="http://schemas.openxmlformats.org/officeDocument/2006/relationships/image" Target="media/image1765.wmf"/><Relationship Id="rId4654" Type="http://schemas.openxmlformats.org/officeDocument/2006/relationships/image" Target="media/image3221.wmf"/><Relationship Id="rId3256" Type="http://schemas.openxmlformats.org/officeDocument/2006/relationships/image" Target="media/image1829.wmf"/><Relationship Id="rId4307" Type="http://schemas.openxmlformats.org/officeDocument/2006/relationships/image" Target="media/image2874.wmf"/><Relationship Id="rId177" Type="http://schemas.openxmlformats.org/officeDocument/2006/relationships/image" Target="media/image81.wmf"/><Relationship Id="rId591" Type="http://schemas.openxmlformats.org/officeDocument/2006/relationships/oleObject" Target="embeddings/oleObject285.bin"/><Relationship Id="rId2272" Type="http://schemas.openxmlformats.org/officeDocument/2006/relationships/image" Target="media/image1146.wmf"/><Relationship Id="rId3670" Type="http://schemas.openxmlformats.org/officeDocument/2006/relationships/image" Target="media/image2241.wmf"/><Relationship Id="rId4721" Type="http://schemas.openxmlformats.org/officeDocument/2006/relationships/image" Target="media/image3288.wmf"/><Relationship Id="rId244" Type="http://schemas.openxmlformats.org/officeDocument/2006/relationships/image" Target="media/image109.wmf"/><Relationship Id="rId3323" Type="http://schemas.openxmlformats.org/officeDocument/2006/relationships/image" Target="media/image1896.wmf"/><Relationship Id="rId311" Type="http://schemas.openxmlformats.org/officeDocument/2006/relationships/oleObject" Target="embeddings/oleObject149.bin"/><Relationship Id="rId4097" Type="http://schemas.openxmlformats.org/officeDocument/2006/relationships/image" Target="media/image2664.wmf"/><Relationship Id="rId1758" Type="http://schemas.openxmlformats.org/officeDocument/2006/relationships/oleObject" Target="embeddings/oleObject867.bin"/><Relationship Id="rId2809" Type="http://schemas.openxmlformats.org/officeDocument/2006/relationships/oleObject" Target="embeddings/oleObject1389.bin"/><Relationship Id="rId4164" Type="http://schemas.openxmlformats.org/officeDocument/2006/relationships/image" Target="media/image2731.wmf"/><Relationship Id="rId3180" Type="http://schemas.openxmlformats.org/officeDocument/2006/relationships/image" Target="media/image1756.wmf"/><Relationship Id="rId4231" Type="http://schemas.openxmlformats.org/officeDocument/2006/relationships/image" Target="media/image2798.wmf"/><Relationship Id="rId1825" Type="http://schemas.openxmlformats.org/officeDocument/2006/relationships/image" Target="media/image921.wmf"/><Relationship Id="rId3997" Type="http://schemas.openxmlformats.org/officeDocument/2006/relationships/image" Target="media/image2564.wmf"/><Relationship Id="rId2599" Type="http://schemas.openxmlformats.org/officeDocument/2006/relationships/oleObject" Target="embeddings/oleObject1282.bin"/><Relationship Id="rId985" Type="http://schemas.openxmlformats.org/officeDocument/2006/relationships/oleObject" Target="embeddings/oleObject486.bin"/><Relationship Id="rId2666" Type="http://schemas.openxmlformats.org/officeDocument/2006/relationships/image" Target="media/image1345.wmf"/><Relationship Id="rId3717" Type="http://schemas.openxmlformats.org/officeDocument/2006/relationships/image" Target="media/image2288.wmf"/><Relationship Id="rId5072" Type="http://schemas.openxmlformats.org/officeDocument/2006/relationships/image" Target="media/image3637.wmf"/><Relationship Id="rId638" Type="http://schemas.openxmlformats.org/officeDocument/2006/relationships/image" Target="media/image325.wmf"/><Relationship Id="rId1268" Type="http://schemas.openxmlformats.org/officeDocument/2006/relationships/image" Target="media/image635.png"/><Relationship Id="rId1682" Type="http://schemas.openxmlformats.org/officeDocument/2006/relationships/image" Target="media/image848.wmf"/><Relationship Id="rId2319" Type="http://schemas.openxmlformats.org/officeDocument/2006/relationships/oleObject" Target="embeddings/oleObject1144.bin"/><Relationship Id="rId2733" Type="http://schemas.openxmlformats.org/officeDocument/2006/relationships/oleObject" Target="embeddings/oleObject1350.bin"/><Relationship Id="rId705" Type="http://schemas.openxmlformats.org/officeDocument/2006/relationships/image" Target="media/image354.wmf"/><Relationship Id="rId1335" Type="http://schemas.openxmlformats.org/officeDocument/2006/relationships/oleObject" Target="embeddings/oleObject662.bin"/><Relationship Id="rId2800" Type="http://schemas.openxmlformats.org/officeDocument/2006/relationships/oleObject" Target="embeddings/oleObject1384.bin"/><Relationship Id="rId41" Type="http://schemas.openxmlformats.org/officeDocument/2006/relationships/image" Target="media/image18.wmf"/><Relationship Id="rId1402" Type="http://schemas.openxmlformats.org/officeDocument/2006/relationships/oleObject" Target="embeddings/oleObject695.bin"/><Relationship Id="rId4558" Type="http://schemas.openxmlformats.org/officeDocument/2006/relationships/image" Target="media/image3125.wmf"/><Relationship Id="rId4972" Type="http://schemas.openxmlformats.org/officeDocument/2006/relationships/image" Target="media/image3537.wmf"/><Relationship Id="rId3574" Type="http://schemas.openxmlformats.org/officeDocument/2006/relationships/image" Target="media/image2145.wmf"/><Relationship Id="rId4625" Type="http://schemas.openxmlformats.org/officeDocument/2006/relationships/image" Target="media/image3192.wmf"/><Relationship Id="rId495" Type="http://schemas.openxmlformats.org/officeDocument/2006/relationships/oleObject" Target="embeddings/oleObject236.bin"/><Relationship Id="rId2176" Type="http://schemas.openxmlformats.org/officeDocument/2006/relationships/image" Target="media/image1100.wmf"/><Relationship Id="rId2590" Type="http://schemas.openxmlformats.org/officeDocument/2006/relationships/image" Target="media/image1307.emf"/><Relationship Id="rId3227" Type="http://schemas.openxmlformats.org/officeDocument/2006/relationships/image" Target="media/image1803.wmf"/><Relationship Id="rId3641" Type="http://schemas.openxmlformats.org/officeDocument/2006/relationships/image" Target="media/image2212.wmf"/><Relationship Id="rId148" Type="http://schemas.openxmlformats.org/officeDocument/2006/relationships/oleObject" Target="embeddings/oleObject74.bin"/><Relationship Id="rId562" Type="http://schemas.openxmlformats.org/officeDocument/2006/relationships/oleObject" Target="embeddings/oleObject270.bin"/><Relationship Id="rId1192" Type="http://schemas.openxmlformats.org/officeDocument/2006/relationships/oleObject" Target="embeddings/oleObject591.bin"/><Relationship Id="rId2243" Type="http://schemas.openxmlformats.org/officeDocument/2006/relationships/image" Target="media/image1134.wmf"/><Relationship Id="rId215" Type="http://schemas.openxmlformats.org/officeDocument/2006/relationships/oleObject" Target="embeddings/oleObject115.bin"/><Relationship Id="rId2310" Type="http://schemas.openxmlformats.org/officeDocument/2006/relationships/image" Target="media/image1166.wmf"/><Relationship Id="rId4068" Type="http://schemas.openxmlformats.org/officeDocument/2006/relationships/image" Target="media/image2635.wmf"/><Relationship Id="rId4482" Type="http://schemas.openxmlformats.org/officeDocument/2006/relationships/image" Target="media/image3049.wmf"/><Relationship Id="rId5119" Type="http://schemas.openxmlformats.org/officeDocument/2006/relationships/image" Target="media/image3684.wmf"/><Relationship Id="rId3084" Type="http://schemas.openxmlformats.org/officeDocument/2006/relationships/image" Target="media/image1660.wmf"/><Relationship Id="rId4135" Type="http://schemas.openxmlformats.org/officeDocument/2006/relationships/image" Target="media/image2702.wmf"/><Relationship Id="rId1729" Type="http://schemas.openxmlformats.org/officeDocument/2006/relationships/oleObject" Target="embeddings/oleObject854.bin"/><Relationship Id="rId3151" Type="http://schemas.openxmlformats.org/officeDocument/2006/relationships/image" Target="media/image1727.wmf"/><Relationship Id="rId4202" Type="http://schemas.openxmlformats.org/officeDocument/2006/relationships/image" Target="media/image2769.wmf"/><Relationship Id="rId3968" Type="http://schemas.openxmlformats.org/officeDocument/2006/relationships/image" Target="media/image2535.wmf"/><Relationship Id="rId5" Type="http://schemas.openxmlformats.org/officeDocument/2006/relationships/webSettings" Target="webSettings.xml"/><Relationship Id="rId889" Type="http://schemas.openxmlformats.org/officeDocument/2006/relationships/oleObject" Target="embeddings/oleObject439.bin"/><Relationship Id="rId1586" Type="http://schemas.openxmlformats.org/officeDocument/2006/relationships/oleObject" Target="embeddings/oleObject782.bin"/><Relationship Id="rId2984" Type="http://schemas.openxmlformats.org/officeDocument/2006/relationships/image" Target="media/image1560.gif"/><Relationship Id="rId5043" Type="http://schemas.openxmlformats.org/officeDocument/2006/relationships/image" Target="media/image3608.wmf"/><Relationship Id="rId609" Type="http://schemas.openxmlformats.org/officeDocument/2006/relationships/oleObject" Target="embeddings/oleObject294.bin"/><Relationship Id="rId956" Type="http://schemas.openxmlformats.org/officeDocument/2006/relationships/oleObject" Target="embeddings/oleObject472.bin"/><Relationship Id="rId1239" Type="http://schemas.openxmlformats.org/officeDocument/2006/relationships/image" Target="media/image620.wmf"/><Relationship Id="rId2637" Type="http://schemas.openxmlformats.org/officeDocument/2006/relationships/image" Target="media/image1331.wmf"/><Relationship Id="rId5110" Type="http://schemas.openxmlformats.org/officeDocument/2006/relationships/image" Target="media/image3675.wmf"/><Relationship Id="rId1653" Type="http://schemas.openxmlformats.org/officeDocument/2006/relationships/oleObject" Target="embeddings/oleObject815.bin"/><Relationship Id="rId2704" Type="http://schemas.openxmlformats.org/officeDocument/2006/relationships/image" Target="media/image1364.wmf"/><Relationship Id="rId1306" Type="http://schemas.openxmlformats.org/officeDocument/2006/relationships/image" Target="media/image654.wmf"/><Relationship Id="rId1720" Type="http://schemas.openxmlformats.org/officeDocument/2006/relationships/image" Target="media/image866.wmf"/><Relationship Id="rId4876" Type="http://schemas.openxmlformats.org/officeDocument/2006/relationships/image" Target="media/image3442.wmf"/><Relationship Id="rId12" Type="http://schemas.openxmlformats.org/officeDocument/2006/relationships/image" Target="media/image3.wmf"/><Relationship Id="rId3478" Type="http://schemas.openxmlformats.org/officeDocument/2006/relationships/image" Target="media/image2049.wmf"/><Relationship Id="rId3892" Type="http://schemas.openxmlformats.org/officeDocument/2006/relationships/image" Target="media/image2459.wmf"/><Relationship Id="rId4529" Type="http://schemas.openxmlformats.org/officeDocument/2006/relationships/image" Target="media/image3096.wmf"/><Relationship Id="rId4943" Type="http://schemas.openxmlformats.org/officeDocument/2006/relationships/image" Target="media/image3508.wmf"/><Relationship Id="rId399" Type="http://schemas.openxmlformats.org/officeDocument/2006/relationships/image" Target="media/image201.wmf"/><Relationship Id="rId2494" Type="http://schemas.openxmlformats.org/officeDocument/2006/relationships/image" Target="media/image1258.wmf"/><Relationship Id="rId3545" Type="http://schemas.openxmlformats.org/officeDocument/2006/relationships/image" Target="media/image2116.wmf"/><Relationship Id="rId466" Type="http://schemas.openxmlformats.org/officeDocument/2006/relationships/image" Target="media/image238.wmf"/><Relationship Id="rId880" Type="http://schemas.openxmlformats.org/officeDocument/2006/relationships/image" Target="media/image441.wmf"/><Relationship Id="rId1096" Type="http://schemas.openxmlformats.org/officeDocument/2006/relationships/image" Target="media/image550.wmf"/><Relationship Id="rId2147" Type="http://schemas.openxmlformats.org/officeDocument/2006/relationships/oleObject" Target="embeddings/oleObject1057.bin"/><Relationship Id="rId2561" Type="http://schemas.openxmlformats.org/officeDocument/2006/relationships/oleObject" Target="embeddings/oleObject1264.bin"/><Relationship Id="rId119" Type="http://schemas.openxmlformats.org/officeDocument/2006/relationships/image" Target="media/image55.wmf"/><Relationship Id="rId533" Type="http://schemas.openxmlformats.org/officeDocument/2006/relationships/image" Target="media/image273.wmf"/><Relationship Id="rId1163" Type="http://schemas.openxmlformats.org/officeDocument/2006/relationships/image" Target="media/image582.wmf"/><Relationship Id="rId2214" Type="http://schemas.openxmlformats.org/officeDocument/2006/relationships/image" Target="media/image1118.wmf"/><Relationship Id="rId3612" Type="http://schemas.openxmlformats.org/officeDocument/2006/relationships/image" Target="media/image2183.wmf"/><Relationship Id="rId600" Type="http://schemas.openxmlformats.org/officeDocument/2006/relationships/image" Target="media/image306.wmf"/><Relationship Id="rId1230" Type="http://schemas.openxmlformats.org/officeDocument/2006/relationships/oleObject" Target="embeddings/oleObject610.bin"/><Relationship Id="rId4386" Type="http://schemas.openxmlformats.org/officeDocument/2006/relationships/image" Target="media/image2953.wmf"/><Relationship Id="rId4039" Type="http://schemas.openxmlformats.org/officeDocument/2006/relationships/image" Target="media/image2606.wmf"/><Relationship Id="rId4453" Type="http://schemas.openxmlformats.org/officeDocument/2006/relationships/image" Target="media/image3020.wmf"/><Relationship Id="rId3055" Type="http://schemas.openxmlformats.org/officeDocument/2006/relationships/image" Target="media/image1631.wmf"/><Relationship Id="rId4106" Type="http://schemas.openxmlformats.org/officeDocument/2006/relationships/image" Target="media/image2673.wmf"/><Relationship Id="rId4520" Type="http://schemas.openxmlformats.org/officeDocument/2006/relationships/image" Target="media/image3087.wmf"/><Relationship Id="rId390" Type="http://schemas.openxmlformats.org/officeDocument/2006/relationships/image" Target="media/image194.emf"/><Relationship Id="rId2071" Type="http://schemas.openxmlformats.org/officeDocument/2006/relationships/oleObject" Target="embeddings/oleObject1020.bin"/><Relationship Id="rId3122" Type="http://schemas.openxmlformats.org/officeDocument/2006/relationships/image" Target="media/image1698.wmf"/><Relationship Id="rId110" Type="http://schemas.openxmlformats.org/officeDocument/2006/relationships/oleObject" Target="embeddings/oleObject53.bin"/><Relationship Id="rId2888" Type="http://schemas.openxmlformats.org/officeDocument/2006/relationships/image" Target="media/image1464.wmf"/><Relationship Id="rId3939" Type="http://schemas.openxmlformats.org/officeDocument/2006/relationships/image" Target="media/image2506.wmf"/><Relationship Id="rId2955" Type="http://schemas.openxmlformats.org/officeDocument/2006/relationships/image" Target="media/image1531.wmf"/><Relationship Id="rId927" Type="http://schemas.openxmlformats.org/officeDocument/2006/relationships/image" Target="media/image464.wmf"/><Relationship Id="rId1557" Type="http://schemas.openxmlformats.org/officeDocument/2006/relationships/image" Target="media/image785.wmf"/><Relationship Id="rId1971" Type="http://schemas.openxmlformats.org/officeDocument/2006/relationships/image" Target="media/image993.wmf"/><Relationship Id="rId2608" Type="http://schemas.openxmlformats.org/officeDocument/2006/relationships/image" Target="media/image1317.wmf"/><Relationship Id="rId5014" Type="http://schemas.openxmlformats.org/officeDocument/2006/relationships/image" Target="media/image3579.wmf"/><Relationship Id="rId1624" Type="http://schemas.openxmlformats.org/officeDocument/2006/relationships/image" Target="media/image819.wmf"/><Relationship Id="rId4030" Type="http://schemas.openxmlformats.org/officeDocument/2006/relationships/image" Target="media/image2597.wmf"/><Relationship Id="rId3796" Type="http://schemas.openxmlformats.org/officeDocument/2006/relationships/image" Target="media/image2363.wmf"/><Relationship Id="rId2398" Type="http://schemas.openxmlformats.org/officeDocument/2006/relationships/oleObject" Target="embeddings/oleObject1183.bin"/><Relationship Id="rId3449" Type="http://schemas.openxmlformats.org/officeDocument/2006/relationships/image" Target="media/image2021.emf"/><Relationship Id="rId4847" Type="http://schemas.openxmlformats.org/officeDocument/2006/relationships/image" Target="media/image3413.wmf"/><Relationship Id="rId3863" Type="http://schemas.openxmlformats.org/officeDocument/2006/relationships/image" Target="media/image2430.wmf"/><Relationship Id="rId4914" Type="http://schemas.openxmlformats.org/officeDocument/2006/relationships/image" Target="media/image3479.wmf"/><Relationship Id="rId784" Type="http://schemas.openxmlformats.org/officeDocument/2006/relationships/oleObject" Target="embeddings/oleObject386.bin"/><Relationship Id="rId1067" Type="http://schemas.openxmlformats.org/officeDocument/2006/relationships/oleObject" Target="embeddings/oleObject527.bin"/><Relationship Id="rId2465" Type="http://schemas.openxmlformats.org/officeDocument/2006/relationships/oleObject" Target="embeddings/oleObject1217.bin"/><Relationship Id="rId3516" Type="http://schemas.openxmlformats.org/officeDocument/2006/relationships/image" Target="media/image2087.wmf"/><Relationship Id="rId3930" Type="http://schemas.openxmlformats.org/officeDocument/2006/relationships/image" Target="media/image2497.png"/><Relationship Id="rId437" Type="http://schemas.openxmlformats.org/officeDocument/2006/relationships/image" Target="media/image221.wmf"/><Relationship Id="rId851" Type="http://schemas.openxmlformats.org/officeDocument/2006/relationships/image" Target="media/image426.wmf"/><Relationship Id="rId1481" Type="http://schemas.openxmlformats.org/officeDocument/2006/relationships/image" Target="media/image744.emf"/><Relationship Id="rId2118" Type="http://schemas.openxmlformats.org/officeDocument/2006/relationships/image" Target="media/image1070.wmf"/><Relationship Id="rId2532" Type="http://schemas.openxmlformats.org/officeDocument/2006/relationships/image" Target="media/image1278.wmf"/><Relationship Id="rId504" Type="http://schemas.openxmlformats.org/officeDocument/2006/relationships/image" Target="media/image259.wmf"/><Relationship Id="rId1134" Type="http://schemas.openxmlformats.org/officeDocument/2006/relationships/image" Target="media/image568.wmf"/><Relationship Id="rId1201" Type="http://schemas.openxmlformats.org/officeDocument/2006/relationships/image" Target="media/image601.wmf"/><Relationship Id="rId4357" Type="http://schemas.openxmlformats.org/officeDocument/2006/relationships/image" Target="media/image2924.emf"/><Relationship Id="rId4771" Type="http://schemas.openxmlformats.org/officeDocument/2006/relationships/image" Target="media/image3338.wmf"/><Relationship Id="rId3373" Type="http://schemas.openxmlformats.org/officeDocument/2006/relationships/image" Target="media/image1946.wmf"/><Relationship Id="rId4424" Type="http://schemas.openxmlformats.org/officeDocument/2006/relationships/image" Target="media/image2991.wmf"/><Relationship Id="rId294" Type="http://schemas.openxmlformats.org/officeDocument/2006/relationships/image" Target="media/image146.wmf"/><Relationship Id="rId3026" Type="http://schemas.openxmlformats.org/officeDocument/2006/relationships/image" Target="media/image1602.wmf"/><Relationship Id="rId361" Type="http://schemas.openxmlformats.org/officeDocument/2006/relationships/oleObject" Target="embeddings/oleObject173.bin"/><Relationship Id="rId2042" Type="http://schemas.openxmlformats.org/officeDocument/2006/relationships/image" Target="media/image1032.wmf"/><Relationship Id="rId3440" Type="http://schemas.openxmlformats.org/officeDocument/2006/relationships/image" Target="media/image2012.wmf"/><Relationship Id="rId2859" Type="http://schemas.openxmlformats.org/officeDocument/2006/relationships/image" Target="media/image1437.wmf"/><Relationship Id="rId1875" Type="http://schemas.openxmlformats.org/officeDocument/2006/relationships/image" Target="media/image945.wmf"/><Relationship Id="rId4281" Type="http://schemas.openxmlformats.org/officeDocument/2006/relationships/image" Target="media/image2848.emf"/><Relationship Id="rId1528" Type="http://schemas.openxmlformats.org/officeDocument/2006/relationships/oleObject" Target="embeddings/oleObject755.bin"/><Relationship Id="rId2926" Type="http://schemas.openxmlformats.org/officeDocument/2006/relationships/image" Target="media/image1502.wmf"/><Relationship Id="rId1942" Type="http://schemas.openxmlformats.org/officeDocument/2006/relationships/oleObject" Target="embeddings/oleObject960.bin"/><Relationship Id="rId4001" Type="http://schemas.openxmlformats.org/officeDocument/2006/relationships/image" Target="media/image2568.wmf"/><Relationship Id="rId3767" Type="http://schemas.openxmlformats.org/officeDocument/2006/relationships/image" Target="media/image2334.wmf"/><Relationship Id="rId4818" Type="http://schemas.openxmlformats.org/officeDocument/2006/relationships/image" Target="media/image3385.wmf"/><Relationship Id="rId688" Type="http://schemas.openxmlformats.org/officeDocument/2006/relationships/image" Target="media/image345.emf"/><Relationship Id="rId2369" Type="http://schemas.openxmlformats.org/officeDocument/2006/relationships/oleObject" Target="embeddings/oleObject1169.bin"/><Relationship Id="rId2783" Type="http://schemas.openxmlformats.org/officeDocument/2006/relationships/image" Target="media/image1403.wmf"/><Relationship Id="rId3834" Type="http://schemas.openxmlformats.org/officeDocument/2006/relationships/image" Target="media/image2401.wmf"/><Relationship Id="rId755" Type="http://schemas.openxmlformats.org/officeDocument/2006/relationships/image" Target="media/image378.emf"/><Relationship Id="rId1385" Type="http://schemas.openxmlformats.org/officeDocument/2006/relationships/image" Target="media/image694.wmf"/><Relationship Id="rId2436" Type="http://schemas.openxmlformats.org/officeDocument/2006/relationships/oleObject" Target="embeddings/oleObject1204.bin"/><Relationship Id="rId2850" Type="http://schemas.openxmlformats.org/officeDocument/2006/relationships/image" Target="media/image1433.wmf"/><Relationship Id="rId91" Type="http://schemas.openxmlformats.org/officeDocument/2006/relationships/oleObject" Target="embeddings/oleObject43.bin"/><Relationship Id="rId408" Type="http://schemas.openxmlformats.org/officeDocument/2006/relationships/oleObject" Target="embeddings/oleObject196.bin"/><Relationship Id="rId822" Type="http://schemas.openxmlformats.org/officeDocument/2006/relationships/oleObject" Target="embeddings/oleObject406.bin"/><Relationship Id="rId1038" Type="http://schemas.openxmlformats.org/officeDocument/2006/relationships/image" Target="media/image521.wmf"/><Relationship Id="rId1452" Type="http://schemas.openxmlformats.org/officeDocument/2006/relationships/image" Target="media/image727.wmf"/><Relationship Id="rId2503" Type="http://schemas.openxmlformats.org/officeDocument/2006/relationships/oleObject" Target="embeddings/oleObject1236.bin"/><Relationship Id="rId3901" Type="http://schemas.openxmlformats.org/officeDocument/2006/relationships/image" Target="media/image2468.wmf"/><Relationship Id="rId1105" Type="http://schemas.openxmlformats.org/officeDocument/2006/relationships/image" Target="media/image554.wmf"/><Relationship Id="rId3277" Type="http://schemas.openxmlformats.org/officeDocument/2006/relationships/image" Target="media/image1850.png"/><Relationship Id="rId4675" Type="http://schemas.openxmlformats.org/officeDocument/2006/relationships/image" Target="media/image3242.wmf"/><Relationship Id="rId198" Type="http://schemas.openxmlformats.org/officeDocument/2006/relationships/oleObject" Target="embeddings/oleObject105.bin"/><Relationship Id="rId3691" Type="http://schemas.openxmlformats.org/officeDocument/2006/relationships/image" Target="media/image2262.wmf"/><Relationship Id="rId4328" Type="http://schemas.openxmlformats.org/officeDocument/2006/relationships/image" Target="media/image2895.wmf"/><Relationship Id="rId4742" Type="http://schemas.openxmlformats.org/officeDocument/2006/relationships/image" Target="media/image3309.wmf"/><Relationship Id="rId2293" Type="http://schemas.openxmlformats.org/officeDocument/2006/relationships/oleObject" Target="embeddings/oleObject1132.bin"/><Relationship Id="rId3344" Type="http://schemas.openxmlformats.org/officeDocument/2006/relationships/image" Target="media/image1917.wmf"/><Relationship Id="rId265" Type="http://schemas.openxmlformats.org/officeDocument/2006/relationships/image" Target="media/image124.emf"/><Relationship Id="rId2360" Type="http://schemas.openxmlformats.org/officeDocument/2006/relationships/image" Target="media/image1191.wmf"/><Relationship Id="rId3411" Type="http://schemas.openxmlformats.org/officeDocument/2006/relationships/image" Target="media/image1983.emf"/><Relationship Id="rId332" Type="http://schemas.openxmlformats.org/officeDocument/2006/relationships/image" Target="media/image166.wmf"/><Relationship Id="rId2013" Type="http://schemas.openxmlformats.org/officeDocument/2006/relationships/image" Target="media/image1017.wmf"/><Relationship Id="rId4185" Type="http://schemas.openxmlformats.org/officeDocument/2006/relationships/image" Target="media/image2752.wmf"/><Relationship Id="rId1779" Type="http://schemas.openxmlformats.org/officeDocument/2006/relationships/image" Target="media/image898.wmf"/><Relationship Id="rId4252" Type="http://schemas.openxmlformats.org/officeDocument/2006/relationships/image" Target="media/image2819.wmf"/><Relationship Id="rId1846" Type="http://schemas.openxmlformats.org/officeDocument/2006/relationships/oleObject" Target="embeddings/oleObject910.bin"/><Relationship Id="rId1913" Type="http://schemas.openxmlformats.org/officeDocument/2006/relationships/image" Target="media/image963.wmf"/><Relationship Id="rId2687" Type="http://schemas.openxmlformats.org/officeDocument/2006/relationships/oleObject" Target="embeddings/oleObject1327.bin"/><Relationship Id="rId3738" Type="http://schemas.openxmlformats.org/officeDocument/2006/relationships/image" Target="media/image2309.wmf"/><Relationship Id="rId5093" Type="http://schemas.openxmlformats.org/officeDocument/2006/relationships/image" Target="media/image3658.wmf"/><Relationship Id="rId659" Type="http://schemas.openxmlformats.org/officeDocument/2006/relationships/image" Target="media/image333.wmf"/><Relationship Id="rId1289" Type="http://schemas.openxmlformats.org/officeDocument/2006/relationships/oleObject" Target="embeddings/oleObject639.bin"/><Relationship Id="rId1356" Type="http://schemas.openxmlformats.org/officeDocument/2006/relationships/oleObject" Target="embeddings/oleObject672.bin"/><Relationship Id="rId2754" Type="http://schemas.openxmlformats.org/officeDocument/2006/relationships/image" Target="media/image1389.wmf"/><Relationship Id="rId3805" Type="http://schemas.openxmlformats.org/officeDocument/2006/relationships/image" Target="media/image2372.png"/><Relationship Id="rId726" Type="http://schemas.openxmlformats.org/officeDocument/2006/relationships/oleObject" Target="embeddings/oleObject358.bin"/><Relationship Id="rId1009" Type="http://schemas.openxmlformats.org/officeDocument/2006/relationships/image" Target="media/image506.wmf"/><Relationship Id="rId1770" Type="http://schemas.openxmlformats.org/officeDocument/2006/relationships/oleObject" Target="embeddings/oleObject872.bin"/><Relationship Id="rId2407" Type="http://schemas.openxmlformats.org/officeDocument/2006/relationships/oleObject" Target="embeddings/oleObject1188.bin"/><Relationship Id="rId2821" Type="http://schemas.openxmlformats.org/officeDocument/2006/relationships/image" Target="media/image1420.emf"/><Relationship Id="rId62" Type="http://schemas.openxmlformats.org/officeDocument/2006/relationships/oleObject" Target="embeddings/oleObject27.bin"/><Relationship Id="rId1423" Type="http://schemas.openxmlformats.org/officeDocument/2006/relationships/oleObject" Target="embeddings/oleObject706.bin"/><Relationship Id="rId4579" Type="http://schemas.openxmlformats.org/officeDocument/2006/relationships/image" Target="media/image3146.wmf"/><Relationship Id="rId4993" Type="http://schemas.openxmlformats.org/officeDocument/2006/relationships/image" Target="media/image3558.wmf"/><Relationship Id="rId3595" Type="http://schemas.openxmlformats.org/officeDocument/2006/relationships/image" Target="media/image2166.wmf"/><Relationship Id="rId4646" Type="http://schemas.openxmlformats.org/officeDocument/2006/relationships/image" Target="media/image3213.wmf"/><Relationship Id="rId2197" Type="http://schemas.openxmlformats.org/officeDocument/2006/relationships/image" Target="media/image1110.wmf"/><Relationship Id="rId3248" Type="http://schemas.openxmlformats.org/officeDocument/2006/relationships/image" Target="media/image1821.wmf"/><Relationship Id="rId3662" Type="http://schemas.openxmlformats.org/officeDocument/2006/relationships/image" Target="media/image2233.wmf"/><Relationship Id="rId4713" Type="http://schemas.openxmlformats.org/officeDocument/2006/relationships/image" Target="media/image3280.wmf"/><Relationship Id="rId169" Type="http://schemas.openxmlformats.org/officeDocument/2006/relationships/image" Target="media/image78.wmf"/><Relationship Id="rId583" Type="http://schemas.openxmlformats.org/officeDocument/2006/relationships/image" Target="media/image298.wmf"/><Relationship Id="rId2264" Type="http://schemas.openxmlformats.org/officeDocument/2006/relationships/oleObject" Target="embeddings/oleObject1117.bin"/><Relationship Id="rId3315" Type="http://schemas.openxmlformats.org/officeDocument/2006/relationships/image" Target="media/image1888.wmf"/><Relationship Id="rId236" Type="http://schemas.openxmlformats.org/officeDocument/2006/relationships/image" Target="media/image105.wmf"/><Relationship Id="rId650" Type="http://schemas.openxmlformats.org/officeDocument/2006/relationships/oleObject" Target="embeddings/oleObject317.bin"/><Relationship Id="rId1280" Type="http://schemas.openxmlformats.org/officeDocument/2006/relationships/image" Target="media/image641.wmf"/><Relationship Id="rId2331" Type="http://schemas.openxmlformats.org/officeDocument/2006/relationships/oleObject" Target="embeddings/oleObject1150.bin"/><Relationship Id="rId303" Type="http://schemas.openxmlformats.org/officeDocument/2006/relationships/oleObject" Target="embeddings/oleObject145.bin"/><Relationship Id="rId4089" Type="http://schemas.openxmlformats.org/officeDocument/2006/relationships/image" Target="media/image2656.wmf"/><Relationship Id="rId1000" Type="http://schemas.openxmlformats.org/officeDocument/2006/relationships/oleObject" Target="embeddings/oleObject494.bin"/><Relationship Id="rId4156" Type="http://schemas.openxmlformats.org/officeDocument/2006/relationships/image" Target="media/image2723.wmf"/><Relationship Id="rId4570" Type="http://schemas.openxmlformats.org/officeDocument/2006/relationships/image" Target="media/image3137.wmf"/><Relationship Id="rId1817" Type="http://schemas.openxmlformats.org/officeDocument/2006/relationships/image" Target="media/image917.wmf"/><Relationship Id="rId3172" Type="http://schemas.openxmlformats.org/officeDocument/2006/relationships/image" Target="media/image1748.wmf"/><Relationship Id="rId4223" Type="http://schemas.openxmlformats.org/officeDocument/2006/relationships/image" Target="media/image2790.wmf"/><Relationship Id="rId160" Type="http://schemas.openxmlformats.org/officeDocument/2006/relationships/image" Target="media/image73.wmf"/><Relationship Id="rId3989" Type="http://schemas.openxmlformats.org/officeDocument/2006/relationships/image" Target="media/image2556.wmf"/><Relationship Id="rId5064" Type="http://schemas.openxmlformats.org/officeDocument/2006/relationships/image" Target="media/image3629.wmf"/><Relationship Id="rId977" Type="http://schemas.openxmlformats.org/officeDocument/2006/relationships/oleObject" Target="embeddings/oleObject482.bin"/><Relationship Id="rId2658" Type="http://schemas.openxmlformats.org/officeDocument/2006/relationships/oleObject" Target="embeddings/oleObject1312.bin"/><Relationship Id="rId3709" Type="http://schemas.openxmlformats.org/officeDocument/2006/relationships/image" Target="media/image2280.wmf"/><Relationship Id="rId4080" Type="http://schemas.openxmlformats.org/officeDocument/2006/relationships/image" Target="media/image2647.wmf"/><Relationship Id="rId1674" Type="http://schemas.openxmlformats.org/officeDocument/2006/relationships/image" Target="media/image844.wmf"/><Relationship Id="rId2725" Type="http://schemas.openxmlformats.org/officeDocument/2006/relationships/image" Target="media/image1374.wmf"/><Relationship Id="rId5131" Type="http://schemas.openxmlformats.org/officeDocument/2006/relationships/image" Target="media/image3696.wmf"/><Relationship Id="rId1327" Type="http://schemas.openxmlformats.org/officeDocument/2006/relationships/oleObject" Target="embeddings/oleObject658.bin"/><Relationship Id="rId1741" Type="http://schemas.openxmlformats.org/officeDocument/2006/relationships/oleObject" Target="embeddings/oleObject859.bin"/><Relationship Id="rId4897" Type="http://schemas.openxmlformats.org/officeDocument/2006/relationships/image" Target="media/image3462.wmf"/><Relationship Id="rId33" Type="http://schemas.openxmlformats.org/officeDocument/2006/relationships/image" Target="media/image14.wmf"/><Relationship Id="rId3499" Type="http://schemas.openxmlformats.org/officeDocument/2006/relationships/image" Target="media/image2070.wmf"/><Relationship Id="rId3566" Type="http://schemas.openxmlformats.org/officeDocument/2006/relationships/image" Target="media/image2137.wmf"/><Relationship Id="rId4964" Type="http://schemas.openxmlformats.org/officeDocument/2006/relationships/image" Target="media/image3529.wmf"/><Relationship Id="rId487" Type="http://schemas.openxmlformats.org/officeDocument/2006/relationships/oleObject" Target="embeddings/oleObject232.bin"/><Relationship Id="rId2168" Type="http://schemas.openxmlformats.org/officeDocument/2006/relationships/image" Target="media/image1096.wmf"/><Relationship Id="rId3219" Type="http://schemas.openxmlformats.org/officeDocument/2006/relationships/image" Target="media/image1795.wmf"/><Relationship Id="rId3980" Type="http://schemas.openxmlformats.org/officeDocument/2006/relationships/image" Target="media/image2547.wmf"/><Relationship Id="rId4617" Type="http://schemas.openxmlformats.org/officeDocument/2006/relationships/image" Target="media/image3184.wmf"/><Relationship Id="rId1184" Type="http://schemas.openxmlformats.org/officeDocument/2006/relationships/oleObject" Target="embeddings/oleObject587.bin"/><Relationship Id="rId2582" Type="http://schemas.openxmlformats.org/officeDocument/2006/relationships/image" Target="media/image1303.wmf"/><Relationship Id="rId3633" Type="http://schemas.openxmlformats.org/officeDocument/2006/relationships/image" Target="media/image2204.wmf"/><Relationship Id="rId554" Type="http://schemas.openxmlformats.org/officeDocument/2006/relationships/oleObject" Target="embeddings/oleObject266.bin"/><Relationship Id="rId2235" Type="http://schemas.openxmlformats.org/officeDocument/2006/relationships/image" Target="media/image1130.wmf"/><Relationship Id="rId3700" Type="http://schemas.openxmlformats.org/officeDocument/2006/relationships/image" Target="media/image2271.wmf"/><Relationship Id="rId207" Type="http://schemas.openxmlformats.org/officeDocument/2006/relationships/image" Target="media/image90.wmf"/><Relationship Id="rId621" Type="http://schemas.openxmlformats.org/officeDocument/2006/relationships/oleObject" Target="embeddings/oleObject300.bin"/><Relationship Id="rId1251" Type="http://schemas.openxmlformats.org/officeDocument/2006/relationships/image" Target="media/image626.png"/><Relationship Id="rId2302" Type="http://schemas.openxmlformats.org/officeDocument/2006/relationships/image" Target="media/image1161.wmf"/><Relationship Id="rId4474" Type="http://schemas.openxmlformats.org/officeDocument/2006/relationships/image" Target="media/image3041.wmf"/><Relationship Id="rId3076" Type="http://schemas.openxmlformats.org/officeDocument/2006/relationships/image" Target="media/image1652.wmf"/><Relationship Id="rId3490" Type="http://schemas.openxmlformats.org/officeDocument/2006/relationships/image" Target="media/image2061.wmf"/><Relationship Id="rId4127" Type="http://schemas.openxmlformats.org/officeDocument/2006/relationships/image" Target="media/image2694.wmf"/><Relationship Id="rId4541" Type="http://schemas.openxmlformats.org/officeDocument/2006/relationships/image" Target="media/image3108.wmf"/><Relationship Id="rId2092" Type="http://schemas.openxmlformats.org/officeDocument/2006/relationships/image" Target="media/image1058.wmf"/><Relationship Id="rId3143" Type="http://schemas.openxmlformats.org/officeDocument/2006/relationships/image" Target="media/image1719.wmf"/><Relationship Id="rId131" Type="http://schemas.openxmlformats.org/officeDocument/2006/relationships/image" Target="media/image60.wmf"/><Relationship Id="rId3210" Type="http://schemas.openxmlformats.org/officeDocument/2006/relationships/image" Target="media/image1786.wmf"/><Relationship Id="rId2976" Type="http://schemas.openxmlformats.org/officeDocument/2006/relationships/image" Target="media/image1552.wmf"/><Relationship Id="rId948" Type="http://schemas.openxmlformats.org/officeDocument/2006/relationships/oleObject" Target="embeddings/oleObject469.bin"/><Relationship Id="rId1578" Type="http://schemas.openxmlformats.org/officeDocument/2006/relationships/oleObject" Target="embeddings/oleObject778.bin"/><Relationship Id="rId1992" Type="http://schemas.openxmlformats.org/officeDocument/2006/relationships/oleObject" Target="embeddings/oleObject982.bin"/><Relationship Id="rId2629" Type="http://schemas.openxmlformats.org/officeDocument/2006/relationships/oleObject" Target="embeddings/oleObject1297.bin"/><Relationship Id="rId5035" Type="http://schemas.openxmlformats.org/officeDocument/2006/relationships/image" Target="media/image3600.wmf"/><Relationship Id="rId1645" Type="http://schemas.openxmlformats.org/officeDocument/2006/relationships/oleObject" Target="embeddings/oleObject811.bin"/><Relationship Id="rId4051" Type="http://schemas.openxmlformats.org/officeDocument/2006/relationships/image" Target="media/image2618.wmf"/><Relationship Id="rId5102" Type="http://schemas.openxmlformats.org/officeDocument/2006/relationships/image" Target="media/image3667.wmf"/><Relationship Id="rId1712" Type="http://schemas.openxmlformats.org/officeDocument/2006/relationships/image" Target="media/image863.wmf"/><Relationship Id="rId4868" Type="http://schemas.openxmlformats.org/officeDocument/2006/relationships/image" Target="media/image3434.wmf"/><Relationship Id="rId3884" Type="http://schemas.openxmlformats.org/officeDocument/2006/relationships/image" Target="media/image2451.wmf"/><Relationship Id="rId4935" Type="http://schemas.openxmlformats.org/officeDocument/2006/relationships/image" Target="media/image3500.wmf"/><Relationship Id="rId2486" Type="http://schemas.openxmlformats.org/officeDocument/2006/relationships/image" Target="media/image1254.wmf"/><Relationship Id="rId3537" Type="http://schemas.openxmlformats.org/officeDocument/2006/relationships/image" Target="media/image2108.wmf"/><Relationship Id="rId3951" Type="http://schemas.openxmlformats.org/officeDocument/2006/relationships/image" Target="media/image2518.wmf"/><Relationship Id="rId458" Type="http://schemas.openxmlformats.org/officeDocument/2006/relationships/image" Target="media/image234.wmf"/><Relationship Id="rId872" Type="http://schemas.openxmlformats.org/officeDocument/2006/relationships/image" Target="media/image437.wmf"/><Relationship Id="rId1088" Type="http://schemas.openxmlformats.org/officeDocument/2006/relationships/image" Target="media/image546.wmf"/><Relationship Id="rId2139" Type="http://schemas.openxmlformats.org/officeDocument/2006/relationships/oleObject" Target="embeddings/oleObject1053.bin"/><Relationship Id="rId2553" Type="http://schemas.openxmlformats.org/officeDocument/2006/relationships/oleObject" Target="embeddings/oleObject1260.bin"/><Relationship Id="rId3604" Type="http://schemas.openxmlformats.org/officeDocument/2006/relationships/image" Target="media/image2175.gif"/><Relationship Id="rId525" Type="http://schemas.openxmlformats.org/officeDocument/2006/relationships/image" Target="media/image269.wmf"/><Relationship Id="rId1155" Type="http://schemas.openxmlformats.org/officeDocument/2006/relationships/image" Target="media/image578.wmf"/><Relationship Id="rId2206" Type="http://schemas.openxmlformats.org/officeDocument/2006/relationships/image" Target="media/image1114.wmf"/><Relationship Id="rId2620" Type="http://schemas.openxmlformats.org/officeDocument/2006/relationships/image" Target="media/image1323.wmf"/><Relationship Id="rId1222" Type="http://schemas.openxmlformats.org/officeDocument/2006/relationships/oleObject" Target="embeddings/oleObject606.bin"/><Relationship Id="rId4378" Type="http://schemas.openxmlformats.org/officeDocument/2006/relationships/image" Target="media/image2945.wmf"/><Relationship Id="rId3394" Type="http://schemas.openxmlformats.org/officeDocument/2006/relationships/image" Target="media/image1967.wmf"/><Relationship Id="rId4792" Type="http://schemas.openxmlformats.org/officeDocument/2006/relationships/image" Target="media/image3359.wmf"/><Relationship Id="rId3047" Type="http://schemas.openxmlformats.org/officeDocument/2006/relationships/image" Target="media/image1623.wmf"/><Relationship Id="rId4445" Type="http://schemas.openxmlformats.org/officeDocument/2006/relationships/image" Target="media/image3012.emf"/><Relationship Id="rId3461" Type="http://schemas.openxmlformats.org/officeDocument/2006/relationships/image" Target="media/image2033.wmf"/><Relationship Id="rId4512" Type="http://schemas.openxmlformats.org/officeDocument/2006/relationships/image" Target="media/image3079.wmf"/><Relationship Id="rId382" Type="http://schemas.openxmlformats.org/officeDocument/2006/relationships/image" Target="media/image191.wmf"/><Relationship Id="rId2063" Type="http://schemas.openxmlformats.org/officeDocument/2006/relationships/oleObject" Target="embeddings/oleObject1016.bin"/><Relationship Id="rId3114" Type="http://schemas.openxmlformats.org/officeDocument/2006/relationships/image" Target="media/image1690.wmf"/><Relationship Id="rId2130" Type="http://schemas.openxmlformats.org/officeDocument/2006/relationships/image" Target="media/image1077.wmf"/><Relationship Id="rId102" Type="http://schemas.openxmlformats.org/officeDocument/2006/relationships/oleObject" Target="embeddings/oleObject49.bin"/><Relationship Id="rId1896" Type="http://schemas.openxmlformats.org/officeDocument/2006/relationships/oleObject" Target="embeddings/oleObject936.bin"/><Relationship Id="rId2947" Type="http://schemas.openxmlformats.org/officeDocument/2006/relationships/image" Target="media/image1523.wmf"/><Relationship Id="rId5006" Type="http://schemas.openxmlformats.org/officeDocument/2006/relationships/image" Target="media/image3571.wmf"/><Relationship Id="rId919" Type="http://schemas.openxmlformats.org/officeDocument/2006/relationships/image" Target="media/image460.wmf"/><Relationship Id="rId1549" Type="http://schemas.openxmlformats.org/officeDocument/2006/relationships/image" Target="media/image780.png"/><Relationship Id="rId1963" Type="http://schemas.openxmlformats.org/officeDocument/2006/relationships/image" Target="media/image989.wmf"/><Relationship Id="rId4022" Type="http://schemas.openxmlformats.org/officeDocument/2006/relationships/image" Target="media/image2589.wmf"/><Relationship Id="rId1616" Type="http://schemas.openxmlformats.org/officeDocument/2006/relationships/image" Target="media/image815.wmf"/><Relationship Id="rId3788" Type="http://schemas.openxmlformats.org/officeDocument/2006/relationships/image" Target="media/image2355.wmf"/><Relationship Id="rId4839" Type="http://schemas.openxmlformats.org/officeDocument/2006/relationships/image" Target="media/image3405.wmf"/><Relationship Id="rId3855" Type="http://schemas.openxmlformats.org/officeDocument/2006/relationships/image" Target="media/image2422.wmf"/><Relationship Id="rId776" Type="http://schemas.openxmlformats.org/officeDocument/2006/relationships/image" Target="media/image389.wmf"/><Relationship Id="rId2457" Type="http://schemas.openxmlformats.org/officeDocument/2006/relationships/oleObject" Target="embeddings/oleObject1213.bin"/><Relationship Id="rId3508" Type="http://schemas.openxmlformats.org/officeDocument/2006/relationships/image" Target="media/image2079.wmf"/><Relationship Id="rId4906" Type="http://schemas.openxmlformats.org/officeDocument/2006/relationships/image" Target="media/image3471.wmf"/><Relationship Id="rId429" Type="http://schemas.openxmlformats.org/officeDocument/2006/relationships/image" Target="media/image216.png"/><Relationship Id="rId1059" Type="http://schemas.openxmlformats.org/officeDocument/2006/relationships/oleObject" Target="embeddings/oleObject523.bin"/><Relationship Id="rId1473" Type="http://schemas.openxmlformats.org/officeDocument/2006/relationships/oleObject" Target="embeddings/oleObject731.bin"/><Relationship Id="rId2871" Type="http://schemas.openxmlformats.org/officeDocument/2006/relationships/image" Target="media/image1447.wmf"/><Relationship Id="rId3922" Type="http://schemas.openxmlformats.org/officeDocument/2006/relationships/image" Target="media/image2489.wmf"/><Relationship Id="rId843" Type="http://schemas.openxmlformats.org/officeDocument/2006/relationships/image" Target="media/image422.wmf"/><Relationship Id="rId1126" Type="http://schemas.openxmlformats.org/officeDocument/2006/relationships/image" Target="media/image564.wmf"/><Relationship Id="rId2524" Type="http://schemas.openxmlformats.org/officeDocument/2006/relationships/image" Target="media/image1274.wmf"/><Relationship Id="rId910" Type="http://schemas.openxmlformats.org/officeDocument/2006/relationships/oleObject" Target="embeddings/oleObject450.bin"/><Relationship Id="rId1540" Type="http://schemas.openxmlformats.org/officeDocument/2006/relationships/image" Target="media/image775.wmf"/><Relationship Id="rId4696" Type="http://schemas.openxmlformats.org/officeDocument/2006/relationships/image" Target="media/image3263.wmf"/><Relationship Id="rId3298" Type="http://schemas.openxmlformats.org/officeDocument/2006/relationships/image" Target="media/image1871.wmf"/><Relationship Id="rId4349" Type="http://schemas.openxmlformats.org/officeDocument/2006/relationships/image" Target="media/image2916.wmf"/><Relationship Id="rId4763" Type="http://schemas.openxmlformats.org/officeDocument/2006/relationships/image" Target="media/image3330.wmf"/><Relationship Id="rId3365" Type="http://schemas.openxmlformats.org/officeDocument/2006/relationships/image" Target="media/image1938.wmf"/><Relationship Id="rId4416" Type="http://schemas.openxmlformats.org/officeDocument/2006/relationships/image" Target="media/image2983.wmf"/><Relationship Id="rId4830" Type="http://schemas.openxmlformats.org/officeDocument/2006/relationships/image" Target="media/image3396.wmf"/><Relationship Id="rId286" Type="http://schemas.openxmlformats.org/officeDocument/2006/relationships/oleObject" Target="embeddings/oleObject138.bin"/><Relationship Id="rId2381" Type="http://schemas.openxmlformats.org/officeDocument/2006/relationships/oleObject" Target="embeddings/oleObject1175.bin"/><Relationship Id="rId3018" Type="http://schemas.openxmlformats.org/officeDocument/2006/relationships/image" Target="media/image1594.wmf"/><Relationship Id="rId3432" Type="http://schemas.openxmlformats.org/officeDocument/2006/relationships/image" Target="media/image2004.wmf"/><Relationship Id="rId353" Type="http://schemas.openxmlformats.org/officeDocument/2006/relationships/oleObject" Target="embeddings/oleObject170.bin"/><Relationship Id="rId2034" Type="http://schemas.openxmlformats.org/officeDocument/2006/relationships/image" Target="media/image1028.wmf"/><Relationship Id="rId420" Type="http://schemas.openxmlformats.org/officeDocument/2006/relationships/oleObject" Target="embeddings/oleObject202.bin"/><Relationship Id="rId1050" Type="http://schemas.openxmlformats.org/officeDocument/2006/relationships/image" Target="media/image527.wmf"/><Relationship Id="rId2101" Type="http://schemas.openxmlformats.org/officeDocument/2006/relationships/oleObject" Target="embeddings/oleObject1034.bin"/><Relationship Id="rId1867" Type="http://schemas.openxmlformats.org/officeDocument/2006/relationships/image" Target="media/image941.wmf"/><Relationship Id="rId2918" Type="http://schemas.openxmlformats.org/officeDocument/2006/relationships/image" Target="media/image1494.wmf"/><Relationship Id="rId4273" Type="http://schemas.openxmlformats.org/officeDocument/2006/relationships/image" Target="media/image2840.wmf"/><Relationship Id="rId1934" Type="http://schemas.openxmlformats.org/officeDocument/2006/relationships/image" Target="media/image973.wmf"/><Relationship Id="rId4340" Type="http://schemas.openxmlformats.org/officeDocument/2006/relationships/image" Target="media/image2907.wmf"/><Relationship Id="rId3759" Type="http://schemas.openxmlformats.org/officeDocument/2006/relationships/image" Target="media/image2327.wmf"/><Relationship Id="rId2775" Type="http://schemas.openxmlformats.org/officeDocument/2006/relationships/oleObject" Target="embeddings/oleObject1372.bin"/><Relationship Id="rId3826" Type="http://schemas.openxmlformats.org/officeDocument/2006/relationships/image" Target="media/image2393.png"/><Relationship Id="rId747" Type="http://schemas.openxmlformats.org/officeDocument/2006/relationships/image" Target="media/image374.wmf"/><Relationship Id="rId1377" Type="http://schemas.openxmlformats.org/officeDocument/2006/relationships/image" Target="media/image690.wmf"/><Relationship Id="rId1791" Type="http://schemas.openxmlformats.org/officeDocument/2006/relationships/image" Target="media/image904.wmf"/><Relationship Id="rId2428" Type="http://schemas.openxmlformats.org/officeDocument/2006/relationships/oleObject" Target="embeddings/oleObject1200.bin"/><Relationship Id="rId2842" Type="http://schemas.openxmlformats.org/officeDocument/2006/relationships/oleObject" Target="embeddings/oleObject1408.bin"/><Relationship Id="rId83" Type="http://schemas.openxmlformats.org/officeDocument/2006/relationships/oleObject" Target="embeddings/oleObject39.bin"/><Relationship Id="rId814" Type="http://schemas.openxmlformats.org/officeDocument/2006/relationships/oleObject" Target="embeddings/oleObject402.bin"/><Relationship Id="rId1444" Type="http://schemas.openxmlformats.org/officeDocument/2006/relationships/image" Target="media/image723.wmf"/><Relationship Id="rId1511" Type="http://schemas.openxmlformats.org/officeDocument/2006/relationships/image" Target="media/image760.wmf"/><Relationship Id="rId4667" Type="http://schemas.openxmlformats.org/officeDocument/2006/relationships/image" Target="media/image3234.wmf"/><Relationship Id="rId3269" Type="http://schemas.openxmlformats.org/officeDocument/2006/relationships/image" Target="media/image1842.wmf"/><Relationship Id="rId3683" Type="http://schemas.openxmlformats.org/officeDocument/2006/relationships/image" Target="media/image2254.wmf"/><Relationship Id="rId2285" Type="http://schemas.openxmlformats.org/officeDocument/2006/relationships/oleObject" Target="embeddings/oleObject1128.bin"/><Relationship Id="rId3336" Type="http://schemas.openxmlformats.org/officeDocument/2006/relationships/image" Target="media/image1909.wmf"/><Relationship Id="rId4734" Type="http://schemas.openxmlformats.org/officeDocument/2006/relationships/image" Target="media/image3301.gif"/><Relationship Id="rId257" Type="http://schemas.openxmlformats.org/officeDocument/2006/relationships/image" Target="media/image116.emf"/><Relationship Id="rId3750" Type="http://schemas.openxmlformats.org/officeDocument/2006/relationships/image" Target="media/image2321.wmf"/><Relationship Id="rId4801" Type="http://schemas.openxmlformats.org/officeDocument/2006/relationships/image" Target="media/image3368.wmf"/><Relationship Id="rId671" Type="http://schemas.openxmlformats.org/officeDocument/2006/relationships/image" Target="media/image338.wmf"/><Relationship Id="rId2352" Type="http://schemas.openxmlformats.org/officeDocument/2006/relationships/image" Target="media/image1187.wmf"/><Relationship Id="rId3403" Type="http://schemas.openxmlformats.org/officeDocument/2006/relationships/image" Target="media/image1975.wmf"/><Relationship Id="rId324" Type="http://schemas.openxmlformats.org/officeDocument/2006/relationships/image" Target="media/image162.wmf"/><Relationship Id="rId2005" Type="http://schemas.openxmlformats.org/officeDocument/2006/relationships/image" Target="media/image1012.png"/><Relationship Id="rId1021" Type="http://schemas.openxmlformats.org/officeDocument/2006/relationships/oleObject" Target="embeddings/oleObject504.bin"/><Relationship Id="rId4177" Type="http://schemas.openxmlformats.org/officeDocument/2006/relationships/image" Target="media/image2744.wmf"/><Relationship Id="rId4591" Type="http://schemas.openxmlformats.org/officeDocument/2006/relationships/image" Target="media/image3158.wmf"/><Relationship Id="rId3193" Type="http://schemas.openxmlformats.org/officeDocument/2006/relationships/image" Target="media/image1769.wmf"/><Relationship Id="rId4244" Type="http://schemas.openxmlformats.org/officeDocument/2006/relationships/image" Target="media/image2811.wmf"/><Relationship Id="rId1838" Type="http://schemas.openxmlformats.org/officeDocument/2006/relationships/oleObject" Target="embeddings/oleObject906.bin"/><Relationship Id="rId3260" Type="http://schemas.openxmlformats.org/officeDocument/2006/relationships/image" Target="media/image1833.wmf"/><Relationship Id="rId4311" Type="http://schemas.openxmlformats.org/officeDocument/2006/relationships/image" Target="media/image2878.wmf"/></Relationships>
</file>

<file path=word/_rels/footnotes.xml.rels><?xml version="1.0" encoding="UTF-8" standalone="yes"?>
<Relationships xmlns="http://schemas.openxmlformats.org/package/2006/relationships"><Relationship Id="rId13" Type="http://schemas.openxmlformats.org/officeDocument/2006/relationships/hyperlink" Target="http://translate.googleusercontent.com/translate_c?depth=1&amp;hl=uk&amp;prev=/search%3Fq%3D%25D0%259E%25D1%2582%25D1%2582%25D0%25B0%25D0%25B2%25D1%2596%25D0%25B0%25D0%25BD%25D0%25BE%2B%25D0%25A4%25D0%25B0%25D0%25B1%25D1%2580%25D1%2596%25D1%2586%25D0%25B8%25D0%25BE%2B%25D0%259C%25D0%25BE%25D1%2581%25D1%2581%25D0%25BE%25D1%2582%25D1%2582%25D1%2596%26hl%3Duk%26biw%3D1272%26bih%3D746%26prmd%3Dimvns&amp;rurl=translate.google.com.ua&amp;sl=ru&amp;u=http://ru.wikipedia.org/wiki/%25D0%259E%25D0%25BF%25D1%2582%25D0%25B8%25D0%25BA%25D0%25B0&amp;usg=ALkJrhixfas6ACfL2jjk9coyTrzrN3rSDg" TargetMode="External"/><Relationship Id="rId18" Type="http://schemas.openxmlformats.org/officeDocument/2006/relationships/hyperlink" Target="http://translate.googleusercontent.com/translate_c?depth=1&amp;ei=PBK1UNSCBo6k4AS9_YCACw&amp;hl=uk&amp;prev=/search%3Fq%3DM.%2BVerdet%26hl%3Duk%26client%3Dfirefox-a%26tbo%3Dd%26rls%3Dorg.mozilla:ru:official%26channel%3Dnp%26biw%3D1280%26bih%3D796&amp;rurl=translate.google.com.ua&amp;sl=en&amp;u=http://en.wikipedia.org/wiki/Physicist&amp;usg=ALkJrhjSoYWuDB-7RReGdpOm_r7gZlDI5g" TargetMode="External"/><Relationship Id="rId26" Type="http://schemas.openxmlformats.org/officeDocument/2006/relationships/hyperlink" Target="http://uk.wikipedia.org/wiki/%D0%93%D0%B5%D0%BD%D0%B4%D1%80%D1%96%D0%BA_%D0%90%D0%BD%D1%82%D0%BE%D0%BD_%D0%9B%D0%BE%D1%80%D0%B5%D0%BD%D1%86" TargetMode="External"/><Relationship Id="rId3" Type="http://schemas.openxmlformats.org/officeDocument/2006/relationships/hyperlink" Target="http://ru.wikipedia.org/wiki/%D0%A4%D1%80%D0%B0%D0%BD%D1%86%D1%83%D0%B7%D1%81%D0%BA%D0%B8%D0%B9_%D1%8F%D0%B7%D1%8B%D0%BA" TargetMode="External"/><Relationship Id="rId21" Type="http://schemas.openxmlformats.org/officeDocument/2006/relationships/hyperlink" Target="http://ru.wikipedia.org/wiki/%D0%9D%D0%B8%D0%B4%D0%B5%D1%80%D0%BB%D0%B0%D0%BD%D0%B4%D1%81%D0%BA%D0%B8%D0%B9_%D1%8F%D0%B7%D1%8B%D0%BA" TargetMode="External"/><Relationship Id="rId7" Type="http://schemas.openxmlformats.org/officeDocument/2006/relationships/hyperlink" Target="http://translate.googleusercontent.com/translate_c?depth=1&amp;hl=uk&amp;prev=/search%3Fq%3D%25D0%259E%25D1%2582%25D1%2582%25D0%25B0%25D0%25B2%25D1%2596%25D0%25B0%25D0%25BD%25D0%25BE%2B%25D0%25A4%25D0%25B0%25D0%25B1%25D1%2580%25D1%2596%25D1%2586%25D0%25B8%25D0%25BE%2B%25D0%259C%25D0%25BE%25D1%2581%25D1%2581%25D0%25BE%25D1%2582%25D1%2582%25D1%2596%26hl%3Duk%26biw%3D1272%26bih%3D746%26prmd%3Dimvns&amp;rurl=translate.google.com.ua&amp;sl=ru&amp;u=http://ru.wikipedia.org/wiki/%25D0%25A4%25D0%25B8%25D0%25B7%25D0%25B8%25D0%25BA&amp;usg=ALkJrhiUxqltsf9CmQjN2IoD-TBJ00omzg" TargetMode="External"/><Relationship Id="rId12" Type="http://schemas.openxmlformats.org/officeDocument/2006/relationships/hyperlink" Target="http://translate.googleusercontent.com/translate_c?depth=1&amp;hl=uk&amp;prev=/search%3Fq%3D%25D0%259E%25D1%2582%25D1%2582%25D0%25B0%25D0%25B2%25D1%2596%25D0%25B0%25D0%25BD%25D0%25BE%2B%25D0%25A4%25D0%25B0%25D0%25B1%25D1%2580%25D1%2596%25D1%2586%25D0%25B8%25D0%25BE%2B%25D0%259C%25D0%25BE%25D1%2581%25D1%2581%25D0%25BE%25D1%2582%25D1%2582%25D1%2596%26hl%3Duk%26biw%3D1272%26bih%3D746%26prmd%3Dimvns&amp;rurl=translate.google.com.ua&amp;sl=ru&amp;u=http://ru.wikipedia.org/wiki/%25D0%2594%25D0%25B8%25D1%258D%25D0%25BB%25D0%25B5%25D0%25BA%25D1%2582%25D1%2580%25D0%25B8%25D0%25BA%25D0%25B8&amp;usg=ALkJrhjkVK3Fm0pw4SPC01ML-VAffu3hYg" TargetMode="External"/><Relationship Id="rId17" Type="http://schemas.openxmlformats.org/officeDocument/2006/relationships/hyperlink" Target="http://translate.googleusercontent.com/translate_c?depth=1&amp;ei=PBK1UNSCBo6k4AS9_YCACw&amp;hl=uk&amp;prev=/search%3Fq%3DM.%2BVerdet%26hl%3Duk%26client%3Dfirefox-a%26tbo%3Dd%26rls%3Dorg.mozilla:ru:official%26channel%3Dnp%26biw%3D1280%26bih%3D796&amp;rurl=translate.google.com.ua&amp;sl=en&amp;u=http://en.wikipedia.org/wiki/France&amp;usg=ALkJrhi-i3wQCZaKU7RW67naHXHSOwrQwQ" TargetMode="External"/><Relationship Id="rId25" Type="http://schemas.openxmlformats.org/officeDocument/2006/relationships/hyperlink" Target="http://uk.wikipedia.org/wiki/%D0%9D%D0%BE%D0%B1%D0%B5%D0%BB%D1%96%D0%B2%D1%81%D1%8C%D0%BA%D0%B0_%D0%BF%D1%80%D0%B5%D0%BC%D1%96%D1%8F_%D0%B7_%D1%84%D1%96%D0%B7%D0%B8%D0%BA%D0%B8" TargetMode="External"/><Relationship Id="rId33" Type="http://schemas.openxmlformats.org/officeDocument/2006/relationships/hyperlink" Target="http://uk.wikipedia.org/wiki/%D0%9C%D0%B0%D1%80%D1%96%D1%8F_%D0%9A%D1%8E%D1%80%D1%96" TargetMode="External"/><Relationship Id="rId2" Type="http://schemas.openxmlformats.org/officeDocument/2006/relationships/hyperlink" Target="http://ru.wikipedia.org/wiki/%D0%90%D0%BD%D0%B3%D0%BB%D0%B8%D0%B9%D1%81%D0%BA%D0%B8%D0%B9_%D1%8F%D0%B7%D1%8B%D0%BA" TargetMode="External"/><Relationship Id="rId16" Type="http://schemas.openxmlformats.org/officeDocument/2006/relationships/hyperlink" Target="http://en.wikipedia.org/w/index.php?title=Rudolph_Franz&amp;action=edit&amp;redlink=1" TargetMode="External"/><Relationship Id="rId20" Type="http://schemas.openxmlformats.org/officeDocument/2006/relationships/hyperlink" Target="http://translate.googleusercontent.com/translate_c?depth=1&amp;ei=PBK1UNSCBo6k4AS9_YCACw&amp;hl=uk&amp;prev=/search%3Fq%3DM.%2BVerdet%26hl%3Duk%26client%3Dfirefox-a%26tbo%3Dd%26rls%3Dorg.mozilla:ru:official%26channel%3Dnp%26biw%3D1280%26bih%3D796&amp;rurl=translate.google.com.ua&amp;sl=en&amp;u=http://en.wikipedia.org/wiki/Optics&amp;usg=ALkJrhjgL1KQ72xCmW7KzQBAKfMJ_FhUiw" TargetMode="External"/><Relationship Id="rId29" Type="http://schemas.openxmlformats.org/officeDocument/2006/relationships/hyperlink" Target="http://uk.wikipedia.org/wiki/1908" TargetMode="External"/><Relationship Id="rId1" Type="http://schemas.openxmlformats.org/officeDocument/2006/relationships/hyperlink" Target="http://ru.wikipedia.org/wiki/%D0%90%D0%BD%D0%B3%D0%BB%D0%B8%D0%B9%D1%81%D0%BA%D0%B8%D0%B9_%D1%8F%D0%B7%D1%8B%D0%BA" TargetMode="External"/><Relationship Id="rId6" Type="http://schemas.openxmlformats.org/officeDocument/2006/relationships/hyperlink" Target="http://uk.wikipedia.org/wiki/%D0%9B%D0%BE%D0%BD%D0%B4%D0%BE%D0%BD%D1%81%D1%8C%D0%BA%D0%B5_%D0%BA%D0%BE%D1%80%D0%BE%D0%BB%D1%96%D0%B2%D1%81%D1%8C%D0%BA%D0%B5_%D1%82%D0%BE%D0%B2%D0%B0%D1%80%D0%B8%D1%81%D1%82%D0%B2%D0%BE" TargetMode="External"/><Relationship Id="rId11" Type="http://schemas.openxmlformats.org/officeDocument/2006/relationships/hyperlink" Target="http://translate.googleusercontent.com/translate_c?depth=1&amp;hl=uk&amp;prev=/search%3Fq%3D%25D0%259E%25D1%2582%25D1%2582%25D0%25B0%25D0%25B2%25D1%2596%25D0%25B0%25D0%25BD%25D0%25BE%2B%25D0%25A4%25D0%25B0%25D0%25B1%25D1%2580%25D1%2596%25D1%2586%25D0%25B8%25D0%25BE%2B%25D0%259C%25D0%25BE%25D1%2581%25D1%2581%25D0%25BE%25D1%2582%25D1%2582%25D1%2596%26hl%3Duk%26biw%3D1272%26bih%3D746%26prmd%3Dimvns&amp;rurl=translate.google.com.ua&amp;sl=ru&amp;u=http://ru.wikipedia.org/wiki/%25D0%259C%25D0%25B0%25D0%25B3%25D0%25BD%25D0%25B5%25D1%2582%25D0%25B8%25D0%25B7%25D0%25BC&amp;usg=ALkJrhhji8-fMbPZuVB-wQ11DZ9-KXDw2A" TargetMode="External"/><Relationship Id="rId24" Type="http://schemas.openxmlformats.org/officeDocument/2006/relationships/hyperlink" Target="http://uk.wikipedia.org/wiki/%D0%A4%D1%96%D0%B7%D0%B8%D0%BA" TargetMode="External"/><Relationship Id="rId32" Type="http://schemas.openxmlformats.org/officeDocument/2006/relationships/hyperlink" Target="http://uk.wikipedia.org/wiki/%D0%9F%27%D1%94%D1%80_%D0%9A%D1%8E%D1%80%D1%96" TargetMode="External"/><Relationship Id="rId5" Type="http://schemas.openxmlformats.org/officeDocument/2006/relationships/oleObject" Target="embeddings/oleObject229.bin"/><Relationship Id="rId15" Type="http://schemas.openxmlformats.org/officeDocument/2006/relationships/hyperlink" Target="http://translate.googleusercontent.com/translate_c?depth=1&amp;hl=uk&amp;prev=/search%3Fq%3D%25D0%259E%25D1%2582%25D1%2582%25D0%25B0%25D0%25B2%25D1%2596%25D0%25B0%25D0%25BD%25D0%25BE%2B%25D0%25A4%25D0%25B0%25D0%25B1%25D1%2580%25D1%2596%25D1%2586%25D0%25B8%25D0%25BE%2B%25D0%259C%25D0%25BE%25D1%2581%25D1%2581%25D0%25BE%25D1%2582%25D1%2582%25D1%2596%26hl%3Duk%26biw%3D1272%26bih%3D746%26prmd%3Dimvns&amp;rurl=translate.google.com.ua&amp;sl=ru&amp;u=http://ru.wikipedia.org/wiki/%25D0%2590%25D1%2581%25D1%2582%25D1%2580%25D0%25BE%25D0%25BD%25D0%25BE%25D0%25BC%25D0%25B8%25D1%258F&amp;usg=ALkJrhgVoEC77o4UcWzt-Gp4UnrjFuKClg" TargetMode="External"/><Relationship Id="rId23" Type="http://schemas.openxmlformats.org/officeDocument/2006/relationships/hyperlink" Target="http://ru.wikipedia.org/wiki/1943" TargetMode="External"/><Relationship Id="rId28" Type="http://schemas.openxmlformats.org/officeDocument/2006/relationships/hyperlink" Target="http://uk.wikipedia.org/wiki/1852" TargetMode="External"/><Relationship Id="rId10" Type="http://schemas.openxmlformats.org/officeDocument/2006/relationships/hyperlink" Target="http://translate.googleusercontent.com/translate_c?depth=1&amp;hl=uk&amp;prev=/search%3Fq%3D%25D0%259E%25D1%2582%25D1%2582%25D0%25B0%25D0%25B2%25D1%2596%25D0%25B0%25D0%25BD%25D0%25BE%2B%25D0%25A4%25D0%25B0%25D0%25B1%25D1%2580%25D1%2596%25D1%2586%25D0%25B8%25D0%25BE%2B%25D0%259C%25D0%25BE%25D1%2581%25D1%2581%25D0%25BE%25D1%2582%25D1%2582%25D1%2596%26hl%3Duk%26biw%3D1272%26bih%3D746%26prmd%3Dimvns&amp;rurl=translate.google.com.ua&amp;sl=ru&amp;u=http://ru.wikipedia.org/wiki/%25D0%25AD%25D0%25BB%25D0%25B5%25D0%25BA%25D1%2582%25D1%2580%25D0%25B8%25D1%2587%25D0%25B5%25D1%2581%25D1%2582%25D0%25B2%25D0%25BE&amp;usg=ALkJrhgnrAQG8pVKN91II2IxOeqxMyA26A" TargetMode="External"/><Relationship Id="rId19" Type="http://schemas.openxmlformats.org/officeDocument/2006/relationships/hyperlink" Target="http://translate.googleusercontent.com/translate_c?depth=1&amp;ei=PBK1UNSCBo6k4AS9_YCACw&amp;hl=uk&amp;prev=/search%3Fq%3DM.%2BVerdet%26hl%3Duk%26client%3Dfirefox-a%26tbo%3Dd%26rls%3Dorg.mozilla:ru:official%26channel%3Dnp%26biw%3D1280%26bih%3D796&amp;rurl=translate.google.com.ua&amp;sl=en&amp;u=http://en.wikipedia.org/wiki/Magnetism&amp;usg=ALkJrhjKubcIlSkx4ne6-BkaFfNPIt4YZg" TargetMode="External"/><Relationship Id="rId31" Type="http://schemas.openxmlformats.org/officeDocument/2006/relationships/hyperlink" Target="http://uk.wikipedia.org/wiki/%D0%9D%D0%BE%D0%B1%D0%B5%D0%BB%D1%96%D0%B2%D1%81%D1%8C%D0%BA%D0%B0_%D0%BF%D1%80%D0%B5%D0%BC%D1%96%D1%8F_%D0%B7_%D1%84%D1%96%D0%B7%D0%B8%D0%BA%D0%B8" TargetMode="External"/><Relationship Id="rId4" Type="http://schemas.openxmlformats.org/officeDocument/2006/relationships/image" Target="media/image246.wmf"/><Relationship Id="rId9" Type="http://schemas.openxmlformats.org/officeDocument/2006/relationships/hyperlink" Target="http://translate.googleusercontent.com/translate_c?depth=1&amp;hl=uk&amp;prev=/search%3Fq%3D%25D0%259E%25D1%2582%25D1%2582%25D0%25B0%25D0%25B2%25D1%2596%25D0%25B0%25D0%25BD%25D0%25BE%2B%25D0%25A4%25D0%25B0%25D0%25B1%25D1%2580%25D1%2596%25D1%2586%25D0%25B8%25D0%25BE%2B%25D0%259C%25D0%25BE%25D1%2581%25D1%2581%25D0%25BE%25D1%2582%25D1%2582%25D1%2596%26hl%3Duk%26biw%3D1272%26bih%3D746%26prmd%3Dimvns&amp;rurl=translate.google.com.ua&amp;sl=ru&amp;u=http://ru.wikipedia.org/wiki/%25D0%2590%25D1%2581%25D1%2582%25D1%2580%25D0%25BE%25D0%25BD%25D0%25BE%25D0%25BC&amp;usg=ALkJrhjvD_hneqJ7tWCXPNDF-a43W-L0dg" TargetMode="External"/><Relationship Id="rId14" Type="http://schemas.openxmlformats.org/officeDocument/2006/relationships/hyperlink" Target="http://translate.googleusercontent.com/translate_c?depth=1&amp;hl=uk&amp;prev=/search%3Fq%3D%25D0%259E%25D1%2582%25D1%2582%25D0%25B0%25D0%25B2%25D1%2596%25D0%25B0%25D0%25BD%25D0%25BE%2B%25D0%25A4%25D0%25B0%25D0%25B1%25D1%2580%25D1%2596%25D1%2586%25D0%25B8%25D0%25BE%2B%25D0%259C%25D0%25BE%25D1%2581%25D1%2581%25D0%25BE%25D1%2582%25D1%2582%25D1%2596%26hl%3Duk%26biw%3D1272%26bih%3D746%26prmd%3Dimvns&amp;rurl=translate.google.com.ua&amp;sl=ru&amp;u=http://ru.wikipedia.org/wiki/%25D0%259C%25D0%25B0%25D1%2582%25D0%25B5%25D0%25BC%25D0%25B0%25D1%2582%25D0%25B8%25D1%2587%25D0%25B5%25D1%2581%25D0%25BA%25D0%25B0%25D1%258F_%25D1%2584%25D0%25B8%25D0%25B7%25D0%25B8%25D0%25BA%25D0%25B0&amp;usg=ALkJrhib-_7k6zLmunGxRpoAaL1QYRBxxQ" TargetMode="External"/><Relationship Id="rId22" Type="http://schemas.openxmlformats.org/officeDocument/2006/relationships/hyperlink" Target="http://ru.wikipedia.org/wiki/1865" TargetMode="External"/><Relationship Id="rId27" Type="http://schemas.openxmlformats.org/officeDocument/2006/relationships/hyperlink" Target="http://uk.wikipedia.org/wiki/%D0%A4%D1%80%D0%B0%D0%BD%D1%86%D1%83%D0%B7%D1%8C%D0%BA%D0%B0_%D0%BC%D0%BE%D0%B2%D0%B0" TargetMode="External"/><Relationship Id="rId30" Type="http://schemas.openxmlformats.org/officeDocument/2006/relationships/hyperlink" Target="http://uk.wikipedia.org/wiki/%D0%A4%D1%80%D0%B0%D0%BD%D1%86%D1%96%D1%8F" TargetMode="External"/><Relationship Id="rId8" Type="http://schemas.openxmlformats.org/officeDocument/2006/relationships/hyperlink" Target="http://translate.googleusercontent.com/translate_c?depth=1&amp;hl=uk&amp;prev=/search%3Fq%3D%25D0%259E%25D1%2582%25D1%2582%25D0%25B0%25D0%25B2%25D1%2596%25D0%25B0%25D0%25BD%25D0%25BE%2B%25D0%25A4%25D0%25B0%25D0%25B1%25D1%2580%25D1%2596%25D1%2586%25D0%25B8%25D0%25BE%2B%25D0%259C%25D0%25BE%25D1%2581%25D1%2581%25D0%25BE%25D1%2582%25D1%2582%25D1%2596%26hl%3Duk%26biw%3D1272%26bih%3D746%26prmd%3Dimvns&amp;rurl=translate.google.com.ua&amp;sl=ru&amp;u=http://ru.wikipedia.org/wiki/%25D0%259C%25D0%25B0%25D1%2582%25D0%25B5%25D0%25BC%25D0%25B0%25D1%2582%25D0%25B8%25D0%25BA&amp;usg=ALkJrhhdd5gwiSTCvL519uWSfoaB891PM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C4BEDDC-8EF1-4CC6-83DD-43B021595C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394</Pages>
  <Words>96082</Words>
  <Characters>547670</Characters>
  <Application>Microsoft Office Word</Application>
  <DocSecurity>0</DocSecurity>
  <Lines>4563</Lines>
  <Paragraphs>1284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642468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Олександр Гнатенко</cp:lastModifiedBy>
  <cp:revision>2</cp:revision>
  <cp:lastPrinted>2014-04-29T06:59:00Z</cp:lastPrinted>
  <dcterms:created xsi:type="dcterms:W3CDTF">2019-05-24T15:23:00Z</dcterms:created>
  <dcterms:modified xsi:type="dcterms:W3CDTF">2019-05-24T15:23:00Z</dcterms:modified>
</cp:coreProperties>
</file>